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9F2" w14:textId="293ADE8C" w:rsidR="00E876D8" w:rsidRDefault="00E470C5">
      <w:pPr>
        <w:pStyle w:val="Heading1margin-left-420"/>
        <w:ind w:left="5386"/>
        <w:outlineLvl w:val="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22FBA" wp14:editId="793A0B82">
                <wp:simplePos x="0" y="0"/>
                <wp:positionH relativeFrom="column">
                  <wp:posOffset>-476250</wp:posOffset>
                </wp:positionH>
                <wp:positionV relativeFrom="paragraph">
                  <wp:posOffset>934085</wp:posOffset>
                </wp:positionV>
                <wp:extent cx="6485890" cy="1404620"/>
                <wp:effectExtent l="0" t="0" r="1016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8E75E" w14:textId="77777777" w:rsidR="00E470C5" w:rsidRPr="00F94835" w:rsidRDefault="00E470C5" w:rsidP="00E470C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r w:rsidRPr="00F94835"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  <w:t xml:space="preserve">DOCUMENTO PREPARADO PARA PUBLICAR 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  <w:t>EN EL P</w:t>
                            </w:r>
                            <w:r w:rsidRPr="00F94835"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  <w:t>ORTAL DE TRANSPARENCIA EN FORMATO REUTILIZABLE.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2F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7.5pt;margin-top:73.55pt;width:510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" fillcolor="white [3201]" strokecolor="#4472c4 [3204]" strokeweight="1pt">
                <v:textbox style="mso-fit-shape-to-text:t">
                  <w:txbxContent>
                    <w:p w14:paraId="0BB8E75E" w14:textId="77777777" w:rsidR="00E470C5" w:rsidRPr="00F94835" w:rsidRDefault="00E470C5" w:rsidP="00E470C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</w:rPr>
                      </w:pPr>
                      <w:r w:rsidRPr="00F94835">
                        <w:rPr>
                          <w:b/>
                          <w:bCs/>
                          <w:color w:val="2E74B5" w:themeColor="accent5" w:themeShade="BF"/>
                        </w:rPr>
                        <w:t xml:space="preserve">DOCUMENTO PREPARADO PARA PUBLICAR 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</w:rPr>
                        <w:t>EN EL P</w:t>
                      </w:r>
                      <w:r w:rsidRPr="00F94835">
                        <w:rPr>
                          <w:b/>
                          <w:bCs/>
                          <w:color w:val="2E74B5" w:themeColor="accent5" w:themeShade="BF"/>
                        </w:rPr>
                        <w:t>ORTAL DE TRANSPARENCIA EN FORMATO REUTILIZABLE.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499">
        <w:t>Acta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513"/>
      </w:tblGrid>
      <w:tr w:rsidR="00E876D8" w14:paraId="209A89F5" w14:textId="77777777" w:rsidTr="00E470C5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521B4" w14:textId="099CD5D1" w:rsidR="00E876D8" w:rsidRDefault="00E876D8">
            <w:pPr>
              <w:pStyle w:val="TableHeading"/>
              <w:rPr>
                <w:rStyle w:val="StrongEmphasis"/>
              </w:rPr>
            </w:pPr>
          </w:p>
          <w:p w14:paraId="209A89F3" w14:textId="366C517D" w:rsidR="00E470C5" w:rsidRDefault="00E470C5">
            <w:pPr>
              <w:pStyle w:val="TableHeading"/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9F4" w14:textId="77777777" w:rsidR="00E876D8" w:rsidRDefault="00F97499">
            <w:pPr>
              <w:pStyle w:val="TableHeading"/>
            </w:pPr>
            <w:r>
              <w:rPr>
                <w:rStyle w:val="StrongEmphasis"/>
              </w:rPr>
              <w:t>Órgano Colegiado</w:t>
            </w:r>
          </w:p>
        </w:tc>
      </w:tr>
      <w:tr w:rsidR="00E876D8" w14:paraId="209A89F8" w14:textId="77777777" w:rsidTr="00E470C5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9F6" w14:textId="0E7CAC9B" w:rsidR="00E876D8" w:rsidRDefault="00F97499">
            <w:pPr>
              <w:pStyle w:val="TableContents"/>
            </w:pPr>
            <w:r>
              <w:t>JGL/2024/23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9F7" w14:textId="77777777" w:rsidR="00E876D8" w:rsidRDefault="00F97499">
            <w:pPr>
              <w:pStyle w:val="TableContents"/>
            </w:pPr>
            <w:r>
              <w:t>La Junta de Gobierno Local</w:t>
            </w:r>
          </w:p>
        </w:tc>
      </w:tr>
    </w:tbl>
    <w:p w14:paraId="209A89F9" w14:textId="7142C2DF" w:rsidR="00F97499" w:rsidRDefault="00F97499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876D8" w14:paraId="209A89FB" w14:textId="7777777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9FA" w14:textId="77777777" w:rsidR="00E876D8" w:rsidRDefault="00F97499">
            <w:pPr>
              <w:pStyle w:val="TableHeading"/>
            </w:pPr>
            <w:r>
              <w:rPr>
                <w:rStyle w:val="StrongEmphasis"/>
              </w:rPr>
              <w:t>DATOS DE CELEBRACIÓN DE LA SESIÓN</w:t>
            </w:r>
          </w:p>
        </w:tc>
      </w:tr>
    </w:tbl>
    <w:p w14:paraId="209A89FC" w14:textId="77777777" w:rsidR="00E876D8" w:rsidRDefault="00F97499">
      <w:pPr>
        <w:pStyle w:val="TextBodyleft"/>
      </w:pPr>
      <w:r>
        <w:rPr>
          <w:rStyle w:val="StrongEmphasis"/>
        </w:rPr>
        <w:t>Tipo Convocatoria:</w:t>
      </w:r>
      <w:r>
        <w:br/>
        <w:t>Extraordinaria urgente</w:t>
      </w:r>
    </w:p>
    <w:p w14:paraId="209A89FD" w14:textId="77777777" w:rsidR="00E876D8" w:rsidRDefault="00F97499">
      <w:pPr>
        <w:pStyle w:val="TextBodyleft"/>
      </w:pPr>
      <w:r>
        <w:rPr>
          <w:rStyle w:val="StrongEmphasis"/>
        </w:rPr>
        <w:t>Fecha:</w:t>
      </w:r>
      <w:r>
        <w:br/>
        <w:t>8 de mayo de 2024</w:t>
      </w:r>
    </w:p>
    <w:p w14:paraId="209A89FE" w14:textId="77777777" w:rsidR="00E876D8" w:rsidRDefault="00F97499">
      <w:pPr>
        <w:pStyle w:val="TextBodyleft"/>
      </w:pPr>
      <w:r>
        <w:rPr>
          <w:rStyle w:val="StrongEmphasis"/>
        </w:rPr>
        <w:t>Duración:</w:t>
      </w:r>
      <w:r>
        <w:br/>
        <w:t>Desde las 13:05 hasta las 13:15</w:t>
      </w:r>
    </w:p>
    <w:p w14:paraId="209A89FF" w14:textId="77777777" w:rsidR="00E876D8" w:rsidRDefault="00F97499">
      <w:pPr>
        <w:pStyle w:val="TextBodyleft"/>
      </w:pPr>
      <w:r>
        <w:rPr>
          <w:rStyle w:val="StrongEmphasis"/>
        </w:rPr>
        <w:t>Lugar:</w:t>
      </w:r>
      <w:r>
        <w:br/>
      </w:r>
      <w:proofErr w:type="spellStart"/>
      <w:r>
        <w:t>On</w:t>
      </w:r>
      <w:proofErr w:type="spellEnd"/>
      <w:r>
        <w:t xml:space="preserve"> Line</w:t>
      </w:r>
    </w:p>
    <w:p w14:paraId="209A8A00" w14:textId="77777777" w:rsidR="00E876D8" w:rsidRDefault="00F97499">
      <w:pPr>
        <w:pStyle w:val="TextBodyleft"/>
      </w:pPr>
      <w:r>
        <w:rPr>
          <w:rStyle w:val="StrongEmphasis"/>
        </w:rPr>
        <w:t>Presidida por:</w:t>
      </w:r>
      <w:r>
        <w:br/>
        <w:t>José Cabrera Fernández</w:t>
      </w:r>
    </w:p>
    <w:p w14:paraId="209A8A01" w14:textId="77777777" w:rsidR="00E876D8" w:rsidRDefault="00F97499">
      <w:pPr>
        <w:pStyle w:val="TextBodyleft"/>
      </w:pPr>
      <w:r>
        <w:rPr>
          <w:rStyle w:val="StrongEmphasis"/>
        </w:rPr>
        <w:t>Secretario:</w:t>
      </w:r>
      <w:r>
        <w:br/>
        <w:t>ANTONIO DIAZ CALVO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4556"/>
        <w:gridCol w:w="1223"/>
      </w:tblGrid>
      <w:tr w:rsidR="00E876D8" w14:paraId="209A8A03" w14:textId="77777777"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02" w14:textId="77777777" w:rsidR="00E876D8" w:rsidRDefault="00F97499">
            <w:pPr>
              <w:pStyle w:val="TableHeading"/>
            </w:pPr>
            <w:r>
              <w:rPr>
                <w:rStyle w:val="StrongEmphasis"/>
              </w:rPr>
              <w:t>ASISTENCIA A LA SESIÓN</w:t>
            </w:r>
          </w:p>
        </w:tc>
      </w:tr>
      <w:tr w:rsidR="00E876D8" w14:paraId="209A8A07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04" w14:textId="77777777" w:rsidR="00E876D8" w:rsidRDefault="00F97499">
            <w:pPr>
              <w:pStyle w:val="TableContents"/>
            </w:pPr>
            <w:r>
              <w:rPr>
                <w:rStyle w:val="StrongEmphasis"/>
              </w:rPr>
              <w:t>Nº de identificación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05" w14:textId="77777777" w:rsidR="00E876D8" w:rsidRDefault="00F97499">
            <w:pPr>
              <w:pStyle w:val="TableContents"/>
            </w:pPr>
            <w:r>
              <w:rPr>
                <w:rStyle w:val="StrongEmphasis"/>
              </w:rPr>
              <w:t>Nombre y Apellidos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06" w14:textId="77777777" w:rsidR="00E876D8" w:rsidRDefault="00F97499">
            <w:pPr>
              <w:pStyle w:val="TableContents"/>
            </w:pPr>
            <w:r>
              <w:rPr>
                <w:rStyle w:val="StrongEmphasis"/>
              </w:rPr>
              <w:t>Asiste</w:t>
            </w:r>
          </w:p>
        </w:tc>
      </w:tr>
      <w:tr w:rsidR="00E876D8" w14:paraId="209A8A0B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08" w14:textId="52786C50" w:rsidR="00E876D8" w:rsidRDefault="00E876D8">
            <w:pPr>
              <w:pStyle w:val="TableContents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09" w14:textId="77777777" w:rsidR="00E876D8" w:rsidRDefault="00F97499">
            <w:pPr>
              <w:pStyle w:val="TableContents"/>
            </w:pPr>
            <w:r>
              <w:t>David Santos Baeza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0A" w14:textId="77777777" w:rsidR="00E876D8" w:rsidRDefault="00F97499">
            <w:pPr>
              <w:pStyle w:val="TableContents"/>
            </w:pPr>
            <w:r>
              <w:t>SÍ</w:t>
            </w:r>
          </w:p>
        </w:tc>
      </w:tr>
      <w:tr w:rsidR="00E876D8" w14:paraId="209A8A0F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0C" w14:textId="70E00F87" w:rsidR="00E876D8" w:rsidRDefault="00E876D8">
            <w:pPr>
              <w:pStyle w:val="TableContents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0D" w14:textId="77777777" w:rsidR="00E876D8" w:rsidRDefault="00F97499">
            <w:pPr>
              <w:pStyle w:val="TableContents"/>
            </w:pPr>
            <w:r>
              <w:t>Enrique González Gutiérrez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0E" w14:textId="77777777" w:rsidR="00E876D8" w:rsidRDefault="00F97499">
            <w:pPr>
              <w:pStyle w:val="TableContents"/>
            </w:pPr>
            <w:r>
              <w:t>SÍ</w:t>
            </w:r>
          </w:p>
        </w:tc>
      </w:tr>
      <w:tr w:rsidR="00E876D8" w14:paraId="209A8A13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0" w14:textId="5EC09F68" w:rsidR="00E876D8" w:rsidRDefault="00E876D8">
            <w:pPr>
              <w:pStyle w:val="TableContents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1" w14:textId="77777777" w:rsidR="00E876D8" w:rsidRDefault="00F97499">
            <w:pPr>
              <w:pStyle w:val="TableContents"/>
            </w:pPr>
            <w:r>
              <w:t>Gloria Fernández Álvarez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2" w14:textId="77777777" w:rsidR="00E876D8" w:rsidRDefault="00F97499">
            <w:pPr>
              <w:pStyle w:val="TableContents"/>
            </w:pPr>
            <w:r>
              <w:t>SÍ</w:t>
            </w:r>
          </w:p>
        </w:tc>
      </w:tr>
      <w:tr w:rsidR="00E876D8" w14:paraId="209A8A17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4" w14:textId="1EB0523E" w:rsidR="00E876D8" w:rsidRDefault="00E876D8">
            <w:pPr>
              <w:pStyle w:val="TableContents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5" w14:textId="77777777" w:rsidR="00E876D8" w:rsidRDefault="00F97499">
            <w:pPr>
              <w:pStyle w:val="TableContents"/>
            </w:pPr>
            <w:r>
              <w:t>Gustavo Adolfo Rico Pérez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6" w14:textId="77777777" w:rsidR="00E876D8" w:rsidRDefault="00F97499">
            <w:pPr>
              <w:pStyle w:val="TableContents"/>
            </w:pPr>
            <w:r>
              <w:t>NO</w:t>
            </w:r>
          </w:p>
        </w:tc>
      </w:tr>
      <w:tr w:rsidR="00E876D8" w14:paraId="209A8A1B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8" w14:textId="6D4FD8DB" w:rsidR="00E876D8" w:rsidRDefault="00E876D8">
            <w:pPr>
              <w:pStyle w:val="TableContents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9" w14:textId="77777777" w:rsidR="00E876D8" w:rsidRDefault="00F97499">
            <w:pPr>
              <w:pStyle w:val="TableContents"/>
            </w:pPr>
            <w:r>
              <w:t>JOSE DE LA UZ PARDOS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A" w14:textId="77777777" w:rsidR="00E876D8" w:rsidRDefault="00F97499">
            <w:pPr>
              <w:pStyle w:val="TableContents"/>
            </w:pPr>
            <w:r>
              <w:t>NO</w:t>
            </w:r>
          </w:p>
        </w:tc>
      </w:tr>
      <w:tr w:rsidR="00E876D8" w14:paraId="209A8A1F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C" w14:textId="2B3F3C93" w:rsidR="00E876D8" w:rsidRDefault="00E876D8">
            <w:pPr>
              <w:pStyle w:val="TableContents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D" w14:textId="77777777" w:rsidR="00E876D8" w:rsidRDefault="00F97499">
            <w:pPr>
              <w:pStyle w:val="TableContents"/>
            </w:pPr>
            <w:r>
              <w:t>José Cabrera Fernández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1E" w14:textId="77777777" w:rsidR="00E876D8" w:rsidRDefault="00F97499">
            <w:pPr>
              <w:pStyle w:val="TableContents"/>
            </w:pPr>
            <w:r>
              <w:t>SÍ</w:t>
            </w:r>
          </w:p>
        </w:tc>
      </w:tr>
      <w:tr w:rsidR="00E876D8" w14:paraId="209A8A23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20" w14:textId="3403A659" w:rsidR="00E876D8" w:rsidRDefault="00E876D8">
            <w:pPr>
              <w:pStyle w:val="TableContents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21" w14:textId="77777777" w:rsidR="00E876D8" w:rsidRDefault="00F97499">
            <w:pPr>
              <w:pStyle w:val="TableContents"/>
            </w:pPr>
            <w:r>
              <w:t>José Luis San Higinio Gómez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22" w14:textId="77777777" w:rsidR="00E876D8" w:rsidRDefault="00F97499">
            <w:pPr>
              <w:pStyle w:val="TableContents"/>
            </w:pPr>
            <w:r>
              <w:t>SÍ</w:t>
            </w:r>
          </w:p>
        </w:tc>
      </w:tr>
      <w:tr w:rsidR="00E876D8" w14:paraId="209A8A27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24" w14:textId="0B118119" w:rsidR="00E876D8" w:rsidRDefault="00E876D8">
            <w:pPr>
              <w:pStyle w:val="TableContents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25" w14:textId="77777777" w:rsidR="00E876D8" w:rsidRDefault="00F97499">
            <w:pPr>
              <w:pStyle w:val="TableContents"/>
            </w:pPr>
            <w:r>
              <w:t>Juan Ignacio Cabrera Portillo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26" w14:textId="77777777" w:rsidR="00E876D8" w:rsidRDefault="00F97499">
            <w:pPr>
              <w:pStyle w:val="TableContents"/>
            </w:pPr>
            <w:r>
              <w:t>SÍ</w:t>
            </w:r>
          </w:p>
        </w:tc>
      </w:tr>
    </w:tbl>
    <w:p w14:paraId="209A8A28" w14:textId="77777777" w:rsidR="00E876D8" w:rsidRDefault="00F97499">
      <w:pPr>
        <w:pStyle w:val="TextBodyleft"/>
      </w:pPr>
      <w:r>
        <w:rPr>
          <w:rStyle w:val="StrongEmphasis"/>
        </w:rPr>
        <w:t>Excusas de asistencia presentadas:</w:t>
      </w:r>
    </w:p>
    <w:p w14:paraId="209A8A29" w14:textId="77777777" w:rsidR="00E876D8" w:rsidRDefault="00F97499">
      <w:pPr>
        <w:pStyle w:val="TextBodyleft"/>
        <w:numPr>
          <w:ilvl w:val="0"/>
          <w:numId w:val="1"/>
        </w:numPr>
      </w:pPr>
      <w:r>
        <w:t>Gustavo Adolfo Rico Pérez:</w:t>
      </w:r>
      <w:r>
        <w:br/>
        <w:t>«por motivos de agenda»</w:t>
      </w:r>
    </w:p>
    <w:p w14:paraId="209A8A2A" w14:textId="77777777" w:rsidR="00E876D8" w:rsidRDefault="00F97499">
      <w:pPr>
        <w:pStyle w:val="TextBodyleft"/>
        <w:numPr>
          <w:ilvl w:val="0"/>
          <w:numId w:val="1"/>
        </w:numPr>
      </w:pPr>
      <w:r>
        <w:lastRenderedPageBreak/>
        <w:t>JOSE DE LA UZ PARDOS:</w:t>
      </w:r>
      <w:r>
        <w:br/>
        <w:t>«por motivos de agenda»</w:t>
      </w:r>
    </w:p>
    <w:p w14:paraId="209A8A2B" w14:textId="77777777" w:rsidR="00E876D8" w:rsidRDefault="00F97499">
      <w:pPr>
        <w:pStyle w:val="Textbody"/>
      </w:pPr>
      <w:r>
        <w:t>Una vez verificada por el Secretario la válida constitución del órgano, el Presidente abre sesión, procediendo a la deliberación sobre los asuntos incluidos en el Orden del Día.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876D8" w14:paraId="209A8A2D" w14:textId="77777777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2C" w14:textId="77777777" w:rsidR="00E876D8" w:rsidRDefault="00F97499">
            <w:pPr>
              <w:pStyle w:val="TableHeading"/>
            </w:pPr>
            <w:r>
              <w:rPr>
                <w:rStyle w:val="StrongEmphasis"/>
              </w:rPr>
              <w:t>A) PARTE RESOLUTIVA</w:t>
            </w:r>
          </w:p>
        </w:tc>
      </w:tr>
    </w:tbl>
    <w:p w14:paraId="209A8A2E" w14:textId="77777777" w:rsidR="00F97499" w:rsidRDefault="00F97499">
      <w:pPr>
        <w:rPr>
          <w:rFonts w:eastAsia="Arial" w:cs="Arial"/>
          <w:vanish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080"/>
      </w:tblGrid>
      <w:tr w:rsidR="00E876D8" w14:paraId="209A8A30" w14:textId="77777777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2F" w14:textId="77777777" w:rsidR="00E876D8" w:rsidRDefault="00F97499">
            <w:pPr>
              <w:pStyle w:val="TableHeading"/>
            </w:pPr>
            <w:r>
              <w:rPr>
                <w:rStyle w:val="StrongEmphasis"/>
              </w:rPr>
              <w:t>RATIFICACIÓN DE LA URGENCIA</w:t>
            </w:r>
          </w:p>
        </w:tc>
      </w:tr>
      <w:tr w:rsidR="00E876D8" w14:paraId="209A8A33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31" w14:textId="77777777" w:rsidR="00E876D8" w:rsidRDefault="00F97499">
            <w:pPr>
              <w:pStyle w:val="TableContents"/>
            </w:pPr>
            <w:r>
              <w:rPr>
                <w:rStyle w:val="StrongEmphasis"/>
              </w:rPr>
              <w:t>Favorable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32" w14:textId="77777777" w:rsidR="00E876D8" w:rsidRDefault="00F97499">
            <w:pPr>
              <w:pStyle w:val="TableContents"/>
            </w:pPr>
            <w:r>
              <w:rPr>
                <w:rStyle w:val="StrongEmphasis"/>
              </w:rPr>
              <w:t>Tipo de votación:</w:t>
            </w:r>
            <w:r>
              <w:t xml:space="preserve"> Unanimidad/Asentimiento</w:t>
            </w:r>
          </w:p>
        </w:tc>
      </w:tr>
    </w:tbl>
    <w:p w14:paraId="209A8A34" w14:textId="77777777" w:rsidR="00E876D8" w:rsidRDefault="00F97499">
      <w:pPr>
        <w:pStyle w:val="TextBodyleft"/>
      </w:pPr>
      <w:r>
        <w:rPr>
          <w:rStyle w:val="StrongEmphasis"/>
        </w:rPr>
        <w:t>Resolución:</w:t>
      </w:r>
    </w:p>
    <w:p w14:paraId="209A8A35" w14:textId="77777777" w:rsidR="00E876D8" w:rsidRDefault="00F97499">
      <w:pPr>
        <w:pStyle w:val="Textbody"/>
      </w:pPr>
      <w:r>
        <w:t>Previa declaración de urgencia alegada por el Sr. Alcalde, motivado en el cumplimiento de los plazos propios del procedimiento adjudicación, según la documentación puesta a disposición, de conformidad con lo establecido en el art. 51 del RD Legislativo 781/86 de 18 de abril y en los arts. 83 y 113 del ROFRJEL.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080"/>
      </w:tblGrid>
      <w:tr w:rsidR="00E876D8" w14:paraId="209A8A37" w14:textId="77777777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36" w14:textId="77777777" w:rsidR="00E876D8" w:rsidRDefault="00F97499">
            <w:pPr>
              <w:pStyle w:val="TableHeading"/>
            </w:pPr>
            <w:r>
              <w:rPr>
                <w:rStyle w:val="StrongEmphasis"/>
              </w:rPr>
              <w:t xml:space="preserve">Otorgamiento de concesión demanial sobre una porción de 9.230 m2, de la parcela 13 del Sector IV-3 “El Montecillo” (calle María Guerrero). </w:t>
            </w:r>
            <w:proofErr w:type="spellStart"/>
            <w:r>
              <w:rPr>
                <w:rStyle w:val="StrongEmphasis"/>
              </w:rPr>
              <w:t>Expediete</w:t>
            </w:r>
            <w:proofErr w:type="spellEnd"/>
            <w:r>
              <w:rPr>
                <w:rStyle w:val="StrongEmphasis"/>
              </w:rPr>
              <w:t xml:space="preserve"> 4123/2024</w:t>
            </w:r>
          </w:p>
        </w:tc>
      </w:tr>
      <w:tr w:rsidR="00E876D8" w14:paraId="209A8A3A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38" w14:textId="77777777" w:rsidR="00E876D8" w:rsidRDefault="00F97499">
            <w:pPr>
              <w:pStyle w:val="TableContents"/>
            </w:pPr>
            <w:r>
              <w:rPr>
                <w:rStyle w:val="StrongEmphasis"/>
              </w:rPr>
              <w:t>Favorable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39" w14:textId="77777777" w:rsidR="00E876D8" w:rsidRDefault="00F97499">
            <w:pPr>
              <w:pStyle w:val="TableContents"/>
            </w:pPr>
            <w:r>
              <w:rPr>
                <w:rStyle w:val="StrongEmphasis"/>
              </w:rPr>
              <w:t>Tipo de votación:</w:t>
            </w:r>
            <w:r>
              <w:t xml:space="preserve"> Unanimidad/Asentimiento</w:t>
            </w:r>
          </w:p>
        </w:tc>
      </w:tr>
    </w:tbl>
    <w:p w14:paraId="209A8A3B" w14:textId="77777777" w:rsidR="00E876D8" w:rsidRDefault="00F97499">
      <w:pPr>
        <w:pStyle w:val="TextBodyleft"/>
      </w:pPr>
      <w:r>
        <w:rPr>
          <w:rStyle w:val="StrongEmphasis"/>
        </w:rPr>
        <w:t>Hechos y fundamentos de derecho:</w:t>
      </w:r>
    </w:p>
    <w:p w14:paraId="209A8A3C" w14:textId="77777777" w:rsidR="00E876D8" w:rsidRDefault="00F97499">
      <w:pPr>
        <w:pStyle w:val="Textbody"/>
      </w:pPr>
      <w:r>
        <w:t xml:space="preserve">1º.- Oferta presentada por </w:t>
      </w:r>
      <w:proofErr w:type="spellStart"/>
      <w:r>
        <w:t>Avintia</w:t>
      </w:r>
      <w:proofErr w:type="spellEnd"/>
      <w:r>
        <w:t xml:space="preserve"> Desarrollos Inmobiliarios S.L., cuya cuantía económica asciende a la cifra de 5.147.600,00€.</w:t>
      </w:r>
    </w:p>
    <w:p w14:paraId="209A8A3D" w14:textId="77777777" w:rsidR="00E876D8" w:rsidRDefault="00F97499">
      <w:pPr>
        <w:pStyle w:val="TextBodyleft"/>
      </w:pPr>
      <w:r>
        <w:t>2º.- Se dan por reproducidos los antecedentes descritos en el informe nº 527/2024.</w:t>
      </w:r>
    </w:p>
    <w:p w14:paraId="209A8A3E" w14:textId="77777777" w:rsidR="00E876D8" w:rsidRDefault="00F97499">
      <w:pPr>
        <w:pStyle w:val="Textbody"/>
      </w:pPr>
      <w:r>
        <w:t>3º.- Informe jurídico favorable suscrito con fecha 8 de mayo de 2024 por el Director General de la Asesoría Jurídica, en el que se indica que el canon correspondiente a la concesión demanial es de 5.147.600,00 €, en lugar de 5.147.000,00€ que figura en el acuerdo de otorgamiento de la misma por la Junta de Gobierno Local de fecha 23 de febrero de 2024, por lo que procede corregir dicho extremo.</w:t>
      </w:r>
    </w:p>
    <w:p w14:paraId="209A8A3F" w14:textId="77777777" w:rsidR="00E876D8" w:rsidRDefault="00F97499">
      <w:pPr>
        <w:pStyle w:val="TextBodyleft"/>
      </w:pPr>
      <w:r>
        <w:t>Vista la propuesta de resolución PR/2024/3073 de 8 de mayo de 2024.</w:t>
      </w:r>
    </w:p>
    <w:p w14:paraId="209A8A40" w14:textId="77777777" w:rsidR="00E876D8" w:rsidRDefault="00F97499">
      <w:pPr>
        <w:pStyle w:val="TextBodyleft"/>
      </w:pPr>
      <w:r>
        <w:rPr>
          <w:rStyle w:val="StrongEmphasis"/>
        </w:rPr>
        <w:t>Resolución:</w:t>
      </w:r>
    </w:p>
    <w:p w14:paraId="209A8A41" w14:textId="77777777" w:rsidR="00E876D8" w:rsidRDefault="00F97499">
      <w:pPr>
        <w:pStyle w:val="Textbody"/>
      </w:pPr>
      <w:r>
        <w:t>1º.- Autorizar el otorgamiento de concesión demanial a REAL ESTATE ADI3 S.L.U sobre una porción de 9.230 m2, de la parcela 13 del Sector IV-3 “El Montecillo” (calle María Guerrero), ascendiendo el canon de dicha concesión demanial a la cifra de 5.147,600,00€, excluido impuestos y con el resto de condiciones establecidas en el acuerdo adoptado por la Junta de Gobierno Local de fecha 23 de febrero de 2024.</w:t>
      </w:r>
    </w:p>
    <w:p w14:paraId="209A8A42" w14:textId="77777777" w:rsidR="00E876D8" w:rsidRDefault="00F97499">
      <w:pPr>
        <w:pStyle w:val="Textbody"/>
      </w:pPr>
      <w:r>
        <w:t>2º.- Con carácter previo a la obtención de la licencia de obra el capital mínimo de REAL ESTATE ADI3 S.L.U. deberá igual al 30% de la suma del presupuesto de ejecución de las obras y del importe del canon ofertado.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876D8" w14:paraId="209A8A44" w14:textId="77777777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43" w14:textId="77777777" w:rsidR="00E876D8" w:rsidRDefault="00F97499">
            <w:pPr>
              <w:pStyle w:val="TableHeading"/>
            </w:pPr>
            <w:r>
              <w:rPr>
                <w:rStyle w:val="StrongEmphasis"/>
              </w:rPr>
              <w:t>B) PARTE NO RESOLUTIVA</w:t>
            </w:r>
          </w:p>
        </w:tc>
      </w:tr>
    </w:tbl>
    <w:p w14:paraId="209A8A45" w14:textId="77777777" w:rsidR="00F97499" w:rsidRDefault="00F97499">
      <w:pPr>
        <w:rPr>
          <w:rFonts w:eastAsia="Arial" w:cs="Arial"/>
          <w:vanish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876D8" w14:paraId="209A8A47" w14:textId="7777777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46" w14:textId="77777777" w:rsidR="00E876D8" w:rsidRDefault="00F97499">
            <w:pPr>
              <w:pStyle w:val="TableHeading"/>
            </w:pPr>
            <w:r>
              <w:t>No hay asuntos</w:t>
            </w:r>
          </w:p>
        </w:tc>
      </w:tr>
    </w:tbl>
    <w:p w14:paraId="209A8A48" w14:textId="77777777" w:rsidR="00F97499" w:rsidRDefault="00F97499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876D8" w14:paraId="209A8A4A" w14:textId="77777777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49" w14:textId="77777777" w:rsidR="00E876D8" w:rsidRDefault="00F97499">
            <w:pPr>
              <w:pStyle w:val="TableHeading"/>
            </w:pPr>
            <w:r>
              <w:rPr>
                <w:rStyle w:val="StrongEmphasis"/>
              </w:rPr>
              <w:t>C) ASUNTOS DE URGENCIA</w:t>
            </w:r>
          </w:p>
        </w:tc>
      </w:tr>
    </w:tbl>
    <w:p w14:paraId="209A8A4B" w14:textId="77777777" w:rsidR="00F97499" w:rsidRDefault="00F97499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876D8" w14:paraId="209A8A4D" w14:textId="7777777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A8A4C" w14:textId="77777777" w:rsidR="00E876D8" w:rsidRDefault="00F97499">
            <w:pPr>
              <w:pStyle w:val="TableHeading"/>
            </w:pPr>
            <w:r>
              <w:t>No hay asuntos</w:t>
            </w:r>
          </w:p>
        </w:tc>
      </w:tr>
    </w:tbl>
    <w:p w14:paraId="209A8A4E" w14:textId="77777777" w:rsidR="00E876D8" w:rsidRDefault="00F97499">
      <w:pPr>
        <w:pStyle w:val="Heading3no-margin"/>
      </w:pPr>
      <w:r>
        <w:t>Documento firmado electrónicamente</w:t>
      </w:r>
    </w:p>
    <w:sectPr w:rsidR="00E876D8" w:rsidSect="00E470C5">
      <w:headerReference w:type="default" r:id="rId7"/>
      <w:footerReference w:type="default" r:id="rId8"/>
      <w:pgSz w:w="11906" w:h="16838"/>
      <w:pgMar w:top="1843" w:right="1417" w:bottom="1276" w:left="141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A60C" w14:textId="77777777" w:rsidR="00B10DF3" w:rsidRDefault="00B10DF3">
      <w:r>
        <w:separator/>
      </w:r>
    </w:p>
  </w:endnote>
  <w:endnote w:type="continuationSeparator" w:id="0">
    <w:p w14:paraId="6037777B" w14:textId="77777777" w:rsidR="00B10DF3" w:rsidRDefault="00B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89FC" w14:textId="77777777" w:rsidR="00F97499" w:rsidRDefault="00F97499">
    <w:pPr>
      <w:pStyle w:val="Textbody"/>
      <w:pBdr>
        <w:top w:val="single" w:sz="4" w:space="11" w:color="000000"/>
      </w:pBd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Ayuntamiento de Las Rozas de Madrid</w:t>
    </w:r>
  </w:p>
  <w:p w14:paraId="209A89FD" w14:textId="77777777" w:rsidR="00F97499" w:rsidRDefault="00F97499">
    <w:pPr>
      <w:pStyle w:val="Textbody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Plaza Mayor, 1, Las Rozas de Madrid. 28231 (Madrid). Tfno. 917714000. Fax: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36B3" w14:textId="77777777" w:rsidR="00B10DF3" w:rsidRDefault="00B10DF3">
      <w:r>
        <w:rPr>
          <w:color w:val="000000"/>
        </w:rPr>
        <w:separator/>
      </w:r>
    </w:p>
  </w:footnote>
  <w:footnote w:type="continuationSeparator" w:id="0">
    <w:p w14:paraId="35D5B716" w14:textId="77777777" w:rsidR="00B10DF3" w:rsidRDefault="00B1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DEC6" w14:textId="6B16C8D5" w:rsidR="00E470C5" w:rsidRDefault="00E470C5">
    <w:r>
      <w:rPr>
        <w:noProof/>
      </w:rPr>
      <w:drawing>
        <wp:inline distT="0" distB="0" distL="0" distR="0" wp14:anchorId="64237D67" wp14:editId="408EB328">
          <wp:extent cx="698400" cy="698400"/>
          <wp:effectExtent l="0" t="0" r="6450" b="6450"/>
          <wp:docPr id="1970928175" name="gra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272462" name="graficos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400" cy="698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09A89FA" w14:textId="048E3848" w:rsidR="00F97499" w:rsidRDefault="00F97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96D"/>
    <w:multiLevelType w:val="multilevel"/>
    <w:tmpl w:val="8F5C5FB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99044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D8"/>
    <w:rsid w:val="00087525"/>
    <w:rsid w:val="00B10DF3"/>
    <w:rsid w:val="00E470C5"/>
    <w:rsid w:val="00E876D8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89F2"/>
  <w15:docId w15:val="{AE622E84-5658-45E8-87C0-536933E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ejaVu Sans" w:hAnsi="Arial" w:cs="DejaVu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pBdr>
        <w:top w:val="single" w:sz="2" w:space="18" w:color="CCCCCC"/>
        <w:left w:val="single" w:sz="2" w:space="8" w:color="CCCCCC"/>
        <w:bottom w:val="single" w:sz="2" w:space="18" w:color="CCCCCC"/>
        <w:right w:val="single" w:sz="2" w:space="8" w:color="CCCCCC"/>
      </w:pBdr>
      <w:shd w:val="clear" w:color="auto" w:fill="EEEEEE"/>
      <w:spacing w:after="360" w:line="288" w:lineRule="auto"/>
      <w:jc w:val="center"/>
      <w:outlineLvl w:val="0"/>
    </w:pPr>
    <w:rPr>
      <w:rFonts w:ascii="Arial" w:eastAsia="Arial" w:hAnsi="Arial" w:cs="Arial"/>
      <w:b/>
      <w:caps/>
      <w:szCs w:val="20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hd w:val="clear" w:color="auto" w:fill="F3F3F3"/>
      <w:spacing w:before="200" w:after="240"/>
      <w:outlineLvl w:val="1"/>
    </w:pPr>
    <w:rPr>
      <w:rFonts w:ascii="Arial" w:eastAsia="Arial" w:hAnsi="Arial" w:cs="Arial"/>
      <w:b/>
      <w:bCs/>
      <w:caps/>
      <w:sz w:val="20"/>
      <w:szCs w:val="20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 w:after="240"/>
      <w:jc w:val="center"/>
      <w:outlineLvl w:val="2"/>
    </w:pPr>
    <w:rPr>
      <w:rFonts w:ascii="Arial" w:eastAsia="Arial" w:hAnsi="Arial" w:cs="Arial"/>
      <w:b/>
      <w:bCs/>
      <w:caps/>
      <w:sz w:val="20"/>
      <w:szCs w:val="20"/>
    </w:rPr>
  </w:style>
  <w:style w:type="paragraph" w:styleId="Ttulo4">
    <w:name w:val="heading 4"/>
    <w:basedOn w:val="Heading"/>
    <w:next w:val="Textbody"/>
    <w:uiPriority w:val="9"/>
    <w:semiHidden/>
    <w:unhideWhenUsed/>
    <w:qFormat/>
    <w:pPr>
      <w:spacing w:before="120" w:after="240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Heading"/>
    <w:next w:val="Textbody"/>
    <w:uiPriority w:val="9"/>
    <w:semiHidden/>
    <w:unhideWhenUsed/>
    <w:qFormat/>
    <w:pPr>
      <w:spacing w:before="120" w:after="240"/>
      <w:outlineLvl w:val="4"/>
    </w:pPr>
    <w:rPr>
      <w:rFonts w:ascii="Arial" w:eastAsia="Arial" w:hAnsi="Arial" w:cs="Arial"/>
      <w:b/>
      <w:bCs/>
      <w:sz w:val="20"/>
      <w:szCs w:val="20"/>
      <w:u w:val="single"/>
    </w:rPr>
  </w:style>
  <w:style w:type="paragraph" w:styleId="Ttulo6">
    <w:name w:val="heading 6"/>
    <w:basedOn w:val="Heading"/>
    <w:next w:val="Textbody"/>
    <w:uiPriority w:val="9"/>
    <w:semiHidden/>
    <w:unhideWhenUsed/>
    <w:qFormat/>
    <w:pPr>
      <w:spacing w:before="60" w:after="240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eastAsia="Arial" w:cs="Arial"/>
      <w:color w:val="000000"/>
      <w:sz w:val="20"/>
      <w:szCs w:val="20"/>
    </w:r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  <w:pPr>
      <w:spacing w:after="0"/>
    </w:pPr>
  </w:style>
  <w:style w:type="paragraph" w:customStyle="1" w:styleId="Textbody">
    <w:name w:val="Text body"/>
    <w:basedOn w:val="Standard"/>
    <w:pPr>
      <w:spacing w:after="120" w:line="336" w:lineRule="auto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Quotations">
    <w:name w:val="Quotations"/>
    <w:basedOn w:val="Standard"/>
    <w:pPr>
      <w:pBdr>
        <w:left w:val="single" w:sz="18" w:space="6" w:color="CCCCCC"/>
      </w:pBdr>
      <w:spacing w:after="240"/>
      <w:ind w:left="567" w:right="567"/>
      <w:jc w:val="both"/>
    </w:pPr>
  </w:style>
  <w:style w:type="paragraph" w:customStyle="1" w:styleId="PreformattedText">
    <w:name w:val="Preformatted Text"/>
    <w:basedOn w:val="Standard"/>
    <w:pPr>
      <w:jc w:val="both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eading1gestiona">
    <w:name w:val="Heading 1.gestiona"/>
    <w:basedOn w:val="Ttulo1"/>
    <w:pPr>
      <w:pBdr>
        <w:left w:val="single" w:sz="2" w:space="24" w:color="CCCCCC"/>
        <w:right w:val="single" w:sz="2" w:space="24" w:color="CCCCCC"/>
      </w:pBdr>
      <w:jc w:val="right"/>
    </w:pPr>
    <w:rPr>
      <w:b w:val="0"/>
    </w:rPr>
  </w:style>
  <w:style w:type="paragraph" w:customStyle="1" w:styleId="Heading2gestiona">
    <w:name w:val="Heading 2.gestiona"/>
    <w:basedOn w:val="Ttulo2"/>
    <w:pPr>
      <w:pBdr>
        <w:top w:val="single" w:sz="2" w:space="1" w:color="CCCCCC"/>
        <w:left w:val="single" w:sz="2" w:space="1" w:color="CCCCCC"/>
        <w:bottom w:val="single" w:sz="2" w:space="1" w:color="CCCCCC"/>
        <w:right w:val="single" w:sz="2" w:space="1" w:color="CCCCCC"/>
      </w:pBdr>
    </w:pPr>
  </w:style>
  <w:style w:type="paragraph" w:customStyle="1" w:styleId="Heading1margin-left-420">
    <w:name w:val="Heading 1.margin-left-420"/>
    <w:basedOn w:val="Ttulo1"/>
    <w:pPr>
      <w:ind w:left="6300"/>
    </w:pPr>
  </w:style>
  <w:style w:type="paragraph" w:customStyle="1" w:styleId="Heading1margin-left-320">
    <w:name w:val="Heading 1.margin-left-320"/>
    <w:basedOn w:val="Ttulo1"/>
    <w:pPr>
      <w:ind w:left="4800"/>
    </w:pPr>
  </w:style>
  <w:style w:type="paragraph" w:customStyle="1" w:styleId="Heading1margin-left-265">
    <w:name w:val="Heading 1.margin-left-265"/>
    <w:basedOn w:val="Ttulo1"/>
    <w:pPr>
      <w:ind w:left="3975"/>
    </w:pPr>
  </w:style>
  <w:style w:type="paragraph" w:customStyle="1" w:styleId="Heading1margin-left-190">
    <w:name w:val="Heading 1.margin-left-190"/>
    <w:basedOn w:val="Ttulo1"/>
    <w:pPr>
      <w:ind w:left="2850"/>
    </w:pPr>
  </w:style>
  <w:style w:type="paragraph" w:customStyle="1" w:styleId="Heading1margin-left-130">
    <w:name w:val="Heading 1.margin-left-130"/>
    <w:basedOn w:val="Ttulo1"/>
    <w:pPr>
      <w:ind w:left="1950"/>
    </w:pPr>
  </w:style>
  <w:style w:type="paragraph" w:customStyle="1" w:styleId="Heading1margin-left-75">
    <w:name w:val="Heading 1.margin-left-75"/>
    <w:basedOn w:val="Ttulo1"/>
    <w:pPr>
      <w:ind w:left="1125"/>
    </w:pPr>
  </w:style>
  <w:style w:type="paragraph" w:customStyle="1" w:styleId="Heading1margin-left-0">
    <w:name w:val="Heading 1.margin-left-0"/>
    <w:basedOn w:val="Ttulo1"/>
  </w:style>
  <w:style w:type="paragraph" w:customStyle="1" w:styleId="TableHeading">
    <w:name w:val="Table Heading"/>
    <w:basedOn w:val="TableContents"/>
    <w:pPr>
      <w:suppressLineNumbers/>
      <w:jc w:val="center"/>
    </w:pPr>
  </w:style>
  <w:style w:type="paragraph" w:customStyle="1" w:styleId="TextBodyleft">
    <w:name w:val="Text Body.left"/>
    <w:basedOn w:val="Textbody"/>
    <w:pPr>
      <w:jc w:val="left"/>
    </w:pPr>
  </w:style>
  <w:style w:type="paragraph" w:customStyle="1" w:styleId="Heading3no-margin">
    <w:name w:val="Heading 3.no-margin"/>
    <w:basedOn w:val="Ttulo3"/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rFonts w:ascii="Arial" w:eastAsia="Arial" w:hAnsi="Arial" w:cs="Arial"/>
      <w:b w:val="0"/>
      <w:bCs w:val="0"/>
      <w:color w:val="000000"/>
      <w:sz w:val="20"/>
      <w:szCs w:val="20"/>
      <w:u w:val="single"/>
    </w:rPr>
  </w:style>
  <w:style w:type="character" w:customStyle="1" w:styleId="acronym">
    <w:name w:val="acronym"/>
    <w:rPr>
      <w:rFonts w:ascii="Arial" w:eastAsia="Arial" w:hAnsi="Arial" w:cs="Arial"/>
      <w:b w:val="0"/>
      <w:bCs w:val="0"/>
      <w:color w:val="000000"/>
      <w:sz w:val="20"/>
      <w:szCs w:val="20"/>
    </w:rPr>
  </w:style>
  <w:style w:type="character" w:customStyle="1" w:styleId="Citation">
    <w:name w:val="Citation"/>
    <w:rPr>
      <w:rFonts w:ascii="Arial" w:eastAsia="Arial" w:hAnsi="Arial" w:cs="Arial"/>
      <w:b w:val="0"/>
      <w:bCs w:val="0"/>
      <w:i/>
      <w:iCs/>
      <w:color w:val="000000"/>
      <w:sz w:val="20"/>
      <w:szCs w:val="20"/>
    </w:rPr>
  </w:style>
  <w:style w:type="character" w:customStyle="1" w:styleId="SourceText">
    <w:name w:val="Source Text"/>
    <w:rPr>
      <w:rFonts w:ascii="Arial" w:eastAsia="Arial" w:hAnsi="Arial" w:cs="Arial"/>
      <w:b w:val="0"/>
      <w:bCs w:val="0"/>
      <w:color w:val="000000"/>
      <w:sz w:val="20"/>
      <w:szCs w:val="20"/>
    </w:rPr>
  </w:style>
  <w:style w:type="character" w:customStyle="1" w:styleId="del">
    <w:name w:val="del"/>
    <w:rPr>
      <w:rFonts w:ascii="Arial" w:eastAsia="Arial" w:hAnsi="Arial" w:cs="Arial"/>
      <w:b w:val="0"/>
      <w:bCs w:val="0"/>
      <w:strike/>
      <w:color w:val="000000"/>
      <w:sz w:val="20"/>
      <w:szCs w:val="20"/>
    </w:rPr>
  </w:style>
  <w:style w:type="character" w:customStyle="1" w:styleId="Definition">
    <w:name w:val="Definition"/>
    <w:rPr>
      <w:rFonts w:ascii="Arial" w:eastAsia="Arial" w:hAnsi="Arial" w:cs="Arial"/>
      <w:b w:val="0"/>
      <w:bCs w:val="0"/>
      <w:color w:val="000000"/>
      <w:sz w:val="20"/>
      <w:szCs w:val="20"/>
    </w:rPr>
  </w:style>
  <w:style w:type="character" w:styleId="nfasis">
    <w:name w:val="Emphasis"/>
    <w:rPr>
      <w:rFonts w:ascii="Arial" w:eastAsia="Arial" w:hAnsi="Arial" w:cs="Arial"/>
      <w:b w:val="0"/>
      <w:bCs w:val="0"/>
      <w:i/>
      <w:iCs/>
      <w:color w:val="000000"/>
      <w:sz w:val="20"/>
      <w:szCs w:val="20"/>
    </w:rPr>
  </w:style>
  <w:style w:type="character" w:customStyle="1" w:styleId="ins">
    <w:name w:val="ins"/>
    <w:rPr>
      <w:rFonts w:ascii="Arial" w:eastAsia="Arial" w:hAnsi="Arial" w:cs="Arial"/>
      <w:b w:val="0"/>
      <w:bCs w:val="0"/>
      <w:color w:val="000000"/>
      <w:sz w:val="20"/>
      <w:szCs w:val="20"/>
    </w:rPr>
  </w:style>
  <w:style w:type="character" w:customStyle="1" w:styleId="UserEntry">
    <w:name w:val="User Entry"/>
    <w:rPr>
      <w:rFonts w:ascii="Arial" w:eastAsia="Arial" w:hAnsi="Arial" w:cs="Arial"/>
      <w:b w:val="0"/>
      <w:bCs w:val="0"/>
      <w:color w:val="000000"/>
      <w:sz w:val="20"/>
      <w:szCs w:val="20"/>
    </w:rPr>
  </w:style>
  <w:style w:type="character" w:customStyle="1" w:styleId="q">
    <w:name w:val="q"/>
    <w:rPr>
      <w:rFonts w:ascii="Arial" w:eastAsia="Arial" w:hAnsi="Arial" w:cs="Arial"/>
      <w:b w:val="0"/>
      <w:bCs w:val="0"/>
      <w:color w:val="000000"/>
      <w:sz w:val="20"/>
      <w:szCs w:val="20"/>
    </w:rPr>
  </w:style>
  <w:style w:type="character" w:customStyle="1" w:styleId="Example">
    <w:name w:val="Example"/>
    <w:rPr>
      <w:rFonts w:ascii="Arial" w:eastAsia="Arial" w:hAnsi="Arial" w:cs="Arial"/>
      <w:b w:val="0"/>
      <w:bCs w:val="0"/>
      <w:color w:val="000000"/>
      <w:sz w:val="20"/>
      <w:szCs w:val="20"/>
    </w:rPr>
  </w:style>
  <w:style w:type="character" w:customStyle="1" w:styleId="StrongEmphasis">
    <w:name w:val="Strong Emphasis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eletype">
    <w:name w:val="Teletype"/>
    <w:rPr>
      <w:rFonts w:ascii="Arial" w:eastAsia="Arial" w:hAnsi="Arial" w:cs="Arial"/>
      <w:b w:val="0"/>
      <w:bCs w:val="0"/>
      <w:color w:val="000000"/>
      <w:sz w:val="20"/>
      <w:szCs w:val="20"/>
    </w:rPr>
  </w:style>
  <w:style w:type="character" w:customStyle="1" w:styleId="Variable">
    <w:name w:val="Variable"/>
    <w:rPr>
      <w:rFonts w:ascii="Arial" w:eastAsia="Arial" w:hAnsi="Arial" w:cs="Arial"/>
      <w:b w:val="0"/>
      <w:bCs w:val="0"/>
      <w:i/>
      <w:iCs/>
      <w:color w:val="000000"/>
      <w:sz w:val="20"/>
      <w:szCs w:val="20"/>
    </w:rPr>
  </w:style>
  <w:style w:type="character" w:customStyle="1" w:styleId="VisitedInternetLink">
    <w:name w:val="Visited Internet Link"/>
    <w:rPr>
      <w:rFonts w:ascii="Arial" w:eastAsia="Arial" w:hAnsi="Arial" w:cs="Arial"/>
      <w:b w:val="0"/>
      <w:bCs w:val="0"/>
      <w:color w:val="000000"/>
      <w:sz w:val="20"/>
      <w:szCs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2556</Characters>
  <Application>Microsoft Office Word</Application>
  <DocSecurity>0</DocSecurity>
  <Lines>21</Lines>
  <Paragraphs>6</Paragraphs>
  <ScaleCrop>false</ScaleCrop>
  <Company>Ayuntamiento de Las Rozas de Madrid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Gutierrez Vedia</dc:creator>
  <cp:lastModifiedBy>José Antonio Dominguez Perez</cp:lastModifiedBy>
  <cp:revision>3</cp:revision>
  <dcterms:created xsi:type="dcterms:W3CDTF">2024-05-15T10:15:00Z</dcterms:created>
  <dcterms:modified xsi:type="dcterms:W3CDTF">2024-05-25T12:54:00Z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-2072716194</vt:i4>
  </property>
  <property fmtid="{D5CDD505-2E9C-101B-9397-08002B2CF9AE}" pid="3" name="_NewReviewCycle">
    <vt:lpwstr/>
  </property>
  <property fmtid="{D5CDD505-2E9C-101B-9397-08002B2CF9AE}" pid="4" name="_EmailSubject">
    <vt:lpwstr>Actualización de Actas de JGL</vt:lpwstr>
  </property>
  <property fmtid="{D5CDD505-2E9C-101B-9397-08002B2CF9AE}" pid="5" name="_AuthorEmail">
    <vt:lpwstr>jadominguez@lasrozas.es</vt:lpwstr>
  </property>
  <property fmtid="{D5CDD505-2E9C-101B-9397-08002B2CF9AE}" pid="6" name="_AuthorEmailDisplayName">
    <vt:lpwstr>José Antonio Dominguez Perez</vt:lpwstr>
  </property>
</Properties>
</file>