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469" w14:textId="77777777" w:rsidR="00DD0043" w:rsidRDefault="00000000">
      <w:pPr>
        <w:pStyle w:val="Textoindependiente"/>
        <w:spacing w:before="2"/>
        <w:rPr>
          <w:rFonts w:ascii="Times New Roman"/>
          <w:sz w:val="5"/>
        </w:rPr>
      </w:pPr>
      <w:r>
        <w:rPr>
          <w:noProof/>
        </w:rPr>
        <mc:AlternateContent>
          <mc:Choice Requires="wps">
            <w:drawing>
              <wp:anchor distT="0" distB="0" distL="0" distR="0" simplePos="0" relativeHeight="15729152" behindDoc="0" locked="0" layoutInCell="1" allowOverlap="1" wp14:anchorId="514A8BC7" wp14:editId="33E14270">
                <wp:simplePos x="0" y="0"/>
                <wp:positionH relativeFrom="page">
                  <wp:posOffset>254000</wp:posOffset>
                </wp:positionH>
                <wp:positionV relativeFrom="page">
                  <wp:posOffset>1396936</wp:posOffset>
                </wp:positionV>
                <wp:extent cx="368300" cy="2929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C50CA89" id="Graphic 4" o:spid="_x0000_s1026" style="position:absolute;margin-left:20pt;margin-top:110pt;width:29pt;height:230.65pt;z-index:15729152;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63BE80CD" wp14:editId="1E602891">
                <wp:simplePos x="0" y="0"/>
                <wp:positionH relativeFrom="page">
                  <wp:posOffset>254000</wp:posOffset>
                </wp:positionH>
                <wp:positionV relativeFrom="page">
                  <wp:posOffset>4389310</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3A64EA3" id="Graphic 5" o:spid="_x0000_s1026" style="position:absolute;margin-left:20pt;margin-top:345.6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A011253" wp14:editId="4628D737">
                <wp:simplePos x="0" y="0"/>
                <wp:positionH relativeFrom="page">
                  <wp:posOffset>6807090</wp:posOffset>
                </wp:positionH>
                <wp:positionV relativeFrom="page">
                  <wp:posOffset>3886953</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562005" w14:textId="77777777" w:rsidR="00DD0043" w:rsidRDefault="00000000">
                            <w:pPr>
                              <w:spacing w:before="21" w:line="418" w:lineRule="exact"/>
                              <w:ind w:left="20"/>
                              <w:rPr>
                                <w:rFonts w:ascii="Tahoma"/>
                                <w:sz w:val="36"/>
                              </w:rPr>
                            </w:pPr>
                            <w:r>
                              <w:rPr>
                                <w:rFonts w:ascii="Tahoma"/>
                                <w:spacing w:val="-2"/>
                                <w:sz w:val="36"/>
                              </w:rPr>
                              <w:t>CERTIFICADO</w:t>
                            </w:r>
                          </w:p>
                          <w:p w14:paraId="791753E1"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type w14:anchorId="6A011253" id="_x0000_t202" coordsize="21600,21600" o:spt="202" path="m,l,21600r21600,l21600,xe">
                <v:stroke joinstyle="miter"/>
                <v:path gradientshapeok="t" o:connecttype="rect"/>
              </v:shapetype>
              <v:shape id="Textbox 6" o:spid="_x0000_s1026" type="#_x0000_t202" style="position:absolute;margin-left:536pt;margin-top:306.05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6E562005" w14:textId="77777777" w:rsidR="00DD0043" w:rsidRDefault="00000000">
                      <w:pPr>
                        <w:spacing w:before="21" w:line="418" w:lineRule="exact"/>
                        <w:ind w:left="20"/>
                        <w:rPr>
                          <w:rFonts w:ascii="Tahoma"/>
                          <w:sz w:val="36"/>
                        </w:rPr>
                      </w:pPr>
                      <w:r>
                        <w:rPr>
                          <w:rFonts w:ascii="Tahoma"/>
                          <w:spacing w:val="-2"/>
                          <w:sz w:val="36"/>
                        </w:rPr>
                        <w:t>CERTIFICADO</w:t>
                      </w:r>
                    </w:p>
                    <w:p w14:paraId="791753E1"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p>
    <w:p w14:paraId="69F63441" w14:textId="77777777" w:rsidR="00DD0043" w:rsidRDefault="00000000">
      <w:pPr>
        <w:pStyle w:val="Textoindependiente"/>
        <w:ind w:left="5751"/>
        <w:rPr>
          <w:rFonts w:ascii="Times New Roman"/>
        </w:rPr>
      </w:pPr>
      <w:r>
        <w:rPr>
          <w:rFonts w:ascii="Times New Roman"/>
          <w:noProof/>
        </w:rPr>
        <mc:AlternateContent>
          <mc:Choice Requires="wps">
            <w:drawing>
              <wp:inline distT="0" distB="0" distL="0" distR="0" wp14:anchorId="27D52363" wp14:editId="36BB4E9A">
                <wp:extent cx="2172335" cy="741680"/>
                <wp:effectExtent l="9525" t="0" r="0" b="1079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335" cy="741680"/>
                        </a:xfrm>
                        <a:prstGeom prst="rect">
                          <a:avLst/>
                        </a:prstGeom>
                        <a:solidFill>
                          <a:srgbClr val="F3F3F3"/>
                        </a:solidFill>
                        <a:ln w="9525">
                          <a:solidFill>
                            <a:srgbClr val="CCCCCC"/>
                          </a:solidFill>
                          <a:prstDash val="solid"/>
                        </a:ln>
                      </wps:spPr>
                      <wps:txbx>
                        <w:txbxContent>
                          <w:p w14:paraId="1F417F76" w14:textId="77777777" w:rsidR="00DD0043" w:rsidRDefault="00000000">
                            <w:pPr>
                              <w:spacing w:before="367"/>
                              <w:ind w:left="480"/>
                              <w:rPr>
                                <w:color w:val="000000"/>
                                <w:sz w:val="36"/>
                              </w:rPr>
                            </w:pPr>
                            <w:r>
                              <w:rPr>
                                <w:color w:val="000000"/>
                                <w:spacing w:val="-2"/>
                                <w:sz w:val="36"/>
                              </w:rPr>
                              <w:t>CERTIFICADO</w:t>
                            </w:r>
                          </w:p>
                        </w:txbxContent>
                      </wps:txbx>
                      <wps:bodyPr wrap="square" lIns="0" tIns="0" rIns="0" bIns="0" rtlCol="0">
                        <a:noAutofit/>
                      </wps:bodyPr>
                    </wps:wsp>
                  </a:graphicData>
                </a:graphic>
              </wp:inline>
            </w:drawing>
          </mc:Choice>
          <mc:Fallback>
            <w:pict>
              <v:shape w14:anchorId="27D52363" id="Textbox 7" o:spid="_x0000_s1027" type="#_x0000_t202" style="width:171.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" fillcolor="#f3f3f3" strokecolor="#ccc">
                <v:path arrowok="t"/>
                <v:textbox inset="0,0,0,0">
                  <w:txbxContent>
                    <w:p w14:paraId="1F417F76" w14:textId="77777777" w:rsidR="00DD0043" w:rsidRDefault="00000000">
                      <w:pPr>
                        <w:spacing w:before="367"/>
                        <w:ind w:left="480"/>
                        <w:rPr>
                          <w:color w:val="000000"/>
                          <w:sz w:val="36"/>
                        </w:rPr>
                      </w:pPr>
                      <w:r>
                        <w:rPr>
                          <w:color w:val="000000"/>
                          <w:spacing w:val="-2"/>
                          <w:sz w:val="36"/>
                        </w:rPr>
                        <w:t>CERTIFICADO</w:t>
                      </w:r>
                    </w:p>
                  </w:txbxContent>
                </v:textbox>
                <w10:anchorlock/>
              </v:shape>
            </w:pict>
          </mc:Fallback>
        </mc:AlternateContent>
      </w:r>
    </w:p>
    <w:p w14:paraId="253F7FBA" w14:textId="77777777" w:rsidR="00DD0043" w:rsidRDefault="00DD0043">
      <w:pPr>
        <w:pStyle w:val="Textoindependiente"/>
        <w:spacing w:before="100" w:after="1"/>
        <w:rPr>
          <w:rFonts w:ascii="Times New Roman"/>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420"/>
        <w:gridCol w:w="3330"/>
        <w:gridCol w:w="3313"/>
      </w:tblGrid>
      <w:tr w:rsidR="00DD0043" w14:paraId="1623B870" w14:textId="77777777">
        <w:trPr>
          <w:trHeight w:val="403"/>
        </w:trPr>
        <w:tc>
          <w:tcPr>
            <w:tcW w:w="2420" w:type="dxa"/>
            <w:tcBorders>
              <w:left w:val="single" w:sz="4" w:space="0" w:color="CCCCCC"/>
              <w:bottom w:val="single" w:sz="8" w:space="0" w:color="CCCCCC"/>
            </w:tcBorders>
            <w:shd w:val="clear" w:color="auto" w:fill="F3F3F3"/>
          </w:tcPr>
          <w:p w14:paraId="1013BB72" w14:textId="77777777" w:rsidR="00DD0043" w:rsidRDefault="00000000" w:rsidP="0012248B">
            <w:pPr>
              <w:pStyle w:val="TableParagraph"/>
              <w:spacing w:before="82"/>
              <w:jc w:val="center"/>
              <w:rPr>
                <w:b/>
                <w:sz w:val="20"/>
              </w:rPr>
            </w:pPr>
            <w:r>
              <w:rPr>
                <w:b/>
                <w:sz w:val="20"/>
              </w:rPr>
              <w:t xml:space="preserve">EXPEDIENTE </w:t>
            </w:r>
            <w:proofErr w:type="spellStart"/>
            <w:r>
              <w:rPr>
                <w:b/>
                <w:spacing w:val="-5"/>
                <w:sz w:val="20"/>
              </w:rPr>
              <w:t>Nº</w:t>
            </w:r>
            <w:proofErr w:type="spellEnd"/>
          </w:p>
        </w:tc>
        <w:tc>
          <w:tcPr>
            <w:tcW w:w="3330" w:type="dxa"/>
            <w:shd w:val="clear" w:color="auto" w:fill="F3F3F3"/>
          </w:tcPr>
          <w:p w14:paraId="600AB2B8" w14:textId="77777777" w:rsidR="00DD0043" w:rsidRDefault="00000000" w:rsidP="0012248B">
            <w:pPr>
              <w:pStyle w:val="TableParagraph"/>
              <w:spacing w:before="82"/>
              <w:ind w:left="63"/>
              <w:jc w:val="center"/>
              <w:rPr>
                <w:b/>
                <w:sz w:val="20"/>
              </w:rPr>
            </w:pPr>
            <w:r>
              <w:rPr>
                <w:b/>
                <w:sz w:val="20"/>
              </w:rPr>
              <w:t xml:space="preserve">ÓRGANO </w:t>
            </w:r>
            <w:r>
              <w:rPr>
                <w:b/>
                <w:spacing w:val="-2"/>
                <w:sz w:val="20"/>
              </w:rPr>
              <w:t>COLEGIADO</w:t>
            </w:r>
          </w:p>
        </w:tc>
        <w:tc>
          <w:tcPr>
            <w:tcW w:w="3313" w:type="dxa"/>
            <w:tcBorders>
              <w:bottom w:val="single" w:sz="8" w:space="0" w:color="CCCCCC"/>
              <w:right w:val="single" w:sz="4" w:space="0" w:color="CCCCCC"/>
            </w:tcBorders>
            <w:shd w:val="clear" w:color="auto" w:fill="F3F3F3"/>
          </w:tcPr>
          <w:p w14:paraId="1577206D" w14:textId="77777777" w:rsidR="00DD0043" w:rsidRDefault="00000000" w:rsidP="0012248B">
            <w:pPr>
              <w:pStyle w:val="TableParagraph"/>
              <w:spacing w:before="82"/>
              <w:ind w:left="63"/>
              <w:jc w:val="center"/>
              <w:rPr>
                <w:b/>
                <w:sz w:val="20"/>
              </w:rPr>
            </w:pPr>
            <w:r>
              <w:rPr>
                <w:b/>
                <w:sz w:val="20"/>
              </w:rPr>
              <w:t>FECHA</w:t>
            </w:r>
            <w:r>
              <w:rPr>
                <w:b/>
                <w:spacing w:val="-2"/>
                <w:sz w:val="20"/>
              </w:rPr>
              <w:t xml:space="preserve"> </w:t>
            </w:r>
            <w:r>
              <w:rPr>
                <w:b/>
                <w:sz w:val="20"/>
              </w:rPr>
              <w:t>DE</w:t>
            </w:r>
            <w:r>
              <w:rPr>
                <w:b/>
                <w:spacing w:val="-2"/>
                <w:sz w:val="20"/>
              </w:rPr>
              <w:t xml:space="preserve"> </w:t>
            </w:r>
            <w:r>
              <w:rPr>
                <w:b/>
                <w:sz w:val="20"/>
              </w:rPr>
              <w:t>LA</w:t>
            </w:r>
            <w:r>
              <w:rPr>
                <w:b/>
                <w:spacing w:val="-1"/>
                <w:sz w:val="20"/>
              </w:rPr>
              <w:t xml:space="preserve"> </w:t>
            </w:r>
            <w:r>
              <w:rPr>
                <w:b/>
                <w:spacing w:val="-2"/>
                <w:sz w:val="20"/>
              </w:rPr>
              <w:t>SESIÓN</w:t>
            </w:r>
          </w:p>
        </w:tc>
      </w:tr>
      <w:tr w:rsidR="00DD0043" w14:paraId="4F2A3298" w14:textId="77777777">
        <w:trPr>
          <w:trHeight w:val="387"/>
        </w:trPr>
        <w:tc>
          <w:tcPr>
            <w:tcW w:w="2420" w:type="dxa"/>
            <w:tcBorders>
              <w:top w:val="single" w:sz="8" w:space="0" w:color="CCCCCC"/>
              <w:left w:val="single" w:sz="4" w:space="0" w:color="CCCCCC"/>
              <w:bottom w:val="single" w:sz="8" w:space="0" w:color="CCCCCC"/>
            </w:tcBorders>
          </w:tcPr>
          <w:p w14:paraId="7367550F" w14:textId="77777777" w:rsidR="00DD0043" w:rsidRDefault="00000000" w:rsidP="0012248B">
            <w:pPr>
              <w:pStyle w:val="TableParagraph"/>
              <w:spacing w:before="77"/>
              <w:jc w:val="center"/>
              <w:rPr>
                <w:sz w:val="20"/>
              </w:rPr>
            </w:pPr>
            <w:r>
              <w:rPr>
                <w:spacing w:val="-2"/>
                <w:sz w:val="20"/>
              </w:rPr>
              <w:t>2414/2024</w:t>
            </w:r>
          </w:p>
        </w:tc>
        <w:tc>
          <w:tcPr>
            <w:tcW w:w="3330" w:type="dxa"/>
          </w:tcPr>
          <w:p w14:paraId="5E371F60" w14:textId="77777777" w:rsidR="00DD0043" w:rsidRDefault="00000000" w:rsidP="0012248B">
            <w:pPr>
              <w:pStyle w:val="TableParagraph"/>
              <w:spacing w:before="77"/>
              <w:ind w:left="63"/>
              <w:jc w:val="center"/>
              <w:rPr>
                <w:sz w:val="20"/>
              </w:rPr>
            </w:pPr>
            <w:r>
              <w:rPr>
                <w:sz w:val="20"/>
              </w:rPr>
              <w:t>El</w:t>
            </w:r>
            <w:r>
              <w:rPr>
                <w:spacing w:val="-1"/>
                <w:sz w:val="20"/>
              </w:rPr>
              <w:t xml:space="preserve"> </w:t>
            </w:r>
            <w:r>
              <w:rPr>
                <w:spacing w:val="-2"/>
                <w:sz w:val="20"/>
              </w:rPr>
              <w:t>Pleno</w:t>
            </w:r>
          </w:p>
        </w:tc>
        <w:tc>
          <w:tcPr>
            <w:tcW w:w="3313" w:type="dxa"/>
            <w:tcBorders>
              <w:top w:val="single" w:sz="8" w:space="0" w:color="CCCCCC"/>
              <w:bottom w:val="single" w:sz="8" w:space="0" w:color="CCCCCC"/>
              <w:right w:val="single" w:sz="4" w:space="0" w:color="CCCCCC"/>
            </w:tcBorders>
          </w:tcPr>
          <w:p w14:paraId="03BB9AB1" w14:textId="77777777" w:rsidR="00DD0043" w:rsidRDefault="00000000" w:rsidP="0012248B">
            <w:pPr>
              <w:pStyle w:val="TableParagraph"/>
              <w:spacing w:before="77"/>
              <w:ind w:left="63"/>
              <w:jc w:val="center"/>
              <w:rPr>
                <w:sz w:val="20"/>
              </w:rPr>
            </w:pPr>
            <w:r>
              <w:rPr>
                <w:spacing w:val="-2"/>
                <w:sz w:val="20"/>
              </w:rPr>
              <w:t>19/09/2024</w:t>
            </w:r>
          </w:p>
        </w:tc>
      </w:tr>
    </w:tbl>
    <w:p w14:paraId="20E3D733" w14:textId="77777777" w:rsidR="00DD0043" w:rsidRDefault="00DD0043">
      <w:pPr>
        <w:pStyle w:val="Textoindependiente"/>
        <w:spacing w:before="144"/>
        <w:rPr>
          <w:rFonts w:ascii="Times New Roman"/>
        </w:rPr>
      </w:pPr>
    </w:p>
    <w:p w14:paraId="5FC37B2B" w14:textId="77777777" w:rsidR="00DD0043" w:rsidRDefault="00000000">
      <w:pPr>
        <w:pStyle w:val="Ttulo1"/>
        <w:spacing w:before="1" w:line="292" w:lineRule="auto"/>
        <w:ind w:right="156"/>
      </w:pPr>
      <w:r>
        <w:t>EN CALIDAD DE SECRETARIO DE ESTE ÓRGANO DEL AYUNTAMIENTO DE LAS ROZAS DE MADRID (MADRID).</w:t>
      </w:r>
    </w:p>
    <w:p w14:paraId="695910F0" w14:textId="77777777" w:rsidR="00DD0043" w:rsidRDefault="00DD0043">
      <w:pPr>
        <w:pStyle w:val="Textoindependiente"/>
        <w:spacing w:before="10"/>
        <w:rPr>
          <w:b/>
        </w:rPr>
      </w:pPr>
    </w:p>
    <w:p w14:paraId="18EBABBE" w14:textId="77777777" w:rsidR="00DD0043" w:rsidRDefault="00000000">
      <w:pPr>
        <w:pStyle w:val="Textoindependiente"/>
        <w:spacing w:line="292" w:lineRule="auto"/>
        <w:ind w:left="117" w:right="155"/>
        <w:jc w:val="both"/>
      </w:pPr>
      <w:r>
        <w:rPr>
          <w:b/>
        </w:rPr>
        <w:t>CERTIFICO</w:t>
      </w:r>
      <w:r>
        <w:t>: Que el Ayuntamiento Pleno, en sesión celebrada en la fecha arriba indicada, de</w:t>
      </w:r>
      <w:r>
        <w:rPr>
          <w:spacing w:val="80"/>
        </w:rPr>
        <w:t xml:space="preserve"> </w:t>
      </w:r>
      <w:r>
        <w:t xml:space="preserve">acuerdo con los archivos existentes en las dependencias municipales, vista la documentación puesta a disposición del expediente de referencia con los informes obrantes en el mismo emitidos por los técnicos responsables, entre otros, adoptó el acuerdo cuya parte dispositiva es del tenor literal </w:t>
      </w:r>
      <w:r>
        <w:rPr>
          <w:spacing w:val="-2"/>
        </w:rPr>
        <w:t>siguiente:</w:t>
      </w:r>
    </w:p>
    <w:p w14:paraId="242868B9" w14:textId="77777777" w:rsidR="00DD0043" w:rsidRDefault="00DD0043">
      <w:pPr>
        <w:pStyle w:val="Textoindependiente"/>
        <w:spacing w:before="5"/>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540"/>
        <w:gridCol w:w="2091"/>
        <w:gridCol w:w="5434"/>
      </w:tblGrid>
      <w:tr w:rsidR="00DD0043" w14:paraId="4CFAA5BB" w14:textId="77777777">
        <w:trPr>
          <w:trHeight w:val="1257"/>
        </w:trPr>
        <w:tc>
          <w:tcPr>
            <w:tcW w:w="9065" w:type="dxa"/>
            <w:gridSpan w:val="3"/>
            <w:tcBorders>
              <w:left w:val="single" w:sz="4" w:space="0" w:color="CCCCCC"/>
              <w:right w:val="single" w:sz="4" w:space="0" w:color="CCCCCC"/>
            </w:tcBorders>
            <w:shd w:val="clear" w:color="auto" w:fill="F3F3F3"/>
          </w:tcPr>
          <w:p w14:paraId="3D464CBC" w14:textId="77777777" w:rsidR="00DD0043" w:rsidRDefault="00000000">
            <w:pPr>
              <w:pStyle w:val="TableParagraph"/>
              <w:spacing w:before="79" w:line="297" w:lineRule="auto"/>
              <w:ind w:right="1"/>
              <w:jc w:val="both"/>
              <w:rPr>
                <w:b/>
                <w:sz w:val="20"/>
              </w:rPr>
            </w:pPr>
            <w:r>
              <w:rPr>
                <w:b/>
                <w:sz w:val="20"/>
              </w:rPr>
              <w:t xml:space="preserve">MODIFICACIÓN PUNTUAL DEL PLAN GENERAL DE ORDENACIÓN URBANA DE LAS ROZAS DE MADRID EN EL ÁMBITO DE P.R. V-1 </w:t>
            </w:r>
            <w:r>
              <w:rPr>
                <w:b/>
                <w:i/>
                <w:sz w:val="20"/>
              </w:rPr>
              <w:t xml:space="preserve">“EUROPOLIS” </w:t>
            </w:r>
            <w:r>
              <w:rPr>
                <w:b/>
                <w:sz w:val="20"/>
              </w:rPr>
              <w:t>Y AREA DE RUFINO LÁZARO Y DEL ARTÍCULO 4.2.6 DE LAS NORMAS URBANÍSTICAS. DEFINICIÓN DEL USO INDUSTRIAL. TRÁMITE: APROBACIÓN PROVISIONAL. TEXTO REFUNDIDO. EXPEDIENTE 2414/2024.</w:t>
            </w:r>
          </w:p>
        </w:tc>
      </w:tr>
      <w:tr w:rsidR="00DD0043" w14:paraId="2C3723FC" w14:textId="77777777">
        <w:trPr>
          <w:trHeight w:val="674"/>
        </w:trPr>
        <w:tc>
          <w:tcPr>
            <w:tcW w:w="1540" w:type="dxa"/>
            <w:tcBorders>
              <w:left w:val="single" w:sz="4" w:space="0" w:color="CCCCCC"/>
              <w:right w:val="single" w:sz="6" w:space="0" w:color="CCCCCC"/>
            </w:tcBorders>
          </w:tcPr>
          <w:p w14:paraId="46B4E42E" w14:textId="77777777" w:rsidR="00DD0043" w:rsidRDefault="00000000">
            <w:pPr>
              <w:pStyle w:val="TableParagraph"/>
              <w:spacing w:before="77"/>
              <w:rPr>
                <w:sz w:val="20"/>
              </w:rPr>
            </w:pPr>
            <w:r>
              <w:rPr>
                <w:spacing w:val="-2"/>
                <w:sz w:val="20"/>
              </w:rPr>
              <w:t>Favorable</w:t>
            </w:r>
          </w:p>
        </w:tc>
        <w:tc>
          <w:tcPr>
            <w:tcW w:w="7525" w:type="dxa"/>
            <w:gridSpan w:val="2"/>
            <w:tcBorders>
              <w:left w:val="single" w:sz="6" w:space="0" w:color="CCCCCC"/>
              <w:right w:val="single" w:sz="4" w:space="0" w:color="CCCCCC"/>
            </w:tcBorders>
          </w:tcPr>
          <w:p w14:paraId="24A28C1C" w14:textId="77777777" w:rsidR="00DD0043" w:rsidRDefault="00000000">
            <w:pPr>
              <w:pStyle w:val="TableParagraph"/>
              <w:spacing w:before="81"/>
              <w:ind w:left="63"/>
              <w:rPr>
                <w:sz w:val="20"/>
              </w:rPr>
            </w:pPr>
            <w:r>
              <w:rPr>
                <w:sz w:val="20"/>
              </w:rPr>
              <w:t>Tipo</w:t>
            </w:r>
            <w:r>
              <w:rPr>
                <w:spacing w:val="-2"/>
                <w:sz w:val="20"/>
              </w:rPr>
              <w:t xml:space="preserve"> </w:t>
            </w:r>
            <w:r>
              <w:rPr>
                <w:sz w:val="20"/>
              </w:rPr>
              <w:t>de</w:t>
            </w:r>
            <w:r>
              <w:rPr>
                <w:spacing w:val="-1"/>
                <w:sz w:val="20"/>
              </w:rPr>
              <w:t xml:space="preserve"> </w:t>
            </w:r>
            <w:r>
              <w:rPr>
                <w:sz w:val="20"/>
              </w:rPr>
              <w:t xml:space="preserve">votación: </w:t>
            </w:r>
            <w:r>
              <w:rPr>
                <w:spacing w:val="-2"/>
                <w:sz w:val="20"/>
              </w:rPr>
              <w:t>Nominal</w:t>
            </w:r>
          </w:p>
          <w:p w14:paraId="0AE5C805" w14:textId="77777777" w:rsidR="00DD0043" w:rsidRDefault="00000000">
            <w:pPr>
              <w:pStyle w:val="TableParagraph"/>
              <w:spacing w:before="50"/>
              <w:ind w:left="63"/>
              <w:rPr>
                <w:sz w:val="20"/>
              </w:rPr>
            </w:pPr>
            <w:r>
              <w:rPr>
                <w:sz w:val="20"/>
              </w:rPr>
              <w:t>A</w:t>
            </w:r>
            <w:r>
              <w:rPr>
                <w:spacing w:val="-1"/>
                <w:sz w:val="20"/>
              </w:rPr>
              <w:t xml:space="preserve"> </w:t>
            </w:r>
            <w:r>
              <w:rPr>
                <w:sz w:val="20"/>
              </w:rPr>
              <w:t xml:space="preserve">favor: 19, En contra: 0, Abstenciones: 4, Ausentes: </w:t>
            </w:r>
            <w:r>
              <w:rPr>
                <w:spacing w:val="-10"/>
                <w:sz w:val="20"/>
              </w:rPr>
              <w:t>1</w:t>
            </w:r>
          </w:p>
        </w:tc>
      </w:tr>
      <w:tr w:rsidR="00DD0043" w14:paraId="4CC084D4" w14:textId="77777777">
        <w:trPr>
          <w:trHeight w:val="5444"/>
        </w:trPr>
        <w:tc>
          <w:tcPr>
            <w:tcW w:w="1540" w:type="dxa"/>
            <w:vMerge w:val="restart"/>
            <w:tcBorders>
              <w:left w:val="single" w:sz="4" w:space="0" w:color="CCCCCC"/>
              <w:bottom w:val="nil"/>
              <w:right w:val="single" w:sz="6" w:space="0" w:color="CCCCCC"/>
            </w:tcBorders>
          </w:tcPr>
          <w:p w14:paraId="5A6C4EEA" w14:textId="77777777" w:rsidR="00DD0043" w:rsidRDefault="00DD0043">
            <w:pPr>
              <w:pStyle w:val="TableParagraph"/>
              <w:ind w:left="0"/>
              <w:rPr>
                <w:rFonts w:ascii="Times New Roman"/>
                <w:sz w:val="18"/>
              </w:rPr>
            </w:pPr>
          </w:p>
        </w:tc>
        <w:tc>
          <w:tcPr>
            <w:tcW w:w="2091" w:type="dxa"/>
            <w:tcBorders>
              <w:left w:val="single" w:sz="6" w:space="0" w:color="CCCCCC"/>
              <w:bottom w:val="single" w:sz="6" w:space="0" w:color="CCCCCC"/>
              <w:right w:val="single" w:sz="6" w:space="0" w:color="CCCCCC"/>
            </w:tcBorders>
          </w:tcPr>
          <w:p w14:paraId="081C5515" w14:textId="77777777" w:rsidR="00DD0043" w:rsidRDefault="00000000">
            <w:pPr>
              <w:pStyle w:val="TableParagraph"/>
              <w:spacing w:before="78"/>
              <w:ind w:left="63"/>
              <w:rPr>
                <w:sz w:val="20"/>
              </w:rPr>
            </w:pPr>
            <w:r>
              <w:rPr>
                <w:sz w:val="20"/>
              </w:rPr>
              <w:t xml:space="preserve">A </w:t>
            </w:r>
            <w:r>
              <w:rPr>
                <w:spacing w:val="-2"/>
                <w:sz w:val="20"/>
              </w:rPr>
              <w:t>favor</w:t>
            </w:r>
          </w:p>
        </w:tc>
        <w:tc>
          <w:tcPr>
            <w:tcW w:w="5434" w:type="dxa"/>
            <w:tcBorders>
              <w:left w:val="single" w:sz="6" w:space="0" w:color="CCCCCC"/>
              <w:right w:val="single" w:sz="4" w:space="0" w:color="CCCCCC"/>
            </w:tcBorders>
          </w:tcPr>
          <w:p w14:paraId="41F8B396" w14:textId="77777777" w:rsidR="00DD0043" w:rsidRDefault="00000000">
            <w:pPr>
              <w:pStyle w:val="TableParagraph"/>
              <w:spacing w:before="82" w:line="292" w:lineRule="auto"/>
              <w:ind w:right="3055"/>
              <w:rPr>
                <w:sz w:val="20"/>
              </w:rPr>
            </w:pPr>
            <w:r>
              <w:rPr>
                <w:sz w:val="20"/>
              </w:rPr>
              <w:t>Alberto</w:t>
            </w:r>
            <w:r>
              <w:rPr>
                <w:spacing w:val="-12"/>
                <w:sz w:val="20"/>
              </w:rPr>
              <w:t xml:space="preserve"> </w:t>
            </w:r>
            <w:r>
              <w:rPr>
                <w:sz w:val="20"/>
              </w:rPr>
              <w:t>Sanchez</w:t>
            </w:r>
            <w:r>
              <w:rPr>
                <w:spacing w:val="-12"/>
                <w:sz w:val="20"/>
              </w:rPr>
              <w:t xml:space="preserve"> </w:t>
            </w:r>
            <w:r>
              <w:rPr>
                <w:sz w:val="20"/>
              </w:rPr>
              <w:t>Fraguas Begoña</w:t>
            </w:r>
            <w:r>
              <w:rPr>
                <w:spacing w:val="-14"/>
                <w:sz w:val="20"/>
              </w:rPr>
              <w:t xml:space="preserve"> </w:t>
            </w:r>
            <w:r>
              <w:rPr>
                <w:sz w:val="20"/>
              </w:rPr>
              <w:t>Rodríguez</w:t>
            </w:r>
            <w:r>
              <w:rPr>
                <w:spacing w:val="-14"/>
                <w:sz w:val="20"/>
              </w:rPr>
              <w:t xml:space="preserve"> </w:t>
            </w:r>
            <w:r>
              <w:rPr>
                <w:sz w:val="20"/>
              </w:rPr>
              <w:t>López David Santos Baeza Elena Garachana Nuño</w:t>
            </w:r>
          </w:p>
          <w:p w14:paraId="7D0E5ABA" w14:textId="77777777" w:rsidR="00DD0043" w:rsidRDefault="00000000">
            <w:pPr>
              <w:pStyle w:val="TableParagraph"/>
              <w:spacing w:line="292" w:lineRule="auto"/>
              <w:ind w:right="2730"/>
              <w:rPr>
                <w:sz w:val="20"/>
              </w:rPr>
            </w:pPr>
            <w:r>
              <w:rPr>
                <w:sz w:val="20"/>
              </w:rPr>
              <w:t>Enrique</w:t>
            </w:r>
            <w:r>
              <w:rPr>
                <w:spacing w:val="-14"/>
                <w:sz w:val="20"/>
              </w:rPr>
              <w:t xml:space="preserve"> </w:t>
            </w:r>
            <w:r>
              <w:rPr>
                <w:sz w:val="20"/>
              </w:rPr>
              <w:t>González</w:t>
            </w:r>
            <w:r>
              <w:rPr>
                <w:spacing w:val="-14"/>
                <w:sz w:val="20"/>
              </w:rPr>
              <w:t xml:space="preserve"> </w:t>
            </w:r>
            <w:r>
              <w:rPr>
                <w:sz w:val="20"/>
              </w:rPr>
              <w:t>Gutiérrez Gloria Fernández Álvarez Gustavo Adolfo Rico Pérez Ignacio Dancausa García Ignacio Serrano Garrido</w:t>
            </w:r>
          </w:p>
          <w:p w14:paraId="2ABB9E96" w14:textId="77777777" w:rsidR="00DD0043" w:rsidRDefault="00000000">
            <w:pPr>
              <w:pStyle w:val="TableParagraph"/>
              <w:spacing w:line="230" w:lineRule="exact"/>
              <w:rPr>
                <w:sz w:val="20"/>
              </w:rPr>
            </w:pPr>
            <w:r>
              <w:rPr>
                <w:sz w:val="20"/>
              </w:rPr>
              <w:t xml:space="preserve">JAIME SANTAMARTA </w:t>
            </w:r>
            <w:r>
              <w:rPr>
                <w:spacing w:val="-2"/>
                <w:sz w:val="20"/>
              </w:rPr>
              <w:t>MARTINEZ</w:t>
            </w:r>
          </w:p>
          <w:p w14:paraId="7ABFB4A2" w14:textId="77777777" w:rsidR="00DD0043" w:rsidRDefault="00000000">
            <w:pPr>
              <w:pStyle w:val="TableParagraph"/>
              <w:spacing w:before="50" w:line="292" w:lineRule="auto"/>
              <w:ind w:right="2730"/>
              <w:rPr>
                <w:sz w:val="20"/>
              </w:rPr>
            </w:pPr>
            <w:r>
              <w:rPr>
                <w:sz w:val="20"/>
              </w:rPr>
              <w:t>José Cabrera Fernández José</w:t>
            </w:r>
            <w:r>
              <w:rPr>
                <w:spacing w:val="-9"/>
                <w:sz w:val="20"/>
              </w:rPr>
              <w:t xml:space="preserve"> </w:t>
            </w:r>
            <w:r>
              <w:rPr>
                <w:sz w:val="20"/>
              </w:rPr>
              <w:t>Luis</w:t>
            </w:r>
            <w:r>
              <w:rPr>
                <w:spacing w:val="-9"/>
                <w:sz w:val="20"/>
              </w:rPr>
              <w:t xml:space="preserve"> </w:t>
            </w:r>
            <w:r>
              <w:rPr>
                <w:sz w:val="20"/>
              </w:rPr>
              <w:t>San</w:t>
            </w:r>
            <w:r>
              <w:rPr>
                <w:spacing w:val="-9"/>
                <w:sz w:val="20"/>
              </w:rPr>
              <w:t xml:space="preserve"> </w:t>
            </w:r>
            <w:r>
              <w:rPr>
                <w:sz w:val="20"/>
              </w:rPr>
              <w:t>Higinio</w:t>
            </w:r>
            <w:r>
              <w:rPr>
                <w:spacing w:val="-9"/>
                <w:sz w:val="20"/>
              </w:rPr>
              <w:t xml:space="preserve"> </w:t>
            </w:r>
            <w:r>
              <w:rPr>
                <w:sz w:val="20"/>
              </w:rPr>
              <w:t>Gómez Juan Ignacio Cabrera Portillo</w:t>
            </w:r>
          </w:p>
          <w:p w14:paraId="2781AA62" w14:textId="77777777" w:rsidR="00DD0043" w:rsidRDefault="00000000">
            <w:pPr>
              <w:pStyle w:val="TableParagraph"/>
              <w:spacing w:line="292" w:lineRule="auto"/>
              <w:ind w:right="1703"/>
              <w:rPr>
                <w:sz w:val="20"/>
              </w:rPr>
            </w:pPr>
            <w:r>
              <w:rPr>
                <w:sz w:val="20"/>
              </w:rPr>
              <w:t>MARIA</w:t>
            </w:r>
            <w:r>
              <w:rPr>
                <w:spacing w:val="-12"/>
                <w:sz w:val="20"/>
              </w:rPr>
              <w:t xml:space="preserve"> </w:t>
            </w:r>
            <w:r>
              <w:rPr>
                <w:sz w:val="20"/>
              </w:rPr>
              <w:t>ISABEL</w:t>
            </w:r>
            <w:r>
              <w:rPr>
                <w:spacing w:val="-12"/>
                <w:sz w:val="20"/>
              </w:rPr>
              <w:t xml:space="preserve"> </w:t>
            </w:r>
            <w:r>
              <w:rPr>
                <w:sz w:val="20"/>
              </w:rPr>
              <w:t>DURAN</w:t>
            </w:r>
            <w:r>
              <w:rPr>
                <w:spacing w:val="-12"/>
                <w:sz w:val="20"/>
              </w:rPr>
              <w:t xml:space="preserve"> </w:t>
            </w:r>
            <w:r>
              <w:rPr>
                <w:sz w:val="20"/>
              </w:rPr>
              <w:t>CHECA MONICA PARAISO VUYOVICH</w:t>
            </w:r>
          </w:p>
          <w:p w14:paraId="34722B13" w14:textId="77777777" w:rsidR="00DD0043" w:rsidRDefault="00000000">
            <w:pPr>
              <w:pStyle w:val="TableParagraph"/>
              <w:spacing w:line="292" w:lineRule="auto"/>
              <w:ind w:right="2730"/>
              <w:rPr>
                <w:sz w:val="20"/>
              </w:rPr>
            </w:pPr>
            <w:r>
              <w:rPr>
                <w:sz w:val="20"/>
              </w:rPr>
              <w:t>María</w:t>
            </w:r>
            <w:r>
              <w:rPr>
                <w:spacing w:val="-12"/>
                <w:sz w:val="20"/>
              </w:rPr>
              <w:t xml:space="preserve"> </w:t>
            </w:r>
            <w:r>
              <w:rPr>
                <w:sz w:val="20"/>
              </w:rPr>
              <w:t>Belén</w:t>
            </w:r>
            <w:r>
              <w:rPr>
                <w:spacing w:val="-12"/>
                <w:sz w:val="20"/>
              </w:rPr>
              <w:t xml:space="preserve"> </w:t>
            </w:r>
            <w:r>
              <w:rPr>
                <w:sz w:val="20"/>
              </w:rPr>
              <w:t>González</w:t>
            </w:r>
            <w:r>
              <w:rPr>
                <w:spacing w:val="-12"/>
                <w:sz w:val="20"/>
              </w:rPr>
              <w:t xml:space="preserve"> </w:t>
            </w:r>
            <w:r>
              <w:rPr>
                <w:sz w:val="20"/>
              </w:rPr>
              <w:t>Nieto Miguel Ángel Díez García Ruth Agra Sierra</w:t>
            </w:r>
          </w:p>
          <w:p w14:paraId="1AEB3798" w14:textId="77777777" w:rsidR="00DD0043" w:rsidRDefault="00000000">
            <w:pPr>
              <w:pStyle w:val="TableParagraph"/>
              <w:spacing w:line="230" w:lineRule="exact"/>
              <w:rPr>
                <w:sz w:val="20"/>
              </w:rPr>
            </w:pPr>
            <w:r>
              <w:rPr>
                <w:sz w:val="20"/>
              </w:rPr>
              <w:t>Ángel</w:t>
            </w:r>
            <w:r>
              <w:rPr>
                <w:spacing w:val="-6"/>
                <w:sz w:val="20"/>
              </w:rPr>
              <w:t xml:space="preserve"> </w:t>
            </w:r>
            <w:r>
              <w:rPr>
                <w:sz w:val="20"/>
              </w:rPr>
              <w:t>Luis</w:t>
            </w:r>
            <w:r>
              <w:rPr>
                <w:spacing w:val="-6"/>
                <w:sz w:val="20"/>
              </w:rPr>
              <w:t xml:space="preserve"> </w:t>
            </w:r>
            <w:r>
              <w:rPr>
                <w:sz w:val="20"/>
              </w:rPr>
              <w:t>Fernández-Polo</w:t>
            </w:r>
            <w:r>
              <w:rPr>
                <w:spacing w:val="-5"/>
                <w:sz w:val="20"/>
              </w:rPr>
              <w:t xml:space="preserve"> </w:t>
            </w:r>
            <w:r>
              <w:rPr>
                <w:spacing w:val="-2"/>
                <w:sz w:val="20"/>
              </w:rPr>
              <w:t>Alonso</w:t>
            </w:r>
          </w:p>
        </w:tc>
      </w:tr>
      <w:tr w:rsidR="00DD0043" w14:paraId="32F8F3B5" w14:textId="77777777">
        <w:trPr>
          <w:trHeight w:val="388"/>
        </w:trPr>
        <w:tc>
          <w:tcPr>
            <w:tcW w:w="1540" w:type="dxa"/>
            <w:vMerge/>
            <w:tcBorders>
              <w:top w:val="nil"/>
              <w:left w:val="single" w:sz="4" w:space="0" w:color="CCCCCC"/>
              <w:bottom w:val="nil"/>
              <w:right w:val="single" w:sz="6" w:space="0" w:color="CCCCCC"/>
            </w:tcBorders>
          </w:tcPr>
          <w:p w14:paraId="10B4A537" w14:textId="77777777" w:rsidR="00DD0043" w:rsidRDefault="00DD0043">
            <w:pPr>
              <w:rPr>
                <w:sz w:val="2"/>
                <w:szCs w:val="2"/>
              </w:rPr>
            </w:pPr>
          </w:p>
        </w:tc>
        <w:tc>
          <w:tcPr>
            <w:tcW w:w="2091" w:type="dxa"/>
            <w:tcBorders>
              <w:top w:val="single" w:sz="6" w:space="0" w:color="CCCCCC"/>
              <w:left w:val="single" w:sz="6" w:space="0" w:color="CCCCCC"/>
              <w:bottom w:val="single" w:sz="6" w:space="0" w:color="CCCCCC"/>
              <w:right w:val="single" w:sz="6" w:space="0" w:color="CCCCCC"/>
            </w:tcBorders>
          </w:tcPr>
          <w:p w14:paraId="7D32ED8B" w14:textId="77777777" w:rsidR="00DD0043" w:rsidRDefault="00000000">
            <w:pPr>
              <w:pStyle w:val="TableParagraph"/>
              <w:spacing w:before="78"/>
              <w:ind w:left="63"/>
              <w:rPr>
                <w:sz w:val="20"/>
              </w:rPr>
            </w:pPr>
            <w:r>
              <w:rPr>
                <w:sz w:val="20"/>
              </w:rPr>
              <w:t>En</w:t>
            </w:r>
            <w:r>
              <w:rPr>
                <w:spacing w:val="-1"/>
                <w:sz w:val="20"/>
              </w:rPr>
              <w:t xml:space="preserve"> </w:t>
            </w:r>
            <w:r>
              <w:rPr>
                <w:spacing w:val="-2"/>
                <w:sz w:val="20"/>
              </w:rPr>
              <w:t>contra</w:t>
            </w:r>
          </w:p>
        </w:tc>
        <w:tc>
          <w:tcPr>
            <w:tcW w:w="5434" w:type="dxa"/>
            <w:tcBorders>
              <w:left w:val="single" w:sz="6" w:space="0" w:color="CCCCCC"/>
              <w:right w:val="single" w:sz="4" w:space="0" w:color="CCCCCC"/>
            </w:tcBorders>
          </w:tcPr>
          <w:p w14:paraId="25CFE10A" w14:textId="77777777" w:rsidR="00DD0043" w:rsidRDefault="00000000">
            <w:pPr>
              <w:pStyle w:val="TableParagraph"/>
              <w:spacing w:before="78"/>
              <w:rPr>
                <w:sz w:val="20"/>
              </w:rPr>
            </w:pPr>
            <w:r>
              <w:rPr>
                <w:sz w:val="20"/>
              </w:rPr>
              <w:t>--</w:t>
            </w:r>
            <w:r>
              <w:rPr>
                <w:spacing w:val="-10"/>
                <w:sz w:val="20"/>
              </w:rPr>
              <w:t>-</w:t>
            </w:r>
          </w:p>
        </w:tc>
      </w:tr>
      <w:tr w:rsidR="00DD0043" w14:paraId="405B7170" w14:textId="77777777">
        <w:trPr>
          <w:trHeight w:val="966"/>
        </w:trPr>
        <w:tc>
          <w:tcPr>
            <w:tcW w:w="1540" w:type="dxa"/>
            <w:vMerge/>
            <w:tcBorders>
              <w:top w:val="nil"/>
              <w:left w:val="single" w:sz="4" w:space="0" w:color="CCCCCC"/>
              <w:bottom w:val="nil"/>
              <w:right w:val="single" w:sz="6" w:space="0" w:color="CCCCCC"/>
            </w:tcBorders>
          </w:tcPr>
          <w:p w14:paraId="13AA2DA4" w14:textId="77777777" w:rsidR="00DD0043" w:rsidRDefault="00DD0043">
            <w:pPr>
              <w:rPr>
                <w:sz w:val="2"/>
                <w:szCs w:val="2"/>
              </w:rPr>
            </w:pPr>
          </w:p>
        </w:tc>
        <w:tc>
          <w:tcPr>
            <w:tcW w:w="2091" w:type="dxa"/>
            <w:tcBorders>
              <w:top w:val="single" w:sz="6" w:space="0" w:color="CCCCCC"/>
              <w:left w:val="single" w:sz="6" w:space="0" w:color="CCCCCC"/>
              <w:bottom w:val="nil"/>
              <w:right w:val="single" w:sz="6" w:space="0" w:color="CCCCCC"/>
            </w:tcBorders>
          </w:tcPr>
          <w:p w14:paraId="02A5999D" w14:textId="77777777" w:rsidR="00DD0043" w:rsidRDefault="00000000">
            <w:pPr>
              <w:pStyle w:val="TableParagraph"/>
              <w:spacing w:before="77"/>
              <w:ind w:left="63"/>
              <w:rPr>
                <w:sz w:val="20"/>
              </w:rPr>
            </w:pPr>
            <w:r>
              <w:rPr>
                <w:spacing w:val="-2"/>
                <w:sz w:val="20"/>
              </w:rPr>
              <w:t>Abstenciones</w:t>
            </w:r>
          </w:p>
        </w:tc>
        <w:tc>
          <w:tcPr>
            <w:tcW w:w="5434" w:type="dxa"/>
            <w:tcBorders>
              <w:left w:val="single" w:sz="6" w:space="0" w:color="CCCCCC"/>
              <w:bottom w:val="nil"/>
              <w:right w:val="single" w:sz="4" w:space="0" w:color="CCCCCC"/>
            </w:tcBorders>
          </w:tcPr>
          <w:p w14:paraId="2602D5E2" w14:textId="77777777" w:rsidR="00DD0043" w:rsidRDefault="00000000">
            <w:pPr>
              <w:pStyle w:val="TableParagraph"/>
              <w:spacing w:before="81"/>
              <w:rPr>
                <w:sz w:val="20"/>
              </w:rPr>
            </w:pPr>
            <w:r>
              <w:rPr>
                <w:sz w:val="20"/>
              </w:rPr>
              <w:t>Carlos</w:t>
            </w:r>
            <w:r>
              <w:rPr>
                <w:spacing w:val="-2"/>
                <w:sz w:val="20"/>
              </w:rPr>
              <w:t xml:space="preserve"> </w:t>
            </w:r>
            <w:r>
              <w:rPr>
                <w:sz w:val="20"/>
              </w:rPr>
              <w:t>Arnal</w:t>
            </w:r>
            <w:r>
              <w:rPr>
                <w:spacing w:val="-2"/>
                <w:sz w:val="20"/>
              </w:rPr>
              <w:t xml:space="preserve"> Serrano</w:t>
            </w:r>
          </w:p>
          <w:p w14:paraId="55D3FB45" w14:textId="77777777" w:rsidR="00DD0043" w:rsidRDefault="00000000">
            <w:pPr>
              <w:pStyle w:val="TableParagraph"/>
              <w:spacing w:before="50" w:line="292" w:lineRule="auto"/>
              <w:ind w:right="2730"/>
              <w:rPr>
                <w:sz w:val="20"/>
              </w:rPr>
            </w:pPr>
            <w:r>
              <w:rPr>
                <w:sz w:val="20"/>
              </w:rPr>
              <w:t>César</w:t>
            </w:r>
            <w:r>
              <w:rPr>
                <w:spacing w:val="-12"/>
                <w:sz w:val="20"/>
              </w:rPr>
              <w:t xml:space="preserve"> </w:t>
            </w:r>
            <w:r>
              <w:rPr>
                <w:sz w:val="20"/>
              </w:rPr>
              <w:t>Javier</w:t>
            </w:r>
            <w:r>
              <w:rPr>
                <w:spacing w:val="-12"/>
                <w:sz w:val="20"/>
              </w:rPr>
              <w:t xml:space="preserve"> </w:t>
            </w:r>
            <w:r>
              <w:rPr>
                <w:sz w:val="20"/>
              </w:rPr>
              <w:t>Pavón</w:t>
            </w:r>
            <w:r>
              <w:rPr>
                <w:spacing w:val="-12"/>
                <w:sz w:val="20"/>
              </w:rPr>
              <w:t xml:space="preserve"> </w:t>
            </w:r>
            <w:r>
              <w:rPr>
                <w:sz w:val="20"/>
              </w:rPr>
              <w:t>Iglesias María Julia Calvo Pérez</w:t>
            </w:r>
          </w:p>
        </w:tc>
      </w:tr>
    </w:tbl>
    <w:p w14:paraId="0F1BBAB2" w14:textId="77777777" w:rsidR="00DD0043" w:rsidRDefault="00DD0043">
      <w:pPr>
        <w:spacing w:line="292" w:lineRule="auto"/>
        <w:rPr>
          <w:sz w:val="20"/>
        </w:rPr>
        <w:sectPr w:rsidR="00DD0043">
          <w:headerReference w:type="default" r:id="rId6"/>
          <w:footerReference w:type="default" r:id="rId7"/>
          <w:type w:val="continuous"/>
          <w:pgSz w:w="11910" w:h="16840"/>
          <w:pgMar w:top="1340" w:right="1260" w:bottom="1120" w:left="1300" w:header="225" w:footer="922" w:gutter="0"/>
          <w:pgNumType w:start="1"/>
          <w:cols w:space="720"/>
        </w:sectPr>
      </w:pPr>
    </w:p>
    <w:p w14:paraId="35D5EC72" w14:textId="77777777" w:rsidR="00DD0043" w:rsidRDefault="00000000">
      <w:pPr>
        <w:pStyle w:val="Textoindependiente"/>
        <w:spacing w:before="7"/>
        <w:rPr>
          <w:sz w:val="4"/>
        </w:rPr>
      </w:pPr>
      <w:r>
        <w:rPr>
          <w:noProof/>
        </w:rPr>
        <w:lastRenderedPageBreak/>
        <mc:AlternateContent>
          <mc:Choice Requires="wps">
            <w:drawing>
              <wp:anchor distT="0" distB="0" distL="0" distR="0" simplePos="0" relativeHeight="15731200" behindDoc="0" locked="0" layoutInCell="1" allowOverlap="1" wp14:anchorId="4AC34848" wp14:editId="40B8BFEF">
                <wp:simplePos x="0" y="0"/>
                <wp:positionH relativeFrom="page">
                  <wp:posOffset>6807090</wp:posOffset>
                </wp:positionH>
                <wp:positionV relativeFrom="page">
                  <wp:posOffset>3886953</wp:posOffset>
                </wp:positionV>
                <wp:extent cx="419734" cy="21189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EF62619" w14:textId="77777777" w:rsidR="00DD0043" w:rsidRDefault="00000000">
                            <w:pPr>
                              <w:spacing w:before="21" w:line="418" w:lineRule="exact"/>
                              <w:ind w:left="20"/>
                              <w:rPr>
                                <w:rFonts w:ascii="Tahoma"/>
                                <w:sz w:val="36"/>
                              </w:rPr>
                            </w:pPr>
                            <w:r>
                              <w:rPr>
                                <w:rFonts w:ascii="Tahoma"/>
                                <w:spacing w:val="-2"/>
                                <w:sz w:val="36"/>
                              </w:rPr>
                              <w:t>CERTIFICADO</w:t>
                            </w:r>
                          </w:p>
                          <w:p w14:paraId="6420565C"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 w14:anchorId="4AC34848" id="Textbox 8" o:spid="_x0000_s1028" type="#_x0000_t202" style="position:absolute;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0KwHJ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EF62619" w14:textId="77777777" w:rsidR="00DD0043" w:rsidRDefault="00000000">
                      <w:pPr>
                        <w:spacing w:before="21" w:line="418" w:lineRule="exact"/>
                        <w:ind w:left="20"/>
                        <w:rPr>
                          <w:rFonts w:ascii="Tahoma"/>
                          <w:sz w:val="36"/>
                        </w:rPr>
                      </w:pPr>
                      <w:r>
                        <w:rPr>
                          <w:rFonts w:ascii="Tahoma"/>
                          <w:spacing w:val="-2"/>
                          <w:sz w:val="36"/>
                        </w:rPr>
                        <w:t>CERTIFICADO</w:t>
                      </w:r>
                    </w:p>
                    <w:p w14:paraId="6420565C"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540"/>
        <w:gridCol w:w="2091"/>
        <w:gridCol w:w="5434"/>
      </w:tblGrid>
      <w:tr w:rsidR="00DD0043" w14:paraId="672E69EA" w14:textId="77777777">
        <w:trPr>
          <w:trHeight w:val="337"/>
        </w:trPr>
        <w:tc>
          <w:tcPr>
            <w:tcW w:w="1540" w:type="dxa"/>
            <w:vMerge w:val="restart"/>
            <w:tcBorders>
              <w:top w:val="nil"/>
              <w:bottom w:val="single" w:sz="6" w:space="0" w:color="CCCCCC"/>
              <w:right w:val="single" w:sz="6" w:space="0" w:color="CCCCCC"/>
            </w:tcBorders>
          </w:tcPr>
          <w:p w14:paraId="6ADCAA94" w14:textId="77777777" w:rsidR="00DD0043" w:rsidRDefault="00DD0043">
            <w:pPr>
              <w:pStyle w:val="TableParagraph"/>
              <w:ind w:left="0"/>
              <w:rPr>
                <w:rFonts w:ascii="Times New Roman"/>
                <w:sz w:val="18"/>
              </w:rPr>
            </w:pPr>
          </w:p>
        </w:tc>
        <w:tc>
          <w:tcPr>
            <w:tcW w:w="2091" w:type="dxa"/>
            <w:tcBorders>
              <w:top w:val="nil"/>
              <w:left w:val="single" w:sz="6" w:space="0" w:color="CCCCCC"/>
              <w:bottom w:val="single" w:sz="6" w:space="0" w:color="CCCCCC"/>
              <w:right w:val="single" w:sz="6" w:space="0" w:color="CCCCCC"/>
            </w:tcBorders>
          </w:tcPr>
          <w:p w14:paraId="2E88CF73" w14:textId="77777777" w:rsidR="00DD0043" w:rsidRDefault="00DD0043">
            <w:pPr>
              <w:pStyle w:val="TableParagraph"/>
              <w:ind w:left="0"/>
              <w:rPr>
                <w:rFonts w:ascii="Times New Roman"/>
                <w:sz w:val="18"/>
              </w:rPr>
            </w:pPr>
          </w:p>
        </w:tc>
        <w:tc>
          <w:tcPr>
            <w:tcW w:w="5434" w:type="dxa"/>
            <w:tcBorders>
              <w:top w:val="nil"/>
              <w:left w:val="single" w:sz="6" w:space="0" w:color="CCCCCC"/>
              <w:bottom w:val="single" w:sz="8" w:space="0" w:color="CCCCCC"/>
            </w:tcBorders>
          </w:tcPr>
          <w:p w14:paraId="518B46F8" w14:textId="77777777" w:rsidR="00DD0043" w:rsidRDefault="00000000">
            <w:pPr>
              <w:pStyle w:val="TableParagraph"/>
              <w:spacing w:before="24"/>
              <w:rPr>
                <w:sz w:val="20"/>
              </w:rPr>
            </w:pPr>
            <w:r>
              <w:rPr>
                <w:sz w:val="20"/>
              </w:rPr>
              <w:t>Ángel</w:t>
            </w:r>
            <w:r>
              <w:rPr>
                <w:spacing w:val="-2"/>
                <w:sz w:val="20"/>
              </w:rPr>
              <w:t xml:space="preserve"> </w:t>
            </w:r>
            <w:r>
              <w:rPr>
                <w:sz w:val="20"/>
              </w:rPr>
              <w:t>Álvarez</w:t>
            </w:r>
            <w:r>
              <w:rPr>
                <w:spacing w:val="-2"/>
                <w:sz w:val="20"/>
              </w:rPr>
              <w:t xml:space="preserve"> Recio</w:t>
            </w:r>
          </w:p>
        </w:tc>
      </w:tr>
      <w:tr w:rsidR="00DD0043" w14:paraId="65423713" w14:textId="77777777">
        <w:trPr>
          <w:trHeight w:val="398"/>
        </w:trPr>
        <w:tc>
          <w:tcPr>
            <w:tcW w:w="1540" w:type="dxa"/>
            <w:vMerge/>
            <w:tcBorders>
              <w:top w:val="nil"/>
              <w:bottom w:val="single" w:sz="6" w:space="0" w:color="CCCCCC"/>
              <w:right w:val="single" w:sz="6" w:space="0" w:color="CCCCCC"/>
            </w:tcBorders>
          </w:tcPr>
          <w:p w14:paraId="7AA21D55" w14:textId="77777777" w:rsidR="00DD0043" w:rsidRDefault="00DD0043">
            <w:pPr>
              <w:rPr>
                <w:sz w:val="2"/>
                <w:szCs w:val="2"/>
              </w:rPr>
            </w:pPr>
          </w:p>
        </w:tc>
        <w:tc>
          <w:tcPr>
            <w:tcW w:w="2091" w:type="dxa"/>
            <w:tcBorders>
              <w:top w:val="single" w:sz="6" w:space="0" w:color="CCCCCC"/>
              <w:left w:val="single" w:sz="6" w:space="0" w:color="CCCCCC"/>
              <w:bottom w:val="single" w:sz="6" w:space="0" w:color="CCCCCC"/>
              <w:right w:val="single" w:sz="6" w:space="0" w:color="CCCCCC"/>
            </w:tcBorders>
          </w:tcPr>
          <w:p w14:paraId="384C323A" w14:textId="77777777" w:rsidR="00DD0043" w:rsidRDefault="00000000">
            <w:pPr>
              <w:pStyle w:val="TableParagraph"/>
              <w:spacing w:before="78"/>
              <w:ind w:left="63"/>
              <w:rPr>
                <w:sz w:val="20"/>
              </w:rPr>
            </w:pPr>
            <w:r>
              <w:rPr>
                <w:spacing w:val="-2"/>
                <w:sz w:val="20"/>
              </w:rPr>
              <w:t>Ausentes</w:t>
            </w:r>
          </w:p>
        </w:tc>
        <w:tc>
          <w:tcPr>
            <w:tcW w:w="5434" w:type="dxa"/>
            <w:tcBorders>
              <w:top w:val="single" w:sz="8" w:space="0" w:color="CCCCCC"/>
              <w:left w:val="single" w:sz="6" w:space="0" w:color="CCCCCC"/>
              <w:bottom w:val="single" w:sz="6" w:space="0" w:color="CCCCCC"/>
            </w:tcBorders>
          </w:tcPr>
          <w:p w14:paraId="5E2FA7B8" w14:textId="77777777" w:rsidR="00DD0043" w:rsidRDefault="00000000">
            <w:pPr>
              <w:pStyle w:val="TableParagraph"/>
              <w:spacing w:before="82"/>
              <w:rPr>
                <w:sz w:val="20"/>
              </w:rPr>
            </w:pPr>
            <w:r>
              <w:rPr>
                <w:sz w:val="20"/>
              </w:rPr>
              <w:t xml:space="preserve">ALBA MONTEIRO DE OLIVEIRA </w:t>
            </w:r>
            <w:r>
              <w:rPr>
                <w:spacing w:val="-5"/>
                <w:sz w:val="20"/>
              </w:rPr>
              <w:t>GIL</w:t>
            </w:r>
          </w:p>
        </w:tc>
      </w:tr>
    </w:tbl>
    <w:p w14:paraId="3847D00F" w14:textId="77777777" w:rsidR="00DD0043" w:rsidRDefault="00000000">
      <w:pPr>
        <w:pStyle w:val="Textoindependiente"/>
        <w:spacing w:before="106"/>
      </w:pPr>
      <w:r>
        <w:rPr>
          <w:noProof/>
        </w:rPr>
        <mc:AlternateContent>
          <mc:Choice Requires="wps">
            <w:drawing>
              <wp:anchor distT="0" distB="0" distL="0" distR="0" simplePos="0" relativeHeight="487589888" behindDoc="1" locked="0" layoutInCell="1" allowOverlap="1" wp14:anchorId="0AA7FC22" wp14:editId="698062B1">
                <wp:simplePos x="0" y="0"/>
                <wp:positionH relativeFrom="page">
                  <wp:posOffset>904875</wp:posOffset>
                </wp:positionH>
                <wp:positionV relativeFrom="paragraph">
                  <wp:posOffset>234020</wp:posOffset>
                </wp:positionV>
                <wp:extent cx="5750560" cy="342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28C2E56" w14:textId="77777777" w:rsidR="00DD0043"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0AA7FC22" id="Textbox 9" o:spid="_x0000_s1029" type="#_x0000_t202" style="position:absolute;margin-left:71.25pt;margin-top:18.45pt;width:452.8pt;height:2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" fillcolor="#f3f3f3" strokecolor="#ccc">
                <v:path arrowok="t"/>
                <v:textbox inset="0,0,0,0">
                  <w:txbxContent>
                    <w:p w14:paraId="128C2E56" w14:textId="77777777" w:rsidR="00DD0043"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3605A877" w14:textId="77777777" w:rsidR="00DD0043" w:rsidRDefault="00DD0043">
      <w:pPr>
        <w:pStyle w:val="Textoindependiente"/>
        <w:spacing w:before="41"/>
      </w:pPr>
    </w:p>
    <w:p w14:paraId="121CAEFB" w14:textId="77777777" w:rsidR="00DD0043" w:rsidRDefault="00000000">
      <w:pPr>
        <w:pStyle w:val="Textoindependiente"/>
        <w:spacing w:line="295" w:lineRule="auto"/>
        <w:ind w:left="117" w:right="155"/>
        <w:jc w:val="both"/>
      </w:pPr>
      <w:r>
        <w:rPr>
          <w:b/>
        </w:rPr>
        <w:t xml:space="preserve">PRIMERO. </w:t>
      </w:r>
      <w:r>
        <w:t>La presente propuesta de modificación fue aprobada provisionalmente en sesión de</w:t>
      </w:r>
      <w:r>
        <w:rPr>
          <w:spacing w:val="80"/>
        </w:rPr>
        <w:t xml:space="preserve"> </w:t>
      </w:r>
      <w:r>
        <w:t>Pleno de fecha 15 de febrero de 2024, y remitida a la Dirección General de Urbanismo mediante Registro en la Comunidad de Madrid con Ref. 10/175536.9/24 y aporte memoria diligencia el 21 de marzo de 2024 con Ref. 10/256359.9/24.</w:t>
      </w:r>
    </w:p>
    <w:p w14:paraId="71718D2D" w14:textId="77777777" w:rsidR="00DD0043" w:rsidRDefault="00DD0043">
      <w:pPr>
        <w:pStyle w:val="Textoindependiente"/>
        <w:spacing w:before="4"/>
      </w:pPr>
    </w:p>
    <w:p w14:paraId="2C41E7D1" w14:textId="77777777" w:rsidR="00DD0043" w:rsidRDefault="00000000">
      <w:pPr>
        <w:pStyle w:val="Textoindependiente"/>
        <w:spacing w:line="292" w:lineRule="auto"/>
        <w:ind w:left="117" w:right="155"/>
        <w:jc w:val="both"/>
      </w:pPr>
      <w:r>
        <w:t>El presente informe se emite con motivo del requerimiento de la Dirección General de Urbanismo, a</w:t>
      </w:r>
      <w:r>
        <w:rPr>
          <w:spacing w:val="40"/>
        </w:rPr>
        <w:t xml:space="preserve"> </w:t>
      </w:r>
      <w:r>
        <w:t>fin de completar el expediente remitido. En concreto, a la vista de la solicitud realizada por el Ayuntamiento de las Rozas de Madrid en la que se insta de la Comunidad de Madrid la aprobación definitiva de la Modificación del Plan General de Ordenación Urbana de Las Rozas de Madrid en el ámbito de P.R. V-1 "EUROPOLIS" y Área de Rufino Lázaro y del artículo 4.2.6 de las Normas Urbanísticas -Definición del uso industrial-, y, por entender que Informe Ambiental Estratégico que consta en el expediente y que se hizo público mediante Resolución de la Dirección General de Medio Ambiente, publicada en el BOCM número 62 de fecha 13 de marzo de 2020, ha perdido su vigencia por haber transcurrido más cuatro años desde la publicación en el BOCM, de acuerdo con lo establecido en el artículo 31.4 de la Ley 21/2013, de 9 de diciembre, se concluye que debe iniciarse de nuevo el procedimiento de evaluación ambiental estratégica de la citada modificación del planeamiento general vigente en el municipio, sin que, por razones de eficacia y economía procedimental, proceda entrar en el examen del resto de los aspectos sustantivos del plan o procedimentales del expediente.</w:t>
      </w:r>
    </w:p>
    <w:p w14:paraId="77670920" w14:textId="77777777" w:rsidR="00DD0043" w:rsidRDefault="00DD0043">
      <w:pPr>
        <w:pStyle w:val="Textoindependiente"/>
        <w:spacing w:before="9"/>
      </w:pPr>
    </w:p>
    <w:p w14:paraId="46D6066A" w14:textId="77777777" w:rsidR="00DD0043" w:rsidRDefault="00000000">
      <w:pPr>
        <w:pStyle w:val="Textoindependiente"/>
        <w:spacing w:line="297" w:lineRule="auto"/>
        <w:ind w:left="117" w:right="156"/>
        <w:jc w:val="both"/>
      </w:pPr>
      <w:r>
        <w:rPr>
          <w:b/>
        </w:rPr>
        <w:t xml:space="preserve">SEGUNDO. </w:t>
      </w:r>
      <w:r>
        <w:t xml:space="preserve">Antecedentes previos a la aprobación del expediente, que se citarón por el presente en su informe de Secretaría </w:t>
      </w:r>
      <w:proofErr w:type="spellStart"/>
      <w:r>
        <w:t>nº</w:t>
      </w:r>
      <w:proofErr w:type="spellEnd"/>
      <w:r>
        <w:t xml:space="preserve"> 7 de 2024 son:</w:t>
      </w:r>
    </w:p>
    <w:p w14:paraId="1BC0D8AB" w14:textId="77777777" w:rsidR="00DD0043" w:rsidRDefault="00DD0043">
      <w:pPr>
        <w:pStyle w:val="Textoindependiente"/>
        <w:spacing w:before="5"/>
      </w:pPr>
    </w:p>
    <w:p w14:paraId="5044C886" w14:textId="77777777" w:rsidR="00DD0043" w:rsidRDefault="00000000">
      <w:pPr>
        <w:pStyle w:val="Textoindependiente"/>
        <w:spacing w:line="292" w:lineRule="auto"/>
        <w:ind w:left="117" w:right="156"/>
        <w:jc w:val="both"/>
      </w:pPr>
      <w:r>
        <w:t>1.- Consta aprobación inicial del Pleno de la Corporación, en sesión ordinaria celebrada el día 5 de octubre de 2.018.</w:t>
      </w:r>
    </w:p>
    <w:p w14:paraId="79CDA38E" w14:textId="77777777" w:rsidR="00DD0043" w:rsidRDefault="00DD0043">
      <w:pPr>
        <w:pStyle w:val="Textoindependiente"/>
        <w:spacing w:before="9"/>
      </w:pPr>
    </w:p>
    <w:p w14:paraId="6108677C" w14:textId="77777777" w:rsidR="00DD0043" w:rsidRDefault="00000000">
      <w:pPr>
        <w:pStyle w:val="Textoindependiente"/>
        <w:spacing w:before="1" w:line="292" w:lineRule="auto"/>
        <w:ind w:left="117" w:right="156"/>
        <w:jc w:val="both"/>
      </w:pPr>
      <w:r>
        <w:t>2.- En cumplimento de la legislación vigente el expediente completo ha sido sometido a información pública mediante la publicación en el citado Boletín Oficial de la Comunidad de Madrid, desde su publicación hasta el día en el que termine el plazo de exposición pública.</w:t>
      </w:r>
    </w:p>
    <w:p w14:paraId="1A76E547" w14:textId="77777777" w:rsidR="00DD0043" w:rsidRDefault="00DD0043">
      <w:pPr>
        <w:pStyle w:val="Textoindependiente"/>
        <w:spacing w:before="9"/>
      </w:pPr>
    </w:p>
    <w:p w14:paraId="5E46977A" w14:textId="77777777" w:rsidR="00DD0043" w:rsidRDefault="00000000">
      <w:pPr>
        <w:pStyle w:val="Textoindependiente"/>
        <w:spacing w:line="292" w:lineRule="auto"/>
        <w:ind w:left="117" w:right="156"/>
        <w:jc w:val="both"/>
      </w:pPr>
      <w:r>
        <w:t>En concreto, el expediente completo fue expuesto al público en la forma legalmente prevista, con la publicación de anuncios en el tablón de Edictos, web municipal, BOCM del martes 27 de noviembre</w:t>
      </w:r>
      <w:r>
        <w:rPr>
          <w:spacing w:val="40"/>
        </w:rPr>
        <w:t xml:space="preserve"> </w:t>
      </w:r>
      <w:r>
        <w:t>de 2018 número 283 pág. 286 y en el periódico La Razón del día 9 del mismo mes y año.</w:t>
      </w:r>
    </w:p>
    <w:p w14:paraId="552E167C" w14:textId="77777777" w:rsidR="00DD0043" w:rsidRDefault="00DD0043">
      <w:pPr>
        <w:pStyle w:val="Textoindependiente"/>
        <w:spacing w:before="10"/>
      </w:pPr>
    </w:p>
    <w:p w14:paraId="642173DA" w14:textId="77777777" w:rsidR="00DD0043" w:rsidRDefault="00000000">
      <w:pPr>
        <w:pStyle w:val="Textoindependiente"/>
        <w:ind w:left="117"/>
        <w:jc w:val="both"/>
      </w:pPr>
      <w:r>
        <w:t>3.-</w:t>
      </w:r>
      <w:r>
        <w:rPr>
          <w:spacing w:val="-5"/>
        </w:rPr>
        <w:t xml:space="preserve"> </w:t>
      </w:r>
      <w:r>
        <w:t>En</w:t>
      </w:r>
      <w:r>
        <w:rPr>
          <w:spacing w:val="-3"/>
        </w:rPr>
        <w:t xml:space="preserve"> </w:t>
      </w:r>
      <w:r>
        <w:t>el</w:t>
      </w:r>
      <w:r>
        <w:rPr>
          <w:spacing w:val="-3"/>
        </w:rPr>
        <w:t xml:space="preserve"> </w:t>
      </w:r>
      <w:r>
        <w:t>trámite</w:t>
      </w:r>
      <w:r>
        <w:rPr>
          <w:spacing w:val="-3"/>
        </w:rPr>
        <w:t xml:space="preserve"> </w:t>
      </w:r>
      <w:r>
        <w:t>de</w:t>
      </w:r>
      <w:r>
        <w:rPr>
          <w:spacing w:val="-3"/>
        </w:rPr>
        <w:t xml:space="preserve"> </w:t>
      </w:r>
      <w:r>
        <w:t>información</w:t>
      </w:r>
      <w:r>
        <w:rPr>
          <w:spacing w:val="-3"/>
        </w:rPr>
        <w:t xml:space="preserve"> </w:t>
      </w:r>
      <w:r>
        <w:t>pública</w:t>
      </w:r>
      <w:r>
        <w:rPr>
          <w:spacing w:val="-3"/>
        </w:rPr>
        <w:t xml:space="preserve"> </w:t>
      </w:r>
      <w:r>
        <w:t>se</w:t>
      </w:r>
      <w:r>
        <w:rPr>
          <w:spacing w:val="-3"/>
        </w:rPr>
        <w:t xml:space="preserve"> </w:t>
      </w:r>
      <w:r>
        <w:t>solicitado</w:t>
      </w:r>
      <w:r>
        <w:rPr>
          <w:spacing w:val="-3"/>
        </w:rPr>
        <w:t xml:space="preserve"> </w:t>
      </w:r>
      <w:r>
        <w:t>y</w:t>
      </w:r>
      <w:r>
        <w:rPr>
          <w:spacing w:val="-3"/>
        </w:rPr>
        <w:t xml:space="preserve"> </w:t>
      </w:r>
      <w:r>
        <w:t>recibido</w:t>
      </w:r>
      <w:r>
        <w:rPr>
          <w:spacing w:val="-3"/>
        </w:rPr>
        <w:t xml:space="preserve"> </w:t>
      </w:r>
      <w:r>
        <w:t>los</w:t>
      </w:r>
      <w:r>
        <w:rPr>
          <w:spacing w:val="-3"/>
        </w:rPr>
        <w:t xml:space="preserve"> </w:t>
      </w:r>
      <w:r>
        <w:t>siguientes</w:t>
      </w:r>
      <w:r>
        <w:rPr>
          <w:spacing w:val="-3"/>
        </w:rPr>
        <w:t xml:space="preserve"> </w:t>
      </w:r>
      <w:r>
        <w:t>informes</w:t>
      </w:r>
      <w:r>
        <w:rPr>
          <w:spacing w:val="-3"/>
        </w:rPr>
        <w:t xml:space="preserve"> </w:t>
      </w:r>
      <w:r>
        <w:rPr>
          <w:spacing w:val="-2"/>
        </w:rPr>
        <w:t>sectoriales:</w:t>
      </w:r>
    </w:p>
    <w:p w14:paraId="7266661B" w14:textId="77777777" w:rsidR="00DD0043" w:rsidRDefault="00DD0043">
      <w:pPr>
        <w:pStyle w:val="Textoindependiente"/>
        <w:spacing w:before="61"/>
      </w:pPr>
    </w:p>
    <w:p w14:paraId="5D6819EF" w14:textId="77777777" w:rsidR="00DD0043" w:rsidRDefault="00000000">
      <w:pPr>
        <w:pStyle w:val="Textoindependiente"/>
        <w:spacing w:line="292" w:lineRule="auto"/>
        <w:ind w:left="117" w:right="156"/>
        <w:jc w:val="both"/>
      </w:pPr>
      <w:r>
        <w:t>3.1.- Consta Informe de Servicios Sociales e Integración de fecha 12 de noviembre de 2.018 Consejería de Políticas Sociales y Familia de la Comunidad de Madrid, en la que se valora que no existe impacto en materia de orientación sexual, identidad o expresión de género, por cuanto la aplicación de la misma no puede dar lugar a ningún tipo de discriminación por la citada materia, conforme a la Ley 2/2016, de Identidad y Expresión de Género e Igualdad Social y no discriminación</w:t>
      </w:r>
      <w:r>
        <w:rPr>
          <w:spacing w:val="80"/>
        </w:rPr>
        <w:t xml:space="preserve"> </w:t>
      </w:r>
      <w:r>
        <w:t xml:space="preserve">y la Ley 3/2016 de Protección integral contra la </w:t>
      </w:r>
      <w:proofErr w:type="spellStart"/>
      <w:r>
        <w:t>LGTBIfocia</w:t>
      </w:r>
      <w:proofErr w:type="spellEnd"/>
      <w:r>
        <w:t xml:space="preserve"> y la discriminación por razón de orientación e identidad sexual de la CAM.</w:t>
      </w:r>
    </w:p>
    <w:p w14:paraId="7DB7D70A" w14:textId="77777777" w:rsidR="00DD0043" w:rsidRDefault="00DD0043">
      <w:pPr>
        <w:spacing w:line="292" w:lineRule="auto"/>
        <w:jc w:val="both"/>
        <w:sectPr w:rsidR="00DD0043">
          <w:pgSz w:w="11910" w:h="16840"/>
          <w:pgMar w:top="1340" w:right="1260" w:bottom="1120" w:left="1300" w:header="225" w:footer="922" w:gutter="0"/>
          <w:cols w:space="720"/>
        </w:sectPr>
      </w:pPr>
    </w:p>
    <w:p w14:paraId="10C18615" w14:textId="77777777" w:rsidR="00DD0043" w:rsidRDefault="00000000">
      <w:pPr>
        <w:pStyle w:val="Textoindependiente"/>
        <w:spacing w:before="84" w:line="292" w:lineRule="auto"/>
        <w:ind w:left="117" w:right="99"/>
        <w:jc w:val="both"/>
      </w:pPr>
      <w:r>
        <w:rPr>
          <w:noProof/>
        </w:rPr>
        <w:lastRenderedPageBreak/>
        <mc:AlternateContent>
          <mc:Choice Requires="wps">
            <w:drawing>
              <wp:anchor distT="0" distB="0" distL="0" distR="0" simplePos="0" relativeHeight="15731712" behindDoc="0" locked="0" layoutInCell="1" allowOverlap="1" wp14:anchorId="7D56FEEF" wp14:editId="0D7F007A">
                <wp:simplePos x="0" y="0"/>
                <wp:positionH relativeFrom="page">
                  <wp:posOffset>6807090</wp:posOffset>
                </wp:positionH>
                <wp:positionV relativeFrom="page">
                  <wp:posOffset>3886953</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2D75CD3" w14:textId="77777777" w:rsidR="00DD0043" w:rsidRDefault="00000000">
                            <w:pPr>
                              <w:spacing w:before="21" w:line="418" w:lineRule="exact"/>
                              <w:ind w:left="20"/>
                              <w:rPr>
                                <w:rFonts w:ascii="Tahoma"/>
                                <w:sz w:val="36"/>
                              </w:rPr>
                            </w:pPr>
                            <w:r>
                              <w:rPr>
                                <w:rFonts w:ascii="Tahoma"/>
                                <w:spacing w:val="-2"/>
                                <w:sz w:val="36"/>
                              </w:rPr>
                              <w:t>CERTIFICADO</w:t>
                            </w:r>
                          </w:p>
                          <w:p w14:paraId="3B10CB2B"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 w14:anchorId="7D56FEEF" id="Textbox 10" o:spid="_x0000_s1030" type="#_x0000_t202" style="position:absolute;left:0;text-align:left;margin-left:536pt;margin-top:306.05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2D75CD3" w14:textId="77777777" w:rsidR="00DD0043" w:rsidRDefault="00000000">
                      <w:pPr>
                        <w:spacing w:before="21" w:line="418" w:lineRule="exact"/>
                        <w:ind w:left="20"/>
                        <w:rPr>
                          <w:rFonts w:ascii="Tahoma"/>
                          <w:sz w:val="36"/>
                        </w:rPr>
                      </w:pPr>
                      <w:r>
                        <w:rPr>
                          <w:rFonts w:ascii="Tahoma"/>
                          <w:spacing w:val="-2"/>
                          <w:sz w:val="36"/>
                        </w:rPr>
                        <w:t>CERTIFICADO</w:t>
                      </w:r>
                    </w:p>
                    <w:p w14:paraId="3B10CB2B"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r>
        <w:t xml:space="preserve">3.2.- Se remite escrito de RED ELECTRICA con R.E. 7119 de 21 de marzo de 2019 respecto a la publicación en el BOCAM de 27 de noviembre de 2018 de la aprobación inicial de la modificación puntual PGOU de Las Rozas en el ámbito P.R. V-1 </w:t>
      </w:r>
      <w:r>
        <w:rPr>
          <w:i/>
        </w:rPr>
        <w:t>“</w:t>
      </w:r>
      <w:proofErr w:type="spellStart"/>
      <w:r>
        <w:rPr>
          <w:i/>
        </w:rPr>
        <w:t>Európolis</w:t>
      </w:r>
      <w:proofErr w:type="spellEnd"/>
      <w:r>
        <w:rPr>
          <w:i/>
        </w:rPr>
        <w:t>”</w:t>
      </w:r>
      <w:r>
        <w:t>, donde informan las líneas existentes afectadas y condiciones de afección de las instalaciones para tenerlo en cuenta en la documentación.</w:t>
      </w:r>
    </w:p>
    <w:p w14:paraId="6B419963" w14:textId="77777777" w:rsidR="00DD0043" w:rsidRDefault="00DD0043">
      <w:pPr>
        <w:pStyle w:val="Textoindependiente"/>
        <w:spacing w:before="10"/>
      </w:pPr>
    </w:p>
    <w:p w14:paraId="4EA648ED" w14:textId="77777777" w:rsidR="00DD0043" w:rsidRDefault="00000000">
      <w:pPr>
        <w:pStyle w:val="Textoindependiente"/>
        <w:spacing w:line="292" w:lineRule="auto"/>
        <w:ind w:left="117" w:right="154"/>
        <w:jc w:val="both"/>
      </w:pPr>
      <w:r>
        <w:t>3.3.- Informe de la Concejalía de Familia y Servicios Sociales del Ayuntamiento de Las Rozas de Madrid de fechas 10 de diciembre de 2.018 sobre el impacto de infancia, adolescencia y familia con resultado favorable e informe de la misma Concejalía de fecha 31 de julio de 2.019 en el que se informa que la modificación tendrá impacto de genero nulo, derivado a que no contribuye al aumento ni a la disminución de las desigualdades por razón de género.</w:t>
      </w:r>
    </w:p>
    <w:p w14:paraId="5C487D8B" w14:textId="77777777" w:rsidR="00DD0043" w:rsidRDefault="00DD0043">
      <w:pPr>
        <w:pStyle w:val="Textoindependiente"/>
        <w:spacing w:before="9"/>
      </w:pPr>
    </w:p>
    <w:p w14:paraId="64052858" w14:textId="77777777" w:rsidR="00DD0043" w:rsidRDefault="00000000">
      <w:pPr>
        <w:pStyle w:val="Textoindependiente"/>
        <w:spacing w:line="292" w:lineRule="auto"/>
        <w:ind w:left="117" w:right="154"/>
        <w:jc w:val="both"/>
      </w:pPr>
      <w:r>
        <w:t xml:space="preserve">3.4.- Informe recibido el 15 de octubre de 2019 RE-24112 de la Dirección general de Telecomunicaciones y Tecnología de la Información. Secretaría de Estado para el Avance Digital de fecha 2 de octubre de 2.019, en el que se emite informe favorable a la normativa sectorial de </w:t>
      </w:r>
      <w:r>
        <w:rPr>
          <w:spacing w:val="-2"/>
        </w:rPr>
        <w:t>telecomunicaciones.</w:t>
      </w:r>
    </w:p>
    <w:p w14:paraId="34E9928F" w14:textId="77777777" w:rsidR="00DD0043" w:rsidRDefault="00DD0043">
      <w:pPr>
        <w:pStyle w:val="Textoindependiente"/>
        <w:spacing w:before="10"/>
      </w:pPr>
    </w:p>
    <w:p w14:paraId="7FA84293" w14:textId="44880338" w:rsidR="00DD0043" w:rsidRDefault="00000000">
      <w:pPr>
        <w:pStyle w:val="Textoindependiente"/>
        <w:spacing w:line="292" w:lineRule="auto"/>
        <w:ind w:left="117" w:right="154"/>
        <w:jc w:val="both"/>
      </w:pPr>
      <w:r>
        <w:t xml:space="preserve">3.5.- Informes del </w:t>
      </w:r>
      <w:r w:rsidR="00211396">
        <w:t>Área</w:t>
      </w:r>
      <w:r>
        <w:t xml:space="preserve"> de Vías Pecuarias de la Consejería de Medio Ambiente, Ordenación del Territorio y Sostenibilidad de la Comunidad de Madrid de fechas 22 de octubre de 2.019 y 17 de</w:t>
      </w:r>
      <w:r>
        <w:rPr>
          <w:spacing w:val="80"/>
        </w:rPr>
        <w:t xml:space="preserve"> </w:t>
      </w:r>
      <w:r>
        <w:t>mayo de 2.021.</w:t>
      </w:r>
    </w:p>
    <w:p w14:paraId="750EFE4E" w14:textId="77777777" w:rsidR="00DD0043" w:rsidRDefault="00DD0043">
      <w:pPr>
        <w:pStyle w:val="Textoindependiente"/>
        <w:spacing w:before="10"/>
      </w:pPr>
    </w:p>
    <w:p w14:paraId="5B3EEEBF" w14:textId="77777777" w:rsidR="00DD0043" w:rsidRDefault="00000000">
      <w:pPr>
        <w:pStyle w:val="Textoindependiente"/>
        <w:spacing w:line="292" w:lineRule="auto"/>
        <w:ind w:left="117" w:right="153"/>
        <w:jc w:val="both"/>
      </w:pPr>
      <w:r>
        <w:t>En el informe de 22 de octubre de 2019, se requieren condiciones en el estudio ambiental estratégico entre otros, indica: Deberá remitirse al Área de Vías Pecuarias antes de su aprobación definitiva el documento que incluya la Separata Técnica del proyecto de acondicionamiento de la vía pecuaria a</w:t>
      </w:r>
      <w:r>
        <w:rPr>
          <w:spacing w:val="40"/>
        </w:rPr>
        <w:t xml:space="preserve"> </w:t>
      </w:r>
      <w:r>
        <w:t>su paso por el ámbito así como el documento ambiental estratégico, en el que se contemplen las afecciones a las vías pecuarias, para su informe por ésta Área y la autorización del proyecto de acondicionamiento. Las actuaciones que se realicen en el marco establecido por este plan para la futura autorización de proyectos y que puedan afectar a dominio público pecuario serán informadas preceptivamente por el organismo competente de vías pecuarias.</w:t>
      </w:r>
    </w:p>
    <w:p w14:paraId="1859EB55" w14:textId="77777777" w:rsidR="00DD0043" w:rsidRDefault="00DD0043">
      <w:pPr>
        <w:pStyle w:val="Textoindependiente"/>
        <w:spacing w:before="9"/>
      </w:pPr>
    </w:p>
    <w:p w14:paraId="4CA5DC77" w14:textId="77777777" w:rsidR="00DD0043" w:rsidRDefault="00000000">
      <w:pPr>
        <w:pStyle w:val="Textoindependiente"/>
        <w:spacing w:line="292" w:lineRule="auto"/>
        <w:ind w:left="117" w:right="99"/>
        <w:jc w:val="both"/>
      </w:pPr>
      <w:r>
        <w:t>Posteriormente, tras la remisión por el Ayuntamiento de nueva documentación en agosto de 2020,</w:t>
      </w:r>
      <w:r>
        <w:rPr>
          <w:spacing w:val="80"/>
        </w:rPr>
        <w:t xml:space="preserve"> </w:t>
      </w:r>
      <w:r>
        <w:t xml:space="preserve">con un apartado específico relativo a la vía pecuaria </w:t>
      </w:r>
      <w:r>
        <w:rPr>
          <w:i/>
        </w:rPr>
        <w:t xml:space="preserve">“Colada de </w:t>
      </w:r>
      <w:proofErr w:type="spellStart"/>
      <w:r>
        <w:rPr>
          <w:i/>
        </w:rPr>
        <w:t>Valdeastillas</w:t>
      </w:r>
      <w:proofErr w:type="spellEnd"/>
      <w:r>
        <w:rPr>
          <w:i/>
        </w:rPr>
        <w:t xml:space="preserve">” </w:t>
      </w:r>
      <w:r>
        <w:t>en el documento de modificación para la aprobación provisional, se concluye informando FAVORABLEMENTE la tramitación de la modificación en informe de 17 de mayo de 2021.</w:t>
      </w:r>
    </w:p>
    <w:p w14:paraId="1207B11A" w14:textId="77777777" w:rsidR="00DD0043" w:rsidRDefault="00DD0043">
      <w:pPr>
        <w:pStyle w:val="Textoindependiente"/>
        <w:spacing w:before="10"/>
      </w:pPr>
    </w:p>
    <w:p w14:paraId="4C21ED30" w14:textId="77777777" w:rsidR="00DD0043" w:rsidRDefault="00000000">
      <w:pPr>
        <w:pStyle w:val="Textoindependiente"/>
        <w:spacing w:line="292" w:lineRule="auto"/>
        <w:ind w:left="117" w:right="154"/>
        <w:jc w:val="both"/>
      </w:pPr>
      <w:r>
        <w:t>3.6.- Constan Informes de la Dirección General de Carreteras de la Consejería de Vivienda, Transportes e Infraestructuras de la Comunidad de Madrid de fechas 15 de noviembre de 2.019; 19</w:t>
      </w:r>
      <w:r>
        <w:rPr>
          <w:spacing w:val="40"/>
        </w:rPr>
        <w:t xml:space="preserve"> </w:t>
      </w:r>
      <w:r>
        <w:t>de mayo de 2.020; 22 de mayo de 2.020; 30 de enero de 2.023 y 15 de noviembre de 2.023.</w:t>
      </w:r>
    </w:p>
    <w:p w14:paraId="4C9533DC" w14:textId="77777777" w:rsidR="00DD0043" w:rsidRDefault="00DD0043">
      <w:pPr>
        <w:pStyle w:val="Textoindependiente"/>
        <w:spacing w:before="10"/>
      </w:pPr>
    </w:p>
    <w:p w14:paraId="12F36E91" w14:textId="77777777" w:rsidR="00DD0043" w:rsidRDefault="00000000">
      <w:pPr>
        <w:pStyle w:val="Textoindependiente"/>
        <w:spacing w:line="292" w:lineRule="auto"/>
        <w:ind w:left="117" w:right="99"/>
        <w:jc w:val="both"/>
      </w:pPr>
      <w:r>
        <w:t>En el último informe de la Directora General de Carreteras de la Consejería de Transportes de la Comunidad</w:t>
      </w:r>
      <w:r>
        <w:rPr>
          <w:spacing w:val="28"/>
        </w:rPr>
        <w:t xml:space="preserve"> </w:t>
      </w:r>
      <w:r>
        <w:t>de</w:t>
      </w:r>
      <w:r>
        <w:rPr>
          <w:spacing w:val="28"/>
        </w:rPr>
        <w:t xml:space="preserve"> </w:t>
      </w:r>
      <w:r>
        <w:t>Madrid</w:t>
      </w:r>
      <w:r>
        <w:rPr>
          <w:spacing w:val="28"/>
        </w:rPr>
        <w:t xml:space="preserve"> </w:t>
      </w:r>
      <w:r>
        <w:t>D.ª</w:t>
      </w:r>
      <w:r>
        <w:rPr>
          <w:spacing w:val="28"/>
        </w:rPr>
        <w:t xml:space="preserve"> </w:t>
      </w:r>
      <w:r>
        <w:t>Natalia</w:t>
      </w:r>
      <w:r>
        <w:rPr>
          <w:spacing w:val="28"/>
        </w:rPr>
        <w:t xml:space="preserve"> </w:t>
      </w:r>
      <w:r>
        <w:t>Quintana</w:t>
      </w:r>
      <w:r>
        <w:rPr>
          <w:spacing w:val="28"/>
        </w:rPr>
        <w:t xml:space="preserve"> </w:t>
      </w:r>
      <w:r>
        <w:t>Serrano</w:t>
      </w:r>
      <w:r>
        <w:rPr>
          <w:spacing w:val="28"/>
        </w:rPr>
        <w:t xml:space="preserve"> </w:t>
      </w:r>
      <w:r>
        <w:t>de</w:t>
      </w:r>
      <w:r>
        <w:rPr>
          <w:spacing w:val="28"/>
        </w:rPr>
        <w:t xml:space="preserve"> </w:t>
      </w:r>
      <w:r>
        <w:t>fecha</w:t>
      </w:r>
      <w:r>
        <w:rPr>
          <w:spacing w:val="28"/>
        </w:rPr>
        <w:t xml:space="preserve"> </w:t>
      </w:r>
      <w:r>
        <w:t>15</w:t>
      </w:r>
      <w:r>
        <w:rPr>
          <w:spacing w:val="28"/>
        </w:rPr>
        <w:t xml:space="preserve"> </w:t>
      </w:r>
      <w:r>
        <w:t>de</w:t>
      </w:r>
      <w:r>
        <w:rPr>
          <w:spacing w:val="28"/>
        </w:rPr>
        <w:t xml:space="preserve"> </w:t>
      </w:r>
      <w:r>
        <w:t>noviembre</w:t>
      </w:r>
      <w:r>
        <w:rPr>
          <w:spacing w:val="28"/>
        </w:rPr>
        <w:t xml:space="preserve"> </w:t>
      </w:r>
      <w:r>
        <w:t>de</w:t>
      </w:r>
      <w:r>
        <w:rPr>
          <w:spacing w:val="28"/>
        </w:rPr>
        <w:t xml:space="preserve"> </w:t>
      </w:r>
      <w:r>
        <w:t>2023</w:t>
      </w:r>
      <w:r>
        <w:rPr>
          <w:spacing w:val="28"/>
        </w:rPr>
        <w:t xml:space="preserve"> </w:t>
      </w:r>
      <w:r>
        <w:t>en</w:t>
      </w:r>
      <w:r>
        <w:rPr>
          <w:spacing w:val="28"/>
        </w:rPr>
        <w:t xml:space="preserve"> </w:t>
      </w:r>
      <w:r>
        <w:t>la</w:t>
      </w:r>
      <w:r>
        <w:rPr>
          <w:spacing w:val="28"/>
        </w:rPr>
        <w:t xml:space="preserve"> </w:t>
      </w:r>
      <w:r>
        <w:t>que se deduce su carácter favorable a la tramitación, indicando una serie de condiciones o aspectos a tener en cuenta en la ejecución de las obras.</w:t>
      </w:r>
    </w:p>
    <w:p w14:paraId="1FE57CE1" w14:textId="77777777" w:rsidR="00DD0043" w:rsidRDefault="00DD0043">
      <w:pPr>
        <w:pStyle w:val="Textoindependiente"/>
        <w:spacing w:before="9"/>
      </w:pPr>
    </w:p>
    <w:p w14:paraId="41F4932A" w14:textId="77777777" w:rsidR="00DD0043" w:rsidRDefault="00000000">
      <w:pPr>
        <w:pStyle w:val="Textoindependiente"/>
        <w:spacing w:before="1" w:line="292" w:lineRule="auto"/>
        <w:ind w:left="117" w:right="153"/>
        <w:jc w:val="both"/>
      </w:pPr>
      <w:r>
        <w:t>3.7.- Igualmente obra el expediente informe emitido por los Técnicos del Servicio de Licencias municipal,</w:t>
      </w:r>
      <w:r>
        <w:rPr>
          <w:spacing w:val="40"/>
        </w:rPr>
        <w:t xml:space="preserve"> </w:t>
      </w:r>
      <w:r>
        <w:t>de</w:t>
      </w:r>
      <w:r>
        <w:rPr>
          <w:spacing w:val="40"/>
        </w:rPr>
        <w:t xml:space="preserve"> </w:t>
      </w:r>
      <w:r>
        <w:t>fecha</w:t>
      </w:r>
      <w:r>
        <w:rPr>
          <w:spacing w:val="40"/>
        </w:rPr>
        <w:t xml:space="preserve"> </w:t>
      </w:r>
      <w:r>
        <w:t>14</w:t>
      </w:r>
      <w:r>
        <w:rPr>
          <w:spacing w:val="40"/>
        </w:rPr>
        <w:t xml:space="preserve"> </w:t>
      </w:r>
      <w:r>
        <w:t>de</w:t>
      </w:r>
      <w:r>
        <w:rPr>
          <w:spacing w:val="40"/>
        </w:rPr>
        <w:t xml:space="preserve"> </w:t>
      </w:r>
      <w:r>
        <w:t>junio</w:t>
      </w:r>
      <w:r>
        <w:rPr>
          <w:spacing w:val="40"/>
        </w:rPr>
        <w:t xml:space="preserve"> </w:t>
      </w:r>
      <w:r>
        <w:t>de</w:t>
      </w:r>
      <w:r>
        <w:rPr>
          <w:spacing w:val="40"/>
        </w:rPr>
        <w:t xml:space="preserve"> </w:t>
      </w:r>
      <w:r>
        <w:t>2.021,</w:t>
      </w:r>
      <w:r>
        <w:rPr>
          <w:spacing w:val="40"/>
        </w:rPr>
        <w:t xml:space="preserve"> </w:t>
      </w:r>
      <w:r>
        <w:t>relativo</w:t>
      </w:r>
      <w:r>
        <w:rPr>
          <w:spacing w:val="40"/>
        </w:rPr>
        <w:t xml:space="preserve"> </w:t>
      </w:r>
      <w:r>
        <w:t>al</w:t>
      </w:r>
      <w:r>
        <w:rPr>
          <w:spacing w:val="40"/>
        </w:rPr>
        <w:t xml:space="preserve"> </w:t>
      </w:r>
      <w:r>
        <w:t>contenido</w:t>
      </w:r>
      <w:r>
        <w:rPr>
          <w:spacing w:val="40"/>
        </w:rPr>
        <w:t xml:space="preserve"> </w:t>
      </w:r>
      <w:r>
        <w:t>de</w:t>
      </w:r>
      <w:r>
        <w:rPr>
          <w:spacing w:val="40"/>
        </w:rPr>
        <w:t xml:space="preserve"> </w:t>
      </w:r>
      <w:r>
        <w:t>las</w:t>
      </w:r>
      <w:r>
        <w:rPr>
          <w:spacing w:val="40"/>
        </w:rPr>
        <w:t xml:space="preserve"> </w:t>
      </w:r>
      <w:r>
        <w:t>Normas</w:t>
      </w:r>
      <w:r>
        <w:rPr>
          <w:spacing w:val="40"/>
        </w:rPr>
        <w:t xml:space="preserve"> </w:t>
      </w:r>
      <w:r>
        <w:t>Urbanísticas contenidas en el documento de la Modificación puntual, en el que se realizan una serie de sugerencias, para su consideración por el equipo redactor, respecto al contenido de las mismas.</w:t>
      </w:r>
    </w:p>
    <w:p w14:paraId="5EBE7A6A" w14:textId="77777777" w:rsidR="00DD0043" w:rsidRDefault="00DD0043">
      <w:pPr>
        <w:pStyle w:val="Textoindependiente"/>
        <w:spacing w:before="9"/>
      </w:pPr>
    </w:p>
    <w:p w14:paraId="4C6B0B46" w14:textId="77777777" w:rsidR="00DD0043" w:rsidRDefault="00000000">
      <w:pPr>
        <w:pStyle w:val="Textoindependiente"/>
        <w:ind w:left="117"/>
        <w:jc w:val="both"/>
      </w:pPr>
      <w:r>
        <w:t>3.8.-</w:t>
      </w:r>
      <w:r>
        <w:rPr>
          <w:spacing w:val="49"/>
        </w:rPr>
        <w:t xml:space="preserve"> </w:t>
      </w:r>
      <w:r>
        <w:t>Alegaciones</w:t>
      </w:r>
      <w:r>
        <w:rPr>
          <w:spacing w:val="-3"/>
        </w:rPr>
        <w:t xml:space="preserve"> </w:t>
      </w:r>
      <w:r>
        <w:t>durante</w:t>
      </w:r>
      <w:r>
        <w:rPr>
          <w:spacing w:val="-3"/>
        </w:rPr>
        <w:t xml:space="preserve"> </w:t>
      </w:r>
      <w:r>
        <w:t>el</w:t>
      </w:r>
      <w:r>
        <w:rPr>
          <w:spacing w:val="-3"/>
        </w:rPr>
        <w:t xml:space="preserve"> </w:t>
      </w:r>
      <w:r>
        <w:t>periodo</w:t>
      </w:r>
      <w:r>
        <w:rPr>
          <w:spacing w:val="-3"/>
        </w:rPr>
        <w:t xml:space="preserve"> </w:t>
      </w:r>
      <w:r>
        <w:t>de</w:t>
      </w:r>
      <w:r>
        <w:rPr>
          <w:spacing w:val="-3"/>
        </w:rPr>
        <w:t xml:space="preserve"> </w:t>
      </w:r>
      <w:r>
        <w:t>información</w:t>
      </w:r>
      <w:r>
        <w:rPr>
          <w:spacing w:val="-3"/>
        </w:rPr>
        <w:t xml:space="preserve"> </w:t>
      </w:r>
      <w:r>
        <w:rPr>
          <w:spacing w:val="-2"/>
        </w:rPr>
        <w:t>pública.</w:t>
      </w:r>
    </w:p>
    <w:p w14:paraId="419C634E" w14:textId="77777777" w:rsidR="00DD0043" w:rsidRDefault="00DD0043">
      <w:pPr>
        <w:jc w:val="both"/>
        <w:sectPr w:rsidR="00DD0043">
          <w:pgSz w:w="11910" w:h="16840"/>
          <w:pgMar w:top="1340" w:right="1260" w:bottom="1120" w:left="1300" w:header="225" w:footer="922" w:gutter="0"/>
          <w:cols w:space="720"/>
        </w:sectPr>
      </w:pPr>
    </w:p>
    <w:p w14:paraId="279A903D" w14:textId="77777777" w:rsidR="00DD0043" w:rsidRDefault="00000000">
      <w:pPr>
        <w:pStyle w:val="Textoindependiente"/>
        <w:spacing w:before="84" w:line="292" w:lineRule="auto"/>
        <w:ind w:left="117" w:right="154"/>
        <w:jc w:val="both"/>
      </w:pPr>
      <w:r>
        <w:rPr>
          <w:noProof/>
        </w:rPr>
        <w:lastRenderedPageBreak/>
        <mc:AlternateContent>
          <mc:Choice Requires="wps">
            <w:drawing>
              <wp:anchor distT="0" distB="0" distL="0" distR="0" simplePos="0" relativeHeight="15732224" behindDoc="0" locked="0" layoutInCell="1" allowOverlap="1" wp14:anchorId="5C42004A" wp14:editId="6B120B05">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5D32AC3" w14:textId="77777777" w:rsidR="00DD0043" w:rsidRDefault="00000000">
                            <w:pPr>
                              <w:spacing w:before="21" w:line="418" w:lineRule="exact"/>
                              <w:ind w:left="20"/>
                              <w:rPr>
                                <w:rFonts w:ascii="Tahoma"/>
                                <w:sz w:val="36"/>
                              </w:rPr>
                            </w:pPr>
                            <w:r>
                              <w:rPr>
                                <w:rFonts w:ascii="Tahoma"/>
                                <w:spacing w:val="-2"/>
                                <w:sz w:val="36"/>
                              </w:rPr>
                              <w:t>CERTIFICADO</w:t>
                            </w:r>
                          </w:p>
                          <w:p w14:paraId="111C3D87"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 w14:anchorId="5C42004A" id="Textbox 11" o:spid="_x0000_s1031"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5D32AC3" w14:textId="77777777" w:rsidR="00DD0043" w:rsidRDefault="00000000">
                      <w:pPr>
                        <w:spacing w:before="21" w:line="418" w:lineRule="exact"/>
                        <w:ind w:left="20"/>
                        <w:rPr>
                          <w:rFonts w:ascii="Tahoma"/>
                          <w:sz w:val="36"/>
                        </w:rPr>
                      </w:pPr>
                      <w:r>
                        <w:rPr>
                          <w:rFonts w:ascii="Tahoma"/>
                          <w:spacing w:val="-2"/>
                          <w:sz w:val="36"/>
                        </w:rPr>
                        <w:t>CERTIFICADO</w:t>
                      </w:r>
                    </w:p>
                    <w:p w14:paraId="111C3D87"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r>
        <w:t>Según consta en el expediente y de acuerdo con lo informado por la U.A. de Registro General, durante el período de información pública se presentaron 8 escritos de alegaciones, 5 de ellos fuera de plazo que constan resueltos en acuerdo de Pleno de fecha 15 de febrero de 2024.</w:t>
      </w:r>
    </w:p>
    <w:p w14:paraId="6F9C3306" w14:textId="77777777" w:rsidR="00DD0043" w:rsidRDefault="00DD0043">
      <w:pPr>
        <w:pStyle w:val="Textoindependiente"/>
        <w:spacing w:before="10"/>
      </w:pPr>
    </w:p>
    <w:p w14:paraId="565E563A" w14:textId="77777777" w:rsidR="00DD0043" w:rsidRDefault="00000000">
      <w:pPr>
        <w:pStyle w:val="Textoindependiente"/>
        <w:spacing w:line="292" w:lineRule="auto"/>
        <w:ind w:left="117" w:right="155"/>
        <w:jc w:val="both"/>
      </w:pPr>
      <w:r>
        <w:t xml:space="preserve">3.9.- Documento aprobado provisionalmente el 15 febrero de 2024 con informes técnicos y jurídicos </w:t>
      </w:r>
      <w:r>
        <w:rPr>
          <w:spacing w:val="-2"/>
        </w:rPr>
        <w:t>favorables.</w:t>
      </w:r>
    </w:p>
    <w:p w14:paraId="7C1EE262" w14:textId="77777777" w:rsidR="00DD0043" w:rsidRDefault="00DD0043">
      <w:pPr>
        <w:pStyle w:val="Textoindependiente"/>
        <w:spacing w:before="10"/>
      </w:pPr>
    </w:p>
    <w:p w14:paraId="47DFB858" w14:textId="77777777" w:rsidR="00DD0043" w:rsidRDefault="00000000">
      <w:pPr>
        <w:pStyle w:val="Textoindependiente"/>
        <w:spacing w:line="292" w:lineRule="auto"/>
        <w:ind w:left="117" w:right="154"/>
        <w:jc w:val="both"/>
      </w:pPr>
      <w:r>
        <w:t>Según consta en el expediente el equipo redactor (RH Estudio, Investigación y Proyectos S.L.P.), ha ido presentando varios documentos, para dar respuesta a lo informado por los organismos</w:t>
      </w:r>
      <w:r>
        <w:rPr>
          <w:spacing w:val="80"/>
          <w:w w:val="150"/>
        </w:rPr>
        <w:t xml:space="preserve"> </w:t>
      </w:r>
      <w:r>
        <w:t>sectoriales y a las indicaciones de los técnicos municipales, en fechas 24 de julio de 2020, 31 de</w:t>
      </w:r>
      <w:r>
        <w:rPr>
          <w:spacing w:val="40"/>
        </w:rPr>
        <w:t xml:space="preserve"> </w:t>
      </w:r>
      <w:r>
        <w:t>mayo de 2022 y 13 de noviembre de 2023, y finalmente el documento de enero de 2024, documento urbanístico de la Modificación Puntual que viene a sustituir a los anteriores, en el que se refunden todas las modificaciones e incorporaciones llevadas a cabo durante la tramitación y para su aprobación provisional.</w:t>
      </w:r>
    </w:p>
    <w:p w14:paraId="6CAFF3CA" w14:textId="77777777" w:rsidR="00DD0043" w:rsidRDefault="00DD0043">
      <w:pPr>
        <w:pStyle w:val="Textoindependiente"/>
        <w:spacing w:before="9"/>
      </w:pPr>
    </w:p>
    <w:p w14:paraId="352874D5" w14:textId="77777777" w:rsidR="00DD0043" w:rsidRDefault="00000000">
      <w:pPr>
        <w:spacing w:line="292" w:lineRule="auto"/>
        <w:ind w:left="117" w:right="100"/>
        <w:jc w:val="both"/>
        <w:rPr>
          <w:i/>
          <w:sz w:val="20"/>
        </w:rPr>
      </w:pPr>
      <w:r>
        <w:rPr>
          <w:sz w:val="20"/>
        </w:rPr>
        <w:t xml:space="preserve">En fecha 31 de enero de 2024, el equipo redactor adjunta el documento de </w:t>
      </w:r>
      <w:r>
        <w:rPr>
          <w:i/>
          <w:sz w:val="20"/>
        </w:rPr>
        <w:t xml:space="preserve">“Incorporación de contenidos al expediente como consecuencia del procedimiento de participación pública y emisión de </w:t>
      </w:r>
      <w:r>
        <w:rPr>
          <w:i/>
          <w:spacing w:val="-2"/>
          <w:sz w:val="20"/>
        </w:rPr>
        <w:t>informes”.</w:t>
      </w:r>
    </w:p>
    <w:p w14:paraId="6C16F14F" w14:textId="77777777" w:rsidR="00DD0043" w:rsidRDefault="00DD0043">
      <w:pPr>
        <w:pStyle w:val="Textoindependiente"/>
        <w:spacing w:before="10"/>
        <w:rPr>
          <w:i/>
        </w:rPr>
      </w:pPr>
    </w:p>
    <w:p w14:paraId="47344D0C" w14:textId="77777777" w:rsidR="00DD0043" w:rsidRDefault="00000000">
      <w:pPr>
        <w:pStyle w:val="Textoindependiente"/>
        <w:spacing w:line="292" w:lineRule="auto"/>
        <w:ind w:left="117" w:right="155"/>
        <w:jc w:val="both"/>
      </w:pPr>
      <w:r>
        <w:t>4.- Consta requerimiento de la Dirección General de Urbanismo con fecha 5 de abril solicitando completar el expediente mediante el inicio de nuevo tramite de evaluación ambiental estratégica simplificada,</w:t>
      </w:r>
      <w:r>
        <w:rPr>
          <w:spacing w:val="5"/>
        </w:rPr>
        <w:t xml:space="preserve"> </w:t>
      </w:r>
      <w:r>
        <w:t>instado</w:t>
      </w:r>
      <w:r>
        <w:rPr>
          <w:spacing w:val="5"/>
        </w:rPr>
        <w:t xml:space="preserve"> </w:t>
      </w:r>
      <w:r>
        <w:t>por</w:t>
      </w:r>
      <w:r>
        <w:rPr>
          <w:spacing w:val="5"/>
        </w:rPr>
        <w:t xml:space="preserve"> </w:t>
      </w:r>
      <w:r>
        <w:t>el</w:t>
      </w:r>
      <w:r>
        <w:rPr>
          <w:spacing w:val="5"/>
        </w:rPr>
        <w:t xml:space="preserve"> </w:t>
      </w:r>
      <w:r>
        <w:t>departamento</w:t>
      </w:r>
      <w:r>
        <w:rPr>
          <w:spacing w:val="5"/>
        </w:rPr>
        <w:t xml:space="preserve"> </w:t>
      </w:r>
      <w:r>
        <w:t>de</w:t>
      </w:r>
      <w:r>
        <w:rPr>
          <w:spacing w:val="5"/>
        </w:rPr>
        <w:t xml:space="preserve"> </w:t>
      </w:r>
      <w:r>
        <w:t>Urbanismo</w:t>
      </w:r>
      <w:r>
        <w:rPr>
          <w:spacing w:val="5"/>
        </w:rPr>
        <w:t xml:space="preserve"> </w:t>
      </w:r>
      <w:r>
        <w:t>según</w:t>
      </w:r>
      <w:r>
        <w:rPr>
          <w:spacing w:val="5"/>
        </w:rPr>
        <w:t xml:space="preserve"> </w:t>
      </w:r>
      <w:r>
        <w:t>consta</w:t>
      </w:r>
      <w:r>
        <w:rPr>
          <w:spacing w:val="5"/>
        </w:rPr>
        <w:t xml:space="preserve"> </w:t>
      </w:r>
      <w:r>
        <w:t>en</w:t>
      </w:r>
      <w:r>
        <w:rPr>
          <w:spacing w:val="5"/>
        </w:rPr>
        <w:t xml:space="preserve"> </w:t>
      </w:r>
      <w:r>
        <w:t>Registro</w:t>
      </w:r>
      <w:r>
        <w:rPr>
          <w:spacing w:val="5"/>
        </w:rPr>
        <w:t xml:space="preserve"> </w:t>
      </w:r>
      <w:r>
        <w:t>de</w:t>
      </w:r>
      <w:r>
        <w:rPr>
          <w:spacing w:val="5"/>
        </w:rPr>
        <w:t xml:space="preserve"> </w:t>
      </w:r>
      <w:r>
        <w:t>la</w:t>
      </w:r>
      <w:r>
        <w:rPr>
          <w:spacing w:val="5"/>
        </w:rPr>
        <w:t xml:space="preserve"> </w:t>
      </w:r>
      <w:r>
        <w:t>CAM</w:t>
      </w:r>
      <w:r>
        <w:rPr>
          <w:spacing w:val="5"/>
        </w:rPr>
        <w:t xml:space="preserve"> </w:t>
      </w:r>
      <w:r>
        <w:t>Ref.</w:t>
      </w:r>
      <w:r>
        <w:rPr>
          <w:spacing w:val="5"/>
        </w:rPr>
        <w:t xml:space="preserve"> </w:t>
      </w:r>
      <w:r>
        <w:rPr>
          <w:spacing w:val="-5"/>
        </w:rPr>
        <w:t>10</w:t>
      </w:r>
    </w:p>
    <w:p w14:paraId="3C7CAE2F" w14:textId="77777777" w:rsidR="00DD0043" w:rsidRDefault="00000000">
      <w:pPr>
        <w:pStyle w:val="Textoindependiente"/>
        <w:spacing w:line="230" w:lineRule="exact"/>
        <w:ind w:left="117"/>
      </w:pPr>
      <w:r>
        <w:rPr>
          <w:spacing w:val="-2"/>
        </w:rPr>
        <w:t>/311185.9/24.</w:t>
      </w:r>
    </w:p>
    <w:p w14:paraId="16331F56" w14:textId="77777777" w:rsidR="00DD0043" w:rsidRDefault="00DD0043">
      <w:pPr>
        <w:pStyle w:val="Textoindependiente"/>
        <w:spacing w:before="60"/>
      </w:pPr>
    </w:p>
    <w:p w14:paraId="4245ED0D" w14:textId="77777777" w:rsidR="00DD0043" w:rsidRDefault="00000000">
      <w:pPr>
        <w:pStyle w:val="Textoindependiente"/>
        <w:spacing w:before="1" w:line="292" w:lineRule="auto"/>
        <w:ind w:left="117" w:right="154"/>
        <w:jc w:val="both"/>
      </w:pPr>
      <w:r>
        <w:t>5.- Durante la tramitación consta requerimiento de fecha 29 de julio de 2024 con número RE 2024-E- RC-12568 donde se solicita aporte documentación referente al trámite de información pública y el resultado de la misma, habiéndose cumplimiento con el aporte por el Ayuntamiento con fecha 30 de julio de 2024 con registro en CAM Ref. 10/669945.9/24.</w:t>
      </w:r>
    </w:p>
    <w:p w14:paraId="0FA3D827" w14:textId="77777777" w:rsidR="00DD0043" w:rsidRDefault="00DD0043">
      <w:pPr>
        <w:pStyle w:val="Textoindependiente"/>
        <w:spacing w:before="9"/>
      </w:pPr>
    </w:p>
    <w:p w14:paraId="1BA80E23" w14:textId="30F0575B" w:rsidR="00DD0043" w:rsidRDefault="00000000">
      <w:pPr>
        <w:pStyle w:val="Textoindependiente"/>
        <w:spacing w:line="292" w:lineRule="auto"/>
        <w:ind w:left="117" w:right="154"/>
        <w:jc w:val="both"/>
      </w:pPr>
      <w:r>
        <w:rPr>
          <w:b/>
        </w:rPr>
        <w:t xml:space="preserve">TERCERO. </w:t>
      </w:r>
      <w:r>
        <w:t>Con fecha 14 de agosto de 2024 tiene entrada en el Registro General del Ayuntamiento, nuevo informe evaluación ambiental de la Comunidad de Madrid con RE 2024-E-RC-13262 en relación</w:t>
      </w:r>
      <w:r>
        <w:rPr>
          <w:spacing w:val="39"/>
        </w:rPr>
        <w:t xml:space="preserve"> </w:t>
      </w:r>
      <w:r>
        <w:t>con</w:t>
      </w:r>
      <w:r>
        <w:rPr>
          <w:spacing w:val="39"/>
        </w:rPr>
        <w:t xml:space="preserve"> </w:t>
      </w:r>
      <w:r>
        <w:t>el</w:t>
      </w:r>
      <w:r>
        <w:rPr>
          <w:spacing w:val="39"/>
        </w:rPr>
        <w:t xml:space="preserve"> </w:t>
      </w:r>
      <w:r>
        <w:t>expediente</w:t>
      </w:r>
      <w:r>
        <w:rPr>
          <w:spacing w:val="39"/>
        </w:rPr>
        <w:t xml:space="preserve"> </w:t>
      </w:r>
      <w:r>
        <w:t>denominado</w:t>
      </w:r>
      <w:r>
        <w:rPr>
          <w:spacing w:val="39"/>
        </w:rPr>
        <w:t xml:space="preserve"> </w:t>
      </w:r>
      <w:r>
        <w:t>Modificación</w:t>
      </w:r>
      <w:r>
        <w:rPr>
          <w:spacing w:val="39"/>
        </w:rPr>
        <w:t xml:space="preserve"> </w:t>
      </w:r>
      <w:r>
        <w:t>Puntual</w:t>
      </w:r>
      <w:r>
        <w:rPr>
          <w:spacing w:val="39"/>
        </w:rPr>
        <w:t xml:space="preserve"> </w:t>
      </w:r>
      <w:r>
        <w:t>en</w:t>
      </w:r>
      <w:r>
        <w:rPr>
          <w:spacing w:val="39"/>
        </w:rPr>
        <w:t xml:space="preserve"> </w:t>
      </w:r>
      <w:r>
        <w:t>el</w:t>
      </w:r>
      <w:r>
        <w:rPr>
          <w:spacing w:val="39"/>
        </w:rPr>
        <w:t xml:space="preserve"> </w:t>
      </w:r>
      <w:r>
        <w:t>ámbito</w:t>
      </w:r>
      <w:r>
        <w:rPr>
          <w:spacing w:val="39"/>
        </w:rPr>
        <w:t xml:space="preserve"> </w:t>
      </w:r>
      <w:r>
        <w:t>del</w:t>
      </w:r>
      <w:r>
        <w:rPr>
          <w:spacing w:val="39"/>
        </w:rPr>
        <w:t xml:space="preserve"> </w:t>
      </w:r>
      <w:r>
        <w:t>PR.V-1</w:t>
      </w:r>
      <w:r>
        <w:rPr>
          <w:spacing w:val="39"/>
        </w:rPr>
        <w:t xml:space="preserve"> </w:t>
      </w:r>
      <w:r>
        <w:t>y</w:t>
      </w:r>
      <w:r>
        <w:rPr>
          <w:spacing w:val="39"/>
        </w:rPr>
        <w:t xml:space="preserve"> </w:t>
      </w:r>
      <w:r>
        <w:t>resto</w:t>
      </w:r>
      <w:r>
        <w:rPr>
          <w:spacing w:val="39"/>
        </w:rPr>
        <w:t xml:space="preserve"> </w:t>
      </w:r>
      <w:r>
        <w:t xml:space="preserve">de suelo de </w:t>
      </w:r>
      <w:proofErr w:type="spellStart"/>
      <w:r>
        <w:t>Európolis</w:t>
      </w:r>
      <w:proofErr w:type="spellEnd"/>
      <w:r>
        <w:t>, y del artículo 4.2.6. de las Normas del Plan General, en el término municipal de Las Rozas de Madrid, publicado en el BOCM del martes 27 de agosto de 2024 Núm. 204</w:t>
      </w:r>
      <w:r w:rsidR="00211396">
        <w:t>.</w:t>
      </w:r>
      <w:r>
        <w:t xml:space="preserve"> </w:t>
      </w:r>
      <w:proofErr w:type="spellStart"/>
      <w:r>
        <w:t>Pág</w:t>
      </w:r>
      <w:proofErr w:type="spellEnd"/>
      <w:r>
        <w:t xml:space="preserve"> 76.</w:t>
      </w:r>
    </w:p>
    <w:p w14:paraId="19331083" w14:textId="77777777" w:rsidR="00DD0043" w:rsidRDefault="00DD0043">
      <w:pPr>
        <w:pStyle w:val="Textoindependiente"/>
        <w:spacing w:before="14"/>
      </w:pPr>
    </w:p>
    <w:p w14:paraId="570D231E" w14:textId="77777777" w:rsidR="00DD0043" w:rsidRDefault="00000000">
      <w:pPr>
        <w:pStyle w:val="Textoindependiente"/>
        <w:spacing w:line="297" w:lineRule="auto"/>
        <w:ind w:left="117" w:right="155"/>
        <w:jc w:val="both"/>
      </w:pPr>
      <w:r>
        <w:rPr>
          <w:b/>
        </w:rPr>
        <w:t xml:space="preserve">CUARTO. </w:t>
      </w:r>
      <w:r>
        <w:t>Redacción del texto refundido con la incorporación de los condicionantes del informe de evaluación ambiental.</w:t>
      </w:r>
    </w:p>
    <w:p w14:paraId="2E091236" w14:textId="77777777" w:rsidR="00DD0043" w:rsidRDefault="00DD0043">
      <w:pPr>
        <w:pStyle w:val="Textoindependiente"/>
        <w:spacing w:before="4"/>
      </w:pPr>
    </w:p>
    <w:p w14:paraId="2D0C7311" w14:textId="77777777" w:rsidR="00DD0043" w:rsidRDefault="00000000">
      <w:pPr>
        <w:spacing w:line="292" w:lineRule="auto"/>
        <w:ind w:left="117" w:right="99"/>
        <w:jc w:val="both"/>
        <w:rPr>
          <w:sz w:val="20"/>
        </w:rPr>
      </w:pPr>
      <w:r>
        <w:rPr>
          <w:sz w:val="20"/>
        </w:rPr>
        <w:t xml:space="preserve">Se presenta por parte de la redactora con fecha 11 de septiembre de 2024, el documento de </w:t>
      </w:r>
      <w:r>
        <w:rPr>
          <w:i/>
          <w:sz w:val="20"/>
        </w:rPr>
        <w:t xml:space="preserve">“Texto Refundido: Modificación Puntual del Plan General de las Rozas de Madrid en el ámbito del PR.V-1, Resto de suelo de </w:t>
      </w:r>
      <w:proofErr w:type="spellStart"/>
      <w:r>
        <w:rPr>
          <w:i/>
          <w:sz w:val="20"/>
        </w:rPr>
        <w:t>Európolis</w:t>
      </w:r>
      <w:proofErr w:type="spellEnd"/>
      <w:r>
        <w:rPr>
          <w:i/>
          <w:sz w:val="20"/>
        </w:rPr>
        <w:t xml:space="preserve"> y artículo 4.2.6 de las normas urbanísticas”</w:t>
      </w:r>
      <w:r>
        <w:rPr>
          <w:sz w:val="20"/>
        </w:rPr>
        <w:t>, que es el mismo que fue aprobado provisionalmente por el Pleno Municipal, con las incorporaciones de las condiciones y exigencias derivadas de la tramitación de evaluación ambiental.</w:t>
      </w:r>
    </w:p>
    <w:p w14:paraId="51A717A9" w14:textId="77777777" w:rsidR="00DD0043" w:rsidRDefault="00DD0043">
      <w:pPr>
        <w:pStyle w:val="Textoindependiente"/>
        <w:spacing w:before="10"/>
      </w:pPr>
    </w:p>
    <w:p w14:paraId="124388FC" w14:textId="77777777" w:rsidR="00DD0043" w:rsidRDefault="00000000">
      <w:pPr>
        <w:pStyle w:val="Textoindependiente"/>
        <w:spacing w:line="295" w:lineRule="auto"/>
        <w:ind w:left="117" w:right="99"/>
        <w:jc w:val="both"/>
      </w:pPr>
      <w:r>
        <w:rPr>
          <w:b/>
        </w:rPr>
        <w:t>QUINTO.</w:t>
      </w:r>
      <w:r>
        <w:rPr>
          <w:b/>
          <w:spacing w:val="-1"/>
        </w:rPr>
        <w:t xml:space="preserve"> </w:t>
      </w:r>
      <w:r>
        <w:t>Consta</w:t>
      </w:r>
      <w:r>
        <w:rPr>
          <w:spacing w:val="-1"/>
        </w:rPr>
        <w:t xml:space="preserve"> </w:t>
      </w:r>
      <w:r>
        <w:t>informe</w:t>
      </w:r>
      <w:r>
        <w:rPr>
          <w:spacing w:val="-1"/>
        </w:rPr>
        <w:t xml:space="preserve"> </w:t>
      </w:r>
      <w:r>
        <w:t>de</w:t>
      </w:r>
      <w:r>
        <w:rPr>
          <w:spacing w:val="-1"/>
        </w:rPr>
        <w:t xml:space="preserve"> </w:t>
      </w:r>
      <w:r>
        <w:t>la</w:t>
      </w:r>
      <w:r>
        <w:rPr>
          <w:spacing w:val="-1"/>
        </w:rPr>
        <w:t xml:space="preserve"> </w:t>
      </w:r>
      <w:r>
        <w:t>arquitecto</w:t>
      </w:r>
      <w:r>
        <w:rPr>
          <w:spacing w:val="-1"/>
        </w:rPr>
        <w:t xml:space="preserve"> </w:t>
      </w:r>
      <w:r>
        <w:t>Municipal</w:t>
      </w:r>
      <w:r>
        <w:rPr>
          <w:spacing w:val="-1"/>
        </w:rPr>
        <w:t xml:space="preserve"> </w:t>
      </w:r>
      <w:r>
        <w:t>D.ª</w:t>
      </w:r>
      <w:r>
        <w:rPr>
          <w:spacing w:val="-2"/>
        </w:rPr>
        <w:t xml:space="preserve"> </w:t>
      </w:r>
      <w:r>
        <w:t>Ana</w:t>
      </w:r>
      <w:r>
        <w:rPr>
          <w:spacing w:val="-1"/>
        </w:rPr>
        <w:t xml:space="preserve"> </w:t>
      </w:r>
      <w:r>
        <w:t>María</w:t>
      </w:r>
      <w:r>
        <w:rPr>
          <w:spacing w:val="-1"/>
        </w:rPr>
        <w:t xml:space="preserve"> </w:t>
      </w:r>
      <w:r>
        <w:t>Venegas</w:t>
      </w:r>
      <w:r>
        <w:rPr>
          <w:spacing w:val="-1"/>
        </w:rPr>
        <w:t xml:space="preserve"> </w:t>
      </w:r>
      <w:r>
        <w:t>Valladares</w:t>
      </w:r>
      <w:r>
        <w:rPr>
          <w:spacing w:val="-1"/>
        </w:rPr>
        <w:t xml:space="preserve"> </w:t>
      </w:r>
      <w:r>
        <w:t>de</w:t>
      </w:r>
      <w:r>
        <w:rPr>
          <w:spacing w:val="-1"/>
        </w:rPr>
        <w:t xml:space="preserve"> </w:t>
      </w:r>
      <w:r>
        <w:t>fecha</w:t>
      </w:r>
      <w:r>
        <w:rPr>
          <w:spacing w:val="-1"/>
        </w:rPr>
        <w:t xml:space="preserve"> </w:t>
      </w:r>
      <w:r>
        <w:t>11</w:t>
      </w:r>
      <w:r>
        <w:rPr>
          <w:spacing w:val="-1"/>
        </w:rPr>
        <w:t xml:space="preserve"> </w:t>
      </w:r>
      <w:r>
        <w:t>de septiembre</w:t>
      </w:r>
      <w:r>
        <w:rPr>
          <w:spacing w:val="40"/>
        </w:rPr>
        <w:t xml:space="preserve"> </w:t>
      </w:r>
      <w:r>
        <w:t>de</w:t>
      </w:r>
      <w:r>
        <w:rPr>
          <w:spacing w:val="40"/>
        </w:rPr>
        <w:t xml:space="preserve"> </w:t>
      </w:r>
      <w:r>
        <w:t>2024</w:t>
      </w:r>
      <w:r>
        <w:rPr>
          <w:spacing w:val="40"/>
        </w:rPr>
        <w:t xml:space="preserve"> </w:t>
      </w:r>
      <w:r>
        <w:t>en</w:t>
      </w:r>
      <w:r>
        <w:rPr>
          <w:spacing w:val="40"/>
        </w:rPr>
        <w:t xml:space="preserve"> </w:t>
      </w:r>
      <w:r>
        <w:t>el</w:t>
      </w:r>
      <w:r>
        <w:rPr>
          <w:spacing w:val="40"/>
        </w:rPr>
        <w:t xml:space="preserve"> </w:t>
      </w:r>
      <w:r>
        <w:t>que</w:t>
      </w:r>
      <w:r>
        <w:rPr>
          <w:spacing w:val="40"/>
        </w:rPr>
        <w:t xml:space="preserve"> </w:t>
      </w:r>
      <w:r>
        <w:t>concluye</w:t>
      </w:r>
      <w:r>
        <w:rPr>
          <w:spacing w:val="40"/>
        </w:rPr>
        <w:t xml:space="preserve"> </w:t>
      </w:r>
      <w:r>
        <w:t>informar</w:t>
      </w:r>
      <w:r>
        <w:rPr>
          <w:spacing w:val="40"/>
        </w:rPr>
        <w:t xml:space="preserve"> </w:t>
      </w:r>
      <w:r>
        <w:t>favorable</w:t>
      </w:r>
      <w:r>
        <w:rPr>
          <w:spacing w:val="40"/>
        </w:rPr>
        <w:t xml:space="preserve"> </w:t>
      </w:r>
      <w:r>
        <w:t>el</w:t>
      </w:r>
      <w:r>
        <w:rPr>
          <w:spacing w:val="40"/>
        </w:rPr>
        <w:t xml:space="preserve"> </w:t>
      </w:r>
      <w:r>
        <w:t>documento</w:t>
      </w:r>
      <w:r>
        <w:rPr>
          <w:spacing w:val="40"/>
        </w:rPr>
        <w:t xml:space="preserve"> </w:t>
      </w:r>
      <w:r>
        <w:t>refundido</w:t>
      </w:r>
      <w:r>
        <w:rPr>
          <w:spacing w:val="40"/>
        </w:rPr>
        <w:t xml:space="preserve"> </w:t>
      </w:r>
      <w:r>
        <w:t>haciendo constar que cumple con las condiciones de la tramitación ambiental.</w:t>
      </w:r>
    </w:p>
    <w:p w14:paraId="43EAF62D" w14:textId="77777777" w:rsidR="00DD0043" w:rsidRDefault="00DD0043">
      <w:pPr>
        <w:pStyle w:val="Textoindependiente"/>
        <w:spacing w:before="6"/>
      </w:pPr>
    </w:p>
    <w:p w14:paraId="27F2F2E4" w14:textId="77777777" w:rsidR="00DD0043" w:rsidRDefault="00000000" w:rsidP="00211396">
      <w:pPr>
        <w:pStyle w:val="Textoindependiente"/>
        <w:spacing w:line="297" w:lineRule="auto"/>
        <w:ind w:left="117" w:right="226"/>
        <w:jc w:val="both"/>
      </w:pPr>
      <w:r>
        <w:rPr>
          <w:b/>
        </w:rPr>
        <w:t xml:space="preserve">SEXTO. </w:t>
      </w:r>
      <w:r>
        <w:t>Consta informe del técnico urbanista D. Tomás Puente Fuertes de fecha 11 de septiembre de 2024 respecto al documento refundido.</w:t>
      </w:r>
    </w:p>
    <w:p w14:paraId="2E5CE6CD" w14:textId="77777777" w:rsidR="00DD0043" w:rsidRDefault="00DD0043">
      <w:pPr>
        <w:spacing w:line="297" w:lineRule="auto"/>
        <w:sectPr w:rsidR="00DD0043">
          <w:pgSz w:w="11910" w:h="16840"/>
          <w:pgMar w:top="1340" w:right="1260" w:bottom="1120" w:left="1300" w:header="225" w:footer="922" w:gutter="0"/>
          <w:cols w:space="720"/>
        </w:sectPr>
      </w:pPr>
    </w:p>
    <w:p w14:paraId="3D0F155F" w14:textId="77777777" w:rsidR="00DD0043" w:rsidRDefault="00000000">
      <w:pPr>
        <w:pStyle w:val="Ttulo1"/>
        <w:spacing w:before="83"/>
      </w:pPr>
      <w:r>
        <w:rPr>
          <w:noProof/>
        </w:rPr>
        <w:lastRenderedPageBreak/>
        <mc:AlternateContent>
          <mc:Choice Requires="wps">
            <w:drawing>
              <wp:anchor distT="0" distB="0" distL="0" distR="0" simplePos="0" relativeHeight="15732736" behindDoc="0" locked="0" layoutInCell="1" allowOverlap="1" wp14:anchorId="2E3DAD7D" wp14:editId="0F3552D4">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6BAF47" w14:textId="77777777" w:rsidR="00DD0043" w:rsidRDefault="00000000">
                            <w:pPr>
                              <w:spacing w:before="21" w:line="418" w:lineRule="exact"/>
                              <w:ind w:left="20"/>
                              <w:rPr>
                                <w:rFonts w:ascii="Tahoma"/>
                                <w:sz w:val="36"/>
                              </w:rPr>
                            </w:pPr>
                            <w:r>
                              <w:rPr>
                                <w:rFonts w:ascii="Tahoma"/>
                                <w:spacing w:val="-2"/>
                                <w:sz w:val="36"/>
                              </w:rPr>
                              <w:t>CERTIFICADO</w:t>
                            </w:r>
                          </w:p>
                          <w:p w14:paraId="46300458"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 w14:anchorId="2E3DAD7D" id="Textbox 12" o:spid="_x0000_s1032" type="#_x0000_t202" style="position:absolute;left:0;text-align:left;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286BAF47" w14:textId="77777777" w:rsidR="00DD0043" w:rsidRDefault="00000000">
                      <w:pPr>
                        <w:spacing w:before="21" w:line="418" w:lineRule="exact"/>
                        <w:ind w:left="20"/>
                        <w:rPr>
                          <w:rFonts w:ascii="Tahoma"/>
                          <w:sz w:val="36"/>
                        </w:rPr>
                      </w:pPr>
                      <w:r>
                        <w:rPr>
                          <w:rFonts w:ascii="Tahoma"/>
                          <w:spacing w:val="-2"/>
                          <w:sz w:val="36"/>
                        </w:rPr>
                        <w:t>CERTIFICADO</w:t>
                      </w:r>
                    </w:p>
                    <w:p w14:paraId="46300458"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r>
        <w:t xml:space="preserve">FUNDAMENTOS </w:t>
      </w:r>
      <w:r>
        <w:rPr>
          <w:spacing w:val="-2"/>
        </w:rPr>
        <w:t>JURIDICOS</w:t>
      </w:r>
    </w:p>
    <w:p w14:paraId="06B3C19F" w14:textId="77777777" w:rsidR="00DD0043" w:rsidRDefault="00DD0043">
      <w:pPr>
        <w:pStyle w:val="Textoindependiente"/>
        <w:spacing w:before="61"/>
        <w:rPr>
          <w:b/>
        </w:rPr>
      </w:pPr>
    </w:p>
    <w:p w14:paraId="391797A6" w14:textId="77777777" w:rsidR="00DD0043" w:rsidRDefault="00000000">
      <w:pPr>
        <w:pStyle w:val="Textoindependiente"/>
        <w:spacing w:before="1"/>
        <w:ind w:left="117"/>
        <w:jc w:val="both"/>
      </w:pPr>
      <w:r>
        <w:t>El</w:t>
      </w:r>
      <w:r>
        <w:rPr>
          <w:spacing w:val="-6"/>
        </w:rPr>
        <w:t xml:space="preserve"> </w:t>
      </w:r>
      <w:r>
        <w:t>artículo</w:t>
      </w:r>
      <w:r>
        <w:rPr>
          <w:spacing w:val="-3"/>
        </w:rPr>
        <w:t xml:space="preserve"> </w:t>
      </w:r>
      <w:r>
        <w:t>22</w:t>
      </w:r>
      <w:r>
        <w:rPr>
          <w:spacing w:val="-3"/>
        </w:rPr>
        <w:t xml:space="preserve"> </w:t>
      </w:r>
      <w:r>
        <w:t>del</w:t>
      </w:r>
      <w:r>
        <w:rPr>
          <w:spacing w:val="-4"/>
        </w:rPr>
        <w:t xml:space="preserve"> </w:t>
      </w:r>
      <w:r>
        <w:t>Texto</w:t>
      </w:r>
      <w:r>
        <w:rPr>
          <w:spacing w:val="-3"/>
        </w:rPr>
        <w:t xml:space="preserve"> </w:t>
      </w:r>
      <w:r>
        <w:t>Refundido</w:t>
      </w:r>
      <w:r>
        <w:rPr>
          <w:spacing w:val="-3"/>
        </w:rPr>
        <w:t xml:space="preserve"> </w:t>
      </w:r>
      <w:r>
        <w:t>de</w:t>
      </w:r>
      <w:r>
        <w:rPr>
          <w:spacing w:val="-4"/>
        </w:rPr>
        <w:t xml:space="preserve"> </w:t>
      </w:r>
      <w:r>
        <w:t>la</w:t>
      </w:r>
      <w:r>
        <w:rPr>
          <w:spacing w:val="-3"/>
        </w:rPr>
        <w:t xml:space="preserve"> </w:t>
      </w:r>
      <w:r>
        <w:t>Ley</w:t>
      </w:r>
      <w:r>
        <w:rPr>
          <w:spacing w:val="-3"/>
        </w:rPr>
        <w:t xml:space="preserve"> </w:t>
      </w:r>
      <w:r>
        <w:t>del</w:t>
      </w:r>
      <w:r>
        <w:rPr>
          <w:spacing w:val="-4"/>
        </w:rPr>
        <w:t xml:space="preserve"> </w:t>
      </w:r>
      <w:r>
        <w:t>Suelo</w:t>
      </w:r>
      <w:r>
        <w:rPr>
          <w:spacing w:val="-3"/>
        </w:rPr>
        <w:t xml:space="preserve"> </w:t>
      </w:r>
      <w:r>
        <w:t>y</w:t>
      </w:r>
      <w:r>
        <w:rPr>
          <w:spacing w:val="-3"/>
        </w:rPr>
        <w:t xml:space="preserve"> </w:t>
      </w:r>
      <w:r>
        <w:t>Rehabilitación</w:t>
      </w:r>
      <w:r>
        <w:rPr>
          <w:spacing w:val="-4"/>
        </w:rPr>
        <w:t xml:space="preserve"> </w:t>
      </w:r>
      <w:r>
        <w:t>Urbana,</w:t>
      </w:r>
      <w:r>
        <w:rPr>
          <w:spacing w:val="-3"/>
        </w:rPr>
        <w:t xml:space="preserve"> </w:t>
      </w:r>
      <w:r>
        <w:t>dispone</w:t>
      </w:r>
      <w:r>
        <w:rPr>
          <w:spacing w:val="-3"/>
        </w:rPr>
        <w:t xml:space="preserve"> </w:t>
      </w:r>
      <w:r>
        <w:rPr>
          <w:spacing w:val="-4"/>
        </w:rPr>
        <w:t>que:</w:t>
      </w:r>
    </w:p>
    <w:p w14:paraId="59219F8F" w14:textId="77777777" w:rsidR="00DD0043" w:rsidRDefault="00DD0043">
      <w:pPr>
        <w:pStyle w:val="Textoindependiente"/>
        <w:spacing w:before="60"/>
      </w:pPr>
    </w:p>
    <w:p w14:paraId="79F30C22" w14:textId="77777777" w:rsidR="00DD0043" w:rsidRDefault="00000000">
      <w:pPr>
        <w:spacing w:line="292" w:lineRule="auto"/>
        <w:ind w:left="117" w:right="99"/>
        <w:jc w:val="both"/>
        <w:rPr>
          <w:i/>
          <w:sz w:val="20"/>
        </w:rPr>
      </w:pPr>
      <w:r>
        <w:rPr>
          <w:i/>
          <w:sz w:val="20"/>
        </w:rPr>
        <w:t>“Los instrumentos de ordenación territorial y urbanística están sometidos a evaluación ambiental de conformidad con lo previsto en la legislación de evaluación de los efectos de determinados planes y programas en el medio ambiente y en este artículo, sin perjuicio de la evaluación de impacto</w:t>
      </w:r>
      <w:r>
        <w:rPr>
          <w:i/>
          <w:spacing w:val="80"/>
          <w:sz w:val="20"/>
        </w:rPr>
        <w:t xml:space="preserve"> </w:t>
      </w:r>
      <w:r>
        <w:rPr>
          <w:i/>
          <w:sz w:val="20"/>
        </w:rPr>
        <w:t>ambiental de los proyectos que se requieran para su ejecución, en su caso.”</w:t>
      </w:r>
    </w:p>
    <w:p w14:paraId="7C2576B9" w14:textId="77777777" w:rsidR="00DD0043" w:rsidRDefault="00DD0043">
      <w:pPr>
        <w:pStyle w:val="Textoindependiente"/>
        <w:spacing w:before="10"/>
        <w:rPr>
          <w:i/>
        </w:rPr>
      </w:pPr>
    </w:p>
    <w:p w14:paraId="44489982" w14:textId="77777777" w:rsidR="00DD0043" w:rsidRDefault="00000000">
      <w:pPr>
        <w:pStyle w:val="Textoindependiente"/>
        <w:spacing w:line="292" w:lineRule="auto"/>
        <w:ind w:left="117" w:right="154"/>
        <w:jc w:val="both"/>
      </w:pPr>
      <w:r>
        <w:t>Por otra parte, el artículo 31 de la Ley de Evaluación Ambiental, al regular la vigencia de la</w:t>
      </w:r>
      <w:r>
        <w:rPr>
          <w:spacing w:val="80"/>
        </w:rPr>
        <w:t xml:space="preserve"> </w:t>
      </w:r>
      <w:r>
        <w:t>Evaluación Ambiental establece en sus apartados 3º y 4º lo siguiente:</w:t>
      </w:r>
    </w:p>
    <w:p w14:paraId="3035E545" w14:textId="77777777" w:rsidR="00DD0043" w:rsidRDefault="00DD0043">
      <w:pPr>
        <w:pStyle w:val="Textoindependiente"/>
        <w:spacing w:before="10"/>
      </w:pPr>
    </w:p>
    <w:p w14:paraId="1EA96820" w14:textId="77777777" w:rsidR="00DD0043" w:rsidRDefault="00000000">
      <w:pPr>
        <w:spacing w:line="292" w:lineRule="auto"/>
        <w:ind w:left="117" w:right="98"/>
        <w:jc w:val="both"/>
        <w:rPr>
          <w:i/>
          <w:sz w:val="20"/>
        </w:rPr>
      </w:pPr>
      <w:r>
        <w:rPr>
          <w:i/>
          <w:sz w:val="20"/>
        </w:rPr>
        <w:t>“3. El informe de impacto ambiental se publicará en el «Boletín Oficial del Estado» o diario oficial correspondiente,</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plazo</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diez</w:t>
      </w:r>
      <w:r>
        <w:rPr>
          <w:i/>
          <w:spacing w:val="40"/>
          <w:sz w:val="20"/>
        </w:rPr>
        <w:t xml:space="preserve"> </w:t>
      </w:r>
      <w:r>
        <w:rPr>
          <w:i/>
          <w:sz w:val="20"/>
        </w:rPr>
        <w:t>días</w:t>
      </w:r>
      <w:r>
        <w:rPr>
          <w:i/>
          <w:spacing w:val="40"/>
          <w:sz w:val="20"/>
        </w:rPr>
        <w:t xml:space="preserve"> </w:t>
      </w:r>
      <w:r>
        <w:rPr>
          <w:i/>
          <w:sz w:val="20"/>
        </w:rPr>
        <w:t>hábiles</w:t>
      </w:r>
      <w:r>
        <w:rPr>
          <w:i/>
          <w:spacing w:val="40"/>
          <w:sz w:val="20"/>
        </w:rPr>
        <w:t xml:space="preserve"> </w:t>
      </w:r>
      <w:r>
        <w:rPr>
          <w:i/>
          <w:sz w:val="20"/>
        </w:rPr>
        <w:t>siguientes</w:t>
      </w:r>
      <w:r>
        <w:rPr>
          <w:i/>
          <w:spacing w:val="40"/>
          <w:sz w:val="20"/>
        </w:rPr>
        <w:t xml:space="preserve"> </w:t>
      </w:r>
      <w:r>
        <w:rPr>
          <w:i/>
          <w:sz w:val="20"/>
        </w:rPr>
        <w:t>a</w:t>
      </w:r>
      <w:r>
        <w:rPr>
          <w:i/>
          <w:spacing w:val="40"/>
          <w:sz w:val="20"/>
        </w:rPr>
        <w:t xml:space="preserve"> </w:t>
      </w:r>
      <w:r>
        <w:rPr>
          <w:i/>
          <w:sz w:val="20"/>
        </w:rPr>
        <w:t>partir</w:t>
      </w:r>
      <w:r>
        <w:rPr>
          <w:i/>
          <w:spacing w:val="40"/>
          <w:sz w:val="20"/>
        </w:rPr>
        <w:t xml:space="preserve"> </w:t>
      </w:r>
      <w:r>
        <w:rPr>
          <w:i/>
          <w:sz w:val="20"/>
        </w:rPr>
        <w:t>de</w:t>
      </w:r>
      <w:r>
        <w:rPr>
          <w:i/>
          <w:spacing w:val="40"/>
          <w:sz w:val="20"/>
        </w:rPr>
        <w:t xml:space="preserve"> </w:t>
      </w:r>
      <w:r>
        <w:rPr>
          <w:i/>
          <w:sz w:val="20"/>
        </w:rPr>
        <w:t>su</w:t>
      </w:r>
      <w:r>
        <w:rPr>
          <w:i/>
          <w:spacing w:val="40"/>
          <w:sz w:val="20"/>
        </w:rPr>
        <w:t xml:space="preserve"> </w:t>
      </w:r>
      <w:r>
        <w:rPr>
          <w:i/>
          <w:sz w:val="20"/>
        </w:rPr>
        <w:t>formulación,</w:t>
      </w:r>
      <w:r>
        <w:rPr>
          <w:i/>
          <w:spacing w:val="40"/>
          <w:sz w:val="20"/>
        </w:rPr>
        <w:t xml:space="preserve"> </w:t>
      </w:r>
      <w:r>
        <w:rPr>
          <w:i/>
          <w:sz w:val="20"/>
        </w:rPr>
        <w:t>sin perjuicio de su publicación en la sede electrónica del órgano ambiental.</w:t>
      </w:r>
    </w:p>
    <w:p w14:paraId="640C6838" w14:textId="77777777" w:rsidR="00DD0043" w:rsidRDefault="00DD0043">
      <w:pPr>
        <w:pStyle w:val="Textoindependiente"/>
        <w:spacing w:before="9"/>
        <w:rPr>
          <w:i/>
        </w:rPr>
      </w:pPr>
    </w:p>
    <w:p w14:paraId="4B0708F4" w14:textId="77777777" w:rsidR="00DD0043" w:rsidRDefault="00000000">
      <w:pPr>
        <w:spacing w:before="1" w:line="292" w:lineRule="auto"/>
        <w:ind w:left="117" w:right="99"/>
        <w:jc w:val="both"/>
        <w:rPr>
          <w:i/>
          <w:sz w:val="20"/>
        </w:rPr>
      </w:pPr>
      <w:r>
        <w:rPr>
          <w:i/>
          <w:sz w:val="20"/>
        </w:rPr>
        <w:t>4. En el supuesto previsto en el apartado 1 letra b) el informe ambiental estratégico perderá su</w:t>
      </w:r>
      <w:r>
        <w:rPr>
          <w:i/>
          <w:spacing w:val="40"/>
          <w:sz w:val="20"/>
        </w:rPr>
        <w:t xml:space="preserve"> </w:t>
      </w:r>
      <w:r>
        <w:rPr>
          <w:i/>
          <w:sz w:val="20"/>
        </w:rPr>
        <w:t>vigencia</w:t>
      </w:r>
      <w:r>
        <w:rPr>
          <w:i/>
          <w:spacing w:val="35"/>
          <w:sz w:val="20"/>
        </w:rPr>
        <w:t xml:space="preserve"> </w:t>
      </w:r>
      <w:r>
        <w:rPr>
          <w:i/>
          <w:sz w:val="20"/>
        </w:rPr>
        <w:t>y</w:t>
      </w:r>
      <w:r>
        <w:rPr>
          <w:i/>
          <w:spacing w:val="34"/>
          <w:sz w:val="20"/>
        </w:rPr>
        <w:t xml:space="preserve"> </w:t>
      </w:r>
      <w:r>
        <w:rPr>
          <w:i/>
          <w:sz w:val="20"/>
        </w:rPr>
        <w:t>cesará</w:t>
      </w:r>
      <w:r>
        <w:rPr>
          <w:i/>
          <w:spacing w:val="34"/>
          <w:sz w:val="20"/>
        </w:rPr>
        <w:t xml:space="preserve"> </w:t>
      </w:r>
      <w:r>
        <w:rPr>
          <w:i/>
          <w:sz w:val="20"/>
        </w:rPr>
        <w:t>en</w:t>
      </w:r>
      <w:r>
        <w:rPr>
          <w:i/>
          <w:spacing w:val="34"/>
          <w:sz w:val="20"/>
        </w:rPr>
        <w:t xml:space="preserve"> </w:t>
      </w:r>
      <w:r>
        <w:rPr>
          <w:i/>
          <w:sz w:val="20"/>
        </w:rPr>
        <w:t>la</w:t>
      </w:r>
      <w:r>
        <w:rPr>
          <w:i/>
          <w:spacing w:val="34"/>
          <w:sz w:val="20"/>
        </w:rPr>
        <w:t xml:space="preserve"> </w:t>
      </w:r>
      <w:r>
        <w:rPr>
          <w:i/>
          <w:sz w:val="20"/>
        </w:rPr>
        <w:t>producción</w:t>
      </w:r>
      <w:r>
        <w:rPr>
          <w:i/>
          <w:spacing w:val="35"/>
          <w:sz w:val="20"/>
        </w:rPr>
        <w:t xml:space="preserve"> </w:t>
      </w:r>
      <w:r>
        <w:rPr>
          <w:i/>
          <w:sz w:val="20"/>
        </w:rPr>
        <w:t>de</w:t>
      </w:r>
      <w:r>
        <w:rPr>
          <w:i/>
          <w:spacing w:val="34"/>
          <w:sz w:val="20"/>
        </w:rPr>
        <w:t xml:space="preserve"> </w:t>
      </w:r>
      <w:r>
        <w:rPr>
          <w:i/>
          <w:sz w:val="20"/>
        </w:rPr>
        <w:t>los</w:t>
      </w:r>
      <w:r>
        <w:rPr>
          <w:i/>
          <w:spacing w:val="34"/>
          <w:sz w:val="20"/>
        </w:rPr>
        <w:t xml:space="preserve"> </w:t>
      </w:r>
      <w:r>
        <w:rPr>
          <w:i/>
          <w:sz w:val="20"/>
        </w:rPr>
        <w:t>efectos</w:t>
      </w:r>
      <w:r>
        <w:rPr>
          <w:i/>
          <w:spacing w:val="34"/>
          <w:sz w:val="20"/>
        </w:rPr>
        <w:t xml:space="preserve"> </w:t>
      </w:r>
      <w:r>
        <w:rPr>
          <w:i/>
          <w:sz w:val="20"/>
        </w:rPr>
        <w:t>que</w:t>
      </w:r>
      <w:r>
        <w:rPr>
          <w:i/>
          <w:spacing w:val="34"/>
          <w:sz w:val="20"/>
        </w:rPr>
        <w:t xml:space="preserve"> </w:t>
      </w:r>
      <w:r>
        <w:rPr>
          <w:i/>
          <w:sz w:val="20"/>
        </w:rPr>
        <w:t>le</w:t>
      </w:r>
      <w:r>
        <w:rPr>
          <w:i/>
          <w:spacing w:val="34"/>
          <w:sz w:val="20"/>
        </w:rPr>
        <w:t xml:space="preserve"> </w:t>
      </w:r>
      <w:r>
        <w:rPr>
          <w:i/>
          <w:sz w:val="20"/>
        </w:rPr>
        <w:t>son</w:t>
      </w:r>
      <w:r>
        <w:rPr>
          <w:i/>
          <w:spacing w:val="34"/>
          <w:sz w:val="20"/>
        </w:rPr>
        <w:t xml:space="preserve"> </w:t>
      </w:r>
      <w:r>
        <w:rPr>
          <w:i/>
          <w:sz w:val="20"/>
        </w:rPr>
        <w:t>propios</w:t>
      </w:r>
      <w:r>
        <w:rPr>
          <w:i/>
          <w:spacing w:val="35"/>
          <w:sz w:val="20"/>
        </w:rPr>
        <w:t xml:space="preserve"> </w:t>
      </w:r>
      <w:r>
        <w:rPr>
          <w:i/>
          <w:sz w:val="20"/>
        </w:rPr>
        <w:t>si,</w:t>
      </w:r>
      <w:r>
        <w:rPr>
          <w:i/>
          <w:spacing w:val="34"/>
          <w:sz w:val="20"/>
        </w:rPr>
        <w:t xml:space="preserve"> </w:t>
      </w:r>
      <w:r>
        <w:rPr>
          <w:i/>
          <w:sz w:val="20"/>
        </w:rPr>
        <w:t>una</w:t>
      </w:r>
      <w:r>
        <w:rPr>
          <w:i/>
          <w:spacing w:val="34"/>
          <w:sz w:val="20"/>
        </w:rPr>
        <w:t xml:space="preserve"> </w:t>
      </w:r>
      <w:r>
        <w:rPr>
          <w:i/>
          <w:sz w:val="20"/>
        </w:rPr>
        <w:t>vez</w:t>
      </w:r>
      <w:r>
        <w:rPr>
          <w:i/>
          <w:spacing w:val="34"/>
          <w:sz w:val="20"/>
        </w:rPr>
        <w:t xml:space="preserve"> </w:t>
      </w:r>
      <w:r>
        <w:rPr>
          <w:i/>
          <w:sz w:val="20"/>
        </w:rPr>
        <w:t>publicado</w:t>
      </w:r>
      <w:r>
        <w:rPr>
          <w:i/>
          <w:spacing w:val="35"/>
          <w:sz w:val="20"/>
        </w:rPr>
        <w:t xml:space="preserve"> </w:t>
      </w:r>
      <w:r>
        <w:rPr>
          <w:i/>
          <w:sz w:val="20"/>
        </w:rPr>
        <w:t>en</w:t>
      </w:r>
      <w:r>
        <w:rPr>
          <w:i/>
          <w:spacing w:val="34"/>
          <w:sz w:val="20"/>
        </w:rPr>
        <w:t xml:space="preserve"> </w:t>
      </w:r>
      <w:r>
        <w:rPr>
          <w:i/>
          <w:sz w:val="20"/>
        </w:rPr>
        <w:t>el</w:t>
      </w:r>
    </w:p>
    <w:p w14:paraId="67EF65F5" w14:textId="77777777" w:rsidR="00DD0043" w:rsidRDefault="00000000">
      <w:pPr>
        <w:spacing w:line="292" w:lineRule="auto"/>
        <w:ind w:left="117" w:right="99"/>
        <w:jc w:val="both"/>
        <w:rPr>
          <w:i/>
          <w:sz w:val="20"/>
        </w:rPr>
      </w:pPr>
      <w:r>
        <w:rPr>
          <w:i/>
          <w:sz w:val="20"/>
        </w:rPr>
        <w:t>«Boletín Oficial del Estado» o diario oficial correspondiente, no se hubiera procedido a la aprobación del plan o programa en el plazo máximo de cuatro años desde su publicación. En tales casos, el promotor</w:t>
      </w:r>
      <w:r>
        <w:rPr>
          <w:i/>
          <w:spacing w:val="40"/>
          <w:sz w:val="20"/>
        </w:rPr>
        <w:t xml:space="preserve"> </w:t>
      </w:r>
      <w:r>
        <w:rPr>
          <w:i/>
          <w:sz w:val="20"/>
        </w:rPr>
        <w:t>deberá</w:t>
      </w:r>
      <w:r>
        <w:rPr>
          <w:i/>
          <w:spacing w:val="40"/>
          <w:sz w:val="20"/>
        </w:rPr>
        <w:t xml:space="preserve"> </w:t>
      </w:r>
      <w:r>
        <w:rPr>
          <w:i/>
          <w:sz w:val="20"/>
        </w:rPr>
        <w:t>iniciar</w:t>
      </w:r>
      <w:r>
        <w:rPr>
          <w:i/>
          <w:spacing w:val="40"/>
          <w:sz w:val="20"/>
        </w:rPr>
        <w:t xml:space="preserve"> </w:t>
      </w:r>
      <w:r>
        <w:rPr>
          <w:i/>
          <w:sz w:val="20"/>
        </w:rPr>
        <w:t>nuevamente</w:t>
      </w:r>
      <w:r>
        <w:rPr>
          <w:i/>
          <w:spacing w:val="40"/>
          <w:sz w:val="20"/>
        </w:rPr>
        <w:t xml:space="preserve"> </w:t>
      </w:r>
      <w:r>
        <w:rPr>
          <w:i/>
          <w:sz w:val="20"/>
        </w:rPr>
        <w:t>el</w:t>
      </w:r>
      <w:r>
        <w:rPr>
          <w:i/>
          <w:spacing w:val="40"/>
          <w:sz w:val="20"/>
        </w:rPr>
        <w:t xml:space="preserve"> </w:t>
      </w:r>
      <w:r>
        <w:rPr>
          <w:i/>
          <w:sz w:val="20"/>
        </w:rPr>
        <w:t>procedimiento</w:t>
      </w:r>
      <w:r>
        <w:rPr>
          <w:i/>
          <w:spacing w:val="40"/>
          <w:sz w:val="20"/>
        </w:rPr>
        <w:t xml:space="preserve"> </w:t>
      </w:r>
      <w:r>
        <w:rPr>
          <w:i/>
          <w:sz w:val="20"/>
        </w:rPr>
        <w:t>de</w:t>
      </w:r>
      <w:r>
        <w:rPr>
          <w:i/>
          <w:spacing w:val="40"/>
          <w:sz w:val="20"/>
        </w:rPr>
        <w:t xml:space="preserve"> </w:t>
      </w:r>
      <w:r>
        <w:rPr>
          <w:i/>
          <w:sz w:val="20"/>
        </w:rPr>
        <w:t>evaluación</w:t>
      </w:r>
      <w:r>
        <w:rPr>
          <w:i/>
          <w:spacing w:val="40"/>
          <w:sz w:val="20"/>
        </w:rPr>
        <w:t xml:space="preserve"> </w:t>
      </w:r>
      <w:r>
        <w:rPr>
          <w:i/>
          <w:sz w:val="20"/>
        </w:rPr>
        <w:t>ambiental</w:t>
      </w:r>
      <w:r>
        <w:rPr>
          <w:i/>
          <w:spacing w:val="40"/>
          <w:sz w:val="20"/>
        </w:rPr>
        <w:t xml:space="preserve"> </w:t>
      </w:r>
      <w:r>
        <w:rPr>
          <w:i/>
          <w:sz w:val="20"/>
        </w:rPr>
        <w:t>estratégica simplificada del plan o programa.”</w:t>
      </w:r>
    </w:p>
    <w:p w14:paraId="662768BB" w14:textId="77777777" w:rsidR="00DD0043" w:rsidRDefault="00DD0043">
      <w:pPr>
        <w:pStyle w:val="Textoindependiente"/>
        <w:spacing w:before="9"/>
        <w:rPr>
          <w:i/>
        </w:rPr>
      </w:pPr>
    </w:p>
    <w:p w14:paraId="10E9AA06" w14:textId="77777777" w:rsidR="00DD0043" w:rsidRDefault="00000000">
      <w:pPr>
        <w:pStyle w:val="Textoindependiente"/>
        <w:spacing w:line="292" w:lineRule="auto"/>
        <w:ind w:left="117" w:right="100"/>
        <w:jc w:val="both"/>
      </w:pPr>
      <w:r>
        <w:t>Con fecha 24 de febrero de 2020, la Dirección General de Sostenibilidad y Cambio Climático emitió informe ambiental estratégico de la Modificación Puntual del Plan General de Ordenación Urbana de Las</w:t>
      </w:r>
      <w:r>
        <w:rPr>
          <w:spacing w:val="10"/>
        </w:rPr>
        <w:t xml:space="preserve"> </w:t>
      </w:r>
      <w:r>
        <w:t>Rozas</w:t>
      </w:r>
      <w:r>
        <w:rPr>
          <w:spacing w:val="10"/>
        </w:rPr>
        <w:t xml:space="preserve"> </w:t>
      </w:r>
      <w:r>
        <w:t>de</w:t>
      </w:r>
      <w:r>
        <w:rPr>
          <w:spacing w:val="10"/>
        </w:rPr>
        <w:t xml:space="preserve"> </w:t>
      </w:r>
      <w:r>
        <w:t>Madrid</w:t>
      </w:r>
      <w:r>
        <w:rPr>
          <w:spacing w:val="10"/>
        </w:rPr>
        <w:t xml:space="preserve"> </w:t>
      </w:r>
      <w:r>
        <w:t>en</w:t>
      </w:r>
      <w:r>
        <w:rPr>
          <w:spacing w:val="11"/>
        </w:rPr>
        <w:t xml:space="preserve"> </w:t>
      </w:r>
      <w:r>
        <w:t>el</w:t>
      </w:r>
      <w:r>
        <w:rPr>
          <w:spacing w:val="10"/>
        </w:rPr>
        <w:t xml:space="preserve"> </w:t>
      </w:r>
      <w:r>
        <w:t>ámbito</w:t>
      </w:r>
      <w:r>
        <w:rPr>
          <w:spacing w:val="10"/>
        </w:rPr>
        <w:t xml:space="preserve"> </w:t>
      </w:r>
      <w:r>
        <w:t>de</w:t>
      </w:r>
      <w:r>
        <w:rPr>
          <w:spacing w:val="10"/>
        </w:rPr>
        <w:t xml:space="preserve"> </w:t>
      </w:r>
      <w:r>
        <w:t>P.R.</w:t>
      </w:r>
      <w:r>
        <w:rPr>
          <w:spacing w:val="11"/>
        </w:rPr>
        <w:t xml:space="preserve"> </w:t>
      </w:r>
      <w:r>
        <w:t>V-1</w:t>
      </w:r>
      <w:r>
        <w:rPr>
          <w:spacing w:val="10"/>
        </w:rPr>
        <w:t xml:space="preserve"> </w:t>
      </w:r>
      <w:r>
        <w:rPr>
          <w:i/>
        </w:rPr>
        <w:t>"EUROPOLIS"</w:t>
      </w:r>
      <w:r>
        <w:rPr>
          <w:i/>
          <w:spacing w:val="10"/>
        </w:rPr>
        <w:t xml:space="preserve"> </w:t>
      </w:r>
      <w:r>
        <w:t>y</w:t>
      </w:r>
      <w:r>
        <w:rPr>
          <w:spacing w:val="10"/>
        </w:rPr>
        <w:t xml:space="preserve"> </w:t>
      </w:r>
      <w:r>
        <w:t>Área</w:t>
      </w:r>
      <w:r>
        <w:rPr>
          <w:spacing w:val="10"/>
        </w:rPr>
        <w:t xml:space="preserve"> </w:t>
      </w:r>
      <w:r>
        <w:t>de</w:t>
      </w:r>
      <w:r>
        <w:rPr>
          <w:spacing w:val="11"/>
        </w:rPr>
        <w:t xml:space="preserve"> </w:t>
      </w:r>
      <w:r>
        <w:t>Rufino</w:t>
      </w:r>
      <w:r>
        <w:rPr>
          <w:spacing w:val="10"/>
        </w:rPr>
        <w:t xml:space="preserve"> </w:t>
      </w:r>
      <w:r>
        <w:t>Lázaro</w:t>
      </w:r>
      <w:r>
        <w:rPr>
          <w:spacing w:val="10"/>
        </w:rPr>
        <w:t xml:space="preserve"> </w:t>
      </w:r>
      <w:r>
        <w:t>y</w:t>
      </w:r>
      <w:r>
        <w:rPr>
          <w:spacing w:val="10"/>
        </w:rPr>
        <w:t xml:space="preserve"> </w:t>
      </w:r>
      <w:r>
        <w:t>del</w:t>
      </w:r>
      <w:r>
        <w:rPr>
          <w:spacing w:val="11"/>
        </w:rPr>
        <w:t xml:space="preserve"> </w:t>
      </w:r>
      <w:r>
        <w:rPr>
          <w:spacing w:val="-2"/>
        </w:rPr>
        <w:t>artículo</w:t>
      </w:r>
    </w:p>
    <w:p w14:paraId="6F2C64B8" w14:textId="77777777" w:rsidR="00DD0043" w:rsidRDefault="00000000">
      <w:pPr>
        <w:pStyle w:val="Textoindependiente"/>
        <w:spacing w:line="292" w:lineRule="auto"/>
        <w:ind w:left="117" w:right="154"/>
        <w:jc w:val="both"/>
      </w:pPr>
      <w:r>
        <w:t>4.2.6 de las Normas Urbanísticas - Definición del uso industrial, que fue publicado en el BOCM número 62 de fecha 13 de marzo de 2020.</w:t>
      </w:r>
    </w:p>
    <w:p w14:paraId="1520DE0F" w14:textId="77777777" w:rsidR="00DD0043" w:rsidRDefault="00DD0043">
      <w:pPr>
        <w:pStyle w:val="Textoindependiente"/>
        <w:spacing w:before="10"/>
      </w:pPr>
    </w:p>
    <w:p w14:paraId="28F398A1" w14:textId="77777777" w:rsidR="00DD0043" w:rsidRDefault="00000000">
      <w:pPr>
        <w:pStyle w:val="Textoindependiente"/>
        <w:spacing w:line="292" w:lineRule="auto"/>
        <w:ind w:left="117" w:right="99"/>
        <w:jc w:val="both"/>
      </w:pPr>
      <w:r>
        <w:t>El cómputo de los cuatro años a los que se refiere el citado el artículo 31 de la Ley de Evaluación Ambiental en el expediente que nos ocupa, determina la pérdida de vigencia del Informe Ambiental Estratégico con fecha de efectos de 14 de marzo de 2024, lo que obliga al Ayuntamiento de Las</w:t>
      </w:r>
      <w:r>
        <w:rPr>
          <w:spacing w:val="40"/>
        </w:rPr>
        <w:t xml:space="preserve"> </w:t>
      </w:r>
      <w:r>
        <w:t>Rozas de Madrid, como promotor del expediente, a iniciar nuevamente el procedimiento de</w:t>
      </w:r>
      <w:r>
        <w:rPr>
          <w:spacing w:val="80"/>
          <w:w w:val="150"/>
        </w:rPr>
        <w:t xml:space="preserve"> </w:t>
      </w:r>
      <w:r>
        <w:t xml:space="preserve">evaluación ambiental estratégica simplificada del documento de la Modificación Puntual del Plan General de Ordenación Urbana de Las Rozas de Madrid en el ámbito de P.R. V-1 </w:t>
      </w:r>
      <w:r>
        <w:rPr>
          <w:i/>
        </w:rPr>
        <w:t xml:space="preserve">"EUROPOLIS" </w:t>
      </w:r>
      <w:r>
        <w:t>y Área de Rufino Lázaro y del artículo 4.2.6 de las Normas Urbanísticas - Definición del uso industrial-.</w:t>
      </w:r>
    </w:p>
    <w:p w14:paraId="24330E4A" w14:textId="77777777" w:rsidR="00DD0043" w:rsidRDefault="00DD0043">
      <w:pPr>
        <w:pStyle w:val="Textoindependiente"/>
        <w:spacing w:before="9"/>
      </w:pPr>
    </w:p>
    <w:p w14:paraId="55B7F064" w14:textId="77777777" w:rsidR="00DD0043" w:rsidRDefault="00000000">
      <w:pPr>
        <w:pStyle w:val="Textoindependiente"/>
        <w:spacing w:line="292" w:lineRule="auto"/>
        <w:ind w:left="117" w:right="154"/>
        <w:jc w:val="both"/>
      </w:pPr>
      <w:r>
        <w:t>Como se ha expuesto en los antecedentes, con fecha 9 de abril de 2.024, se solicitó nuevamente el inicio del procedimiento de evaluación ambiental estratégica simplificada del documento de la Modificación</w:t>
      </w:r>
      <w:r>
        <w:rPr>
          <w:spacing w:val="18"/>
        </w:rPr>
        <w:t xml:space="preserve"> </w:t>
      </w:r>
      <w:r>
        <w:t>Puntual</w:t>
      </w:r>
      <w:r>
        <w:rPr>
          <w:spacing w:val="18"/>
        </w:rPr>
        <w:t xml:space="preserve"> </w:t>
      </w:r>
      <w:r>
        <w:t>que</w:t>
      </w:r>
      <w:r>
        <w:rPr>
          <w:spacing w:val="18"/>
        </w:rPr>
        <w:t xml:space="preserve"> </w:t>
      </w:r>
      <w:r>
        <w:t>nos</w:t>
      </w:r>
      <w:r>
        <w:rPr>
          <w:spacing w:val="18"/>
        </w:rPr>
        <w:t xml:space="preserve"> </w:t>
      </w:r>
      <w:r>
        <w:t>ocupa,</w:t>
      </w:r>
      <w:r>
        <w:rPr>
          <w:spacing w:val="18"/>
        </w:rPr>
        <w:t xml:space="preserve"> </w:t>
      </w:r>
      <w:r>
        <w:t>que</w:t>
      </w:r>
      <w:r>
        <w:rPr>
          <w:spacing w:val="18"/>
        </w:rPr>
        <w:t xml:space="preserve"> </w:t>
      </w:r>
      <w:r>
        <w:t>concluyó</w:t>
      </w:r>
      <w:r>
        <w:rPr>
          <w:spacing w:val="18"/>
        </w:rPr>
        <w:t xml:space="preserve"> </w:t>
      </w:r>
      <w:r>
        <w:t>el</w:t>
      </w:r>
      <w:r>
        <w:rPr>
          <w:spacing w:val="18"/>
        </w:rPr>
        <w:t xml:space="preserve"> </w:t>
      </w:r>
      <w:r>
        <w:t>pasado</w:t>
      </w:r>
      <w:r>
        <w:rPr>
          <w:spacing w:val="18"/>
        </w:rPr>
        <w:t xml:space="preserve"> </w:t>
      </w:r>
      <w:r>
        <w:t>12</w:t>
      </w:r>
      <w:r>
        <w:rPr>
          <w:spacing w:val="18"/>
        </w:rPr>
        <w:t xml:space="preserve"> </w:t>
      </w:r>
      <w:r>
        <w:t>de</w:t>
      </w:r>
      <w:r>
        <w:rPr>
          <w:spacing w:val="18"/>
        </w:rPr>
        <w:t xml:space="preserve"> </w:t>
      </w:r>
      <w:r>
        <w:t>agosto</w:t>
      </w:r>
      <w:r>
        <w:rPr>
          <w:spacing w:val="18"/>
        </w:rPr>
        <w:t xml:space="preserve"> </w:t>
      </w:r>
      <w:r>
        <w:t>de</w:t>
      </w:r>
      <w:r>
        <w:rPr>
          <w:spacing w:val="18"/>
        </w:rPr>
        <w:t xml:space="preserve"> </w:t>
      </w:r>
      <w:r>
        <w:t>2024</w:t>
      </w:r>
      <w:r>
        <w:rPr>
          <w:spacing w:val="18"/>
        </w:rPr>
        <w:t xml:space="preserve"> </w:t>
      </w:r>
      <w:r>
        <w:t>con</w:t>
      </w:r>
      <w:r>
        <w:rPr>
          <w:spacing w:val="18"/>
        </w:rPr>
        <w:t xml:space="preserve"> </w:t>
      </w:r>
      <w:r>
        <w:t>la</w:t>
      </w:r>
      <w:r>
        <w:rPr>
          <w:spacing w:val="18"/>
        </w:rPr>
        <w:t xml:space="preserve"> </w:t>
      </w:r>
      <w:r>
        <w:t>emisión de un nuevo Informe Ambiental Estratégico con el que finaliza la evaluación estratégica simplificada de la Modificación Puntual y fue publicado en el BOCM número 204, de 27 de agosto de 2.024.</w:t>
      </w:r>
    </w:p>
    <w:p w14:paraId="0C8E1F6C" w14:textId="77777777" w:rsidR="00DD0043" w:rsidRDefault="00DD0043">
      <w:pPr>
        <w:pStyle w:val="Textoindependiente"/>
        <w:spacing w:before="10"/>
      </w:pPr>
    </w:p>
    <w:p w14:paraId="435825B6" w14:textId="77777777" w:rsidR="00DD0043" w:rsidRDefault="00000000">
      <w:pPr>
        <w:spacing w:line="292" w:lineRule="auto"/>
        <w:ind w:left="117" w:right="100"/>
        <w:jc w:val="both"/>
        <w:rPr>
          <w:sz w:val="20"/>
        </w:rPr>
      </w:pPr>
      <w:r>
        <w:rPr>
          <w:sz w:val="20"/>
        </w:rPr>
        <w:t xml:space="preserve">En el nuevo informe ambiental estratégico, concluye la Dirección General de Transición Energética y Economía Circular que: </w:t>
      </w:r>
      <w:r>
        <w:rPr>
          <w:i/>
          <w:sz w:val="20"/>
        </w:rPr>
        <w:t>“no aprecia que la Modificación Puntual pueda suponer efectos significativos sobre</w:t>
      </w:r>
      <w:r>
        <w:rPr>
          <w:i/>
          <w:spacing w:val="40"/>
          <w:sz w:val="20"/>
        </w:rPr>
        <w:t xml:space="preserve"> </w:t>
      </w:r>
      <w:r>
        <w:rPr>
          <w:i/>
          <w:sz w:val="20"/>
        </w:rPr>
        <w:t>el</w:t>
      </w:r>
      <w:r>
        <w:rPr>
          <w:i/>
          <w:spacing w:val="40"/>
          <w:sz w:val="20"/>
        </w:rPr>
        <w:t xml:space="preserve"> </w:t>
      </w:r>
      <w:r>
        <w:rPr>
          <w:i/>
          <w:sz w:val="20"/>
        </w:rPr>
        <w:t>medio</w:t>
      </w:r>
      <w:r>
        <w:rPr>
          <w:i/>
          <w:spacing w:val="40"/>
          <w:sz w:val="20"/>
        </w:rPr>
        <w:t xml:space="preserve"> </w:t>
      </w:r>
      <w:r>
        <w:rPr>
          <w:i/>
          <w:sz w:val="20"/>
        </w:rPr>
        <w:t>ambiente”,</w:t>
      </w:r>
      <w:r>
        <w:rPr>
          <w:i/>
          <w:spacing w:val="40"/>
          <w:sz w:val="20"/>
        </w:rPr>
        <w:t xml:space="preserve"> </w:t>
      </w:r>
      <w:r>
        <w:rPr>
          <w:sz w:val="20"/>
        </w:rPr>
        <w:t>si</w:t>
      </w:r>
      <w:r>
        <w:rPr>
          <w:spacing w:val="40"/>
          <w:sz w:val="20"/>
        </w:rPr>
        <w:t xml:space="preserve"> </w:t>
      </w:r>
      <w:r>
        <w:rPr>
          <w:sz w:val="20"/>
        </w:rPr>
        <w:t>bien</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desarrollo</w:t>
      </w:r>
      <w:r>
        <w:rPr>
          <w:spacing w:val="40"/>
          <w:sz w:val="20"/>
        </w:rPr>
        <w:t xml:space="preserve"> </w:t>
      </w:r>
      <w:r>
        <w:rPr>
          <w:sz w:val="20"/>
        </w:rPr>
        <w:t>del</w:t>
      </w:r>
      <w:r>
        <w:rPr>
          <w:spacing w:val="40"/>
          <w:sz w:val="20"/>
        </w:rPr>
        <w:t xml:space="preserve"> </w:t>
      </w:r>
      <w:r>
        <w:rPr>
          <w:sz w:val="20"/>
        </w:rPr>
        <w:t>plan</w:t>
      </w:r>
      <w:r>
        <w:rPr>
          <w:spacing w:val="40"/>
          <w:sz w:val="20"/>
        </w:rPr>
        <w:t xml:space="preserve"> </w:t>
      </w:r>
      <w:r>
        <w:rPr>
          <w:sz w:val="20"/>
        </w:rPr>
        <w:t>deberán</w:t>
      </w:r>
      <w:r>
        <w:rPr>
          <w:spacing w:val="40"/>
          <w:sz w:val="20"/>
        </w:rPr>
        <w:t xml:space="preserve"> </w:t>
      </w:r>
      <w:r>
        <w:rPr>
          <w:sz w:val="20"/>
        </w:rPr>
        <w:t>tener</w:t>
      </w:r>
      <w:r>
        <w:rPr>
          <w:spacing w:val="40"/>
          <w:sz w:val="20"/>
        </w:rPr>
        <w:t xml:space="preserve"> </w:t>
      </w:r>
      <w:r>
        <w:rPr>
          <w:sz w:val="20"/>
        </w:rPr>
        <w:t>en</w:t>
      </w:r>
      <w:r>
        <w:rPr>
          <w:spacing w:val="40"/>
          <w:sz w:val="20"/>
        </w:rPr>
        <w:t xml:space="preserve"> </w:t>
      </w:r>
      <w:r>
        <w:rPr>
          <w:sz w:val="20"/>
        </w:rPr>
        <w:t>cuenta</w:t>
      </w:r>
      <w:r>
        <w:rPr>
          <w:spacing w:val="40"/>
          <w:sz w:val="20"/>
        </w:rPr>
        <w:t xml:space="preserve"> </w:t>
      </w:r>
      <w:r>
        <w:rPr>
          <w:sz w:val="20"/>
        </w:rPr>
        <w:t>los condicionantes ambientales relacionados en el mismo.</w:t>
      </w:r>
    </w:p>
    <w:p w14:paraId="27AB88CA" w14:textId="77777777" w:rsidR="00DD0043" w:rsidRDefault="00DD0043">
      <w:pPr>
        <w:pStyle w:val="Textoindependiente"/>
        <w:spacing w:before="9"/>
      </w:pPr>
    </w:p>
    <w:p w14:paraId="7AAB86C5" w14:textId="77777777" w:rsidR="00DD0043" w:rsidRDefault="00000000">
      <w:pPr>
        <w:pStyle w:val="Textoindependiente"/>
        <w:spacing w:before="1" w:line="292" w:lineRule="auto"/>
        <w:ind w:left="117" w:right="154"/>
        <w:jc w:val="both"/>
      </w:pPr>
      <w:r>
        <w:t>El</w:t>
      </w:r>
      <w:r>
        <w:rPr>
          <w:spacing w:val="40"/>
        </w:rPr>
        <w:t xml:space="preserve"> </w:t>
      </w:r>
      <w:r>
        <w:t>documento</w:t>
      </w:r>
      <w:r>
        <w:rPr>
          <w:spacing w:val="40"/>
        </w:rPr>
        <w:t xml:space="preserve"> </w:t>
      </w:r>
      <w:r>
        <w:t>que</w:t>
      </w:r>
      <w:r>
        <w:rPr>
          <w:spacing w:val="40"/>
        </w:rPr>
        <w:t xml:space="preserve"> </w:t>
      </w:r>
      <w:r>
        <w:t>se</w:t>
      </w:r>
      <w:r>
        <w:rPr>
          <w:spacing w:val="40"/>
        </w:rPr>
        <w:t xml:space="preserve"> </w:t>
      </w:r>
      <w:r>
        <w:t>somete</w:t>
      </w:r>
      <w:r>
        <w:rPr>
          <w:spacing w:val="40"/>
        </w:rPr>
        <w:t xml:space="preserve"> </w:t>
      </w:r>
      <w:r>
        <w:t>a</w:t>
      </w:r>
      <w:r>
        <w:rPr>
          <w:spacing w:val="40"/>
        </w:rPr>
        <w:t xml:space="preserve"> </w:t>
      </w:r>
      <w:r>
        <w:t>nueva</w:t>
      </w:r>
      <w:r>
        <w:rPr>
          <w:spacing w:val="40"/>
        </w:rPr>
        <w:t xml:space="preserve"> </w:t>
      </w:r>
      <w:r>
        <w:t>aprobación</w:t>
      </w:r>
      <w:r>
        <w:rPr>
          <w:spacing w:val="40"/>
        </w:rPr>
        <w:t xml:space="preserve"> </w:t>
      </w:r>
      <w:r>
        <w:t>provisional</w:t>
      </w:r>
      <w:r>
        <w:rPr>
          <w:spacing w:val="40"/>
        </w:rPr>
        <w:t xml:space="preserve"> </w:t>
      </w:r>
      <w:r>
        <w:t>se</w:t>
      </w:r>
      <w:r>
        <w:rPr>
          <w:spacing w:val="40"/>
        </w:rPr>
        <w:t xml:space="preserve"> </w:t>
      </w:r>
      <w:r>
        <w:t>ajusta</w:t>
      </w:r>
      <w:r>
        <w:rPr>
          <w:spacing w:val="40"/>
        </w:rPr>
        <w:t xml:space="preserve"> </w:t>
      </w:r>
      <w:r>
        <w:t>a</w:t>
      </w:r>
      <w:r>
        <w:rPr>
          <w:spacing w:val="40"/>
        </w:rPr>
        <w:t xml:space="preserve"> </w:t>
      </w:r>
      <w:r>
        <w:t>las</w:t>
      </w:r>
      <w:r>
        <w:rPr>
          <w:spacing w:val="40"/>
        </w:rPr>
        <w:t xml:space="preserve"> </w:t>
      </w:r>
      <w:r>
        <w:t>disposiciones contenidas en los artículos 42 y concordantes de la Ley 9/2.001 de Suelo de la Comunidad de</w:t>
      </w:r>
      <w:r>
        <w:rPr>
          <w:spacing w:val="80"/>
        </w:rPr>
        <w:t xml:space="preserve"> </w:t>
      </w:r>
      <w:r>
        <w:t>Madrid,</w:t>
      </w:r>
      <w:r>
        <w:rPr>
          <w:spacing w:val="7"/>
        </w:rPr>
        <w:t xml:space="preserve"> </w:t>
      </w:r>
      <w:r>
        <w:t>incorporando</w:t>
      </w:r>
      <w:r>
        <w:rPr>
          <w:spacing w:val="7"/>
        </w:rPr>
        <w:t xml:space="preserve"> </w:t>
      </w:r>
      <w:r>
        <w:t>las</w:t>
      </w:r>
      <w:r>
        <w:rPr>
          <w:spacing w:val="7"/>
        </w:rPr>
        <w:t xml:space="preserve"> </w:t>
      </w:r>
      <w:r>
        <w:t>consideraciones</w:t>
      </w:r>
      <w:r>
        <w:rPr>
          <w:spacing w:val="7"/>
        </w:rPr>
        <w:t xml:space="preserve"> </w:t>
      </w:r>
      <w:r>
        <w:t>relacionadas</w:t>
      </w:r>
      <w:r>
        <w:rPr>
          <w:spacing w:val="7"/>
        </w:rPr>
        <w:t xml:space="preserve"> </w:t>
      </w:r>
      <w:r>
        <w:t>por</w:t>
      </w:r>
      <w:r>
        <w:rPr>
          <w:spacing w:val="7"/>
        </w:rPr>
        <w:t xml:space="preserve"> </w:t>
      </w:r>
      <w:r>
        <w:t>la</w:t>
      </w:r>
      <w:r>
        <w:rPr>
          <w:spacing w:val="7"/>
        </w:rPr>
        <w:t xml:space="preserve"> </w:t>
      </w:r>
      <w:r>
        <w:t>Dirección</w:t>
      </w:r>
      <w:r>
        <w:rPr>
          <w:spacing w:val="7"/>
        </w:rPr>
        <w:t xml:space="preserve"> </w:t>
      </w:r>
      <w:r>
        <w:t>General</w:t>
      </w:r>
      <w:r>
        <w:rPr>
          <w:spacing w:val="7"/>
        </w:rPr>
        <w:t xml:space="preserve"> </w:t>
      </w:r>
      <w:r>
        <w:t>de</w:t>
      </w:r>
      <w:r>
        <w:rPr>
          <w:spacing w:val="7"/>
        </w:rPr>
        <w:t xml:space="preserve"> </w:t>
      </w:r>
      <w:r>
        <w:t>Urbanismo</w:t>
      </w:r>
      <w:r>
        <w:rPr>
          <w:spacing w:val="7"/>
        </w:rPr>
        <w:t xml:space="preserve"> </w:t>
      </w:r>
      <w:r>
        <w:t>en</w:t>
      </w:r>
      <w:r>
        <w:rPr>
          <w:spacing w:val="7"/>
        </w:rPr>
        <w:t xml:space="preserve"> </w:t>
      </w:r>
      <w:r>
        <w:rPr>
          <w:spacing w:val="-5"/>
        </w:rPr>
        <w:t>su</w:t>
      </w:r>
    </w:p>
    <w:p w14:paraId="215E2828" w14:textId="77777777" w:rsidR="00DD0043" w:rsidRDefault="00DD0043">
      <w:pPr>
        <w:spacing w:line="292" w:lineRule="auto"/>
        <w:jc w:val="both"/>
        <w:sectPr w:rsidR="00DD0043">
          <w:pgSz w:w="11910" w:h="16840"/>
          <w:pgMar w:top="1340" w:right="1260" w:bottom="1120" w:left="1300" w:header="225" w:footer="922" w:gutter="0"/>
          <w:cols w:space="720"/>
        </w:sectPr>
      </w:pPr>
    </w:p>
    <w:p w14:paraId="34375249" w14:textId="77777777" w:rsidR="00DD0043" w:rsidRDefault="00000000">
      <w:pPr>
        <w:pStyle w:val="Textoindependiente"/>
        <w:spacing w:before="84" w:line="292" w:lineRule="auto"/>
        <w:ind w:left="117" w:right="155"/>
        <w:jc w:val="both"/>
      </w:pPr>
      <w:r>
        <w:rPr>
          <w:noProof/>
        </w:rPr>
        <w:lastRenderedPageBreak/>
        <mc:AlternateContent>
          <mc:Choice Requires="wps">
            <w:drawing>
              <wp:anchor distT="0" distB="0" distL="0" distR="0" simplePos="0" relativeHeight="15733248" behindDoc="0" locked="0" layoutInCell="1" allowOverlap="1" wp14:anchorId="0BB74E42" wp14:editId="1241F925">
                <wp:simplePos x="0" y="0"/>
                <wp:positionH relativeFrom="page">
                  <wp:posOffset>6807090</wp:posOffset>
                </wp:positionH>
                <wp:positionV relativeFrom="page">
                  <wp:posOffset>3886953</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9B6000" w14:textId="77777777" w:rsidR="00DD0043" w:rsidRDefault="00000000">
                            <w:pPr>
                              <w:spacing w:before="21" w:line="418" w:lineRule="exact"/>
                              <w:ind w:left="20"/>
                              <w:rPr>
                                <w:rFonts w:ascii="Tahoma"/>
                                <w:sz w:val="36"/>
                              </w:rPr>
                            </w:pPr>
                            <w:r>
                              <w:rPr>
                                <w:rFonts w:ascii="Tahoma"/>
                                <w:spacing w:val="-2"/>
                                <w:sz w:val="36"/>
                              </w:rPr>
                              <w:t>CERTIFICADO</w:t>
                            </w:r>
                          </w:p>
                          <w:p w14:paraId="72BEBD82"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 w14:anchorId="0BB74E42" id="Textbox 13" o:spid="_x0000_s1033"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5B9B6000" w14:textId="77777777" w:rsidR="00DD0043" w:rsidRDefault="00000000">
                      <w:pPr>
                        <w:spacing w:before="21" w:line="418" w:lineRule="exact"/>
                        <w:ind w:left="20"/>
                        <w:rPr>
                          <w:rFonts w:ascii="Tahoma"/>
                          <w:sz w:val="36"/>
                        </w:rPr>
                      </w:pPr>
                      <w:r>
                        <w:rPr>
                          <w:rFonts w:ascii="Tahoma"/>
                          <w:spacing w:val="-2"/>
                          <w:sz w:val="36"/>
                        </w:rPr>
                        <w:t>CERTIFICADO</w:t>
                      </w:r>
                    </w:p>
                    <w:p w14:paraId="72BEBD82"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r>
        <w:t>contestación a la consulta formulada por la Dirección General de Descarbonización y Transición Energética en el nuevo trámite ambiental.</w:t>
      </w:r>
    </w:p>
    <w:p w14:paraId="495C867F" w14:textId="77777777" w:rsidR="00DD0043" w:rsidRDefault="00DD0043">
      <w:pPr>
        <w:pStyle w:val="Textoindependiente"/>
        <w:spacing w:before="10"/>
      </w:pPr>
    </w:p>
    <w:p w14:paraId="7DA09704" w14:textId="77777777" w:rsidR="00DD0043" w:rsidRDefault="00000000">
      <w:pPr>
        <w:pStyle w:val="Textoindependiente"/>
        <w:spacing w:line="292" w:lineRule="auto"/>
        <w:ind w:left="117" w:right="154"/>
        <w:jc w:val="both"/>
      </w:pPr>
      <w:r>
        <w:t>Por una mayor claridad, en lugar de hacer correcciones parciales o sustituir los documentos que son objeto de algún cambio, el equipo redactor ha optado por elaborar un documento de refundición que refleja las nuevas determinaciones y las que quedan en vigor, que reemplaza al anterior,</w:t>
      </w:r>
      <w:r>
        <w:rPr>
          <w:spacing w:val="40"/>
        </w:rPr>
        <w:t xml:space="preserve"> </w:t>
      </w:r>
      <w:r>
        <w:t>incorporando al mismo, como se ha dicho, las observaciones y recomendaciones relacionadas en el informe de la Dirección General de Urbanismo de fecha 10 de mayo de 2024, emitido en la fase de consultas del nuevo trámite ambiental. Las observaciones recogidas en el documento en absoluto introducen cambios sustantivos respecto de la ordenación aprobada inicial y provisionalmente.</w:t>
      </w:r>
    </w:p>
    <w:p w14:paraId="14CE6F57" w14:textId="77777777" w:rsidR="00DD0043" w:rsidRDefault="00DD0043">
      <w:pPr>
        <w:pStyle w:val="Textoindependiente"/>
        <w:spacing w:before="9"/>
      </w:pPr>
    </w:p>
    <w:p w14:paraId="4E920BE2" w14:textId="77777777" w:rsidR="00DD0043" w:rsidRDefault="00000000">
      <w:pPr>
        <w:pStyle w:val="Ttulo1"/>
      </w:pPr>
      <w:r>
        <w:t>TRAMITACIÓN</w:t>
      </w:r>
      <w:r>
        <w:rPr>
          <w:spacing w:val="-6"/>
        </w:rPr>
        <w:t xml:space="preserve"> </w:t>
      </w:r>
      <w:r>
        <w:t>ADMINISTRATIVA</w:t>
      </w:r>
      <w:r>
        <w:rPr>
          <w:spacing w:val="-4"/>
        </w:rPr>
        <w:t xml:space="preserve"> </w:t>
      </w:r>
      <w:r>
        <w:t>DEL</w:t>
      </w:r>
      <w:r>
        <w:rPr>
          <w:spacing w:val="-4"/>
        </w:rPr>
        <w:t xml:space="preserve"> </w:t>
      </w:r>
      <w:r>
        <w:t>EXPEDIENTE</w:t>
      </w:r>
      <w:r>
        <w:rPr>
          <w:spacing w:val="-4"/>
        </w:rPr>
        <w:t xml:space="preserve"> </w:t>
      </w:r>
      <w:r>
        <w:t>EN</w:t>
      </w:r>
      <w:r>
        <w:rPr>
          <w:spacing w:val="-4"/>
        </w:rPr>
        <w:t xml:space="preserve"> </w:t>
      </w:r>
      <w:r>
        <w:t>SEDE</w:t>
      </w:r>
      <w:r>
        <w:rPr>
          <w:spacing w:val="-4"/>
        </w:rPr>
        <w:t xml:space="preserve"> </w:t>
      </w:r>
      <w:r>
        <w:rPr>
          <w:spacing w:val="-2"/>
        </w:rPr>
        <w:t>MUNICIPAL.</w:t>
      </w:r>
    </w:p>
    <w:p w14:paraId="53DECE8B" w14:textId="77777777" w:rsidR="00DD0043" w:rsidRDefault="00DD0043">
      <w:pPr>
        <w:pStyle w:val="Textoindependiente"/>
        <w:spacing w:before="61"/>
        <w:rPr>
          <w:b/>
        </w:rPr>
      </w:pPr>
    </w:p>
    <w:p w14:paraId="25A6847D" w14:textId="77777777" w:rsidR="00DD0043" w:rsidRDefault="00000000">
      <w:pPr>
        <w:spacing w:line="292" w:lineRule="auto"/>
        <w:ind w:left="117" w:right="99"/>
        <w:jc w:val="both"/>
        <w:rPr>
          <w:sz w:val="20"/>
        </w:rPr>
      </w:pPr>
      <w:r>
        <w:rPr>
          <w:sz w:val="20"/>
        </w:rPr>
        <w:t xml:space="preserve">El artículo 67 de la Ley 9/2.001 del Suelo de Madrid establece que </w:t>
      </w:r>
      <w:r>
        <w:rPr>
          <w:i/>
          <w:sz w:val="20"/>
        </w:rPr>
        <w:t xml:space="preserve">“cualquier alteración de las determinaciones de los Planes deberá ser establecida por la misma clase de Plan y observando el mismo procedimiento seguido para su aprobación". </w:t>
      </w:r>
      <w:r>
        <w:rPr>
          <w:sz w:val="20"/>
        </w:rPr>
        <w:t>En consecuencia, la tramitación a la que ha de sujetarse la modificación del Plan General es la misma que la establecida para la aprobación del planeamiento general de acuerdo con el artículo 57 y siguientes.</w:t>
      </w:r>
    </w:p>
    <w:p w14:paraId="003568A9" w14:textId="77777777" w:rsidR="00DD0043" w:rsidRDefault="00DD0043">
      <w:pPr>
        <w:pStyle w:val="Textoindependiente"/>
        <w:spacing w:before="9"/>
      </w:pPr>
    </w:p>
    <w:p w14:paraId="1BFCC62E" w14:textId="77777777" w:rsidR="00DD0043" w:rsidRDefault="00000000">
      <w:pPr>
        <w:pStyle w:val="Textoindependiente"/>
        <w:spacing w:before="1" w:line="292" w:lineRule="auto"/>
        <w:ind w:left="117" w:right="154"/>
        <w:jc w:val="both"/>
      </w:pPr>
      <w:r>
        <w:t>Por otra parte el referido artículo 57 de la citada ley de Madrid dispone que una vez aprobado inicialmente el documento, sometido a información pública y recibidos los informes sectoriales solicitados; a la vista del resultado de los trámites señalados y concluido el procedimiento de Análisis Ambiental con la emisión del correspondiente informe favorable, el Pleno del Ayuntamiento resolverá sobre la procedencia de introducir en el documento las correcciones pertinentes, relacionadas en el punto anterior, procediendo si, lo estima pertinente, a su aprobación provisional.</w:t>
      </w:r>
    </w:p>
    <w:p w14:paraId="4B4BA1B0" w14:textId="77777777" w:rsidR="00DD0043" w:rsidRDefault="00DD0043">
      <w:pPr>
        <w:pStyle w:val="Textoindependiente"/>
        <w:spacing w:before="9"/>
      </w:pPr>
    </w:p>
    <w:p w14:paraId="2F86B009" w14:textId="77777777" w:rsidR="00DD0043" w:rsidRDefault="00000000">
      <w:pPr>
        <w:pStyle w:val="Textoindependiente"/>
        <w:spacing w:line="292" w:lineRule="auto"/>
        <w:ind w:left="117" w:right="153"/>
        <w:jc w:val="both"/>
      </w:pPr>
      <w:r>
        <w:t>El artículo 57 e) de la ley de Madrid, establece que, aprobado provisionalmente el Plan General, el expediente</w:t>
      </w:r>
      <w:r>
        <w:rPr>
          <w:spacing w:val="18"/>
        </w:rPr>
        <w:t xml:space="preserve"> </w:t>
      </w:r>
      <w:r>
        <w:t>completo</w:t>
      </w:r>
      <w:r>
        <w:rPr>
          <w:spacing w:val="18"/>
        </w:rPr>
        <w:t xml:space="preserve"> </w:t>
      </w:r>
      <w:r>
        <w:t>derivado</w:t>
      </w:r>
      <w:r>
        <w:rPr>
          <w:spacing w:val="18"/>
        </w:rPr>
        <w:t xml:space="preserve"> </w:t>
      </w:r>
      <w:r>
        <w:t>de</w:t>
      </w:r>
      <w:r>
        <w:rPr>
          <w:spacing w:val="18"/>
        </w:rPr>
        <w:t xml:space="preserve"> </w:t>
      </w:r>
      <w:r>
        <w:t>la</w:t>
      </w:r>
      <w:r>
        <w:rPr>
          <w:spacing w:val="18"/>
        </w:rPr>
        <w:t xml:space="preserve"> </w:t>
      </w:r>
      <w:r>
        <w:t>instrucción</w:t>
      </w:r>
      <w:r>
        <w:rPr>
          <w:spacing w:val="18"/>
        </w:rPr>
        <w:t xml:space="preserve"> </w:t>
      </w:r>
      <w:r>
        <w:t>del</w:t>
      </w:r>
      <w:r>
        <w:rPr>
          <w:spacing w:val="18"/>
        </w:rPr>
        <w:t xml:space="preserve"> </w:t>
      </w:r>
      <w:r>
        <w:t>procedimiento</w:t>
      </w:r>
      <w:r>
        <w:rPr>
          <w:spacing w:val="18"/>
        </w:rPr>
        <w:t xml:space="preserve"> </w:t>
      </w:r>
      <w:r>
        <w:t>en</w:t>
      </w:r>
      <w:r>
        <w:rPr>
          <w:spacing w:val="18"/>
        </w:rPr>
        <w:t xml:space="preserve"> </w:t>
      </w:r>
      <w:r>
        <w:t>fase</w:t>
      </w:r>
      <w:r>
        <w:rPr>
          <w:spacing w:val="18"/>
        </w:rPr>
        <w:t xml:space="preserve"> </w:t>
      </w:r>
      <w:r>
        <w:t>municipal</w:t>
      </w:r>
      <w:r>
        <w:rPr>
          <w:spacing w:val="18"/>
        </w:rPr>
        <w:t xml:space="preserve"> </w:t>
      </w:r>
      <w:r>
        <w:t>será</w:t>
      </w:r>
      <w:r>
        <w:rPr>
          <w:spacing w:val="18"/>
        </w:rPr>
        <w:t xml:space="preserve"> </w:t>
      </w:r>
      <w:r>
        <w:t>remitido</w:t>
      </w:r>
      <w:r>
        <w:rPr>
          <w:spacing w:val="18"/>
        </w:rPr>
        <w:t xml:space="preserve"> </w:t>
      </w:r>
      <w:r>
        <w:t>a la Consejería competente en materia de ordenación urbanística a los efectos de su aprobación definitiva, si procede, por el órgano competente.</w:t>
      </w:r>
    </w:p>
    <w:p w14:paraId="5D1C0D9A" w14:textId="77777777" w:rsidR="00DD0043" w:rsidRDefault="00DD0043">
      <w:pPr>
        <w:pStyle w:val="Textoindependiente"/>
        <w:spacing w:before="10"/>
      </w:pPr>
    </w:p>
    <w:p w14:paraId="1842BFF7" w14:textId="77777777" w:rsidR="00DD0043" w:rsidRDefault="00000000">
      <w:pPr>
        <w:pStyle w:val="Textoindependiente"/>
        <w:spacing w:line="292" w:lineRule="auto"/>
        <w:ind w:left="117" w:right="168"/>
        <w:jc w:val="both"/>
      </w:pPr>
      <w:r>
        <w:t>El</w:t>
      </w:r>
      <w:r>
        <w:rPr>
          <w:spacing w:val="22"/>
        </w:rPr>
        <w:t xml:space="preserve"> </w:t>
      </w:r>
      <w:r>
        <w:t>texto</w:t>
      </w:r>
      <w:r>
        <w:rPr>
          <w:spacing w:val="22"/>
        </w:rPr>
        <w:t xml:space="preserve"> </w:t>
      </w:r>
      <w:r>
        <w:t>refundido</w:t>
      </w:r>
      <w:r>
        <w:rPr>
          <w:spacing w:val="23"/>
        </w:rPr>
        <w:t xml:space="preserve"> </w:t>
      </w:r>
      <w:r>
        <w:t>ha</w:t>
      </w:r>
      <w:r>
        <w:rPr>
          <w:spacing w:val="22"/>
        </w:rPr>
        <w:t xml:space="preserve"> </w:t>
      </w:r>
      <w:r>
        <w:t>sido</w:t>
      </w:r>
      <w:r>
        <w:rPr>
          <w:spacing w:val="23"/>
        </w:rPr>
        <w:t xml:space="preserve"> </w:t>
      </w:r>
      <w:r>
        <w:t>informado</w:t>
      </w:r>
      <w:r>
        <w:rPr>
          <w:spacing w:val="23"/>
        </w:rPr>
        <w:t xml:space="preserve"> </w:t>
      </w:r>
      <w:r>
        <w:t>favorablemente</w:t>
      </w:r>
      <w:r>
        <w:rPr>
          <w:spacing w:val="23"/>
        </w:rPr>
        <w:t xml:space="preserve"> </w:t>
      </w:r>
      <w:r>
        <w:t>por</w:t>
      </w:r>
      <w:r>
        <w:rPr>
          <w:spacing w:val="23"/>
        </w:rPr>
        <w:t xml:space="preserve"> </w:t>
      </w:r>
      <w:r>
        <w:t>el</w:t>
      </w:r>
      <w:r>
        <w:rPr>
          <w:spacing w:val="22"/>
        </w:rPr>
        <w:t xml:space="preserve"> </w:t>
      </w:r>
      <w:r>
        <w:t>arquitecto</w:t>
      </w:r>
      <w:r>
        <w:rPr>
          <w:spacing w:val="23"/>
        </w:rPr>
        <w:t xml:space="preserve"> </w:t>
      </w:r>
      <w:r>
        <w:t>municipal,</w:t>
      </w:r>
      <w:r>
        <w:rPr>
          <w:spacing w:val="23"/>
        </w:rPr>
        <w:t xml:space="preserve"> </w:t>
      </w:r>
      <w:r>
        <w:t>D.ª</w:t>
      </w:r>
      <w:r>
        <w:rPr>
          <w:spacing w:val="22"/>
        </w:rPr>
        <w:t xml:space="preserve"> </w:t>
      </w:r>
      <w:r>
        <w:t>Ana</w:t>
      </w:r>
      <w:r>
        <w:rPr>
          <w:spacing w:val="22"/>
        </w:rPr>
        <w:t xml:space="preserve"> </w:t>
      </w:r>
      <w:r>
        <w:t>Venegas, en fecha</w:t>
      </w:r>
      <w:r>
        <w:rPr>
          <w:spacing w:val="40"/>
        </w:rPr>
        <w:t xml:space="preserve"> </w:t>
      </w:r>
      <w:r>
        <w:t>de septiembre de 2024.</w:t>
      </w:r>
    </w:p>
    <w:p w14:paraId="53CB133D" w14:textId="77777777" w:rsidR="00DD0043" w:rsidRDefault="00DD0043">
      <w:pPr>
        <w:pStyle w:val="Textoindependiente"/>
        <w:spacing w:before="10"/>
      </w:pPr>
    </w:p>
    <w:p w14:paraId="30ADE0F4" w14:textId="77777777" w:rsidR="00DD0043" w:rsidRDefault="00000000">
      <w:pPr>
        <w:pStyle w:val="Textoindependiente"/>
        <w:spacing w:line="292" w:lineRule="auto"/>
        <w:ind w:left="117" w:right="154"/>
        <w:jc w:val="both"/>
      </w:pPr>
      <w:r>
        <w:t>Por tanto, a la vista de los antecedentes expuestos, se concluye que en la tramitación administrativa se han cumplimentado los trámites previstos en el artículo 57 de la citada Ley del Suelo de Madrid para la fase municipal.</w:t>
      </w:r>
    </w:p>
    <w:p w14:paraId="199BC9A8" w14:textId="77777777" w:rsidR="00DD0043" w:rsidRDefault="00DD0043">
      <w:pPr>
        <w:pStyle w:val="Textoindependiente"/>
        <w:spacing w:before="9"/>
      </w:pPr>
    </w:p>
    <w:p w14:paraId="089403C8" w14:textId="77777777" w:rsidR="00DD0043" w:rsidRDefault="00000000">
      <w:pPr>
        <w:pStyle w:val="Textoindependiente"/>
        <w:spacing w:before="1" w:line="295" w:lineRule="auto"/>
        <w:ind w:left="117" w:right="155"/>
        <w:jc w:val="both"/>
      </w:pPr>
      <w:r>
        <w:t xml:space="preserve">El Órgano competente para la nueva </w:t>
      </w:r>
      <w:r>
        <w:rPr>
          <w:b/>
        </w:rPr>
        <w:t xml:space="preserve">aprobación provisional </w:t>
      </w:r>
      <w:r>
        <w:t>del texto refundido de la Modificación Puntual</w:t>
      </w:r>
      <w:r>
        <w:rPr>
          <w:spacing w:val="40"/>
        </w:rPr>
        <w:t xml:space="preserve"> </w:t>
      </w:r>
      <w:r>
        <w:t>de</w:t>
      </w:r>
      <w:r>
        <w:rPr>
          <w:spacing w:val="40"/>
        </w:rPr>
        <w:t xml:space="preserve"> </w:t>
      </w:r>
      <w:r>
        <w:t>un</w:t>
      </w:r>
      <w:r>
        <w:rPr>
          <w:spacing w:val="40"/>
        </w:rPr>
        <w:t xml:space="preserve"> </w:t>
      </w:r>
      <w:r>
        <w:t>instrumento</w:t>
      </w:r>
      <w:r>
        <w:rPr>
          <w:spacing w:val="40"/>
        </w:rPr>
        <w:t xml:space="preserve"> </w:t>
      </w:r>
      <w:r>
        <w:t>de</w:t>
      </w:r>
      <w:r>
        <w:rPr>
          <w:spacing w:val="40"/>
        </w:rPr>
        <w:t xml:space="preserve"> </w:t>
      </w:r>
      <w:r>
        <w:t>Planeamiento</w:t>
      </w:r>
      <w:r>
        <w:rPr>
          <w:spacing w:val="40"/>
        </w:rPr>
        <w:t xml:space="preserve"> </w:t>
      </w:r>
      <w:r>
        <w:t>General</w:t>
      </w:r>
      <w:r>
        <w:rPr>
          <w:spacing w:val="40"/>
        </w:rPr>
        <w:t xml:space="preserve"> </w:t>
      </w:r>
      <w:r>
        <w:t>es</w:t>
      </w:r>
      <w:r>
        <w:rPr>
          <w:spacing w:val="40"/>
        </w:rPr>
        <w:t xml:space="preserve"> </w:t>
      </w:r>
      <w:r>
        <w:t>el</w:t>
      </w:r>
      <w:r>
        <w:rPr>
          <w:spacing w:val="40"/>
        </w:rPr>
        <w:t xml:space="preserve"> </w:t>
      </w:r>
      <w:r>
        <w:t>Pleno</w:t>
      </w:r>
      <w:r>
        <w:rPr>
          <w:spacing w:val="40"/>
        </w:rPr>
        <w:t xml:space="preserve"> </w:t>
      </w:r>
      <w:r>
        <w:t>del</w:t>
      </w:r>
      <w:r>
        <w:rPr>
          <w:spacing w:val="40"/>
        </w:rPr>
        <w:t xml:space="preserve"> </w:t>
      </w:r>
      <w:r>
        <w:t>Ayuntamiento</w:t>
      </w:r>
      <w:r>
        <w:rPr>
          <w:spacing w:val="40"/>
        </w:rPr>
        <w:t xml:space="preserve"> </w:t>
      </w:r>
      <w:r>
        <w:t>según</w:t>
      </w:r>
      <w:r>
        <w:rPr>
          <w:spacing w:val="40"/>
        </w:rPr>
        <w:t xml:space="preserve"> </w:t>
      </w:r>
      <w:r>
        <w:t>lo dispuesto en los artículos 57 de la Ley 9/2001 del Suelo de la Comunidad de Madrid y 123.1 i) de la Ley de Bases de Régimen Local.</w:t>
      </w:r>
    </w:p>
    <w:p w14:paraId="3161C9A7" w14:textId="77777777" w:rsidR="00DD0043" w:rsidRDefault="00DD0043">
      <w:pPr>
        <w:pStyle w:val="Textoindependiente"/>
        <w:spacing w:before="4"/>
      </w:pPr>
    </w:p>
    <w:p w14:paraId="0F81D5C6" w14:textId="77777777" w:rsidR="00DD0043" w:rsidRDefault="00000000" w:rsidP="00211396">
      <w:pPr>
        <w:pStyle w:val="Textoindependiente"/>
        <w:spacing w:line="297" w:lineRule="auto"/>
        <w:ind w:left="117" w:right="136"/>
        <w:jc w:val="both"/>
      </w:pPr>
      <w:r>
        <w:t>El</w:t>
      </w:r>
      <w:r>
        <w:rPr>
          <w:spacing w:val="40"/>
        </w:rPr>
        <w:t xml:space="preserve"> </w:t>
      </w:r>
      <w:r>
        <w:rPr>
          <w:i/>
        </w:rPr>
        <w:t>quórum</w:t>
      </w:r>
      <w:r>
        <w:rPr>
          <w:i/>
          <w:spacing w:val="40"/>
        </w:rPr>
        <w:t xml:space="preserve"> </w:t>
      </w:r>
      <w:r>
        <w:t>necesario</w:t>
      </w:r>
      <w:r>
        <w:rPr>
          <w:spacing w:val="40"/>
        </w:rPr>
        <w:t xml:space="preserve"> </w:t>
      </w:r>
      <w:r>
        <w:t>debe</w:t>
      </w:r>
      <w:r>
        <w:rPr>
          <w:spacing w:val="40"/>
        </w:rPr>
        <w:t xml:space="preserve"> </w:t>
      </w:r>
      <w:r>
        <w:t>ser</w:t>
      </w:r>
      <w:r>
        <w:rPr>
          <w:spacing w:val="40"/>
        </w:rPr>
        <w:t xml:space="preserve"> </w:t>
      </w:r>
      <w:r>
        <w:t>el</w:t>
      </w:r>
      <w:r>
        <w:rPr>
          <w:spacing w:val="40"/>
        </w:rPr>
        <w:t xml:space="preserve"> </w:t>
      </w:r>
      <w:r>
        <w:t>de</w:t>
      </w:r>
      <w:r>
        <w:rPr>
          <w:spacing w:val="40"/>
        </w:rPr>
        <w:t xml:space="preserve"> </w:t>
      </w:r>
      <w:r>
        <w:rPr>
          <w:b/>
        </w:rPr>
        <w:t>mayoría</w:t>
      </w:r>
      <w:r>
        <w:rPr>
          <w:b/>
          <w:spacing w:val="40"/>
        </w:rPr>
        <w:t xml:space="preserve"> </w:t>
      </w:r>
      <w:r>
        <w:rPr>
          <w:b/>
        </w:rPr>
        <w:t>absoluta</w:t>
      </w:r>
      <w:r>
        <w:rPr>
          <w:b/>
          <w:spacing w:val="40"/>
        </w:rPr>
        <w:t xml:space="preserve"> </w:t>
      </w:r>
      <w:r>
        <w:t>del</w:t>
      </w:r>
      <w:r>
        <w:rPr>
          <w:spacing w:val="40"/>
        </w:rPr>
        <w:t xml:space="preserve"> </w:t>
      </w:r>
      <w:r>
        <w:t>número</w:t>
      </w:r>
      <w:r>
        <w:rPr>
          <w:spacing w:val="40"/>
        </w:rPr>
        <w:t xml:space="preserve"> </w:t>
      </w:r>
      <w:r>
        <w:t>legal</w:t>
      </w:r>
      <w:r>
        <w:rPr>
          <w:spacing w:val="40"/>
        </w:rPr>
        <w:t xml:space="preserve"> </w:t>
      </w:r>
      <w:r>
        <w:t>de</w:t>
      </w:r>
      <w:r>
        <w:rPr>
          <w:spacing w:val="40"/>
        </w:rPr>
        <w:t xml:space="preserve"> </w:t>
      </w:r>
      <w:r>
        <w:t>miembros</w:t>
      </w:r>
      <w:r>
        <w:rPr>
          <w:spacing w:val="40"/>
        </w:rPr>
        <w:t xml:space="preserve"> </w:t>
      </w:r>
      <w:r>
        <w:t>de</w:t>
      </w:r>
      <w:r>
        <w:rPr>
          <w:spacing w:val="40"/>
        </w:rPr>
        <w:t xml:space="preserve"> </w:t>
      </w:r>
      <w:r>
        <w:t>la Corporación, en aplicación del artículo 47.2.ll) de la Ley 7/85 de Bases del Régimen Local.</w:t>
      </w:r>
    </w:p>
    <w:p w14:paraId="02F2D910" w14:textId="77777777" w:rsidR="00DD0043" w:rsidRDefault="00DD0043">
      <w:pPr>
        <w:pStyle w:val="Textoindependiente"/>
        <w:spacing w:before="4"/>
      </w:pPr>
    </w:p>
    <w:p w14:paraId="397DDCE8" w14:textId="77777777" w:rsidR="00DD0043" w:rsidRDefault="00000000">
      <w:pPr>
        <w:pStyle w:val="Textoindependiente"/>
        <w:ind w:left="117"/>
      </w:pPr>
      <w:r>
        <w:t>Vista</w:t>
      </w:r>
      <w:r>
        <w:rPr>
          <w:spacing w:val="-7"/>
        </w:rPr>
        <w:t xml:space="preserve"> </w:t>
      </w:r>
      <w:r>
        <w:t>la</w:t>
      </w:r>
      <w:r>
        <w:rPr>
          <w:spacing w:val="-4"/>
        </w:rPr>
        <w:t xml:space="preserve"> </w:t>
      </w:r>
      <w:r>
        <w:t>propuesta</w:t>
      </w:r>
      <w:r>
        <w:rPr>
          <w:spacing w:val="-4"/>
        </w:rPr>
        <w:t xml:space="preserve"> </w:t>
      </w:r>
      <w:r>
        <w:t>de</w:t>
      </w:r>
      <w:r>
        <w:rPr>
          <w:spacing w:val="-5"/>
        </w:rPr>
        <w:t xml:space="preserve"> </w:t>
      </w:r>
      <w:r>
        <w:t>resolución</w:t>
      </w:r>
      <w:r>
        <w:rPr>
          <w:spacing w:val="-4"/>
        </w:rPr>
        <w:t xml:space="preserve"> </w:t>
      </w:r>
      <w:r>
        <w:t>PR/2024/6789</w:t>
      </w:r>
      <w:r>
        <w:rPr>
          <w:spacing w:val="-4"/>
        </w:rPr>
        <w:t xml:space="preserve"> </w:t>
      </w:r>
      <w:r>
        <w:t>de</w:t>
      </w:r>
      <w:r>
        <w:rPr>
          <w:spacing w:val="-4"/>
        </w:rPr>
        <w:t xml:space="preserve"> </w:t>
      </w:r>
      <w:r>
        <w:t>11</w:t>
      </w:r>
      <w:r>
        <w:rPr>
          <w:spacing w:val="-5"/>
        </w:rPr>
        <w:t xml:space="preserve"> </w:t>
      </w:r>
      <w:r>
        <w:t>de</w:t>
      </w:r>
      <w:r>
        <w:rPr>
          <w:spacing w:val="-4"/>
        </w:rPr>
        <w:t xml:space="preserve"> </w:t>
      </w:r>
      <w:r>
        <w:t>septiembre</w:t>
      </w:r>
      <w:r>
        <w:rPr>
          <w:spacing w:val="-4"/>
        </w:rPr>
        <w:t xml:space="preserve"> </w:t>
      </w:r>
      <w:r>
        <w:t>de</w:t>
      </w:r>
      <w:r>
        <w:rPr>
          <w:spacing w:val="-4"/>
        </w:rPr>
        <w:t xml:space="preserve"> </w:t>
      </w:r>
      <w:r>
        <w:rPr>
          <w:spacing w:val="-2"/>
        </w:rPr>
        <w:t>2024.</w:t>
      </w:r>
    </w:p>
    <w:p w14:paraId="2C907C90" w14:textId="77777777" w:rsidR="00DD0043" w:rsidRDefault="00DD0043">
      <w:pPr>
        <w:pStyle w:val="Textoindependiente"/>
        <w:spacing w:before="61"/>
      </w:pPr>
    </w:p>
    <w:p w14:paraId="3E076758" w14:textId="77777777" w:rsidR="00DD0043" w:rsidRDefault="00000000">
      <w:pPr>
        <w:pStyle w:val="Textoindependiente"/>
        <w:ind w:left="117"/>
      </w:pPr>
      <w:r>
        <w:t>Dictaminado</w:t>
      </w:r>
      <w:r>
        <w:rPr>
          <w:spacing w:val="-6"/>
        </w:rPr>
        <w:t xml:space="preserve"> </w:t>
      </w:r>
      <w:r>
        <w:t>en</w:t>
      </w:r>
      <w:r>
        <w:rPr>
          <w:spacing w:val="-4"/>
        </w:rPr>
        <w:t xml:space="preserve"> </w:t>
      </w:r>
      <w:r>
        <w:t>Comisión</w:t>
      </w:r>
      <w:r>
        <w:rPr>
          <w:spacing w:val="-3"/>
        </w:rPr>
        <w:t xml:space="preserve"> </w:t>
      </w:r>
      <w:r>
        <w:t>Informativa</w:t>
      </w:r>
      <w:r>
        <w:rPr>
          <w:spacing w:val="-4"/>
        </w:rPr>
        <w:t xml:space="preserve"> </w:t>
      </w:r>
      <w:r>
        <w:t>Servicios</w:t>
      </w:r>
      <w:r>
        <w:rPr>
          <w:spacing w:val="-4"/>
        </w:rPr>
        <w:t xml:space="preserve"> </w:t>
      </w:r>
      <w:r>
        <w:t>a</w:t>
      </w:r>
      <w:r>
        <w:rPr>
          <w:spacing w:val="-3"/>
        </w:rPr>
        <w:t xml:space="preserve"> </w:t>
      </w:r>
      <w:r>
        <w:t>la</w:t>
      </w:r>
      <w:r>
        <w:rPr>
          <w:spacing w:val="-4"/>
        </w:rPr>
        <w:t xml:space="preserve"> </w:t>
      </w:r>
      <w:r>
        <w:t>Ciudad</w:t>
      </w:r>
      <w:r>
        <w:rPr>
          <w:spacing w:val="-4"/>
        </w:rPr>
        <w:t xml:space="preserve"> </w:t>
      </w:r>
      <w:r>
        <w:t>de</w:t>
      </w:r>
      <w:r>
        <w:rPr>
          <w:spacing w:val="-3"/>
        </w:rPr>
        <w:t xml:space="preserve"> </w:t>
      </w:r>
      <w:r>
        <w:t>fecha</w:t>
      </w:r>
      <w:r>
        <w:rPr>
          <w:spacing w:val="-4"/>
        </w:rPr>
        <w:t xml:space="preserve"> </w:t>
      </w:r>
      <w:r>
        <w:t>16</w:t>
      </w:r>
      <w:r>
        <w:rPr>
          <w:spacing w:val="-4"/>
        </w:rPr>
        <w:t xml:space="preserve"> </w:t>
      </w:r>
      <w:r>
        <w:t>de</w:t>
      </w:r>
      <w:r>
        <w:rPr>
          <w:spacing w:val="-3"/>
        </w:rPr>
        <w:t xml:space="preserve"> </w:t>
      </w:r>
      <w:r>
        <w:t>septiembre</w:t>
      </w:r>
      <w:r>
        <w:rPr>
          <w:spacing w:val="-4"/>
        </w:rPr>
        <w:t xml:space="preserve"> </w:t>
      </w:r>
      <w:r>
        <w:t>de</w:t>
      </w:r>
      <w:r>
        <w:rPr>
          <w:spacing w:val="-3"/>
        </w:rPr>
        <w:t xml:space="preserve"> </w:t>
      </w:r>
      <w:r>
        <w:rPr>
          <w:spacing w:val="-2"/>
        </w:rPr>
        <w:t>2024.</w:t>
      </w:r>
    </w:p>
    <w:p w14:paraId="3D147C4D" w14:textId="77777777" w:rsidR="00DD0043" w:rsidRDefault="00DD0043">
      <w:pPr>
        <w:sectPr w:rsidR="00DD0043">
          <w:pgSz w:w="11910" w:h="16840"/>
          <w:pgMar w:top="1340" w:right="1260" w:bottom="1120" w:left="1300" w:header="225" w:footer="922" w:gutter="0"/>
          <w:cols w:space="720"/>
        </w:sectPr>
      </w:pPr>
    </w:p>
    <w:p w14:paraId="55F16DF0" w14:textId="77777777" w:rsidR="00DD0043" w:rsidRDefault="00000000">
      <w:pPr>
        <w:spacing w:before="83"/>
        <w:ind w:left="117"/>
        <w:jc w:val="both"/>
        <w:rPr>
          <w:b/>
          <w:sz w:val="20"/>
        </w:rPr>
      </w:pPr>
      <w:r>
        <w:rPr>
          <w:noProof/>
        </w:rPr>
        <w:lastRenderedPageBreak/>
        <mc:AlternateContent>
          <mc:Choice Requires="wps">
            <w:drawing>
              <wp:anchor distT="0" distB="0" distL="0" distR="0" simplePos="0" relativeHeight="15734272" behindDoc="0" locked="0" layoutInCell="1" allowOverlap="1" wp14:anchorId="07FFB8A4" wp14:editId="785B27E4">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2AB7667" w14:textId="77777777" w:rsidR="00DD0043" w:rsidRDefault="00000000">
                            <w:pPr>
                              <w:spacing w:before="21" w:line="418" w:lineRule="exact"/>
                              <w:ind w:left="20"/>
                              <w:rPr>
                                <w:rFonts w:ascii="Tahoma"/>
                                <w:sz w:val="36"/>
                              </w:rPr>
                            </w:pPr>
                            <w:r>
                              <w:rPr>
                                <w:rFonts w:ascii="Tahoma"/>
                                <w:spacing w:val="-2"/>
                                <w:sz w:val="36"/>
                              </w:rPr>
                              <w:t>CERTIFICADO</w:t>
                            </w:r>
                          </w:p>
                          <w:p w14:paraId="76EA0E9A"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wps:txbx>
                      <wps:bodyPr vert="vert270" wrap="square" lIns="0" tIns="0" rIns="0" bIns="0" rtlCol="0">
                        <a:noAutofit/>
                      </wps:bodyPr>
                    </wps:wsp>
                  </a:graphicData>
                </a:graphic>
              </wp:anchor>
            </w:drawing>
          </mc:Choice>
          <mc:Fallback>
            <w:pict>
              <v:shape w14:anchorId="07FFB8A4" id="Textbox 14" o:spid="_x0000_s1034"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2AB7667" w14:textId="77777777" w:rsidR="00DD0043" w:rsidRDefault="00000000">
                      <w:pPr>
                        <w:spacing w:before="21" w:line="418" w:lineRule="exact"/>
                        <w:ind w:left="20"/>
                        <w:rPr>
                          <w:rFonts w:ascii="Tahoma"/>
                          <w:sz w:val="36"/>
                        </w:rPr>
                      </w:pPr>
                      <w:r>
                        <w:rPr>
                          <w:rFonts w:ascii="Tahoma"/>
                          <w:spacing w:val="-2"/>
                          <w:sz w:val="36"/>
                        </w:rPr>
                        <w:t>CERTIFICADO</w:t>
                      </w:r>
                    </w:p>
                    <w:p w14:paraId="76EA0E9A" w14:textId="77777777" w:rsidR="00DD004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20/09/2024</w:t>
                      </w:r>
                    </w:p>
                  </w:txbxContent>
                </v:textbox>
                <w10:wrap anchorx="page" anchory="page"/>
              </v:shape>
            </w:pict>
          </mc:Fallback>
        </mc:AlternateContent>
      </w:r>
      <w:r>
        <w:rPr>
          <w:b/>
          <w:sz w:val="20"/>
        </w:rPr>
        <w:t>Instruido</w:t>
      </w:r>
      <w:r>
        <w:rPr>
          <w:b/>
          <w:spacing w:val="22"/>
          <w:sz w:val="20"/>
        </w:rPr>
        <w:t xml:space="preserve"> </w:t>
      </w:r>
      <w:r>
        <w:rPr>
          <w:b/>
          <w:sz w:val="20"/>
        </w:rPr>
        <w:t>el</w:t>
      </w:r>
      <w:r>
        <w:rPr>
          <w:b/>
          <w:spacing w:val="25"/>
          <w:sz w:val="20"/>
        </w:rPr>
        <w:t xml:space="preserve"> </w:t>
      </w:r>
      <w:r>
        <w:rPr>
          <w:b/>
          <w:sz w:val="20"/>
        </w:rPr>
        <w:t>expediente,</w:t>
      </w:r>
      <w:r>
        <w:rPr>
          <w:b/>
          <w:spacing w:val="25"/>
          <w:sz w:val="20"/>
        </w:rPr>
        <w:t xml:space="preserve"> </w:t>
      </w:r>
      <w:r>
        <w:rPr>
          <w:b/>
          <w:sz w:val="20"/>
        </w:rPr>
        <w:t>constan</w:t>
      </w:r>
      <w:r>
        <w:rPr>
          <w:b/>
          <w:spacing w:val="25"/>
          <w:sz w:val="20"/>
        </w:rPr>
        <w:t xml:space="preserve"> </w:t>
      </w:r>
      <w:r>
        <w:rPr>
          <w:b/>
          <w:sz w:val="20"/>
        </w:rPr>
        <w:t>informes</w:t>
      </w:r>
      <w:r>
        <w:rPr>
          <w:b/>
          <w:spacing w:val="25"/>
          <w:sz w:val="20"/>
        </w:rPr>
        <w:t xml:space="preserve"> </w:t>
      </w:r>
      <w:r>
        <w:rPr>
          <w:b/>
          <w:sz w:val="20"/>
        </w:rPr>
        <w:t>técnicos</w:t>
      </w:r>
      <w:r>
        <w:rPr>
          <w:b/>
          <w:spacing w:val="25"/>
          <w:sz w:val="20"/>
        </w:rPr>
        <w:t xml:space="preserve"> </w:t>
      </w:r>
      <w:r>
        <w:rPr>
          <w:b/>
          <w:sz w:val="20"/>
        </w:rPr>
        <w:t>favorables</w:t>
      </w:r>
      <w:r>
        <w:rPr>
          <w:b/>
          <w:spacing w:val="25"/>
          <w:sz w:val="20"/>
        </w:rPr>
        <w:t xml:space="preserve"> </w:t>
      </w:r>
      <w:r>
        <w:rPr>
          <w:b/>
          <w:sz w:val="20"/>
        </w:rPr>
        <w:t>de</w:t>
      </w:r>
      <w:r>
        <w:rPr>
          <w:b/>
          <w:spacing w:val="25"/>
          <w:sz w:val="20"/>
        </w:rPr>
        <w:t xml:space="preserve"> </w:t>
      </w:r>
      <w:r>
        <w:rPr>
          <w:b/>
          <w:sz w:val="20"/>
        </w:rPr>
        <w:t>la</w:t>
      </w:r>
      <w:r>
        <w:rPr>
          <w:b/>
          <w:spacing w:val="25"/>
          <w:sz w:val="20"/>
        </w:rPr>
        <w:t xml:space="preserve"> </w:t>
      </w:r>
      <w:r>
        <w:rPr>
          <w:b/>
          <w:sz w:val="20"/>
        </w:rPr>
        <w:t>Arquitecta</w:t>
      </w:r>
      <w:r>
        <w:rPr>
          <w:b/>
          <w:spacing w:val="25"/>
          <w:sz w:val="20"/>
        </w:rPr>
        <w:t xml:space="preserve"> </w:t>
      </w:r>
      <w:r>
        <w:rPr>
          <w:b/>
          <w:sz w:val="20"/>
        </w:rPr>
        <w:t>Municipal,</w:t>
      </w:r>
      <w:r>
        <w:rPr>
          <w:b/>
          <w:spacing w:val="25"/>
          <w:sz w:val="20"/>
        </w:rPr>
        <w:t xml:space="preserve"> </w:t>
      </w:r>
      <w:r>
        <w:rPr>
          <w:b/>
          <w:spacing w:val="-5"/>
          <w:sz w:val="20"/>
        </w:rPr>
        <w:t>D.ª</w:t>
      </w:r>
    </w:p>
    <w:p w14:paraId="2A137378" w14:textId="77777777" w:rsidR="00DD0043" w:rsidRDefault="00000000">
      <w:pPr>
        <w:spacing w:before="51"/>
        <w:ind w:left="117"/>
        <w:jc w:val="both"/>
        <w:rPr>
          <w:b/>
          <w:sz w:val="20"/>
        </w:rPr>
      </w:pPr>
      <w:r>
        <w:rPr>
          <w:b/>
          <w:sz w:val="20"/>
        </w:rPr>
        <w:t>Ana</w:t>
      </w:r>
      <w:r>
        <w:rPr>
          <w:b/>
          <w:spacing w:val="8"/>
          <w:sz w:val="20"/>
        </w:rPr>
        <w:t xml:space="preserve"> </w:t>
      </w:r>
      <w:r>
        <w:rPr>
          <w:b/>
          <w:sz w:val="20"/>
        </w:rPr>
        <w:t>Venegas</w:t>
      </w:r>
      <w:r>
        <w:rPr>
          <w:b/>
          <w:spacing w:val="61"/>
          <w:sz w:val="20"/>
        </w:rPr>
        <w:t xml:space="preserve"> </w:t>
      </w:r>
      <w:r>
        <w:rPr>
          <w:b/>
          <w:sz w:val="20"/>
        </w:rPr>
        <w:t>Valladares</w:t>
      </w:r>
      <w:r>
        <w:rPr>
          <w:b/>
          <w:spacing w:val="61"/>
          <w:sz w:val="20"/>
        </w:rPr>
        <w:t xml:space="preserve"> </w:t>
      </w:r>
      <w:r>
        <w:rPr>
          <w:b/>
          <w:sz w:val="20"/>
        </w:rPr>
        <w:t>y</w:t>
      </w:r>
      <w:r>
        <w:rPr>
          <w:b/>
          <w:spacing w:val="61"/>
          <w:sz w:val="20"/>
        </w:rPr>
        <w:t xml:space="preserve"> </w:t>
      </w:r>
      <w:r>
        <w:rPr>
          <w:b/>
          <w:sz w:val="20"/>
        </w:rPr>
        <w:t>del</w:t>
      </w:r>
      <w:r>
        <w:rPr>
          <w:b/>
          <w:spacing w:val="61"/>
          <w:sz w:val="20"/>
        </w:rPr>
        <w:t xml:space="preserve"> </w:t>
      </w:r>
      <w:r>
        <w:rPr>
          <w:b/>
          <w:sz w:val="20"/>
        </w:rPr>
        <w:t>Técnico</w:t>
      </w:r>
      <w:r>
        <w:rPr>
          <w:b/>
          <w:spacing w:val="61"/>
          <w:sz w:val="20"/>
        </w:rPr>
        <w:t xml:space="preserve"> </w:t>
      </w:r>
      <w:r>
        <w:rPr>
          <w:b/>
          <w:sz w:val="20"/>
        </w:rPr>
        <w:t>Urbanista</w:t>
      </w:r>
      <w:r>
        <w:rPr>
          <w:b/>
          <w:spacing w:val="61"/>
          <w:sz w:val="20"/>
        </w:rPr>
        <w:t xml:space="preserve"> </w:t>
      </w:r>
      <w:r>
        <w:rPr>
          <w:b/>
          <w:sz w:val="20"/>
        </w:rPr>
        <w:t>D.</w:t>
      </w:r>
      <w:r>
        <w:rPr>
          <w:b/>
          <w:spacing w:val="61"/>
          <w:sz w:val="20"/>
        </w:rPr>
        <w:t xml:space="preserve"> </w:t>
      </w:r>
      <w:r>
        <w:rPr>
          <w:b/>
          <w:sz w:val="20"/>
        </w:rPr>
        <w:t>Tomas</w:t>
      </w:r>
      <w:r>
        <w:rPr>
          <w:b/>
          <w:spacing w:val="61"/>
          <w:sz w:val="20"/>
        </w:rPr>
        <w:t xml:space="preserve"> </w:t>
      </w:r>
      <w:r>
        <w:rPr>
          <w:b/>
          <w:sz w:val="20"/>
        </w:rPr>
        <w:t>Puente,</w:t>
      </w:r>
      <w:r>
        <w:rPr>
          <w:b/>
          <w:spacing w:val="61"/>
          <w:sz w:val="20"/>
        </w:rPr>
        <w:t xml:space="preserve"> </w:t>
      </w:r>
      <w:r>
        <w:rPr>
          <w:b/>
          <w:sz w:val="20"/>
        </w:rPr>
        <w:t>todos</w:t>
      </w:r>
      <w:r>
        <w:rPr>
          <w:b/>
          <w:spacing w:val="61"/>
          <w:sz w:val="20"/>
        </w:rPr>
        <w:t xml:space="preserve"> </w:t>
      </w:r>
      <w:r>
        <w:rPr>
          <w:b/>
          <w:sz w:val="20"/>
        </w:rPr>
        <w:t>ellos</w:t>
      </w:r>
      <w:r>
        <w:rPr>
          <w:b/>
          <w:spacing w:val="61"/>
          <w:sz w:val="20"/>
        </w:rPr>
        <w:t xml:space="preserve"> </w:t>
      </w:r>
      <w:r>
        <w:rPr>
          <w:b/>
          <w:sz w:val="20"/>
        </w:rPr>
        <w:t>de</w:t>
      </w:r>
      <w:r>
        <w:rPr>
          <w:b/>
          <w:spacing w:val="61"/>
          <w:sz w:val="20"/>
        </w:rPr>
        <w:t xml:space="preserve"> </w:t>
      </w:r>
      <w:r>
        <w:rPr>
          <w:b/>
          <w:spacing w:val="-2"/>
          <w:sz w:val="20"/>
        </w:rPr>
        <w:t>fecha</w:t>
      </w:r>
    </w:p>
    <w:p w14:paraId="47418FEB" w14:textId="77777777" w:rsidR="00DD0043" w:rsidRDefault="00000000">
      <w:pPr>
        <w:spacing w:before="50" w:line="292" w:lineRule="auto"/>
        <w:ind w:left="117" w:right="99"/>
        <w:jc w:val="both"/>
        <w:rPr>
          <w:b/>
          <w:sz w:val="20"/>
        </w:rPr>
      </w:pPr>
      <w:r>
        <w:rPr>
          <w:b/>
          <w:sz w:val="20"/>
        </w:rPr>
        <w:t>11 de septiembre</w:t>
      </w:r>
      <w:r>
        <w:rPr>
          <w:b/>
          <w:spacing w:val="40"/>
          <w:sz w:val="20"/>
        </w:rPr>
        <w:t xml:space="preserve"> </w:t>
      </w:r>
      <w:r>
        <w:rPr>
          <w:b/>
          <w:sz w:val="20"/>
        </w:rPr>
        <w:t>de 2024; obrando en el expediente Informe preceptivo de D. Antonio Díaz Calvo, Director de Oficina de Apoyo a la Junta de Gobierno Local, emitidos todos ellos en relación con</w:t>
      </w:r>
      <w:r>
        <w:rPr>
          <w:b/>
          <w:spacing w:val="29"/>
          <w:sz w:val="20"/>
        </w:rPr>
        <w:t xml:space="preserve"> </w:t>
      </w:r>
      <w:r>
        <w:rPr>
          <w:b/>
          <w:sz w:val="20"/>
        </w:rPr>
        <w:t>el</w:t>
      </w:r>
      <w:r>
        <w:rPr>
          <w:b/>
          <w:spacing w:val="29"/>
          <w:sz w:val="20"/>
        </w:rPr>
        <w:t xml:space="preserve"> </w:t>
      </w:r>
      <w:r>
        <w:rPr>
          <w:b/>
          <w:sz w:val="20"/>
        </w:rPr>
        <w:t>expediente</w:t>
      </w:r>
      <w:r>
        <w:rPr>
          <w:b/>
          <w:spacing w:val="29"/>
          <w:sz w:val="20"/>
        </w:rPr>
        <w:t xml:space="preserve"> </w:t>
      </w:r>
      <w:r>
        <w:rPr>
          <w:b/>
          <w:sz w:val="20"/>
        </w:rPr>
        <w:t>de</w:t>
      </w:r>
      <w:r>
        <w:rPr>
          <w:b/>
          <w:spacing w:val="80"/>
          <w:sz w:val="20"/>
        </w:rPr>
        <w:t xml:space="preserve"> </w:t>
      </w:r>
      <w:r>
        <w:rPr>
          <w:b/>
          <w:sz w:val="20"/>
        </w:rPr>
        <w:t>Modificación</w:t>
      </w:r>
      <w:r>
        <w:rPr>
          <w:b/>
          <w:spacing w:val="29"/>
          <w:sz w:val="20"/>
        </w:rPr>
        <w:t xml:space="preserve"> </w:t>
      </w:r>
      <w:r>
        <w:rPr>
          <w:b/>
          <w:sz w:val="20"/>
        </w:rPr>
        <w:t>Puntual</w:t>
      </w:r>
      <w:r>
        <w:rPr>
          <w:b/>
          <w:spacing w:val="29"/>
          <w:sz w:val="20"/>
        </w:rPr>
        <w:t xml:space="preserve"> </w:t>
      </w:r>
      <w:r>
        <w:rPr>
          <w:b/>
          <w:sz w:val="20"/>
        </w:rPr>
        <w:t>del</w:t>
      </w:r>
      <w:r>
        <w:rPr>
          <w:b/>
          <w:spacing w:val="29"/>
          <w:sz w:val="20"/>
        </w:rPr>
        <w:t xml:space="preserve"> </w:t>
      </w:r>
      <w:r>
        <w:rPr>
          <w:b/>
          <w:sz w:val="20"/>
        </w:rPr>
        <w:t>Plan</w:t>
      </w:r>
      <w:r>
        <w:rPr>
          <w:b/>
          <w:spacing w:val="29"/>
          <w:sz w:val="20"/>
        </w:rPr>
        <w:t xml:space="preserve"> </w:t>
      </w:r>
      <w:r>
        <w:rPr>
          <w:b/>
          <w:sz w:val="20"/>
        </w:rPr>
        <w:t>General</w:t>
      </w:r>
      <w:r>
        <w:rPr>
          <w:b/>
          <w:spacing w:val="29"/>
          <w:sz w:val="20"/>
        </w:rPr>
        <w:t xml:space="preserve"> </w:t>
      </w:r>
      <w:r>
        <w:rPr>
          <w:b/>
          <w:sz w:val="20"/>
        </w:rPr>
        <w:t>de</w:t>
      </w:r>
      <w:r>
        <w:rPr>
          <w:b/>
          <w:spacing w:val="29"/>
          <w:sz w:val="20"/>
        </w:rPr>
        <w:t xml:space="preserve"> </w:t>
      </w:r>
      <w:r>
        <w:rPr>
          <w:b/>
          <w:sz w:val="20"/>
        </w:rPr>
        <w:t>Ordenación</w:t>
      </w:r>
      <w:r>
        <w:rPr>
          <w:b/>
          <w:spacing w:val="29"/>
          <w:sz w:val="20"/>
        </w:rPr>
        <w:t xml:space="preserve"> </w:t>
      </w:r>
      <w:r>
        <w:rPr>
          <w:b/>
          <w:sz w:val="20"/>
        </w:rPr>
        <w:t>Urbana de</w:t>
      </w:r>
      <w:r>
        <w:rPr>
          <w:b/>
          <w:spacing w:val="34"/>
          <w:sz w:val="20"/>
        </w:rPr>
        <w:t xml:space="preserve"> </w:t>
      </w:r>
      <w:r>
        <w:rPr>
          <w:b/>
          <w:sz w:val="20"/>
        </w:rPr>
        <w:t xml:space="preserve">Las Rozas de Madrid en el ámbito de P.R. V-1 </w:t>
      </w:r>
      <w:r>
        <w:rPr>
          <w:b/>
          <w:i/>
          <w:sz w:val="20"/>
        </w:rPr>
        <w:t xml:space="preserve">“EUROPOLIS” </w:t>
      </w:r>
      <w:r>
        <w:rPr>
          <w:b/>
          <w:sz w:val="20"/>
        </w:rPr>
        <w:t>y Área de Rufino Lázaro y del artículo 4.2.6</w:t>
      </w:r>
      <w:r>
        <w:rPr>
          <w:b/>
          <w:spacing w:val="40"/>
          <w:sz w:val="20"/>
        </w:rPr>
        <w:t xml:space="preserve"> </w:t>
      </w:r>
      <w:r>
        <w:rPr>
          <w:b/>
          <w:sz w:val="20"/>
        </w:rPr>
        <w:t>de</w:t>
      </w:r>
      <w:r>
        <w:rPr>
          <w:b/>
          <w:spacing w:val="40"/>
          <w:sz w:val="20"/>
        </w:rPr>
        <w:t xml:space="preserve"> </w:t>
      </w:r>
      <w:r>
        <w:rPr>
          <w:b/>
          <w:sz w:val="20"/>
        </w:rPr>
        <w:t>las</w:t>
      </w:r>
      <w:r>
        <w:rPr>
          <w:b/>
          <w:spacing w:val="40"/>
          <w:sz w:val="20"/>
        </w:rPr>
        <w:t xml:space="preserve"> </w:t>
      </w:r>
      <w:r>
        <w:rPr>
          <w:b/>
          <w:sz w:val="20"/>
        </w:rPr>
        <w:t>Normas</w:t>
      </w:r>
      <w:r>
        <w:rPr>
          <w:b/>
          <w:spacing w:val="40"/>
          <w:sz w:val="20"/>
        </w:rPr>
        <w:t xml:space="preserve"> </w:t>
      </w:r>
      <w:r>
        <w:rPr>
          <w:b/>
          <w:sz w:val="20"/>
        </w:rPr>
        <w:t>Urbanísticas.</w:t>
      </w:r>
      <w:r>
        <w:rPr>
          <w:b/>
          <w:spacing w:val="40"/>
          <w:sz w:val="20"/>
        </w:rPr>
        <w:t xml:space="preserve"> </w:t>
      </w:r>
      <w:r>
        <w:rPr>
          <w:b/>
          <w:sz w:val="20"/>
        </w:rPr>
        <w:t>Definición</w:t>
      </w:r>
      <w:r>
        <w:rPr>
          <w:b/>
          <w:spacing w:val="40"/>
          <w:sz w:val="20"/>
        </w:rPr>
        <w:t xml:space="preserve"> </w:t>
      </w:r>
      <w:r>
        <w:rPr>
          <w:b/>
          <w:sz w:val="20"/>
        </w:rPr>
        <w:t>del</w:t>
      </w:r>
      <w:r>
        <w:rPr>
          <w:b/>
          <w:spacing w:val="40"/>
          <w:sz w:val="20"/>
        </w:rPr>
        <w:t xml:space="preserve"> </w:t>
      </w:r>
      <w:r>
        <w:rPr>
          <w:b/>
          <w:sz w:val="20"/>
        </w:rPr>
        <w:t>uso</w:t>
      </w:r>
      <w:r>
        <w:rPr>
          <w:b/>
          <w:spacing w:val="40"/>
          <w:sz w:val="20"/>
        </w:rPr>
        <w:t xml:space="preserve"> </w:t>
      </w:r>
      <w:r>
        <w:rPr>
          <w:b/>
          <w:sz w:val="20"/>
        </w:rPr>
        <w:t>industrial.</w:t>
      </w:r>
      <w:r>
        <w:rPr>
          <w:b/>
          <w:spacing w:val="40"/>
          <w:sz w:val="20"/>
        </w:rPr>
        <w:t xml:space="preserve"> </w:t>
      </w:r>
      <w:r>
        <w:rPr>
          <w:b/>
          <w:sz w:val="20"/>
        </w:rPr>
        <w:t>La</w:t>
      </w:r>
      <w:r>
        <w:rPr>
          <w:b/>
          <w:spacing w:val="40"/>
          <w:sz w:val="20"/>
        </w:rPr>
        <w:t xml:space="preserve"> </w:t>
      </w:r>
      <w:r>
        <w:rPr>
          <w:b/>
          <w:sz w:val="20"/>
        </w:rPr>
        <w:t>Concejal- Delegada</w:t>
      </w:r>
      <w:r>
        <w:rPr>
          <w:b/>
          <w:spacing w:val="40"/>
          <w:sz w:val="20"/>
        </w:rPr>
        <w:t xml:space="preserve"> </w:t>
      </w:r>
      <w:r>
        <w:rPr>
          <w:b/>
          <w:sz w:val="20"/>
        </w:rPr>
        <w:t>que</w:t>
      </w:r>
      <w:r>
        <w:rPr>
          <w:b/>
          <w:spacing w:val="12"/>
          <w:sz w:val="20"/>
        </w:rPr>
        <w:t xml:space="preserve"> </w:t>
      </w:r>
      <w:r>
        <w:rPr>
          <w:b/>
          <w:sz w:val="20"/>
        </w:rPr>
        <w:t>suscribe</w:t>
      </w:r>
      <w:r>
        <w:rPr>
          <w:b/>
          <w:spacing w:val="33"/>
          <w:sz w:val="20"/>
        </w:rPr>
        <w:t xml:space="preserve"> </w:t>
      </w:r>
      <w:r>
        <w:rPr>
          <w:b/>
          <w:sz w:val="20"/>
        </w:rPr>
        <w:t>tiene</w:t>
      </w:r>
      <w:r>
        <w:rPr>
          <w:b/>
          <w:spacing w:val="32"/>
          <w:sz w:val="20"/>
        </w:rPr>
        <w:t xml:space="preserve"> </w:t>
      </w:r>
      <w:r>
        <w:rPr>
          <w:b/>
          <w:sz w:val="20"/>
        </w:rPr>
        <w:t>a</w:t>
      </w:r>
      <w:r>
        <w:rPr>
          <w:b/>
          <w:spacing w:val="33"/>
          <w:sz w:val="20"/>
        </w:rPr>
        <w:t xml:space="preserve"> </w:t>
      </w:r>
      <w:r>
        <w:rPr>
          <w:b/>
          <w:sz w:val="20"/>
        </w:rPr>
        <w:t>bien</w:t>
      </w:r>
      <w:r>
        <w:rPr>
          <w:b/>
          <w:spacing w:val="32"/>
          <w:sz w:val="20"/>
        </w:rPr>
        <w:t xml:space="preserve"> </w:t>
      </w:r>
      <w:r>
        <w:rPr>
          <w:b/>
          <w:sz w:val="20"/>
        </w:rPr>
        <w:t>proponer</w:t>
      </w:r>
      <w:r>
        <w:rPr>
          <w:b/>
          <w:spacing w:val="32"/>
          <w:sz w:val="20"/>
        </w:rPr>
        <w:t xml:space="preserve"> </w:t>
      </w:r>
      <w:r>
        <w:rPr>
          <w:b/>
          <w:sz w:val="20"/>
        </w:rPr>
        <w:t>a</w:t>
      </w:r>
      <w:r>
        <w:rPr>
          <w:b/>
          <w:spacing w:val="33"/>
          <w:sz w:val="20"/>
        </w:rPr>
        <w:t xml:space="preserve"> </w:t>
      </w:r>
      <w:r>
        <w:rPr>
          <w:b/>
          <w:sz w:val="20"/>
        </w:rPr>
        <w:t>la</w:t>
      </w:r>
      <w:r>
        <w:rPr>
          <w:b/>
          <w:spacing w:val="32"/>
          <w:sz w:val="20"/>
        </w:rPr>
        <w:t xml:space="preserve"> </w:t>
      </w:r>
      <w:r>
        <w:rPr>
          <w:b/>
          <w:sz w:val="20"/>
        </w:rPr>
        <w:t>Comisión</w:t>
      </w:r>
      <w:r>
        <w:rPr>
          <w:b/>
          <w:spacing w:val="32"/>
          <w:sz w:val="20"/>
        </w:rPr>
        <w:t xml:space="preserve"> </w:t>
      </w:r>
      <w:r>
        <w:rPr>
          <w:b/>
          <w:sz w:val="20"/>
        </w:rPr>
        <w:t>Municipal</w:t>
      </w:r>
      <w:r>
        <w:rPr>
          <w:b/>
          <w:spacing w:val="32"/>
          <w:sz w:val="20"/>
        </w:rPr>
        <w:t xml:space="preserve"> </w:t>
      </w:r>
      <w:r>
        <w:rPr>
          <w:b/>
          <w:sz w:val="20"/>
        </w:rPr>
        <w:t>Plenaria</w:t>
      </w:r>
      <w:r>
        <w:rPr>
          <w:b/>
          <w:spacing w:val="32"/>
          <w:sz w:val="20"/>
        </w:rPr>
        <w:t xml:space="preserve"> </w:t>
      </w:r>
      <w:r>
        <w:rPr>
          <w:b/>
          <w:sz w:val="20"/>
        </w:rPr>
        <w:t>de</w:t>
      </w:r>
      <w:r>
        <w:rPr>
          <w:b/>
          <w:spacing w:val="32"/>
          <w:sz w:val="20"/>
        </w:rPr>
        <w:t xml:space="preserve"> </w:t>
      </w:r>
      <w:r>
        <w:rPr>
          <w:b/>
          <w:sz w:val="20"/>
        </w:rPr>
        <w:t>Servicios a la Ciudad el expediente de referencia al objeto de que, previo estudio y debate, para su elevación al pleno municipal, se emita la correspondiente</w:t>
      </w:r>
    </w:p>
    <w:p w14:paraId="393B1598" w14:textId="77777777" w:rsidR="00DD0043" w:rsidRDefault="00000000">
      <w:pPr>
        <w:pStyle w:val="Textoindependiente"/>
        <w:spacing w:before="202"/>
        <w:rPr>
          <w:b/>
        </w:rPr>
      </w:pPr>
      <w:r>
        <w:rPr>
          <w:noProof/>
        </w:rPr>
        <mc:AlternateContent>
          <mc:Choice Requires="wps">
            <w:drawing>
              <wp:anchor distT="0" distB="0" distL="0" distR="0" simplePos="0" relativeHeight="487592960" behindDoc="1" locked="0" layoutInCell="1" allowOverlap="1" wp14:anchorId="5C165E7F" wp14:editId="613413F6">
                <wp:simplePos x="0" y="0"/>
                <wp:positionH relativeFrom="page">
                  <wp:posOffset>904875</wp:posOffset>
                </wp:positionH>
                <wp:positionV relativeFrom="paragraph">
                  <wp:posOffset>294933</wp:posOffset>
                </wp:positionV>
                <wp:extent cx="5750560" cy="3429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6E6903BD" w14:textId="77777777" w:rsidR="00DD0043"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C165E7F" id="Textbox 15" o:spid="_x0000_s1035" type="#_x0000_t202" style="position:absolute;margin-left:71.25pt;margin-top:23.2pt;width:452.8pt;height:27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D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" fillcolor="#f3f3f3" strokecolor="#ccc">
                <v:path arrowok="t"/>
                <v:textbox inset="0,0,0,0">
                  <w:txbxContent>
                    <w:p w14:paraId="6E6903BD" w14:textId="77777777" w:rsidR="00DD0043"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2AB83F49" w14:textId="77777777" w:rsidR="00DD0043" w:rsidRDefault="00DD0043">
      <w:pPr>
        <w:pStyle w:val="Textoindependiente"/>
        <w:spacing w:before="41"/>
        <w:rPr>
          <w:b/>
        </w:rPr>
      </w:pPr>
    </w:p>
    <w:p w14:paraId="7960AFE7" w14:textId="77777777" w:rsidR="00DD0043" w:rsidRDefault="00000000">
      <w:pPr>
        <w:pStyle w:val="Textoindependiente"/>
        <w:spacing w:line="295" w:lineRule="auto"/>
        <w:ind w:left="117" w:right="100"/>
        <w:jc w:val="both"/>
      </w:pPr>
      <w:r>
        <w:rPr>
          <w:b/>
        </w:rPr>
        <w:t xml:space="preserve">Primero.- </w:t>
      </w:r>
      <w:r>
        <w:t>Aprobar provisionalmente el Texto Refundido de la modificación puntual del Plan General</w:t>
      </w:r>
      <w:r>
        <w:rPr>
          <w:spacing w:val="40"/>
        </w:rPr>
        <w:t xml:space="preserve"> </w:t>
      </w:r>
      <w:r>
        <w:t xml:space="preserve">de Ordenación Urbana de las Rozas de Madrid en el ámbito de P.R. V-1 </w:t>
      </w:r>
      <w:r>
        <w:rPr>
          <w:i/>
        </w:rPr>
        <w:t xml:space="preserve">“EUROPOLIS” </w:t>
      </w:r>
      <w:r>
        <w:t>y Área de Rufino Lázaro y del artículo 4.2.6 de las Normas Urbanísticas. Definición del uso industrial.</w:t>
      </w:r>
    </w:p>
    <w:p w14:paraId="0D492FB3" w14:textId="77777777" w:rsidR="00DD0043" w:rsidRDefault="00DD0043">
      <w:pPr>
        <w:pStyle w:val="Textoindependiente"/>
        <w:spacing w:before="7"/>
      </w:pPr>
    </w:p>
    <w:p w14:paraId="4BB7A664" w14:textId="77777777" w:rsidR="00DD0043" w:rsidRDefault="00000000">
      <w:pPr>
        <w:pStyle w:val="Textoindependiente"/>
        <w:spacing w:line="297" w:lineRule="auto"/>
        <w:ind w:left="117" w:right="155"/>
        <w:jc w:val="both"/>
      </w:pPr>
      <w:r>
        <w:rPr>
          <w:b/>
        </w:rPr>
        <w:t>Segundo</w:t>
      </w:r>
      <w:r>
        <w:t>. -Elevar el expediente debidamente diligenciado, al órgano competente de la Comunidad</w:t>
      </w:r>
      <w:r>
        <w:rPr>
          <w:spacing w:val="80"/>
        </w:rPr>
        <w:t xml:space="preserve"> </w:t>
      </w:r>
      <w:r>
        <w:t>de Madrid, a los efectos de la tramitación subsiguiente, y aprobación definitiva, si procede.</w:t>
      </w:r>
    </w:p>
    <w:p w14:paraId="5F77254A" w14:textId="77777777" w:rsidR="00DD0043" w:rsidRDefault="00DD0043">
      <w:pPr>
        <w:pStyle w:val="Textoindependiente"/>
        <w:spacing w:before="4"/>
      </w:pPr>
    </w:p>
    <w:p w14:paraId="78DE755A" w14:textId="77777777" w:rsidR="00DD0043" w:rsidRDefault="00000000">
      <w:pPr>
        <w:pStyle w:val="Textoindependiente"/>
        <w:spacing w:line="292" w:lineRule="auto"/>
        <w:ind w:left="117" w:right="154"/>
        <w:jc w:val="both"/>
      </w:pPr>
      <w:r>
        <w:t xml:space="preserve">Para constancia de la resolución recaída en el expediente de su razón y demás efectos, de conformidad con lo establecido en el art. 206 del ROFRJEL, y a reserva de los términos que resulten de la aprobación del acta, expido la presente de orden y con el </w:t>
      </w:r>
      <w:proofErr w:type="spellStart"/>
      <w:r>
        <w:t>Vº</w:t>
      </w:r>
      <w:proofErr w:type="spellEnd"/>
      <w:r>
        <w:t xml:space="preserve"> </w:t>
      </w:r>
      <w:proofErr w:type="spellStart"/>
      <w:r>
        <w:t>Bº</w:t>
      </w:r>
      <w:proofErr w:type="spellEnd"/>
      <w:r>
        <w:t xml:space="preserve"> del Sr. Concejal – Delegado de Hacienda y Transparencia, por delegación del Sr. Alcalde Presidente, en Las Rozas de Madrid, en la fecha del día de la firma.</w:t>
      </w:r>
    </w:p>
    <w:p w14:paraId="0948E600" w14:textId="77777777" w:rsidR="00DD0043" w:rsidRDefault="00DD0043">
      <w:pPr>
        <w:pStyle w:val="Textoindependiente"/>
        <w:spacing w:before="113"/>
      </w:pPr>
    </w:p>
    <w:p w14:paraId="4CAC3B7B" w14:textId="77777777" w:rsidR="00DD0043" w:rsidRDefault="00000000">
      <w:pPr>
        <w:ind w:right="4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0672C158" w14:textId="77777777" w:rsidR="00DD0043" w:rsidRDefault="00DD0043">
      <w:pPr>
        <w:pStyle w:val="Textoindependiente"/>
        <w:rPr>
          <w:b/>
        </w:rPr>
      </w:pPr>
    </w:p>
    <w:p w14:paraId="7B6FF068" w14:textId="77777777" w:rsidR="00DD0043" w:rsidRDefault="00DD0043">
      <w:pPr>
        <w:pStyle w:val="Textoindependiente"/>
        <w:spacing w:before="46"/>
        <w:rPr>
          <w:b/>
        </w:rPr>
      </w:pPr>
    </w:p>
    <w:p w14:paraId="1066C2C4" w14:textId="77777777" w:rsidR="00DD0043" w:rsidRDefault="00000000">
      <w:pPr>
        <w:ind w:left="3" w:right="41"/>
        <w:jc w:val="center"/>
        <w:rPr>
          <w:b/>
          <w:sz w:val="20"/>
        </w:rPr>
      </w:pPr>
      <w:r>
        <w:rPr>
          <w:b/>
          <w:sz w:val="20"/>
        </w:rPr>
        <w:t xml:space="preserve">DOCUMENTO FIRMADO </w:t>
      </w:r>
      <w:r>
        <w:rPr>
          <w:b/>
          <w:spacing w:val="-2"/>
          <w:sz w:val="20"/>
        </w:rPr>
        <w:t>ELECTRÓNICAMENTE</w:t>
      </w:r>
    </w:p>
    <w:sectPr w:rsidR="00DD0043">
      <w:pgSz w:w="11910" w:h="16840"/>
      <w:pgMar w:top="1340" w:right="1260" w:bottom="1120" w:left="1300" w:header="225"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A1AC" w14:textId="77777777" w:rsidR="00EC5936" w:rsidRDefault="00EC5936">
      <w:r>
        <w:separator/>
      </w:r>
    </w:p>
  </w:endnote>
  <w:endnote w:type="continuationSeparator" w:id="0">
    <w:p w14:paraId="2104A789" w14:textId="77777777" w:rsidR="00EC5936" w:rsidRDefault="00EC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jaVu Sans">
    <w:altName w:val="Verdana"/>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4122" w14:textId="77777777" w:rsidR="00DD0043" w:rsidRDefault="00000000">
    <w:pPr>
      <w:pStyle w:val="Textoindependiente"/>
      <w:spacing w:line="14" w:lineRule="auto"/>
    </w:pPr>
    <w:r>
      <w:rPr>
        <w:noProof/>
      </w:rPr>
      <mc:AlternateContent>
        <mc:Choice Requires="wps">
          <w:drawing>
            <wp:anchor distT="0" distB="0" distL="0" distR="0" simplePos="0" relativeHeight="487433216" behindDoc="1" locked="0" layoutInCell="1" allowOverlap="1" wp14:anchorId="5751DF1C" wp14:editId="7AE90F9B">
              <wp:simplePos x="0" y="0"/>
              <wp:positionH relativeFrom="page">
                <wp:posOffset>900112</wp:posOffset>
              </wp:positionH>
              <wp:positionV relativeFrom="page">
                <wp:posOffset>9928383</wp:posOffset>
              </wp:positionV>
              <wp:extent cx="576008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69427" id="Graphic 2" o:spid="_x0000_s1026" style="position:absolute;margin-left:70.85pt;margin-top:781.75pt;width:453.55pt;height:.75pt;z-index:-15883264;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5A08B6BA" wp14:editId="1B56DC82">
              <wp:simplePos x="0" y="0"/>
              <wp:positionH relativeFrom="page">
                <wp:posOffset>2118042</wp:posOffset>
              </wp:positionH>
              <wp:positionV relativeFrom="page">
                <wp:posOffset>10055574</wp:posOffset>
              </wp:positionV>
              <wp:extent cx="332486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1B31917" w14:textId="77777777" w:rsidR="00DD004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ED6623E" w14:textId="77777777" w:rsidR="00DD004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5A08B6BA" id="_x0000_t202" coordsize="21600,21600" o:spt="202" path="m,l,21600r21600,l21600,xe">
              <v:stroke joinstyle="miter"/>
              <v:path gradientshapeok="t" o:connecttype="rect"/>
            </v:shapetype>
            <v:shape id="Textbox 3" o:spid="_x0000_s1036" type="#_x0000_t202" style="position:absolute;margin-left:166.75pt;margin-top:791.8pt;width:261.8pt;height:28.9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1B31917" w14:textId="77777777" w:rsidR="00DD004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ED6623E" w14:textId="77777777" w:rsidR="00DD004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ED4B" w14:textId="77777777" w:rsidR="00EC5936" w:rsidRDefault="00EC5936">
      <w:r>
        <w:separator/>
      </w:r>
    </w:p>
  </w:footnote>
  <w:footnote w:type="continuationSeparator" w:id="0">
    <w:p w14:paraId="1D11DE7B" w14:textId="77777777" w:rsidR="00EC5936" w:rsidRDefault="00EC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8068" w14:textId="77777777" w:rsidR="0012248B" w:rsidRDefault="0012248B" w:rsidP="0012248B">
    <w:pPr>
      <w:suppressAutoHyphens/>
      <w:ind w:left="1560"/>
      <w:jc w:val="center"/>
      <w:textAlignment w:val="baseline"/>
      <w:rPr>
        <w:rFonts w:eastAsia="DejaVu Sans" w:cs="DejaVu Sans"/>
        <w:kern w:val="3"/>
        <w:szCs w:val="20"/>
        <w:lang w:eastAsia="zh-CN" w:bidi="hi-IN"/>
      </w:rPr>
    </w:pPr>
  </w:p>
  <w:p w14:paraId="05F8A300" w14:textId="57CF39CE" w:rsidR="0012248B" w:rsidRPr="00037A8F" w:rsidRDefault="0012248B" w:rsidP="0012248B">
    <w:pPr>
      <w:suppressAutoHyphens/>
      <w:ind w:left="1560"/>
      <w:jc w:val="center"/>
      <w:textAlignment w:val="baseline"/>
      <w:rPr>
        <w:rFonts w:eastAsia="DejaVu Sans" w:cs="DejaVu Sans"/>
        <w:kern w:val="3"/>
        <w:sz w:val="24"/>
        <w:szCs w:val="24"/>
        <w:lang w:eastAsia="zh-CN" w:bidi="hi-IN"/>
      </w:rPr>
    </w:pPr>
    <w:r>
      <w:rPr>
        <w:rFonts w:eastAsia="DejaVu Sans" w:cs="DejaVu Sans"/>
        <w:kern w:val="3"/>
        <w:szCs w:val="20"/>
        <w:lang w:eastAsia="zh-CN" w:bidi="hi-IN"/>
      </w:rPr>
      <w:t>DO</w:t>
    </w:r>
    <w:r w:rsidRPr="00037A8F">
      <w:rPr>
        <w:rFonts w:eastAsia="DejaVu Sans" w:cs="DejaVu Sans"/>
        <w:kern w:val="3"/>
        <w:szCs w:val="20"/>
        <w:lang w:eastAsia="zh-CN" w:bidi="hi-IN"/>
      </w:rPr>
      <w:t xml:space="preserve">CUMENTO PREPARADO PARA PUBLICAR EN EL PORTAL DE TRANSPARENCIA EN FORMATO REUTILIZABLE  </w:t>
    </w:r>
  </w:p>
  <w:p w14:paraId="76791637" w14:textId="77777777" w:rsidR="00DD0043" w:rsidRDefault="00000000">
    <w:pPr>
      <w:pStyle w:val="Textoindependiente"/>
      <w:spacing w:line="14" w:lineRule="auto"/>
    </w:pPr>
    <w:r>
      <w:rPr>
        <w:noProof/>
      </w:rPr>
      <w:drawing>
        <wp:anchor distT="0" distB="0" distL="0" distR="0" simplePos="0" relativeHeight="487432704" behindDoc="1" locked="0" layoutInCell="1" allowOverlap="1" wp14:anchorId="418640A4" wp14:editId="566AB941">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0043"/>
    <w:rsid w:val="0012248B"/>
    <w:rsid w:val="00211396"/>
    <w:rsid w:val="00DD0043"/>
    <w:rsid w:val="00EC5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8DB0"/>
  <w15:docId w15:val="{F8AD7DA8-3B9D-47C8-8F26-52709724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2"/>
    </w:pPr>
  </w:style>
  <w:style w:type="paragraph" w:styleId="Encabezado">
    <w:name w:val="header"/>
    <w:basedOn w:val="Normal"/>
    <w:link w:val="EncabezadoCar"/>
    <w:uiPriority w:val="99"/>
    <w:unhideWhenUsed/>
    <w:rsid w:val="0012248B"/>
    <w:pPr>
      <w:tabs>
        <w:tab w:val="center" w:pos="4252"/>
        <w:tab w:val="right" w:pos="8504"/>
      </w:tabs>
    </w:pPr>
  </w:style>
  <w:style w:type="character" w:customStyle="1" w:styleId="EncabezadoCar">
    <w:name w:val="Encabezado Car"/>
    <w:basedOn w:val="Fuentedeprrafopredeter"/>
    <w:link w:val="Encabezado"/>
    <w:uiPriority w:val="99"/>
    <w:rsid w:val="0012248B"/>
    <w:rPr>
      <w:rFonts w:ascii="Arial" w:eastAsia="Arial" w:hAnsi="Arial" w:cs="Arial"/>
      <w:lang w:val="es-ES"/>
    </w:rPr>
  </w:style>
  <w:style w:type="paragraph" w:styleId="Piedepgina">
    <w:name w:val="footer"/>
    <w:basedOn w:val="Normal"/>
    <w:link w:val="PiedepginaCar"/>
    <w:uiPriority w:val="99"/>
    <w:unhideWhenUsed/>
    <w:rsid w:val="0012248B"/>
    <w:pPr>
      <w:tabs>
        <w:tab w:val="center" w:pos="4252"/>
        <w:tab w:val="right" w:pos="8504"/>
      </w:tabs>
    </w:pPr>
  </w:style>
  <w:style w:type="character" w:customStyle="1" w:styleId="PiedepginaCar">
    <w:name w:val="Pie de página Car"/>
    <w:basedOn w:val="Fuentedeprrafopredeter"/>
    <w:link w:val="Piedepgina"/>
    <w:uiPriority w:val="99"/>
    <w:rsid w:val="0012248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3118</Words>
  <Characters>17154</Characters>
  <Application>Microsoft Office Word</Application>
  <DocSecurity>0</DocSecurity>
  <Lines>142</Lines>
  <Paragraphs>40</Paragraphs>
  <ScaleCrop>false</ScaleCrop>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2024-10-23T08:03:00Z</dcterms:created>
  <dcterms:modified xsi:type="dcterms:W3CDTF">2024-10-23T08:05:00Z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LastSaved">
    <vt:filetime>2024-10-23T00:00:00Z</vt:filetime>
  </property>
  <property fmtid="{D5CDD505-2E9C-101B-9397-08002B2CF9AE}" pid="4" name="Producer">
    <vt:lpwstr>iLovePDF</vt:lpwstr>
  </property>
</Properties>
</file>