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43AA" w14:textId="332F5B59" w:rsidR="001E7805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C5B5E73" wp14:editId="284323A4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F420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BB1775" wp14:editId="4E7FA4EA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5C95D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1E694CE" wp14:editId="55E7569C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0C04B" w14:textId="77777777" w:rsidR="001E7805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51DFD13" w14:textId="77777777" w:rsidR="001E7805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2024-7579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24/10/2024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694C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6E40C04B" w14:textId="77777777" w:rsidR="001E7805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51DFD13" w14:textId="77777777" w:rsidR="001E7805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2024-7579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24/10/2024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49C3C6" w14:textId="77777777" w:rsidR="001E7805" w:rsidRDefault="00000000">
      <w:pPr>
        <w:pStyle w:val="Textoindependiente"/>
        <w:ind w:left="5504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041ABFA" wp14:editId="626F537C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186769" w14:textId="77777777" w:rsidR="001E7805" w:rsidRDefault="001E7805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6D43E4CF" w14:textId="77777777" w:rsidR="001E7805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1ABFA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32186769" w14:textId="77777777" w:rsidR="001E7805" w:rsidRDefault="001E7805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6D43E4CF" w14:textId="77777777" w:rsidR="001E7805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855CD" w14:textId="77777777" w:rsidR="001E7805" w:rsidRDefault="001E7805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1E7805" w14:paraId="29D6D098" w14:textId="77777777">
        <w:trPr>
          <w:trHeight w:val="377"/>
        </w:trPr>
        <w:tc>
          <w:tcPr>
            <w:tcW w:w="2550" w:type="dxa"/>
          </w:tcPr>
          <w:p w14:paraId="7B306F43" w14:textId="77777777" w:rsidR="001E7805" w:rsidRDefault="00000000" w:rsidP="00901BED">
            <w:pPr>
              <w:pStyle w:val="TableParagraph"/>
              <w:ind w:lef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0C295CB9" w14:textId="77777777" w:rsidR="001E7805" w:rsidRDefault="00000000" w:rsidP="00901BED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1E7805" w14:paraId="68B3591E" w14:textId="77777777">
        <w:trPr>
          <w:trHeight w:val="378"/>
        </w:trPr>
        <w:tc>
          <w:tcPr>
            <w:tcW w:w="2550" w:type="dxa"/>
          </w:tcPr>
          <w:p w14:paraId="310D1137" w14:textId="77777777" w:rsidR="001E7805" w:rsidRDefault="00000000" w:rsidP="00901BE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JGL/2024/49</w:t>
            </w:r>
          </w:p>
        </w:tc>
        <w:tc>
          <w:tcPr>
            <w:tcW w:w="6522" w:type="dxa"/>
          </w:tcPr>
          <w:p w14:paraId="5D5A3515" w14:textId="77777777" w:rsidR="001E7805" w:rsidRDefault="00000000" w:rsidP="00901B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436EC2B8" w14:textId="77777777" w:rsidR="001E7805" w:rsidRDefault="00000000">
      <w:pPr>
        <w:pStyle w:val="Ttulo1"/>
        <w:ind w:left="119"/>
        <w:jc w:val="left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0B30D920" w14:textId="77777777" w:rsidR="001E7805" w:rsidRDefault="00000000">
      <w:pPr>
        <w:pStyle w:val="Textoindependiente"/>
        <w:spacing w:before="212"/>
        <w:ind w:left="119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6C0650A7" w14:textId="77777777" w:rsidR="001E7805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E2A8B1" wp14:editId="096E76AE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8BD7FF" w14:textId="77777777" w:rsidR="001E7805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2A8B1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058BD7FF" w14:textId="77777777" w:rsidR="001E7805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510111" w14:textId="77777777" w:rsidR="001E7805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43A2C051" w14:textId="77777777" w:rsidR="001E7805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Ordinaria</w:t>
      </w:r>
    </w:p>
    <w:p w14:paraId="55B8C6C8" w14:textId="77777777" w:rsidR="001E7805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2CAEBAF4" w14:textId="1E5EF952" w:rsidR="001E7805" w:rsidRDefault="00000000">
      <w:pPr>
        <w:pStyle w:val="Textoindependiente"/>
        <w:spacing w:before="92"/>
        <w:ind w:left="120" w:firstLine="0"/>
        <w:jc w:val="left"/>
      </w:pP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13:00</w:t>
      </w:r>
      <w:r w:rsidR="00901BED">
        <w:rPr>
          <w:spacing w:val="-4"/>
        </w:rPr>
        <w:t xml:space="preserve"> h.</w:t>
      </w:r>
    </w:p>
    <w:p w14:paraId="4646E361" w14:textId="77777777" w:rsidR="001E7805" w:rsidRDefault="00000000">
      <w:pPr>
        <w:pStyle w:val="Ttulo2"/>
      </w:pPr>
      <w:r>
        <w:rPr>
          <w:spacing w:val="-2"/>
        </w:rPr>
        <w:t>Lugar:</w:t>
      </w:r>
    </w:p>
    <w:p w14:paraId="288DD7AE" w14:textId="3C8F8F1D" w:rsidR="001E7805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Telemática</w:t>
      </w:r>
      <w:r w:rsidR="00901BED">
        <w:rPr>
          <w:spacing w:val="-2"/>
        </w:rPr>
        <w:t>.</w:t>
      </w:r>
    </w:p>
    <w:p w14:paraId="64980713" w14:textId="77777777" w:rsidR="001E7805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7544E14" w14:textId="6A721A95" w:rsidR="001E7805" w:rsidRDefault="00000000">
      <w:pPr>
        <w:pStyle w:val="Textoindependiente"/>
        <w:spacing w:before="92"/>
        <w:ind w:left="120" w:firstLine="0"/>
        <w:jc w:val="left"/>
      </w:pPr>
      <w:r>
        <w:t>No</w:t>
      </w:r>
      <w:r>
        <w:rPr>
          <w:spacing w:val="-5"/>
        </w:rPr>
        <w:t xml:space="preserve"> </w:t>
      </w:r>
      <w:r>
        <w:t>admite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distancia</w:t>
      </w:r>
      <w:r w:rsidR="00901BED">
        <w:rPr>
          <w:spacing w:val="-2"/>
        </w:rPr>
        <w:t>.</w:t>
      </w:r>
    </w:p>
    <w:p w14:paraId="38441781" w14:textId="77777777" w:rsidR="001E7805" w:rsidRDefault="00000000">
      <w:pPr>
        <w:pStyle w:val="Textoindependiente"/>
        <w:spacing w:before="212" w:line="336" w:lineRule="auto"/>
        <w:ind w:left="120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27467938" w14:textId="77777777" w:rsidR="001E7805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55A52C83" w14:textId="77777777" w:rsidR="001E7805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CBA5A9" wp14:editId="389F23EE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0F0179" w14:textId="77777777" w:rsidR="001E7805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BA5A9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F0F0179" w14:textId="77777777" w:rsidR="001E7805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A98F42" w14:textId="77777777" w:rsidR="001E7805" w:rsidRDefault="00000000">
      <w:pPr>
        <w:pStyle w:val="Ttulo1"/>
        <w:numPr>
          <w:ilvl w:val="0"/>
          <w:numId w:val="2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4FE99F82" w14:textId="3672B82C" w:rsidR="001E7805" w:rsidRDefault="00000000">
      <w:pPr>
        <w:pStyle w:val="Prrafodelista"/>
        <w:numPr>
          <w:ilvl w:val="1"/>
          <w:numId w:val="2"/>
        </w:numPr>
        <w:tabs>
          <w:tab w:val="left" w:pos="824"/>
        </w:tabs>
        <w:spacing w:before="212"/>
        <w:ind w:left="824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octubre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  <w:r w:rsidR="00901BED">
        <w:rPr>
          <w:spacing w:val="-4"/>
          <w:sz w:val="20"/>
        </w:rPr>
        <w:t>.</w:t>
      </w:r>
    </w:p>
    <w:p w14:paraId="50991179" w14:textId="38889C8A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92" w:line="336" w:lineRule="auto"/>
        <w:ind w:right="123"/>
        <w:jc w:val="both"/>
        <w:rPr>
          <w:sz w:val="20"/>
        </w:rPr>
      </w:pPr>
      <w:r>
        <w:rPr>
          <w:sz w:val="20"/>
        </w:rPr>
        <w:t>Sentencia desestimatoria núm. 322/2024</w:t>
      </w:r>
      <w:r w:rsidR="00901BED">
        <w:rPr>
          <w:sz w:val="20"/>
        </w:rPr>
        <w:t>,</w:t>
      </w:r>
      <w:r>
        <w:rPr>
          <w:sz w:val="20"/>
        </w:rPr>
        <w:t xml:space="preserve"> dictada por el Juzgado de lo Contencioso- Administrativo n</w:t>
      </w:r>
      <w:r w:rsidR="00901BED">
        <w:rPr>
          <w:sz w:val="20"/>
        </w:rPr>
        <w:t>úm.</w:t>
      </w:r>
      <w:r>
        <w:rPr>
          <w:sz w:val="20"/>
        </w:rPr>
        <w:t xml:space="preserve"> 19 de Madrid, en el procedimiento ordinario n</w:t>
      </w:r>
      <w:r w:rsidR="00901BED">
        <w:rPr>
          <w:sz w:val="20"/>
        </w:rPr>
        <w:t>úm.</w:t>
      </w:r>
      <w:r>
        <w:rPr>
          <w:sz w:val="20"/>
        </w:rPr>
        <w:t xml:space="preserve"> 508/2023 R. Demandante: Singular </w:t>
      </w:r>
      <w:proofErr w:type="spellStart"/>
      <w:r>
        <w:rPr>
          <w:sz w:val="20"/>
        </w:rPr>
        <w:t>Property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Investment</w:t>
      </w:r>
      <w:proofErr w:type="spellEnd"/>
      <w:r w:rsidR="00901BED">
        <w:rPr>
          <w:sz w:val="20"/>
        </w:rPr>
        <w:t>,</w:t>
      </w:r>
      <w:r>
        <w:rPr>
          <w:sz w:val="20"/>
        </w:rPr>
        <w:t xml:space="preserve"> S.L. Materia: Urbanística. Expediente 52756/2024.</w:t>
      </w:r>
    </w:p>
    <w:p w14:paraId="1B40213B" w14:textId="3496834E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Sentencia desestimatoria núm. 822/2024</w:t>
      </w:r>
      <w:r w:rsidR="00901BED">
        <w:rPr>
          <w:sz w:val="20"/>
        </w:rPr>
        <w:t>,</w:t>
      </w:r>
      <w:r>
        <w:rPr>
          <w:sz w:val="20"/>
        </w:rPr>
        <w:t xml:space="preserve"> </w:t>
      </w:r>
      <w:r w:rsidR="00901BED">
        <w:rPr>
          <w:sz w:val="20"/>
        </w:rPr>
        <w:t>d</w:t>
      </w:r>
      <w:r>
        <w:rPr>
          <w:sz w:val="20"/>
        </w:rPr>
        <w:t>ictada por el Tribunal Superior de Justicia de Madrid. Sala de lo Contencioso-Administrativo, Sección Tercera. Recurso de Apelación 740/2023.</w:t>
      </w:r>
      <w:r>
        <w:rPr>
          <w:spacing w:val="-3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3"/>
          <w:sz w:val="20"/>
        </w:rPr>
        <w:t xml:space="preserve"> </w:t>
      </w:r>
      <w:r>
        <w:rPr>
          <w:sz w:val="20"/>
        </w:rPr>
        <w:t>Abreviado</w:t>
      </w:r>
      <w:r>
        <w:rPr>
          <w:spacing w:val="-3"/>
          <w:sz w:val="20"/>
        </w:rPr>
        <w:t xml:space="preserve"> </w:t>
      </w:r>
      <w:r>
        <w:rPr>
          <w:sz w:val="20"/>
        </w:rPr>
        <w:t>178/2021.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Zumain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Ingenieros,</w:t>
      </w:r>
      <w:r>
        <w:rPr>
          <w:spacing w:val="-1"/>
          <w:sz w:val="20"/>
        </w:rPr>
        <w:t xml:space="preserve"> </w:t>
      </w:r>
      <w:r>
        <w:rPr>
          <w:sz w:val="20"/>
        </w:rPr>
        <w:t>S.L,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Materia: Contratación administrativa. </w:t>
      </w:r>
      <w:proofErr w:type="spellStart"/>
      <w:r w:rsidR="00901BED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52704/2024</w:t>
      </w:r>
      <w:r w:rsidR="00901BED">
        <w:rPr>
          <w:sz w:val="20"/>
        </w:rPr>
        <w:t>.</w:t>
      </w:r>
    </w:p>
    <w:p w14:paraId="064798D9" w14:textId="361EA956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Sentencia desestimatoria núm. 289/2024</w:t>
      </w:r>
      <w:r w:rsidR="00901BED">
        <w:rPr>
          <w:sz w:val="20"/>
        </w:rPr>
        <w:t>,</w:t>
      </w:r>
      <w:r>
        <w:rPr>
          <w:sz w:val="20"/>
        </w:rPr>
        <w:t xml:space="preserve"> dictada por el Juzgado de lo Contencioso- Administrativo n</w:t>
      </w:r>
      <w:r w:rsidR="004E6762">
        <w:rPr>
          <w:sz w:val="20"/>
        </w:rPr>
        <w:t>úm.</w:t>
      </w:r>
      <w:r>
        <w:rPr>
          <w:sz w:val="20"/>
        </w:rPr>
        <w:t xml:space="preserve"> 4 de Madrid, en el Procedimiento Ordinario 161/2023 MD. Demandante: </w:t>
      </w:r>
      <w:proofErr w:type="gramStart"/>
      <w:r w:rsidR="00901BED">
        <w:rPr>
          <w:sz w:val="20"/>
        </w:rPr>
        <w:t>D.ª</w:t>
      </w:r>
      <w:proofErr w:type="gramEnd"/>
      <w:r>
        <w:rPr>
          <w:sz w:val="20"/>
        </w:rPr>
        <w:t xml:space="preserve"> J. M. D. S. F. Materia: Responsabilidad Patrimonial. Expediente 39197/2024.</w:t>
      </w:r>
    </w:p>
    <w:p w14:paraId="03BF6A18" w14:textId="77777777" w:rsidR="001E7805" w:rsidRDefault="00000000">
      <w:pPr>
        <w:pStyle w:val="Prrafodelista"/>
        <w:numPr>
          <w:ilvl w:val="1"/>
          <w:numId w:val="2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Oferta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Empleo</w:t>
      </w:r>
      <w:r>
        <w:rPr>
          <w:spacing w:val="-5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2024.</w:t>
      </w:r>
      <w:r>
        <w:rPr>
          <w:spacing w:val="-4"/>
          <w:sz w:val="20"/>
        </w:rPr>
        <w:t xml:space="preserve"> </w:t>
      </w:r>
      <w:r>
        <w:rPr>
          <w:sz w:val="20"/>
        </w:rPr>
        <w:t>Expediente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50925/2024.</w:t>
      </w:r>
    </w:p>
    <w:p w14:paraId="6155C31A" w14:textId="3216F7EB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92" w:line="336" w:lineRule="auto"/>
        <w:ind w:right="123"/>
        <w:jc w:val="both"/>
        <w:rPr>
          <w:sz w:val="20"/>
        </w:rPr>
      </w:pPr>
      <w:r>
        <w:rPr>
          <w:sz w:val="20"/>
        </w:rPr>
        <w:t xml:space="preserve">Aprobación de las </w:t>
      </w:r>
      <w:r w:rsidR="00901BED">
        <w:rPr>
          <w:sz w:val="20"/>
        </w:rPr>
        <w:t>l</w:t>
      </w:r>
      <w:r>
        <w:rPr>
          <w:sz w:val="20"/>
        </w:rPr>
        <w:t xml:space="preserve">istas </w:t>
      </w:r>
      <w:r w:rsidR="00901BED">
        <w:rPr>
          <w:sz w:val="20"/>
        </w:rPr>
        <w:t>d</w:t>
      </w:r>
      <w:r>
        <w:rPr>
          <w:sz w:val="20"/>
        </w:rPr>
        <w:t>efinitiva</w:t>
      </w:r>
      <w:r w:rsidR="00901BED">
        <w:rPr>
          <w:sz w:val="20"/>
        </w:rPr>
        <w:t>s</w:t>
      </w:r>
      <w:r>
        <w:rPr>
          <w:sz w:val="20"/>
        </w:rPr>
        <w:t xml:space="preserve"> de aspirantes admitidos y excluidos para la cobertura por turno libre mediante </w:t>
      </w:r>
      <w:r w:rsidR="00901BED">
        <w:rPr>
          <w:sz w:val="20"/>
        </w:rPr>
        <w:t>c</w:t>
      </w:r>
      <w:r>
        <w:rPr>
          <w:sz w:val="20"/>
        </w:rPr>
        <w:t>oncurso de méritos de DOS PLAZAS DE PSICÓLOGO, como personal</w:t>
      </w:r>
    </w:p>
    <w:p w14:paraId="322AB8FA" w14:textId="77777777" w:rsidR="001E7805" w:rsidRDefault="001E7805">
      <w:pPr>
        <w:spacing w:line="336" w:lineRule="auto"/>
        <w:jc w:val="both"/>
        <w:rPr>
          <w:sz w:val="20"/>
        </w:rPr>
        <w:sectPr w:rsidR="001E7805">
          <w:headerReference w:type="default" r:id="rId7"/>
          <w:footerReference w:type="default" r:id="rId8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</w:sectPr>
      </w:pPr>
    </w:p>
    <w:p w14:paraId="2C072451" w14:textId="4340A3E1" w:rsidR="001E7805" w:rsidRDefault="00000000">
      <w:pPr>
        <w:pStyle w:val="Textoindependiente"/>
        <w:spacing w:before="83" w:line="336" w:lineRule="auto"/>
        <w:ind w:right="124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C322BB7" wp14:editId="3BC3E58B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75585" w14:textId="77777777" w:rsidR="001E7805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89890CD" w14:textId="77777777" w:rsidR="001E7805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2024-7579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24/10/2024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22BB7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31F75585" w14:textId="77777777" w:rsidR="001E7805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89890CD" w14:textId="77777777" w:rsidR="001E7805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2024-7579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24/10/2024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laboral a jornada completa correspondiente a los procesos selectivos de estabilización y consolidación de empleo temporal del Ayuntamiento de Las Rozas de Madrid, y creación de bolsa de empleo, EXPEDIENTE (ES/069/2022). </w:t>
      </w:r>
      <w:proofErr w:type="spellStart"/>
      <w:r>
        <w:t>Expte</w:t>
      </w:r>
      <w:proofErr w:type="spellEnd"/>
      <w:r>
        <w:t>. 20671/2024</w:t>
      </w:r>
      <w:r w:rsidR="00901BED">
        <w:t>.</w:t>
      </w:r>
    </w:p>
    <w:p w14:paraId="2908F492" w14:textId="2F5FE632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2"/>
        <w:jc w:val="both"/>
        <w:rPr>
          <w:sz w:val="20"/>
        </w:rPr>
      </w:pPr>
      <w:r>
        <w:rPr>
          <w:sz w:val="20"/>
        </w:rPr>
        <w:t>Asignación individual del programa de productividad de trabajo efectivo para los empleados públicos (funcionarios y laborales), primer semestre de 2024</w:t>
      </w:r>
      <w:r w:rsidR="00901BED">
        <w:rPr>
          <w:sz w:val="20"/>
        </w:rPr>
        <w:t>.</w:t>
      </w:r>
      <w:r>
        <w:rPr>
          <w:sz w:val="20"/>
        </w:rPr>
        <w:t xml:space="preserve"> Expediente 31066/2024.</w:t>
      </w:r>
    </w:p>
    <w:p w14:paraId="579B40E8" w14:textId="0E1C373D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Aprobar expediente de contratación, mediante procedimiento abierto con varios criterios de adjudicación, de servicio de Ayuda a Domicilio, sujeto a regulación armonizada, Expediente 52757/2024</w:t>
      </w:r>
      <w:r w:rsidR="00901BED">
        <w:rPr>
          <w:sz w:val="20"/>
        </w:rPr>
        <w:t xml:space="preserve">. </w:t>
      </w:r>
      <w:r>
        <w:rPr>
          <w:sz w:val="20"/>
        </w:rPr>
        <w:t>Expediente 52757/2024.</w:t>
      </w:r>
    </w:p>
    <w:p w14:paraId="7A15E323" w14:textId="2F189884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Aceptación de la propuesta efectuada por la Mesa de Contratación, para la contratación de servicios de </w:t>
      </w:r>
      <w:r w:rsidRPr="00901BED">
        <w:rPr>
          <w:i/>
          <w:iCs/>
          <w:sz w:val="20"/>
        </w:rPr>
        <w:t>“Emprendimiento, innovación y fomento de las disciplinas STEAM (Ciencia, Tecnología, Ingeniería, Artes y Matemáticas”,</w:t>
      </w:r>
      <w:r>
        <w:rPr>
          <w:sz w:val="20"/>
        </w:rPr>
        <w:t xml:space="preserve"> por procedimiento abierto y varios criterios de adjudicación, sujeto a regulación armonizada</w:t>
      </w:r>
      <w:r w:rsidR="00901BED">
        <w:rPr>
          <w:sz w:val="20"/>
        </w:rPr>
        <w:t>.</w:t>
      </w:r>
      <w:r>
        <w:rPr>
          <w:sz w:val="20"/>
        </w:rPr>
        <w:t xml:space="preserve"> Expediente 34551/2024</w:t>
      </w:r>
      <w:r w:rsidR="00901BED">
        <w:rPr>
          <w:sz w:val="20"/>
        </w:rPr>
        <w:t>.</w:t>
      </w:r>
    </w:p>
    <w:p w14:paraId="34B7B445" w14:textId="32CAD3EB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901BED">
        <w:rPr>
          <w:i/>
          <w:iCs/>
          <w:sz w:val="20"/>
        </w:rPr>
        <w:t>“Suministro e instalación de papeleras compactadoras solares”,</w:t>
      </w:r>
      <w:r>
        <w:rPr>
          <w:sz w:val="20"/>
        </w:rPr>
        <w:t xml:space="preserve"> mediante procedimiento abierto simplificado y un criterio de adjudicación, no sujeto a regulación armonizada</w:t>
      </w:r>
      <w:r w:rsidR="00901BED">
        <w:rPr>
          <w:sz w:val="20"/>
        </w:rPr>
        <w:t>.</w:t>
      </w:r>
      <w:r>
        <w:rPr>
          <w:sz w:val="20"/>
        </w:rPr>
        <w:t xml:space="preserve"> Expediente. 20371/2024</w:t>
      </w:r>
      <w:r w:rsidR="00901BED">
        <w:rPr>
          <w:sz w:val="20"/>
        </w:rPr>
        <w:t>.</w:t>
      </w:r>
    </w:p>
    <w:p w14:paraId="068B8CF8" w14:textId="77777777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1" w:line="336" w:lineRule="auto"/>
        <w:ind w:right="122"/>
        <w:jc w:val="both"/>
        <w:rPr>
          <w:sz w:val="20"/>
        </w:rPr>
      </w:pPr>
      <w:r>
        <w:rPr>
          <w:sz w:val="20"/>
        </w:rPr>
        <w:t>Resolución del Tribunal Administrativo de Contratación Pública, en recurso especial en materia de contratación interpuesto por la representación legal de las mercantiles IDEARIUM, S.L., DESDE LA BARRERA ASESORÍA DE GANADERÍA Y MEDIO AMBIENTE, S.L. y MDC</w:t>
      </w:r>
    </w:p>
    <w:p w14:paraId="32ABA7AA" w14:textId="29F542D8" w:rsidR="001E7805" w:rsidRDefault="00000000">
      <w:pPr>
        <w:pStyle w:val="Textoindependiente"/>
        <w:spacing w:line="336" w:lineRule="auto"/>
        <w:ind w:right="124" w:firstLine="0"/>
      </w:pPr>
      <w:r>
        <w:t xml:space="preserve">63 CONSULTING &amp; MANGEMENT, S.L., contra el acto de adjudicación del contrato denominado concesión del servicio de </w:t>
      </w:r>
      <w:r w:rsidRPr="00901BED">
        <w:rPr>
          <w:i/>
          <w:iCs/>
        </w:rPr>
        <w:t>“Centro Hípico Municipal”</w:t>
      </w:r>
      <w:r>
        <w:t xml:space="preserve"> Las Rozas, licitado por el Ayuntamiento de Las Rozas</w:t>
      </w:r>
      <w:r w:rsidR="00901BED">
        <w:t>.</w:t>
      </w:r>
      <w:r>
        <w:t xml:space="preserve"> Expediente 16543/2024.</w:t>
      </w:r>
    </w:p>
    <w:p w14:paraId="7E4BE69E" w14:textId="64D98FD4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Prórroga del contrato de </w:t>
      </w:r>
      <w:r w:rsidRPr="00901BED">
        <w:rPr>
          <w:i/>
          <w:iCs/>
          <w:sz w:val="20"/>
        </w:rPr>
        <w:t>“(2019014SUM) Suministro sin opción a compra equipamiento deportivo: "Cardiovascular y musculación</w:t>
      </w:r>
      <w:r w:rsidR="00450E01">
        <w:rPr>
          <w:i/>
          <w:iCs/>
          <w:sz w:val="20"/>
        </w:rPr>
        <w:t>,</w:t>
      </w:r>
      <w:r w:rsidRPr="00901BED">
        <w:rPr>
          <w:i/>
          <w:iCs/>
          <w:sz w:val="20"/>
        </w:rPr>
        <w:t xml:space="preserve"> para salas de la </w:t>
      </w:r>
      <w:proofErr w:type="gramStart"/>
      <w:r w:rsidRPr="00901BED">
        <w:rPr>
          <w:i/>
          <w:iCs/>
          <w:sz w:val="20"/>
        </w:rPr>
        <w:t>Concejalía</w:t>
      </w:r>
      <w:proofErr w:type="gramEnd"/>
      <w:r w:rsidRPr="00901BED">
        <w:rPr>
          <w:i/>
          <w:iCs/>
          <w:sz w:val="20"/>
        </w:rPr>
        <w:t xml:space="preserve"> de Deportes”</w:t>
      </w:r>
      <w:r w:rsidR="00901BED">
        <w:rPr>
          <w:i/>
          <w:iCs/>
          <w:sz w:val="20"/>
        </w:rPr>
        <w:t>.</w:t>
      </w:r>
      <w:r>
        <w:rPr>
          <w:sz w:val="20"/>
        </w:rPr>
        <w:t xml:space="preserve"> Expediente 3874/2024.</w:t>
      </w:r>
    </w:p>
    <w:p w14:paraId="40DB2EA3" w14:textId="360C4A97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2"/>
        <w:jc w:val="both"/>
        <w:rPr>
          <w:sz w:val="20"/>
        </w:rPr>
      </w:pPr>
      <w:r>
        <w:rPr>
          <w:sz w:val="20"/>
        </w:rPr>
        <w:t xml:space="preserve">Prórroga del Contrato de servicios de </w:t>
      </w:r>
      <w:r w:rsidRPr="00901BED">
        <w:rPr>
          <w:i/>
          <w:iCs/>
          <w:sz w:val="20"/>
        </w:rPr>
        <w:t>“2019032SER Mantenimiento de los edificios adscritos</w:t>
      </w:r>
      <w:r w:rsidRPr="00901BED">
        <w:rPr>
          <w:i/>
          <w:iCs/>
          <w:spacing w:val="40"/>
          <w:sz w:val="20"/>
        </w:rPr>
        <w:t xml:space="preserve"> </w:t>
      </w:r>
      <w:r w:rsidRPr="00901BED">
        <w:rPr>
          <w:i/>
          <w:iCs/>
          <w:sz w:val="20"/>
        </w:rPr>
        <w:t>a la</w:t>
      </w:r>
      <w:r w:rsidR="004E6762">
        <w:rPr>
          <w:i/>
          <w:iCs/>
          <w:sz w:val="20"/>
        </w:rPr>
        <w:t>s</w:t>
      </w:r>
      <w:r w:rsidRPr="00901BED">
        <w:rPr>
          <w:i/>
          <w:iCs/>
          <w:sz w:val="20"/>
        </w:rPr>
        <w:t xml:space="preserve"> </w:t>
      </w:r>
      <w:proofErr w:type="gramStart"/>
      <w:r w:rsidRPr="00901BED">
        <w:rPr>
          <w:i/>
          <w:iCs/>
          <w:sz w:val="20"/>
        </w:rPr>
        <w:t>Concejalías</w:t>
      </w:r>
      <w:proofErr w:type="gramEnd"/>
      <w:r w:rsidRPr="00901BED">
        <w:rPr>
          <w:i/>
          <w:iCs/>
          <w:sz w:val="20"/>
        </w:rPr>
        <w:t xml:space="preserve"> de Educación y </w:t>
      </w:r>
      <w:r w:rsidR="004E6762">
        <w:rPr>
          <w:i/>
          <w:iCs/>
          <w:sz w:val="20"/>
        </w:rPr>
        <w:t>D</w:t>
      </w:r>
      <w:r w:rsidRPr="00901BED">
        <w:rPr>
          <w:i/>
          <w:iCs/>
          <w:sz w:val="20"/>
        </w:rPr>
        <w:t>eportes”)</w:t>
      </w:r>
      <w:r>
        <w:rPr>
          <w:sz w:val="20"/>
        </w:rPr>
        <w:t xml:space="preserve"> Lote núm. 1: Deportes</w:t>
      </w:r>
      <w:r w:rsidR="00901BED">
        <w:rPr>
          <w:sz w:val="20"/>
        </w:rPr>
        <w:t>.</w:t>
      </w:r>
      <w:r>
        <w:rPr>
          <w:sz w:val="20"/>
        </w:rPr>
        <w:t xml:space="preserve"> Expediente 3733/2024.</w:t>
      </w:r>
    </w:p>
    <w:p w14:paraId="33990B24" w14:textId="266D98B6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Prórroga del contrato de servicios de </w:t>
      </w:r>
      <w:r w:rsidRPr="00901BED">
        <w:rPr>
          <w:i/>
          <w:iCs/>
          <w:sz w:val="20"/>
        </w:rPr>
        <w:t xml:space="preserve">“2022016SER Mantenimiento y soporte de diversas aplicaciones de gestión. Lote 2: Mantenimiento programa </w:t>
      </w:r>
      <w:proofErr w:type="spellStart"/>
      <w:r w:rsidRPr="00901BED">
        <w:rPr>
          <w:i/>
          <w:iCs/>
          <w:sz w:val="20"/>
        </w:rPr>
        <w:t>MyPC</w:t>
      </w:r>
      <w:proofErr w:type="spellEnd"/>
      <w:r w:rsidRPr="00901BED">
        <w:rPr>
          <w:i/>
          <w:iCs/>
          <w:sz w:val="20"/>
        </w:rPr>
        <w:t>”</w:t>
      </w:r>
      <w:r w:rsidR="00901BED">
        <w:rPr>
          <w:sz w:val="20"/>
        </w:rPr>
        <w:t xml:space="preserve">. </w:t>
      </w:r>
      <w:r>
        <w:rPr>
          <w:sz w:val="20"/>
        </w:rPr>
        <w:t>Expediente 1994/2024.</w:t>
      </w:r>
    </w:p>
    <w:p w14:paraId="114D3B73" w14:textId="558848CF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901BED">
        <w:rPr>
          <w:i/>
          <w:iCs/>
          <w:sz w:val="20"/>
        </w:rPr>
        <w:t xml:space="preserve">“Obras de ejecución del Área Multimodal de Movilidad en </w:t>
      </w:r>
      <w:proofErr w:type="spellStart"/>
      <w:r w:rsidRPr="00901BED">
        <w:rPr>
          <w:i/>
          <w:iCs/>
          <w:sz w:val="20"/>
        </w:rPr>
        <w:t>Navalcarbón</w:t>
      </w:r>
      <w:proofErr w:type="spellEnd"/>
      <w:r w:rsidRPr="00901BED">
        <w:rPr>
          <w:i/>
          <w:iCs/>
          <w:sz w:val="20"/>
        </w:rPr>
        <w:t>”,</w:t>
      </w:r>
      <w:r>
        <w:rPr>
          <w:sz w:val="20"/>
        </w:rPr>
        <w:t xml:space="preserve"> mediante procedimiento abierto simplificado y un criterio de adjudicación, no sujeto a regulación armonizada. Expediente 41716/2024</w:t>
      </w:r>
      <w:r w:rsidR="00901BED">
        <w:rPr>
          <w:sz w:val="20"/>
        </w:rPr>
        <w:t>.</w:t>
      </w:r>
    </w:p>
    <w:p w14:paraId="5AEE564F" w14:textId="0372DE41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Aprobación de proyecto de obras </w:t>
      </w:r>
      <w:r w:rsidRPr="00901BED">
        <w:rPr>
          <w:i/>
          <w:iCs/>
          <w:sz w:val="20"/>
        </w:rPr>
        <w:t>“Renovación de las infraestructuras hidráulicas de la urbanización “Buenos Aires”</w:t>
      </w:r>
      <w:r w:rsidR="00901BED">
        <w:rPr>
          <w:sz w:val="20"/>
        </w:rPr>
        <w:t xml:space="preserve">. </w:t>
      </w:r>
      <w:r>
        <w:rPr>
          <w:sz w:val="20"/>
        </w:rPr>
        <w:t>Expediente 29491/2024.</w:t>
      </w:r>
    </w:p>
    <w:p w14:paraId="047202FF" w14:textId="63620AAE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 xml:space="preserve">Resolución del contrato de </w:t>
      </w:r>
      <w:r w:rsidR="00901BED">
        <w:rPr>
          <w:sz w:val="20"/>
        </w:rPr>
        <w:t>o</w:t>
      </w:r>
      <w:r>
        <w:rPr>
          <w:sz w:val="20"/>
        </w:rPr>
        <w:t>bras de mejora de confort térmico de la Calle Real, por demora injustificada en la comprobación del replanteo imputable al contratista. Expediente 8594/2024</w:t>
      </w:r>
      <w:r w:rsidR="00901BED">
        <w:rPr>
          <w:sz w:val="20"/>
        </w:rPr>
        <w:t>.</w:t>
      </w:r>
    </w:p>
    <w:p w14:paraId="24E9B280" w14:textId="094B74B0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Inicio de expediente para la imposición de penalidad a PROFORMA, EJECUCION DE</w:t>
      </w:r>
      <w:r>
        <w:rPr>
          <w:spacing w:val="40"/>
          <w:sz w:val="20"/>
        </w:rPr>
        <w:t xml:space="preserve"> </w:t>
      </w:r>
      <w:r>
        <w:rPr>
          <w:sz w:val="20"/>
        </w:rPr>
        <w:t>OBRAS Y RESTAURACIONES</w:t>
      </w:r>
      <w:r w:rsidR="00901BED">
        <w:rPr>
          <w:sz w:val="20"/>
        </w:rPr>
        <w:t>,</w:t>
      </w:r>
      <w:r>
        <w:rPr>
          <w:sz w:val="20"/>
        </w:rPr>
        <w:t xml:space="preserve"> S.L. por incumplimiento del plazo de ejecución de las obras de </w:t>
      </w:r>
      <w:r w:rsidRPr="00901BED">
        <w:rPr>
          <w:i/>
          <w:iCs/>
          <w:sz w:val="20"/>
        </w:rPr>
        <w:t>“Mejora de acerados, accesibilidad y movilidad peatonal y ciclista en la Urbanización del Golf”,</w:t>
      </w:r>
      <w:r>
        <w:rPr>
          <w:sz w:val="20"/>
        </w:rPr>
        <w:t xml:space="preserve"> financiada en el marco del Plan de Recuperación, Transformación y Resiliencia, por la Unión Europea – Next </w:t>
      </w:r>
      <w:proofErr w:type="spellStart"/>
      <w:r>
        <w:rPr>
          <w:sz w:val="20"/>
        </w:rPr>
        <w:t>Generation</w:t>
      </w:r>
      <w:proofErr w:type="spellEnd"/>
      <w:r>
        <w:rPr>
          <w:sz w:val="20"/>
        </w:rPr>
        <w:t xml:space="preserve"> EU.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2046/2024</w:t>
      </w:r>
      <w:r w:rsidR="00901BED">
        <w:rPr>
          <w:sz w:val="20"/>
        </w:rPr>
        <w:t>.</w:t>
      </w:r>
    </w:p>
    <w:p w14:paraId="3471A561" w14:textId="2EC84739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>Admitir a trámite, estimar alegaciones y declarar la caducidad de la acción de</w:t>
      </w:r>
      <w:r>
        <w:rPr>
          <w:spacing w:val="40"/>
          <w:sz w:val="20"/>
        </w:rPr>
        <w:t xml:space="preserve"> </w:t>
      </w:r>
      <w:r>
        <w:rPr>
          <w:sz w:val="20"/>
        </w:rPr>
        <w:t>restablecimiento de la legalidad, en la calle Salvia 7 Portal 4 Bajo B</w:t>
      </w:r>
      <w:r w:rsidR="00901BED">
        <w:rPr>
          <w:sz w:val="20"/>
        </w:rPr>
        <w:t>.</w:t>
      </w:r>
      <w:r>
        <w:rPr>
          <w:sz w:val="20"/>
        </w:rPr>
        <w:t xml:space="preserve"> Expediente 51994/2024.</w:t>
      </w:r>
    </w:p>
    <w:p w14:paraId="06E23BA8" w14:textId="77777777" w:rsidR="001E7805" w:rsidRDefault="001E7805">
      <w:pPr>
        <w:spacing w:line="336" w:lineRule="auto"/>
        <w:jc w:val="both"/>
        <w:rPr>
          <w:sz w:val="20"/>
        </w:rPr>
        <w:sectPr w:rsidR="001E7805">
          <w:pgSz w:w="11910" w:h="16840"/>
          <w:pgMar w:top="1720" w:right="1300" w:bottom="1280" w:left="1300" w:header="567" w:footer="1080" w:gutter="0"/>
          <w:cols w:space="720"/>
        </w:sectPr>
      </w:pPr>
    </w:p>
    <w:p w14:paraId="30173F19" w14:textId="7C8A5814" w:rsidR="001E7805" w:rsidRDefault="00000000">
      <w:pPr>
        <w:pStyle w:val="Prrafodelista"/>
        <w:numPr>
          <w:ilvl w:val="1"/>
          <w:numId w:val="2"/>
        </w:numPr>
        <w:tabs>
          <w:tab w:val="left" w:pos="824"/>
        </w:tabs>
        <w:spacing w:before="83"/>
        <w:ind w:left="824" w:hanging="280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70A3B6CF" wp14:editId="53A90AC0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3CF27A" w14:textId="77777777" w:rsidR="001E7805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42EE053" w14:textId="77777777" w:rsidR="001E7805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2024-7579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24/10/2024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B6CF" id="Textbox 14" o:spid="_x0000_s1031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33CF27A" w14:textId="77777777" w:rsidR="001E7805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42EE053" w14:textId="77777777" w:rsidR="001E7805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2024-7579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24/10/2024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Alineación</w:t>
      </w:r>
      <w:r>
        <w:rPr>
          <w:spacing w:val="8"/>
          <w:sz w:val="20"/>
        </w:rPr>
        <w:t xml:space="preserve"> </w:t>
      </w:r>
      <w:r>
        <w:rPr>
          <w:sz w:val="20"/>
        </w:rPr>
        <w:t>oficial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parcela</w:t>
      </w:r>
      <w:r>
        <w:rPr>
          <w:spacing w:val="10"/>
          <w:sz w:val="20"/>
        </w:rPr>
        <w:t xml:space="preserve"> </w:t>
      </w:r>
      <w:r>
        <w:rPr>
          <w:sz w:val="20"/>
        </w:rPr>
        <w:t>sita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calle</w:t>
      </w:r>
      <w:r>
        <w:rPr>
          <w:spacing w:val="10"/>
          <w:sz w:val="20"/>
        </w:rPr>
        <w:t xml:space="preserve"> </w:t>
      </w:r>
      <w:r>
        <w:rPr>
          <w:sz w:val="20"/>
        </w:rPr>
        <w:t>San</w:t>
      </w:r>
      <w:r>
        <w:rPr>
          <w:spacing w:val="11"/>
          <w:sz w:val="20"/>
        </w:rPr>
        <w:t xml:space="preserve"> </w:t>
      </w:r>
      <w:r>
        <w:rPr>
          <w:sz w:val="20"/>
        </w:rPr>
        <w:t>Martin</w:t>
      </w:r>
      <w:r>
        <w:rPr>
          <w:spacing w:val="8"/>
          <w:sz w:val="20"/>
        </w:rPr>
        <w:t xml:space="preserve"> </w:t>
      </w:r>
      <w:r>
        <w:rPr>
          <w:sz w:val="20"/>
        </w:rPr>
        <w:t>12,</w:t>
      </w:r>
      <w:r>
        <w:rPr>
          <w:spacing w:val="10"/>
          <w:sz w:val="20"/>
        </w:rPr>
        <w:t xml:space="preserve"> </w:t>
      </w:r>
      <w:r>
        <w:rPr>
          <w:sz w:val="20"/>
        </w:rPr>
        <w:t>14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16,</w:t>
      </w:r>
      <w:r>
        <w:rPr>
          <w:spacing w:val="8"/>
          <w:sz w:val="20"/>
        </w:rPr>
        <w:t xml:space="preserve"> </w:t>
      </w:r>
      <w:r>
        <w:rPr>
          <w:sz w:val="20"/>
        </w:rPr>
        <w:t>Las</w:t>
      </w:r>
      <w:r>
        <w:rPr>
          <w:spacing w:val="8"/>
          <w:sz w:val="20"/>
        </w:rPr>
        <w:t xml:space="preserve"> </w:t>
      </w:r>
      <w:r>
        <w:rPr>
          <w:sz w:val="20"/>
        </w:rPr>
        <w:t>Rozas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Madrid.</w:t>
      </w:r>
    </w:p>
    <w:p w14:paraId="06DC7C39" w14:textId="77777777" w:rsidR="001E7805" w:rsidRDefault="00000000">
      <w:pPr>
        <w:pStyle w:val="Textoindependiente"/>
        <w:spacing w:before="92"/>
        <w:ind w:firstLine="0"/>
      </w:pPr>
      <w:r>
        <w:t>Expediente</w:t>
      </w:r>
      <w:r>
        <w:rPr>
          <w:spacing w:val="-8"/>
        </w:rPr>
        <w:t xml:space="preserve"> </w:t>
      </w:r>
      <w:r>
        <w:rPr>
          <w:spacing w:val="-2"/>
        </w:rPr>
        <w:t>46041/2024.</w:t>
      </w:r>
    </w:p>
    <w:p w14:paraId="53965DE3" w14:textId="77777777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92" w:line="336" w:lineRule="auto"/>
        <w:ind w:right="125"/>
        <w:jc w:val="both"/>
        <w:rPr>
          <w:sz w:val="20"/>
        </w:rPr>
      </w:pPr>
      <w:r>
        <w:rPr>
          <w:sz w:val="20"/>
        </w:rPr>
        <w:t xml:space="preserve">Concesión de cédula urbanística y alineación oficial de la parcela sita en la calle Cabo Trafalgar 12, </w:t>
      </w:r>
      <w:r w:rsidRPr="00901BED">
        <w:rPr>
          <w:i/>
          <w:iCs/>
          <w:sz w:val="20"/>
        </w:rPr>
        <w:t>“Urbanización Club de Golf”,</w:t>
      </w:r>
      <w:r>
        <w:rPr>
          <w:sz w:val="20"/>
        </w:rPr>
        <w:t xml:space="preserve"> Las Rozas de Madrid. Expediente 43555/2024.</w:t>
      </w:r>
    </w:p>
    <w:p w14:paraId="4A9CBCBC" w14:textId="07A53B75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2"/>
        <w:jc w:val="both"/>
        <w:rPr>
          <w:sz w:val="20"/>
        </w:rPr>
      </w:pPr>
      <w:r>
        <w:rPr>
          <w:sz w:val="20"/>
        </w:rPr>
        <w:t xml:space="preserve">Alineación Oficial de la Parcela 4ST-M1-D del Sector SUZS-1 </w:t>
      </w:r>
      <w:r w:rsidRPr="00901BED">
        <w:rPr>
          <w:i/>
          <w:iCs/>
          <w:sz w:val="20"/>
        </w:rPr>
        <w:t>“Cerro de La Curia</w:t>
      </w:r>
      <w:r w:rsidR="00901BED" w:rsidRPr="00901BED">
        <w:rPr>
          <w:i/>
          <w:iCs/>
          <w:sz w:val="20"/>
        </w:rPr>
        <w:t>”</w:t>
      </w:r>
      <w:r w:rsidRPr="00901BED">
        <w:rPr>
          <w:i/>
          <w:iCs/>
          <w:sz w:val="20"/>
        </w:rPr>
        <w:t>.</w:t>
      </w:r>
      <w:r>
        <w:rPr>
          <w:sz w:val="20"/>
        </w:rPr>
        <w:t xml:space="preserve"> Expediente </w:t>
      </w:r>
      <w:r>
        <w:rPr>
          <w:spacing w:val="-2"/>
          <w:sz w:val="20"/>
        </w:rPr>
        <w:t>34997/2024.</w:t>
      </w:r>
    </w:p>
    <w:p w14:paraId="7A014804" w14:textId="77777777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>Admitir a trámite escrito de alegaciones, desestimando la motivación formula y ordenando la demolición de las construcciones y restablecimiento de la legalidad en la calle Sacre, núm. 8 de Las Rozas de Madrid. Expediente 22097/2024.</w:t>
      </w:r>
    </w:p>
    <w:p w14:paraId="1E34CBD9" w14:textId="77777777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>Declaración 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primera</w:t>
      </w:r>
      <w:r>
        <w:rPr>
          <w:spacing w:val="-2"/>
          <w:sz w:val="20"/>
        </w:rPr>
        <w:t xml:space="preserve"> </w:t>
      </w:r>
      <w:r>
        <w:rPr>
          <w:sz w:val="20"/>
        </w:rPr>
        <w:t>ocupación</w:t>
      </w:r>
      <w:r>
        <w:rPr>
          <w:spacing w:val="-2"/>
          <w:sz w:val="20"/>
        </w:rPr>
        <w:t xml:space="preserve"> </w:t>
      </w:r>
      <w:r>
        <w:rPr>
          <w:sz w:val="20"/>
        </w:rPr>
        <w:t>vivienda</w:t>
      </w:r>
      <w:r>
        <w:rPr>
          <w:spacing w:val="-2"/>
          <w:sz w:val="20"/>
        </w:rPr>
        <w:t xml:space="preserve"> </w:t>
      </w:r>
      <w:r>
        <w:rPr>
          <w:sz w:val="20"/>
        </w:rPr>
        <w:t>unifamiliar</w:t>
      </w:r>
      <w:r>
        <w:rPr>
          <w:spacing w:val="-1"/>
          <w:sz w:val="20"/>
        </w:rPr>
        <w:t xml:space="preserve"> </w:t>
      </w:r>
      <w:r>
        <w:rPr>
          <w:sz w:val="20"/>
        </w:rPr>
        <w:t>aislada</w:t>
      </w:r>
      <w:r>
        <w:rPr>
          <w:spacing w:val="-2"/>
          <w:sz w:val="20"/>
        </w:rPr>
        <w:t xml:space="preserve"> </w:t>
      </w:r>
      <w:r>
        <w:rPr>
          <w:sz w:val="20"/>
        </w:rPr>
        <w:t>con piscina</w:t>
      </w:r>
      <w:r>
        <w:rPr>
          <w:spacing w:val="-2"/>
          <w:sz w:val="20"/>
        </w:rPr>
        <w:t xml:space="preserve"> </w:t>
      </w:r>
      <w:r>
        <w:rPr>
          <w:sz w:val="20"/>
        </w:rPr>
        <w:t>sita</w:t>
      </w:r>
      <w:r>
        <w:rPr>
          <w:spacing w:val="-2"/>
          <w:sz w:val="20"/>
        </w:rPr>
        <w:t xml:space="preserve"> </w:t>
      </w:r>
      <w:r>
        <w:rPr>
          <w:sz w:val="20"/>
        </w:rPr>
        <w:t>en calle Gavilán núm. 1, Las Rozas de Madrid. Expediente 9751/2024.</w:t>
      </w:r>
    </w:p>
    <w:p w14:paraId="6A7D0A30" w14:textId="2F85E62E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Conceder licencia de instalación y funcionamiento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terraza de</w:t>
      </w:r>
      <w:r>
        <w:rPr>
          <w:spacing w:val="-1"/>
          <w:sz w:val="20"/>
        </w:rPr>
        <w:t xml:space="preserve"> </w:t>
      </w:r>
      <w:r>
        <w:rPr>
          <w:sz w:val="20"/>
        </w:rPr>
        <w:t>uso público en suelo</w:t>
      </w:r>
      <w:r>
        <w:rPr>
          <w:spacing w:val="-1"/>
          <w:sz w:val="20"/>
        </w:rPr>
        <w:t xml:space="preserve"> </w:t>
      </w:r>
      <w:r>
        <w:rPr>
          <w:sz w:val="20"/>
        </w:rPr>
        <w:t>privado, 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calle</w:t>
      </w:r>
      <w:r>
        <w:rPr>
          <w:spacing w:val="-2"/>
          <w:sz w:val="20"/>
        </w:rPr>
        <w:t xml:space="preserve"> </w:t>
      </w:r>
      <w:r>
        <w:rPr>
          <w:sz w:val="20"/>
        </w:rPr>
        <w:t>Castillo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Arévalo,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 w:rsidR="00901BED">
        <w:rPr>
          <w:sz w:val="20"/>
        </w:rPr>
        <w:t>úm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Rozas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Madrid,</w:t>
      </w:r>
      <w:r>
        <w:rPr>
          <w:spacing w:val="-2"/>
          <w:sz w:val="20"/>
        </w:rPr>
        <w:t xml:space="preserve"> </w:t>
      </w:r>
      <w:r>
        <w:rPr>
          <w:sz w:val="20"/>
        </w:rPr>
        <w:t>tramitada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expediente n</w:t>
      </w:r>
      <w:r w:rsidR="00450E01">
        <w:rPr>
          <w:sz w:val="20"/>
        </w:rPr>
        <w:t>úm.</w:t>
      </w:r>
      <w:r>
        <w:rPr>
          <w:sz w:val="20"/>
        </w:rPr>
        <w:t xml:space="preserve"> 13/2021-32 (G-8810/2024).</w:t>
      </w:r>
    </w:p>
    <w:p w14:paraId="59FCC2C8" w14:textId="6258693E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before="1" w:line="336" w:lineRule="auto"/>
        <w:ind w:right="124"/>
        <w:jc w:val="both"/>
        <w:rPr>
          <w:sz w:val="20"/>
        </w:rPr>
      </w:pPr>
      <w:r>
        <w:rPr>
          <w:sz w:val="20"/>
        </w:rPr>
        <w:t>Admitir a trámite el recurso de reposición interpuesto por ROYAL CABO NEGRO,</w:t>
      </w:r>
      <w:r w:rsidR="00901BED">
        <w:rPr>
          <w:sz w:val="20"/>
        </w:rPr>
        <w:t xml:space="preserve"> </w:t>
      </w:r>
      <w:r>
        <w:rPr>
          <w:sz w:val="20"/>
        </w:rPr>
        <w:t>S.L., contra la Resolución n</w:t>
      </w:r>
      <w:r w:rsidR="00450E01">
        <w:rPr>
          <w:sz w:val="20"/>
        </w:rPr>
        <w:t>úm.</w:t>
      </w:r>
      <w:r>
        <w:rPr>
          <w:sz w:val="20"/>
        </w:rPr>
        <w:t xml:space="preserve"> 1470/2024, dictada por la </w:t>
      </w:r>
      <w:proofErr w:type="gramStart"/>
      <w:r>
        <w:rPr>
          <w:sz w:val="20"/>
        </w:rPr>
        <w:t>Directora General</w:t>
      </w:r>
      <w:proofErr w:type="gramEnd"/>
      <w:r>
        <w:rPr>
          <w:sz w:val="20"/>
        </w:rPr>
        <w:t xml:space="preserve"> de Urbanismo, el 21 de marzo de 2.024, en el expediente de declaración responsable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. 155/2022-05 (G-4460/2024), para actividad de </w:t>
      </w:r>
      <w:proofErr w:type="spellStart"/>
      <w:r>
        <w:rPr>
          <w:sz w:val="20"/>
        </w:rPr>
        <w:t>minialmacenes</w:t>
      </w:r>
      <w:proofErr w:type="spellEnd"/>
      <w:r>
        <w:rPr>
          <w:sz w:val="20"/>
        </w:rPr>
        <w:t>, en la calle Chile, n</w:t>
      </w:r>
      <w:r w:rsidR="00450E01">
        <w:rPr>
          <w:sz w:val="20"/>
        </w:rPr>
        <w:t>úm</w:t>
      </w:r>
      <w:r>
        <w:rPr>
          <w:sz w:val="20"/>
        </w:rPr>
        <w:t>. 10 de este término municipal</w:t>
      </w:r>
      <w:r w:rsidR="00901BED">
        <w:rPr>
          <w:sz w:val="20"/>
        </w:rPr>
        <w:t>.</w:t>
      </w:r>
      <w:r>
        <w:rPr>
          <w:sz w:val="20"/>
        </w:rPr>
        <w:t xml:space="preserve"> Expediente </w:t>
      </w:r>
      <w:r>
        <w:rPr>
          <w:spacing w:val="-2"/>
          <w:sz w:val="20"/>
        </w:rPr>
        <w:t>4460/2024.</w:t>
      </w:r>
    </w:p>
    <w:p w14:paraId="50C94959" w14:textId="24E98CC0" w:rsidR="001E7805" w:rsidRDefault="00000000">
      <w:pPr>
        <w:pStyle w:val="Prrafodelista"/>
        <w:numPr>
          <w:ilvl w:val="1"/>
          <w:numId w:val="2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Finalizar el procedimiento de comprobación declarando la conformidad de la primera ocupación descrita en la Declaración Responsable que se ha tramitado con número de expediente G- 885/2024 F- 2023 /07PO/5, relativa a vivienda unifamiliar con piscina en calle Coruña 21, núm. 8 de Las Rozas de Madrid (Madrid)</w:t>
      </w:r>
      <w:r w:rsidR="00901BED">
        <w:rPr>
          <w:sz w:val="20"/>
        </w:rPr>
        <w:t>.</w:t>
      </w:r>
      <w:r>
        <w:rPr>
          <w:sz w:val="20"/>
        </w:rPr>
        <w:t xml:space="preserve"> Expediente 885/2024.</w:t>
      </w:r>
    </w:p>
    <w:p w14:paraId="550FBB3D" w14:textId="07B5CCBD" w:rsidR="001E7805" w:rsidRDefault="00000000">
      <w:pPr>
        <w:pStyle w:val="Prrafodelista"/>
        <w:numPr>
          <w:ilvl w:val="1"/>
          <w:numId w:val="2"/>
        </w:numPr>
        <w:tabs>
          <w:tab w:val="left" w:pos="544"/>
          <w:tab w:val="left" w:pos="814"/>
        </w:tabs>
        <w:spacing w:line="336" w:lineRule="auto"/>
        <w:ind w:left="544" w:right="124" w:hanging="10"/>
        <w:jc w:val="center"/>
        <w:rPr>
          <w:sz w:val="20"/>
        </w:rPr>
      </w:pPr>
      <w:r>
        <w:rPr>
          <w:sz w:val="20"/>
        </w:rPr>
        <w:t>Desistimiento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ampliación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plazo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ordenar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restitución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obras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su</w:t>
      </w:r>
      <w:r>
        <w:rPr>
          <w:spacing w:val="40"/>
          <w:sz w:val="20"/>
        </w:rPr>
        <w:t xml:space="preserve"> </w:t>
      </w:r>
      <w:r>
        <w:rPr>
          <w:sz w:val="20"/>
        </w:rPr>
        <w:t>estado original, en calle Alicante, núm. 2- 3º A de Las Rozas de Madrid</w:t>
      </w:r>
      <w:r w:rsidR="00901BED">
        <w:rPr>
          <w:sz w:val="20"/>
        </w:rPr>
        <w:t>. Expediente</w:t>
      </w:r>
      <w:r>
        <w:rPr>
          <w:sz w:val="20"/>
        </w:rPr>
        <w:t xml:space="preserve"> 12044/2024</w:t>
      </w:r>
      <w:r w:rsidR="00901BED">
        <w:rPr>
          <w:sz w:val="20"/>
        </w:rPr>
        <w:t>.</w:t>
      </w:r>
      <w:r>
        <w:rPr>
          <w:sz w:val="20"/>
        </w:rPr>
        <w:t xml:space="preserve"> 29.Declarar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ineficacia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2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25"/>
          <w:sz w:val="20"/>
        </w:rPr>
        <w:t xml:space="preserve"> </w:t>
      </w:r>
      <w:r>
        <w:rPr>
          <w:sz w:val="20"/>
        </w:rPr>
        <w:t>presentada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centro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yoga,</w:t>
      </w:r>
      <w:r>
        <w:rPr>
          <w:spacing w:val="24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</w:p>
    <w:p w14:paraId="578F002E" w14:textId="59EAD5FF" w:rsidR="001E7805" w:rsidRDefault="00000000">
      <w:pPr>
        <w:pStyle w:val="Textoindependiente"/>
        <w:spacing w:line="336" w:lineRule="auto"/>
        <w:ind w:right="133" w:firstLine="0"/>
      </w:pPr>
      <w:r>
        <w:t>Avda.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Atenas,</w:t>
      </w:r>
      <w:r>
        <w:rPr>
          <w:spacing w:val="-1"/>
        </w:rPr>
        <w:t xml:space="preserve"> </w:t>
      </w:r>
      <w:r>
        <w:t>n</w:t>
      </w:r>
      <w:r w:rsidR="00450E01">
        <w:t>úm</w:t>
      </w:r>
      <w:r>
        <w:t>.</w:t>
      </w:r>
      <w:r>
        <w:rPr>
          <w:spacing w:val="-1"/>
        </w:rPr>
        <w:t xml:space="preserve"> </w:t>
      </w:r>
      <w:r>
        <w:t>75,</w:t>
      </w:r>
      <w:r>
        <w:rPr>
          <w:spacing w:val="-3"/>
        </w:rPr>
        <w:t xml:space="preserve"> </w:t>
      </w:r>
      <w:r>
        <w:t>1ª</w:t>
      </w:r>
      <w:r>
        <w:rPr>
          <w:spacing w:val="-1"/>
        </w:rPr>
        <w:t xml:space="preserve"> </w:t>
      </w:r>
      <w:r>
        <w:t>planta,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Rozas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Madrid,</w:t>
      </w:r>
      <w:r>
        <w:rPr>
          <w:spacing w:val="-1"/>
        </w:rPr>
        <w:t xml:space="preserve"> </w:t>
      </w:r>
      <w:r>
        <w:t>tramitada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expediente n</w:t>
      </w:r>
      <w:r w:rsidR="00450E01">
        <w:t>úm</w:t>
      </w:r>
      <w:r>
        <w:t>. 57/2021-05. Expediente 760/2024</w:t>
      </w:r>
      <w:r w:rsidR="00901BED">
        <w:t>.</w:t>
      </w:r>
    </w:p>
    <w:p w14:paraId="2406C991" w14:textId="35A4562A" w:rsidR="001E7805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Finalización de comprobación declarando la conformidad de la primera ocupación y funcionamiento e</w:t>
      </w:r>
      <w:r w:rsidR="00901BED">
        <w:rPr>
          <w:sz w:val="20"/>
        </w:rPr>
        <w:t>n</w:t>
      </w:r>
      <w:r>
        <w:rPr>
          <w:sz w:val="20"/>
        </w:rPr>
        <w:t xml:space="preserve"> representación de SUPERMERCADOS HIBER</w:t>
      </w:r>
      <w:r w:rsidR="00901BED">
        <w:rPr>
          <w:sz w:val="20"/>
        </w:rPr>
        <w:t>,</w:t>
      </w:r>
      <w:r>
        <w:rPr>
          <w:sz w:val="20"/>
        </w:rPr>
        <w:t xml:space="preserve"> S.A., relativa a edificio comercial para supermercado y locales en Parcela 6 del Sector IV-3 </w:t>
      </w:r>
      <w:r w:rsidRPr="00901BED">
        <w:rPr>
          <w:i/>
          <w:iCs/>
          <w:sz w:val="20"/>
        </w:rPr>
        <w:t xml:space="preserve">“La </w:t>
      </w:r>
      <w:proofErr w:type="spellStart"/>
      <w:r w:rsidRPr="00901BED">
        <w:rPr>
          <w:i/>
          <w:iCs/>
          <w:sz w:val="20"/>
        </w:rPr>
        <w:t>Marazuela</w:t>
      </w:r>
      <w:proofErr w:type="spellEnd"/>
      <w:r w:rsidRPr="00901BED">
        <w:rPr>
          <w:i/>
          <w:iCs/>
          <w:sz w:val="20"/>
        </w:rPr>
        <w:t>”;</w:t>
      </w:r>
      <w:r>
        <w:rPr>
          <w:sz w:val="20"/>
        </w:rPr>
        <w:t xml:space="preserve"> calle Jazmín, núm. 6 c/v calle Boj, La </w:t>
      </w:r>
      <w:proofErr w:type="spellStart"/>
      <w:r>
        <w:rPr>
          <w:sz w:val="20"/>
        </w:rPr>
        <w:t>Marazuela</w:t>
      </w:r>
      <w:proofErr w:type="spellEnd"/>
      <w:r>
        <w:rPr>
          <w:sz w:val="20"/>
        </w:rPr>
        <w:t xml:space="preserve">, de Las Rozas de Madrid (Madrid). </w:t>
      </w:r>
      <w:r w:rsidR="00901BED">
        <w:rPr>
          <w:sz w:val="20"/>
        </w:rPr>
        <w:t>Expediente</w:t>
      </w:r>
      <w:r>
        <w:rPr>
          <w:sz w:val="20"/>
        </w:rPr>
        <w:t xml:space="preserve"> </w:t>
      </w:r>
      <w:r>
        <w:rPr>
          <w:spacing w:val="-2"/>
          <w:sz w:val="20"/>
        </w:rPr>
        <w:t>19451/2024</w:t>
      </w:r>
      <w:r w:rsidR="00901BED">
        <w:rPr>
          <w:spacing w:val="-2"/>
          <w:sz w:val="20"/>
        </w:rPr>
        <w:t>.</w:t>
      </w:r>
    </w:p>
    <w:p w14:paraId="336F85E2" w14:textId="6A1E05B6" w:rsidR="001E7805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>Declarar la ineficacia de la declaración responsable presentada por GRUPO INMOBILIARIO PEÑARROYA,</w:t>
      </w:r>
      <w:r>
        <w:rPr>
          <w:spacing w:val="-1"/>
          <w:sz w:val="20"/>
        </w:rPr>
        <w:t xml:space="preserve"> </w:t>
      </w:r>
      <w:r>
        <w:rPr>
          <w:sz w:val="20"/>
        </w:rPr>
        <w:t>S.L.,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mobiliario,</w:t>
      </w:r>
      <w:r>
        <w:rPr>
          <w:spacing w:val="-1"/>
          <w:sz w:val="20"/>
        </w:rPr>
        <w:t xml:space="preserve"> </w:t>
      </w:r>
      <w:r>
        <w:rPr>
          <w:sz w:val="20"/>
        </w:rPr>
        <w:t>cocina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complementos,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calle</w:t>
      </w:r>
      <w:r>
        <w:rPr>
          <w:spacing w:val="-3"/>
          <w:sz w:val="20"/>
        </w:rPr>
        <w:t xml:space="preserve"> </w:t>
      </w:r>
      <w:r>
        <w:rPr>
          <w:sz w:val="20"/>
        </w:rPr>
        <w:t>Belgrado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 w:rsidR="00450E01">
        <w:rPr>
          <w:sz w:val="20"/>
        </w:rPr>
        <w:t xml:space="preserve">úm. </w:t>
      </w:r>
      <w:r>
        <w:rPr>
          <w:sz w:val="20"/>
        </w:rPr>
        <w:t xml:space="preserve">49,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126/2016-DR. Expediente 3635/2024.</w:t>
      </w:r>
    </w:p>
    <w:p w14:paraId="58701082" w14:textId="5651D2CC" w:rsidR="001E7805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Declarar la ineficacia de la declaración responsable presentada para agencia de viajes, en la calle Comunidad de Madrid, n</w:t>
      </w:r>
      <w:r w:rsidR="00450E01">
        <w:rPr>
          <w:sz w:val="20"/>
        </w:rPr>
        <w:t>úm.</w:t>
      </w:r>
      <w:r>
        <w:rPr>
          <w:sz w:val="20"/>
        </w:rPr>
        <w:t xml:space="preserve"> 37, local 4,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182/2021-05. Expediente 3428/2024.</w:t>
      </w:r>
    </w:p>
    <w:p w14:paraId="5E362A29" w14:textId="1C10C23E" w:rsidR="001E7805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Conceder licencia urbanística para la ejecución de dos viviendas unifamiliares aisladas, con una piscina en la parcela B, en calle Goya, núm. 2 de Las Rozas de Madrid. Expediente </w:t>
      </w:r>
      <w:r>
        <w:rPr>
          <w:spacing w:val="-2"/>
          <w:sz w:val="20"/>
        </w:rPr>
        <w:t>931/2024</w:t>
      </w:r>
      <w:r w:rsidR="00450E01">
        <w:rPr>
          <w:spacing w:val="-2"/>
          <w:sz w:val="20"/>
        </w:rPr>
        <w:t>.</w:t>
      </w:r>
    </w:p>
    <w:p w14:paraId="5EFC460D" w14:textId="77777777" w:rsidR="001E7805" w:rsidRDefault="001E7805">
      <w:pPr>
        <w:spacing w:line="336" w:lineRule="auto"/>
        <w:jc w:val="both"/>
        <w:rPr>
          <w:sz w:val="20"/>
        </w:rPr>
        <w:sectPr w:rsidR="001E7805">
          <w:pgSz w:w="11910" w:h="16840"/>
          <w:pgMar w:top="1720" w:right="1300" w:bottom="1280" w:left="1300" w:header="567" w:footer="1080" w:gutter="0"/>
          <w:cols w:space="720"/>
        </w:sectPr>
      </w:pPr>
    </w:p>
    <w:p w14:paraId="0F1854CA" w14:textId="3A6C42B3" w:rsidR="001E7805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before="83" w:line="336" w:lineRule="auto"/>
        <w:ind w:right="126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3D8225AF" wp14:editId="44EC7ECB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10B42C" w14:textId="77777777" w:rsidR="001E7805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7DCE808" w14:textId="77777777" w:rsidR="001E7805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2024-7579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24/10/2024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25AF" id="Textbox 16" o:spid="_x0000_s1032" type="#_x0000_t202" style="position:absolute;left:0;text-align:left;margin-left:536pt;margin-top:306.1pt;width:33.05pt;height:16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4C10B42C" w14:textId="77777777" w:rsidR="001E7805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7DCE808" w14:textId="77777777" w:rsidR="001E7805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2024-7579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24/10/2024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E01">
        <w:rPr>
          <w:sz w:val="20"/>
        </w:rPr>
        <w:t>Prórroga</w:t>
      </w:r>
      <w:r>
        <w:rPr>
          <w:sz w:val="20"/>
        </w:rPr>
        <w:t xml:space="preserve"> del </w:t>
      </w:r>
      <w:r w:rsidR="00450E01">
        <w:rPr>
          <w:sz w:val="20"/>
        </w:rPr>
        <w:t>C</w:t>
      </w:r>
      <w:r>
        <w:rPr>
          <w:sz w:val="20"/>
        </w:rPr>
        <w:t xml:space="preserve">onvenio de </w:t>
      </w:r>
      <w:r w:rsidR="00450E01">
        <w:rPr>
          <w:sz w:val="20"/>
        </w:rPr>
        <w:t>C</w:t>
      </w:r>
      <w:r>
        <w:rPr>
          <w:sz w:val="20"/>
        </w:rPr>
        <w:t>olaboración entre la Comunidad de Madrid (</w:t>
      </w:r>
      <w:proofErr w:type="gramStart"/>
      <w:r>
        <w:rPr>
          <w:sz w:val="20"/>
        </w:rPr>
        <w:t>Consejera</w:t>
      </w:r>
      <w:proofErr w:type="gramEnd"/>
      <w:r>
        <w:rPr>
          <w:sz w:val="20"/>
        </w:rPr>
        <w:t xml:space="preserve"> de Familia, Juventud y Asuntos Sociales) y el Ayuntamiento de Las Rozas de Madrid</w:t>
      </w:r>
      <w:r w:rsidR="00450E01">
        <w:rPr>
          <w:sz w:val="20"/>
        </w:rPr>
        <w:t>,</w:t>
      </w:r>
      <w:r>
        <w:rPr>
          <w:sz w:val="20"/>
        </w:rPr>
        <w:t xml:space="preserve"> para la realización de actuaciones contra la violencia de género y para la promoción de la igualdad de oportunidades entre mujeres y hombres</w:t>
      </w:r>
      <w:r w:rsidR="00450E01">
        <w:rPr>
          <w:sz w:val="20"/>
        </w:rPr>
        <w:t>.</w:t>
      </w:r>
    </w:p>
    <w:p w14:paraId="33798AB9" w14:textId="77777777" w:rsidR="001E7805" w:rsidRDefault="00000000">
      <w:pPr>
        <w:pStyle w:val="Prrafodelista"/>
        <w:numPr>
          <w:ilvl w:val="0"/>
          <w:numId w:val="1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Resolución</w:t>
      </w:r>
      <w:r>
        <w:rPr>
          <w:spacing w:val="25"/>
          <w:sz w:val="20"/>
        </w:rPr>
        <w:t xml:space="preserve"> </w:t>
      </w:r>
      <w:r>
        <w:rPr>
          <w:sz w:val="20"/>
        </w:rPr>
        <w:t>desestimatoria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27"/>
          <w:sz w:val="20"/>
        </w:rPr>
        <w:t xml:space="preserve"> </w:t>
      </w:r>
      <w:r>
        <w:rPr>
          <w:sz w:val="20"/>
        </w:rPr>
        <w:t>patrimonial</w:t>
      </w:r>
      <w:r>
        <w:rPr>
          <w:spacing w:val="28"/>
          <w:sz w:val="20"/>
        </w:rPr>
        <w:t xml:space="preserve"> </w:t>
      </w:r>
      <w:r>
        <w:rPr>
          <w:sz w:val="20"/>
        </w:rPr>
        <w:t>instada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D.</w:t>
      </w:r>
    </w:p>
    <w:p w14:paraId="58CB9DAB" w14:textId="77777777" w:rsidR="001E7805" w:rsidRDefault="00000000">
      <w:pPr>
        <w:pStyle w:val="Textoindependiente"/>
        <w:spacing w:before="92"/>
        <w:ind w:firstLine="0"/>
      </w:pPr>
      <w:r>
        <w:t>F.F.P.</w:t>
      </w:r>
      <w:r>
        <w:rPr>
          <w:spacing w:val="-6"/>
        </w:rPr>
        <w:t xml:space="preserve"> </w:t>
      </w:r>
      <w:r>
        <w:t>Expediente</w:t>
      </w:r>
      <w:r>
        <w:rPr>
          <w:spacing w:val="-5"/>
        </w:rPr>
        <w:t xml:space="preserve"> </w:t>
      </w:r>
      <w:r>
        <w:rPr>
          <w:spacing w:val="-2"/>
        </w:rPr>
        <w:t>1856/2024.</w:t>
      </w:r>
    </w:p>
    <w:p w14:paraId="166C8762" w14:textId="04578A93" w:rsidR="001E7805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before="92" w:line="336" w:lineRule="auto"/>
        <w:ind w:right="131"/>
        <w:jc w:val="both"/>
        <w:rPr>
          <w:sz w:val="20"/>
        </w:rPr>
      </w:pPr>
      <w:r>
        <w:rPr>
          <w:sz w:val="20"/>
        </w:rPr>
        <w:t xml:space="preserve">Resolución de la reclamación de responsabilidad patrimonial formulada por </w:t>
      </w:r>
      <w:proofErr w:type="gramStart"/>
      <w:r w:rsidR="00450E01">
        <w:rPr>
          <w:sz w:val="20"/>
        </w:rPr>
        <w:t>D.ª</w:t>
      </w:r>
      <w:proofErr w:type="gramEnd"/>
      <w:r>
        <w:rPr>
          <w:sz w:val="20"/>
        </w:rPr>
        <w:t xml:space="preserve"> P. R. G, actuando en representación de </w:t>
      </w:r>
      <w:r w:rsidR="00450E01">
        <w:rPr>
          <w:sz w:val="20"/>
        </w:rPr>
        <w:t>D.ª</w:t>
      </w:r>
      <w:r>
        <w:rPr>
          <w:sz w:val="20"/>
        </w:rPr>
        <w:t xml:space="preserve"> M.I.G.M</w:t>
      </w:r>
      <w:r w:rsidR="00450E01">
        <w:rPr>
          <w:sz w:val="20"/>
        </w:rPr>
        <w:t>.</w:t>
      </w:r>
      <w:r>
        <w:rPr>
          <w:sz w:val="20"/>
        </w:rPr>
        <w:t xml:space="preserve"> Expediente 11083/2024</w:t>
      </w:r>
      <w:r w:rsidR="00450E01">
        <w:rPr>
          <w:sz w:val="20"/>
        </w:rPr>
        <w:t>.</w:t>
      </w:r>
    </w:p>
    <w:p w14:paraId="5C928168" w14:textId="20781938" w:rsidR="001E7805" w:rsidRDefault="00000000">
      <w:pPr>
        <w:pStyle w:val="Prrafodelista"/>
        <w:numPr>
          <w:ilvl w:val="0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 xml:space="preserve">Solicitud de otorgamiento de autorización demanial de una superficie de 2.000 m2. de ocupación del Centro Multiusos, del día 8 al 17 de noviembre, para la realización del evento </w:t>
      </w:r>
      <w:r w:rsidRPr="00450E01">
        <w:rPr>
          <w:i/>
          <w:iCs/>
          <w:sz w:val="20"/>
        </w:rPr>
        <w:t>“CALSOTADA FEST LAS ROZAS”.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13919/2024</w:t>
      </w:r>
      <w:r w:rsidR="00450E01">
        <w:rPr>
          <w:sz w:val="20"/>
        </w:rPr>
        <w:t xml:space="preserve">. </w:t>
      </w:r>
      <w:r>
        <w:rPr>
          <w:sz w:val="20"/>
        </w:rPr>
        <w:t>Expediente 13919/2024.</w:t>
      </w:r>
    </w:p>
    <w:p w14:paraId="7B7B6591" w14:textId="77777777" w:rsidR="001E7805" w:rsidRDefault="00000000">
      <w:pPr>
        <w:pStyle w:val="Ttulo1"/>
        <w:numPr>
          <w:ilvl w:val="0"/>
          <w:numId w:val="2"/>
        </w:numPr>
        <w:tabs>
          <w:tab w:val="left" w:pos="384"/>
        </w:tabs>
        <w:spacing w:before="120"/>
        <w:ind w:left="384" w:hanging="264"/>
        <w:jc w:val="both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47F4765E" w14:textId="77777777" w:rsidR="001E7805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086DD662" w14:textId="77777777" w:rsidR="001E7805" w:rsidRDefault="00000000">
      <w:pPr>
        <w:pStyle w:val="Ttulo1"/>
        <w:numPr>
          <w:ilvl w:val="0"/>
          <w:numId w:val="2"/>
        </w:numPr>
        <w:tabs>
          <w:tab w:val="left" w:pos="384"/>
        </w:tabs>
        <w:spacing w:before="212"/>
        <w:ind w:left="384" w:hanging="264"/>
        <w:jc w:val="both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78C62618" w14:textId="77777777" w:rsidR="001E7805" w:rsidRDefault="00000000">
      <w:pPr>
        <w:pStyle w:val="Textoindependiente"/>
        <w:spacing w:before="213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64B06545" w14:textId="77777777" w:rsidR="001E7805" w:rsidRDefault="001E7805">
      <w:pPr>
        <w:pStyle w:val="Textoindependiente"/>
        <w:spacing w:before="121"/>
        <w:ind w:left="0" w:firstLine="0"/>
        <w:jc w:val="left"/>
      </w:pPr>
    </w:p>
    <w:p w14:paraId="5E2A0053" w14:textId="77777777" w:rsidR="001E7805" w:rsidRDefault="00000000">
      <w:pPr>
        <w:spacing w:before="1"/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1E7805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1794" w14:textId="77777777" w:rsidR="00CC3145" w:rsidRDefault="00CC3145">
      <w:r>
        <w:separator/>
      </w:r>
    </w:p>
  </w:endnote>
  <w:endnote w:type="continuationSeparator" w:id="0">
    <w:p w14:paraId="149580AE" w14:textId="77777777" w:rsidR="00CC3145" w:rsidRDefault="00CC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290A" w14:textId="0567F461" w:rsidR="001E7805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767D100E" wp14:editId="0016E510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E5BE69" id="Graphic 3" o:spid="_x0000_s1026" style="position:absolute;margin-left:70.9pt;margin-top:778.35pt;width:453.55pt;height:.1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7B84DF74" wp14:editId="337D700F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AF908" w14:textId="77777777" w:rsidR="001E7805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67E066FE" w14:textId="77777777" w:rsidR="001E7805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4DF7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57.1pt;margin-top:789.25pt;width:279pt;height:25.3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096AF908" w14:textId="77777777" w:rsidR="001E7805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67E066FE" w14:textId="77777777" w:rsidR="001E7805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1AE7" w14:textId="77777777" w:rsidR="00CC3145" w:rsidRDefault="00CC3145">
      <w:r>
        <w:separator/>
      </w:r>
    </w:p>
  </w:footnote>
  <w:footnote w:type="continuationSeparator" w:id="0">
    <w:p w14:paraId="142DCD9B" w14:textId="77777777" w:rsidR="00CC3145" w:rsidRDefault="00CC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F237" w14:textId="77777777" w:rsidR="00901BED" w:rsidRDefault="00901BED" w:rsidP="00901BED">
    <w:pPr>
      <w:ind w:left="2160"/>
      <w:jc w:val="center"/>
      <w:rPr>
        <w:sz w:val="20"/>
        <w:szCs w:val="20"/>
      </w:rPr>
    </w:pPr>
  </w:p>
  <w:p w14:paraId="580DCCDB" w14:textId="667EF6F5" w:rsidR="00901BED" w:rsidRPr="00901BED" w:rsidRDefault="00901BED" w:rsidP="00901BED">
    <w:pPr>
      <w:ind w:left="2160"/>
      <w:jc w:val="center"/>
      <w:rPr>
        <w:sz w:val="20"/>
        <w:szCs w:val="20"/>
      </w:rPr>
    </w:pPr>
    <w:r w:rsidRPr="00901BED">
      <w:rPr>
        <w:sz w:val="20"/>
        <w:szCs w:val="20"/>
      </w:rPr>
      <w:t>DOCUMENTO PREPARADO PARA PUBLICAR EN EL PORTAL DE TRANSPARENCIA EN FORMATO REUTILIZABLE</w:t>
    </w:r>
  </w:p>
  <w:p w14:paraId="5401A1E0" w14:textId="77777777" w:rsidR="001E7805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487491072" behindDoc="1" locked="0" layoutInCell="1" allowOverlap="1" wp14:anchorId="7B7A154B" wp14:editId="158FDC5A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39E"/>
    <w:multiLevelType w:val="hybridMultilevel"/>
    <w:tmpl w:val="1998477A"/>
    <w:lvl w:ilvl="0" w:tplc="7E6EE168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DE66AAE2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3E8CD5F4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76285B8C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5F4098D2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1FA67F2A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F6582682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B36231D6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281654B0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14CF0913"/>
    <w:multiLevelType w:val="hybridMultilevel"/>
    <w:tmpl w:val="7EE22600"/>
    <w:lvl w:ilvl="0" w:tplc="3FE6E022">
      <w:start w:val="30"/>
      <w:numFmt w:val="decimal"/>
      <w:lvlText w:val="%1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25E2ABA0">
      <w:numFmt w:val="bullet"/>
      <w:lvlText w:val="•"/>
      <w:lvlJc w:val="left"/>
      <w:pPr>
        <w:ind w:left="1668" w:hanging="282"/>
      </w:pPr>
      <w:rPr>
        <w:rFonts w:hint="default"/>
        <w:lang w:val="es-ES" w:eastAsia="en-US" w:bidi="ar-SA"/>
      </w:rPr>
    </w:lvl>
    <w:lvl w:ilvl="2" w:tplc="85929D7C">
      <w:numFmt w:val="bullet"/>
      <w:lvlText w:val="•"/>
      <w:lvlJc w:val="left"/>
      <w:pPr>
        <w:ind w:left="2517" w:hanging="282"/>
      </w:pPr>
      <w:rPr>
        <w:rFonts w:hint="default"/>
        <w:lang w:val="es-ES" w:eastAsia="en-US" w:bidi="ar-SA"/>
      </w:rPr>
    </w:lvl>
    <w:lvl w:ilvl="3" w:tplc="0ECAC700">
      <w:numFmt w:val="bullet"/>
      <w:lvlText w:val="•"/>
      <w:lvlJc w:val="left"/>
      <w:pPr>
        <w:ind w:left="3365" w:hanging="282"/>
      </w:pPr>
      <w:rPr>
        <w:rFonts w:hint="default"/>
        <w:lang w:val="es-ES" w:eastAsia="en-US" w:bidi="ar-SA"/>
      </w:rPr>
    </w:lvl>
    <w:lvl w:ilvl="4" w:tplc="DE285D2A">
      <w:numFmt w:val="bullet"/>
      <w:lvlText w:val="•"/>
      <w:lvlJc w:val="left"/>
      <w:pPr>
        <w:ind w:left="4214" w:hanging="282"/>
      </w:pPr>
      <w:rPr>
        <w:rFonts w:hint="default"/>
        <w:lang w:val="es-ES" w:eastAsia="en-US" w:bidi="ar-SA"/>
      </w:rPr>
    </w:lvl>
    <w:lvl w:ilvl="5" w:tplc="A80A36A2">
      <w:numFmt w:val="bullet"/>
      <w:lvlText w:val="•"/>
      <w:lvlJc w:val="left"/>
      <w:pPr>
        <w:ind w:left="5063" w:hanging="282"/>
      </w:pPr>
      <w:rPr>
        <w:rFonts w:hint="default"/>
        <w:lang w:val="es-ES" w:eastAsia="en-US" w:bidi="ar-SA"/>
      </w:rPr>
    </w:lvl>
    <w:lvl w:ilvl="6" w:tplc="666254A0">
      <w:numFmt w:val="bullet"/>
      <w:lvlText w:val="•"/>
      <w:lvlJc w:val="left"/>
      <w:pPr>
        <w:ind w:left="5911" w:hanging="282"/>
      </w:pPr>
      <w:rPr>
        <w:rFonts w:hint="default"/>
        <w:lang w:val="es-ES" w:eastAsia="en-US" w:bidi="ar-SA"/>
      </w:rPr>
    </w:lvl>
    <w:lvl w:ilvl="7" w:tplc="101C6FBC">
      <w:numFmt w:val="bullet"/>
      <w:lvlText w:val="•"/>
      <w:lvlJc w:val="left"/>
      <w:pPr>
        <w:ind w:left="6760" w:hanging="282"/>
      </w:pPr>
      <w:rPr>
        <w:rFonts w:hint="default"/>
        <w:lang w:val="es-ES" w:eastAsia="en-US" w:bidi="ar-SA"/>
      </w:rPr>
    </w:lvl>
    <w:lvl w:ilvl="8" w:tplc="FD100DD8">
      <w:numFmt w:val="bullet"/>
      <w:lvlText w:val="•"/>
      <w:lvlJc w:val="left"/>
      <w:pPr>
        <w:ind w:left="7608" w:hanging="282"/>
      </w:pPr>
      <w:rPr>
        <w:rFonts w:hint="default"/>
        <w:lang w:val="es-ES" w:eastAsia="en-US" w:bidi="ar-SA"/>
      </w:rPr>
    </w:lvl>
  </w:abstractNum>
  <w:num w:numId="1" w16cid:durableId="1274826219">
    <w:abstractNumId w:val="1"/>
  </w:num>
  <w:num w:numId="2" w16cid:durableId="76292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7805"/>
    <w:rsid w:val="001E7805"/>
    <w:rsid w:val="00450E01"/>
    <w:rsid w:val="004E6762"/>
    <w:rsid w:val="00901BED"/>
    <w:rsid w:val="00C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BDE7"/>
  <w15:docId w15:val="{6B523E87-69F7-472E-93E9-989E7DF2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84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901B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BE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1B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BE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2024-11-05T07:28:00Z</dcterms:created>
  <dcterms:modified xsi:type="dcterms:W3CDTF">2024-11-05T07:51:00Z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2024-11-05T00:00:00Z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