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31DA" w14:textId="703A2AF1" w:rsidR="00CA2B27" w:rsidRDefault="00000000">
      <w:pPr>
        <w:pStyle w:val="Textoindependiente"/>
        <w:spacing w:before="93"/>
        <w:ind w:left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94938A3" wp14:editId="190EA20E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0F63E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16BA895" wp14:editId="7A2F507D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ED38A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42FCEFD" wp14:editId="392471E3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D4E92" w14:textId="77777777" w:rsidR="00CA2B27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12C1A9F" w14:textId="77777777" w:rsidR="00CA2B27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2024-9006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16/12/2024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FCEF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6C2D4E92" w14:textId="77777777" w:rsidR="00CA2B27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12C1A9F" w14:textId="77777777" w:rsidR="00CA2B27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2024-9006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16/12/2024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4E1A97" w14:textId="77777777" w:rsidR="00CA2B27" w:rsidRDefault="00000000">
      <w:pPr>
        <w:pStyle w:val="Textoindependiente"/>
        <w:spacing w:before="0"/>
        <w:ind w:left="5504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AAB907A" wp14:editId="52D28424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B21506" w14:textId="77777777" w:rsidR="00CA2B27" w:rsidRDefault="00CA2B27">
                            <w:pPr>
                              <w:pStyle w:val="Textoindependiente"/>
                              <w:spacing w:before="37"/>
                              <w:ind w:left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ADD42AD" w14:textId="77777777" w:rsidR="00CA2B27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AB907A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10B21506" w14:textId="77777777" w:rsidR="00CA2B27" w:rsidRDefault="00CA2B27">
                      <w:pPr>
                        <w:pStyle w:val="Textoindependiente"/>
                        <w:spacing w:before="37"/>
                        <w:ind w:left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1ADD42AD" w14:textId="77777777" w:rsidR="00CA2B27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5ED4A4" w14:textId="77777777" w:rsidR="00CA2B27" w:rsidRDefault="00CA2B27">
      <w:pPr>
        <w:pStyle w:val="Textoindependiente"/>
        <w:spacing w:before="155"/>
        <w:ind w:left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820"/>
      </w:tblGrid>
      <w:tr w:rsidR="00CA2B27" w14:paraId="04F859FE" w14:textId="77777777">
        <w:trPr>
          <w:trHeight w:val="377"/>
        </w:trPr>
        <w:tc>
          <w:tcPr>
            <w:tcW w:w="4252" w:type="dxa"/>
          </w:tcPr>
          <w:p w14:paraId="491083D9" w14:textId="77777777" w:rsidR="00CA2B27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4820" w:type="dxa"/>
          </w:tcPr>
          <w:p w14:paraId="199F07BB" w14:textId="77777777" w:rsidR="00CA2B27" w:rsidRDefault="00000000">
            <w:pPr>
              <w:pStyle w:val="TableParagraph"/>
              <w:ind w:left="1546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CA2B27" w14:paraId="68DDD40C" w14:textId="77777777">
        <w:trPr>
          <w:trHeight w:val="378"/>
        </w:trPr>
        <w:tc>
          <w:tcPr>
            <w:tcW w:w="4252" w:type="dxa"/>
          </w:tcPr>
          <w:p w14:paraId="46A11C92" w14:textId="77777777" w:rsidR="00CA2B27" w:rsidRDefault="00000000" w:rsidP="00885F72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PLN/2024/19</w:t>
            </w:r>
          </w:p>
        </w:tc>
        <w:tc>
          <w:tcPr>
            <w:tcW w:w="4820" w:type="dxa"/>
          </w:tcPr>
          <w:p w14:paraId="2DD1E8D4" w14:textId="77777777" w:rsidR="00CA2B27" w:rsidRDefault="00000000" w:rsidP="00885F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Pleno</w:t>
            </w:r>
          </w:p>
        </w:tc>
      </w:tr>
    </w:tbl>
    <w:p w14:paraId="211CB1B2" w14:textId="77777777" w:rsidR="00CA2B27" w:rsidRDefault="00000000">
      <w:pPr>
        <w:pStyle w:val="Ttulo2"/>
        <w:spacing w:before="1"/>
      </w:pPr>
      <w:r>
        <w:t>Gustavo</w:t>
      </w:r>
      <w:r>
        <w:rPr>
          <w:spacing w:val="-6"/>
        </w:rPr>
        <w:t xml:space="preserve"> </w:t>
      </w:r>
      <w:r>
        <w:t>Adolfo</w:t>
      </w:r>
      <w:r>
        <w:rPr>
          <w:spacing w:val="-3"/>
        </w:rPr>
        <w:t xml:space="preserve"> </w:t>
      </w:r>
      <w:r>
        <w:t>Rico</w:t>
      </w:r>
      <w:r>
        <w:rPr>
          <w:spacing w:val="-3"/>
        </w:rPr>
        <w:t xml:space="preserve"> </w:t>
      </w:r>
      <w:r>
        <w:t>Pérez,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5"/>
        </w:rPr>
        <w:t xml:space="preserve"> </w:t>
      </w:r>
      <w:r>
        <w:rPr>
          <w:spacing w:val="-2"/>
        </w:rPr>
        <w:t>DISPONGO:</w:t>
      </w:r>
    </w:p>
    <w:p w14:paraId="64D9AB44" w14:textId="77777777" w:rsidR="00CA2B27" w:rsidRDefault="00000000">
      <w:pPr>
        <w:pStyle w:val="Textoindependiente"/>
        <w:spacing w:before="212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0D8C32FD" w14:textId="77777777" w:rsidR="00CA2B27" w:rsidRDefault="00000000">
      <w:pPr>
        <w:pStyle w:val="Textoindependiente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244187" wp14:editId="16F2B9D4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9BE514" w14:textId="77777777" w:rsidR="00CA2B27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4187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649BE514" w14:textId="77777777" w:rsidR="00CA2B27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8CBADF" w14:textId="77777777" w:rsidR="00CA2B27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6FE9E83B" w14:textId="299D7301" w:rsidR="00CA2B27" w:rsidRDefault="00000000">
      <w:pPr>
        <w:pStyle w:val="Textoindependiente"/>
        <w:spacing w:before="92"/>
        <w:jc w:val="left"/>
      </w:pPr>
      <w:r>
        <w:rPr>
          <w:spacing w:val="-2"/>
        </w:rPr>
        <w:t>Ordinaria</w:t>
      </w:r>
      <w:r w:rsidR="00885F72">
        <w:rPr>
          <w:spacing w:val="-2"/>
        </w:rPr>
        <w:t>.</w:t>
      </w:r>
    </w:p>
    <w:p w14:paraId="7B7F1CDC" w14:textId="77777777" w:rsidR="00CA2B27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568326D2" w14:textId="23C7232E" w:rsidR="00CA2B27" w:rsidRDefault="00000000">
      <w:pPr>
        <w:pStyle w:val="Textoindependiente"/>
        <w:spacing w:before="92"/>
        <w:jc w:val="left"/>
      </w:pPr>
      <w:r>
        <w:t>19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9:30</w:t>
      </w:r>
      <w:r w:rsidR="00885F72">
        <w:rPr>
          <w:spacing w:val="-4"/>
        </w:rPr>
        <w:t xml:space="preserve"> h.</w:t>
      </w:r>
    </w:p>
    <w:p w14:paraId="00752CB8" w14:textId="77777777" w:rsidR="00CA2B27" w:rsidRDefault="00000000">
      <w:pPr>
        <w:pStyle w:val="Ttulo2"/>
      </w:pPr>
      <w:r>
        <w:rPr>
          <w:spacing w:val="-2"/>
        </w:rPr>
        <w:t>Lugar:</w:t>
      </w:r>
    </w:p>
    <w:p w14:paraId="2A414DEF" w14:textId="1851B84B" w:rsidR="00CA2B27" w:rsidRDefault="00000000">
      <w:pPr>
        <w:pStyle w:val="Textoindependiente"/>
        <w:spacing w:before="92"/>
        <w:jc w:val="left"/>
      </w:pPr>
      <w:r>
        <w:t>Salón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Plenos</w:t>
      </w:r>
      <w:r w:rsidR="00885F72">
        <w:rPr>
          <w:spacing w:val="-2"/>
        </w:rPr>
        <w:t>.</w:t>
      </w:r>
    </w:p>
    <w:p w14:paraId="2657A16B" w14:textId="77777777" w:rsidR="00CA2B27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0AD851D1" w14:textId="77777777" w:rsidR="00CA2B27" w:rsidRDefault="00000000">
      <w:pPr>
        <w:pStyle w:val="Textoindependiente"/>
        <w:spacing w:before="212" w:line="336" w:lineRule="auto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27C762C8" w14:textId="77777777" w:rsidR="00CA2B27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2725560E" w14:textId="064E8B85" w:rsidR="00CA2B27" w:rsidRDefault="00000000">
      <w:pPr>
        <w:pStyle w:val="Textoindependiente"/>
        <w:spacing w:before="4"/>
        <w:ind w:left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CFAF23" wp14:editId="527EC999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C4CE56" w14:textId="77777777" w:rsidR="00CA2B27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  <w:p w14:paraId="0C3E0452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0B46E4E7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4FF5F25A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475DEC61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797B2AC1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54689555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67ECB2F8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1253F5DE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14:paraId="76D46424" w14:textId="77777777" w:rsidR="00885F72" w:rsidRDefault="00885F72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FAF23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3FC4CE56" w14:textId="77777777" w:rsidR="00CA2B27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  <w:p w14:paraId="0C3E0452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</w:p>
                    <w:p w14:paraId="0B46E4E7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</w:p>
                    <w:p w14:paraId="4FF5F25A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</w:p>
                    <w:p w14:paraId="475DEC61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</w:p>
                    <w:p w14:paraId="797B2AC1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</w:p>
                    <w:p w14:paraId="54689555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</w:p>
                    <w:p w14:paraId="67ECB2F8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</w:p>
                    <w:p w14:paraId="1253F5DE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pacing w:val="-2"/>
                          <w:sz w:val="20"/>
                        </w:rPr>
                      </w:pPr>
                    </w:p>
                    <w:p w14:paraId="76D46424" w14:textId="77777777" w:rsidR="00885F72" w:rsidRDefault="00885F72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DE641E" w14:textId="0A6898EA" w:rsidR="00885F72" w:rsidRPr="00885F72" w:rsidRDefault="00000000" w:rsidP="00885F72">
      <w:pPr>
        <w:pStyle w:val="Prrafodelista"/>
        <w:numPr>
          <w:ilvl w:val="0"/>
          <w:numId w:val="2"/>
        </w:numPr>
        <w:tabs>
          <w:tab w:val="left" w:pos="620"/>
        </w:tabs>
        <w:spacing w:before="5"/>
        <w:ind w:left="620" w:hanging="500"/>
        <w:jc w:val="both"/>
        <w:rPr>
          <w:sz w:val="20"/>
        </w:rPr>
      </w:pPr>
      <w:r w:rsidRPr="00885F72">
        <w:rPr>
          <w:sz w:val="20"/>
        </w:rPr>
        <w:t>Aprobación</w:t>
      </w:r>
      <w:r w:rsidRPr="00885F72">
        <w:rPr>
          <w:spacing w:val="-5"/>
          <w:sz w:val="20"/>
        </w:rPr>
        <w:t xml:space="preserve"> </w:t>
      </w:r>
      <w:r w:rsidRPr="00885F72">
        <w:rPr>
          <w:sz w:val="20"/>
        </w:rPr>
        <w:t>del</w:t>
      </w:r>
      <w:r w:rsidRPr="00885F72">
        <w:rPr>
          <w:spacing w:val="-4"/>
          <w:sz w:val="20"/>
        </w:rPr>
        <w:t xml:space="preserve"> </w:t>
      </w:r>
      <w:r w:rsidRPr="00885F72">
        <w:rPr>
          <w:sz w:val="20"/>
        </w:rPr>
        <w:t>borrador</w:t>
      </w:r>
      <w:r w:rsidRPr="00885F72">
        <w:rPr>
          <w:spacing w:val="-4"/>
          <w:sz w:val="20"/>
        </w:rPr>
        <w:t xml:space="preserve"> </w:t>
      </w:r>
      <w:r w:rsidRPr="00885F72">
        <w:rPr>
          <w:sz w:val="20"/>
        </w:rPr>
        <w:t>del</w:t>
      </w:r>
      <w:r w:rsidRPr="00885F72">
        <w:rPr>
          <w:spacing w:val="-4"/>
          <w:sz w:val="20"/>
        </w:rPr>
        <w:t xml:space="preserve"> </w:t>
      </w:r>
      <w:r w:rsidRPr="00885F72">
        <w:rPr>
          <w:sz w:val="20"/>
        </w:rPr>
        <w:t>acta</w:t>
      </w:r>
      <w:r w:rsidRPr="00885F72">
        <w:rPr>
          <w:spacing w:val="-2"/>
          <w:sz w:val="20"/>
        </w:rPr>
        <w:t xml:space="preserve"> </w:t>
      </w:r>
      <w:r w:rsidRPr="00885F72">
        <w:rPr>
          <w:sz w:val="20"/>
        </w:rPr>
        <w:t>de</w:t>
      </w:r>
      <w:r w:rsidRPr="00885F72">
        <w:rPr>
          <w:spacing w:val="-4"/>
          <w:sz w:val="20"/>
        </w:rPr>
        <w:t xml:space="preserve"> </w:t>
      </w:r>
      <w:r w:rsidRPr="00885F72">
        <w:rPr>
          <w:sz w:val="20"/>
        </w:rPr>
        <w:t>la</w:t>
      </w:r>
      <w:r w:rsidRPr="00885F72">
        <w:rPr>
          <w:spacing w:val="-3"/>
          <w:sz w:val="20"/>
        </w:rPr>
        <w:t xml:space="preserve"> </w:t>
      </w:r>
      <w:r w:rsidRPr="00885F72">
        <w:rPr>
          <w:sz w:val="20"/>
        </w:rPr>
        <w:t>sesión</w:t>
      </w:r>
      <w:r w:rsidRPr="00885F72">
        <w:rPr>
          <w:spacing w:val="-4"/>
          <w:sz w:val="20"/>
        </w:rPr>
        <w:t xml:space="preserve"> </w:t>
      </w:r>
      <w:r w:rsidRPr="00885F72">
        <w:rPr>
          <w:sz w:val="20"/>
        </w:rPr>
        <w:t>ordinaria</w:t>
      </w:r>
      <w:r w:rsidRPr="00885F72">
        <w:rPr>
          <w:spacing w:val="-2"/>
          <w:sz w:val="20"/>
        </w:rPr>
        <w:t xml:space="preserve"> </w:t>
      </w:r>
      <w:r w:rsidRPr="00885F72">
        <w:rPr>
          <w:sz w:val="20"/>
        </w:rPr>
        <w:t>de</w:t>
      </w:r>
      <w:r w:rsidRPr="00885F72">
        <w:rPr>
          <w:spacing w:val="-3"/>
          <w:sz w:val="20"/>
        </w:rPr>
        <w:t xml:space="preserve"> </w:t>
      </w:r>
      <w:r w:rsidRPr="00885F72">
        <w:rPr>
          <w:sz w:val="20"/>
        </w:rPr>
        <w:t>21</w:t>
      </w:r>
      <w:r w:rsidRPr="00885F72">
        <w:rPr>
          <w:spacing w:val="-4"/>
          <w:sz w:val="20"/>
        </w:rPr>
        <w:t xml:space="preserve"> </w:t>
      </w:r>
      <w:r w:rsidRPr="00885F72">
        <w:rPr>
          <w:sz w:val="20"/>
        </w:rPr>
        <w:t>de</w:t>
      </w:r>
      <w:r w:rsidRPr="00885F72">
        <w:rPr>
          <w:spacing w:val="-4"/>
          <w:sz w:val="20"/>
        </w:rPr>
        <w:t xml:space="preserve"> </w:t>
      </w:r>
      <w:r w:rsidRPr="00885F72">
        <w:rPr>
          <w:sz w:val="20"/>
        </w:rPr>
        <w:t>noviembre</w:t>
      </w:r>
      <w:r w:rsidRPr="00885F72">
        <w:rPr>
          <w:spacing w:val="-3"/>
          <w:sz w:val="20"/>
        </w:rPr>
        <w:t xml:space="preserve"> </w:t>
      </w:r>
      <w:r w:rsidRPr="00885F72">
        <w:rPr>
          <w:sz w:val="20"/>
        </w:rPr>
        <w:t>de</w:t>
      </w:r>
      <w:r w:rsidRPr="00885F72">
        <w:rPr>
          <w:spacing w:val="-2"/>
          <w:sz w:val="20"/>
        </w:rPr>
        <w:t xml:space="preserve"> 2024.</w:t>
      </w:r>
    </w:p>
    <w:p w14:paraId="1DB09D56" w14:textId="3E8C5D96" w:rsidR="00CA2B27" w:rsidRDefault="00000000">
      <w:pPr>
        <w:pStyle w:val="Prrafodelista"/>
        <w:numPr>
          <w:ilvl w:val="0"/>
          <w:numId w:val="2"/>
        </w:numPr>
        <w:tabs>
          <w:tab w:val="left" w:pos="568"/>
        </w:tabs>
        <w:spacing w:before="212" w:line="336" w:lineRule="auto"/>
        <w:ind w:left="120" w:right="132" w:firstLine="0"/>
        <w:jc w:val="both"/>
        <w:rPr>
          <w:sz w:val="20"/>
        </w:rPr>
      </w:pPr>
      <w:r>
        <w:rPr>
          <w:sz w:val="20"/>
        </w:rPr>
        <w:t>Solicitud de cancelación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condición</w:t>
      </w:r>
      <w:r>
        <w:rPr>
          <w:spacing w:val="-1"/>
          <w:sz w:val="20"/>
        </w:rPr>
        <w:t xml:space="preserve"> </w:t>
      </w:r>
      <w:r>
        <w:rPr>
          <w:sz w:val="20"/>
        </w:rPr>
        <w:t>resolutoria que grava</w:t>
      </w:r>
      <w:r>
        <w:rPr>
          <w:spacing w:val="-1"/>
          <w:sz w:val="20"/>
        </w:rPr>
        <w:t xml:space="preserve"> </w:t>
      </w:r>
      <w:r>
        <w:rPr>
          <w:sz w:val="20"/>
        </w:rPr>
        <w:t>la finca número 60.765</w:t>
      </w:r>
      <w:r w:rsidR="00885F72">
        <w:rPr>
          <w:sz w:val="20"/>
        </w:rPr>
        <w:t xml:space="preserve">, </w:t>
      </w:r>
      <w:r>
        <w:rPr>
          <w:sz w:val="20"/>
        </w:rPr>
        <w:t xml:space="preserve">de la calle Elena Fortún, 1 portal 3, bajo A, inscrita en el Registro de la Propiedad número 1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39377/2024.</w:t>
      </w:r>
    </w:p>
    <w:p w14:paraId="1B90BD51" w14:textId="566A4A5C" w:rsidR="00CA2B27" w:rsidRDefault="00000000">
      <w:pPr>
        <w:pStyle w:val="Prrafodelista"/>
        <w:numPr>
          <w:ilvl w:val="0"/>
          <w:numId w:val="2"/>
        </w:numPr>
        <w:tabs>
          <w:tab w:val="left" w:pos="616"/>
        </w:tabs>
        <w:spacing w:line="336" w:lineRule="auto"/>
        <w:ind w:left="120" w:right="124" w:firstLine="0"/>
        <w:jc w:val="both"/>
        <w:rPr>
          <w:sz w:val="20"/>
        </w:rPr>
      </w:pPr>
      <w:r>
        <w:rPr>
          <w:sz w:val="20"/>
        </w:rPr>
        <w:t>Resolución de las alegaciones presentadas y aprobación definitiva de la Ordenanza Fiscal número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 w:rsidR="00885F72"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reguladora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tasa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prestación del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 de</w:t>
      </w:r>
      <w:r>
        <w:rPr>
          <w:spacing w:val="-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1"/>
          <w:sz w:val="20"/>
        </w:rPr>
        <w:t xml:space="preserve"> </w:t>
      </w:r>
      <w:r>
        <w:rPr>
          <w:sz w:val="20"/>
        </w:rPr>
        <w:t>y extinción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incendios, de prevención de ruinas, de construcciones y derribos, salvamentos y otros análogos.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40648/2024</w:t>
      </w:r>
      <w:r w:rsidR="00885F72">
        <w:rPr>
          <w:spacing w:val="-2"/>
          <w:sz w:val="20"/>
        </w:rPr>
        <w:t>.</w:t>
      </w:r>
    </w:p>
    <w:p w14:paraId="1ABB946F" w14:textId="26C9313B" w:rsidR="00CA2B27" w:rsidRDefault="00000000">
      <w:pPr>
        <w:pStyle w:val="Prrafodelista"/>
        <w:numPr>
          <w:ilvl w:val="0"/>
          <w:numId w:val="2"/>
        </w:numPr>
        <w:tabs>
          <w:tab w:val="left" w:pos="600"/>
        </w:tabs>
        <w:spacing w:line="336" w:lineRule="auto"/>
        <w:ind w:left="120" w:right="123" w:firstLine="0"/>
        <w:jc w:val="both"/>
        <w:rPr>
          <w:sz w:val="20"/>
        </w:rPr>
      </w:pPr>
      <w:r>
        <w:rPr>
          <w:sz w:val="20"/>
        </w:rPr>
        <w:t>Recurso de reposición interpuesto por la Fundación La Casa del Actor contra el acuerdo de aprobación</w:t>
      </w:r>
      <w:r>
        <w:rPr>
          <w:spacing w:val="-2"/>
          <w:sz w:val="20"/>
        </w:rPr>
        <w:t xml:space="preserve"> </w:t>
      </w:r>
      <w:r>
        <w:rPr>
          <w:sz w:val="20"/>
        </w:rPr>
        <w:t>definitiva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expediente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reversión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parcela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10.000</w:t>
      </w:r>
      <w:r>
        <w:rPr>
          <w:spacing w:val="-2"/>
          <w:sz w:val="20"/>
        </w:rPr>
        <w:t xml:space="preserve"> </w:t>
      </w:r>
      <w:r>
        <w:rPr>
          <w:sz w:val="20"/>
        </w:rPr>
        <w:t>m2.</w:t>
      </w:r>
      <w:r w:rsidR="00885F72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situada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calle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Chile, cedida a la Fundación La Casa del Actor.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9285/2024</w:t>
      </w:r>
      <w:r w:rsidR="00885F72">
        <w:rPr>
          <w:sz w:val="20"/>
        </w:rPr>
        <w:t>.</w:t>
      </w:r>
    </w:p>
    <w:p w14:paraId="293A2F28" w14:textId="0DBAFC70" w:rsidR="00CA2B27" w:rsidRDefault="00000000">
      <w:pPr>
        <w:pStyle w:val="Prrafodelista"/>
        <w:numPr>
          <w:ilvl w:val="0"/>
          <w:numId w:val="2"/>
        </w:numPr>
        <w:tabs>
          <w:tab w:val="left" w:pos="596"/>
        </w:tabs>
        <w:spacing w:line="336" w:lineRule="auto"/>
        <w:ind w:left="120" w:right="125" w:firstLine="0"/>
        <w:jc w:val="both"/>
        <w:rPr>
          <w:sz w:val="20"/>
        </w:rPr>
      </w:pPr>
      <w:r>
        <w:rPr>
          <w:sz w:val="20"/>
        </w:rPr>
        <w:t xml:space="preserve">Recurso de reposición interpuesto por D. J.F.N.N., en representación de D. </w:t>
      </w:r>
      <w:r w:rsidR="00885F72">
        <w:rPr>
          <w:sz w:val="20"/>
        </w:rPr>
        <w:t>A</w:t>
      </w:r>
      <w:r>
        <w:rPr>
          <w:sz w:val="20"/>
        </w:rPr>
        <w:t>.G.V., contra el acuerdo</w:t>
      </w:r>
      <w:r>
        <w:rPr>
          <w:spacing w:val="-1"/>
          <w:sz w:val="20"/>
        </w:rPr>
        <w:t xml:space="preserve"> </w:t>
      </w:r>
      <w:r>
        <w:rPr>
          <w:sz w:val="20"/>
        </w:rPr>
        <w:t>plenario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sanciona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tala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arbolado</w:t>
      </w:r>
      <w:r>
        <w:rPr>
          <w:spacing w:val="-1"/>
          <w:sz w:val="20"/>
        </w:rPr>
        <w:t xml:space="preserve"> </w:t>
      </w:r>
      <w:r>
        <w:rPr>
          <w:sz w:val="20"/>
        </w:rPr>
        <w:t>urbano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protegido por la Ley 8/2005, de 26 de diciembre, sin licencia, con una sanción de 100.001,00 </w:t>
      </w:r>
      <w:r w:rsidR="00885F72">
        <w:rPr>
          <w:sz w:val="20"/>
        </w:rPr>
        <w:t>€</w:t>
      </w:r>
      <w:r>
        <w:rPr>
          <w:sz w:val="20"/>
        </w:rPr>
        <w:t xml:space="preserve"> y se le impone deber de indemnización por importe de 29.032,50 </w:t>
      </w:r>
      <w:r w:rsidR="00885F72">
        <w:rPr>
          <w:sz w:val="20"/>
        </w:rPr>
        <w:t>€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20926/2024.</w:t>
      </w:r>
    </w:p>
    <w:p w14:paraId="382FDA4A" w14:textId="77777777" w:rsidR="00CA2B27" w:rsidRDefault="00CA2B27">
      <w:pPr>
        <w:spacing w:line="336" w:lineRule="auto"/>
        <w:jc w:val="both"/>
        <w:rPr>
          <w:sz w:val="20"/>
        </w:rPr>
        <w:sectPr w:rsidR="00CA2B27" w:rsidSect="00885F72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1ED60AAC" w14:textId="06CFD778" w:rsidR="00CA2B27" w:rsidRDefault="00000000">
      <w:pPr>
        <w:pStyle w:val="Prrafodelista"/>
        <w:numPr>
          <w:ilvl w:val="0"/>
          <w:numId w:val="2"/>
        </w:numPr>
        <w:tabs>
          <w:tab w:val="left" w:pos="566"/>
        </w:tabs>
        <w:spacing w:before="83" w:line="336" w:lineRule="auto"/>
        <w:ind w:left="120" w:right="123" w:firstLine="0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508E465" wp14:editId="212EF386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A932D" w14:textId="77777777" w:rsidR="00CA2B27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EBD1BF5" w14:textId="77777777" w:rsidR="00CA2B27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2024-9006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16/12/2024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8E465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560A932D" w14:textId="77777777" w:rsidR="00CA2B27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EBD1BF5" w14:textId="77777777" w:rsidR="00CA2B27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2024-9006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16/12/2024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Resolución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alegaciones</w:t>
      </w:r>
      <w:r>
        <w:rPr>
          <w:spacing w:val="-4"/>
          <w:sz w:val="20"/>
        </w:rPr>
        <w:t xml:space="preserve"> </w:t>
      </w:r>
      <w:r>
        <w:rPr>
          <w:sz w:val="20"/>
        </w:rPr>
        <w:t>formuladas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trámite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aprobación definitiva de la Ordenanza reguladora de rodaje de productos audiovisuales.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20692/2024.</w:t>
      </w:r>
    </w:p>
    <w:p w14:paraId="14642E65" w14:textId="2CAB4954" w:rsidR="00CA2B27" w:rsidRDefault="00000000">
      <w:pPr>
        <w:pStyle w:val="Prrafodelista"/>
        <w:numPr>
          <w:ilvl w:val="0"/>
          <w:numId w:val="2"/>
        </w:numPr>
        <w:tabs>
          <w:tab w:val="left" w:pos="594"/>
        </w:tabs>
        <w:spacing w:line="336" w:lineRule="auto"/>
        <w:ind w:left="120" w:right="123" w:firstLine="0"/>
        <w:jc w:val="both"/>
        <w:rPr>
          <w:sz w:val="20"/>
        </w:rPr>
      </w:pPr>
      <w:r>
        <w:rPr>
          <w:sz w:val="20"/>
        </w:rPr>
        <w:t>Ratificación de la disolución de la Mancomunidad de Municipios de la Zona Oeste de Madrid</w:t>
      </w:r>
      <w:r w:rsidR="00885F72">
        <w:rPr>
          <w:sz w:val="20"/>
        </w:rPr>
        <w:t>,</w:t>
      </w:r>
      <w:r>
        <w:rPr>
          <w:sz w:val="20"/>
        </w:rPr>
        <w:t xml:space="preserve"> para el tratamiento de residuos sólidos urbanos.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19438/2024</w:t>
      </w:r>
      <w:r w:rsidR="00885F72">
        <w:rPr>
          <w:sz w:val="20"/>
        </w:rPr>
        <w:t>.</w:t>
      </w:r>
    </w:p>
    <w:p w14:paraId="62549E39" w14:textId="4228E791" w:rsidR="00CA2B27" w:rsidRDefault="00000000">
      <w:pPr>
        <w:pStyle w:val="Prrafodelista"/>
        <w:numPr>
          <w:ilvl w:val="0"/>
          <w:numId w:val="2"/>
        </w:numPr>
        <w:tabs>
          <w:tab w:val="left" w:pos="642"/>
        </w:tabs>
        <w:spacing w:line="336" w:lineRule="auto"/>
        <w:ind w:left="120" w:right="126" w:firstLine="0"/>
        <w:jc w:val="both"/>
        <w:rPr>
          <w:sz w:val="20"/>
        </w:rPr>
      </w:pPr>
      <w:r>
        <w:rPr>
          <w:sz w:val="20"/>
        </w:rPr>
        <w:t xml:space="preserve">Resolución de las alegaciones presentadas durante el trámite de información pública y aprobación definitiva de la modificación número 2 del Reglamento Orgánico de Gobierno y Administración del Ayuntamiento.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32438/2024</w:t>
      </w:r>
      <w:r w:rsidR="00885F72">
        <w:rPr>
          <w:sz w:val="20"/>
        </w:rPr>
        <w:t>.</w:t>
      </w:r>
    </w:p>
    <w:p w14:paraId="6346E020" w14:textId="77777777" w:rsidR="00CA2B27" w:rsidRPr="00885F72" w:rsidRDefault="00000000">
      <w:pPr>
        <w:pStyle w:val="Prrafodelista"/>
        <w:numPr>
          <w:ilvl w:val="0"/>
          <w:numId w:val="1"/>
        </w:numPr>
        <w:tabs>
          <w:tab w:val="left" w:pos="374"/>
        </w:tabs>
        <w:ind w:left="374" w:hanging="254"/>
        <w:jc w:val="both"/>
        <w:rPr>
          <w:b/>
          <w:bCs/>
          <w:sz w:val="20"/>
        </w:rPr>
      </w:pPr>
      <w:r w:rsidRPr="00885F72">
        <w:rPr>
          <w:b/>
          <w:bCs/>
          <w:sz w:val="20"/>
        </w:rPr>
        <w:t>PARTE</w:t>
      </w:r>
      <w:r w:rsidRPr="00885F72">
        <w:rPr>
          <w:b/>
          <w:bCs/>
          <w:spacing w:val="-3"/>
          <w:sz w:val="20"/>
        </w:rPr>
        <w:t xml:space="preserve"> </w:t>
      </w:r>
      <w:r w:rsidRPr="00885F72">
        <w:rPr>
          <w:b/>
          <w:bCs/>
          <w:sz w:val="20"/>
        </w:rPr>
        <w:t>NO</w:t>
      </w:r>
      <w:r w:rsidRPr="00885F72">
        <w:rPr>
          <w:b/>
          <w:bCs/>
          <w:spacing w:val="-4"/>
          <w:sz w:val="20"/>
        </w:rPr>
        <w:t xml:space="preserve"> </w:t>
      </w:r>
      <w:r w:rsidRPr="00885F72">
        <w:rPr>
          <w:b/>
          <w:bCs/>
          <w:spacing w:val="-2"/>
          <w:sz w:val="20"/>
        </w:rPr>
        <w:t>RESOLUTIVA</w:t>
      </w:r>
    </w:p>
    <w:p w14:paraId="31110949" w14:textId="77777777" w:rsidR="00CA2B27" w:rsidRDefault="00000000">
      <w:pPr>
        <w:pStyle w:val="Prrafodelista"/>
        <w:numPr>
          <w:ilvl w:val="0"/>
          <w:numId w:val="2"/>
        </w:numPr>
        <w:tabs>
          <w:tab w:val="left" w:pos="564"/>
        </w:tabs>
        <w:spacing w:before="212"/>
        <w:ind w:left="564" w:hanging="444"/>
        <w:jc w:val="both"/>
        <w:rPr>
          <w:sz w:val="20"/>
        </w:rPr>
      </w:pPr>
      <w:r>
        <w:rPr>
          <w:sz w:val="20"/>
        </w:rPr>
        <w:t>Dar</w:t>
      </w:r>
      <w:r>
        <w:rPr>
          <w:spacing w:val="-4"/>
          <w:sz w:val="20"/>
        </w:rPr>
        <w:t xml:space="preserve"> </w:t>
      </w:r>
      <w:r>
        <w:rPr>
          <w:sz w:val="20"/>
        </w:rPr>
        <w:t>cuenta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Alcaldía.</w:t>
      </w:r>
    </w:p>
    <w:p w14:paraId="759E114E" w14:textId="77777777" w:rsidR="00CA2B27" w:rsidRDefault="00000000">
      <w:pPr>
        <w:pStyle w:val="Prrafodelista"/>
        <w:numPr>
          <w:ilvl w:val="0"/>
          <w:numId w:val="2"/>
        </w:numPr>
        <w:tabs>
          <w:tab w:val="left" w:pos="507"/>
        </w:tabs>
        <w:spacing w:before="212"/>
        <w:ind w:left="507" w:hanging="388"/>
        <w:jc w:val="both"/>
        <w:rPr>
          <w:sz w:val="20"/>
        </w:rPr>
      </w:pPr>
      <w:r>
        <w:rPr>
          <w:sz w:val="20"/>
        </w:rPr>
        <w:t>Dar</w:t>
      </w:r>
      <w:r>
        <w:rPr>
          <w:spacing w:val="-6"/>
          <w:sz w:val="20"/>
        </w:rPr>
        <w:t xml:space="preserve"> </w:t>
      </w:r>
      <w:r>
        <w:rPr>
          <w:sz w:val="20"/>
        </w:rPr>
        <w:t>cuenta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acuerdos</w:t>
      </w:r>
      <w:r>
        <w:rPr>
          <w:spacing w:val="-3"/>
          <w:sz w:val="20"/>
        </w:rPr>
        <w:t xml:space="preserve"> </w:t>
      </w:r>
      <w:r>
        <w:rPr>
          <w:sz w:val="20"/>
        </w:rPr>
        <w:t>adoptados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Local.</w:t>
      </w:r>
    </w:p>
    <w:p w14:paraId="4C0ACABB" w14:textId="36488D87" w:rsidR="00CA2B27" w:rsidRDefault="00000000">
      <w:pPr>
        <w:pStyle w:val="Prrafodelista"/>
        <w:numPr>
          <w:ilvl w:val="0"/>
          <w:numId w:val="2"/>
        </w:numPr>
        <w:tabs>
          <w:tab w:val="left" w:pos="581"/>
        </w:tabs>
        <w:spacing w:before="212" w:line="336" w:lineRule="auto"/>
        <w:ind w:left="120" w:right="131" w:firstLine="0"/>
        <w:jc w:val="both"/>
        <w:rPr>
          <w:sz w:val="20"/>
        </w:rPr>
      </w:pPr>
      <w:r>
        <w:rPr>
          <w:sz w:val="20"/>
        </w:rPr>
        <w:t xml:space="preserve">Dar cuenta del informe trimestral sobre el personal eventual en cumplimiento de lo establecido en el artículo 104 bis.6 de la Ley 7/1985 Reguladora de las Bases de Régimen Local.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11655/2024</w:t>
      </w:r>
      <w:r w:rsidR="00885F72">
        <w:rPr>
          <w:spacing w:val="-2"/>
          <w:sz w:val="20"/>
        </w:rPr>
        <w:t>.</w:t>
      </w:r>
    </w:p>
    <w:p w14:paraId="55104944" w14:textId="186A4472" w:rsidR="00CA2B27" w:rsidRDefault="00000000">
      <w:pPr>
        <w:pStyle w:val="Prrafodelista"/>
        <w:numPr>
          <w:ilvl w:val="0"/>
          <w:numId w:val="2"/>
        </w:numPr>
        <w:tabs>
          <w:tab w:val="left" w:pos="508"/>
        </w:tabs>
        <w:spacing w:line="336" w:lineRule="auto"/>
        <w:ind w:left="120" w:right="126" w:firstLine="0"/>
        <w:jc w:val="both"/>
        <w:rPr>
          <w:sz w:val="20"/>
        </w:rPr>
      </w:pPr>
      <w:r>
        <w:rPr>
          <w:sz w:val="20"/>
        </w:rPr>
        <w:t>Moción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Grupo</w:t>
      </w:r>
      <w:r>
        <w:rPr>
          <w:spacing w:val="-4"/>
          <w:sz w:val="20"/>
        </w:rPr>
        <w:t xml:space="preserve"> </w:t>
      </w:r>
      <w:r>
        <w:rPr>
          <w:sz w:val="20"/>
        </w:rPr>
        <w:t>Municipal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z w:val="20"/>
        </w:rPr>
        <w:t>Madrid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Rozas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implantación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sistemas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medición y bonificación del esfuerzo de reciclaje y reducción de residuos en el marco de la ordenanza fiscal sobre la tasa de residuos. </w:t>
      </w:r>
      <w:proofErr w:type="spellStart"/>
      <w:r>
        <w:rPr>
          <w:sz w:val="20"/>
        </w:rPr>
        <w:t>Exp</w:t>
      </w:r>
      <w:proofErr w:type="spellEnd"/>
      <w:r>
        <w:rPr>
          <w:sz w:val="20"/>
        </w:rPr>
        <w:t>. 59407/2024</w:t>
      </w:r>
      <w:r w:rsidR="00885F72">
        <w:rPr>
          <w:sz w:val="20"/>
        </w:rPr>
        <w:t>.</w:t>
      </w:r>
    </w:p>
    <w:p w14:paraId="6CD78DAB" w14:textId="3FD07912" w:rsidR="00CA2B27" w:rsidRDefault="00000000">
      <w:pPr>
        <w:pStyle w:val="Prrafodelista"/>
        <w:numPr>
          <w:ilvl w:val="0"/>
          <w:numId w:val="2"/>
        </w:numPr>
        <w:tabs>
          <w:tab w:val="left" w:pos="514"/>
        </w:tabs>
        <w:spacing w:before="121" w:line="336" w:lineRule="auto"/>
        <w:ind w:left="120" w:right="124" w:firstLine="0"/>
        <w:jc w:val="both"/>
        <w:rPr>
          <w:sz w:val="20"/>
        </w:rPr>
      </w:pPr>
      <w:r>
        <w:rPr>
          <w:sz w:val="20"/>
        </w:rPr>
        <w:t xml:space="preserve">Moción del Grupo Municipal Socialista de Las Rozas para la reducción de la brecha digital de los mayores mediante la implantación de sherpas digitales.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59880/2024</w:t>
      </w:r>
      <w:r w:rsidR="00885F72">
        <w:rPr>
          <w:sz w:val="20"/>
        </w:rPr>
        <w:t>.</w:t>
      </w:r>
    </w:p>
    <w:p w14:paraId="2462BC67" w14:textId="3BC16F19" w:rsidR="00CA2B27" w:rsidRDefault="00000000">
      <w:pPr>
        <w:pStyle w:val="Prrafodelista"/>
        <w:numPr>
          <w:ilvl w:val="0"/>
          <w:numId w:val="2"/>
        </w:numPr>
        <w:tabs>
          <w:tab w:val="left" w:pos="528"/>
        </w:tabs>
        <w:spacing w:line="336" w:lineRule="auto"/>
        <w:ind w:left="120" w:right="128" w:firstLine="0"/>
        <w:jc w:val="both"/>
        <w:rPr>
          <w:sz w:val="20"/>
        </w:rPr>
      </w:pPr>
      <w:r>
        <w:rPr>
          <w:sz w:val="20"/>
        </w:rPr>
        <w:t xml:space="preserve">Moción del Grupo Municipal Vox Las Rozas para la derogación con carácter de urgencia de la ordenanza número 17 </w:t>
      </w:r>
      <w:r w:rsidRPr="00885F72">
        <w:rPr>
          <w:i/>
          <w:iCs/>
          <w:sz w:val="20"/>
        </w:rPr>
        <w:t>“tasa por prestación del servicio de gestión de residuos de competencia local”.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59408/2024</w:t>
      </w:r>
      <w:r w:rsidR="00885F72">
        <w:rPr>
          <w:sz w:val="20"/>
        </w:rPr>
        <w:t>.</w:t>
      </w:r>
    </w:p>
    <w:p w14:paraId="7AE288D1" w14:textId="77777777" w:rsidR="00CA2B27" w:rsidRDefault="00000000">
      <w:pPr>
        <w:pStyle w:val="Prrafodelista"/>
        <w:numPr>
          <w:ilvl w:val="0"/>
          <w:numId w:val="2"/>
        </w:numPr>
        <w:tabs>
          <w:tab w:val="left" w:pos="508"/>
        </w:tabs>
        <w:ind w:left="508" w:hanging="388"/>
        <w:jc w:val="both"/>
        <w:rPr>
          <w:sz w:val="20"/>
        </w:rPr>
      </w:pPr>
      <w:r>
        <w:rPr>
          <w:sz w:val="20"/>
        </w:rPr>
        <w:t>Ruegos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preguntas.</w:t>
      </w:r>
    </w:p>
    <w:p w14:paraId="5FA7AC1D" w14:textId="77777777" w:rsidR="00CA2B27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  <w:jc w:val="both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3E82CDD8" w14:textId="77777777" w:rsidR="00CA2B27" w:rsidRDefault="00000000">
      <w:pPr>
        <w:pStyle w:val="Textoindependiente"/>
        <w:spacing w:before="212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3B1FB43B" w14:textId="77777777" w:rsidR="00CA2B27" w:rsidRDefault="00CA2B27">
      <w:pPr>
        <w:pStyle w:val="Textoindependiente"/>
        <w:spacing w:before="122"/>
        <w:ind w:left="0"/>
        <w:jc w:val="left"/>
      </w:pPr>
    </w:p>
    <w:p w14:paraId="4A521054" w14:textId="77777777" w:rsidR="00CA2B27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CA2B27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F18D" w14:textId="77777777" w:rsidR="00FA1A9C" w:rsidRDefault="00FA1A9C">
      <w:r>
        <w:separator/>
      </w:r>
    </w:p>
  </w:endnote>
  <w:endnote w:type="continuationSeparator" w:id="0">
    <w:p w14:paraId="4D0EF26C" w14:textId="77777777" w:rsidR="00FA1A9C" w:rsidRDefault="00FA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8C69" w14:textId="4914F3C2" w:rsidR="00CA2B27" w:rsidRDefault="00000000">
    <w:pPr>
      <w:pStyle w:val="Textoindependiente"/>
      <w:spacing w:before="0"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E3B1323" wp14:editId="43D8350A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0A91F5" id="Graphic 3" o:spid="_x0000_s1026" style="position:absolute;margin-left:70.9pt;margin-top:778.35pt;width:453.55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36C21C4" wp14:editId="36581513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80D4B4" w14:textId="77777777" w:rsidR="00CA2B27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36CD429" w14:textId="77777777" w:rsidR="00CA2B27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C21C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57.1pt;margin-top:789.25pt;width:279pt;height:25.3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3280D4B4" w14:textId="77777777" w:rsidR="00CA2B27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36CD429" w14:textId="77777777" w:rsidR="00CA2B27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82E6" w14:textId="77777777" w:rsidR="00FA1A9C" w:rsidRDefault="00FA1A9C">
      <w:r>
        <w:separator/>
      </w:r>
    </w:p>
  </w:footnote>
  <w:footnote w:type="continuationSeparator" w:id="0">
    <w:p w14:paraId="02D0E338" w14:textId="77777777" w:rsidR="00FA1A9C" w:rsidRDefault="00FA1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9F4" w14:textId="77777777" w:rsidR="00CA2B27" w:rsidRDefault="00000000">
    <w:pPr>
      <w:pStyle w:val="Textoindependiente"/>
      <w:spacing w:before="0" w:line="14" w:lineRule="auto"/>
      <w:ind w:left="0"/>
      <w:jc w:val="left"/>
    </w:pPr>
    <w:r>
      <w:rPr>
        <w:noProof/>
      </w:rPr>
      <w:drawing>
        <wp:anchor distT="0" distB="0" distL="0" distR="0" simplePos="0" relativeHeight="487519232" behindDoc="1" locked="0" layoutInCell="1" allowOverlap="1" wp14:anchorId="49EDDB49" wp14:editId="45026280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71C2" w14:textId="77777777" w:rsidR="00885F72" w:rsidRDefault="00885F72" w:rsidP="00885F72">
    <w:pPr>
      <w:pStyle w:val="Encabezado"/>
      <w:jc w:val="center"/>
      <w:rPr>
        <w:sz w:val="20"/>
        <w:szCs w:val="20"/>
        <w14:ligatures w14:val="standardContextual"/>
      </w:rPr>
    </w:pPr>
    <w:r w:rsidRPr="00C22DA7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487522816" behindDoc="0" locked="0" layoutInCell="1" allowOverlap="0" wp14:anchorId="3FEDF725" wp14:editId="272F1365">
          <wp:simplePos x="0" y="0"/>
          <wp:positionH relativeFrom="page">
            <wp:posOffset>860224</wp:posOffset>
          </wp:positionH>
          <wp:positionV relativeFrom="page">
            <wp:posOffset>148759</wp:posOffset>
          </wp:positionV>
          <wp:extent cx="697230" cy="697230"/>
          <wp:effectExtent l="0" t="0" r="0" b="0"/>
          <wp:wrapSquare wrapText="bothSides"/>
          <wp:docPr id="22537031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23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2DA7">
      <w:rPr>
        <w:sz w:val="20"/>
        <w:szCs w:val="20"/>
        <w14:ligatures w14:val="standardContextual"/>
      </w:rPr>
      <w:t>DOCUMENTO PREPARADO PARA PUBLICAR EN EL PORTAL DE</w:t>
    </w:r>
  </w:p>
  <w:p w14:paraId="05F916D7" w14:textId="77777777" w:rsidR="00885F72" w:rsidRDefault="00885F72" w:rsidP="00885F72">
    <w:pPr>
      <w:pStyle w:val="Encabezado"/>
      <w:jc w:val="center"/>
    </w:pPr>
    <w:r w:rsidRPr="00C22DA7">
      <w:rPr>
        <w:sz w:val="20"/>
        <w:szCs w:val="20"/>
        <w14:ligatures w14:val="standardContextual"/>
      </w:rPr>
      <w:t>TRANSPARENCIA EN FORMATO REUTILIZABLE</w:t>
    </w:r>
  </w:p>
  <w:p w14:paraId="720700A5" w14:textId="77777777" w:rsidR="00885F72" w:rsidRDefault="0088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521F"/>
    <w:multiLevelType w:val="hybridMultilevel"/>
    <w:tmpl w:val="4D2CFF62"/>
    <w:lvl w:ilvl="0" w:tplc="EFAC27C0">
      <w:start w:val="1"/>
      <w:numFmt w:val="decimal"/>
      <w:lvlText w:val="%1."/>
      <w:lvlJc w:val="left"/>
      <w:pPr>
        <w:ind w:left="621" w:hanging="5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4E1867CE">
      <w:numFmt w:val="bullet"/>
      <w:lvlText w:val="•"/>
      <w:lvlJc w:val="left"/>
      <w:pPr>
        <w:ind w:left="1488" w:hanging="502"/>
      </w:pPr>
      <w:rPr>
        <w:rFonts w:hint="default"/>
        <w:lang w:val="es-ES" w:eastAsia="en-US" w:bidi="ar-SA"/>
      </w:rPr>
    </w:lvl>
    <w:lvl w:ilvl="2" w:tplc="C764EC66">
      <w:numFmt w:val="bullet"/>
      <w:lvlText w:val="•"/>
      <w:lvlJc w:val="left"/>
      <w:pPr>
        <w:ind w:left="2357" w:hanging="502"/>
      </w:pPr>
      <w:rPr>
        <w:rFonts w:hint="default"/>
        <w:lang w:val="es-ES" w:eastAsia="en-US" w:bidi="ar-SA"/>
      </w:rPr>
    </w:lvl>
    <w:lvl w:ilvl="3" w:tplc="A7945C74">
      <w:numFmt w:val="bullet"/>
      <w:lvlText w:val="•"/>
      <w:lvlJc w:val="left"/>
      <w:pPr>
        <w:ind w:left="3225" w:hanging="502"/>
      </w:pPr>
      <w:rPr>
        <w:rFonts w:hint="default"/>
        <w:lang w:val="es-ES" w:eastAsia="en-US" w:bidi="ar-SA"/>
      </w:rPr>
    </w:lvl>
    <w:lvl w:ilvl="4" w:tplc="2AF8BF82">
      <w:numFmt w:val="bullet"/>
      <w:lvlText w:val="•"/>
      <w:lvlJc w:val="left"/>
      <w:pPr>
        <w:ind w:left="4094" w:hanging="502"/>
      </w:pPr>
      <w:rPr>
        <w:rFonts w:hint="default"/>
        <w:lang w:val="es-ES" w:eastAsia="en-US" w:bidi="ar-SA"/>
      </w:rPr>
    </w:lvl>
    <w:lvl w:ilvl="5" w:tplc="7990F15A">
      <w:numFmt w:val="bullet"/>
      <w:lvlText w:val="•"/>
      <w:lvlJc w:val="left"/>
      <w:pPr>
        <w:ind w:left="4963" w:hanging="502"/>
      </w:pPr>
      <w:rPr>
        <w:rFonts w:hint="default"/>
        <w:lang w:val="es-ES" w:eastAsia="en-US" w:bidi="ar-SA"/>
      </w:rPr>
    </w:lvl>
    <w:lvl w:ilvl="6" w:tplc="D2DCFDB2">
      <w:numFmt w:val="bullet"/>
      <w:lvlText w:val="•"/>
      <w:lvlJc w:val="left"/>
      <w:pPr>
        <w:ind w:left="5831" w:hanging="502"/>
      </w:pPr>
      <w:rPr>
        <w:rFonts w:hint="default"/>
        <w:lang w:val="es-ES" w:eastAsia="en-US" w:bidi="ar-SA"/>
      </w:rPr>
    </w:lvl>
    <w:lvl w:ilvl="7" w:tplc="1FD0C696">
      <w:numFmt w:val="bullet"/>
      <w:lvlText w:val="•"/>
      <w:lvlJc w:val="left"/>
      <w:pPr>
        <w:ind w:left="6700" w:hanging="502"/>
      </w:pPr>
      <w:rPr>
        <w:rFonts w:hint="default"/>
        <w:lang w:val="es-ES" w:eastAsia="en-US" w:bidi="ar-SA"/>
      </w:rPr>
    </w:lvl>
    <w:lvl w:ilvl="8" w:tplc="225EC328">
      <w:numFmt w:val="bullet"/>
      <w:lvlText w:val="•"/>
      <w:lvlJc w:val="left"/>
      <w:pPr>
        <w:ind w:left="7568" w:hanging="502"/>
      </w:pPr>
      <w:rPr>
        <w:rFonts w:hint="default"/>
        <w:lang w:val="es-ES" w:eastAsia="en-US" w:bidi="ar-SA"/>
      </w:rPr>
    </w:lvl>
  </w:abstractNum>
  <w:abstractNum w:abstractNumId="1" w15:restartNumberingAfterBreak="0">
    <w:nsid w:val="65040B89"/>
    <w:multiLevelType w:val="hybridMultilevel"/>
    <w:tmpl w:val="8112FA9C"/>
    <w:lvl w:ilvl="0" w:tplc="CC1E4E06">
      <w:start w:val="2"/>
      <w:numFmt w:val="upperLetter"/>
      <w:lvlText w:val="%1)"/>
      <w:lvlJc w:val="left"/>
      <w:pPr>
        <w:ind w:left="375" w:hanging="256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CBFE77CE">
      <w:numFmt w:val="bullet"/>
      <w:lvlText w:val="•"/>
      <w:lvlJc w:val="left"/>
      <w:pPr>
        <w:ind w:left="1272" w:hanging="256"/>
      </w:pPr>
      <w:rPr>
        <w:rFonts w:hint="default"/>
        <w:lang w:val="es-ES" w:eastAsia="en-US" w:bidi="ar-SA"/>
      </w:rPr>
    </w:lvl>
    <w:lvl w:ilvl="2" w:tplc="A1360E50">
      <w:numFmt w:val="bullet"/>
      <w:lvlText w:val="•"/>
      <w:lvlJc w:val="left"/>
      <w:pPr>
        <w:ind w:left="2165" w:hanging="256"/>
      </w:pPr>
      <w:rPr>
        <w:rFonts w:hint="default"/>
        <w:lang w:val="es-ES" w:eastAsia="en-US" w:bidi="ar-SA"/>
      </w:rPr>
    </w:lvl>
    <w:lvl w:ilvl="3" w:tplc="911EBCBA">
      <w:numFmt w:val="bullet"/>
      <w:lvlText w:val="•"/>
      <w:lvlJc w:val="left"/>
      <w:pPr>
        <w:ind w:left="3057" w:hanging="256"/>
      </w:pPr>
      <w:rPr>
        <w:rFonts w:hint="default"/>
        <w:lang w:val="es-ES" w:eastAsia="en-US" w:bidi="ar-SA"/>
      </w:rPr>
    </w:lvl>
    <w:lvl w:ilvl="4" w:tplc="C3DC852A">
      <w:numFmt w:val="bullet"/>
      <w:lvlText w:val="•"/>
      <w:lvlJc w:val="left"/>
      <w:pPr>
        <w:ind w:left="3950" w:hanging="256"/>
      </w:pPr>
      <w:rPr>
        <w:rFonts w:hint="default"/>
        <w:lang w:val="es-ES" w:eastAsia="en-US" w:bidi="ar-SA"/>
      </w:rPr>
    </w:lvl>
    <w:lvl w:ilvl="5" w:tplc="35CAEA94">
      <w:numFmt w:val="bullet"/>
      <w:lvlText w:val="•"/>
      <w:lvlJc w:val="left"/>
      <w:pPr>
        <w:ind w:left="4843" w:hanging="256"/>
      </w:pPr>
      <w:rPr>
        <w:rFonts w:hint="default"/>
        <w:lang w:val="es-ES" w:eastAsia="en-US" w:bidi="ar-SA"/>
      </w:rPr>
    </w:lvl>
    <w:lvl w:ilvl="6" w:tplc="D5C0CDE4">
      <w:numFmt w:val="bullet"/>
      <w:lvlText w:val="•"/>
      <w:lvlJc w:val="left"/>
      <w:pPr>
        <w:ind w:left="5735" w:hanging="256"/>
      </w:pPr>
      <w:rPr>
        <w:rFonts w:hint="default"/>
        <w:lang w:val="es-ES" w:eastAsia="en-US" w:bidi="ar-SA"/>
      </w:rPr>
    </w:lvl>
    <w:lvl w:ilvl="7" w:tplc="4A646D30">
      <w:numFmt w:val="bullet"/>
      <w:lvlText w:val="•"/>
      <w:lvlJc w:val="left"/>
      <w:pPr>
        <w:ind w:left="6628" w:hanging="256"/>
      </w:pPr>
      <w:rPr>
        <w:rFonts w:hint="default"/>
        <w:lang w:val="es-ES" w:eastAsia="en-US" w:bidi="ar-SA"/>
      </w:rPr>
    </w:lvl>
    <w:lvl w:ilvl="8" w:tplc="46A0CE6E">
      <w:numFmt w:val="bullet"/>
      <w:lvlText w:val="•"/>
      <w:lvlJc w:val="left"/>
      <w:pPr>
        <w:ind w:left="7520" w:hanging="256"/>
      </w:pPr>
      <w:rPr>
        <w:rFonts w:hint="default"/>
        <w:lang w:val="es-ES" w:eastAsia="en-US" w:bidi="ar-SA"/>
      </w:rPr>
    </w:lvl>
  </w:abstractNum>
  <w:num w:numId="1" w16cid:durableId="1569655846">
    <w:abstractNumId w:val="1"/>
  </w:num>
  <w:num w:numId="2" w16cid:durableId="160245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B27"/>
    <w:rsid w:val="00885F72"/>
    <w:rsid w:val="00CA2B27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44BD"/>
  <w15:docId w15:val="{30570F9B-CEC1-4F62-8ECE-9AF39B1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2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20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0"/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885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5F7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5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F7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2024-12-17T07:07:00Z</dcterms:created>
  <dcterms:modified xsi:type="dcterms:W3CDTF">2024-12-17T07:15:00Z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2024-12-17T00:00:00Z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