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431B" w14:textId="1064511C" w:rsidR="00893E38"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1666B521" wp14:editId="7D3F7765">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55D966B"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6D457AE" wp14:editId="1B34569A">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0EC7B5D"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1EB01C0" wp14:editId="6FAEF83E">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8468109" w14:textId="77777777" w:rsidR="00893E38" w:rsidRDefault="00000000">
                            <w:pPr>
                              <w:spacing w:before="22" w:line="418" w:lineRule="exact"/>
                              <w:ind w:left="20"/>
                              <w:rPr>
                                <w:rFonts w:ascii="Tahoma"/>
                                <w:sz w:val="36"/>
                              </w:rPr>
                            </w:pPr>
                            <w:r>
                              <w:rPr>
                                <w:rFonts w:ascii="Tahoma"/>
                                <w:spacing w:val="-2"/>
                                <w:sz w:val="36"/>
                              </w:rPr>
                              <w:t>RESOLUCION</w:t>
                            </w:r>
                          </w:p>
                          <w:p w14:paraId="43D13041"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wps:txbx>
                      <wps:bodyPr vert="vert270" wrap="square" lIns="0" tIns="0" rIns="0" bIns="0" rtlCol="0">
                        <a:noAutofit/>
                      </wps:bodyPr>
                    </wps:wsp>
                  </a:graphicData>
                </a:graphic>
              </wp:anchor>
            </w:drawing>
          </mc:Choice>
          <mc:Fallback>
            <w:pict>
              <v:shapetype w14:anchorId="41EB01C0"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78468109" w14:textId="77777777" w:rsidR="00893E38" w:rsidRDefault="00000000">
                      <w:pPr>
                        <w:spacing w:before="22" w:line="418" w:lineRule="exact"/>
                        <w:ind w:left="20"/>
                        <w:rPr>
                          <w:rFonts w:ascii="Tahoma"/>
                          <w:sz w:val="36"/>
                        </w:rPr>
                      </w:pPr>
                      <w:r>
                        <w:rPr>
                          <w:rFonts w:ascii="Tahoma"/>
                          <w:spacing w:val="-2"/>
                          <w:sz w:val="36"/>
                        </w:rPr>
                        <w:t>RESOLUCION</w:t>
                      </w:r>
                    </w:p>
                    <w:p w14:paraId="43D13041"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v:textbox>
                <w10:wrap anchorx="page" anchory="page"/>
              </v:shape>
            </w:pict>
          </mc:Fallback>
        </mc:AlternateContent>
      </w:r>
    </w:p>
    <w:p w14:paraId="60054531" w14:textId="77777777" w:rsidR="00893E38"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3F18F6CA" wp14:editId="3BC07B93">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18A65D3F" w14:textId="77777777" w:rsidR="00893E38" w:rsidRDefault="00893E38">
                            <w:pPr>
                              <w:pStyle w:val="Textoindependiente"/>
                              <w:spacing w:before="37"/>
                              <w:ind w:left="0" w:firstLine="0"/>
                              <w:jc w:val="left"/>
                              <w:rPr>
                                <w:rFonts w:ascii="Times New Roman"/>
                                <w:color w:val="000000"/>
                                <w:sz w:val="28"/>
                              </w:rPr>
                            </w:pPr>
                          </w:p>
                          <w:p w14:paraId="4153EBB7" w14:textId="77777777" w:rsidR="00893E38"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F18F6CA"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18A65D3F" w14:textId="77777777" w:rsidR="00893E38" w:rsidRDefault="00893E38">
                      <w:pPr>
                        <w:pStyle w:val="Textoindependiente"/>
                        <w:spacing w:before="37"/>
                        <w:ind w:left="0" w:firstLine="0"/>
                        <w:jc w:val="left"/>
                        <w:rPr>
                          <w:rFonts w:ascii="Times New Roman"/>
                          <w:color w:val="000000"/>
                          <w:sz w:val="28"/>
                        </w:rPr>
                      </w:pPr>
                    </w:p>
                    <w:p w14:paraId="4153EBB7" w14:textId="77777777" w:rsidR="00893E38" w:rsidRDefault="00000000">
                      <w:pPr>
                        <w:ind w:left="1158"/>
                        <w:rPr>
                          <w:b/>
                          <w:color w:val="000000"/>
                          <w:sz w:val="28"/>
                        </w:rPr>
                      </w:pPr>
                      <w:r>
                        <w:rPr>
                          <w:b/>
                          <w:color w:val="000000"/>
                          <w:spacing w:val="-2"/>
                          <w:sz w:val="28"/>
                        </w:rPr>
                        <w:t>DECRETO</w:t>
                      </w:r>
                    </w:p>
                  </w:txbxContent>
                </v:textbox>
                <w10:anchorlock/>
              </v:shape>
            </w:pict>
          </mc:Fallback>
        </mc:AlternateContent>
      </w:r>
    </w:p>
    <w:p w14:paraId="453C463D" w14:textId="77777777" w:rsidR="00893E38" w:rsidRDefault="00893E38">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893E38" w14:paraId="7FE5B288" w14:textId="77777777">
        <w:trPr>
          <w:trHeight w:val="377"/>
        </w:trPr>
        <w:tc>
          <w:tcPr>
            <w:tcW w:w="2550" w:type="dxa"/>
          </w:tcPr>
          <w:p w14:paraId="345F590B" w14:textId="77777777" w:rsidR="00893E38"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8E7CE64" w14:textId="77777777" w:rsidR="00893E38"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893E38" w14:paraId="47F5B18C" w14:textId="77777777">
        <w:trPr>
          <w:trHeight w:val="378"/>
        </w:trPr>
        <w:tc>
          <w:tcPr>
            <w:tcW w:w="2550" w:type="dxa"/>
          </w:tcPr>
          <w:p w14:paraId="29FF144D" w14:textId="77777777" w:rsidR="00893E38" w:rsidRDefault="00000000" w:rsidP="004C7CA9">
            <w:pPr>
              <w:pStyle w:val="TableParagraph"/>
              <w:jc w:val="center"/>
              <w:rPr>
                <w:sz w:val="20"/>
              </w:rPr>
            </w:pPr>
            <w:r>
              <w:rPr>
                <w:spacing w:val="-2"/>
                <w:sz w:val="20"/>
              </w:rPr>
              <w:t>JGL/2024/56</w:t>
            </w:r>
          </w:p>
        </w:tc>
        <w:tc>
          <w:tcPr>
            <w:tcW w:w="6522" w:type="dxa"/>
          </w:tcPr>
          <w:p w14:paraId="39BAA26B" w14:textId="77777777" w:rsidR="00893E38" w:rsidRDefault="00000000" w:rsidP="004C7CA9">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37A9170F" w14:textId="77777777" w:rsidR="00893E38"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6CE67410" w14:textId="77777777" w:rsidR="00893E38"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5FFF6CF1" w14:textId="77777777" w:rsidR="00893E38"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62518839" wp14:editId="6CE3DA08">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64D7A4D" w14:textId="77777777" w:rsidR="00893E38"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2518839"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064D7A4D" w14:textId="77777777" w:rsidR="00893E38"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5033F60" w14:textId="77777777" w:rsidR="00893E38" w:rsidRDefault="00000000">
      <w:pPr>
        <w:pStyle w:val="Ttulo2"/>
        <w:spacing w:before="5"/>
      </w:pPr>
      <w:r>
        <w:t>Tipo</w:t>
      </w:r>
      <w:r>
        <w:rPr>
          <w:spacing w:val="-2"/>
        </w:rPr>
        <w:t xml:space="preserve"> Convocatoria:</w:t>
      </w:r>
    </w:p>
    <w:p w14:paraId="48A3404F" w14:textId="4C76BDDF" w:rsidR="00893E38" w:rsidRDefault="00000000">
      <w:pPr>
        <w:pStyle w:val="Textoindependiente"/>
        <w:spacing w:before="92"/>
        <w:ind w:left="120" w:firstLine="0"/>
        <w:jc w:val="left"/>
      </w:pPr>
      <w:r>
        <w:rPr>
          <w:spacing w:val="-2"/>
        </w:rPr>
        <w:t>Ordinaria</w:t>
      </w:r>
      <w:r w:rsidR="004C7CA9">
        <w:rPr>
          <w:spacing w:val="-2"/>
        </w:rPr>
        <w:t>.</w:t>
      </w:r>
    </w:p>
    <w:p w14:paraId="39E6E8E5" w14:textId="77777777" w:rsidR="00893E38" w:rsidRDefault="00000000">
      <w:pPr>
        <w:pStyle w:val="Ttulo2"/>
      </w:pPr>
      <w:r>
        <w:t>Fecha</w:t>
      </w:r>
      <w:r>
        <w:rPr>
          <w:spacing w:val="-3"/>
        </w:rPr>
        <w:t xml:space="preserve"> </w:t>
      </w:r>
      <w:r>
        <w:t>y</w:t>
      </w:r>
      <w:r>
        <w:rPr>
          <w:spacing w:val="-2"/>
        </w:rPr>
        <w:t xml:space="preserve"> hora:</w:t>
      </w:r>
    </w:p>
    <w:p w14:paraId="6A817CFE" w14:textId="505AF506" w:rsidR="00893E38" w:rsidRDefault="00000000">
      <w:pPr>
        <w:pStyle w:val="Textoindependiente"/>
        <w:spacing w:before="92"/>
        <w:ind w:left="120" w:firstLine="0"/>
        <w:jc w:val="left"/>
      </w:pPr>
      <w:r>
        <w:t>13</w:t>
      </w:r>
      <w:r>
        <w:rPr>
          <w:spacing w:val="-3"/>
        </w:rPr>
        <w:t xml:space="preserve"> </w:t>
      </w:r>
      <w:r>
        <w:t>de</w:t>
      </w:r>
      <w:r>
        <w:rPr>
          <w:spacing w:val="-3"/>
        </w:rPr>
        <w:t xml:space="preserve"> </w:t>
      </w:r>
      <w:r>
        <w:t>diciembre</w:t>
      </w:r>
      <w:r>
        <w:rPr>
          <w:spacing w:val="-2"/>
        </w:rPr>
        <w:t xml:space="preserve"> </w:t>
      </w:r>
      <w:r>
        <w:t>de</w:t>
      </w:r>
      <w:r>
        <w:rPr>
          <w:spacing w:val="-3"/>
        </w:rPr>
        <w:t xml:space="preserve"> </w:t>
      </w:r>
      <w:r>
        <w:t>2024</w:t>
      </w:r>
      <w:r>
        <w:rPr>
          <w:spacing w:val="-2"/>
        </w:rPr>
        <w:t xml:space="preserve"> </w:t>
      </w:r>
      <w:r>
        <w:t>a</w:t>
      </w:r>
      <w:r>
        <w:rPr>
          <w:spacing w:val="-4"/>
        </w:rPr>
        <w:t xml:space="preserve"> </w:t>
      </w:r>
      <w:r>
        <w:t>las</w:t>
      </w:r>
      <w:r>
        <w:rPr>
          <w:spacing w:val="-2"/>
        </w:rPr>
        <w:t xml:space="preserve"> </w:t>
      </w:r>
      <w:r>
        <w:rPr>
          <w:spacing w:val="-4"/>
        </w:rPr>
        <w:t>13:00</w:t>
      </w:r>
      <w:r w:rsidR="004C7CA9">
        <w:rPr>
          <w:spacing w:val="-4"/>
        </w:rPr>
        <w:t xml:space="preserve"> h.</w:t>
      </w:r>
    </w:p>
    <w:p w14:paraId="04A51A62" w14:textId="77777777" w:rsidR="00893E38" w:rsidRDefault="00000000">
      <w:pPr>
        <w:pStyle w:val="Ttulo2"/>
      </w:pPr>
      <w:r>
        <w:rPr>
          <w:spacing w:val="-2"/>
        </w:rPr>
        <w:t>Lugar:</w:t>
      </w:r>
    </w:p>
    <w:p w14:paraId="4CF1C99D" w14:textId="025EF3ED" w:rsidR="00893E38" w:rsidRDefault="00000000">
      <w:pPr>
        <w:pStyle w:val="Textoindependiente"/>
        <w:spacing w:before="92"/>
        <w:ind w:left="120" w:firstLine="0"/>
        <w:jc w:val="left"/>
      </w:pPr>
      <w:r>
        <w:rPr>
          <w:spacing w:val="-2"/>
        </w:rPr>
        <w:t>Telemática</w:t>
      </w:r>
      <w:r w:rsidR="004C7CA9">
        <w:rPr>
          <w:spacing w:val="-2"/>
        </w:rPr>
        <w:t>.</w:t>
      </w:r>
    </w:p>
    <w:p w14:paraId="72D065B9" w14:textId="77777777" w:rsidR="00893E38" w:rsidRDefault="00000000">
      <w:pPr>
        <w:pStyle w:val="Ttulo2"/>
      </w:pPr>
      <w:r>
        <w:t>Participación</w:t>
      </w:r>
      <w:r>
        <w:rPr>
          <w:spacing w:val="-5"/>
        </w:rPr>
        <w:t xml:space="preserve"> </w:t>
      </w:r>
      <w:r>
        <w:t>a</w:t>
      </w:r>
      <w:r>
        <w:rPr>
          <w:spacing w:val="-4"/>
        </w:rPr>
        <w:t xml:space="preserve"> </w:t>
      </w:r>
      <w:r>
        <w:rPr>
          <w:spacing w:val="-2"/>
        </w:rPr>
        <w:t>distancia:</w:t>
      </w:r>
    </w:p>
    <w:p w14:paraId="3FDB544E" w14:textId="40DD1458" w:rsidR="00893E38" w:rsidRPr="004C7CA9" w:rsidRDefault="00000000">
      <w:pPr>
        <w:pStyle w:val="Textoindependiente"/>
        <w:spacing w:before="92"/>
        <w:ind w:left="120"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4C7CA9" w:rsidRPr="004C7CA9">
        <w:rPr>
          <w:i/>
          <w:iCs/>
        </w:rPr>
        <w:t>“</w:t>
      </w:r>
      <w:r w:rsidRPr="004C7CA9">
        <w:rPr>
          <w:i/>
          <w:iCs/>
        </w:rPr>
        <w:t>Enlace</w:t>
      </w:r>
      <w:r w:rsidRPr="004C7CA9">
        <w:rPr>
          <w:i/>
          <w:iCs/>
          <w:spacing w:val="-5"/>
        </w:rPr>
        <w:t xml:space="preserve"> </w:t>
      </w:r>
      <w:r w:rsidRPr="004C7CA9">
        <w:rPr>
          <w:i/>
          <w:iCs/>
        </w:rPr>
        <w:t>habilitado</w:t>
      </w:r>
      <w:r w:rsidRPr="004C7CA9">
        <w:rPr>
          <w:i/>
          <w:iCs/>
          <w:spacing w:val="-5"/>
        </w:rPr>
        <w:t xml:space="preserve"> </w:t>
      </w:r>
      <w:r w:rsidRPr="004C7CA9">
        <w:rPr>
          <w:i/>
          <w:iCs/>
        </w:rPr>
        <w:t>al</w:t>
      </w:r>
      <w:r w:rsidRPr="004C7CA9">
        <w:rPr>
          <w:i/>
          <w:iCs/>
          <w:spacing w:val="-6"/>
        </w:rPr>
        <w:t xml:space="preserve"> </w:t>
      </w:r>
      <w:r w:rsidRPr="004C7CA9">
        <w:rPr>
          <w:i/>
          <w:iCs/>
          <w:spacing w:val="-2"/>
        </w:rPr>
        <w:t>efecto</w:t>
      </w:r>
      <w:r w:rsidR="004C7CA9" w:rsidRPr="004C7CA9">
        <w:rPr>
          <w:i/>
          <w:iCs/>
          <w:spacing w:val="-2"/>
        </w:rPr>
        <w:t>”.</w:t>
      </w:r>
    </w:p>
    <w:p w14:paraId="5C3E15F7" w14:textId="77777777" w:rsidR="00893E38"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54DD9892" w14:textId="77777777" w:rsidR="00893E38"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5432EBD5" w14:textId="77777777" w:rsidR="00893E38"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7C305140" wp14:editId="64A9F743">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AA70082" w14:textId="77777777" w:rsidR="00893E38"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7C305140"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3AA70082" w14:textId="77777777" w:rsidR="00893E38"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08E3F91" w14:textId="77777777" w:rsidR="00893E38"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2C297AD0" w14:textId="77777777" w:rsidR="00893E38" w:rsidRDefault="00000000">
      <w:pPr>
        <w:pStyle w:val="Prrafodelista"/>
        <w:numPr>
          <w:ilvl w:val="1"/>
          <w:numId w:val="1"/>
        </w:numPr>
        <w:tabs>
          <w:tab w:val="left" w:pos="824"/>
          <w:tab w:val="left" w:pos="826"/>
        </w:tabs>
        <w:spacing w:before="212" w:line="336" w:lineRule="auto"/>
        <w:ind w:right="135"/>
        <w:jc w:val="both"/>
        <w:rPr>
          <w:sz w:val="20"/>
        </w:rPr>
      </w:pPr>
      <w:r>
        <w:rPr>
          <w:sz w:val="20"/>
        </w:rPr>
        <w:t>Aprobación del acta de la sesión ordinaria de 29 de noviembre de 2024 y el acta de la sesión extraordinaria de 5 de diciembre de 2024.</w:t>
      </w:r>
    </w:p>
    <w:p w14:paraId="4E594EEF" w14:textId="7C624F27" w:rsidR="00893E38" w:rsidRDefault="00000000">
      <w:pPr>
        <w:pStyle w:val="Prrafodelista"/>
        <w:numPr>
          <w:ilvl w:val="1"/>
          <w:numId w:val="1"/>
        </w:numPr>
        <w:tabs>
          <w:tab w:val="left" w:pos="824"/>
          <w:tab w:val="left" w:pos="826"/>
        </w:tabs>
        <w:spacing w:line="336" w:lineRule="auto"/>
        <w:jc w:val="both"/>
        <w:rPr>
          <w:sz w:val="20"/>
        </w:rPr>
      </w:pPr>
      <w:r>
        <w:rPr>
          <w:sz w:val="20"/>
        </w:rPr>
        <w:t>Sentencia desestimatoria 317/2024</w:t>
      </w:r>
      <w:r w:rsidR="004C7CA9">
        <w:rPr>
          <w:sz w:val="20"/>
        </w:rPr>
        <w:t>,</w:t>
      </w:r>
      <w:r>
        <w:rPr>
          <w:sz w:val="20"/>
        </w:rPr>
        <w:t xml:space="preserve"> dictada por el Juzgado de lo Contencioso-Administrativo núm. 27 de Madrid, Procedimiento Ordinario 217/2022 E. Demandante: D. G.G.G. Materia: Disciplina Urbanística. </w:t>
      </w:r>
      <w:proofErr w:type="spellStart"/>
      <w:r>
        <w:rPr>
          <w:sz w:val="20"/>
        </w:rPr>
        <w:t>Expte</w:t>
      </w:r>
      <w:proofErr w:type="spellEnd"/>
      <w:r>
        <w:rPr>
          <w:sz w:val="20"/>
        </w:rPr>
        <w:t>. 58901/2024.</w:t>
      </w:r>
    </w:p>
    <w:p w14:paraId="53360AB4" w14:textId="147E7450" w:rsidR="00893E38" w:rsidRDefault="00000000">
      <w:pPr>
        <w:pStyle w:val="Prrafodelista"/>
        <w:numPr>
          <w:ilvl w:val="1"/>
          <w:numId w:val="1"/>
        </w:numPr>
        <w:tabs>
          <w:tab w:val="left" w:pos="824"/>
          <w:tab w:val="left" w:pos="826"/>
        </w:tabs>
        <w:spacing w:line="336" w:lineRule="auto"/>
        <w:ind w:right="122"/>
        <w:jc w:val="both"/>
        <w:rPr>
          <w:sz w:val="20"/>
        </w:rPr>
      </w:pPr>
      <w:r>
        <w:rPr>
          <w:sz w:val="20"/>
        </w:rPr>
        <w:t>Auto estimatorio 276/2024</w:t>
      </w:r>
      <w:r w:rsidR="004C7CA9">
        <w:rPr>
          <w:sz w:val="20"/>
        </w:rPr>
        <w:t>,</w:t>
      </w:r>
      <w:r>
        <w:rPr>
          <w:sz w:val="20"/>
        </w:rPr>
        <w:t xml:space="preserve"> dictad</w:t>
      </w:r>
      <w:r w:rsidR="004C7CA9">
        <w:rPr>
          <w:sz w:val="20"/>
        </w:rPr>
        <w:t>a</w:t>
      </w:r>
      <w:r>
        <w:rPr>
          <w:sz w:val="20"/>
        </w:rPr>
        <w:t xml:space="preserve"> por el Juzgado de lo Contencioso-Administrativo núm. 30 de Madrid, Pieza de Medidas Cautelares 391/2024 (0001)</w:t>
      </w:r>
      <w:r w:rsidR="004C7CA9">
        <w:rPr>
          <w:sz w:val="20"/>
        </w:rPr>
        <w:t>,</w:t>
      </w:r>
      <w:r>
        <w:rPr>
          <w:sz w:val="20"/>
        </w:rPr>
        <w:t xml:space="preserve"> Procedimiento Ordinario A. Demandante: </w:t>
      </w:r>
      <w:proofErr w:type="gramStart"/>
      <w:r w:rsidR="004C7CA9">
        <w:rPr>
          <w:sz w:val="20"/>
        </w:rPr>
        <w:t>D.ª</w:t>
      </w:r>
      <w:proofErr w:type="gramEnd"/>
      <w:r>
        <w:rPr>
          <w:sz w:val="20"/>
        </w:rPr>
        <w:t xml:space="preserve"> C.E.D.P. Materia: Disciplina Urbanística. </w:t>
      </w:r>
      <w:proofErr w:type="spellStart"/>
      <w:r>
        <w:rPr>
          <w:sz w:val="20"/>
        </w:rPr>
        <w:t>Expte</w:t>
      </w:r>
      <w:proofErr w:type="spellEnd"/>
      <w:r>
        <w:rPr>
          <w:sz w:val="20"/>
        </w:rPr>
        <w:t>. 55885/2024.</w:t>
      </w:r>
    </w:p>
    <w:p w14:paraId="5B457A19" w14:textId="1B8E2AA9" w:rsidR="00893E38" w:rsidRDefault="00000000">
      <w:pPr>
        <w:pStyle w:val="Prrafodelista"/>
        <w:numPr>
          <w:ilvl w:val="1"/>
          <w:numId w:val="1"/>
        </w:numPr>
        <w:tabs>
          <w:tab w:val="left" w:pos="824"/>
        </w:tabs>
        <w:ind w:left="824" w:right="0" w:hanging="280"/>
        <w:jc w:val="both"/>
        <w:rPr>
          <w:sz w:val="20"/>
        </w:rPr>
      </w:pPr>
      <w:r>
        <w:rPr>
          <w:sz w:val="20"/>
        </w:rPr>
        <w:t>Sentencia</w:t>
      </w:r>
      <w:r>
        <w:rPr>
          <w:spacing w:val="5"/>
          <w:sz w:val="20"/>
        </w:rPr>
        <w:t xml:space="preserve"> </w:t>
      </w:r>
      <w:r>
        <w:rPr>
          <w:sz w:val="20"/>
        </w:rPr>
        <w:t>estimatoria</w:t>
      </w:r>
      <w:r>
        <w:rPr>
          <w:spacing w:val="7"/>
          <w:sz w:val="20"/>
        </w:rPr>
        <w:t xml:space="preserve"> </w:t>
      </w:r>
      <w:r>
        <w:rPr>
          <w:sz w:val="20"/>
        </w:rPr>
        <w:t>67/2024</w:t>
      </w:r>
      <w:r w:rsidR="004C7CA9">
        <w:rPr>
          <w:sz w:val="20"/>
        </w:rPr>
        <w:t>,</w:t>
      </w:r>
      <w:r>
        <w:rPr>
          <w:spacing w:val="5"/>
          <w:sz w:val="20"/>
        </w:rPr>
        <w:t xml:space="preserve"> </w:t>
      </w:r>
      <w:r>
        <w:rPr>
          <w:sz w:val="20"/>
        </w:rPr>
        <w:t>dictad</w:t>
      </w:r>
      <w:r w:rsidR="004C7CA9">
        <w:rPr>
          <w:sz w:val="20"/>
        </w:rPr>
        <w:t>a</w:t>
      </w:r>
      <w:r>
        <w:rPr>
          <w:spacing w:val="6"/>
          <w:sz w:val="20"/>
        </w:rPr>
        <w:t xml:space="preserve"> </w:t>
      </w:r>
      <w:r>
        <w:rPr>
          <w:sz w:val="20"/>
        </w:rPr>
        <w:t>por</w:t>
      </w:r>
      <w:r>
        <w:rPr>
          <w:spacing w:val="6"/>
          <w:sz w:val="20"/>
        </w:rPr>
        <w:t xml:space="preserve"> </w:t>
      </w:r>
      <w:r>
        <w:rPr>
          <w:sz w:val="20"/>
        </w:rPr>
        <w:t>el</w:t>
      </w:r>
      <w:r>
        <w:rPr>
          <w:spacing w:val="4"/>
          <w:sz w:val="20"/>
        </w:rPr>
        <w:t xml:space="preserve"> </w:t>
      </w:r>
      <w:r>
        <w:rPr>
          <w:sz w:val="20"/>
        </w:rPr>
        <w:t>Juzgado</w:t>
      </w:r>
      <w:r>
        <w:rPr>
          <w:spacing w:val="8"/>
          <w:sz w:val="20"/>
        </w:rPr>
        <w:t xml:space="preserve"> </w:t>
      </w:r>
      <w:r>
        <w:rPr>
          <w:sz w:val="20"/>
        </w:rPr>
        <w:t>de</w:t>
      </w:r>
      <w:r>
        <w:rPr>
          <w:spacing w:val="7"/>
          <w:sz w:val="20"/>
        </w:rPr>
        <w:t xml:space="preserve"> </w:t>
      </w:r>
      <w:r>
        <w:rPr>
          <w:sz w:val="20"/>
        </w:rPr>
        <w:t>lo</w:t>
      </w:r>
      <w:r>
        <w:rPr>
          <w:spacing w:val="5"/>
          <w:sz w:val="20"/>
        </w:rPr>
        <w:t xml:space="preserve"> </w:t>
      </w:r>
      <w:r>
        <w:rPr>
          <w:sz w:val="20"/>
        </w:rPr>
        <w:t>Contencioso-Administrativo</w:t>
      </w:r>
      <w:r>
        <w:rPr>
          <w:spacing w:val="8"/>
          <w:sz w:val="20"/>
        </w:rPr>
        <w:t xml:space="preserve"> </w:t>
      </w:r>
      <w:r>
        <w:rPr>
          <w:spacing w:val="-4"/>
          <w:sz w:val="20"/>
        </w:rPr>
        <w:t>núm.</w:t>
      </w:r>
    </w:p>
    <w:p w14:paraId="136A01B4" w14:textId="0182EE7E" w:rsidR="00893E38" w:rsidRDefault="00000000">
      <w:pPr>
        <w:pStyle w:val="Textoindependiente"/>
        <w:spacing w:before="92" w:line="336" w:lineRule="auto"/>
        <w:ind w:right="127" w:firstLine="0"/>
      </w:pPr>
      <w:r>
        <w:t xml:space="preserve">25 de Madrid, Procedimiento Abreviado 353/2022 Grupo 6. Demandante: GENERALI ESPAÑA, S.A. DE SEGUROS Y REASEGUROS. Materia: Responsabilidad Patrimonial. </w:t>
      </w:r>
      <w:proofErr w:type="spellStart"/>
      <w:r>
        <w:t>Expte</w:t>
      </w:r>
      <w:proofErr w:type="spellEnd"/>
      <w:r>
        <w:t>.</w:t>
      </w:r>
      <w:r w:rsidR="004C7CA9">
        <w:t xml:space="preserve"> </w:t>
      </w:r>
      <w:r>
        <w:t>39467/2024.</w:t>
      </w:r>
    </w:p>
    <w:p w14:paraId="64D00A17" w14:textId="77777777" w:rsidR="00893E38" w:rsidRDefault="00000000">
      <w:pPr>
        <w:pStyle w:val="Prrafodelista"/>
        <w:numPr>
          <w:ilvl w:val="1"/>
          <w:numId w:val="1"/>
        </w:numPr>
        <w:tabs>
          <w:tab w:val="left" w:pos="824"/>
          <w:tab w:val="left" w:pos="826"/>
        </w:tabs>
        <w:spacing w:line="336" w:lineRule="auto"/>
        <w:ind w:right="122"/>
        <w:jc w:val="both"/>
        <w:rPr>
          <w:sz w:val="20"/>
        </w:rPr>
      </w:pPr>
      <w:r>
        <w:rPr>
          <w:sz w:val="20"/>
        </w:rPr>
        <w:t>Decreto</w:t>
      </w:r>
      <w:r>
        <w:rPr>
          <w:spacing w:val="-1"/>
          <w:sz w:val="20"/>
        </w:rPr>
        <w:t xml:space="preserve"> </w:t>
      </w:r>
      <w:r>
        <w:rPr>
          <w:sz w:val="20"/>
        </w:rPr>
        <w:t>desestimatorio</w:t>
      </w:r>
      <w:r>
        <w:rPr>
          <w:spacing w:val="-2"/>
          <w:sz w:val="20"/>
        </w:rPr>
        <w:t xml:space="preserve"> </w:t>
      </w:r>
      <w:r>
        <w:rPr>
          <w:sz w:val="20"/>
        </w:rPr>
        <w:t>dictado</w:t>
      </w:r>
      <w:r>
        <w:rPr>
          <w:spacing w:val="-1"/>
          <w:sz w:val="20"/>
        </w:rPr>
        <w:t xml:space="preserve"> </w:t>
      </w:r>
      <w:r>
        <w:rPr>
          <w:sz w:val="20"/>
        </w:rPr>
        <w:t>en</w:t>
      </w:r>
      <w:r>
        <w:rPr>
          <w:spacing w:val="-2"/>
          <w:sz w:val="20"/>
        </w:rPr>
        <w:t xml:space="preserve"> </w:t>
      </w:r>
      <w:r>
        <w:rPr>
          <w:sz w:val="20"/>
        </w:rPr>
        <w:t>Procedimiento</w:t>
      </w:r>
      <w:r>
        <w:rPr>
          <w:spacing w:val="-2"/>
          <w:sz w:val="20"/>
        </w:rPr>
        <w:t xml:space="preserve"> </w:t>
      </w:r>
      <w:r>
        <w:rPr>
          <w:sz w:val="20"/>
        </w:rPr>
        <w:t>Ordinario</w:t>
      </w:r>
      <w:r>
        <w:rPr>
          <w:spacing w:val="-1"/>
          <w:sz w:val="20"/>
        </w:rPr>
        <w:t xml:space="preserve"> </w:t>
      </w:r>
      <w:r>
        <w:rPr>
          <w:sz w:val="20"/>
        </w:rPr>
        <w:t>88/2018</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Audiencia</w:t>
      </w:r>
      <w:r>
        <w:rPr>
          <w:spacing w:val="-2"/>
          <w:sz w:val="20"/>
        </w:rPr>
        <w:t xml:space="preserve"> </w:t>
      </w:r>
      <w:r>
        <w:rPr>
          <w:sz w:val="20"/>
        </w:rPr>
        <w:t>Nacional, Sala</w:t>
      </w:r>
      <w:r>
        <w:rPr>
          <w:spacing w:val="80"/>
          <w:sz w:val="20"/>
        </w:rPr>
        <w:t xml:space="preserve"> </w:t>
      </w:r>
      <w:r>
        <w:rPr>
          <w:sz w:val="20"/>
        </w:rPr>
        <w:t>de</w:t>
      </w:r>
      <w:r>
        <w:rPr>
          <w:spacing w:val="80"/>
          <w:sz w:val="20"/>
        </w:rPr>
        <w:t xml:space="preserve"> </w:t>
      </w:r>
      <w:r>
        <w:rPr>
          <w:sz w:val="20"/>
        </w:rPr>
        <w:t>lo</w:t>
      </w:r>
      <w:r>
        <w:rPr>
          <w:spacing w:val="80"/>
          <w:sz w:val="20"/>
        </w:rPr>
        <w:t xml:space="preserve"> </w:t>
      </w:r>
      <w:r>
        <w:rPr>
          <w:sz w:val="20"/>
        </w:rPr>
        <w:t>Contencioso-Administrativo,</w:t>
      </w:r>
      <w:r>
        <w:rPr>
          <w:spacing w:val="80"/>
          <w:sz w:val="20"/>
        </w:rPr>
        <w:t xml:space="preserve"> </w:t>
      </w:r>
      <w:r>
        <w:rPr>
          <w:sz w:val="20"/>
        </w:rPr>
        <w:t>Sección</w:t>
      </w:r>
      <w:r>
        <w:rPr>
          <w:spacing w:val="80"/>
          <w:sz w:val="20"/>
        </w:rPr>
        <w:t xml:space="preserve"> </w:t>
      </w:r>
      <w:r>
        <w:rPr>
          <w:sz w:val="20"/>
        </w:rPr>
        <w:t>Primera,</w:t>
      </w:r>
      <w:r>
        <w:rPr>
          <w:spacing w:val="80"/>
          <w:sz w:val="20"/>
        </w:rPr>
        <w:t xml:space="preserve"> </w:t>
      </w:r>
      <w:r>
        <w:rPr>
          <w:sz w:val="20"/>
        </w:rPr>
        <w:t>en</w:t>
      </w:r>
      <w:r>
        <w:rPr>
          <w:spacing w:val="80"/>
          <w:sz w:val="20"/>
        </w:rPr>
        <w:t xml:space="preserve"> </w:t>
      </w:r>
      <w:r>
        <w:rPr>
          <w:sz w:val="20"/>
        </w:rPr>
        <w:t>Procedimiento</w:t>
      </w:r>
      <w:r>
        <w:rPr>
          <w:spacing w:val="80"/>
          <w:sz w:val="20"/>
        </w:rPr>
        <w:t xml:space="preserve"> </w:t>
      </w:r>
      <w:r>
        <w:rPr>
          <w:sz w:val="20"/>
        </w:rPr>
        <w:t>Ordinario.</w:t>
      </w:r>
    </w:p>
    <w:p w14:paraId="1C1FFAEF" w14:textId="77777777" w:rsidR="00893E38" w:rsidRDefault="00893E38">
      <w:pPr>
        <w:spacing w:line="336" w:lineRule="auto"/>
        <w:jc w:val="both"/>
        <w:rPr>
          <w:sz w:val="20"/>
        </w:rPr>
        <w:sectPr w:rsidR="00893E38" w:rsidSect="004C7CA9">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11EA6FDB" w14:textId="5B2A7923" w:rsidR="00893E38" w:rsidRDefault="00000000">
      <w:pPr>
        <w:pStyle w:val="Textoindependiente"/>
        <w:spacing w:before="83" w:line="336" w:lineRule="auto"/>
        <w:ind w:right="125" w:firstLine="0"/>
      </w:pPr>
      <w:r>
        <w:rPr>
          <w:noProof/>
        </w:rPr>
        <w:lastRenderedPageBreak/>
        <mc:AlternateContent>
          <mc:Choice Requires="wps">
            <w:drawing>
              <wp:anchor distT="0" distB="0" distL="0" distR="0" simplePos="0" relativeHeight="15732224" behindDoc="0" locked="0" layoutInCell="1" allowOverlap="1" wp14:anchorId="677FBEA6" wp14:editId="2AC1C311">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76942EF" w14:textId="77777777" w:rsidR="00893E38" w:rsidRDefault="00000000">
                            <w:pPr>
                              <w:spacing w:before="22" w:line="418" w:lineRule="exact"/>
                              <w:ind w:left="20"/>
                              <w:rPr>
                                <w:rFonts w:ascii="Tahoma"/>
                                <w:sz w:val="36"/>
                              </w:rPr>
                            </w:pPr>
                            <w:r>
                              <w:rPr>
                                <w:rFonts w:ascii="Tahoma"/>
                                <w:spacing w:val="-2"/>
                                <w:sz w:val="36"/>
                              </w:rPr>
                              <w:t>RESOLUCION</w:t>
                            </w:r>
                          </w:p>
                          <w:p w14:paraId="3C397CBA"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wps:txbx>
                      <wps:bodyPr vert="vert270" wrap="square" lIns="0" tIns="0" rIns="0" bIns="0" rtlCol="0">
                        <a:noAutofit/>
                      </wps:bodyPr>
                    </wps:wsp>
                  </a:graphicData>
                </a:graphic>
              </wp:anchor>
            </w:drawing>
          </mc:Choice>
          <mc:Fallback>
            <w:pict>
              <v:shape w14:anchorId="677FBEA6"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76942EF" w14:textId="77777777" w:rsidR="00893E38" w:rsidRDefault="00000000">
                      <w:pPr>
                        <w:spacing w:before="22" w:line="418" w:lineRule="exact"/>
                        <w:ind w:left="20"/>
                        <w:rPr>
                          <w:rFonts w:ascii="Tahoma"/>
                          <w:sz w:val="36"/>
                        </w:rPr>
                      </w:pPr>
                      <w:r>
                        <w:rPr>
                          <w:rFonts w:ascii="Tahoma"/>
                          <w:spacing w:val="-2"/>
                          <w:sz w:val="36"/>
                        </w:rPr>
                        <w:t>RESOLUCION</w:t>
                      </w:r>
                    </w:p>
                    <w:p w14:paraId="3C397CBA"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v:textbox>
                <w10:wrap anchorx="page" anchory="page"/>
              </v:shape>
            </w:pict>
          </mc:Fallback>
        </mc:AlternateContent>
      </w:r>
      <w:r>
        <w:t xml:space="preserve">Demandante: Ayuntamiento de Las Rozas de Madrid. Materia: Recurso de multa. </w:t>
      </w:r>
      <w:proofErr w:type="spellStart"/>
      <w:r>
        <w:t>Expte</w:t>
      </w:r>
      <w:proofErr w:type="spellEnd"/>
      <w:r>
        <w:t xml:space="preserve">. </w:t>
      </w:r>
      <w:r>
        <w:rPr>
          <w:spacing w:val="-2"/>
        </w:rPr>
        <w:t>15277/2024.</w:t>
      </w:r>
      <w:r w:rsidR="004C7CA9">
        <w:rPr>
          <w:spacing w:val="-2"/>
        </w:rPr>
        <w:t xml:space="preserve"> </w:t>
      </w:r>
      <w:r>
        <w:rPr>
          <w:spacing w:val="-2"/>
        </w:rPr>
        <w:t>Expte.15277/2024.</w:t>
      </w:r>
    </w:p>
    <w:p w14:paraId="69D1CD8B" w14:textId="6A11AB02" w:rsidR="00893E38" w:rsidRDefault="00000000">
      <w:pPr>
        <w:pStyle w:val="Prrafodelista"/>
        <w:numPr>
          <w:ilvl w:val="1"/>
          <w:numId w:val="1"/>
        </w:numPr>
        <w:tabs>
          <w:tab w:val="left" w:pos="824"/>
        </w:tabs>
        <w:ind w:left="824" w:right="0" w:hanging="280"/>
        <w:jc w:val="both"/>
        <w:rPr>
          <w:sz w:val="20"/>
        </w:rPr>
      </w:pPr>
      <w:r>
        <w:rPr>
          <w:sz w:val="20"/>
        </w:rPr>
        <w:t>Sentencia</w:t>
      </w:r>
      <w:r>
        <w:rPr>
          <w:spacing w:val="-8"/>
          <w:sz w:val="20"/>
        </w:rPr>
        <w:t xml:space="preserve"> </w:t>
      </w:r>
      <w:r>
        <w:rPr>
          <w:sz w:val="20"/>
        </w:rPr>
        <w:t>estimatoria</w:t>
      </w:r>
      <w:r>
        <w:rPr>
          <w:spacing w:val="-4"/>
          <w:sz w:val="20"/>
        </w:rPr>
        <w:t xml:space="preserve"> </w:t>
      </w:r>
      <w:r>
        <w:rPr>
          <w:sz w:val="20"/>
        </w:rPr>
        <w:t>282/2024</w:t>
      </w:r>
      <w:r w:rsidR="004C7CA9">
        <w:rPr>
          <w:sz w:val="20"/>
        </w:rPr>
        <w:t>,</w:t>
      </w:r>
      <w:r>
        <w:rPr>
          <w:spacing w:val="-6"/>
          <w:sz w:val="20"/>
        </w:rPr>
        <w:t xml:space="preserve"> </w:t>
      </w:r>
      <w:r>
        <w:rPr>
          <w:sz w:val="20"/>
        </w:rPr>
        <w:t>dictada</w:t>
      </w:r>
      <w:r>
        <w:rPr>
          <w:spacing w:val="-5"/>
          <w:sz w:val="20"/>
        </w:rPr>
        <w:t xml:space="preserve"> </w:t>
      </w:r>
      <w:r>
        <w:rPr>
          <w:sz w:val="20"/>
        </w:rPr>
        <w:t>por</w:t>
      </w:r>
      <w:r>
        <w:rPr>
          <w:spacing w:val="-8"/>
          <w:sz w:val="20"/>
        </w:rPr>
        <w:t xml:space="preserve"> </w:t>
      </w:r>
      <w:r>
        <w:rPr>
          <w:sz w:val="20"/>
        </w:rPr>
        <w:t>el</w:t>
      </w:r>
      <w:r>
        <w:rPr>
          <w:spacing w:val="-6"/>
          <w:sz w:val="20"/>
        </w:rPr>
        <w:t xml:space="preserve"> </w:t>
      </w:r>
      <w:r>
        <w:rPr>
          <w:sz w:val="20"/>
        </w:rPr>
        <w:t>Juzgado</w:t>
      </w:r>
      <w:r>
        <w:rPr>
          <w:spacing w:val="-6"/>
          <w:sz w:val="20"/>
        </w:rPr>
        <w:t xml:space="preserve"> </w:t>
      </w:r>
      <w:r>
        <w:rPr>
          <w:sz w:val="20"/>
        </w:rPr>
        <w:t>de</w:t>
      </w:r>
      <w:r>
        <w:rPr>
          <w:spacing w:val="-6"/>
          <w:sz w:val="20"/>
        </w:rPr>
        <w:t xml:space="preserve"> </w:t>
      </w:r>
      <w:r>
        <w:rPr>
          <w:sz w:val="20"/>
        </w:rPr>
        <w:t>lo</w:t>
      </w:r>
      <w:r>
        <w:rPr>
          <w:spacing w:val="-5"/>
          <w:sz w:val="20"/>
        </w:rPr>
        <w:t xml:space="preserve"> </w:t>
      </w:r>
      <w:r>
        <w:rPr>
          <w:sz w:val="20"/>
        </w:rPr>
        <w:t>Contencioso-Administrativo</w:t>
      </w:r>
      <w:r>
        <w:rPr>
          <w:spacing w:val="-5"/>
          <w:sz w:val="20"/>
        </w:rPr>
        <w:t xml:space="preserve"> </w:t>
      </w:r>
      <w:r>
        <w:rPr>
          <w:spacing w:val="-4"/>
          <w:sz w:val="20"/>
        </w:rPr>
        <w:t>núm.</w:t>
      </w:r>
    </w:p>
    <w:p w14:paraId="30C7350C" w14:textId="205A08DF" w:rsidR="00893E38" w:rsidRDefault="00000000">
      <w:pPr>
        <w:pStyle w:val="Textoindependiente"/>
        <w:spacing w:before="92" w:line="336" w:lineRule="auto"/>
        <w:ind w:right="124" w:firstLine="0"/>
      </w:pPr>
      <w:r>
        <w:t xml:space="preserve">23 de Madrid, Procedimiento Abreviado 246/2023. Demandante: </w:t>
      </w:r>
      <w:proofErr w:type="gramStart"/>
      <w:r w:rsidR="004C7CA9">
        <w:t>D.ª</w:t>
      </w:r>
      <w:proofErr w:type="gramEnd"/>
      <w:r>
        <w:t xml:space="preserve"> </w:t>
      </w:r>
      <w:proofErr w:type="spellStart"/>
      <w:r>
        <w:t>E.Mª.B.E</w:t>
      </w:r>
      <w:proofErr w:type="spellEnd"/>
      <w:r>
        <w:t xml:space="preserve">. Materia: Devolución de ingresos indebidos. </w:t>
      </w:r>
      <w:proofErr w:type="spellStart"/>
      <w:r>
        <w:t>Expte</w:t>
      </w:r>
      <w:proofErr w:type="spellEnd"/>
      <w:r>
        <w:t>. 2339/2024.</w:t>
      </w:r>
    </w:p>
    <w:p w14:paraId="654AE83F" w14:textId="77777777" w:rsidR="00893E38" w:rsidRDefault="00000000">
      <w:pPr>
        <w:pStyle w:val="Prrafodelista"/>
        <w:numPr>
          <w:ilvl w:val="1"/>
          <w:numId w:val="1"/>
        </w:numPr>
        <w:tabs>
          <w:tab w:val="left" w:pos="824"/>
          <w:tab w:val="left" w:pos="826"/>
        </w:tabs>
        <w:spacing w:line="336" w:lineRule="auto"/>
        <w:ind w:right="127"/>
        <w:jc w:val="both"/>
        <w:rPr>
          <w:sz w:val="20"/>
        </w:rPr>
      </w:pPr>
      <w:r>
        <w:rPr>
          <w:sz w:val="20"/>
        </w:rPr>
        <w:t xml:space="preserve">Plazas que formaran parte de la tasa de temporalidad estructural por debajo del 8% del Ayuntamiento de Las Rozas de Madrid. </w:t>
      </w:r>
      <w:proofErr w:type="spellStart"/>
      <w:r>
        <w:rPr>
          <w:sz w:val="20"/>
        </w:rPr>
        <w:t>Expte</w:t>
      </w:r>
      <w:proofErr w:type="spellEnd"/>
      <w:r>
        <w:rPr>
          <w:sz w:val="20"/>
        </w:rPr>
        <w:t>. 59462/2024.</w:t>
      </w:r>
    </w:p>
    <w:p w14:paraId="05BC9F64" w14:textId="77777777" w:rsidR="00893E38" w:rsidRDefault="00000000">
      <w:pPr>
        <w:pStyle w:val="Prrafodelista"/>
        <w:numPr>
          <w:ilvl w:val="1"/>
          <w:numId w:val="1"/>
        </w:numPr>
        <w:tabs>
          <w:tab w:val="left" w:pos="824"/>
          <w:tab w:val="left" w:pos="826"/>
        </w:tabs>
        <w:spacing w:line="336" w:lineRule="auto"/>
        <w:jc w:val="both"/>
        <w:rPr>
          <w:sz w:val="20"/>
        </w:rPr>
      </w:pPr>
      <w:r>
        <w:rPr>
          <w:sz w:val="20"/>
        </w:rPr>
        <w:t xml:space="preserve">Aceptación de la propuesta efectuada por la Mesa de Contratación, en el contrato de </w:t>
      </w:r>
      <w:r w:rsidRPr="004C7CA9">
        <w:rPr>
          <w:i/>
          <w:iCs/>
          <w:sz w:val="20"/>
        </w:rPr>
        <w:t>“Suministro de equipamiento para instalaciones deportivas del Ayuntamiento de Las Rozas. Lote 8: Máquinas Fitness de Exterior”,</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56300/20204.</w:t>
      </w:r>
    </w:p>
    <w:p w14:paraId="303B8563" w14:textId="77777777" w:rsidR="00893E38" w:rsidRDefault="00000000">
      <w:pPr>
        <w:pStyle w:val="Prrafodelista"/>
        <w:numPr>
          <w:ilvl w:val="1"/>
          <w:numId w:val="1"/>
        </w:numPr>
        <w:tabs>
          <w:tab w:val="left" w:pos="824"/>
          <w:tab w:val="left" w:pos="826"/>
        </w:tabs>
        <w:spacing w:line="336" w:lineRule="auto"/>
        <w:jc w:val="both"/>
        <w:rPr>
          <w:sz w:val="20"/>
        </w:rPr>
      </w:pPr>
      <w:r>
        <w:rPr>
          <w:sz w:val="20"/>
        </w:rPr>
        <w:t xml:space="preserve">Aceptación de la propuesta efectuada por la Mesa de Contratación, en el contrato de </w:t>
      </w:r>
      <w:r w:rsidRPr="004C7CA9">
        <w:rPr>
          <w:i/>
          <w:iCs/>
          <w:sz w:val="20"/>
        </w:rPr>
        <w:t>“Suministro de equipamiento para instalaciones deportivas del Ayuntamiento de Las Rozas. Lote 3: Maquinaria, Herramientas y Utillaje”,</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56295/2024.</w:t>
      </w:r>
    </w:p>
    <w:p w14:paraId="7678FA6F" w14:textId="77777777" w:rsidR="00893E38" w:rsidRDefault="00000000">
      <w:pPr>
        <w:pStyle w:val="Prrafodelista"/>
        <w:numPr>
          <w:ilvl w:val="1"/>
          <w:numId w:val="1"/>
        </w:numPr>
        <w:tabs>
          <w:tab w:val="left" w:pos="824"/>
          <w:tab w:val="left" w:pos="826"/>
        </w:tabs>
        <w:spacing w:before="1" w:line="336" w:lineRule="auto"/>
        <w:jc w:val="both"/>
        <w:rPr>
          <w:sz w:val="20"/>
        </w:rPr>
      </w:pPr>
      <w:r>
        <w:rPr>
          <w:sz w:val="20"/>
        </w:rPr>
        <w:t xml:space="preserve">Aceptación de la propuesta efectuada por la Mesa de Contratación, en el contrato de </w:t>
      </w:r>
      <w:r w:rsidRPr="004C7CA9">
        <w:rPr>
          <w:i/>
          <w:iCs/>
          <w:sz w:val="20"/>
        </w:rPr>
        <w:t>“Suministro de equipamiento para instalaciones deportivas del Ayuntamiento de Las Rozas. Lote 2: Mobiliario”,</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56294/2024.</w:t>
      </w:r>
    </w:p>
    <w:p w14:paraId="1A2C5B81" w14:textId="77777777" w:rsidR="00893E38" w:rsidRDefault="00000000">
      <w:pPr>
        <w:pStyle w:val="Prrafodelista"/>
        <w:numPr>
          <w:ilvl w:val="1"/>
          <w:numId w:val="1"/>
        </w:numPr>
        <w:tabs>
          <w:tab w:val="left" w:pos="824"/>
          <w:tab w:val="left" w:pos="826"/>
        </w:tabs>
        <w:spacing w:line="336" w:lineRule="auto"/>
        <w:jc w:val="both"/>
        <w:rPr>
          <w:sz w:val="20"/>
        </w:rPr>
      </w:pPr>
      <w:r>
        <w:rPr>
          <w:sz w:val="20"/>
        </w:rPr>
        <w:t xml:space="preserve">Aceptación de la propuesta efectuada por la Mesa de Contratación, en el contrato de </w:t>
      </w:r>
      <w:r w:rsidRPr="004C7CA9">
        <w:rPr>
          <w:i/>
          <w:iCs/>
          <w:sz w:val="20"/>
        </w:rPr>
        <w:t>“Suministro de equipamiento para instalaciones deportivas del Ayuntamiento de Las Rozas. Lote 1: Equipamiento deportivo”,</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56293/2024.</w:t>
      </w:r>
    </w:p>
    <w:p w14:paraId="32BF1BFC" w14:textId="77777777" w:rsidR="00893E38" w:rsidRDefault="00000000">
      <w:pPr>
        <w:pStyle w:val="Prrafodelista"/>
        <w:numPr>
          <w:ilvl w:val="1"/>
          <w:numId w:val="1"/>
        </w:numPr>
        <w:tabs>
          <w:tab w:val="left" w:pos="824"/>
          <w:tab w:val="left" w:pos="826"/>
        </w:tabs>
        <w:spacing w:line="336" w:lineRule="auto"/>
        <w:ind w:right="122"/>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5"/>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de </w:t>
      </w:r>
      <w:r w:rsidRPr="004C7CA9">
        <w:rPr>
          <w:i/>
          <w:iCs/>
          <w:sz w:val="20"/>
        </w:rPr>
        <w:t>“Servicio de comunicaciones. Lote 3: Geolocalización”,</w:t>
      </w:r>
      <w:r>
        <w:rPr>
          <w:sz w:val="20"/>
        </w:rPr>
        <w:t xml:space="preserve"> mediante procedimiento abierto y varios criterios de adjudicación, sujeto a regulación armonizada. </w:t>
      </w:r>
      <w:proofErr w:type="spellStart"/>
      <w:r>
        <w:rPr>
          <w:sz w:val="20"/>
        </w:rPr>
        <w:t>Expte</w:t>
      </w:r>
      <w:proofErr w:type="spellEnd"/>
      <w:r>
        <w:rPr>
          <w:sz w:val="20"/>
        </w:rPr>
        <w:t>. 53246/2024.</w:t>
      </w:r>
    </w:p>
    <w:p w14:paraId="68A16E42" w14:textId="391305D0" w:rsidR="00893E38" w:rsidRDefault="00000000">
      <w:pPr>
        <w:pStyle w:val="Prrafodelista"/>
        <w:numPr>
          <w:ilvl w:val="1"/>
          <w:numId w:val="1"/>
        </w:numPr>
        <w:tabs>
          <w:tab w:val="left" w:pos="824"/>
          <w:tab w:val="left" w:pos="826"/>
        </w:tabs>
        <w:spacing w:line="336" w:lineRule="auto"/>
        <w:ind w:right="123"/>
        <w:jc w:val="both"/>
        <w:rPr>
          <w:sz w:val="20"/>
        </w:rPr>
      </w:pPr>
      <w:r>
        <w:rPr>
          <w:sz w:val="20"/>
        </w:rPr>
        <w:t xml:space="preserve">Dar cuenta de la resolución dictada por el Tribunal Administrativo de Contratación Pública, desestimando el recurso especial en materia de contratación relativo al contrato de </w:t>
      </w:r>
      <w:r w:rsidRPr="004C7CA9">
        <w:rPr>
          <w:i/>
          <w:iCs/>
          <w:sz w:val="20"/>
        </w:rPr>
        <w:t>“Servicio de control de accesos y servicios auxiliares en dependencias municipales del ayuntamiento</w:t>
      </w:r>
      <w:r w:rsidRPr="004C7CA9">
        <w:rPr>
          <w:i/>
          <w:iCs/>
          <w:spacing w:val="40"/>
          <w:sz w:val="20"/>
        </w:rPr>
        <w:t xml:space="preserve"> </w:t>
      </w:r>
      <w:r w:rsidRPr="004C7CA9">
        <w:rPr>
          <w:i/>
          <w:iCs/>
          <w:sz w:val="20"/>
        </w:rPr>
        <w:t>de Las Rozas de Madrid"</w:t>
      </w:r>
      <w:r>
        <w:rPr>
          <w:sz w:val="20"/>
        </w:rPr>
        <w:t>, y continuar con la tramitación</w:t>
      </w:r>
      <w:r w:rsidR="004C7CA9">
        <w:rPr>
          <w:sz w:val="20"/>
        </w:rPr>
        <w:t>.</w:t>
      </w:r>
      <w:r>
        <w:rPr>
          <w:sz w:val="20"/>
        </w:rPr>
        <w:t xml:space="preserve"> </w:t>
      </w:r>
      <w:proofErr w:type="spellStart"/>
      <w:r>
        <w:rPr>
          <w:sz w:val="20"/>
        </w:rPr>
        <w:t>Expte</w:t>
      </w:r>
      <w:proofErr w:type="spellEnd"/>
      <w:r>
        <w:rPr>
          <w:sz w:val="20"/>
        </w:rPr>
        <w:t>. 50909/2024.</w:t>
      </w:r>
    </w:p>
    <w:p w14:paraId="140FC068" w14:textId="77777777" w:rsidR="00893E38" w:rsidRDefault="00000000">
      <w:pPr>
        <w:pStyle w:val="Prrafodelista"/>
        <w:numPr>
          <w:ilvl w:val="1"/>
          <w:numId w:val="1"/>
        </w:numPr>
        <w:tabs>
          <w:tab w:val="left" w:pos="824"/>
          <w:tab w:val="left" w:pos="826"/>
        </w:tabs>
        <w:spacing w:line="336" w:lineRule="auto"/>
        <w:ind w:right="124"/>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de </w:t>
      </w:r>
      <w:r w:rsidRPr="004C7CA9">
        <w:rPr>
          <w:i/>
          <w:iCs/>
          <w:sz w:val="20"/>
        </w:rPr>
        <w:t>“Apoyo para la coordinación de actividades empresariales”,</w:t>
      </w:r>
      <w:r>
        <w:rPr>
          <w:sz w:val="20"/>
        </w:rPr>
        <w:t xml:space="preserve"> mediante procedimiento</w:t>
      </w:r>
      <w:r>
        <w:rPr>
          <w:spacing w:val="40"/>
          <w:sz w:val="20"/>
        </w:rPr>
        <w:t xml:space="preserve"> </w:t>
      </w:r>
      <w:r>
        <w:rPr>
          <w:sz w:val="20"/>
        </w:rPr>
        <w:t xml:space="preserve">abierto y un criterio de adjudicación, sujeto a regulación armonizada. </w:t>
      </w:r>
      <w:proofErr w:type="spellStart"/>
      <w:r>
        <w:rPr>
          <w:sz w:val="20"/>
        </w:rPr>
        <w:t>Expte</w:t>
      </w:r>
      <w:proofErr w:type="spellEnd"/>
      <w:r>
        <w:rPr>
          <w:sz w:val="20"/>
        </w:rPr>
        <w:t>. 37873/2024.</w:t>
      </w:r>
    </w:p>
    <w:p w14:paraId="3B5514DF" w14:textId="77777777" w:rsidR="00893E38" w:rsidRDefault="00000000">
      <w:pPr>
        <w:pStyle w:val="Prrafodelista"/>
        <w:numPr>
          <w:ilvl w:val="1"/>
          <w:numId w:val="1"/>
        </w:numPr>
        <w:tabs>
          <w:tab w:val="left" w:pos="824"/>
          <w:tab w:val="left" w:pos="826"/>
        </w:tabs>
        <w:spacing w:line="336" w:lineRule="auto"/>
        <w:ind w:right="124"/>
        <w:jc w:val="both"/>
        <w:rPr>
          <w:sz w:val="20"/>
        </w:rPr>
      </w:pPr>
      <w:r>
        <w:rPr>
          <w:sz w:val="20"/>
        </w:rPr>
        <w:t xml:space="preserve">Adjudicación del contrato de servicios de </w:t>
      </w:r>
      <w:r w:rsidRPr="004C7CA9">
        <w:rPr>
          <w:i/>
          <w:iCs/>
          <w:sz w:val="20"/>
        </w:rPr>
        <w:t>“Emprendimiento, innovación y fomento de las disciplinas STEAM (Ciencia, Tecnología, Ingeniería, Artes y Matemáticas)”,</w:t>
      </w:r>
      <w:r>
        <w:rPr>
          <w:sz w:val="20"/>
        </w:rPr>
        <w:t xml:space="preserve"> mediante procedimiento abierto y varios criterios de adjudicación, sujeto a regulación armonizada. </w:t>
      </w:r>
      <w:proofErr w:type="spellStart"/>
      <w:r>
        <w:rPr>
          <w:sz w:val="20"/>
        </w:rPr>
        <w:t>Expte</w:t>
      </w:r>
      <w:proofErr w:type="spellEnd"/>
      <w:r>
        <w:rPr>
          <w:sz w:val="20"/>
        </w:rPr>
        <w:t>. 34551/2024.</w:t>
      </w:r>
    </w:p>
    <w:p w14:paraId="4A0E869A" w14:textId="77777777" w:rsidR="00893E38" w:rsidRDefault="00000000">
      <w:pPr>
        <w:pStyle w:val="Prrafodelista"/>
        <w:numPr>
          <w:ilvl w:val="1"/>
          <w:numId w:val="1"/>
        </w:numPr>
        <w:tabs>
          <w:tab w:val="left" w:pos="824"/>
          <w:tab w:val="left" w:pos="826"/>
        </w:tabs>
        <w:spacing w:line="336" w:lineRule="auto"/>
        <w:ind w:right="123"/>
        <w:jc w:val="both"/>
        <w:rPr>
          <w:sz w:val="20"/>
        </w:rPr>
      </w:pPr>
      <w:r>
        <w:rPr>
          <w:sz w:val="20"/>
        </w:rPr>
        <w:t xml:space="preserve">Recurso de reposición interpuesto por la Real Federación Española de Fútbol (en adelante, RFEF) contra el acuerdo adoptado por la Junta de Gobierno Local de imposición de penalidades por incumplimiento de las obligaciones contenidas en la concesión demanial otorgada. </w:t>
      </w:r>
      <w:proofErr w:type="spellStart"/>
      <w:r>
        <w:rPr>
          <w:sz w:val="20"/>
        </w:rPr>
        <w:t>Expte</w:t>
      </w:r>
      <w:proofErr w:type="spellEnd"/>
      <w:r>
        <w:rPr>
          <w:sz w:val="20"/>
        </w:rPr>
        <w:t>. 14280/2024.</w:t>
      </w:r>
    </w:p>
    <w:p w14:paraId="2A4EA8C0" w14:textId="77777777" w:rsidR="00893E38" w:rsidRDefault="00000000">
      <w:pPr>
        <w:pStyle w:val="Prrafodelista"/>
        <w:numPr>
          <w:ilvl w:val="1"/>
          <w:numId w:val="1"/>
        </w:numPr>
        <w:tabs>
          <w:tab w:val="left" w:pos="824"/>
        </w:tabs>
        <w:ind w:left="824" w:right="0" w:hanging="280"/>
        <w:jc w:val="both"/>
        <w:rPr>
          <w:sz w:val="20"/>
        </w:rPr>
      </w:pPr>
      <w:r>
        <w:rPr>
          <w:sz w:val="20"/>
        </w:rPr>
        <w:t>Concesión</w:t>
      </w:r>
      <w:r>
        <w:rPr>
          <w:spacing w:val="10"/>
          <w:sz w:val="20"/>
        </w:rPr>
        <w:t xml:space="preserve"> </w:t>
      </w:r>
      <w:r>
        <w:rPr>
          <w:sz w:val="20"/>
        </w:rPr>
        <w:t>de</w:t>
      </w:r>
      <w:r>
        <w:rPr>
          <w:spacing w:val="13"/>
          <w:sz w:val="20"/>
        </w:rPr>
        <w:t xml:space="preserve"> </w:t>
      </w:r>
      <w:r>
        <w:rPr>
          <w:sz w:val="20"/>
        </w:rPr>
        <w:t>licencia</w:t>
      </w:r>
      <w:r>
        <w:rPr>
          <w:spacing w:val="15"/>
          <w:sz w:val="20"/>
        </w:rPr>
        <w:t xml:space="preserve"> </w:t>
      </w:r>
      <w:r>
        <w:rPr>
          <w:sz w:val="20"/>
        </w:rPr>
        <w:t>de</w:t>
      </w:r>
      <w:r>
        <w:rPr>
          <w:spacing w:val="15"/>
          <w:sz w:val="20"/>
        </w:rPr>
        <w:t xml:space="preserve"> </w:t>
      </w:r>
      <w:r>
        <w:rPr>
          <w:sz w:val="20"/>
        </w:rPr>
        <w:t>funcionamiento</w:t>
      </w:r>
      <w:r>
        <w:rPr>
          <w:spacing w:val="13"/>
          <w:sz w:val="20"/>
        </w:rPr>
        <w:t xml:space="preserve"> </w:t>
      </w:r>
      <w:r>
        <w:rPr>
          <w:sz w:val="20"/>
        </w:rPr>
        <w:t>de</w:t>
      </w:r>
      <w:r>
        <w:rPr>
          <w:spacing w:val="13"/>
          <w:sz w:val="20"/>
        </w:rPr>
        <w:t xml:space="preserve"> </w:t>
      </w:r>
      <w:r>
        <w:rPr>
          <w:sz w:val="20"/>
        </w:rPr>
        <w:t>farmacia</w:t>
      </w:r>
      <w:r>
        <w:rPr>
          <w:spacing w:val="13"/>
          <w:sz w:val="20"/>
        </w:rPr>
        <w:t xml:space="preserve"> </w:t>
      </w:r>
      <w:r>
        <w:rPr>
          <w:sz w:val="20"/>
        </w:rPr>
        <w:t>sita</w:t>
      </w:r>
      <w:r>
        <w:rPr>
          <w:spacing w:val="15"/>
          <w:sz w:val="20"/>
        </w:rPr>
        <w:t xml:space="preserve"> </w:t>
      </w:r>
      <w:r>
        <w:rPr>
          <w:sz w:val="20"/>
        </w:rPr>
        <w:t>en</w:t>
      </w:r>
      <w:r>
        <w:rPr>
          <w:spacing w:val="14"/>
          <w:sz w:val="20"/>
        </w:rPr>
        <w:t xml:space="preserve"> </w:t>
      </w:r>
      <w:r>
        <w:rPr>
          <w:sz w:val="20"/>
        </w:rPr>
        <w:t>la</w:t>
      </w:r>
      <w:r>
        <w:rPr>
          <w:spacing w:val="15"/>
          <w:sz w:val="20"/>
        </w:rPr>
        <w:t xml:space="preserve"> </w:t>
      </w:r>
      <w:r>
        <w:rPr>
          <w:sz w:val="20"/>
        </w:rPr>
        <w:t>calle</w:t>
      </w:r>
      <w:r>
        <w:rPr>
          <w:spacing w:val="15"/>
          <w:sz w:val="20"/>
        </w:rPr>
        <w:t xml:space="preserve"> </w:t>
      </w:r>
      <w:r>
        <w:rPr>
          <w:sz w:val="20"/>
        </w:rPr>
        <w:t>Bruselas,</w:t>
      </w:r>
      <w:r>
        <w:rPr>
          <w:spacing w:val="15"/>
          <w:sz w:val="20"/>
        </w:rPr>
        <w:t xml:space="preserve"> </w:t>
      </w:r>
      <w:proofErr w:type="spellStart"/>
      <w:r>
        <w:rPr>
          <w:sz w:val="20"/>
        </w:rPr>
        <w:t>nún</w:t>
      </w:r>
      <w:proofErr w:type="spellEnd"/>
      <w:r>
        <w:rPr>
          <w:sz w:val="20"/>
        </w:rPr>
        <w:t>.</w:t>
      </w:r>
      <w:r>
        <w:rPr>
          <w:spacing w:val="13"/>
          <w:sz w:val="20"/>
        </w:rPr>
        <w:t xml:space="preserve"> </w:t>
      </w:r>
      <w:r>
        <w:rPr>
          <w:sz w:val="20"/>
        </w:rPr>
        <w:t>L</w:t>
      </w:r>
      <w:r>
        <w:rPr>
          <w:spacing w:val="15"/>
          <w:sz w:val="20"/>
        </w:rPr>
        <w:t xml:space="preserve"> </w:t>
      </w:r>
      <w:r>
        <w:rPr>
          <w:sz w:val="20"/>
        </w:rPr>
        <w:t>24</w:t>
      </w:r>
      <w:r>
        <w:rPr>
          <w:spacing w:val="15"/>
          <w:sz w:val="20"/>
        </w:rPr>
        <w:t xml:space="preserve"> </w:t>
      </w:r>
      <w:r>
        <w:rPr>
          <w:spacing w:val="-5"/>
          <w:sz w:val="20"/>
        </w:rPr>
        <w:t>C,</w:t>
      </w:r>
    </w:p>
    <w:p w14:paraId="26AC8952" w14:textId="77777777" w:rsidR="00893E38" w:rsidRDefault="00893E38">
      <w:pPr>
        <w:jc w:val="both"/>
        <w:rPr>
          <w:sz w:val="20"/>
        </w:rPr>
        <w:sectPr w:rsidR="00893E38">
          <w:pgSz w:w="11910" w:h="16840"/>
          <w:pgMar w:top="1720" w:right="1300" w:bottom="1280" w:left="1300" w:header="567" w:footer="1080" w:gutter="0"/>
          <w:cols w:space="720"/>
        </w:sectPr>
      </w:pPr>
    </w:p>
    <w:p w14:paraId="441CD1C6" w14:textId="2BED8B2A" w:rsidR="00893E38" w:rsidRDefault="00000000">
      <w:pPr>
        <w:pStyle w:val="Textoindependiente"/>
        <w:spacing w:before="83"/>
        <w:ind w:firstLine="0"/>
      </w:pPr>
      <w:r>
        <w:rPr>
          <w:noProof/>
        </w:rPr>
        <w:lastRenderedPageBreak/>
        <mc:AlternateContent>
          <mc:Choice Requires="wps">
            <w:drawing>
              <wp:anchor distT="0" distB="0" distL="0" distR="0" simplePos="0" relativeHeight="15733248" behindDoc="0" locked="0" layoutInCell="1" allowOverlap="1" wp14:anchorId="25321C3C" wp14:editId="0E71DF4D">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55C2A86" w14:textId="77777777" w:rsidR="00893E38" w:rsidRDefault="00000000">
                            <w:pPr>
                              <w:spacing w:before="22" w:line="418" w:lineRule="exact"/>
                              <w:ind w:left="20"/>
                              <w:rPr>
                                <w:rFonts w:ascii="Tahoma"/>
                                <w:sz w:val="36"/>
                              </w:rPr>
                            </w:pPr>
                            <w:r>
                              <w:rPr>
                                <w:rFonts w:ascii="Tahoma"/>
                                <w:spacing w:val="-2"/>
                                <w:sz w:val="36"/>
                              </w:rPr>
                              <w:t>RESOLUCION</w:t>
                            </w:r>
                          </w:p>
                          <w:p w14:paraId="5BD81D56"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wps:txbx>
                      <wps:bodyPr vert="vert270" wrap="square" lIns="0" tIns="0" rIns="0" bIns="0" rtlCol="0">
                        <a:noAutofit/>
                      </wps:bodyPr>
                    </wps:wsp>
                  </a:graphicData>
                </a:graphic>
              </wp:anchor>
            </w:drawing>
          </mc:Choice>
          <mc:Fallback>
            <w:pict>
              <v:shape w14:anchorId="25321C3C"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55C2A86" w14:textId="77777777" w:rsidR="00893E38" w:rsidRDefault="00000000">
                      <w:pPr>
                        <w:spacing w:before="22" w:line="418" w:lineRule="exact"/>
                        <w:ind w:left="20"/>
                        <w:rPr>
                          <w:rFonts w:ascii="Tahoma"/>
                          <w:sz w:val="36"/>
                        </w:rPr>
                      </w:pPr>
                      <w:r>
                        <w:rPr>
                          <w:rFonts w:ascii="Tahoma"/>
                          <w:spacing w:val="-2"/>
                          <w:sz w:val="36"/>
                        </w:rPr>
                        <w:t>RESOLUCION</w:t>
                      </w:r>
                    </w:p>
                    <w:p w14:paraId="5BD81D56"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v:textbox>
                <w10:wrap anchorx="page" anchory="page"/>
              </v:shape>
            </w:pict>
          </mc:Fallback>
        </mc:AlternateContent>
      </w:r>
      <w:r>
        <w:t>P.I.</w:t>
      </w:r>
      <w:r>
        <w:rPr>
          <w:spacing w:val="-3"/>
        </w:rPr>
        <w:t xml:space="preserve"> </w:t>
      </w:r>
      <w:proofErr w:type="spellStart"/>
      <w:r>
        <w:t>Európolis</w:t>
      </w:r>
      <w:proofErr w:type="spellEnd"/>
      <w:r>
        <w:t>,</w:t>
      </w:r>
      <w:r>
        <w:rPr>
          <w:spacing w:val="-3"/>
        </w:rPr>
        <w:t xml:space="preserve"> </w:t>
      </w:r>
      <w:r>
        <w:t>de</w:t>
      </w:r>
      <w:r>
        <w:rPr>
          <w:spacing w:val="-3"/>
        </w:rPr>
        <w:t xml:space="preserve"> </w:t>
      </w:r>
      <w:r>
        <w:t>Las</w:t>
      </w:r>
      <w:r>
        <w:rPr>
          <w:spacing w:val="-3"/>
        </w:rPr>
        <w:t xml:space="preserve"> </w:t>
      </w:r>
      <w:r>
        <w:t>Rozas</w:t>
      </w:r>
      <w:r>
        <w:rPr>
          <w:spacing w:val="-4"/>
        </w:rPr>
        <w:t xml:space="preserve"> </w:t>
      </w:r>
      <w:r>
        <w:t>de</w:t>
      </w:r>
      <w:r>
        <w:rPr>
          <w:spacing w:val="-4"/>
        </w:rPr>
        <w:t xml:space="preserve"> </w:t>
      </w:r>
      <w:r>
        <w:t>Madrid.</w:t>
      </w:r>
      <w:r>
        <w:rPr>
          <w:spacing w:val="-4"/>
        </w:rPr>
        <w:t xml:space="preserve"> </w:t>
      </w:r>
      <w:proofErr w:type="spellStart"/>
      <w:r>
        <w:t>Expte</w:t>
      </w:r>
      <w:proofErr w:type="spellEnd"/>
      <w:r>
        <w:t>.</w:t>
      </w:r>
      <w:r>
        <w:rPr>
          <w:spacing w:val="-4"/>
        </w:rPr>
        <w:t xml:space="preserve"> </w:t>
      </w:r>
      <w:r>
        <w:rPr>
          <w:spacing w:val="-2"/>
        </w:rPr>
        <w:t>57830/2024.</w:t>
      </w:r>
    </w:p>
    <w:p w14:paraId="20A8819B" w14:textId="77777777" w:rsidR="00893E38" w:rsidRDefault="00000000">
      <w:pPr>
        <w:pStyle w:val="Prrafodelista"/>
        <w:numPr>
          <w:ilvl w:val="1"/>
          <w:numId w:val="1"/>
        </w:numPr>
        <w:tabs>
          <w:tab w:val="left" w:pos="824"/>
          <w:tab w:val="left" w:pos="826"/>
        </w:tabs>
        <w:spacing w:before="92" w:line="336" w:lineRule="auto"/>
        <w:jc w:val="both"/>
        <w:rPr>
          <w:sz w:val="20"/>
        </w:rPr>
      </w:pPr>
      <w:r>
        <w:rPr>
          <w:sz w:val="20"/>
        </w:rPr>
        <w:t xml:space="preserve">Concesión de alineación oficial de la parcela sita en calle Rufino Sánchez núm. 75 de Las Rozas de Madrid. </w:t>
      </w:r>
      <w:proofErr w:type="spellStart"/>
      <w:r>
        <w:rPr>
          <w:sz w:val="20"/>
        </w:rPr>
        <w:t>Expte</w:t>
      </w:r>
      <w:proofErr w:type="spellEnd"/>
      <w:r>
        <w:rPr>
          <w:sz w:val="20"/>
        </w:rPr>
        <w:t>. 56470/2024.</w:t>
      </w:r>
    </w:p>
    <w:p w14:paraId="7B80E7A1" w14:textId="77777777" w:rsidR="00893E38" w:rsidRDefault="00000000">
      <w:pPr>
        <w:pStyle w:val="Prrafodelista"/>
        <w:numPr>
          <w:ilvl w:val="1"/>
          <w:numId w:val="1"/>
        </w:numPr>
        <w:tabs>
          <w:tab w:val="left" w:pos="824"/>
          <w:tab w:val="left" w:pos="826"/>
        </w:tabs>
        <w:spacing w:line="336" w:lineRule="auto"/>
        <w:ind w:right="131"/>
        <w:jc w:val="both"/>
        <w:rPr>
          <w:sz w:val="20"/>
        </w:rPr>
      </w:pPr>
      <w:r>
        <w:rPr>
          <w:sz w:val="20"/>
        </w:rPr>
        <w:t xml:space="preserve">Concesión de alineación oficial de la parcela sita en calle Enrique Granados núm. 3 de Las Rozas de Madrid. </w:t>
      </w:r>
      <w:proofErr w:type="spellStart"/>
      <w:r>
        <w:rPr>
          <w:sz w:val="20"/>
        </w:rPr>
        <w:t>Expte</w:t>
      </w:r>
      <w:proofErr w:type="spellEnd"/>
      <w:r>
        <w:rPr>
          <w:sz w:val="20"/>
        </w:rPr>
        <w:t>. 55627/2024.</w:t>
      </w:r>
    </w:p>
    <w:p w14:paraId="1B4300E7" w14:textId="77777777" w:rsidR="00893E38" w:rsidRDefault="00000000">
      <w:pPr>
        <w:pStyle w:val="Prrafodelista"/>
        <w:numPr>
          <w:ilvl w:val="1"/>
          <w:numId w:val="1"/>
        </w:numPr>
        <w:tabs>
          <w:tab w:val="left" w:pos="824"/>
          <w:tab w:val="left" w:pos="826"/>
        </w:tabs>
        <w:spacing w:line="336" w:lineRule="auto"/>
        <w:ind w:right="122"/>
        <w:jc w:val="both"/>
        <w:rPr>
          <w:sz w:val="20"/>
        </w:rPr>
      </w:pPr>
      <w:r>
        <w:rPr>
          <w:sz w:val="20"/>
        </w:rPr>
        <w:t xml:space="preserve">Finalizar el procedimiento de comprobación, declarando la conformidad de la primera ocupación y funcionamiento descrita en la Declaración Responsable relativa a ampliación y acondicionamiento para edificio de viviendas y locales parroquiales en calle Cándido Vicente, núm. 7 de Las Rozas de Madrid. </w:t>
      </w:r>
      <w:proofErr w:type="spellStart"/>
      <w:r>
        <w:rPr>
          <w:sz w:val="20"/>
        </w:rPr>
        <w:t>Expte</w:t>
      </w:r>
      <w:proofErr w:type="spellEnd"/>
      <w:r>
        <w:rPr>
          <w:sz w:val="20"/>
        </w:rPr>
        <w:t>. 54224/2024.</w:t>
      </w:r>
    </w:p>
    <w:p w14:paraId="748669AB" w14:textId="77777777" w:rsidR="00893E38" w:rsidRDefault="00000000">
      <w:pPr>
        <w:pStyle w:val="Prrafodelista"/>
        <w:numPr>
          <w:ilvl w:val="1"/>
          <w:numId w:val="1"/>
        </w:numPr>
        <w:tabs>
          <w:tab w:val="left" w:pos="824"/>
          <w:tab w:val="left" w:pos="826"/>
        </w:tabs>
        <w:spacing w:line="336" w:lineRule="auto"/>
        <w:ind w:right="129"/>
        <w:jc w:val="both"/>
        <w:rPr>
          <w:sz w:val="20"/>
        </w:rPr>
      </w:pPr>
      <w:r>
        <w:rPr>
          <w:sz w:val="20"/>
        </w:rPr>
        <w:t xml:space="preserve">Finalizar el procedimiento de comprobación, declarando la conformidad de la primera ocupación descrita en la Declaración Responsable relativa a vivienda unifamiliar aislada con piscina en calle Cataluña, núm. 49 de Las Rozas de Madrid. </w:t>
      </w:r>
      <w:proofErr w:type="spellStart"/>
      <w:r>
        <w:rPr>
          <w:sz w:val="20"/>
        </w:rPr>
        <w:t>Expte</w:t>
      </w:r>
      <w:proofErr w:type="spellEnd"/>
      <w:r>
        <w:rPr>
          <w:sz w:val="20"/>
        </w:rPr>
        <w:t>. 51650/2024.</w:t>
      </w:r>
    </w:p>
    <w:p w14:paraId="6390B776" w14:textId="57F2A6BF" w:rsidR="00893E38" w:rsidRDefault="00000000">
      <w:pPr>
        <w:pStyle w:val="Prrafodelista"/>
        <w:numPr>
          <w:ilvl w:val="1"/>
          <w:numId w:val="1"/>
        </w:numPr>
        <w:tabs>
          <w:tab w:val="left" w:pos="824"/>
          <w:tab w:val="left" w:pos="826"/>
        </w:tabs>
        <w:spacing w:line="336" w:lineRule="auto"/>
        <w:ind w:right="129"/>
        <w:jc w:val="both"/>
        <w:rPr>
          <w:sz w:val="20"/>
        </w:rPr>
      </w:pPr>
      <w:r>
        <w:rPr>
          <w:sz w:val="20"/>
        </w:rPr>
        <w:t xml:space="preserve">Finalizar el procedimiento de comprobación, declarando la conformidad de la primera ocupación y funcionamiento descrita en la Declaración Responsable relativa a ampliación de los edificios de residencia y atención temprana, FUNDACIÓN CEDEL, en </w:t>
      </w:r>
      <w:r w:rsidR="004C7CA9">
        <w:rPr>
          <w:sz w:val="20"/>
        </w:rPr>
        <w:t>a</w:t>
      </w:r>
      <w:r>
        <w:rPr>
          <w:sz w:val="20"/>
        </w:rPr>
        <w:t xml:space="preserve">venida de Los Barrancos núm. 7 de Las Rozas de Madrid. </w:t>
      </w:r>
      <w:proofErr w:type="spellStart"/>
      <w:r>
        <w:rPr>
          <w:sz w:val="20"/>
        </w:rPr>
        <w:t>Expte</w:t>
      </w:r>
      <w:proofErr w:type="spellEnd"/>
      <w:r>
        <w:rPr>
          <w:sz w:val="20"/>
        </w:rPr>
        <w:t>. 50617/2024.</w:t>
      </w:r>
    </w:p>
    <w:p w14:paraId="41DB0AE6" w14:textId="77777777" w:rsidR="00893E38" w:rsidRDefault="00000000">
      <w:pPr>
        <w:pStyle w:val="Prrafodelista"/>
        <w:numPr>
          <w:ilvl w:val="1"/>
          <w:numId w:val="1"/>
        </w:numPr>
        <w:tabs>
          <w:tab w:val="left" w:pos="824"/>
          <w:tab w:val="left" w:pos="826"/>
        </w:tabs>
        <w:spacing w:before="1" w:line="336" w:lineRule="auto"/>
        <w:ind w:right="129"/>
        <w:jc w:val="both"/>
        <w:rPr>
          <w:sz w:val="20"/>
        </w:rPr>
      </w:pPr>
      <w:r>
        <w:rPr>
          <w:sz w:val="20"/>
        </w:rPr>
        <w:t>Admitir</w:t>
      </w:r>
      <w:r>
        <w:rPr>
          <w:spacing w:val="-2"/>
          <w:sz w:val="20"/>
        </w:rPr>
        <w:t xml:space="preserve"> </w:t>
      </w:r>
      <w:r>
        <w:rPr>
          <w:sz w:val="20"/>
        </w:rPr>
        <w:t>a</w:t>
      </w:r>
      <w:r>
        <w:rPr>
          <w:spacing w:val="-2"/>
          <w:sz w:val="20"/>
        </w:rPr>
        <w:t xml:space="preserve"> </w:t>
      </w:r>
      <w:r>
        <w:rPr>
          <w:sz w:val="20"/>
        </w:rPr>
        <w:t>trámite</w:t>
      </w:r>
      <w:r>
        <w:rPr>
          <w:spacing w:val="-3"/>
          <w:sz w:val="20"/>
        </w:rPr>
        <w:t xml:space="preserve"> </w:t>
      </w:r>
      <w:r>
        <w:rPr>
          <w:sz w:val="20"/>
        </w:rPr>
        <w:t>y</w:t>
      </w:r>
      <w:r>
        <w:rPr>
          <w:spacing w:val="-2"/>
          <w:sz w:val="20"/>
        </w:rPr>
        <w:t xml:space="preserve"> </w:t>
      </w:r>
      <w:r>
        <w:rPr>
          <w:sz w:val="20"/>
        </w:rPr>
        <w:t>ordenar</w:t>
      </w:r>
      <w:r>
        <w:rPr>
          <w:spacing w:val="-4"/>
          <w:sz w:val="20"/>
        </w:rPr>
        <w:t xml:space="preserve"> </w:t>
      </w:r>
      <w:r>
        <w:rPr>
          <w:sz w:val="20"/>
        </w:rPr>
        <w:t>la</w:t>
      </w:r>
      <w:r>
        <w:rPr>
          <w:spacing w:val="-2"/>
          <w:sz w:val="20"/>
        </w:rPr>
        <w:t xml:space="preserve"> </w:t>
      </w:r>
      <w:r>
        <w:rPr>
          <w:sz w:val="20"/>
        </w:rPr>
        <w:t>demolición</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construcciones</w:t>
      </w:r>
      <w:r>
        <w:rPr>
          <w:spacing w:val="-3"/>
          <w:sz w:val="20"/>
        </w:rPr>
        <w:t xml:space="preserve"> </w:t>
      </w:r>
      <w:r>
        <w:rPr>
          <w:sz w:val="20"/>
        </w:rPr>
        <w:t>objeto</w:t>
      </w:r>
      <w:r>
        <w:rPr>
          <w:spacing w:val="-3"/>
          <w:sz w:val="20"/>
        </w:rPr>
        <w:t xml:space="preserve"> </w:t>
      </w:r>
      <w:r>
        <w:rPr>
          <w:sz w:val="20"/>
        </w:rPr>
        <w:t>del</w:t>
      </w:r>
      <w:r>
        <w:rPr>
          <w:spacing w:val="-2"/>
          <w:sz w:val="20"/>
        </w:rPr>
        <w:t xml:space="preserve"> </w:t>
      </w:r>
      <w:r>
        <w:rPr>
          <w:sz w:val="20"/>
        </w:rPr>
        <w:t>presente</w:t>
      </w:r>
      <w:r>
        <w:rPr>
          <w:spacing w:val="-3"/>
          <w:sz w:val="20"/>
        </w:rPr>
        <w:t xml:space="preserve"> </w:t>
      </w:r>
      <w:r>
        <w:rPr>
          <w:sz w:val="20"/>
        </w:rPr>
        <w:t xml:space="preserve">expediente y el restablecimiento de la legalidad, devolviendo el inmueble a su estado original. </w:t>
      </w:r>
      <w:proofErr w:type="spellStart"/>
      <w:r>
        <w:rPr>
          <w:sz w:val="20"/>
        </w:rPr>
        <w:t>Expte</w:t>
      </w:r>
      <w:proofErr w:type="spellEnd"/>
      <w:r>
        <w:rPr>
          <w:sz w:val="20"/>
        </w:rPr>
        <w:t xml:space="preserve">. </w:t>
      </w:r>
      <w:r>
        <w:rPr>
          <w:spacing w:val="-2"/>
          <w:sz w:val="20"/>
        </w:rPr>
        <w:t>27751/2024.</w:t>
      </w:r>
    </w:p>
    <w:p w14:paraId="0B3DFC04" w14:textId="12F3D7A3" w:rsidR="00893E38" w:rsidRDefault="00000000">
      <w:pPr>
        <w:pStyle w:val="Prrafodelista"/>
        <w:numPr>
          <w:ilvl w:val="1"/>
          <w:numId w:val="1"/>
        </w:numPr>
        <w:tabs>
          <w:tab w:val="left" w:pos="824"/>
          <w:tab w:val="left" w:pos="826"/>
        </w:tabs>
        <w:spacing w:line="336" w:lineRule="auto"/>
        <w:ind w:right="133"/>
        <w:jc w:val="both"/>
        <w:rPr>
          <w:sz w:val="20"/>
        </w:rPr>
      </w:pPr>
      <w:r>
        <w:rPr>
          <w:sz w:val="20"/>
        </w:rPr>
        <w:t>Concesión de licencia de instalación y funcionamiento para taller de reparación de motos, PAUTOMÓVIL, S.L</w:t>
      </w:r>
      <w:r w:rsidR="004C7CA9">
        <w:rPr>
          <w:sz w:val="20"/>
        </w:rPr>
        <w:t>.</w:t>
      </w:r>
      <w:r>
        <w:rPr>
          <w:sz w:val="20"/>
        </w:rPr>
        <w:t xml:space="preserve">, sito en la calle Belgrado, núm.8 de Las Rozas de Madrid. </w:t>
      </w:r>
      <w:proofErr w:type="spellStart"/>
      <w:r>
        <w:rPr>
          <w:sz w:val="20"/>
        </w:rPr>
        <w:t>Expte</w:t>
      </w:r>
      <w:proofErr w:type="spellEnd"/>
      <w:r>
        <w:rPr>
          <w:sz w:val="20"/>
        </w:rPr>
        <w:t xml:space="preserve">. </w:t>
      </w:r>
      <w:r>
        <w:rPr>
          <w:spacing w:val="-2"/>
          <w:sz w:val="20"/>
        </w:rPr>
        <w:t>20430/2024.</w:t>
      </w:r>
    </w:p>
    <w:p w14:paraId="63F9CC7D" w14:textId="77777777" w:rsidR="00893E38" w:rsidRDefault="00000000">
      <w:pPr>
        <w:pStyle w:val="Prrafodelista"/>
        <w:numPr>
          <w:ilvl w:val="1"/>
          <w:numId w:val="1"/>
        </w:numPr>
        <w:tabs>
          <w:tab w:val="left" w:pos="824"/>
          <w:tab w:val="left" w:pos="826"/>
        </w:tabs>
        <w:spacing w:line="336" w:lineRule="auto"/>
        <w:ind w:right="124"/>
        <w:jc w:val="both"/>
        <w:rPr>
          <w:sz w:val="20"/>
        </w:rPr>
      </w:pPr>
      <w:r>
        <w:rPr>
          <w:sz w:val="20"/>
        </w:rPr>
        <w:t xml:space="preserve">Corregir el error material en la concesión de la licencia urbanística concedida por Acuerdo de Junta de Gobierno Local de fecha 29 de noviembre de 2024, relativa a una actuación de reforma y ampliación de vivienda, sita en calle Águila Real núm. 21 de Las Rozas de Madrid. </w:t>
      </w:r>
      <w:proofErr w:type="spellStart"/>
      <w:r>
        <w:rPr>
          <w:sz w:val="20"/>
        </w:rPr>
        <w:t>Expte</w:t>
      </w:r>
      <w:proofErr w:type="spellEnd"/>
      <w:r>
        <w:rPr>
          <w:sz w:val="20"/>
        </w:rPr>
        <w:t>. 20161/2024.</w:t>
      </w:r>
    </w:p>
    <w:p w14:paraId="0126C99B" w14:textId="67AC0C23" w:rsidR="00893E38" w:rsidRDefault="00000000">
      <w:pPr>
        <w:pStyle w:val="Prrafodelista"/>
        <w:numPr>
          <w:ilvl w:val="1"/>
          <w:numId w:val="1"/>
        </w:numPr>
        <w:tabs>
          <w:tab w:val="left" w:pos="824"/>
          <w:tab w:val="left" w:pos="826"/>
        </w:tabs>
        <w:spacing w:line="336" w:lineRule="auto"/>
        <w:ind w:right="127"/>
        <w:jc w:val="both"/>
        <w:rPr>
          <w:sz w:val="20"/>
        </w:rPr>
      </w:pPr>
      <w:r>
        <w:rPr>
          <w:sz w:val="20"/>
        </w:rPr>
        <w:t>Acordar el archivo del expediente para adecuación de local e implantación y funcionamiento de la actividad de bar-restaurante HOSTELERÍA BIBEY, S.L., sita en la calle Camilo José Cela</w:t>
      </w:r>
      <w:r w:rsidR="004C7CA9">
        <w:rPr>
          <w:sz w:val="20"/>
        </w:rPr>
        <w:t>,</w:t>
      </w:r>
      <w:r>
        <w:rPr>
          <w:sz w:val="20"/>
        </w:rPr>
        <w:t xml:space="preserve"> núm. 2</w:t>
      </w:r>
      <w:r w:rsidR="004C7CA9">
        <w:rPr>
          <w:sz w:val="20"/>
        </w:rPr>
        <w:t>,</w:t>
      </w:r>
      <w:r>
        <w:rPr>
          <w:sz w:val="20"/>
        </w:rPr>
        <w:t xml:space="preserve"> Local 6 A</w:t>
      </w:r>
      <w:r w:rsidR="004C7CA9">
        <w:rPr>
          <w:sz w:val="20"/>
        </w:rPr>
        <w:t>,</w:t>
      </w:r>
      <w:r>
        <w:rPr>
          <w:sz w:val="20"/>
        </w:rPr>
        <w:t xml:space="preserve"> de Las Rozas de Madrid. </w:t>
      </w:r>
      <w:proofErr w:type="spellStart"/>
      <w:r>
        <w:rPr>
          <w:sz w:val="20"/>
        </w:rPr>
        <w:t>Expte</w:t>
      </w:r>
      <w:proofErr w:type="spellEnd"/>
      <w:r>
        <w:rPr>
          <w:sz w:val="20"/>
        </w:rPr>
        <w:t>. 18423/2024.</w:t>
      </w:r>
    </w:p>
    <w:p w14:paraId="4810EBE4" w14:textId="02413A37" w:rsidR="00893E38" w:rsidRDefault="00000000">
      <w:pPr>
        <w:pStyle w:val="Prrafodelista"/>
        <w:numPr>
          <w:ilvl w:val="1"/>
          <w:numId w:val="1"/>
        </w:numPr>
        <w:tabs>
          <w:tab w:val="left" w:pos="824"/>
          <w:tab w:val="left" w:pos="826"/>
        </w:tabs>
        <w:spacing w:line="336" w:lineRule="auto"/>
        <w:jc w:val="both"/>
        <w:rPr>
          <w:sz w:val="20"/>
        </w:rPr>
      </w:pPr>
      <w:r>
        <w:rPr>
          <w:sz w:val="20"/>
        </w:rPr>
        <w:t xml:space="preserve">Concesión de licencia urbanística para construcción de siete viviendas unifamiliares con zonas comunes, jardines, 15 aparcamientos y piscina de uso colectivo, de acuerdo con el Proyecto Básico redactado por el técnico colegiado núm. 16.691 COAM y 15.516 COAM, sito en calle Brujas núm. 3 de Las Rozas de Madrid. </w:t>
      </w:r>
      <w:proofErr w:type="spellStart"/>
      <w:r>
        <w:rPr>
          <w:sz w:val="20"/>
        </w:rPr>
        <w:t>Expte</w:t>
      </w:r>
      <w:proofErr w:type="spellEnd"/>
      <w:r>
        <w:rPr>
          <w:sz w:val="20"/>
        </w:rPr>
        <w:t>. 10111/2024.</w:t>
      </w:r>
    </w:p>
    <w:p w14:paraId="4C366697" w14:textId="3FD35953" w:rsidR="00893E38" w:rsidRDefault="00000000">
      <w:pPr>
        <w:pStyle w:val="Prrafodelista"/>
        <w:numPr>
          <w:ilvl w:val="1"/>
          <w:numId w:val="1"/>
        </w:numPr>
        <w:tabs>
          <w:tab w:val="left" w:pos="824"/>
          <w:tab w:val="left" w:pos="826"/>
        </w:tabs>
        <w:spacing w:line="336" w:lineRule="auto"/>
        <w:ind w:right="126"/>
        <w:jc w:val="both"/>
        <w:rPr>
          <w:sz w:val="20"/>
        </w:rPr>
      </w:pPr>
      <w:r>
        <w:rPr>
          <w:sz w:val="20"/>
        </w:rPr>
        <w:t xml:space="preserve">Concesión de licencia urbanística para construcción de 88 viviendas, 88 trasteros y 176 plazas de aparcamiento, dos piscinas y espacio de zonas comunes presentada, de acuerdo con el Proyecto Básico redactado por el técnico colegiado núm. 5.969 COAM, sita en Parcela 7 de la Unidad de Ejecución UE VII-1 Fracción 3 de Las Rozas de Madrid. </w:t>
      </w:r>
      <w:proofErr w:type="spellStart"/>
      <w:r>
        <w:rPr>
          <w:sz w:val="20"/>
        </w:rPr>
        <w:t>Expte</w:t>
      </w:r>
      <w:proofErr w:type="spellEnd"/>
      <w:r>
        <w:rPr>
          <w:sz w:val="20"/>
        </w:rPr>
        <w:t>. 1696/2024.</w:t>
      </w:r>
    </w:p>
    <w:p w14:paraId="5E0A8F36" w14:textId="77777777" w:rsidR="00893E38" w:rsidRDefault="00000000">
      <w:pPr>
        <w:pStyle w:val="Prrafodelista"/>
        <w:numPr>
          <w:ilvl w:val="1"/>
          <w:numId w:val="1"/>
        </w:numPr>
        <w:tabs>
          <w:tab w:val="left" w:pos="824"/>
          <w:tab w:val="left" w:pos="826"/>
        </w:tabs>
        <w:spacing w:line="336" w:lineRule="auto"/>
        <w:ind w:right="126"/>
        <w:jc w:val="both"/>
        <w:rPr>
          <w:sz w:val="20"/>
        </w:rPr>
      </w:pPr>
      <w:r>
        <w:rPr>
          <w:sz w:val="20"/>
        </w:rPr>
        <w:t xml:space="preserve">Declaración de inadmisión a trámite de la reclamación de responsabilidad patrimonial presentada por LEGÁLITAS, aseguradora de la vivienda de D. J.J.G.T. </w:t>
      </w:r>
      <w:proofErr w:type="spellStart"/>
      <w:r>
        <w:rPr>
          <w:sz w:val="20"/>
        </w:rPr>
        <w:t>Expte</w:t>
      </w:r>
      <w:proofErr w:type="spellEnd"/>
      <w:r>
        <w:rPr>
          <w:sz w:val="20"/>
        </w:rPr>
        <w:t>. 59606/2024.</w:t>
      </w:r>
    </w:p>
    <w:p w14:paraId="5624FB15" w14:textId="78673F1F" w:rsidR="00893E38" w:rsidRDefault="00000000">
      <w:pPr>
        <w:pStyle w:val="Prrafodelista"/>
        <w:numPr>
          <w:ilvl w:val="1"/>
          <w:numId w:val="1"/>
        </w:numPr>
        <w:tabs>
          <w:tab w:val="left" w:pos="824"/>
          <w:tab w:val="left" w:pos="826"/>
        </w:tabs>
        <w:spacing w:line="336" w:lineRule="auto"/>
        <w:jc w:val="both"/>
        <w:rPr>
          <w:sz w:val="20"/>
        </w:rPr>
      </w:pPr>
      <w:r>
        <w:rPr>
          <w:sz w:val="20"/>
        </w:rPr>
        <w:t xml:space="preserve">Desestimar el recurso de reposición interpuesto por </w:t>
      </w:r>
      <w:proofErr w:type="gramStart"/>
      <w:r w:rsidR="004C7CA9">
        <w:rPr>
          <w:sz w:val="20"/>
        </w:rPr>
        <w:t>D.ª</w:t>
      </w:r>
      <w:proofErr w:type="gramEnd"/>
      <w:r>
        <w:rPr>
          <w:sz w:val="20"/>
        </w:rPr>
        <w:t xml:space="preserve"> M.M.Z.L., contra la resolución dictada por la Junta de Gobierno Local, en sesión celebrada el 31 de octubre de 2024, por la que</w:t>
      </w:r>
      <w:r>
        <w:rPr>
          <w:spacing w:val="80"/>
          <w:sz w:val="20"/>
        </w:rPr>
        <w:t xml:space="preserve"> </w:t>
      </w:r>
      <w:r>
        <w:rPr>
          <w:sz w:val="20"/>
        </w:rPr>
        <w:t>se</w:t>
      </w:r>
      <w:r>
        <w:rPr>
          <w:spacing w:val="80"/>
          <w:sz w:val="20"/>
        </w:rPr>
        <w:t xml:space="preserve"> </w:t>
      </w:r>
      <w:r>
        <w:rPr>
          <w:sz w:val="20"/>
        </w:rPr>
        <w:t>declaraba</w:t>
      </w:r>
      <w:r>
        <w:rPr>
          <w:spacing w:val="80"/>
          <w:sz w:val="20"/>
        </w:rPr>
        <w:t xml:space="preserve"> </w:t>
      </w:r>
      <w:r>
        <w:rPr>
          <w:sz w:val="20"/>
        </w:rPr>
        <w:t>la</w:t>
      </w:r>
      <w:r>
        <w:rPr>
          <w:spacing w:val="80"/>
          <w:sz w:val="20"/>
        </w:rPr>
        <w:t xml:space="preserve"> </w:t>
      </w:r>
      <w:r>
        <w:rPr>
          <w:sz w:val="20"/>
        </w:rPr>
        <w:t>desestimación</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reclamación</w:t>
      </w:r>
      <w:r>
        <w:rPr>
          <w:spacing w:val="80"/>
          <w:sz w:val="20"/>
        </w:rPr>
        <w:t xml:space="preserve"> </w:t>
      </w:r>
      <w:r>
        <w:rPr>
          <w:sz w:val="20"/>
        </w:rPr>
        <w:t>patrimonial</w:t>
      </w:r>
      <w:r>
        <w:rPr>
          <w:spacing w:val="80"/>
          <w:sz w:val="20"/>
        </w:rPr>
        <w:t xml:space="preserve"> </w:t>
      </w:r>
      <w:r>
        <w:rPr>
          <w:sz w:val="20"/>
        </w:rPr>
        <w:t>por</w:t>
      </w:r>
      <w:r>
        <w:rPr>
          <w:spacing w:val="80"/>
          <w:sz w:val="20"/>
        </w:rPr>
        <w:t xml:space="preserve"> </w:t>
      </w:r>
      <w:r>
        <w:rPr>
          <w:sz w:val="20"/>
        </w:rPr>
        <w:t>daños.</w:t>
      </w:r>
      <w:r>
        <w:rPr>
          <w:spacing w:val="80"/>
          <w:sz w:val="20"/>
        </w:rPr>
        <w:t xml:space="preserve"> </w:t>
      </w:r>
      <w:proofErr w:type="spellStart"/>
      <w:r>
        <w:rPr>
          <w:sz w:val="20"/>
        </w:rPr>
        <w:t>Expte</w:t>
      </w:r>
      <w:proofErr w:type="spellEnd"/>
      <w:r>
        <w:rPr>
          <w:sz w:val="20"/>
        </w:rPr>
        <w:t>.</w:t>
      </w:r>
    </w:p>
    <w:p w14:paraId="63C1471E" w14:textId="77777777" w:rsidR="00893E38" w:rsidRDefault="00893E38">
      <w:pPr>
        <w:spacing w:line="336" w:lineRule="auto"/>
        <w:jc w:val="both"/>
        <w:rPr>
          <w:sz w:val="20"/>
        </w:rPr>
        <w:sectPr w:rsidR="00893E38">
          <w:pgSz w:w="11910" w:h="16840"/>
          <w:pgMar w:top="1720" w:right="1300" w:bottom="1280" w:left="1300" w:header="567" w:footer="1080" w:gutter="0"/>
          <w:cols w:space="720"/>
        </w:sectPr>
      </w:pPr>
    </w:p>
    <w:p w14:paraId="08D238B9" w14:textId="6A6AAAF1" w:rsidR="00893E38" w:rsidRDefault="00000000">
      <w:pPr>
        <w:pStyle w:val="Textoindependiente"/>
        <w:spacing w:before="83"/>
        <w:ind w:firstLine="0"/>
        <w:jc w:val="left"/>
      </w:pPr>
      <w:r>
        <w:rPr>
          <w:noProof/>
        </w:rPr>
        <w:lastRenderedPageBreak/>
        <mc:AlternateContent>
          <mc:Choice Requires="wps">
            <w:drawing>
              <wp:anchor distT="0" distB="0" distL="0" distR="0" simplePos="0" relativeHeight="15734272" behindDoc="0" locked="0" layoutInCell="1" allowOverlap="1" wp14:anchorId="1503B372" wp14:editId="4A07D5CF">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7B78D90" w14:textId="77777777" w:rsidR="00893E38" w:rsidRDefault="00000000">
                            <w:pPr>
                              <w:spacing w:before="22" w:line="418" w:lineRule="exact"/>
                              <w:ind w:left="20"/>
                              <w:rPr>
                                <w:rFonts w:ascii="Tahoma"/>
                                <w:sz w:val="36"/>
                              </w:rPr>
                            </w:pPr>
                            <w:r>
                              <w:rPr>
                                <w:rFonts w:ascii="Tahoma"/>
                                <w:spacing w:val="-2"/>
                                <w:sz w:val="36"/>
                              </w:rPr>
                              <w:t>RESOLUCION</w:t>
                            </w:r>
                          </w:p>
                          <w:p w14:paraId="07BEB0E6"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wps:txbx>
                      <wps:bodyPr vert="vert270" wrap="square" lIns="0" tIns="0" rIns="0" bIns="0" rtlCol="0">
                        <a:noAutofit/>
                      </wps:bodyPr>
                    </wps:wsp>
                  </a:graphicData>
                </a:graphic>
              </wp:anchor>
            </w:drawing>
          </mc:Choice>
          <mc:Fallback>
            <w:pict>
              <v:shape w14:anchorId="1503B372"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67B78D90" w14:textId="77777777" w:rsidR="00893E38" w:rsidRDefault="00000000">
                      <w:pPr>
                        <w:spacing w:before="22" w:line="418" w:lineRule="exact"/>
                        <w:ind w:left="20"/>
                        <w:rPr>
                          <w:rFonts w:ascii="Tahoma"/>
                          <w:sz w:val="36"/>
                        </w:rPr>
                      </w:pPr>
                      <w:r>
                        <w:rPr>
                          <w:rFonts w:ascii="Tahoma"/>
                          <w:spacing w:val="-2"/>
                          <w:sz w:val="36"/>
                        </w:rPr>
                        <w:t>RESOLUCION</w:t>
                      </w:r>
                    </w:p>
                    <w:p w14:paraId="07BEB0E6" w14:textId="77777777" w:rsidR="00893E3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2024-8874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12/12/2024</w:t>
                      </w:r>
                    </w:p>
                  </w:txbxContent>
                </v:textbox>
                <w10:wrap anchorx="page" anchory="page"/>
              </v:shape>
            </w:pict>
          </mc:Fallback>
        </mc:AlternateContent>
      </w:r>
      <w:r>
        <w:rPr>
          <w:spacing w:val="-2"/>
        </w:rPr>
        <w:t>11706/2024.</w:t>
      </w:r>
    </w:p>
    <w:p w14:paraId="03D6B720" w14:textId="255EEF2D" w:rsidR="00893E38" w:rsidRDefault="00000000">
      <w:pPr>
        <w:pStyle w:val="Prrafodelista"/>
        <w:numPr>
          <w:ilvl w:val="1"/>
          <w:numId w:val="1"/>
        </w:numPr>
        <w:tabs>
          <w:tab w:val="left" w:pos="824"/>
          <w:tab w:val="left" w:pos="826"/>
        </w:tabs>
        <w:spacing w:before="92" w:line="336" w:lineRule="auto"/>
        <w:ind w:right="124"/>
        <w:jc w:val="both"/>
        <w:rPr>
          <w:sz w:val="20"/>
        </w:rPr>
      </w:pPr>
      <w:r>
        <w:rPr>
          <w:sz w:val="20"/>
        </w:rPr>
        <w:t xml:space="preserve">Desestimar el recurso de reposición interpuesto por </w:t>
      </w:r>
      <w:proofErr w:type="gramStart"/>
      <w:r w:rsidR="004C7CA9">
        <w:rPr>
          <w:sz w:val="20"/>
        </w:rPr>
        <w:t>D.ª</w:t>
      </w:r>
      <w:proofErr w:type="gramEnd"/>
      <w:r>
        <w:rPr>
          <w:sz w:val="20"/>
        </w:rPr>
        <w:t xml:space="preserve"> P.R.G., contra la resolución dictada por la Junta de Gobierno Local, en sesión celebrada el 25 de octubre de 2024, por la que se declaraba la desestimación de la reclamación patrimonial por daños. </w:t>
      </w:r>
      <w:proofErr w:type="spellStart"/>
      <w:r>
        <w:rPr>
          <w:sz w:val="20"/>
        </w:rPr>
        <w:t>Expte</w:t>
      </w:r>
      <w:proofErr w:type="spellEnd"/>
      <w:r>
        <w:rPr>
          <w:sz w:val="20"/>
        </w:rPr>
        <w:t>. 11083/2024.</w:t>
      </w:r>
    </w:p>
    <w:p w14:paraId="5F3BF6A7" w14:textId="77777777" w:rsidR="00893E38" w:rsidRDefault="00000000">
      <w:pPr>
        <w:pStyle w:val="Prrafodelista"/>
        <w:numPr>
          <w:ilvl w:val="1"/>
          <w:numId w:val="1"/>
        </w:numPr>
        <w:tabs>
          <w:tab w:val="left" w:pos="824"/>
          <w:tab w:val="left" w:pos="826"/>
        </w:tabs>
        <w:spacing w:line="336" w:lineRule="auto"/>
        <w:ind w:right="124"/>
        <w:jc w:val="both"/>
        <w:rPr>
          <w:sz w:val="20"/>
        </w:rPr>
      </w:pPr>
      <w:r>
        <w:rPr>
          <w:sz w:val="20"/>
        </w:rPr>
        <w:t>Desestimar</w:t>
      </w:r>
      <w:r>
        <w:rPr>
          <w:spacing w:val="-1"/>
          <w:sz w:val="20"/>
        </w:rPr>
        <w:t xml:space="preserve"> </w:t>
      </w:r>
      <w:r>
        <w:rPr>
          <w:sz w:val="20"/>
        </w:rPr>
        <w:t>el</w:t>
      </w:r>
      <w:r>
        <w:rPr>
          <w:spacing w:val="-3"/>
          <w:sz w:val="20"/>
        </w:rPr>
        <w:t xml:space="preserve"> </w:t>
      </w:r>
      <w:r>
        <w:rPr>
          <w:sz w:val="20"/>
        </w:rPr>
        <w:t>recurso</w:t>
      </w:r>
      <w:r>
        <w:rPr>
          <w:spacing w:val="-2"/>
          <w:sz w:val="20"/>
        </w:rPr>
        <w:t xml:space="preserve"> </w:t>
      </w:r>
      <w:r>
        <w:rPr>
          <w:sz w:val="20"/>
        </w:rPr>
        <w:t>de</w:t>
      </w:r>
      <w:r>
        <w:rPr>
          <w:spacing w:val="-2"/>
          <w:sz w:val="20"/>
        </w:rPr>
        <w:t xml:space="preserve"> </w:t>
      </w:r>
      <w:r>
        <w:rPr>
          <w:sz w:val="20"/>
        </w:rPr>
        <w:t>reposición</w:t>
      </w:r>
      <w:r>
        <w:rPr>
          <w:spacing w:val="-2"/>
          <w:sz w:val="20"/>
        </w:rPr>
        <w:t xml:space="preserve"> </w:t>
      </w:r>
      <w:r>
        <w:rPr>
          <w:sz w:val="20"/>
        </w:rPr>
        <w:t>interpuesto</w:t>
      </w:r>
      <w:r>
        <w:rPr>
          <w:spacing w:val="-2"/>
          <w:sz w:val="20"/>
        </w:rPr>
        <w:t xml:space="preserve"> </w:t>
      </w:r>
      <w:r>
        <w:rPr>
          <w:sz w:val="20"/>
        </w:rPr>
        <w:t>por</w:t>
      </w:r>
      <w:r>
        <w:rPr>
          <w:spacing w:val="-3"/>
          <w:sz w:val="20"/>
        </w:rPr>
        <w:t xml:space="preserve"> </w:t>
      </w:r>
      <w:r>
        <w:rPr>
          <w:sz w:val="20"/>
        </w:rPr>
        <w:t>D.</w:t>
      </w:r>
      <w:r>
        <w:rPr>
          <w:spacing w:val="-2"/>
          <w:sz w:val="20"/>
        </w:rPr>
        <w:t xml:space="preserve"> </w:t>
      </w:r>
      <w:r>
        <w:rPr>
          <w:sz w:val="20"/>
        </w:rPr>
        <w:t>C.J.,</w:t>
      </w:r>
      <w:r>
        <w:rPr>
          <w:spacing w:val="-2"/>
          <w:sz w:val="20"/>
        </w:rPr>
        <w:t xml:space="preserve"> </w:t>
      </w:r>
      <w:r>
        <w:rPr>
          <w:sz w:val="20"/>
        </w:rPr>
        <w:t>contra</w:t>
      </w:r>
      <w:r>
        <w:rPr>
          <w:spacing w:val="-2"/>
          <w:sz w:val="20"/>
        </w:rPr>
        <w:t xml:space="preserve"> </w:t>
      </w:r>
      <w:r>
        <w:rPr>
          <w:sz w:val="20"/>
        </w:rPr>
        <w:t>la</w:t>
      </w:r>
      <w:r>
        <w:rPr>
          <w:spacing w:val="-2"/>
          <w:sz w:val="20"/>
        </w:rPr>
        <w:t xml:space="preserve"> </w:t>
      </w:r>
      <w:r>
        <w:rPr>
          <w:sz w:val="20"/>
        </w:rPr>
        <w:t>resolución</w:t>
      </w:r>
      <w:r>
        <w:rPr>
          <w:spacing w:val="-2"/>
          <w:sz w:val="20"/>
        </w:rPr>
        <w:t xml:space="preserve"> </w:t>
      </w:r>
      <w:r>
        <w:rPr>
          <w:sz w:val="20"/>
        </w:rPr>
        <w:t>dictada por</w:t>
      </w:r>
      <w:r>
        <w:rPr>
          <w:spacing w:val="-3"/>
          <w:sz w:val="20"/>
        </w:rPr>
        <w:t xml:space="preserve"> </w:t>
      </w:r>
      <w:r>
        <w:rPr>
          <w:sz w:val="20"/>
        </w:rPr>
        <w:t xml:space="preserve">la Junta de Gobierno Local, en sesión celebrada el 4 de octubre de 2024, por la que se declaraba la desestimación de la reclamación patrimonial por daños. </w:t>
      </w:r>
      <w:proofErr w:type="spellStart"/>
      <w:r>
        <w:rPr>
          <w:sz w:val="20"/>
        </w:rPr>
        <w:t>Expte</w:t>
      </w:r>
      <w:proofErr w:type="spellEnd"/>
      <w:r>
        <w:rPr>
          <w:sz w:val="20"/>
        </w:rPr>
        <w:t>. 1730/2024.</w:t>
      </w:r>
    </w:p>
    <w:p w14:paraId="1A724F12" w14:textId="1EF660B7" w:rsidR="00893E38" w:rsidRDefault="00000000">
      <w:pPr>
        <w:pStyle w:val="Prrafodelista"/>
        <w:numPr>
          <w:ilvl w:val="1"/>
          <w:numId w:val="1"/>
        </w:numPr>
        <w:tabs>
          <w:tab w:val="left" w:pos="824"/>
          <w:tab w:val="left" w:pos="826"/>
        </w:tabs>
        <w:spacing w:line="336" w:lineRule="auto"/>
        <w:ind w:right="132"/>
        <w:jc w:val="both"/>
        <w:rPr>
          <w:sz w:val="20"/>
        </w:rPr>
      </w:pPr>
      <w:r>
        <w:rPr>
          <w:sz w:val="20"/>
        </w:rPr>
        <w:t xml:space="preserve">Desestimar el recurso de reposición interpuesto por </w:t>
      </w:r>
      <w:proofErr w:type="gramStart"/>
      <w:r w:rsidR="004C7CA9">
        <w:rPr>
          <w:sz w:val="20"/>
        </w:rPr>
        <w:t>D.ª</w:t>
      </w:r>
      <w:proofErr w:type="gramEnd"/>
      <w:r>
        <w:rPr>
          <w:sz w:val="20"/>
        </w:rPr>
        <w:t xml:space="preserve"> F.R.L., contra la resolución dictada por la Junta de Gobierno Local, en sesión celebrada el 11 de octubre de 2024, por la que se declaraba la desestimación de la reclamación patrimonial por daños. </w:t>
      </w:r>
      <w:proofErr w:type="spellStart"/>
      <w:r>
        <w:rPr>
          <w:sz w:val="20"/>
        </w:rPr>
        <w:t>Expte</w:t>
      </w:r>
      <w:proofErr w:type="spellEnd"/>
      <w:r>
        <w:rPr>
          <w:sz w:val="20"/>
        </w:rPr>
        <w:t>. 1708/2024.</w:t>
      </w:r>
    </w:p>
    <w:p w14:paraId="2E501652" w14:textId="77777777" w:rsidR="00893E38" w:rsidRDefault="00000000">
      <w:pPr>
        <w:pStyle w:val="Prrafodelista"/>
        <w:numPr>
          <w:ilvl w:val="1"/>
          <w:numId w:val="1"/>
        </w:numPr>
        <w:tabs>
          <w:tab w:val="left" w:pos="824"/>
          <w:tab w:val="left" w:pos="826"/>
        </w:tabs>
        <w:spacing w:line="336" w:lineRule="auto"/>
        <w:ind w:right="130"/>
        <w:jc w:val="both"/>
        <w:rPr>
          <w:sz w:val="20"/>
        </w:rPr>
      </w:pPr>
      <w:r>
        <w:rPr>
          <w:sz w:val="20"/>
        </w:rPr>
        <w:t>Desestimar el recurso de reposición interpuesto por D. D.C.R., contra la resolución dictada</w:t>
      </w:r>
      <w:r>
        <w:rPr>
          <w:spacing w:val="40"/>
          <w:sz w:val="20"/>
        </w:rPr>
        <w:t xml:space="preserve"> </w:t>
      </w:r>
      <w:r>
        <w:rPr>
          <w:sz w:val="20"/>
        </w:rPr>
        <w:t>por la Junta de Gobierno Local, en sesión celebrada el 6 de septiembre de 2024, por la que</w:t>
      </w:r>
      <w:r>
        <w:rPr>
          <w:spacing w:val="40"/>
          <w:sz w:val="20"/>
        </w:rPr>
        <w:t xml:space="preserve"> </w:t>
      </w:r>
      <w:r>
        <w:rPr>
          <w:sz w:val="20"/>
        </w:rPr>
        <w:t xml:space="preserve">se declaraba la desestimación de la reclamación patrimonial por daños. </w:t>
      </w:r>
      <w:proofErr w:type="spellStart"/>
      <w:r>
        <w:rPr>
          <w:sz w:val="20"/>
        </w:rPr>
        <w:t>Expte</w:t>
      </w:r>
      <w:proofErr w:type="spellEnd"/>
      <w:r>
        <w:rPr>
          <w:sz w:val="20"/>
        </w:rPr>
        <w:t>. 861/2024.</w:t>
      </w:r>
    </w:p>
    <w:p w14:paraId="517504C8" w14:textId="77777777" w:rsidR="00893E38" w:rsidRDefault="00000000">
      <w:pPr>
        <w:pStyle w:val="Prrafodelista"/>
        <w:numPr>
          <w:ilvl w:val="1"/>
          <w:numId w:val="1"/>
        </w:numPr>
        <w:tabs>
          <w:tab w:val="left" w:pos="824"/>
          <w:tab w:val="left" w:pos="826"/>
        </w:tabs>
        <w:spacing w:before="1" w:line="336" w:lineRule="auto"/>
        <w:ind w:right="121"/>
        <w:jc w:val="both"/>
        <w:rPr>
          <w:sz w:val="20"/>
        </w:rPr>
      </w:pPr>
      <w:r>
        <w:rPr>
          <w:sz w:val="20"/>
        </w:rPr>
        <w:t>Aprobar el convenio de colaboración entre el Ayuntamiento de las Rozas de Madrid y la Parroquia</w:t>
      </w:r>
      <w:r>
        <w:rPr>
          <w:spacing w:val="-1"/>
          <w:sz w:val="20"/>
        </w:rPr>
        <w:t xml:space="preserve"> </w:t>
      </w:r>
      <w:r>
        <w:rPr>
          <w:sz w:val="20"/>
        </w:rPr>
        <w:t>Santísimo</w:t>
      </w:r>
      <w:r>
        <w:rPr>
          <w:spacing w:val="-1"/>
          <w:sz w:val="20"/>
        </w:rPr>
        <w:t xml:space="preserve"> </w:t>
      </w:r>
      <w:r>
        <w:rPr>
          <w:sz w:val="20"/>
        </w:rPr>
        <w:t>Corpus</w:t>
      </w:r>
      <w:r>
        <w:rPr>
          <w:spacing w:val="-1"/>
          <w:sz w:val="20"/>
        </w:rPr>
        <w:t xml:space="preserve"> </w:t>
      </w:r>
      <w:r>
        <w:rPr>
          <w:sz w:val="20"/>
        </w:rPr>
        <w:t>Christi,</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pavimentación</w:t>
      </w:r>
      <w:r>
        <w:rPr>
          <w:spacing w:val="-1"/>
          <w:sz w:val="20"/>
        </w:rPr>
        <w:t xml:space="preserve"> </w:t>
      </w:r>
      <w:r>
        <w:rPr>
          <w:sz w:val="20"/>
        </w:rPr>
        <w:t>y</w:t>
      </w:r>
      <w:r>
        <w:rPr>
          <w:spacing w:val="-3"/>
          <w:sz w:val="20"/>
        </w:rPr>
        <w:t xml:space="preserve"> </w:t>
      </w:r>
      <w:r>
        <w:rPr>
          <w:sz w:val="20"/>
        </w:rPr>
        <w:t>acondicionamiento</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zona</w:t>
      </w:r>
      <w:r>
        <w:rPr>
          <w:spacing w:val="-1"/>
          <w:sz w:val="20"/>
        </w:rPr>
        <w:t xml:space="preserve"> </w:t>
      </w:r>
      <w:r>
        <w:rPr>
          <w:sz w:val="20"/>
        </w:rPr>
        <w:t xml:space="preserve">de aparcamiento de la Iglesia Parroquial del Santísimo Corpus Christi, en la calle Camino de Perales núm. 4. </w:t>
      </w:r>
      <w:proofErr w:type="spellStart"/>
      <w:r>
        <w:rPr>
          <w:sz w:val="20"/>
        </w:rPr>
        <w:t>Expte</w:t>
      </w:r>
      <w:proofErr w:type="spellEnd"/>
      <w:r>
        <w:rPr>
          <w:sz w:val="20"/>
        </w:rPr>
        <w:t>. 34467/2024.</w:t>
      </w:r>
    </w:p>
    <w:p w14:paraId="114540F4" w14:textId="413A50FA" w:rsidR="00893E38" w:rsidRDefault="00000000">
      <w:pPr>
        <w:pStyle w:val="Prrafodelista"/>
        <w:numPr>
          <w:ilvl w:val="1"/>
          <w:numId w:val="1"/>
        </w:numPr>
        <w:tabs>
          <w:tab w:val="left" w:pos="824"/>
          <w:tab w:val="left" w:pos="826"/>
        </w:tabs>
        <w:spacing w:line="336" w:lineRule="auto"/>
        <w:ind w:right="124"/>
        <w:jc w:val="both"/>
        <w:rPr>
          <w:sz w:val="20"/>
        </w:rPr>
      </w:pPr>
      <w:r>
        <w:rPr>
          <w:sz w:val="20"/>
        </w:rPr>
        <w:t xml:space="preserve">Aprobación de la </w:t>
      </w:r>
      <w:r w:rsidR="004C7CA9">
        <w:rPr>
          <w:sz w:val="20"/>
        </w:rPr>
        <w:t>s</w:t>
      </w:r>
      <w:r>
        <w:rPr>
          <w:sz w:val="20"/>
        </w:rPr>
        <w:t>olicitud de subvención a la Consejería de Medio Ambiente, Agricultura e Interior de la Comunidad de Madrid, para fomentar la protección de los animales de</w:t>
      </w:r>
      <w:r>
        <w:rPr>
          <w:spacing w:val="40"/>
          <w:sz w:val="20"/>
        </w:rPr>
        <w:t xml:space="preserve"> </w:t>
      </w:r>
      <w:r>
        <w:rPr>
          <w:sz w:val="20"/>
        </w:rPr>
        <w:t xml:space="preserve">compañía, año 2025. </w:t>
      </w:r>
      <w:proofErr w:type="spellStart"/>
      <w:r>
        <w:rPr>
          <w:sz w:val="20"/>
        </w:rPr>
        <w:t>Expte</w:t>
      </w:r>
      <w:proofErr w:type="spellEnd"/>
      <w:r>
        <w:rPr>
          <w:sz w:val="20"/>
        </w:rPr>
        <w:t>. 58520/2024.</w:t>
      </w:r>
    </w:p>
    <w:p w14:paraId="28D99161" w14:textId="75416FCB" w:rsidR="00893E38" w:rsidRDefault="00000000">
      <w:pPr>
        <w:pStyle w:val="Prrafodelista"/>
        <w:numPr>
          <w:ilvl w:val="1"/>
          <w:numId w:val="1"/>
        </w:numPr>
        <w:tabs>
          <w:tab w:val="left" w:pos="824"/>
        </w:tabs>
        <w:ind w:left="824" w:right="0" w:hanging="280"/>
        <w:jc w:val="both"/>
        <w:rPr>
          <w:sz w:val="20"/>
        </w:rPr>
      </w:pPr>
      <w:r>
        <w:rPr>
          <w:sz w:val="20"/>
        </w:rPr>
        <w:t>Reconocimiento</w:t>
      </w:r>
      <w:r>
        <w:rPr>
          <w:spacing w:val="-8"/>
          <w:sz w:val="20"/>
        </w:rPr>
        <w:t xml:space="preserve"> </w:t>
      </w:r>
      <w:r>
        <w:rPr>
          <w:sz w:val="20"/>
        </w:rPr>
        <w:t>de</w:t>
      </w:r>
      <w:r>
        <w:rPr>
          <w:spacing w:val="-5"/>
          <w:sz w:val="20"/>
        </w:rPr>
        <w:t xml:space="preserve"> </w:t>
      </w:r>
      <w:r>
        <w:rPr>
          <w:sz w:val="20"/>
        </w:rPr>
        <w:t>deuda</w:t>
      </w:r>
      <w:r>
        <w:rPr>
          <w:spacing w:val="-5"/>
          <w:sz w:val="20"/>
        </w:rPr>
        <w:t xml:space="preserve"> </w:t>
      </w:r>
      <w:r>
        <w:rPr>
          <w:sz w:val="20"/>
        </w:rPr>
        <w:t>8/2024</w:t>
      </w:r>
      <w:r>
        <w:rPr>
          <w:spacing w:val="-5"/>
          <w:sz w:val="20"/>
        </w:rPr>
        <w:t xml:space="preserve"> </w:t>
      </w:r>
      <w:r>
        <w:rPr>
          <w:sz w:val="20"/>
        </w:rPr>
        <w:t>(omisión</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función</w:t>
      </w:r>
      <w:r>
        <w:rPr>
          <w:spacing w:val="-5"/>
          <w:sz w:val="20"/>
        </w:rPr>
        <w:t xml:space="preserve"> </w:t>
      </w:r>
      <w:r>
        <w:rPr>
          <w:sz w:val="20"/>
        </w:rPr>
        <w:t>interventora).</w:t>
      </w:r>
      <w:r>
        <w:rPr>
          <w:spacing w:val="-5"/>
          <w:sz w:val="20"/>
        </w:rPr>
        <w:t xml:space="preserve"> </w:t>
      </w:r>
      <w:proofErr w:type="spellStart"/>
      <w:r>
        <w:rPr>
          <w:sz w:val="20"/>
        </w:rPr>
        <w:t>Expte</w:t>
      </w:r>
      <w:proofErr w:type="spellEnd"/>
      <w:r>
        <w:rPr>
          <w:sz w:val="20"/>
        </w:rPr>
        <w:t>.</w:t>
      </w:r>
      <w:r>
        <w:rPr>
          <w:spacing w:val="-5"/>
          <w:sz w:val="20"/>
        </w:rPr>
        <w:t xml:space="preserve"> </w:t>
      </w:r>
      <w:r>
        <w:rPr>
          <w:spacing w:val="-2"/>
          <w:sz w:val="20"/>
        </w:rPr>
        <w:t>53615/2024</w:t>
      </w:r>
      <w:r w:rsidR="004C7CA9">
        <w:rPr>
          <w:spacing w:val="-2"/>
          <w:sz w:val="20"/>
        </w:rPr>
        <w:t>.</w:t>
      </w:r>
    </w:p>
    <w:p w14:paraId="3DAB0DAE" w14:textId="77777777" w:rsidR="00893E38" w:rsidRDefault="00000000">
      <w:pPr>
        <w:pStyle w:val="Ttulo1"/>
        <w:numPr>
          <w:ilvl w:val="0"/>
          <w:numId w:val="1"/>
        </w:numPr>
        <w:tabs>
          <w:tab w:val="left" w:pos="384"/>
        </w:tabs>
        <w:spacing w:before="212"/>
        <w:ind w:left="384" w:hanging="264"/>
      </w:pPr>
      <w:r>
        <w:t>PARTE</w:t>
      </w:r>
      <w:r>
        <w:rPr>
          <w:spacing w:val="-2"/>
        </w:rPr>
        <w:t xml:space="preserve"> </w:t>
      </w:r>
      <w:r>
        <w:t>NO</w:t>
      </w:r>
      <w:r>
        <w:rPr>
          <w:spacing w:val="-2"/>
        </w:rPr>
        <w:t xml:space="preserve"> RESOLUTIVA</w:t>
      </w:r>
    </w:p>
    <w:p w14:paraId="6638A513" w14:textId="77777777" w:rsidR="00893E38"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2621B414" w14:textId="77777777" w:rsidR="00893E38"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76062580" w14:textId="77777777" w:rsidR="00893E38"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64D98F37" w14:textId="77777777" w:rsidR="00893E38" w:rsidRDefault="00893E38">
      <w:pPr>
        <w:pStyle w:val="Textoindependiente"/>
        <w:spacing w:before="122"/>
        <w:ind w:left="0" w:firstLine="0"/>
        <w:jc w:val="left"/>
      </w:pPr>
    </w:p>
    <w:p w14:paraId="09582A98" w14:textId="77777777" w:rsidR="00893E38"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893E38">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1136" w14:textId="77777777" w:rsidR="00E16DB5" w:rsidRDefault="00E16DB5">
      <w:r>
        <w:separator/>
      </w:r>
    </w:p>
  </w:endnote>
  <w:endnote w:type="continuationSeparator" w:id="0">
    <w:p w14:paraId="66CCCE07" w14:textId="77777777" w:rsidR="00E16DB5" w:rsidRDefault="00E1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E6AD" w14:textId="070EE2DA" w:rsidR="00893E38" w:rsidRDefault="00000000">
    <w:pPr>
      <w:pStyle w:val="Textoindependiente"/>
      <w:spacing w:line="14" w:lineRule="auto"/>
      <w:ind w:left="0" w:firstLine="0"/>
      <w:jc w:val="left"/>
    </w:pPr>
    <w:r>
      <w:rPr>
        <w:noProof/>
      </w:rPr>
      <mc:AlternateContent>
        <mc:Choice Requires="wps">
          <w:drawing>
            <wp:anchor distT="0" distB="0" distL="0" distR="0" simplePos="0" relativeHeight="487492608" behindDoc="1" locked="0" layoutInCell="1" allowOverlap="1" wp14:anchorId="7D57E1E4" wp14:editId="6121846F">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EEB42" id="Graphic 3" o:spid="_x0000_s1026" style="position:absolute;margin-left:70.9pt;margin-top:778.35pt;width:453.55pt;height:.1pt;z-index:-1582387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3120" behindDoc="1" locked="0" layoutInCell="1" allowOverlap="1" wp14:anchorId="2336E91B" wp14:editId="0C998315">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205943D" w14:textId="77777777" w:rsidR="00893E38"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B14D6E8" w14:textId="77777777" w:rsidR="00893E38"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336E91B"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205943D" w14:textId="77777777" w:rsidR="00893E38"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B14D6E8" w14:textId="77777777" w:rsidR="00893E38"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07DA" w14:textId="77777777" w:rsidR="00E16DB5" w:rsidRDefault="00E16DB5">
      <w:r>
        <w:separator/>
      </w:r>
    </w:p>
  </w:footnote>
  <w:footnote w:type="continuationSeparator" w:id="0">
    <w:p w14:paraId="287A45BC" w14:textId="77777777" w:rsidR="00E16DB5" w:rsidRDefault="00E1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EC9B" w14:textId="77777777" w:rsidR="004C7CA9" w:rsidRDefault="004C7CA9" w:rsidP="004C7CA9">
    <w:pPr>
      <w:ind w:left="2160"/>
      <w:jc w:val="center"/>
      <w:rPr>
        <w:sz w:val="20"/>
        <w:szCs w:val="20"/>
      </w:rPr>
    </w:pPr>
  </w:p>
  <w:p w14:paraId="50694AE2" w14:textId="77777777" w:rsidR="00893E38" w:rsidRDefault="00000000">
    <w:pPr>
      <w:pStyle w:val="Textoindependiente"/>
      <w:spacing w:line="14" w:lineRule="auto"/>
      <w:ind w:left="0" w:firstLine="0"/>
      <w:jc w:val="left"/>
    </w:pPr>
    <w:r>
      <w:rPr>
        <w:noProof/>
      </w:rPr>
      <w:drawing>
        <wp:anchor distT="0" distB="0" distL="0" distR="0" simplePos="0" relativeHeight="487491584" behindDoc="1" locked="0" layoutInCell="1" allowOverlap="1" wp14:anchorId="2C454134" wp14:editId="77E337FC">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C956" w14:textId="5090550B" w:rsidR="004C7CA9" w:rsidRPr="004C7CA9" w:rsidRDefault="004C7CA9" w:rsidP="004C7CA9">
    <w:pPr>
      <w:ind w:left="2160"/>
      <w:jc w:val="center"/>
      <w:rPr>
        <w:sz w:val="20"/>
        <w:szCs w:val="20"/>
      </w:rPr>
    </w:pPr>
    <w:r w:rsidRPr="004C7CA9">
      <w:rPr>
        <w:rFonts w:ascii="Calibri" w:eastAsia="Calibri" w:hAnsi="Calibri" w:cs="Times New Roman"/>
        <w:noProof/>
        <w:kern w:val="2"/>
        <w14:ligatures w14:val="standardContextual"/>
      </w:rPr>
      <w:drawing>
        <wp:anchor distT="0" distB="0" distL="114300" distR="114300" simplePos="0" relativeHeight="487495168" behindDoc="0" locked="0" layoutInCell="1" allowOverlap="0" wp14:anchorId="4C1B585E" wp14:editId="7DF31839">
          <wp:simplePos x="0" y="0"/>
          <wp:positionH relativeFrom="page">
            <wp:posOffset>943610</wp:posOffset>
          </wp:positionH>
          <wp:positionV relativeFrom="page">
            <wp:posOffset>200025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C7CA9">
      <w:rPr>
        <w:sz w:val="20"/>
        <w:szCs w:val="20"/>
      </w:rPr>
      <w:t xml:space="preserve">DOCUMENTO PREPARADO PARA PUBLICAR EN EL PORTAL DE </w:t>
    </w:r>
  </w:p>
  <w:p w14:paraId="4892C0E2" w14:textId="77777777" w:rsidR="004C7CA9" w:rsidRPr="004C7CA9" w:rsidRDefault="004C7CA9" w:rsidP="004C7CA9">
    <w:pPr>
      <w:ind w:left="2160"/>
      <w:jc w:val="center"/>
      <w:rPr>
        <w:sz w:val="20"/>
        <w:szCs w:val="20"/>
      </w:rPr>
    </w:pPr>
    <w:r w:rsidRPr="004C7CA9">
      <w:rPr>
        <w:sz w:val="20"/>
        <w:szCs w:val="20"/>
      </w:rPr>
      <w:t>TRANSPARENCIA EN FORMATO REUTILIZABLE</w:t>
    </w:r>
  </w:p>
  <w:p w14:paraId="1739694C" w14:textId="77777777" w:rsidR="004C7CA9" w:rsidRDefault="004C7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00CB"/>
    <w:multiLevelType w:val="hybridMultilevel"/>
    <w:tmpl w:val="4C7CA3E8"/>
    <w:lvl w:ilvl="0" w:tplc="7CDA1526">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BBDC6CC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14A099C2">
      <w:numFmt w:val="bullet"/>
      <w:lvlText w:val="•"/>
      <w:lvlJc w:val="left"/>
      <w:pPr>
        <w:ind w:left="1762" w:hanging="282"/>
      </w:pPr>
      <w:rPr>
        <w:rFonts w:hint="default"/>
        <w:lang w:val="es-ES" w:eastAsia="en-US" w:bidi="ar-SA"/>
      </w:rPr>
    </w:lvl>
    <w:lvl w:ilvl="3" w:tplc="0CE868EC">
      <w:numFmt w:val="bullet"/>
      <w:lvlText w:val="•"/>
      <w:lvlJc w:val="left"/>
      <w:pPr>
        <w:ind w:left="2705" w:hanging="282"/>
      </w:pPr>
      <w:rPr>
        <w:rFonts w:hint="default"/>
        <w:lang w:val="es-ES" w:eastAsia="en-US" w:bidi="ar-SA"/>
      </w:rPr>
    </w:lvl>
    <w:lvl w:ilvl="4" w:tplc="8B1ADEA4">
      <w:numFmt w:val="bullet"/>
      <w:lvlText w:val="•"/>
      <w:lvlJc w:val="left"/>
      <w:pPr>
        <w:ind w:left="3648" w:hanging="282"/>
      </w:pPr>
      <w:rPr>
        <w:rFonts w:hint="default"/>
        <w:lang w:val="es-ES" w:eastAsia="en-US" w:bidi="ar-SA"/>
      </w:rPr>
    </w:lvl>
    <w:lvl w:ilvl="5" w:tplc="C0F27DDE">
      <w:numFmt w:val="bullet"/>
      <w:lvlText w:val="•"/>
      <w:lvlJc w:val="left"/>
      <w:pPr>
        <w:ind w:left="4591" w:hanging="282"/>
      </w:pPr>
      <w:rPr>
        <w:rFonts w:hint="default"/>
        <w:lang w:val="es-ES" w:eastAsia="en-US" w:bidi="ar-SA"/>
      </w:rPr>
    </w:lvl>
    <w:lvl w:ilvl="6" w:tplc="4636EBF0">
      <w:numFmt w:val="bullet"/>
      <w:lvlText w:val="•"/>
      <w:lvlJc w:val="left"/>
      <w:pPr>
        <w:ind w:left="5534" w:hanging="282"/>
      </w:pPr>
      <w:rPr>
        <w:rFonts w:hint="default"/>
        <w:lang w:val="es-ES" w:eastAsia="en-US" w:bidi="ar-SA"/>
      </w:rPr>
    </w:lvl>
    <w:lvl w:ilvl="7" w:tplc="D3F28D02">
      <w:numFmt w:val="bullet"/>
      <w:lvlText w:val="•"/>
      <w:lvlJc w:val="left"/>
      <w:pPr>
        <w:ind w:left="6477" w:hanging="282"/>
      </w:pPr>
      <w:rPr>
        <w:rFonts w:hint="default"/>
        <w:lang w:val="es-ES" w:eastAsia="en-US" w:bidi="ar-SA"/>
      </w:rPr>
    </w:lvl>
    <w:lvl w:ilvl="8" w:tplc="1A245E56">
      <w:numFmt w:val="bullet"/>
      <w:lvlText w:val="•"/>
      <w:lvlJc w:val="left"/>
      <w:pPr>
        <w:ind w:left="7420" w:hanging="282"/>
      </w:pPr>
      <w:rPr>
        <w:rFonts w:hint="default"/>
        <w:lang w:val="es-ES" w:eastAsia="en-US" w:bidi="ar-SA"/>
      </w:rPr>
    </w:lvl>
  </w:abstractNum>
  <w:num w:numId="1" w16cid:durableId="3113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38"/>
    <w:rsid w:val="004C7CA9"/>
    <w:rsid w:val="00893E38"/>
    <w:rsid w:val="00E16DB5"/>
    <w:rsid w:val="00FE4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68B9"/>
  <w15:docId w15:val="{D71865A4-F742-48D2-AE0A-1EF73307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5"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4C7CA9"/>
    <w:pPr>
      <w:tabs>
        <w:tab w:val="center" w:pos="4252"/>
        <w:tab w:val="right" w:pos="8504"/>
      </w:tabs>
    </w:pPr>
  </w:style>
  <w:style w:type="character" w:customStyle="1" w:styleId="EncabezadoCar">
    <w:name w:val="Encabezado Car"/>
    <w:basedOn w:val="Fuentedeprrafopredeter"/>
    <w:link w:val="Encabezado"/>
    <w:uiPriority w:val="99"/>
    <w:rsid w:val="004C7CA9"/>
    <w:rPr>
      <w:rFonts w:ascii="Arial" w:eastAsia="Arial" w:hAnsi="Arial" w:cs="Arial"/>
      <w:lang w:val="es-ES"/>
    </w:rPr>
  </w:style>
  <w:style w:type="paragraph" w:styleId="Piedepgina">
    <w:name w:val="footer"/>
    <w:basedOn w:val="Normal"/>
    <w:link w:val="PiedepginaCar"/>
    <w:uiPriority w:val="99"/>
    <w:unhideWhenUsed/>
    <w:rsid w:val="004C7CA9"/>
    <w:pPr>
      <w:tabs>
        <w:tab w:val="center" w:pos="4252"/>
        <w:tab w:val="right" w:pos="8504"/>
      </w:tabs>
    </w:pPr>
  </w:style>
  <w:style w:type="character" w:customStyle="1" w:styleId="PiedepginaCar">
    <w:name w:val="Pie de página Car"/>
    <w:basedOn w:val="Fuentedeprrafopredeter"/>
    <w:link w:val="Piedepgina"/>
    <w:uiPriority w:val="99"/>
    <w:rsid w:val="004C7CA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de Dios García Aybar</dc:creator>
  <cp:lastModifiedBy>Juan de Dios García Aybar</cp:lastModifiedBy>
  <cp:revision>2</cp:revision>
  <dcterms:created xsi:type="dcterms:W3CDTF">2025-01-13T11:10:00Z</dcterms:created>
  <dcterms:modified xsi:type="dcterms:W3CDTF">2025-01-13T11:10:00Z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y fmtid="{D5CDD505-2E9C-101B-9397-08002B2CF9AE}" pid="4" name="PDFVersion">
    <vt:lpwstr>1.4</vt:lpwstr>
  </property>
  <property fmtid="{D5CDD505-2E9C-101B-9397-08002B2CF9AE}" pid="5" name="Producer">
    <vt:lpwstr>iLovePDF</vt:lpwstr>
  </property>
</Properties>
</file>