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E826" w14:textId="77777777" w:rsidR="00D8301D" w:rsidRDefault="00D8301D">
      <w:pPr>
        <w:pStyle w:val="Textoindependiente"/>
        <w:spacing w:before="93"/>
        <w:rPr>
          <w:rFonts w:ascii="Times New Roman"/>
        </w:rPr>
      </w:pPr>
    </w:p>
    <w:p w14:paraId="0B882A20" w14:textId="27A2D5EF" w:rsidR="00231569" w:rsidRDefault="00000000">
      <w:pPr>
        <w:pStyle w:val="Textoindependiente"/>
        <w:spacing w:before="9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EBFEA3D" wp14:editId="538A253D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41A7B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C37165" wp14:editId="65E22088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1E8C9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F06F087" wp14:editId="38462CD5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32D77" w14:textId="77777777" w:rsidR="0023156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8241DE0" w14:textId="77777777" w:rsidR="0023156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2024-9270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27/12/2024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6F08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CF32D77" w14:textId="77777777" w:rsidR="0023156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8241DE0" w14:textId="77777777" w:rsidR="0023156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2024-9270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27/12/2024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C4C24E" w14:textId="77777777" w:rsidR="00231569" w:rsidRDefault="00000000">
      <w:pPr>
        <w:pStyle w:val="Textoindependiente"/>
        <w:ind w:left="55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0F292EE" wp14:editId="44FB6BD5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A364C3" w14:textId="77777777" w:rsidR="00231569" w:rsidRDefault="00231569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275D75D1" w14:textId="77777777" w:rsidR="00231569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292EE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50A364C3" w14:textId="77777777" w:rsidR="00231569" w:rsidRDefault="00231569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275D75D1" w14:textId="77777777" w:rsidR="00231569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5ED20C" w14:textId="77777777" w:rsidR="00231569" w:rsidRDefault="00231569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231569" w14:paraId="49675933" w14:textId="77777777">
        <w:trPr>
          <w:trHeight w:val="377"/>
        </w:trPr>
        <w:tc>
          <w:tcPr>
            <w:tcW w:w="2550" w:type="dxa"/>
          </w:tcPr>
          <w:p w14:paraId="74ACFA8A" w14:textId="77777777" w:rsidR="00231569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2B146B5B" w14:textId="77777777" w:rsidR="00231569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231569" w14:paraId="14D46FCC" w14:textId="77777777">
        <w:trPr>
          <w:trHeight w:val="378"/>
        </w:trPr>
        <w:tc>
          <w:tcPr>
            <w:tcW w:w="2550" w:type="dxa"/>
          </w:tcPr>
          <w:p w14:paraId="1CD5DCE2" w14:textId="77777777" w:rsidR="00231569" w:rsidRDefault="00000000" w:rsidP="001E4C0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JGL/2024/58</w:t>
            </w:r>
          </w:p>
        </w:tc>
        <w:tc>
          <w:tcPr>
            <w:tcW w:w="6522" w:type="dxa"/>
          </w:tcPr>
          <w:p w14:paraId="53879E65" w14:textId="77777777" w:rsidR="00231569" w:rsidRDefault="00000000" w:rsidP="001E4C0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34D19630" w14:textId="77777777" w:rsidR="00231569" w:rsidRDefault="00000000">
      <w:pPr>
        <w:pStyle w:val="Ttulo2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677B884D" w14:textId="77777777" w:rsidR="00231569" w:rsidRDefault="00000000">
      <w:pPr>
        <w:pStyle w:val="Textoindependiente"/>
        <w:spacing w:before="212"/>
        <w:ind w:left="119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0928DC26" w14:textId="77777777" w:rsidR="00231569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64AD22" wp14:editId="3D52DAA0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5A2F68" w14:textId="77777777" w:rsidR="00231569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4AD22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385A2F68" w14:textId="77777777" w:rsidR="00231569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92600A" w14:textId="77777777" w:rsidR="00231569" w:rsidRDefault="00000000">
      <w:pPr>
        <w:pStyle w:val="Ttulo3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2D7B4F5A" w14:textId="7337411D" w:rsidR="00231569" w:rsidRDefault="00000000">
      <w:pPr>
        <w:pStyle w:val="Textoindependiente"/>
        <w:spacing w:before="92"/>
        <w:ind w:left="120"/>
      </w:pPr>
      <w:r>
        <w:rPr>
          <w:spacing w:val="-2"/>
        </w:rPr>
        <w:t>Extraordinaria</w:t>
      </w:r>
      <w:r w:rsidR="001E4C05">
        <w:rPr>
          <w:spacing w:val="-2"/>
        </w:rPr>
        <w:t>.</w:t>
      </w:r>
    </w:p>
    <w:p w14:paraId="6EA002F0" w14:textId="77777777" w:rsidR="00231569" w:rsidRDefault="00000000">
      <w:pPr>
        <w:pStyle w:val="Ttulo3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0B9DA9D3" w14:textId="13AF04AF" w:rsidR="00231569" w:rsidRDefault="00000000">
      <w:pPr>
        <w:pStyle w:val="Textoindependiente"/>
        <w:spacing w:before="92"/>
        <w:ind w:left="120"/>
      </w:pP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13:00</w:t>
      </w:r>
      <w:r w:rsidR="001E4C05">
        <w:rPr>
          <w:spacing w:val="-4"/>
        </w:rPr>
        <w:t xml:space="preserve"> h.</w:t>
      </w:r>
    </w:p>
    <w:p w14:paraId="3A88C836" w14:textId="77777777" w:rsidR="00231569" w:rsidRDefault="00000000">
      <w:pPr>
        <w:pStyle w:val="Ttulo3"/>
      </w:pPr>
      <w:r>
        <w:rPr>
          <w:spacing w:val="-2"/>
        </w:rPr>
        <w:t>Lugar:</w:t>
      </w:r>
    </w:p>
    <w:p w14:paraId="2C75A12D" w14:textId="3C5374AF" w:rsidR="00231569" w:rsidRDefault="00000000">
      <w:pPr>
        <w:pStyle w:val="Textoindependiente"/>
        <w:spacing w:before="92"/>
        <w:ind w:left="120"/>
      </w:pPr>
      <w:r>
        <w:t>Convocatoria</w:t>
      </w:r>
      <w:r>
        <w:rPr>
          <w:spacing w:val="-8"/>
        </w:rPr>
        <w:t xml:space="preserve"> </w:t>
      </w:r>
      <w:r>
        <w:rPr>
          <w:spacing w:val="-2"/>
        </w:rPr>
        <w:t>telemática</w:t>
      </w:r>
      <w:r w:rsidR="001E4C05">
        <w:rPr>
          <w:spacing w:val="-2"/>
        </w:rPr>
        <w:t>.</w:t>
      </w:r>
    </w:p>
    <w:p w14:paraId="37B501DB" w14:textId="77777777" w:rsidR="00231569" w:rsidRDefault="00000000">
      <w:pPr>
        <w:pStyle w:val="Ttulo3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615057A" w14:textId="31B6B4A8" w:rsidR="00231569" w:rsidRDefault="00000000">
      <w:pPr>
        <w:pStyle w:val="Textoindependiente"/>
        <w:spacing w:before="92"/>
        <w:ind w:left="120"/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1E4C05" w:rsidRPr="001E4C05">
        <w:rPr>
          <w:i/>
          <w:iCs/>
        </w:rPr>
        <w:t>“</w:t>
      </w:r>
      <w:r w:rsidRPr="001E4C05">
        <w:rPr>
          <w:i/>
          <w:iCs/>
        </w:rPr>
        <w:t>Enlace</w:t>
      </w:r>
      <w:r w:rsidRPr="001E4C05">
        <w:rPr>
          <w:i/>
          <w:iCs/>
          <w:spacing w:val="-5"/>
        </w:rPr>
        <w:t xml:space="preserve"> </w:t>
      </w:r>
      <w:r w:rsidRPr="001E4C05">
        <w:rPr>
          <w:i/>
          <w:iCs/>
        </w:rPr>
        <w:t>habilitado</w:t>
      </w:r>
      <w:r w:rsidRPr="001E4C05">
        <w:rPr>
          <w:i/>
          <w:iCs/>
          <w:spacing w:val="-5"/>
        </w:rPr>
        <w:t xml:space="preserve"> </w:t>
      </w:r>
      <w:r w:rsidRPr="001E4C05">
        <w:rPr>
          <w:i/>
          <w:iCs/>
        </w:rPr>
        <w:t>al</w:t>
      </w:r>
      <w:r w:rsidRPr="001E4C05">
        <w:rPr>
          <w:i/>
          <w:iCs/>
          <w:spacing w:val="-6"/>
        </w:rPr>
        <w:t xml:space="preserve"> </w:t>
      </w:r>
      <w:r w:rsidRPr="001E4C05">
        <w:rPr>
          <w:i/>
          <w:iCs/>
          <w:spacing w:val="-2"/>
        </w:rPr>
        <w:t>efecto</w:t>
      </w:r>
      <w:r w:rsidR="001E4C05" w:rsidRPr="001E4C05">
        <w:rPr>
          <w:i/>
          <w:iCs/>
          <w:spacing w:val="-2"/>
        </w:rPr>
        <w:t>”.</w:t>
      </w:r>
    </w:p>
    <w:p w14:paraId="5F7FE7C5" w14:textId="77777777" w:rsidR="00231569" w:rsidRDefault="00000000">
      <w:pPr>
        <w:pStyle w:val="Textoindependiente"/>
        <w:spacing w:before="212" w:line="336" w:lineRule="auto"/>
        <w:ind w:left="120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48EB5139" w14:textId="77777777" w:rsidR="00231569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0697DDB0" w14:textId="77777777" w:rsidR="00231569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9A0DE8" wp14:editId="671458B1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8F154B" w14:textId="77777777" w:rsidR="00231569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A0DE8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F8F154B" w14:textId="77777777" w:rsidR="00231569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06495" w14:textId="77777777" w:rsidR="00231569" w:rsidRDefault="00000000">
      <w:pPr>
        <w:pStyle w:val="Ttulo2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74BF7215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212" w:line="336" w:lineRule="auto"/>
        <w:ind w:right="133"/>
        <w:jc w:val="both"/>
        <w:rPr>
          <w:sz w:val="20"/>
        </w:rPr>
      </w:pPr>
      <w:r>
        <w:rPr>
          <w:sz w:val="20"/>
        </w:rPr>
        <w:t xml:space="preserve">Aprobación de la Oferta Empleo Público Complementaria de 2024 General del Ayuntamiento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60596/2024.</w:t>
      </w:r>
    </w:p>
    <w:p w14:paraId="6F88742E" w14:textId="421B2189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15"/>
        <w:jc w:val="both"/>
        <w:rPr>
          <w:sz w:val="20"/>
        </w:rPr>
      </w:pPr>
      <w:r>
        <w:rPr>
          <w:sz w:val="20"/>
        </w:rPr>
        <w:t>Estabilizar plaza de Agente de Igualdad a D</w:t>
      </w:r>
      <w:r w:rsidR="001E4C05">
        <w:rPr>
          <w:sz w:val="20"/>
        </w:rPr>
        <w:t>.</w:t>
      </w:r>
      <w:r>
        <w:rPr>
          <w:sz w:val="20"/>
        </w:rPr>
        <w:t xml:space="preserve">ª </w:t>
      </w:r>
      <w:proofErr w:type="spellStart"/>
      <w:r>
        <w:rPr>
          <w:sz w:val="20"/>
        </w:rPr>
        <w:t>Mª.C.A.M</w:t>
      </w:r>
      <w:proofErr w:type="spellEnd"/>
      <w:r>
        <w:rPr>
          <w:sz w:val="20"/>
        </w:rPr>
        <w:t xml:space="preserve">., con DNI: </w:t>
      </w:r>
      <w:r w:rsidR="001E4C05" w:rsidRPr="001E4C05">
        <w:rPr>
          <w:sz w:val="20"/>
        </w:rPr>
        <w:t>**</w:t>
      </w:r>
      <w:r w:rsidRPr="001E4C05">
        <w:rPr>
          <w:sz w:val="20"/>
        </w:rPr>
        <w:t>*8746</w:t>
      </w:r>
      <w:r w:rsidR="001E4C05" w:rsidRPr="001E4C05">
        <w:rPr>
          <w:sz w:val="20"/>
        </w:rPr>
        <w:t>**</w:t>
      </w:r>
      <w:r>
        <w:rPr>
          <w:b/>
          <w:sz w:val="20"/>
        </w:rPr>
        <w:t xml:space="preserve"> </w:t>
      </w:r>
      <w:r>
        <w:rPr>
          <w:sz w:val="20"/>
        </w:rPr>
        <w:t xml:space="preserve">y código n.º 110.B.8 de la Relación de Puestos de Trabajo, mediante contrato para cobertura por turno libre, por concurso de méritos, de 1 plaza de Agente de Igualdad, correspondiente a los procesos selectivos de estabilización y consolidación de empleo temporal y creación de bolsa de empleo del Ayuntamiento de las Rozas de Madrid (ES/075/2022).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20676/2024.</w:t>
      </w:r>
    </w:p>
    <w:p w14:paraId="60DDFFEC" w14:textId="51DC778C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Aprobación de las listas definitivas de admitidos y excluidos de la </w:t>
      </w:r>
      <w:r w:rsidR="001E4C05">
        <w:rPr>
          <w:sz w:val="20"/>
        </w:rPr>
        <w:t>c</w:t>
      </w:r>
      <w:r>
        <w:rPr>
          <w:sz w:val="20"/>
        </w:rPr>
        <w:t xml:space="preserve">onvocatoria para la provisión, por el sistema de </w:t>
      </w:r>
      <w:r w:rsidR="001E4C05">
        <w:rPr>
          <w:sz w:val="20"/>
        </w:rPr>
        <w:t>c</w:t>
      </w:r>
      <w:r>
        <w:rPr>
          <w:sz w:val="20"/>
        </w:rPr>
        <w:t xml:space="preserve">oncurso </w:t>
      </w:r>
      <w:r w:rsidR="001E4C05">
        <w:rPr>
          <w:sz w:val="20"/>
        </w:rPr>
        <w:t>g</w:t>
      </w:r>
      <w:r>
        <w:rPr>
          <w:sz w:val="20"/>
        </w:rPr>
        <w:t xml:space="preserve">eneral de </w:t>
      </w:r>
      <w:r w:rsidR="001E4C05">
        <w:rPr>
          <w:sz w:val="20"/>
        </w:rPr>
        <w:t>m</w:t>
      </w:r>
      <w:r>
        <w:rPr>
          <w:sz w:val="20"/>
        </w:rPr>
        <w:t xml:space="preserve">éritos, de un puesto de personal funcionario Administrativo de Administración General, con código de puesto 5.C.6 con adscripción al área de Secretaría (CGM-01/2024).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19725/2024.</w:t>
      </w:r>
    </w:p>
    <w:p w14:paraId="3FAFDA46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1E4C05">
        <w:rPr>
          <w:i/>
          <w:iCs/>
          <w:sz w:val="20"/>
        </w:rPr>
        <w:t>“Suministro de equipamiento para instalaciones deportivas del Ayuntamiento de Las Rozas. Lote 8: Máquinas fitness de exterior”,</w:t>
      </w:r>
      <w:r>
        <w:rPr>
          <w:sz w:val="20"/>
        </w:rPr>
        <w:t xml:space="preserve"> mediante procedimiento abierto y una pluralidad de criterios de adjudicación,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</w:t>
      </w:r>
    </w:p>
    <w:p w14:paraId="58558B97" w14:textId="77777777" w:rsidR="00231569" w:rsidRDefault="00231569">
      <w:pPr>
        <w:spacing w:line="336" w:lineRule="auto"/>
        <w:jc w:val="both"/>
        <w:rPr>
          <w:sz w:val="20"/>
        </w:rPr>
        <w:sectPr w:rsidR="00231569" w:rsidSect="001E4C05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64D909BA" w14:textId="7F3FB1DD" w:rsidR="00231569" w:rsidRDefault="00000000">
      <w:pPr>
        <w:pStyle w:val="Textoindependiente"/>
        <w:spacing w:before="83"/>
        <w:ind w:left="82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29B6F39" wp14:editId="700686EA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27EE50" w14:textId="77777777" w:rsidR="0023156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4EE2809" w14:textId="77777777" w:rsidR="0023156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2024-9270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27/12/2024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6F39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627EE50" w14:textId="77777777" w:rsidR="0023156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4EE2809" w14:textId="77777777" w:rsidR="0023156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2024-9270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27/12/2024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56300/2024.</w:t>
      </w:r>
    </w:p>
    <w:p w14:paraId="755717A8" w14:textId="2B177F10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6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1E4C05">
        <w:rPr>
          <w:i/>
          <w:iCs/>
          <w:sz w:val="20"/>
        </w:rPr>
        <w:t>“Suministro de equipamiento para instalaciones deportivas del Ayuntamiento de Las Rozas. Lote 3: Maquinaria, herramientas y utillaje</w:t>
      </w:r>
      <w:r w:rsidR="001E4C05" w:rsidRPr="001E4C05">
        <w:rPr>
          <w:i/>
          <w:iCs/>
          <w:sz w:val="20"/>
        </w:rPr>
        <w:t>”</w:t>
      </w:r>
      <w:r w:rsidRPr="001E4C05">
        <w:rPr>
          <w:i/>
          <w:iCs/>
          <w:sz w:val="20"/>
        </w:rPr>
        <w:t>,</w:t>
      </w:r>
      <w:r>
        <w:rPr>
          <w:sz w:val="20"/>
        </w:rPr>
        <w:t xml:space="preserve"> mediante procedimiento abierto y una pluralidad de criterios de adjudicación,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56295/2024.</w:t>
      </w:r>
    </w:p>
    <w:p w14:paraId="2933883C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1E4C05">
        <w:rPr>
          <w:sz w:val="20"/>
          <w:u w:val="single"/>
        </w:rPr>
        <w:t>“Suministro de equipamiento para instalaciones deportivas del Ayuntamiento</w:t>
      </w:r>
      <w:r w:rsidRPr="001E4C05">
        <w:rPr>
          <w:spacing w:val="-5"/>
          <w:sz w:val="20"/>
          <w:u w:val="single"/>
        </w:rPr>
        <w:t xml:space="preserve"> </w:t>
      </w:r>
      <w:r w:rsidRPr="001E4C05">
        <w:rPr>
          <w:sz w:val="20"/>
          <w:u w:val="single"/>
        </w:rPr>
        <w:t>de</w:t>
      </w:r>
      <w:r w:rsidRPr="001E4C05">
        <w:rPr>
          <w:spacing w:val="-5"/>
          <w:sz w:val="20"/>
          <w:u w:val="single"/>
        </w:rPr>
        <w:t xml:space="preserve"> </w:t>
      </w:r>
      <w:r w:rsidRPr="001E4C05">
        <w:rPr>
          <w:sz w:val="20"/>
          <w:u w:val="single"/>
        </w:rPr>
        <w:t>Las</w:t>
      </w:r>
      <w:r w:rsidRPr="001E4C05">
        <w:rPr>
          <w:spacing w:val="-4"/>
          <w:sz w:val="20"/>
          <w:u w:val="single"/>
        </w:rPr>
        <w:t xml:space="preserve"> </w:t>
      </w:r>
      <w:r w:rsidRPr="001E4C05">
        <w:rPr>
          <w:sz w:val="20"/>
          <w:u w:val="single"/>
        </w:rPr>
        <w:t>Rozas.</w:t>
      </w:r>
      <w:r w:rsidRPr="001E4C05">
        <w:rPr>
          <w:spacing w:val="-4"/>
          <w:sz w:val="20"/>
          <w:u w:val="single"/>
        </w:rPr>
        <w:t xml:space="preserve"> </w:t>
      </w:r>
      <w:r w:rsidRPr="001E4C05">
        <w:rPr>
          <w:sz w:val="20"/>
          <w:u w:val="single"/>
        </w:rPr>
        <w:t>Lote</w:t>
      </w:r>
      <w:r w:rsidRPr="001E4C05">
        <w:rPr>
          <w:spacing w:val="-5"/>
          <w:sz w:val="20"/>
          <w:u w:val="single"/>
        </w:rPr>
        <w:t xml:space="preserve"> </w:t>
      </w:r>
      <w:r w:rsidRPr="001E4C05">
        <w:rPr>
          <w:sz w:val="20"/>
          <w:u w:val="single"/>
        </w:rPr>
        <w:t>1:</w:t>
      </w:r>
      <w:r w:rsidRPr="001E4C05">
        <w:rPr>
          <w:spacing w:val="-6"/>
          <w:sz w:val="20"/>
          <w:u w:val="single"/>
        </w:rPr>
        <w:t xml:space="preserve"> </w:t>
      </w:r>
      <w:r w:rsidRPr="001E4C05">
        <w:rPr>
          <w:sz w:val="20"/>
          <w:u w:val="single"/>
        </w:rPr>
        <w:t>Equipamiento</w:t>
      </w:r>
      <w:r w:rsidRPr="001E4C05">
        <w:rPr>
          <w:spacing w:val="-5"/>
          <w:sz w:val="20"/>
          <w:u w:val="single"/>
        </w:rPr>
        <w:t xml:space="preserve"> </w:t>
      </w:r>
      <w:r w:rsidRPr="001E4C05">
        <w:rPr>
          <w:sz w:val="20"/>
          <w:u w:val="single"/>
        </w:rPr>
        <w:t>deportivo”,</w:t>
      </w:r>
      <w:r>
        <w:rPr>
          <w:spacing w:val="-4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abierto y una pluralidad de criterios de adjudicación,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56293/2024.</w:t>
      </w:r>
    </w:p>
    <w:p w14:paraId="38FE378B" w14:textId="123FF924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Prorrogar el contrato programa a la Fundación Municipal de Cultura para la prestación de los servicios de </w:t>
      </w:r>
      <w:r w:rsidR="001E4C05" w:rsidRPr="001E4C05">
        <w:rPr>
          <w:i/>
          <w:iCs/>
          <w:sz w:val="20"/>
        </w:rPr>
        <w:t>“</w:t>
      </w:r>
      <w:r w:rsidRPr="001E4C05">
        <w:rPr>
          <w:i/>
          <w:iCs/>
          <w:sz w:val="20"/>
        </w:rPr>
        <w:t>Escuela de Música, Danza, Talleres Municipales y Programación Cultural”</w:t>
      </w:r>
      <w:r w:rsidR="001E4C05">
        <w:rPr>
          <w:i/>
          <w:iCs/>
          <w:sz w:val="20"/>
        </w:rPr>
        <w:t>,</w:t>
      </w:r>
      <w:r>
        <w:rPr>
          <w:sz w:val="20"/>
        </w:rPr>
        <w:t xml:space="preserve"> hasta el día 31 de diciembre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10202/2024.</w:t>
      </w:r>
    </w:p>
    <w:p w14:paraId="0BA5AFDB" w14:textId="3B459BDE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Inicio de expediente de imposición de penalidad para la resolución del contrato a AEMA HISPÁNICA</w:t>
      </w:r>
      <w:r w:rsidR="001E4C05">
        <w:rPr>
          <w:sz w:val="20"/>
        </w:rPr>
        <w:t>,</w:t>
      </w:r>
      <w:r>
        <w:rPr>
          <w:sz w:val="20"/>
        </w:rPr>
        <w:t xml:space="preserve"> S.L., relativo a </w:t>
      </w:r>
      <w:r w:rsidRPr="001E4C05">
        <w:rPr>
          <w:i/>
          <w:iCs/>
          <w:sz w:val="20"/>
        </w:rPr>
        <w:t>“Asistencia técnica en materia de educación ambiental”.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4753/2024.</w:t>
      </w:r>
    </w:p>
    <w:p w14:paraId="6E582EA9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9"/>
        <w:jc w:val="both"/>
        <w:rPr>
          <w:sz w:val="20"/>
        </w:rPr>
      </w:pPr>
      <w:r>
        <w:rPr>
          <w:sz w:val="20"/>
        </w:rPr>
        <w:t xml:space="preserve">Concesión de licencia de funcionamiento de farmacia, sita en la Ctra. de la Coruña, Km. 22, Locales 2 y 3, C.C. El Pinar,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58252/2024.</w:t>
      </w:r>
    </w:p>
    <w:p w14:paraId="4802FBE3" w14:textId="7879598E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licencia urbanística para ejecución de piscina de obra en vivienda unifamiliar, sita en calle Cabo </w:t>
      </w:r>
      <w:proofErr w:type="spellStart"/>
      <w:r>
        <w:rPr>
          <w:sz w:val="20"/>
        </w:rPr>
        <w:t>Machichaco</w:t>
      </w:r>
      <w:proofErr w:type="spellEnd"/>
      <w:r>
        <w:rPr>
          <w:sz w:val="20"/>
        </w:rPr>
        <w:t>, núm. 4</w:t>
      </w:r>
      <w:r w:rsidR="001E4C05">
        <w:rPr>
          <w:sz w:val="20"/>
        </w:rPr>
        <w:t>,</w:t>
      </w:r>
      <w:r>
        <w:rPr>
          <w:sz w:val="20"/>
        </w:rPr>
        <w:t xml:space="preserve"> de Las Rozas de Madrid, de acuerdo con el Proyecto de Ejecución redactado por el técnico colegiado núm. 19.652. COAM.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45142/2024.</w:t>
      </w:r>
    </w:p>
    <w:p w14:paraId="3585FBEC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licencia de funcionamiento para bar-restaurante, </w:t>
      </w:r>
      <w:r w:rsidRPr="001E4C05">
        <w:rPr>
          <w:i/>
          <w:iCs/>
          <w:sz w:val="20"/>
        </w:rPr>
        <w:t>“El Patio”,</w:t>
      </w:r>
      <w:r>
        <w:rPr>
          <w:sz w:val="20"/>
        </w:rPr>
        <w:t xml:space="preserve"> sito en la calle</w:t>
      </w:r>
      <w:r>
        <w:rPr>
          <w:spacing w:val="40"/>
          <w:sz w:val="20"/>
        </w:rPr>
        <w:t xml:space="preserve"> </w:t>
      </w:r>
      <w:r>
        <w:rPr>
          <w:sz w:val="20"/>
        </w:rPr>
        <w:t>Chile, núm. 8, Local 3 C, de Las Rozas de Madrid. Expte.41411/2024.</w:t>
      </w:r>
    </w:p>
    <w:p w14:paraId="701E5902" w14:textId="4EE8F0CC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Finalizar el procedimiento de comprobación declarando la conformidad de la primera ocupación al ajustarse al proyecto que sirvió de base para la concesión de la licencia urbanística, relativa a vivienda unifamiliar aislada con piscina sita en calle Golondrina, núm. 7</w:t>
      </w:r>
      <w:r w:rsidR="001E4C05">
        <w:rPr>
          <w:sz w:val="20"/>
        </w:rPr>
        <w:t>,</w:t>
      </w:r>
      <w:r>
        <w:rPr>
          <w:sz w:val="20"/>
        </w:rPr>
        <w:t xml:space="preserve">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37891/2024.</w:t>
      </w:r>
    </w:p>
    <w:p w14:paraId="57499E7B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Concesión de licencia de obras de adecuación de local e implantación de la actividad de la actividad de peluquería canina y tienda de accesorios para mascotas, sito en la calle del Caño, núm. 7,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18338/2024.</w:t>
      </w:r>
    </w:p>
    <w:p w14:paraId="3E51BF28" w14:textId="31FE9DBA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Concesión de licencia urbanística de acondicionamiento para la segregación de una vivienda en dos viviendas, sita en </w:t>
      </w:r>
      <w:r w:rsidR="001E4C05">
        <w:rPr>
          <w:sz w:val="20"/>
        </w:rPr>
        <w:t>a</w:t>
      </w:r>
      <w:r>
        <w:rPr>
          <w:sz w:val="20"/>
        </w:rPr>
        <w:t>venida de la Coruña núm. 68, Portal 2</w:t>
      </w:r>
      <w:r w:rsidR="001E4C05">
        <w:rPr>
          <w:sz w:val="20"/>
        </w:rPr>
        <w:t>,</w:t>
      </w:r>
      <w:r>
        <w:rPr>
          <w:sz w:val="20"/>
        </w:rPr>
        <w:t xml:space="preserve"> 1º A, de Las Rozas de Madrid, de acuerdo con el Proyecto de Ejecución y Segregación redactado por el técnico colegiado núm. 3.777 Colegio Oficial de Arquitectos de Galicia.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16228/2024.</w:t>
      </w:r>
    </w:p>
    <w:p w14:paraId="611F3FA4" w14:textId="5E8CB1B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Toma de razón de transmisión de titularidad de licencia urbanística para construcción de 50 viviendas, 87 plazas de garaje para coches y 5 para motos, 50 trasteros, salas de coworking, gimnasio, </w:t>
      </w:r>
      <w:proofErr w:type="spellStart"/>
      <w:r>
        <w:rPr>
          <w:sz w:val="20"/>
        </w:rPr>
        <w:t>gastroteca</w:t>
      </w:r>
      <w:proofErr w:type="spellEnd"/>
      <w:r>
        <w:rPr>
          <w:sz w:val="20"/>
        </w:rPr>
        <w:t xml:space="preserve">, cine y dos piscinas, en Parcela FR-1 de la Unidad de Actuación I-4 </w:t>
      </w:r>
      <w:r w:rsidRPr="001E4C05">
        <w:rPr>
          <w:i/>
          <w:iCs/>
          <w:sz w:val="20"/>
        </w:rPr>
        <w:t>“Ronda de la Plazuela”,</w:t>
      </w:r>
      <w:r>
        <w:rPr>
          <w:sz w:val="20"/>
        </w:rPr>
        <w:t xml:space="preserve"> calle Tajo c/v Ronda de la Plazuela y c/v </w:t>
      </w:r>
      <w:r w:rsidR="001E4C05">
        <w:rPr>
          <w:sz w:val="20"/>
        </w:rPr>
        <w:t>a</w:t>
      </w:r>
      <w:r>
        <w:rPr>
          <w:sz w:val="20"/>
        </w:rPr>
        <w:t xml:space="preserve">venida de la Constitución de Las Rozas de Madrid, aprobada por Acuerdo de Junta de Gobierno Local de fecha 28 de julio de 2023.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14246/2024.</w:t>
      </w:r>
    </w:p>
    <w:p w14:paraId="06D955D1" w14:textId="21D18DF5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licencia</w:t>
      </w:r>
      <w:r>
        <w:rPr>
          <w:spacing w:val="-3"/>
          <w:sz w:val="20"/>
        </w:rPr>
        <w:t xml:space="preserve"> </w:t>
      </w:r>
      <w:r>
        <w:rPr>
          <w:sz w:val="20"/>
        </w:rPr>
        <w:t>urbanística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vivienda</w:t>
      </w:r>
      <w:r>
        <w:rPr>
          <w:spacing w:val="-3"/>
          <w:sz w:val="20"/>
        </w:rPr>
        <w:t xml:space="preserve"> </w:t>
      </w:r>
      <w:r>
        <w:rPr>
          <w:sz w:val="20"/>
        </w:rPr>
        <w:t>unifamiliar</w:t>
      </w:r>
      <w:r>
        <w:rPr>
          <w:spacing w:val="-4"/>
          <w:sz w:val="20"/>
        </w:rPr>
        <w:t xml:space="preserve"> </w:t>
      </w:r>
      <w:r>
        <w:rPr>
          <w:sz w:val="20"/>
        </w:rPr>
        <w:t>aislada,</w:t>
      </w:r>
      <w:r>
        <w:rPr>
          <w:spacing w:val="-3"/>
          <w:sz w:val="20"/>
        </w:rPr>
        <w:t xml:space="preserve"> </w:t>
      </w:r>
      <w:r>
        <w:rPr>
          <w:sz w:val="20"/>
        </w:rPr>
        <w:t>sita</w:t>
      </w:r>
      <w:r>
        <w:rPr>
          <w:spacing w:val="-3"/>
          <w:sz w:val="20"/>
        </w:rPr>
        <w:t xml:space="preserve"> </w:t>
      </w:r>
      <w:r>
        <w:rPr>
          <w:sz w:val="20"/>
        </w:rPr>
        <w:t>en calle Santos</w:t>
      </w:r>
      <w:r w:rsidR="001E4C05">
        <w:rPr>
          <w:sz w:val="20"/>
        </w:rPr>
        <w:t>,</w:t>
      </w:r>
      <w:r>
        <w:rPr>
          <w:sz w:val="20"/>
        </w:rPr>
        <w:t xml:space="preserve"> núm. 6</w:t>
      </w:r>
      <w:r w:rsidR="001E4C05">
        <w:rPr>
          <w:sz w:val="20"/>
        </w:rPr>
        <w:t>,</w:t>
      </w:r>
      <w:r>
        <w:rPr>
          <w:sz w:val="20"/>
        </w:rPr>
        <w:t xml:space="preserve"> de Las Rozas de Madrid, de acuerdo con el Proyecto Básico redactado por el técnico colegiado núm. 16205 COAM y 13310 COAATM.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9718/2024.</w:t>
      </w:r>
    </w:p>
    <w:p w14:paraId="5ABDE13B" w14:textId="77777777" w:rsidR="00231569" w:rsidRDefault="00231569">
      <w:pPr>
        <w:spacing w:line="336" w:lineRule="auto"/>
        <w:jc w:val="both"/>
        <w:rPr>
          <w:sz w:val="20"/>
        </w:rPr>
        <w:sectPr w:rsidR="00231569">
          <w:pgSz w:w="11910" w:h="16840"/>
          <w:pgMar w:top="1720" w:right="1300" w:bottom="1280" w:left="1300" w:header="567" w:footer="1080" w:gutter="0"/>
          <w:cols w:space="720"/>
        </w:sectPr>
      </w:pPr>
    </w:p>
    <w:p w14:paraId="41767803" w14:textId="45A301E2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1A3BD9C" wp14:editId="41ADE768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23F05" w14:textId="77777777" w:rsidR="0023156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238468F" w14:textId="77777777" w:rsidR="0023156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2024-9270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27/12/2024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3BD9C" id="Textbox 14" o:spid="_x0000_s1031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5023F05" w14:textId="77777777" w:rsidR="0023156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238468F" w14:textId="77777777" w:rsidR="0023156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2024-9270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27/12/2024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Concesión de licencia urbanística para ejecución de piscina de obra en vivienda unifamiliar, sita en calle Chueca, núm. 75 (Urbanización La Chopera)</w:t>
      </w:r>
      <w:r w:rsidR="001E4C05">
        <w:rPr>
          <w:sz w:val="20"/>
        </w:rPr>
        <w:t>,</w:t>
      </w:r>
      <w:r>
        <w:rPr>
          <w:sz w:val="20"/>
        </w:rPr>
        <w:t xml:space="preserve"> de Las Rozas de Madrid, y de acuerdo con el Proyecto de Ejecución redactado por el técnico colegiado núm. 20.968 del COA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9523/2024.</w:t>
      </w:r>
    </w:p>
    <w:p w14:paraId="78E6F449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Finalizar el procedimiento de comprobación declarando la conformidad de la primera ocupación al ajustarse al proyecto que sirvió de base para la concesión de la licencia urbanística, relativa a cinco viviendas adosadas, con piscina y pista de pádel en parcela mancomunada, sita en calle María Guerrero núm. 27 (Parcela 9ª del Sector V-3 </w:t>
      </w:r>
      <w:r w:rsidRPr="001E4C05">
        <w:rPr>
          <w:i/>
          <w:iCs/>
          <w:sz w:val="20"/>
        </w:rPr>
        <w:t>“El Montecillo”</w:t>
      </w:r>
      <w:r>
        <w:rPr>
          <w:sz w:val="20"/>
        </w:rPr>
        <w:t xml:space="preserve">)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2048/2024.</w:t>
      </w:r>
    </w:p>
    <w:p w14:paraId="4F36959F" w14:textId="0B2FA610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Finalizar el procedimiento de comprobación declarando la conformidad de la primera ocupación, al ajustarse al proyecto que sirvió de base para la concesión de la licencia urbanística, relativa a vivienda unifamiliar aislada con piscina, sita en calle Cabo </w:t>
      </w:r>
      <w:proofErr w:type="spellStart"/>
      <w:r>
        <w:rPr>
          <w:sz w:val="20"/>
        </w:rPr>
        <w:t>Ortegal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núm. 12</w:t>
      </w:r>
      <w:r w:rsidR="001E4C05">
        <w:rPr>
          <w:sz w:val="20"/>
        </w:rPr>
        <w:t>,</w:t>
      </w:r>
      <w:r>
        <w:rPr>
          <w:sz w:val="20"/>
        </w:rPr>
        <w:t xml:space="preserve">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2540/2024.</w:t>
      </w:r>
    </w:p>
    <w:p w14:paraId="7C16CD66" w14:textId="0035518C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4"/>
        <w:jc w:val="both"/>
        <w:rPr>
          <w:sz w:val="20"/>
        </w:rPr>
      </w:pPr>
      <w:r>
        <w:rPr>
          <w:sz w:val="20"/>
        </w:rPr>
        <w:t>Declaración de caducidad y archivo del expediente de la reclamación de Responsabilidad Patrimonial presentada por Acometidas Europa</w:t>
      </w:r>
      <w:r w:rsidR="001E4C05">
        <w:rPr>
          <w:sz w:val="20"/>
        </w:rPr>
        <w:t>,</w:t>
      </w:r>
      <w:r>
        <w:rPr>
          <w:sz w:val="20"/>
        </w:rPr>
        <w:t xml:space="preserve"> S.L., en representación de D. A.G.J.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52457/2024.</w:t>
      </w:r>
    </w:p>
    <w:p w14:paraId="11D2BDB1" w14:textId="18861139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Desestimación de la reclamación de Responsabilidad Patrimonial formulada por Avanzada Solar</w:t>
      </w:r>
      <w:r w:rsidR="001E4C05">
        <w:rPr>
          <w:sz w:val="20"/>
        </w:rPr>
        <w:t>,</w:t>
      </w:r>
      <w:r>
        <w:rPr>
          <w:sz w:val="20"/>
        </w:rPr>
        <w:t xml:space="preserve"> S.L.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10887/2024.</w:t>
      </w:r>
    </w:p>
    <w:p w14:paraId="5CC3D7B0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Desestimación de la reclamación de Responsabilidad Patrimonial formulada por D. C.G.F.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2952/2024.</w:t>
      </w:r>
    </w:p>
    <w:p w14:paraId="6036511A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Aprobación de las bases para el otorgamiento de autorizaciones en espacios de dominio público, que regirán hasta el próximo 31 de diciembre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60817/2024.</w:t>
      </w:r>
    </w:p>
    <w:p w14:paraId="1ED24E4E" w14:textId="5AFD2F98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Admisión y otorgamiento de la solicitud de D. J.M.C., en representación de ACCIONA INGENIERIA CULTURAL</w:t>
      </w:r>
      <w:r w:rsidR="001E4C05">
        <w:rPr>
          <w:sz w:val="20"/>
        </w:rPr>
        <w:t>,</w:t>
      </w:r>
      <w:r>
        <w:rPr>
          <w:sz w:val="20"/>
        </w:rPr>
        <w:t xml:space="preserve"> S</w:t>
      </w:r>
      <w:r w:rsidR="001E4C05">
        <w:rPr>
          <w:sz w:val="20"/>
        </w:rPr>
        <w:t>.</w:t>
      </w:r>
      <w:r>
        <w:rPr>
          <w:sz w:val="20"/>
        </w:rPr>
        <w:t>L</w:t>
      </w:r>
      <w:r w:rsidR="001E4C05">
        <w:rPr>
          <w:sz w:val="20"/>
        </w:rPr>
        <w:t>.</w:t>
      </w:r>
      <w:r>
        <w:rPr>
          <w:sz w:val="20"/>
        </w:rPr>
        <w:t xml:space="preserve">, para autorización demanial de una superficie de 16 m2 de ocupación en la Plaza de España el día 31 de diciembre de 2024 para la realización del evento </w:t>
      </w:r>
      <w:r w:rsidRPr="001E4C05">
        <w:rPr>
          <w:i/>
          <w:iCs/>
          <w:sz w:val="20"/>
        </w:rPr>
        <w:t>“ACTIVACIÓN MAHOU 5 ESTRELLAS LAS ROZAS”.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60231/2024.</w:t>
      </w:r>
    </w:p>
    <w:p w14:paraId="0512C37B" w14:textId="3E17D0AE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Aprobación de Convenio de colaboración entre el Ayuntamiento de Las Rozas de Madrid y la Fundación CEDEL para el desarrollo del proyecto Cicloide 2024 por la integración y el desarrollo humano de las personas con discapacidad</w:t>
      </w:r>
      <w:r w:rsidR="001E4C05">
        <w:rPr>
          <w:sz w:val="20"/>
        </w:rPr>
        <w:t>.</w:t>
      </w:r>
    </w:p>
    <w:p w14:paraId="3BE2018D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Aprobación de convenio de colaboración entre el Ayuntamiento de las Rozas de Madrid y la Asociación Nuevo</w:t>
      </w:r>
      <w:r>
        <w:rPr>
          <w:spacing w:val="-2"/>
          <w:sz w:val="20"/>
        </w:rPr>
        <w:t xml:space="preserve"> </w:t>
      </w:r>
      <w:r>
        <w:rPr>
          <w:sz w:val="20"/>
        </w:rPr>
        <w:t>Horizonte, para Proyecto de acciones dirigidas a la integración laboral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para personas con autismo (ADILPA).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15604/2024.</w:t>
      </w:r>
    </w:p>
    <w:p w14:paraId="68625D14" w14:textId="32AD83B8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Aprobación de Convenio de colaboración entre el Ayuntamiento de las Rozas de Madrid y la Asociación Española contra el Cáncer</w:t>
      </w:r>
      <w:r w:rsidR="001E4C05">
        <w:rPr>
          <w:sz w:val="20"/>
        </w:rPr>
        <w:t>,</w:t>
      </w:r>
      <w:r>
        <w:rPr>
          <w:sz w:val="20"/>
        </w:rPr>
        <w:t xml:space="preserve"> para el programa de atención integral al paciente oncológico y familiares de Las Rozas y educar en salud a la población en general.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15599/2024.</w:t>
      </w:r>
    </w:p>
    <w:p w14:paraId="2099C6D2" w14:textId="77777777" w:rsidR="0023156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 xml:space="preserve">Aprobación del Plan de Actuación para el ejercicio 2025, de la Fundación Municipal de Cultura.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60830/2024.</w:t>
      </w:r>
    </w:p>
    <w:p w14:paraId="466D381C" w14:textId="77777777" w:rsidR="00231569" w:rsidRDefault="00000000">
      <w:pPr>
        <w:pStyle w:val="Ttulo2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670E717F" w14:textId="198C255A" w:rsidR="00231569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1E4C05">
        <w:rPr>
          <w:spacing w:val="-2"/>
        </w:rPr>
        <w:t>.</w:t>
      </w:r>
    </w:p>
    <w:p w14:paraId="3025017C" w14:textId="77777777" w:rsidR="00231569" w:rsidRDefault="00000000">
      <w:pPr>
        <w:pStyle w:val="Ttulo2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16B6BE8D" w14:textId="77777777" w:rsidR="00231569" w:rsidRDefault="00231569">
      <w:pPr>
        <w:sectPr w:rsidR="00231569">
          <w:pgSz w:w="11910" w:h="16840"/>
          <w:pgMar w:top="1720" w:right="1300" w:bottom="1280" w:left="1300" w:header="567" w:footer="1080" w:gutter="0"/>
          <w:cols w:space="720"/>
        </w:sectPr>
      </w:pPr>
    </w:p>
    <w:p w14:paraId="7BB8EC27" w14:textId="77777777" w:rsidR="00231569" w:rsidRDefault="00231569">
      <w:pPr>
        <w:pStyle w:val="Textoindependiente"/>
        <w:spacing w:before="7"/>
        <w:rPr>
          <w:b/>
          <w:sz w:val="19"/>
        </w:rPr>
      </w:pPr>
    </w:p>
    <w:p w14:paraId="00489892" w14:textId="77777777" w:rsidR="00231569" w:rsidRDefault="00000000">
      <w:pPr>
        <w:pStyle w:val="Textoindependiente"/>
        <w:ind w:left="14692"/>
      </w:pPr>
      <w:bookmarkStart w:id="0" w:name="Documento_firmado_electrónicamente"/>
      <w:bookmarkEnd w:id="0"/>
      <w:r>
        <w:rPr>
          <w:noProof/>
        </w:rPr>
        <w:drawing>
          <wp:inline distT="0" distB="0" distL="0" distR="0" wp14:anchorId="4CCA4FB4" wp14:editId="086080D7">
            <wp:extent cx="694944" cy="50596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CB03" w14:textId="77777777" w:rsidR="00231569" w:rsidRDefault="00231569">
      <w:pPr>
        <w:pStyle w:val="Textoindependiente"/>
        <w:rPr>
          <w:b/>
        </w:rPr>
      </w:pPr>
    </w:p>
    <w:p w14:paraId="51A63836" w14:textId="77777777" w:rsidR="00231569" w:rsidRDefault="00231569">
      <w:pPr>
        <w:pStyle w:val="Textoindependiente"/>
        <w:rPr>
          <w:b/>
        </w:rPr>
      </w:pPr>
    </w:p>
    <w:p w14:paraId="70C75D16" w14:textId="77777777" w:rsidR="00231569" w:rsidRDefault="00231569">
      <w:pPr>
        <w:pStyle w:val="Textoindependiente"/>
        <w:rPr>
          <w:b/>
        </w:rPr>
      </w:pPr>
    </w:p>
    <w:p w14:paraId="2B4AFD4B" w14:textId="77777777" w:rsidR="00231569" w:rsidRDefault="00231569">
      <w:pPr>
        <w:pStyle w:val="Textoindependiente"/>
        <w:rPr>
          <w:b/>
        </w:rPr>
      </w:pPr>
    </w:p>
    <w:p w14:paraId="76E3FA16" w14:textId="77777777" w:rsidR="00231569" w:rsidRDefault="00231569">
      <w:pPr>
        <w:pStyle w:val="Textoindependiente"/>
        <w:rPr>
          <w:b/>
        </w:rPr>
      </w:pPr>
    </w:p>
    <w:p w14:paraId="22FE2803" w14:textId="77777777" w:rsidR="00231569" w:rsidRDefault="00231569">
      <w:pPr>
        <w:pStyle w:val="Textoindependiente"/>
        <w:rPr>
          <w:b/>
        </w:rPr>
      </w:pPr>
    </w:p>
    <w:p w14:paraId="0B51C50C" w14:textId="77777777" w:rsidR="00231569" w:rsidRDefault="00231569">
      <w:pPr>
        <w:pStyle w:val="Textoindependiente"/>
        <w:rPr>
          <w:b/>
        </w:rPr>
      </w:pPr>
    </w:p>
    <w:p w14:paraId="5B011B8C" w14:textId="77777777" w:rsidR="00231569" w:rsidRDefault="00231569">
      <w:pPr>
        <w:pStyle w:val="Textoindependiente"/>
        <w:rPr>
          <w:b/>
        </w:rPr>
      </w:pPr>
    </w:p>
    <w:p w14:paraId="548AC0EB" w14:textId="77777777" w:rsidR="00231569" w:rsidRDefault="00231569">
      <w:pPr>
        <w:pStyle w:val="Textoindependiente"/>
        <w:rPr>
          <w:b/>
        </w:rPr>
      </w:pPr>
    </w:p>
    <w:p w14:paraId="6A17E943" w14:textId="77777777" w:rsidR="00231569" w:rsidRDefault="00231569">
      <w:pPr>
        <w:pStyle w:val="Textoindependiente"/>
        <w:rPr>
          <w:b/>
        </w:rPr>
      </w:pPr>
    </w:p>
    <w:p w14:paraId="325C8CC7" w14:textId="77777777" w:rsidR="00231569" w:rsidRDefault="00231569">
      <w:pPr>
        <w:pStyle w:val="Textoindependiente"/>
        <w:rPr>
          <w:b/>
        </w:rPr>
      </w:pPr>
    </w:p>
    <w:p w14:paraId="2391752D" w14:textId="77777777" w:rsidR="00231569" w:rsidRDefault="00231569">
      <w:pPr>
        <w:pStyle w:val="Textoindependiente"/>
        <w:rPr>
          <w:b/>
        </w:rPr>
      </w:pPr>
    </w:p>
    <w:p w14:paraId="1E4912BF" w14:textId="77777777" w:rsidR="00231569" w:rsidRDefault="00231569">
      <w:pPr>
        <w:pStyle w:val="Textoindependiente"/>
        <w:rPr>
          <w:b/>
        </w:rPr>
      </w:pPr>
    </w:p>
    <w:p w14:paraId="7460E33A" w14:textId="77777777" w:rsidR="00231569" w:rsidRDefault="00231569">
      <w:pPr>
        <w:pStyle w:val="Textoindependiente"/>
        <w:rPr>
          <w:b/>
        </w:rPr>
      </w:pPr>
    </w:p>
    <w:p w14:paraId="43FA30F7" w14:textId="77777777" w:rsidR="00231569" w:rsidRDefault="00231569">
      <w:pPr>
        <w:pStyle w:val="Textoindependiente"/>
        <w:rPr>
          <w:b/>
        </w:rPr>
      </w:pPr>
    </w:p>
    <w:p w14:paraId="7035482C" w14:textId="77777777" w:rsidR="00231569" w:rsidRDefault="00231569">
      <w:pPr>
        <w:pStyle w:val="Textoindependiente"/>
        <w:rPr>
          <w:b/>
        </w:rPr>
      </w:pPr>
    </w:p>
    <w:p w14:paraId="471EB506" w14:textId="77777777" w:rsidR="00231569" w:rsidRDefault="00231569">
      <w:pPr>
        <w:pStyle w:val="Textoindependiente"/>
        <w:rPr>
          <w:b/>
        </w:rPr>
      </w:pPr>
    </w:p>
    <w:p w14:paraId="00137688" w14:textId="77777777" w:rsidR="00231569" w:rsidRDefault="00231569">
      <w:pPr>
        <w:pStyle w:val="Textoindependiente"/>
        <w:rPr>
          <w:b/>
        </w:rPr>
      </w:pPr>
    </w:p>
    <w:p w14:paraId="05B70099" w14:textId="77777777" w:rsidR="00231569" w:rsidRDefault="00231569">
      <w:pPr>
        <w:pStyle w:val="Textoindependiente"/>
        <w:rPr>
          <w:b/>
        </w:rPr>
      </w:pPr>
    </w:p>
    <w:p w14:paraId="589EA21B" w14:textId="77777777" w:rsidR="00231569" w:rsidRDefault="00231569">
      <w:pPr>
        <w:pStyle w:val="Textoindependiente"/>
        <w:rPr>
          <w:b/>
        </w:rPr>
      </w:pPr>
    </w:p>
    <w:p w14:paraId="58BDD9F7" w14:textId="77777777" w:rsidR="00231569" w:rsidRDefault="00231569">
      <w:pPr>
        <w:pStyle w:val="Textoindependiente"/>
        <w:rPr>
          <w:b/>
        </w:rPr>
      </w:pPr>
    </w:p>
    <w:p w14:paraId="065FBF89" w14:textId="77777777" w:rsidR="00231569" w:rsidRDefault="00231569">
      <w:pPr>
        <w:pStyle w:val="Textoindependiente"/>
        <w:rPr>
          <w:b/>
        </w:rPr>
      </w:pPr>
    </w:p>
    <w:p w14:paraId="2243A657" w14:textId="77777777" w:rsidR="00231569" w:rsidRDefault="00231569">
      <w:pPr>
        <w:pStyle w:val="Textoindependiente"/>
        <w:rPr>
          <w:b/>
        </w:rPr>
      </w:pPr>
    </w:p>
    <w:p w14:paraId="18511A98" w14:textId="77777777" w:rsidR="00231569" w:rsidRDefault="00231569">
      <w:pPr>
        <w:pStyle w:val="Textoindependiente"/>
        <w:rPr>
          <w:b/>
        </w:rPr>
      </w:pPr>
    </w:p>
    <w:p w14:paraId="7A75FB87" w14:textId="77777777" w:rsidR="00231569" w:rsidRDefault="00231569">
      <w:pPr>
        <w:pStyle w:val="Textoindependiente"/>
        <w:rPr>
          <w:b/>
        </w:rPr>
      </w:pPr>
    </w:p>
    <w:p w14:paraId="1B3F60BB" w14:textId="77777777" w:rsidR="00231569" w:rsidRDefault="00231569">
      <w:pPr>
        <w:pStyle w:val="Textoindependiente"/>
        <w:rPr>
          <w:b/>
        </w:rPr>
      </w:pPr>
    </w:p>
    <w:p w14:paraId="696EB4FB" w14:textId="77777777" w:rsidR="00231569" w:rsidRDefault="00231569">
      <w:pPr>
        <w:pStyle w:val="Textoindependiente"/>
        <w:rPr>
          <w:b/>
        </w:rPr>
      </w:pPr>
    </w:p>
    <w:p w14:paraId="5721F339" w14:textId="77777777" w:rsidR="00231569" w:rsidRDefault="00231569">
      <w:pPr>
        <w:pStyle w:val="Textoindependiente"/>
        <w:rPr>
          <w:b/>
        </w:rPr>
      </w:pPr>
    </w:p>
    <w:p w14:paraId="4C7CBD14" w14:textId="77777777" w:rsidR="00231569" w:rsidRDefault="00231569">
      <w:pPr>
        <w:pStyle w:val="Textoindependiente"/>
        <w:rPr>
          <w:b/>
        </w:rPr>
      </w:pPr>
    </w:p>
    <w:p w14:paraId="686E8D44" w14:textId="77777777" w:rsidR="00231569" w:rsidRDefault="00231569">
      <w:pPr>
        <w:pStyle w:val="Textoindependiente"/>
        <w:rPr>
          <w:b/>
        </w:rPr>
      </w:pPr>
    </w:p>
    <w:p w14:paraId="742E6435" w14:textId="77777777" w:rsidR="00231569" w:rsidRDefault="00231569">
      <w:pPr>
        <w:pStyle w:val="Textoindependiente"/>
        <w:rPr>
          <w:b/>
        </w:rPr>
      </w:pPr>
    </w:p>
    <w:p w14:paraId="32C744C8" w14:textId="77777777" w:rsidR="00231569" w:rsidRDefault="00231569">
      <w:pPr>
        <w:pStyle w:val="Textoindependiente"/>
        <w:rPr>
          <w:b/>
        </w:rPr>
      </w:pPr>
    </w:p>
    <w:p w14:paraId="21A68C7E" w14:textId="77777777" w:rsidR="00231569" w:rsidRDefault="00231569">
      <w:pPr>
        <w:pStyle w:val="Textoindependiente"/>
        <w:rPr>
          <w:b/>
        </w:rPr>
      </w:pPr>
    </w:p>
    <w:p w14:paraId="0D687D77" w14:textId="77777777" w:rsidR="00231569" w:rsidRDefault="00231569">
      <w:pPr>
        <w:pStyle w:val="Textoindependiente"/>
        <w:rPr>
          <w:b/>
        </w:rPr>
      </w:pPr>
    </w:p>
    <w:p w14:paraId="7CA200D7" w14:textId="77777777" w:rsidR="00231569" w:rsidRDefault="00231569">
      <w:pPr>
        <w:pStyle w:val="Textoindependiente"/>
        <w:spacing w:before="221"/>
        <w:rPr>
          <w:b/>
        </w:rPr>
      </w:pPr>
    </w:p>
    <w:p w14:paraId="6E07244D" w14:textId="77777777" w:rsidR="00231569" w:rsidRDefault="00231569">
      <w:pPr>
        <w:sectPr w:rsidR="00231569">
          <w:headerReference w:type="default" r:id="rId11"/>
          <w:footerReference w:type="default" r:id="rId12"/>
          <w:pgSz w:w="16840" w:h="11910" w:orient="landscape"/>
          <w:pgMar w:top="1340" w:right="460" w:bottom="280" w:left="480" w:header="0" w:footer="0" w:gutter="0"/>
          <w:cols w:space="720"/>
        </w:sectPr>
      </w:pPr>
    </w:p>
    <w:p w14:paraId="230882E7" w14:textId="77777777" w:rsidR="00231569" w:rsidRDefault="00000000">
      <w:pPr>
        <w:pStyle w:val="Textoindependiente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93B606A" wp14:editId="75EEB811">
                <wp:simplePos x="0" y="0"/>
                <wp:positionH relativeFrom="page">
                  <wp:posOffset>9383647</wp:posOffset>
                </wp:positionH>
                <wp:positionV relativeFrom="page">
                  <wp:posOffset>889000</wp:posOffset>
                </wp:positionV>
                <wp:extent cx="167640" cy="906144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06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1C523" w14:textId="77777777" w:rsidR="00231569" w:rsidRDefault="00000000">
                            <w:pPr>
                              <w:pStyle w:val="Textoindependiente"/>
                              <w:spacing w:before="13"/>
                              <w:ind w:left="20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2"/>
                              </w:rPr>
                              <w:t xml:space="preserve"> asuntos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B606A" id="Textbox 17" o:spid="_x0000_s1032" type="#_x0000_t202" style="position:absolute;margin-left:738.85pt;margin-top:70pt;width:13.2pt;height:71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" filled="f" stroked="f">
                <v:textbox style="layout-flow:vertical" inset="0,0,0,0">
                  <w:txbxContent>
                    <w:p w14:paraId="0B61C523" w14:textId="77777777" w:rsidR="00231569" w:rsidRDefault="00000000">
                      <w:pPr>
                        <w:pStyle w:val="Textoindependiente"/>
                        <w:spacing w:before="13"/>
                        <w:ind w:left="20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2"/>
                        </w:rPr>
                        <w:t xml:space="preserve"> asuntos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218643A" wp14:editId="5CC9EF3E">
                <wp:simplePos x="0" y="0"/>
                <wp:positionH relativeFrom="page">
                  <wp:posOffset>9014076</wp:posOffset>
                </wp:positionH>
                <wp:positionV relativeFrom="page">
                  <wp:posOffset>2340610</wp:posOffset>
                </wp:positionV>
                <wp:extent cx="167640" cy="28803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88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6D00D" w14:textId="77777777" w:rsidR="00231569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ELECTRÓNICAMENTE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8643A" id="Textbox 18" o:spid="_x0000_s1033" type="#_x0000_t202" style="position:absolute;margin-left:709.75pt;margin-top:184.3pt;width:13.2pt;height:226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" filled="f" stroked="f">
                <v:textbox style="layout-flow:vertical" inset="0,0,0,0">
                  <w:txbxContent>
                    <w:p w14:paraId="3526D00D" w14:textId="77777777" w:rsidR="00231569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ELECTRÓNICAMENTE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9EC0620" wp14:editId="7EB3C2FA">
                <wp:simplePos x="0" y="0"/>
                <wp:positionH relativeFrom="page">
                  <wp:posOffset>346629</wp:posOffset>
                </wp:positionH>
                <wp:positionV relativeFrom="page">
                  <wp:posOffset>1995170</wp:posOffset>
                </wp:positionV>
                <wp:extent cx="321945" cy="35433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54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0DD4F" w14:textId="77777777" w:rsidR="00231569" w:rsidRDefault="00000000">
                            <w:pPr>
                              <w:spacing w:before="14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Madrid</w:t>
                            </w:r>
                          </w:p>
                          <w:p w14:paraId="6F06F890" w14:textId="77777777" w:rsidR="00231569" w:rsidRDefault="00000000">
                            <w:pPr>
                              <w:spacing w:before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Mayor,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 Rozas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Madrid.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28231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(Madrid).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Tfno.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917714000.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Fax: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0620" id="Textbox 19" o:spid="_x0000_s1034" type="#_x0000_t202" style="position:absolute;margin-left:27.3pt;margin-top:157.1pt;width:25.35pt;height:27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" filled="f" stroked="f">
                <v:textbox style="layout-flow:vertical" inset="0,0,0,0">
                  <w:txbxContent>
                    <w:p w14:paraId="3110DD4F" w14:textId="77777777" w:rsidR="00231569" w:rsidRDefault="00000000">
                      <w:pPr>
                        <w:spacing w:before="14"/>
                        <w:ind w:left="4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Ayuntamiento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Madrid</w:t>
                      </w:r>
                    </w:p>
                    <w:p w14:paraId="6F06F890" w14:textId="77777777" w:rsidR="00231569" w:rsidRDefault="00000000">
                      <w:pPr>
                        <w:spacing w:before="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Mayor,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 Rozas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Madrid.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28231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(Madrid).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Tfno.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917714000.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92A52C" w14:textId="77777777" w:rsidR="00231569" w:rsidRDefault="00231569">
      <w:pPr>
        <w:pStyle w:val="Textoindependiente"/>
        <w:spacing w:before="71"/>
        <w:rPr>
          <w:b/>
          <w:sz w:val="12"/>
        </w:rPr>
      </w:pPr>
    </w:p>
    <w:p w14:paraId="254F2617" w14:textId="77777777" w:rsidR="00231569" w:rsidRDefault="00000000">
      <w:pPr>
        <w:pStyle w:val="Ttulo1"/>
        <w:spacing w:before="102"/>
        <w:ind w:left="100"/>
      </w:pPr>
      <w:r>
        <w:br w:type="column"/>
      </w:r>
      <w:r>
        <w:rPr>
          <w:spacing w:val="-2"/>
        </w:rPr>
        <w:t>RESOLUCION</w:t>
      </w:r>
    </w:p>
    <w:p w14:paraId="68751552" w14:textId="77777777" w:rsidR="00231569" w:rsidRDefault="00000000">
      <w:pPr>
        <w:spacing w:line="201" w:lineRule="exact"/>
        <w:ind w:left="12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2024-9270</w:t>
      </w:r>
      <w:r>
        <w:rPr>
          <w:rFonts w:ascii="Tahoma" w:hAnsi="Tahoma"/>
          <w:spacing w:val="69"/>
          <w:w w:val="15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27/12/2024</w:t>
      </w:r>
    </w:p>
    <w:sectPr w:rsidR="00231569">
      <w:type w:val="continuous"/>
      <w:pgSz w:w="16840" w:h="11910" w:orient="landscape"/>
      <w:pgMar w:top="1720" w:right="460" w:bottom="1280" w:left="480" w:header="0" w:footer="0" w:gutter="0"/>
      <w:cols w:num="2" w:space="720" w:equalWidth="0">
        <w:col w:w="5925" w:space="895"/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FD2A" w14:textId="77777777" w:rsidR="0018038D" w:rsidRDefault="0018038D">
      <w:r>
        <w:separator/>
      </w:r>
    </w:p>
  </w:endnote>
  <w:endnote w:type="continuationSeparator" w:id="0">
    <w:p w14:paraId="69CDFCDA" w14:textId="77777777" w:rsidR="0018038D" w:rsidRDefault="0018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61E6" w14:textId="3AA9C28C" w:rsidR="0023156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1E21BD00" wp14:editId="1D993646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18F4D2" id="Graphic 3" o:spid="_x0000_s1026" style="position:absolute;margin-left:70.9pt;margin-top:778.35pt;width:453.55pt;height:.1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674B8F5C" wp14:editId="58C79D87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4B89A" w14:textId="77777777" w:rsidR="00231569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1CAE868" w14:textId="77777777" w:rsidR="00231569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B8F5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157.1pt;margin-top:789.25pt;width:279pt;height:25.3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6E24B89A" w14:textId="77777777" w:rsidR="00231569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1CAE868" w14:textId="77777777" w:rsidR="00231569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70A9" w14:textId="77777777" w:rsidR="00231569" w:rsidRDefault="0023156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5655" w14:textId="77777777" w:rsidR="0018038D" w:rsidRDefault="0018038D">
      <w:r>
        <w:separator/>
      </w:r>
    </w:p>
  </w:footnote>
  <w:footnote w:type="continuationSeparator" w:id="0">
    <w:p w14:paraId="69836DBE" w14:textId="77777777" w:rsidR="0018038D" w:rsidRDefault="0018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9FD6" w14:textId="77777777" w:rsidR="00231569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69568" behindDoc="1" locked="0" layoutInCell="1" allowOverlap="1" wp14:anchorId="7DA259FF" wp14:editId="586377FB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C83B" w14:textId="799A885B" w:rsidR="001E4C05" w:rsidRDefault="001E4C05" w:rsidP="001E4C05">
    <w:pPr>
      <w:pStyle w:val="Encabezado"/>
      <w:jc w:val="center"/>
    </w:pPr>
    <w:r w:rsidRPr="001E4C0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487473152" behindDoc="0" locked="0" layoutInCell="1" allowOverlap="0" wp14:anchorId="3C487EE8" wp14:editId="0C1E6EAC">
          <wp:simplePos x="0" y="0"/>
          <wp:positionH relativeFrom="page">
            <wp:posOffset>939800</wp:posOffset>
          </wp:positionH>
          <wp:positionV relativeFrom="page">
            <wp:posOffset>198438</wp:posOffset>
          </wp:positionV>
          <wp:extent cx="666750" cy="666750"/>
          <wp:effectExtent l="0" t="0" r="0" b="0"/>
          <wp:wrapSquare wrapText="bothSides"/>
          <wp:docPr id="84655834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 w:rsidRPr="001E4C05">
      <w:t>DOCUMENTO PREPARADO PARA PUBLICAR EN EL PORTAL DE</w:t>
    </w:r>
  </w:p>
  <w:p w14:paraId="2FB70AED" w14:textId="287D8A81" w:rsidR="001E4C05" w:rsidRDefault="001E4C05" w:rsidP="001E4C05">
    <w:pPr>
      <w:pStyle w:val="Encabezado"/>
      <w:jc w:val="center"/>
    </w:pPr>
    <w:r w:rsidRPr="001E4C05">
      <w:t xml:space="preserve"> </w:t>
    </w:r>
    <w:r>
      <w:t xml:space="preserve">   </w:t>
    </w:r>
    <w:r w:rsidRPr="001E4C05">
      <w:t>TRANSPARENCIA EN FORMATO REUTILIZABLE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3E9C" w14:textId="77777777" w:rsidR="00231569" w:rsidRDefault="0023156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484"/>
    <w:multiLevelType w:val="hybridMultilevel"/>
    <w:tmpl w:val="9E68619C"/>
    <w:lvl w:ilvl="0" w:tplc="09323712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FB48014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F3A80576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F514878A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5E36BFAC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DD721D12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BED8ED56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A2BEFD56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90967256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10561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569"/>
    <w:rsid w:val="0015156B"/>
    <w:rsid w:val="0018038D"/>
    <w:rsid w:val="001E4C05"/>
    <w:rsid w:val="00231569"/>
    <w:rsid w:val="00D8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37A"/>
  <w15:docId w15:val="{57037BE3-8780-471B-82A6-A3B45CF6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 w:line="418" w:lineRule="exact"/>
      <w:ind w:left="20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28"/>
      <w:ind w:left="384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212"/>
      <w:ind w:left="120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right="125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1E4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C0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4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C0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1233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3</cp:revision>
  <dcterms:created xsi:type="dcterms:W3CDTF">2025-01-17T09:30:00Z</dcterms:created>
  <dcterms:modified xsi:type="dcterms:W3CDTF">2025-01-17T09:50:00Z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