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6231" w14:textId="4A475789" w:rsidR="00B4308C"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7E66E019" wp14:editId="4BB0141F">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3692D66"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D00B89C" wp14:editId="5FB72039">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7D9726B"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F5C0599" wp14:editId="584F7EB8">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8FDADF0" w14:textId="77777777" w:rsidR="00B4308C" w:rsidRDefault="00000000">
                            <w:pPr>
                              <w:spacing w:before="21" w:line="418" w:lineRule="exact"/>
                              <w:ind w:left="20"/>
                              <w:rPr>
                                <w:rFonts w:ascii="Tahoma"/>
                                <w:sz w:val="36"/>
                              </w:rPr>
                            </w:pPr>
                            <w:r>
                              <w:rPr>
                                <w:rFonts w:ascii="Tahoma"/>
                                <w:spacing w:val="-2"/>
                                <w:sz w:val="36"/>
                              </w:rPr>
                              <w:t>RESOLUCION</w:t>
                            </w:r>
                          </w:p>
                          <w:p w14:paraId="6706C6DF" w14:textId="77777777" w:rsidR="00B4308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2024-0366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type w14:anchorId="0F5C0599"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68FDADF0" w14:textId="77777777" w:rsidR="00B4308C" w:rsidRDefault="00000000">
                      <w:pPr>
                        <w:spacing w:before="21" w:line="418" w:lineRule="exact"/>
                        <w:ind w:left="20"/>
                        <w:rPr>
                          <w:rFonts w:ascii="Tahoma"/>
                          <w:sz w:val="36"/>
                        </w:rPr>
                      </w:pPr>
                      <w:r>
                        <w:rPr>
                          <w:rFonts w:ascii="Tahoma"/>
                          <w:spacing w:val="-2"/>
                          <w:sz w:val="36"/>
                        </w:rPr>
                        <w:t>RESOLUCION</w:t>
                      </w:r>
                    </w:p>
                    <w:p w14:paraId="6706C6DF" w14:textId="77777777" w:rsidR="00B4308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2024-0366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55D7E8B6" w14:textId="77777777" w:rsidR="00B4308C" w:rsidRDefault="00000000">
      <w:pPr>
        <w:pStyle w:val="Textoindependiente"/>
        <w:ind w:left="5811"/>
        <w:rPr>
          <w:rFonts w:ascii="Times New Roman"/>
        </w:rPr>
      </w:pPr>
      <w:r>
        <w:rPr>
          <w:rFonts w:ascii="Times New Roman"/>
          <w:noProof/>
        </w:rPr>
        <mc:AlternateContent>
          <mc:Choice Requires="wps">
            <w:drawing>
              <wp:inline distT="0" distB="0" distL="0" distR="0" wp14:anchorId="04942050" wp14:editId="41A8630C">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17C09829" w14:textId="77777777" w:rsidR="00B4308C"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04942050"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17C09829" w14:textId="77777777" w:rsidR="00B4308C"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57077225" w14:textId="77777777" w:rsidR="00B4308C" w:rsidRDefault="00B4308C">
      <w:pPr>
        <w:pStyle w:val="Textoindependiente"/>
        <w:spacing w:before="132"/>
        <w:rPr>
          <w:rFonts w:ascii="Times New Roman"/>
        </w:rPr>
      </w:pPr>
    </w:p>
    <w:p w14:paraId="53B2E216" w14:textId="77777777" w:rsidR="00B4308C"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1681/2024</w:t>
      </w:r>
    </w:p>
    <w:p w14:paraId="10984E5F" w14:textId="77777777" w:rsidR="00B4308C"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Infracción Urbanística</w:t>
      </w:r>
    </w:p>
    <w:p w14:paraId="3E0346F6" w14:textId="77777777" w:rsidR="00B4308C" w:rsidRDefault="00B4308C">
      <w:pPr>
        <w:pStyle w:val="Textoindependiente"/>
        <w:spacing w:before="8"/>
      </w:pPr>
    </w:p>
    <w:p w14:paraId="1EC62AE7" w14:textId="77777777" w:rsidR="00B4308C"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3368AA19" w14:textId="77777777" w:rsidR="00B4308C"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73EC8FDC" wp14:editId="5557D638">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7BC35A8F" w14:textId="77777777" w:rsidR="00B4308C"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73EC8FDC"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7BC35A8F" w14:textId="77777777" w:rsidR="00B4308C"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5152542D" w14:textId="77777777" w:rsidR="00B4308C" w:rsidRDefault="00B4308C">
      <w:pPr>
        <w:pStyle w:val="Textoindependiente"/>
        <w:spacing w:before="41"/>
      </w:pPr>
    </w:p>
    <w:p w14:paraId="5E742D0B" w14:textId="77777777" w:rsidR="00B4308C" w:rsidRDefault="00000000">
      <w:pPr>
        <w:pStyle w:val="Textoindependiente"/>
        <w:spacing w:line="292" w:lineRule="auto"/>
        <w:ind w:left="117" w:right="116"/>
        <w:jc w:val="both"/>
      </w:pPr>
      <w:r>
        <w:t>Por</w:t>
      </w:r>
      <w:r>
        <w:rPr>
          <w:spacing w:val="40"/>
        </w:rPr>
        <w:t xml:space="preserve"> </w:t>
      </w:r>
      <w:r>
        <w:t>Providencia</w:t>
      </w:r>
      <w:r>
        <w:rPr>
          <w:spacing w:val="40"/>
        </w:rPr>
        <w:t xml:space="preserve"> </w:t>
      </w:r>
      <w:r>
        <w:t>de</w:t>
      </w:r>
      <w:r>
        <w:rPr>
          <w:spacing w:val="40"/>
        </w:rPr>
        <w:t xml:space="preserve"> </w:t>
      </w:r>
      <w:r>
        <w:t>la</w:t>
      </w:r>
      <w:r>
        <w:rPr>
          <w:spacing w:val="40"/>
        </w:rPr>
        <w:t xml:space="preserve"> </w:t>
      </w:r>
      <w:proofErr w:type="gramStart"/>
      <w:r>
        <w:t>Directora</w:t>
      </w:r>
      <w:r>
        <w:rPr>
          <w:spacing w:val="40"/>
        </w:rPr>
        <w:t xml:space="preserve"> </w:t>
      </w:r>
      <w:r>
        <w:t>General</w:t>
      </w:r>
      <w:proofErr w:type="gramEnd"/>
      <w:r>
        <w:rPr>
          <w:spacing w:val="40"/>
        </w:rPr>
        <w:t xml:space="preserve"> </w:t>
      </w:r>
      <w:r>
        <w:t>de</w:t>
      </w:r>
      <w:r>
        <w:rPr>
          <w:spacing w:val="40"/>
        </w:rPr>
        <w:t xml:space="preserve"> </w:t>
      </w:r>
      <w:r>
        <w:t>Urbanismo</w:t>
      </w:r>
      <w:r>
        <w:rPr>
          <w:spacing w:val="40"/>
        </w:rPr>
        <w:t xml:space="preserve"> </w:t>
      </w:r>
      <w:r>
        <w:t>de</w:t>
      </w:r>
      <w:r>
        <w:rPr>
          <w:spacing w:val="40"/>
        </w:rPr>
        <w:t xml:space="preserve"> </w:t>
      </w:r>
      <w:r>
        <w:t>fecha</w:t>
      </w:r>
      <w:r>
        <w:rPr>
          <w:spacing w:val="40"/>
        </w:rPr>
        <w:t xml:space="preserve"> </w:t>
      </w:r>
      <w:r>
        <w:t>4</w:t>
      </w:r>
      <w:r>
        <w:rPr>
          <w:spacing w:val="40"/>
        </w:rPr>
        <w:t xml:space="preserve"> </w:t>
      </w:r>
      <w:r>
        <w:t>de</w:t>
      </w:r>
      <w:r>
        <w:rPr>
          <w:spacing w:val="40"/>
        </w:rPr>
        <w:t xml:space="preserve"> </w:t>
      </w:r>
      <w:r>
        <w:t>marzo</w:t>
      </w:r>
      <w:r>
        <w:rPr>
          <w:spacing w:val="40"/>
        </w:rPr>
        <w:t xml:space="preserve"> </w:t>
      </w:r>
      <w:r>
        <w:t>de</w:t>
      </w:r>
      <w:r>
        <w:rPr>
          <w:spacing w:val="40"/>
        </w:rPr>
        <w:t xml:space="preserve"> </w:t>
      </w:r>
      <w:r>
        <w:t>2022</w:t>
      </w:r>
      <w:r>
        <w:rPr>
          <w:spacing w:val="40"/>
        </w:rPr>
        <w:t xml:space="preserve"> </w:t>
      </w:r>
      <w:r>
        <w:t>en</w:t>
      </w:r>
      <w:r>
        <w:rPr>
          <w:spacing w:val="40"/>
        </w:rPr>
        <w:t xml:space="preserve"> </w:t>
      </w:r>
      <w:r>
        <w:t>el expediente de Actuaciones Previas 2022/26SU/07 y como consecuencia de un proceso de localización de soportes publicitarios en el término municipal, se insta a iniciar expediente</w:t>
      </w:r>
      <w:r>
        <w:rPr>
          <w:spacing w:val="40"/>
        </w:rPr>
        <w:t xml:space="preserve"> </w:t>
      </w:r>
      <w:r>
        <w:t>sancionador por presunta infracción de la Ordenanza Municipal de Actividades Publicitarias sobre aquellos soportes que no tuvieren licencia para su instalación, siendo el soporte publicitario</w:t>
      </w:r>
      <w:r>
        <w:rPr>
          <w:spacing w:val="80"/>
        </w:rPr>
        <w:t xml:space="preserve"> </w:t>
      </w:r>
      <w:r>
        <w:t>localizado en la dirección señalada.</w:t>
      </w:r>
    </w:p>
    <w:p w14:paraId="29F0F203" w14:textId="77777777" w:rsidR="00B4308C" w:rsidRDefault="00B4308C">
      <w:pPr>
        <w:pStyle w:val="Textoindependiente"/>
        <w:spacing w:before="9"/>
      </w:pPr>
    </w:p>
    <w:p w14:paraId="1B812FF7" w14:textId="77777777" w:rsidR="00B4308C" w:rsidRDefault="00000000">
      <w:pPr>
        <w:pStyle w:val="Textoindependiente"/>
        <w:spacing w:before="1" w:line="292" w:lineRule="auto"/>
        <w:ind w:left="117" w:right="116"/>
        <w:jc w:val="both"/>
      </w:pPr>
      <w:r>
        <w:t>Tras el procedimiento de instrucción del expediente sancionador 2022/26SU/66, se emite Resolución núm. 1433 de fecha</w:t>
      </w:r>
      <w:r>
        <w:rPr>
          <w:spacing w:val="40"/>
        </w:rPr>
        <w:t xml:space="preserve"> </w:t>
      </w:r>
      <w:r>
        <w:t>15 de marzo de 2022 imponiendo a MIRAME PUBLICIDAD SL (EN LIQUIDACIÓN), de acuerdo con el artículo 48 de la Ordenanza Municipal de Actividades</w:t>
      </w:r>
      <w:r>
        <w:rPr>
          <w:spacing w:val="80"/>
        </w:rPr>
        <w:t xml:space="preserve"> </w:t>
      </w:r>
      <w:r>
        <w:t>Publicitarias, una sanción de 8.000 € y ordenaba la retirada del soporte publicitario en el plazo</w:t>
      </w:r>
      <w:r>
        <w:rPr>
          <w:spacing w:val="40"/>
        </w:rPr>
        <w:t xml:space="preserve"> </w:t>
      </w:r>
      <w:r>
        <w:t xml:space="preserve">máximo de quince días, ante la instalación sin licencia de un soporte publicitario de tipología Valla - Cartelera, con una dimensión aproximada de 8X3 m. en latitud 40.559792° y altitud -3.902619°, ubicado en AUTOPISTA A-5 KM 26 MARGEN IZQUIERDO, en la parcela con referencia catastral </w:t>
      </w:r>
      <w:r>
        <w:rPr>
          <w:spacing w:val="-2"/>
        </w:rPr>
        <w:t>3501401VK2930S0001UD.</w:t>
      </w:r>
    </w:p>
    <w:p w14:paraId="4619C629" w14:textId="77777777" w:rsidR="00B4308C" w:rsidRDefault="00B4308C">
      <w:pPr>
        <w:pStyle w:val="Textoindependiente"/>
        <w:spacing w:before="9"/>
      </w:pPr>
    </w:p>
    <w:p w14:paraId="65D3EBE8" w14:textId="77777777" w:rsidR="00B4308C" w:rsidRDefault="00000000">
      <w:pPr>
        <w:pStyle w:val="Textoindependiente"/>
        <w:spacing w:line="292" w:lineRule="auto"/>
        <w:ind w:left="117" w:right="116"/>
        <w:jc w:val="both"/>
      </w:pPr>
      <w:r>
        <w:t>En esta Resolución se advertía expresamente que debería retirar el soporte publicitario teniendo en cuenta</w:t>
      </w:r>
      <w:r>
        <w:rPr>
          <w:spacing w:val="27"/>
        </w:rPr>
        <w:t xml:space="preserve"> </w:t>
      </w:r>
      <w:r>
        <w:t>que,</w:t>
      </w:r>
      <w:r>
        <w:rPr>
          <w:spacing w:val="28"/>
        </w:rPr>
        <w:t xml:space="preserve"> </w:t>
      </w:r>
      <w:r>
        <w:t>en</w:t>
      </w:r>
      <w:r>
        <w:rPr>
          <w:spacing w:val="28"/>
        </w:rPr>
        <w:t xml:space="preserve"> </w:t>
      </w:r>
      <w:r>
        <w:t>caso</w:t>
      </w:r>
      <w:r>
        <w:rPr>
          <w:spacing w:val="27"/>
        </w:rPr>
        <w:t xml:space="preserve"> </w:t>
      </w:r>
      <w:r>
        <w:t>contrario,</w:t>
      </w:r>
      <w:r>
        <w:rPr>
          <w:spacing w:val="28"/>
        </w:rPr>
        <w:t xml:space="preserve"> </w:t>
      </w:r>
      <w:r>
        <w:t>daría</w:t>
      </w:r>
      <w:r>
        <w:rPr>
          <w:spacing w:val="28"/>
        </w:rPr>
        <w:t xml:space="preserve"> </w:t>
      </w:r>
      <w:r>
        <w:t>lugar</w:t>
      </w:r>
      <w:r>
        <w:rPr>
          <w:spacing w:val="27"/>
        </w:rPr>
        <w:t xml:space="preserve"> </w:t>
      </w:r>
      <w:r>
        <w:t>a</w:t>
      </w:r>
      <w:r>
        <w:rPr>
          <w:spacing w:val="28"/>
        </w:rPr>
        <w:t xml:space="preserve"> </w:t>
      </w:r>
      <w:r>
        <w:t>la</w:t>
      </w:r>
      <w:r>
        <w:rPr>
          <w:spacing w:val="28"/>
        </w:rPr>
        <w:t xml:space="preserve"> </w:t>
      </w:r>
      <w:r>
        <w:t>ejecución</w:t>
      </w:r>
      <w:r>
        <w:rPr>
          <w:spacing w:val="28"/>
        </w:rPr>
        <w:t xml:space="preserve"> </w:t>
      </w:r>
      <w:r>
        <w:t>subsidiaria</w:t>
      </w:r>
      <w:r>
        <w:rPr>
          <w:spacing w:val="27"/>
        </w:rPr>
        <w:t xml:space="preserve"> </w:t>
      </w:r>
      <w:r>
        <w:t>del</w:t>
      </w:r>
      <w:r>
        <w:rPr>
          <w:spacing w:val="28"/>
        </w:rPr>
        <w:t xml:space="preserve"> </w:t>
      </w:r>
      <w:r>
        <w:t>artículo</w:t>
      </w:r>
      <w:r>
        <w:rPr>
          <w:spacing w:val="28"/>
        </w:rPr>
        <w:t xml:space="preserve"> </w:t>
      </w:r>
      <w:r>
        <w:t>102</w:t>
      </w:r>
      <w:r>
        <w:rPr>
          <w:spacing w:val="27"/>
        </w:rPr>
        <w:t xml:space="preserve"> </w:t>
      </w:r>
      <w:r>
        <w:t>de</w:t>
      </w:r>
      <w:r>
        <w:rPr>
          <w:spacing w:val="28"/>
        </w:rPr>
        <w:t xml:space="preserve"> </w:t>
      </w:r>
      <w:r>
        <w:t>la</w:t>
      </w:r>
      <w:r>
        <w:rPr>
          <w:spacing w:val="28"/>
        </w:rPr>
        <w:t xml:space="preserve"> </w:t>
      </w:r>
      <w:r>
        <w:t>Ley</w:t>
      </w:r>
      <w:r>
        <w:rPr>
          <w:spacing w:val="28"/>
        </w:rPr>
        <w:t xml:space="preserve"> </w:t>
      </w:r>
      <w:r>
        <w:rPr>
          <w:spacing w:val="-5"/>
        </w:rPr>
        <w:t>39</w:t>
      </w:r>
    </w:p>
    <w:p w14:paraId="0E0E1B65" w14:textId="77777777" w:rsidR="00B4308C" w:rsidRDefault="00000000">
      <w:pPr>
        <w:pStyle w:val="Textoindependiente"/>
        <w:spacing w:line="292" w:lineRule="auto"/>
        <w:ind w:left="117" w:right="116"/>
        <w:jc w:val="both"/>
      </w:pPr>
      <w:r>
        <w:t>/2015, de 1 de octubre, del Procedimiento Administrativo Común de las Administraciones Públicas, a costa del obligado.</w:t>
      </w:r>
    </w:p>
    <w:p w14:paraId="4E3DABAF" w14:textId="77777777" w:rsidR="00B4308C" w:rsidRDefault="00B4308C">
      <w:pPr>
        <w:pStyle w:val="Textoindependiente"/>
        <w:spacing w:before="10"/>
      </w:pPr>
    </w:p>
    <w:p w14:paraId="2EF0490B" w14:textId="77777777" w:rsidR="00B4308C" w:rsidRDefault="00000000">
      <w:pPr>
        <w:spacing w:line="295" w:lineRule="auto"/>
        <w:ind w:left="117" w:right="115"/>
        <w:jc w:val="both"/>
        <w:rPr>
          <w:sz w:val="20"/>
        </w:rPr>
      </w:pPr>
      <w:r>
        <w:rPr>
          <w:sz w:val="20"/>
        </w:rPr>
        <w:t>En</w:t>
      </w:r>
      <w:r>
        <w:rPr>
          <w:spacing w:val="40"/>
          <w:sz w:val="20"/>
        </w:rPr>
        <w:t xml:space="preserve"> </w:t>
      </w:r>
      <w:r>
        <w:rPr>
          <w:sz w:val="20"/>
        </w:rPr>
        <w:t>fecha</w:t>
      </w:r>
      <w:r>
        <w:rPr>
          <w:spacing w:val="40"/>
          <w:sz w:val="20"/>
        </w:rPr>
        <w:t xml:space="preserve"> </w:t>
      </w:r>
      <w:r>
        <w:rPr>
          <w:sz w:val="20"/>
        </w:rPr>
        <w:t>21</w:t>
      </w:r>
      <w:r>
        <w:rPr>
          <w:spacing w:val="40"/>
          <w:sz w:val="20"/>
        </w:rPr>
        <w:t xml:space="preserve"> </w:t>
      </w:r>
      <w:r>
        <w:rPr>
          <w:sz w:val="20"/>
        </w:rPr>
        <w:t>de</w:t>
      </w:r>
      <w:r>
        <w:rPr>
          <w:spacing w:val="40"/>
          <w:sz w:val="20"/>
        </w:rPr>
        <w:t xml:space="preserve"> </w:t>
      </w:r>
      <w:r>
        <w:rPr>
          <w:sz w:val="20"/>
        </w:rPr>
        <w:t>abril</w:t>
      </w:r>
      <w:r>
        <w:rPr>
          <w:spacing w:val="40"/>
          <w:sz w:val="20"/>
        </w:rPr>
        <w:t xml:space="preserve"> </w:t>
      </w:r>
      <w:r>
        <w:rPr>
          <w:sz w:val="20"/>
        </w:rPr>
        <w:t>de</w:t>
      </w:r>
      <w:r>
        <w:rPr>
          <w:spacing w:val="40"/>
          <w:sz w:val="20"/>
        </w:rPr>
        <w:t xml:space="preserve"> </w:t>
      </w:r>
      <w:r>
        <w:rPr>
          <w:sz w:val="20"/>
        </w:rPr>
        <w:t>2023</w:t>
      </w:r>
      <w:r>
        <w:rPr>
          <w:spacing w:val="40"/>
          <w:sz w:val="20"/>
        </w:rPr>
        <w:t xml:space="preserve"> </w:t>
      </w:r>
      <w:r>
        <w:rPr>
          <w:sz w:val="20"/>
        </w:rPr>
        <w:t>el</w:t>
      </w:r>
      <w:r>
        <w:rPr>
          <w:spacing w:val="40"/>
          <w:sz w:val="20"/>
        </w:rPr>
        <w:t xml:space="preserve"> </w:t>
      </w:r>
      <w:r>
        <w:rPr>
          <w:sz w:val="20"/>
        </w:rPr>
        <w:t>Oficial</w:t>
      </w:r>
      <w:r>
        <w:rPr>
          <w:spacing w:val="40"/>
          <w:sz w:val="20"/>
        </w:rPr>
        <w:t xml:space="preserve"> </w:t>
      </w:r>
      <w:r>
        <w:rPr>
          <w:sz w:val="20"/>
        </w:rPr>
        <w:t>28127</w:t>
      </w:r>
      <w:r>
        <w:rPr>
          <w:spacing w:val="40"/>
          <w:sz w:val="20"/>
        </w:rPr>
        <w:t xml:space="preserve"> </w:t>
      </w:r>
      <w:r>
        <w:rPr>
          <w:sz w:val="20"/>
        </w:rPr>
        <w:t>J</w:t>
      </w:r>
      <w:r>
        <w:rPr>
          <w:spacing w:val="40"/>
          <w:sz w:val="20"/>
        </w:rPr>
        <w:t xml:space="preserve"> </w:t>
      </w:r>
      <w:r>
        <w:rPr>
          <w:sz w:val="20"/>
        </w:rPr>
        <w:t>J-127</w:t>
      </w:r>
      <w:r>
        <w:rPr>
          <w:spacing w:val="40"/>
          <w:sz w:val="20"/>
        </w:rPr>
        <w:t xml:space="preserve"> </w:t>
      </w:r>
      <w:r>
        <w:rPr>
          <w:sz w:val="20"/>
        </w:rPr>
        <w:t>del</w:t>
      </w:r>
      <w:r>
        <w:rPr>
          <w:spacing w:val="40"/>
          <w:sz w:val="20"/>
        </w:rPr>
        <w:t xml:space="preserve"> </w:t>
      </w:r>
      <w:r>
        <w:rPr>
          <w:sz w:val="20"/>
        </w:rPr>
        <w:t>Cuerpo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Policía</w:t>
      </w:r>
      <w:r>
        <w:rPr>
          <w:spacing w:val="40"/>
          <w:sz w:val="20"/>
        </w:rPr>
        <w:t xml:space="preserve"> </w:t>
      </w:r>
      <w:r>
        <w:rPr>
          <w:sz w:val="20"/>
        </w:rPr>
        <w:t>Local</w:t>
      </w:r>
      <w:r>
        <w:rPr>
          <w:spacing w:val="40"/>
          <w:sz w:val="20"/>
        </w:rPr>
        <w:t xml:space="preserve"> </w:t>
      </w:r>
      <w:r>
        <w:rPr>
          <w:sz w:val="20"/>
        </w:rPr>
        <w:t xml:space="preserve">del Ayuntamiento de Las Rozas de Madrid, emite informe en el que </w:t>
      </w:r>
      <w:r>
        <w:rPr>
          <w:b/>
          <w:sz w:val="20"/>
        </w:rPr>
        <w:t>consta el incumplimiento de la orden de retirada del soporte publicitario</w:t>
      </w:r>
      <w:r>
        <w:rPr>
          <w:sz w:val="20"/>
        </w:rPr>
        <w:t>, incluyendo acreditación fotográfica de su permanencia.</w:t>
      </w:r>
    </w:p>
    <w:p w14:paraId="532EF71F" w14:textId="77777777" w:rsidR="00B4308C" w:rsidRDefault="00B4308C">
      <w:pPr>
        <w:pStyle w:val="Textoindependiente"/>
        <w:spacing w:before="10"/>
      </w:pPr>
    </w:p>
    <w:p w14:paraId="4BCB4F15" w14:textId="77777777" w:rsidR="00B4308C" w:rsidRDefault="00000000">
      <w:pPr>
        <w:pStyle w:val="Textoindependiente"/>
        <w:spacing w:line="292" w:lineRule="auto"/>
        <w:ind w:left="117" w:right="115"/>
        <w:jc w:val="both"/>
      </w:pPr>
      <w:r>
        <w:t>En fecha 8 de octubre de 2023 se realizó la práctica de la notificación al infractor de la Resolución núm. 3545 de la</w:t>
      </w:r>
      <w:r>
        <w:rPr>
          <w:spacing w:val="80"/>
        </w:rPr>
        <w:t xml:space="preserve"> </w:t>
      </w:r>
      <w:r>
        <w:t>titular de la Dirección General de Urbanismo de Las Rozas, de fecha 4 de septiembre de 2023, en la que se apercibía para que en el plazo de quince días procediera al cumplimiento de la retirada del soporte publicitario SPT-164 de tipología Valla - Cartelera, con una dimensión aproximada de 8X3 m. en latitud 40.559792° y altitud -3.902619°, de la parcela cuya referencia</w:t>
      </w:r>
      <w:r>
        <w:rPr>
          <w:spacing w:val="40"/>
        </w:rPr>
        <w:t xml:space="preserve"> </w:t>
      </w:r>
      <w:r>
        <w:t>catastral</w:t>
      </w:r>
      <w:r>
        <w:rPr>
          <w:spacing w:val="40"/>
        </w:rPr>
        <w:t xml:space="preserve"> </w:t>
      </w:r>
      <w:r>
        <w:t>es</w:t>
      </w:r>
      <w:r>
        <w:rPr>
          <w:spacing w:val="40"/>
        </w:rPr>
        <w:t xml:space="preserve"> </w:t>
      </w:r>
      <w:r>
        <w:t>3501401VK2930S0001UD,</w:t>
      </w:r>
      <w:r>
        <w:rPr>
          <w:spacing w:val="40"/>
        </w:rPr>
        <w:t xml:space="preserve"> </w:t>
      </w:r>
      <w:r>
        <w:t>que</w:t>
      </w:r>
      <w:r>
        <w:rPr>
          <w:spacing w:val="40"/>
        </w:rPr>
        <w:t xml:space="preserve"> </w:t>
      </w:r>
      <w:r>
        <w:t>ordenaba</w:t>
      </w:r>
      <w:r>
        <w:rPr>
          <w:spacing w:val="40"/>
        </w:rPr>
        <w:t xml:space="preserve"> </w:t>
      </w:r>
      <w:r>
        <w:t>la</w:t>
      </w:r>
      <w:r>
        <w:rPr>
          <w:spacing w:val="40"/>
        </w:rPr>
        <w:t xml:space="preserve"> </w:t>
      </w:r>
      <w:r>
        <w:t>Resolución</w:t>
      </w:r>
      <w:r>
        <w:rPr>
          <w:spacing w:val="40"/>
        </w:rPr>
        <w:t xml:space="preserve"> </w:t>
      </w:r>
      <w:r>
        <w:t>núm.</w:t>
      </w:r>
      <w:r>
        <w:rPr>
          <w:spacing w:val="40"/>
        </w:rPr>
        <w:t xml:space="preserve"> </w:t>
      </w:r>
      <w:r>
        <w:t>1433</w:t>
      </w:r>
      <w:r>
        <w:rPr>
          <w:spacing w:val="40"/>
        </w:rPr>
        <w:t xml:space="preserve"> </w:t>
      </w:r>
      <w:r>
        <w:t>de fecha</w:t>
      </w:r>
      <w:r>
        <w:rPr>
          <w:spacing w:val="40"/>
        </w:rPr>
        <w:t xml:space="preserve"> </w:t>
      </w:r>
      <w:r>
        <w:t>15 de marzo de 2022, del expediente 2022/26SU/66, sobre la que, a su vez, fue notificado en fecha 8 de abril de 2022.</w:t>
      </w:r>
    </w:p>
    <w:p w14:paraId="51A5A4E8" w14:textId="77777777" w:rsidR="00B4308C" w:rsidRDefault="00B4308C">
      <w:pPr>
        <w:spacing w:line="292" w:lineRule="auto"/>
        <w:jc w:val="both"/>
        <w:sectPr w:rsidR="00B4308C">
          <w:headerReference w:type="default" r:id="rId6"/>
          <w:footerReference w:type="default" r:id="rId7"/>
          <w:type w:val="continuous"/>
          <w:pgSz w:w="11910" w:h="16840"/>
          <w:pgMar w:top="1340" w:right="1300" w:bottom="1260" w:left="1300" w:header="225" w:footer="1060" w:gutter="0"/>
          <w:pgNumType w:start="1"/>
          <w:cols w:space="720"/>
        </w:sectPr>
      </w:pPr>
    </w:p>
    <w:p w14:paraId="5AB42EAC" w14:textId="5251D414" w:rsidR="00B4308C" w:rsidRDefault="00000000">
      <w:pPr>
        <w:spacing w:before="83"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25C20061" wp14:editId="1E956182">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E9F8B36" w14:textId="77777777" w:rsidR="00B4308C" w:rsidRDefault="00000000">
                            <w:pPr>
                              <w:spacing w:before="21" w:line="418" w:lineRule="exact"/>
                              <w:ind w:left="20"/>
                              <w:rPr>
                                <w:rFonts w:ascii="Tahoma"/>
                                <w:sz w:val="36"/>
                              </w:rPr>
                            </w:pPr>
                            <w:r>
                              <w:rPr>
                                <w:rFonts w:ascii="Tahoma"/>
                                <w:spacing w:val="-2"/>
                                <w:sz w:val="36"/>
                              </w:rPr>
                              <w:t>RESOLUCION</w:t>
                            </w:r>
                          </w:p>
                          <w:p w14:paraId="69AC5375" w14:textId="77777777" w:rsidR="00B4308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2024-0366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25C20061"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E9F8B36" w14:textId="77777777" w:rsidR="00B4308C" w:rsidRDefault="00000000">
                      <w:pPr>
                        <w:spacing w:before="21" w:line="418" w:lineRule="exact"/>
                        <w:ind w:left="20"/>
                        <w:rPr>
                          <w:rFonts w:ascii="Tahoma"/>
                          <w:sz w:val="36"/>
                        </w:rPr>
                      </w:pPr>
                      <w:r>
                        <w:rPr>
                          <w:rFonts w:ascii="Tahoma"/>
                          <w:spacing w:val="-2"/>
                          <w:sz w:val="36"/>
                        </w:rPr>
                        <w:t>RESOLUCION</w:t>
                      </w:r>
                    </w:p>
                    <w:p w14:paraId="69AC5375" w14:textId="77777777" w:rsidR="00B4308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2024-0366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sz w:val="20"/>
        </w:rPr>
        <w:t xml:space="preserve">En esta resolución se </w:t>
      </w:r>
      <w:r>
        <w:rPr>
          <w:b/>
          <w:sz w:val="20"/>
        </w:rPr>
        <w:t>instaba a la presentación durante el plazo de quince días, en el Registro</w:t>
      </w:r>
      <w:r>
        <w:rPr>
          <w:b/>
          <w:spacing w:val="40"/>
          <w:sz w:val="20"/>
        </w:rPr>
        <w:t xml:space="preserve"> </w:t>
      </w:r>
      <w:r>
        <w:rPr>
          <w:b/>
          <w:sz w:val="20"/>
        </w:rPr>
        <w:t xml:space="preserve">de Entrada del Ayuntamiento, acreditación fotográfica de que el soporte ha sido retirado </w:t>
      </w:r>
      <w:r>
        <w:rPr>
          <w:sz w:val="20"/>
        </w:rPr>
        <w:t>junto con solicitud de archivo de expediente de ejecución subsidiaria.</w:t>
      </w:r>
    </w:p>
    <w:p w14:paraId="4D6F66E2" w14:textId="77777777" w:rsidR="00B4308C" w:rsidRDefault="00B4308C">
      <w:pPr>
        <w:pStyle w:val="Textoindependiente"/>
        <w:spacing w:before="4"/>
      </w:pPr>
    </w:p>
    <w:p w14:paraId="45CAC33E" w14:textId="77777777" w:rsidR="00B4308C" w:rsidRDefault="00000000">
      <w:pPr>
        <w:pStyle w:val="Textoindependiente"/>
        <w:spacing w:line="295" w:lineRule="auto"/>
        <w:ind w:left="117" w:right="116"/>
        <w:jc w:val="both"/>
      </w:pPr>
      <w:r>
        <w:t xml:space="preserve">Además, se concedía un </w:t>
      </w:r>
      <w:r>
        <w:rPr>
          <w:b/>
        </w:rPr>
        <w:t xml:space="preserve">trámite de audiencia </w:t>
      </w:r>
      <w:r>
        <w:t>por un plazo de quince días, para que presentase en las dependencias de este Ayuntamiento y examinase el expediente a los efectos de que puedan alegar y presentar los documentos y justificaciones que estimaran pertinentes.</w:t>
      </w:r>
    </w:p>
    <w:p w14:paraId="0EB104E2" w14:textId="77777777" w:rsidR="00B4308C" w:rsidRDefault="00B4308C">
      <w:pPr>
        <w:pStyle w:val="Textoindependiente"/>
        <w:spacing w:before="6"/>
      </w:pPr>
    </w:p>
    <w:p w14:paraId="38150009" w14:textId="77777777" w:rsidR="00B4308C" w:rsidRDefault="00000000">
      <w:pPr>
        <w:spacing w:line="295" w:lineRule="auto"/>
        <w:ind w:left="117" w:right="116"/>
        <w:jc w:val="both"/>
        <w:rPr>
          <w:sz w:val="20"/>
        </w:rPr>
      </w:pPr>
      <w:r>
        <w:rPr>
          <w:sz w:val="20"/>
        </w:rPr>
        <w:t xml:space="preserve">Y finalmente se le </w:t>
      </w:r>
      <w:r>
        <w:rPr>
          <w:b/>
          <w:sz w:val="20"/>
        </w:rPr>
        <w:t xml:space="preserve">advertía expresamente que, en caso de incumplimiento de esta orden, se acordaría la ejecución subsidiaria </w:t>
      </w:r>
      <w:r>
        <w:rPr>
          <w:sz w:val="20"/>
        </w:rPr>
        <w:t>para la retirada del soporte descrito, corriendo a cargo del infractor el coste de la ejecución forzosa y subsidiaria que se llevase a efecto por el Ayuntamiento,</w:t>
      </w:r>
      <w:r>
        <w:rPr>
          <w:spacing w:val="80"/>
          <w:sz w:val="20"/>
        </w:rPr>
        <w:t xml:space="preserve"> </w:t>
      </w:r>
      <w:r>
        <w:rPr>
          <w:sz w:val="20"/>
        </w:rPr>
        <w:t>así como de los daños y perjuicios ocasionados por su incumplimiento, sin menoscabo de las responsabilidades administrativas y penales que pudieran dar lugar.</w:t>
      </w:r>
    </w:p>
    <w:p w14:paraId="18AF1A03" w14:textId="77777777" w:rsidR="00B4308C" w:rsidRDefault="00B4308C">
      <w:pPr>
        <w:pStyle w:val="Textoindependiente"/>
        <w:spacing w:before="6"/>
      </w:pPr>
    </w:p>
    <w:p w14:paraId="1085962C" w14:textId="77777777" w:rsidR="00B4308C" w:rsidRDefault="00000000">
      <w:pPr>
        <w:pStyle w:val="Textoindependiente"/>
        <w:spacing w:line="292" w:lineRule="auto"/>
        <w:ind w:left="117" w:right="116"/>
        <w:jc w:val="both"/>
      </w:pPr>
      <w:r>
        <w:t>Sin haber presentado el interesado alegaciones en plazo, se emite informe técnico de fecha 26 de enero de 2024, del Arquitecto Técnico Municipal, donde se hace constar que no se ha procedido a la retirada,</w:t>
      </w:r>
      <w:r>
        <w:rPr>
          <w:spacing w:val="28"/>
        </w:rPr>
        <w:t xml:space="preserve"> </w:t>
      </w:r>
      <w:r>
        <w:t>se</w:t>
      </w:r>
      <w:r>
        <w:rPr>
          <w:spacing w:val="28"/>
        </w:rPr>
        <w:t xml:space="preserve"> </w:t>
      </w:r>
      <w:r>
        <w:t>cuantifica</w:t>
      </w:r>
      <w:r>
        <w:rPr>
          <w:spacing w:val="28"/>
        </w:rPr>
        <w:t xml:space="preserve"> </w:t>
      </w:r>
      <w:r>
        <w:t>las</w:t>
      </w:r>
      <w:r>
        <w:rPr>
          <w:spacing w:val="28"/>
        </w:rPr>
        <w:t xml:space="preserve"> </w:t>
      </w:r>
      <w:r>
        <w:t>obras</w:t>
      </w:r>
      <w:r>
        <w:rPr>
          <w:spacing w:val="28"/>
        </w:rPr>
        <w:t xml:space="preserve"> </w:t>
      </w:r>
      <w:r>
        <w:t>con</w:t>
      </w:r>
      <w:r>
        <w:rPr>
          <w:spacing w:val="28"/>
        </w:rPr>
        <w:t xml:space="preserve"> </w:t>
      </w:r>
      <w:r>
        <w:t>un</w:t>
      </w:r>
      <w:r>
        <w:rPr>
          <w:spacing w:val="28"/>
        </w:rPr>
        <w:t xml:space="preserve"> </w:t>
      </w:r>
      <w:r>
        <w:t>coste</w:t>
      </w:r>
      <w:r>
        <w:rPr>
          <w:spacing w:val="28"/>
        </w:rPr>
        <w:t xml:space="preserve"> </w:t>
      </w:r>
      <w:r>
        <w:t>de</w:t>
      </w:r>
      <w:r>
        <w:rPr>
          <w:spacing w:val="80"/>
        </w:rPr>
        <w:t xml:space="preserve"> </w:t>
      </w:r>
      <w:r>
        <w:t>17.401,92</w:t>
      </w:r>
      <w:r>
        <w:rPr>
          <w:spacing w:val="28"/>
        </w:rPr>
        <w:t xml:space="preserve"> </w:t>
      </w:r>
      <w:r>
        <w:t>€€,</w:t>
      </w:r>
      <w:r>
        <w:rPr>
          <w:spacing w:val="28"/>
        </w:rPr>
        <w:t xml:space="preserve"> </w:t>
      </w:r>
      <w:r>
        <w:t>considerando</w:t>
      </w:r>
      <w:r>
        <w:rPr>
          <w:spacing w:val="28"/>
        </w:rPr>
        <w:t xml:space="preserve"> </w:t>
      </w:r>
      <w:r>
        <w:t>esta</w:t>
      </w:r>
      <w:r>
        <w:rPr>
          <w:spacing w:val="28"/>
        </w:rPr>
        <w:t xml:space="preserve"> </w:t>
      </w:r>
      <w:r>
        <w:t>cantidad</w:t>
      </w:r>
      <w:r>
        <w:rPr>
          <w:spacing w:val="28"/>
        </w:rPr>
        <w:t xml:space="preserve"> </w:t>
      </w:r>
      <w:r>
        <w:t>como una liquidación provisional, hasta que se realicen las obras y haya una liquidación definitiva. Asimismo, se indica que para llevar a cabo la actuación el acceso NO es libre; y que la clasificación del suelo donde se ubica es SUELO NO URBANIZABLE, DE ESPECIAL PROTECCIÓN PR-2 PARQUE REGIONAL GUADARRAMA.</w:t>
      </w:r>
    </w:p>
    <w:p w14:paraId="6FDEC87C" w14:textId="77777777" w:rsidR="00B4308C" w:rsidRDefault="00B4308C">
      <w:pPr>
        <w:pStyle w:val="Textoindependiente"/>
        <w:spacing w:before="9"/>
      </w:pPr>
    </w:p>
    <w:p w14:paraId="50BE2738" w14:textId="77777777" w:rsidR="00B4308C" w:rsidRDefault="00000000">
      <w:pPr>
        <w:pStyle w:val="Textoindependiente"/>
        <w:spacing w:before="1" w:line="292" w:lineRule="auto"/>
        <w:ind w:left="117" w:right="116"/>
        <w:jc w:val="both"/>
      </w:pPr>
      <w:r>
        <w:t xml:space="preserve">De conformidad con el artículo 124 f) de la Ley 7/1985, de 2 de abril, Reguladora de las Bases del Régimen Local, y el Decreto núm. 4.250 de 9 de octubre de 2023, el órgano competente para dar cumplimiento a los acuerdos adoptados que sean de su </w:t>
      </w:r>
      <w:proofErr w:type="gramStart"/>
      <w:r>
        <w:t>competencia,</w:t>
      </w:r>
      <w:proofErr w:type="gramEnd"/>
      <w:r>
        <w:t xml:space="preserve"> es la titular de la Dirección General de Urbanismo del Ayuntamiento de Las Rozas de Madrid, y como tal, a propuesta del</w:t>
      </w:r>
      <w:r>
        <w:rPr>
          <w:spacing w:val="40"/>
        </w:rPr>
        <w:t xml:space="preserve"> </w:t>
      </w:r>
      <w:r>
        <w:t>Técnico de Administración General Urbanístico, de fecha 29 de enero de 2024.</w:t>
      </w:r>
    </w:p>
    <w:p w14:paraId="29F37805" w14:textId="77777777" w:rsidR="00B4308C" w:rsidRDefault="00B4308C">
      <w:pPr>
        <w:pStyle w:val="Textoindependiente"/>
        <w:spacing w:before="9"/>
      </w:pPr>
    </w:p>
    <w:p w14:paraId="7C502823" w14:textId="77777777" w:rsidR="00B4308C"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2A20BC21" w14:textId="77777777" w:rsidR="00B4308C"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78B936BB" wp14:editId="74759346">
                <wp:simplePos x="0" y="0"/>
                <wp:positionH relativeFrom="page">
                  <wp:posOffset>904875</wp:posOffset>
                </wp:positionH>
                <wp:positionV relativeFrom="paragraph">
                  <wp:posOffset>142106</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317397E6" w14:textId="77777777" w:rsidR="00B4308C"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78B936BB"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317397E6" w14:textId="77777777" w:rsidR="00B4308C"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44DE09BE" w14:textId="77777777" w:rsidR="00B4308C" w:rsidRDefault="00B4308C">
      <w:pPr>
        <w:pStyle w:val="Textoindependiente"/>
        <w:spacing w:before="41"/>
      </w:pPr>
    </w:p>
    <w:p w14:paraId="15288A01" w14:textId="77777777" w:rsidR="00B4308C" w:rsidRDefault="00000000">
      <w:pPr>
        <w:spacing w:line="295" w:lineRule="auto"/>
        <w:ind w:left="117" w:right="116"/>
        <w:jc w:val="both"/>
        <w:rPr>
          <w:sz w:val="20"/>
        </w:rPr>
      </w:pPr>
      <w:r>
        <w:rPr>
          <w:b/>
          <w:sz w:val="20"/>
        </w:rPr>
        <w:t>PRIMERO</w:t>
      </w:r>
      <w:r>
        <w:rPr>
          <w:sz w:val="20"/>
        </w:rPr>
        <w:t xml:space="preserve">. </w:t>
      </w:r>
      <w:r>
        <w:rPr>
          <w:b/>
          <w:sz w:val="20"/>
        </w:rPr>
        <w:t xml:space="preserve">Proceder al señalamiento el próximo día 12 de marzo de 2024, a partir de las 11 h. para llevar a efecto la ejecución subsidiaria de la desinstalación y retirada del soporte publicitario SPT-164 </w:t>
      </w:r>
      <w:r>
        <w:rPr>
          <w:sz w:val="20"/>
        </w:rPr>
        <w:t>de tipología Valla - Cartelera, con una dimensión aproximada de 8X3 m. en latitud 40.559792° y altitud -3.902619°, de la parcela cuya referencia catastral es 3501401VK2930S0001UD, conforme a la Resolución núm. 1433, de fecha</w:t>
      </w:r>
      <w:r>
        <w:rPr>
          <w:spacing w:val="40"/>
          <w:sz w:val="20"/>
        </w:rPr>
        <w:t xml:space="preserve"> </w:t>
      </w:r>
      <w:r>
        <w:rPr>
          <w:sz w:val="20"/>
        </w:rPr>
        <w:t>15 de marzo de 2022, del expediente 2022/26SU/66, que fue notificado en fecha 8 de abril de 2022.</w:t>
      </w:r>
    </w:p>
    <w:p w14:paraId="4F4302E2" w14:textId="77777777" w:rsidR="00B4308C" w:rsidRDefault="00B4308C">
      <w:pPr>
        <w:pStyle w:val="Textoindependiente"/>
        <w:spacing w:before="7"/>
      </w:pPr>
    </w:p>
    <w:p w14:paraId="58D26C9F" w14:textId="77777777" w:rsidR="00B4308C" w:rsidRDefault="00000000">
      <w:pPr>
        <w:pStyle w:val="Textoindependiente"/>
        <w:spacing w:line="292" w:lineRule="auto"/>
        <w:ind w:left="117" w:right="116"/>
        <w:jc w:val="both"/>
      </w:pPr>
      <w:r>
        <w:rPr>
          <w:b/>
        </w:rPr>
        <w:t>SEGUNDO</w:t>
      </w:r>
      <w:r>
        <w:t xml:space="preserve">. </w:t>
      </w:r>
      <w:r>
        <w:rPr>
          <w:b/>
        </w:rPr>
        <w:t xml:space="preserve">Aprobar la cantidad de 17.401,92 €€ como importe provisional </w:t>
      </w:r>
      <w:r>
        <w:t>de los costes de ejecución forzosa y subsidiaria para llevar a cabo la desinstalación y retirada del soporte publicitario por el Ayuntamiento que deberá abonar MIRAME PUBLICIDAD SL (EN LIQUIDACIÓN), con NIF B73451007, conforme al informe técnico del Arquitecto Técnico Municipal de fecha 26 de enero de 2024. Esta cantidad, junto con el importe resultante y definitivo de la ejecución material, así como los daños</w:t>
      </w:r>
      <w:r>
        <w:rPr>
          <w:spacing w:val="59"/>
        </w:rPr>
        <w:t xml:space="preserve"> </w:t>
      </w:r>
      <w:r>
        <w:t>y</w:t>
      </w:r>
      <w:r>
        <w:rPr>
          <w:spacing w:val="61"/>
        </w:rPr>
        <w:t xml:space="preserve"> </w:t>
      </w:r>
      <w:r>
        <w:t>perjuicios</w:t>
      </w:r>
      <w:r>
        <w:rPr>
          <w:spacing w:val="61"/>
        </w:rPr>
        <w:t xml:space="preserve"> </w:t>
      </w:r>
      <w:r>
        <w:t>ocasionados</w:t>
      </w:r>
      <w:r>
        <w:rPr>
          <w:spacing w:val="61"/>
        </w:rPr>
        <w:t xml:space="preserve"> </w:t>
      </w:r>
      <w:r>
        <w:t>por</w:t>
      </w:r>
      <w:r>
        <w:rPr>
          <w:spacing w:val="62"/>
        </w:rPr>
        <w:t xml:space="preserve"> </w:t>
      </w:r>
      <w:r>
        <w:t>su</w:t>
      </w:r>
      <w:r>
        <w:rPr>
          <w:spacing w:val="61"/>
        </w:rPr>
        <w:t xml:space="preserve"> </w:t>
      </w:r>
      <w:r>
        <w:t>incumplimiento,</w:t>
      </w:r>
      <w:r>
        <w:rPr>
          <w:spacing w:val="62"/>
        </w:rPr>
        <w:t xml:space="preserve"> </w:t>
      </w:r>
      <w:r>
        <w:t>correrán</w:t>
      </w:r>
      <w:r>
        <w:rPr>
          <w:spacing w:val="61"/>
        </w:rPr>
        <w:t xml:space="preserve"> </w:t>
      </w:r>
      <w:r>
        <w:t>a</w:t>
      </w:r>
      <w:r>
        <w:rPr>
          <w:spacing w:val="62"/>
        </w:rPr>
        <w:t xml:space="preserve"> </w:t>
      </w:r>
      <w:r>
        <w:t>cargo</w:t>
      </w:r>
      <w:r>
        <w:rPr>
          <w:spacing w:val="61"/>
        </w:rPr>
        <w:t xml:space="preserve"> </w:t>
      </w:r>
      <w:r>
        <w:t>del</w:t>
      </w:r>
      <w:r>
        <w:rPr>
          <w:spacing w:val="61"/>
        </w:rPr>
        <w:t xml:space="preserve"> </w:t>
      </w:r>
      <w:r>
        <w:t>titular</w:t>
      </w:r>
      <w:r>
        <w:rPr>
          <w:spacing w:val="61"/>
        </w:rPr>
        <w:t xml:space="preserve"> </w:t>
      </w:r>
      <w:r>
        <w:t>de</w:t>
      </w:r>
      <w:r>
        <w:rPr>
          <w:spacing w:val="62"/>
        </w:rPr>
        <w:t xml:space="preserve"> </w:t>
      </w:r>
      <w:r>
        <w:rPr>
          <w:spacing w:val="-2"/>
        </w:rPr>
        <w:t>soporte</w:t>
      </w:r>
    </w:p>
    <w:p w14:paraId="1B9DE568" w14:textId="77777777" w:rsidR="00B4308C" w:rsidRDefault="00B4308C">
      <w:pPr>
        <w:spacing w:line="292" w:lineRule="auto"/>
        <w:jc w:val="both"/>
        <w:sectPr w:rsidR="00B4308C">
          <w:pgSz w:w="11910" w:h="16840"/>
          <w:pgMar w:top="1340" w:right="1300" w:bottom="1260" w:left="1300" w:header="225" w:footer="1060" w:gutter="0"/>
          <w:cols w:space="720"/>
        </w:sectPr>
      </w:pPr>
    </w:p>
    <w:p w14:paraId="137691DD" w14:textId="77777777" w:rsidR="00B4308C" w:rsidRDefault="00000000">
      <w:pPr>
        <w:pStyle w:val="Textoindependiente"/>
        <w:spacing w:before="83" w:line="292" w:lineRule="auto"/>
        <w:ind w:left="117"/>
      </w:pPr>
      <w:r>
        <w:lastRenderedPageBreak/>
        <w:t>publicitario,</w:t>
      </w:r>
      <w:r>
        <w:rPr>
          <w:spacing w:val="40"/>
        </w:rPr>
        <w:t xml:space="preserve"> </w:t>
      </w:r>
      <w:r>
        <w:t>sin</w:t>
      </w:r>
      <w:r>
        <w:rPr>
          <w:spacing w:val="40"/>
        </w:rPr>
        <w:t xml:space="preserve"> </w:t>
      </w:r>
      <w:r>
        <w:t>menoscabo</w:t>
      </w:r>
      <w:r>
        <w:rPr>
          <w:spacing w:val="40"/>
        </w:rPr>
        <w:t xml:space="preserve"> </w:t>
      </w:r>
      <w:r>
        <w:t>de</w:t>
      </w:r>
      <w:r>
        <w:rPr>
          <w:spacing w:val="40"/>
        </w:rPr>
        <w:t xml:space="preserve"> </w:t>
      </w:r>
      <w:r>
        <w:t>las</w:t>
      </w:r>
      <w:r>
        <w:rPr>
          <w:spacing w:val="40"/>
        </w:rPr>
        <w:t xml:space="preserve"> </w:t>
      </w:r>
      <w:r>
        <w:t>responsabilidades</w:t>
      </w:r>
      <w:r>
        <w:rPr>
          <w:spacing w:val="40"/>
        </w:rPr>
        <w:t xml:space="preserve"> </w:t>
      </w:r>
      <w:r>
        <w:t>administrativas</w:t>
      </w:r>
      <w:r>
        <w:rPr>
          <w:spacing w:val="40"/>
        </w:rPr>
        <w:t xml:space="preserve"> </w:t>
      </w:r>
      <w:r>
        <w:t>y</w:t>
      </w:r>
      <w:r>
        <w:rPr>
          <w:spacing w:val="40"/>
        </w:rPr>
        <w:t xml:space="preserve"> </w:t>
      </w:r>
      <w:r>
        <w:t>penales</w:t>
      </w:r>
      <w:r>
        <w:rPr>
          <w:spacing w:val="40"/>
        </w:rPr>
        <w:t xml:space="preserve"> </w:t>
      </w:r>
      <w:r>
        <w:t>que</w:t>
      </w:r>
      <w:r>
        <w:rPr>
          <w:spacing w:val="40"/>
        </w:rPr>
        <w:t xml:space="preserve"> </w:t>
      </w:r>
      <w:r>
        <w:t>pudieran</w:t>
      </w:r>
      <w:r>
        <w:rPr>
          <w:spacing w:val="40"/>
        </w:rPr>
        <w:t xml:space="preserve"> </w:t>
      </w:r>
      <w:r>
        <w:t xml:space="preserve">dar </w:t>
      </w:r>
      <w:r>
        <w:rPr>
          <w:spacing w:val="-2"/>
        </w:rPr>
        <w:t>lugar.</w:t>
      </w:r>
    </w:p>
    <w:p w14:paraId="46C67EE9" w14:textId="77777777" w:rsidR="00B4308C" w:rsidRDefault="00B4308C">
      <w:pPr>
        <w:pStyle w:val="Textoindependiente"/>
        <w:spacing w:before="10"/>
      </w:pPr>
    </w:p>
    <w:p w14:paraId="47FF9041" w14:textId="77777777" w:rsidR="00B4308C" w:rsidRDefault="00000000">
      <w:pPr>
        <w:ind w:left="117"/>
        <w:rPr>
          <w:b/>
          <w:sz w:val="20"/>
        </w:rPr>
      </w:pPr>
      <w:r>
        <w:rPr>
          <w:b/>
          <w:sz w:val="20"/>
        </w:rPr>
        <w:t>TERCERO</w:t>
      </w:r>
      <w:r>
        <w:rPr>
          <w:sz w:val="20"/>
        </w:rPr>
        <w:t>.</w:t>
      </w:r>
      <w:r>
        <w:rPr>
          <w:spacing w:val="67"/>
          <w:sz w:val="20"/>
        </w:rPr>
        <w:t xml:space="preserve"> </w:t>
      </w:r>
      <w:r>
        <w:rPr>
          <w:sz w:val="20"/>
        </w:rPr>
        <w:t>-</w:t>
      </w:r>
      <w:r>
        <w:rPr>
          <w:spacing w:val="68"/>
          <w:sz w:val="20"/>
        </w:rPr>
        <w:t xml:space="preserve"> </w:t>
      </w:r>
      <w:r>
        <w:rPr>
          <w:sz w:val="20"/>
        </w:rPr>
        <w:t>El</w:t>
      </w:r>
      <w:r>
        <w:rPr>
          <w:spacing w:val="68"/>
          <w:sz w:val="20"/>
        </w:rPr>
        <w:t xml:space="preserve"> </w:t>
      </w:r>
      <w:r>
        <w:rPr>
          <w:sz w:val="20"/>
        </w:rPr>
        <w:t>titular</w:t>
      </w:r>
      <w:r>
        <w:rPr>
          <w:spacing w:val="68"/>
          <w:sz w:val="20"/>
        </w:rPr>
        <w:t xml:space="preserve"> </w:t>
      </w:r>
      <w:r>
        <w:rPr>
          <w:sz w:val="20"/>
        </w:rPr>
        <w:t>del</w:t>
      </w:r>
      <w:r>
        <w:rPr>
          <w:spacing w:val="67"/>
          <w:sz w:val="20"/>
        </w:rPr>
        <w:t xml:space="preserve"> </w:t>
      </w:r>
      <w:r>
        <w:rPr>
          <w:sz w:val="20"/>
        </w:rPr>
        <w:t>soporte</w:t>
      </w:r>
      <w:r>
        <w:rPr>
          <w:spacing w:val="68"/>
          <w:sz w:val="20"/>
        </w:rPr>
        <w:t xml:space="preserve"> </w:t>
      </w:r>
      <w:r>
        <w:rPr>
          <w:sz w:val="20"/>
        </w:rPr>
        <w:t>publicitario</w:t>
      </w:r>
      <w:r>
        <w:rPr>
          <w:spacing w:val="72"/>
          <w:sz w:val="20"/>
        </w:rPr>
        <w:t xml:space="preserve"> </w:t>
      </w:r>
      <w:r>
        <w:rPr>
          <w:b/>
          <w:sz w:val="20"/>
        </w:rPr>
        <w:t>deberá</w:t>
      </w:r>
      <w:r>
        <w:rPr>
          <w:b/>
          <w:spacing w:val="68"/>
          <w:sz w:val="20"/>
        </w:rPr>
        <w:t xml:space="preserve"> </w:t>
      </w:r>
      <w:r>
        <w:rPr>
          <w:b/>
          <w:sz w:val="20"/>
        </w:rPr>
        <w:t>facilitar</w:t>
      </w:r>
      <w:r>
        <w:rPr>
          <w:b/>
          <w:spacing w:val="68"/>
          <w:sz w:val="20"/>
        </w:rPr>
        <w:t xml:space="preserve"> </w:t>
      </w:r>
      <w:r>
        <w:rPr>
          <w:b/>
          <w:sz w:val="20"/>
        </w:rPr>
        <w:t>la</w:t>
      </w:r>
      <w:r>
        <w:rPr>
          <w:b/>
          <w:spacing w:val="67"/>
          <w:sz w:val="20"/>
        </w:rPr>
        <w:t xml:space="preserve"> </w:t>
      </w:r>
      <w:r>
        <w:rPr>
          <w:b/>
          <w:sz w:val="20"/>
        </w:rPr>
        <w:t>ejecución</w:t>
      </w:r>
      <w:r>
        <w:rPr>
          <w:b/>
          <w:spacing w:val="68"/>
          <w:sz w:val="20"/>
        </w:rPr>
        <w:t xml:space="preserve"> </w:t>
      </w:r>
      <w:r>
        <w:rPr>
          <w:b/>
          <w:sz w:val="20"/>
        </w:rPr>
        <w:t>en</w:t>
      </w:r>
      <w:r>
        <w:rPr>
          <w:b/>
          <w:spacing w:val="68"/>
          <w:sz w:val="20"/>
        </w:rPr>
        <w:t xml:space="preserve"> </w:t>
      </w:r>
      <w:r>
        <w:rPr>
          <w:b/>
          <w:sz w:val="20"/>
        </w:rPr>
        <w:t>la</w:t>
      </w:r>
      <w:r>
        <w:rPr>
          <w:b/>
          <w:spacing w:val="68"/>
          <w:sz w:val="20"/>
        </w:rPr>
        <w:t xml:space="preserve"> </w:t>
      </w:r>
      <w:r>
        <w:rPr>
          <w:b/>
          <w:sz w:val="20"/>
        </w:rPr>
        <w:t>fecha</w:t>
      </w:r>
      <w:r>
        <w:rPr>
          <w:b/>
          <w:spacing w:val="68"/>
          <w:sz w:val="20"/>
        </w:rPr>
        <w:t xml:space="preserve"> </w:t>
      </w:r>
      <w:r>
        <w:rPr>
          <w:b/>
          <w:spacing w:val="-5"/>
          <w:sz w:val="20"/>
        </w:rPr>
        <w:t>de</w:t>
      </w:r>
    </w:p>
    <w:p w14:paraId="324DDEC3" w14:textId="77777777" w:rsidR="00B4308C" w:rsidRDefault="00B4308C">
      <w:pPr>
        <w:rPr>
          <w:sz w:val="20"/>
        </w:rPr>
        <w:sectPr w:rsidR="00B4308C">
          <w:pgSz w:w="11910" w:h="16840"/>
          <w:pgMar w:top="1340" w:right="1300" w:bottom="1260" w:left="1300" w:header="225" w:footer="1060" w:gutter="0"/>
          <w:cols w:space="720"/>
        </w:sectPr>
      </w:pPr>
    </w:p>
    <w:p w14:paraId="7067ADD0" w14:textId="77777777" w:rsidR="00B4308C" w:rsidRDefault="00000000">
      <w:pPr>
        <w:spacing w:before="55"/>
        <w:ind w:left="117"/>
        <w:rPr>
          <w:b/>
          <w:sz w:val="20"/>
        </w:rPr>
      </w:pPr>
      <w:r>
        <w:rPr>
          <w:b/>
          <w:sz w:val="20"/>
        </w:rPr>
        <w:t>señalamiento</w:t>
      </w:r>
      <w:r>
        <w:rPr>
          <w:b/>
          <w:spacing w:val="50"/>
          <w:sz w:val="20"/>
        </w:rPr>
        <w:t xml:space="preserve"> </w:t>
      </w:r>
      <w:r>
        <w:rPr>
          <w:b/>
          <w:sz w:val="20"/>
        </w:rPr>
        <w:t>y</w:t>
      </w:r>
      <w:r>
        <w:rPr>
          <w:b/>
          <w:spacing w:val="49"/>
          <w:sz w:val="20"/>
        </w:rPr>
        <w:t xml:space="preserve"> </w:t>
      </w:r>
      <w:r>
        <w:rPr>
          <w:b/>
          <w:sz w:val="20"/>
        </w:rPr>
        <w:t>durante</w:t>
      </w:r>
      <w:r>
        <w:rPr>
          <w:b/>
          <w:spacing w:val="48"/>
          <w:sz w:val="20"/>
        </w:rPr>
        <w:t xml:space="preserve"> </w:t>
      </w:r>
      <w:r>
        <w:rPr>
          <w:b/>
          <w:sz w:val="20"/>
        </w:rPr>
        <w:t>el</w:t>
      </w:r>
      <w:r>
        <w:rPr>
          <w:b/>
          <w:spacing w:val="50"/>
          <w:sz w:val="20"/>
        </w:rPr>
        <w:t xml:space="preserve"> </w:t>
      </w:r>
      <w:r>
        <w:rPr>
          <w:b/>
          <w:sz w:val="20"/>
        </w:rPr>
        <w:t>tiempo</w:t>
      </w:r>
      <w:r>
        <w:rPr>
          <w:b/>
          <w:spacing w:val="51"/>
          <w:sz w:val="20"/>
        </w:rPr>
        <w:t xml:space="preserve"> </w:t>
      </w:r>
      <w:r>
        <w:rPr>
          <w:b/>
          <w:sz w:val="20"/>
        </w:rPr>
        <w:t>necesario</w:t>
      </w:r>
      <w:r>
        <w:rPr>
          <w:b/>
          <w:spacing w:val="50"/>
          <w:sz w:val="20"/>
        </w:rPr>
        <w:t xml:space="preserve"> </w:t>
      </w:r>
      <w:r>
        <w:rPr>
          <w:b/>
          <w:sz w:val="20"/>
        </w:rPr>
        <w:t>para</w:t>
      </w:r>
      <w:r>
        <w:rPr>
          <w:b/>
          <w:spacing w:val="49"/>
          <w:sz w:val="20"/>
        </w:rPr>
        <w:t xml:space="preserve"> </w:t>
      </w:r>
      <w:r>
        <w:rPr>
          <w:b/>
          <w:sz w:val="20"/>
        </w:rPr>
        <w:t>la</w:t>
      </w:r>
      <w:r>
        <w:rPr>
          <w:b/>
          <w:spacing w:val="48"/>
          <w:sz w:val="20"/>
        </w:rPr>
        <w:t xml:space="preserve"> </w:t>
      </w:r>
      <w:r>
        <w:rPr>
          <w:b/>
          <w:sz w:val="20"/>
        </w:rPr>
        <w:t>realización</w:t>
      </w:r>
      <w:r>
        <w:rPr>
          <w:b/>
          <w:spacing w:val="51"/>
          <w:sz w:val="20"/>
        </w:rPr>
        <w:t xml:space="preserve"> </w:t>
      </w:r>
      <w:r>
        <w:rPr>
          <w:b/>
          <w:spacing w:val="-2"/>
          <w:sz w:val="20"/>
        </w:rPr>
        <w:t>municipal</w:t>
      </w:r>
    </w:p>
    <w:p w14:paraId="5483EFA2" w14:textId="77777777" w:rsidR="00B4308C" w:rsidRDefault="00000000">
      <w:pPr>
        <w:pStyle w:val="Textoindependiente"/>
        <w:spacing w:before="54"/>
        <w:ind w:left="117"/>
      </w:pPr>
      <w:r>
        <w:t>presente</w:t>
      </w:r>
      <w:r>
        <w:rPr>
          <w:spacing w:val="-7"/>
        </w:rPr>
        <w:t xml:space="preserve"> </w:t>
      </w:r>
      <w:r>
        <w:rPr>
          <w:spacing w:val="-2"/>
        </w:rPr>
        <w:t>resolución.</w:t>
      </w:r>
    </w:p>
    <w:p w14:paraId="648D096B" w14:textId="77777777" w:rsidR="00B4308C" w:rsidRDefault="00000000">
      <w:pPr>
        <w:pStyle w:val="Textoindependiente"/>
        <w:spacing w:before="55"/>
        <w:ind w:left="64"/>
      </w:pPr>
      <w:r>
        <w:br w:type="column"/>
      </w:r>
      <w:r>
        <w:t>del</w:t>
      </w:r>
      <w:r>
        <w:rPr>
          <w:spacing w:val="46"/>
        </w:rPr>
        <w:t xml:space="preserve"> </w:t>
      </w:r>
      <w:r>
        <w:t>objeto</w:t>
      </w:r>
      <w:r>
        <w:rPr>
          <w:spacing w:val="47"/>
        </w:rPr>
        <w:t xml:space="preserve"> </w:t>
      </w:r>
      <w:r>
        <w:t>de</w:t>
      </w:r>
      <w:r>
        <w:rPr>
          <w:spacing w:val="47"/>
        </w:rPr>
        <w:t xml:space="preserve"> </w:t>
      </w:r>
      <w:r>
        <w:rPr>
          <w:spacing w:val="-5"/>
        </w:rPr>
        <w:t>la</w:t>
      </w:r>
    </w:p>
    <w:p w14:paraId="11AF3979" w14:textId="77777777" w:rsidR="00B4308C" w:rsidRDefault="00B4308C">
      <w:pPr>
        <w:sectPr w:rsidR="00B4308C">
          <w:type w:val="continuous"/>
          <w:pgSz w:w="11910" w:h="16840"/>
          <w:pgMar w:top="1340" w:right="1300" w:bottom="1260" w:left="1300" w:header="225" w:footer="1060" w:gutter="0"/>
          <w:cols w:num="2" w:space="720" w:equalWidth="0">
            <w:col w:w="7571" w:space="40"/>
            <w:col w:w="1699"/>
          </w:cols>
        </w:sectPr>
      </w:pPr>
    </w:p>
    <w:p w14:paraId="0A3C8424" w14:textId="2841E50C" w:rsidR="00B4308C" w:rsidRDefault="00000000">
      <w:pPr>
        <w:pStyle w:val="Textoindependiente"/>
        <w:spacing w:before="60"/>
      </w:pPr>
      <w:r>
        <w:rPr>
          <w:noProof/>
        </w:rPr>
        <mc:AlternateContent>
          <mc:Choice Requires="wps">
            <w:drawing>
              <wp:anchor distT="0" distB="0" distL="0" distR="0" simplePos="0" relativeHeight="15733248" behindDoc="0" locked="0" layoutInCell="1" allowOverlap="1" wp14:anchorId="5D9FE1A2" wp14:editId="599FF1C5">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19DD23F" w14:textId="77777777" w:rsidR="00B4308C" w:rsidRDefault="00000000">
                            <w:pPr>
                              <w:spacing w:before="21" w:line="418" w:lineRule="exact"/>
                              <w:ind w:left="20"/>
                              <w:rPr>
                                <w:rFonts w:ascii="Tahoma"/>
                                <w:sz w:val="36"/>
                              </w:rPr>
                            </w:pPr>
                            <w:r>
                              <w:rPr>
                                <w:rFonts w:ascii="Tahoma"/>
                                <w:spacing w:val="-2"/>
                                <w:sz w:val="36"/>
                              </w:rPr>
                              <w:t>RESOLUCION</w:t>
                            </w:r>
                          </w:p>
                          <w:p w14:paraId="2E9799D2" w14:textId="77777777" w:rsidR="00B4308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2024-0366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5D9FE1A2" id="Textbox 14" o:spid="_x0000_s1031" type="#_x0000_t202" style="position:absolute;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519DD23F" w14:textId="77777777" w:rsidR="00B4308C" w:rsidRDefault="00000000">
                      <w:pPr>
                        <w:spacing w:before="21" w:line="418" w:lineRule="exact"/>
                        <w:ind w:left="20"/>
                        <w:rPr>
                          <w:rFonts w:ascii="Tahoma"/>
                          <w:sz w:val="36"/>
                        </w:rPr>
                      </w:pPr>
                      <w:r>
                        <w:rPr>
                          <w:rFonts w:ascii="Tahoma"/>
                          <w:spacing w:val="-2"/>
                          <w:sz w:val="36"/>
                        </w:rPr>
                        <w:t>RESOLUCION</w:t>
                      </w:r>
                    </w:p>
                    <w:p w14:paraId="2E9799D2" w14:textId="77777777" w:rsidR="00B4308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2024-0366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4EA620DC" w14:textId="77777777" w:rsidR="00B4308C" w:rsidRDefault="00000000">
      <w:pPr>
        <w:pStyle w:val="Textoindependiente"/>
        <w:spacing w:line="292" w:lineRule="auto"/>
        <w:ind w:left="117" w:right="116"/>
        <w:jc w:val="both"/>
      </w:pPr>
      <w:r>
        <w:t>En caso de obstaculización por parte de los titulares, propietarios o responsables para la realización del desmontaje, desinstalación o derribo durante el tiempo que fuera preciso, advertir que estaría obstruyendo una orden de ejecución; y a los efectos de su responsabilidad, se podría incurrir en posible delito de desobediencia que sería comunicado al Ministerio Fiscal, a los efectos oportunos.</w:t>
      </w:r>
    </w:p>
    <w:p w14:paraId="56477236" w14:textId="77777777" w:rsidR="00B4308C" w:rsidRDefault="00B4308C">
      <w:pPr>
        <w:pStyle w:val="Textoindependiente"/>
        <w:spacing w:before="10"/>
      </w:pPr>
    </w:p>
    <w:p w14:paraId="0DF556BD" w14:textId="77777777" w:rsidR="00B4308C" w:rsidRDefault="00000000">
      <w:pPr>
        <w:pStyle w:val="Textoindependiente"/>
        <w:spacing w:line="295" w:lineRule="auto"/>
        <w:ind w:left="117" w:right="116"/>
        <w:jc w:val="both"/>
      </w:pPr>
      <w:r>
        <w:rPr>
          <w:b/>
        </w:rPr>
        <w:t>CUARTO</w:t>
      </w:r>
      <w:r>
        <w:t xml:space="preserve">. - </w:t>
      </w:r>
      <w:r>
        <w:rPr>
          <w:b/>
        </w:rPr>
        <w:t xml:space="preserve">Comunicar la presente Resolución a la </w:t>
      </w:r>
      <w:proofErr w:type="gramStart"/>
      <w:r>
        <w:rPr>
          <w:b/>
        </w:rPr>
        <w:t>Concejalía</w:t>
      </w:r>
      <w:proofErr w:type="gramEnd"/>
      <w:r>
        <w:rPr>
          <w:b/>
        </w:rPr>
        <w:t xml:space="preserve"> de Medio Ambiente y Servicios a la Ciudad </w:t>
      </w:r>
      <w:r>
        <w:t>del Ayuntamiento para la realización de las actuaciones precisas con objeto de llevar a efecto el contenido de la presente ejecución subsidiaria, con los debidos medios y actuaciones preventivas que eviten posibles riesgos en el desarrollo de los trabajos. Con posterioridad se deberá proceder a la valoración de los costes materiales definitivos derivados de estos trabajos para la repercusión del importe al responsable de la actuación subsidiaria.</w:t>
      </w:r>
    </w:p>
    <w:p w14:paraId="180D5153" w14:textId="77777777" w:rsidR="00B4308C" w:rsidRDefault="00B4308C">
      <w:pPr>
        <w:pStyle w:val="Textoindependiente"/>
        <w:spacing w:before="3"/>
      </w:pPr>
    </w:p>
    <w:p w14:paraId="51F5ADA0" w14:textId="77777777" w:rsidR="00B4308C" w:rsidRDefault="00000000">
      <w:pPr>
        <w:spacing w:line="297" w:lineRule="auto"/>
        <w:ind w:left="117" w:right="116"/>
        <w:jc w:val="both"/>
        <w:rPr>
          <w:sz w:val="20"/>
        </w:rPr>
      </w:pPr>
      <w:r>
        <w:rPr>
          <w:b/>
          <w:sz w:val="20"/>
        </w:rPr>
        <w:t>QUINTO</w:t>
      </w:r>
      <w:r>
        <w:rPr>
          <w:sz w:val="20"/>
        </w:rPr>
        <w:t xml:space="preserve">. - </w:t>
      </w:r>
      <w:r>
        <w:rPr>
          <w:b/>
          <w:sz w:val="20"/>
        </w:rPr>
        <w:t xml:space="preserve">Comunicar la presente Resolución a la Jefatura de la Policía Local </w:t>
      </w:r>
      <w:r>
        <w:rPr>
          <w:sz w:val="20"/>
        </w:rPr>
        <w:t>del Ayuntamiento de Las Rozas de Madrid para garantizar su debida realización.</w:t>
      </w:r>
    </w:p>
    <w:p w14:paraId="5912B01C" w14:textId="77777777" w:rsidR="00B4308C" w:rsidRDefault="00B4308C">
      <w:pPr>
        <w:pStyle w:val="Textoindependiente"/>
        <w:spacing w:before="5"/>
      </w:pPr>
    </w:p>
    <w:p w14:paraId="3CFB0BF9" w14:textId="77777777" w:rsidR="00B4308C" w:rsidRDefault="00000000">
      <w:pPr>
        <w:spacing w:line="297" w:lineRule="auto"/>
        <w:ind w:left="117" w:right="115" w:hanging="1"/>
        <w:jc w:val="both"/>
        <w:rPr>
          <w:b/>
          <w:sz w:val="20"/>
        </w:rPr>
      </w:pPr>
      <w:proofErr w:type="gramStart"/>
      <w:r>
        <w:rPr>
          <w:b/>
          <w:sz w:val="20"/>
        </w:rPr>
        <w:t>SEXTO</w:t>
      </w:r>
      <w:r>
        <w:rPr>
          <w:sz w:val="20"/>
        </w:rPr>
        <w:t>.-</w:t>
      </w:r>
      <w:proofErr w:type="gramEnd"/>
      <w:r>
        <w:rPr>
          <w:sz w:val="20"/>
        </w:rPr>
        <w:t xml:space="preserve"> </w:t>
      </w:r>
      <w:r>
        <w:rPr>
          <w:b/>
          <w:sz w:val="20"/>
        </w:rPr>
        <w:t>En caso de impedimento para el acceso a la ubicación del soporte publicitario en latitud</w:t>
      </w:r>
      <w:r>
        <w:rPr>
          <w:b/>
          <w:spacing w:val="70"/>
          <w:sz w:val="20"/>
        </w:rPr>
        <w:t xml:space="preserve"> </w:t>
      </w:r>
      <w:r>
        <w:rPr>
          <w:b/>
          <w:sz w:val="20"/>
        </w:rPr>
        <w:t>40.559792°</w:t>
      </w:r>
      <w:r>
        <w:rPr>
          <w:b/>
          <w:spacing w:val="71"/>
          <w:sz w:val="20"/>
        </w:rPr>
        <w:t xml:space="preserve"> </w:t>
      </w:r>
      <w:r>
        <w:rPr>
          <w:b/>
          <w:sz w:val="20"/>
        </w:rPr>
        <w:t>y</w:t>
      </w:r>
      <w:r>
        <w:rPr>
          <w:b/>
          <w:spacing w:val="71"/>
          <w:sz w:val="20"/>
        </w:rPr>
        <w:t xml:space="preserve"> </w:t>
      </w:r>
      <w:r>
        <w:rPr>
          <w:b/>
          <w:sz w:val="20"/>
        </w:rPr>
        <w:t>altitud</w:t>
      </w:r>
      <w:r>
        <w:rPr>
          <w:b/>
          <w:spacing w:val="71"/>
          <w:sz w:val="20"/>
        </w:rPr>
        <w:t xml:space="preserve"> </w:t>
      </w:r>
      <w:r>
        <w:rPr>
          <w:b/>
          <w:sz w:val="20"/>
        </w:rPr>
        <w:t>-3.902619°,</w:t>
      </w:r>
      <w:r>
        <w:rPr>
          <w:b/>
          <w:spacing w:val="71"/>
          <w:sz w:val="20"/>
        </w:rPr>
        <w:t xml:space="preserve"> </w:t>
      </w:r>
      <w:r>
        <w:rPr>
          <w:b/>
          <w:sz w:val="20"/>
        </w:rPr>
        <w:t>en</w:t>
      </w:r>
      <w:r>
        <w:rPr>
          <w:b/>
          <w:spacing w:val="71"/>
          <w:sz w:val="20"/>
        </w:rPr>
        <w:t xml:space="preserve"> </w:t>
      </w:r>
      <w:r>
        <w:rPr>
          <w:b/>
          <w:sz w:val="20"/>
        </w:rPr>
        <w:t>AUTOPISTA</w:t>
      </w:r>
      <w:r>
        <w:rPr>
          <w:b/>
          <w:spacing w:val="71"/>
          <w:sz w:val="20"/>
        </w:rPr>
        <w:t xml:space="preserve"> </w:t>
      </w:r>
      <w:r>
        <w:rPr>
          <w:b/>
          <w:sz w:val="20"/>
        </w:rPr>
        <w:t>A-5</w:t>
      </w:r>
      <w:r>
        <w:rPr>
          <w:b/>
          <w:spacing w:val="71"/>
          <w:sz w:val="20"/>
        </w:rPr>
        <w:t xml:space="preserve"> </w:t>
      </w:r>
      <w:r>
        <w:rPr>
          <w:b/>
          <w:sz w:val="20"/>
        </w:rPr>
        <w:t>KM</w:t>
      </w:r>
      <w:r>
        <w:rPr>
          <w:b/>
          <w:spacing w:val="71"/>
          <w:sz w:val="20"/>
        </w:rPr>
        <w:t xml:space="preserve"> </w:t>
      </w:r>
      <w:r>
        <w:rPr>
          <w:b/>
          <w:sz w:val="20"/>
        </w:rPr>
        <w:t>26</w:t>
      </w:r>
      <w:r>
        <w:rPr>
          <w:b/>
          <w:spacing w:val="71"/>
          <w:sz w:val="20"/>
        </w:rPr>
        <w:t xml:space="preserve"> </w:t>
      </w:r>
      <w:r>
        <w:rPr>
          <w:b/>
          <w:sz w:val="20"/>
        </w:rPr>
        <w:t>MARGEN</w:t>
      </w:r>
      <w:r>
        <w:rPr>
          <w:b/>
          <w:spacing w:val="71"/>
          <w:sz w:val="20"/>
        </w:rPr>
        <w:t xml:space="preserve"> </w:t>
      </w:r>
      <w:r>
        <w:rPr>
          <w:b/>
          <w:spacing w:val="-2"/>
          <w:sz w:val="20"/>
        </w:rPr>
        <w:t>IZQUIERDO</w:t>
      </w:r>
    </w:p>
    <w:p w14:paraId="06071538" w14:textId="77777777" w:rsidR="00B4308C" w:rsidRDefault="00000000">
      <w:pPr>
        <w:spacing w:line="297" w:lineRule="auto"/>
        <w:ind w:left="117" w:right="115"/>
        <w:jc w:val="both"/>
        <w:rPr>
          <w:sz w:val="20"/>
        </w:rPr>
      </w:pPr>
      <w:r>
        <w:rPr>
          <w:b/>
          <w:sz w:val="20"/>
        </w:rPr>
        <w:t xml:space="preserve">solicitar al Juzgado de lo Contencioso- administrativo autorización </w:t>
      </w:r>
      <w:r>
        <w:rPr>
          <w:sz w:val="20"/>
        </w:rPr>
        <w:t>oportuna para llevar a efecto la ejecución subsidiaria.</w:t>
      </w:r>
    </w:p>
    <w:p w14:paraId="58C5BCF0" w14:textId="77777777" w:rsidR="00B4308C" w:rsidRDefault="00B4308C">
      <w:pPr>
        <w:pStyle w:val="Textoindependiente"/>
        <w:spacing w:before="2"/>
      </w:pPr>
    </w:p>
    <w:p w14:paraId="34EE3AD9" w14:textId="77777777" w:rsidR="00B4308C" w:rsidRDefault="00000000">
      <w:pPr>
        <w:spacing w:line="297" w:lineRule="auto"/>
        <w:ind w:left="117" w:right="115"/>
        <w:jc w:val="both"/>
        <w:rPr>
          <w:sz w:val="20"/>
        </w:rPr>
      </w:pPr>
      <w:proofErr w:type="gramStart"/>
      <w:r>
        <w:rPr>
          <w:b/>
          <w:sz w:val="20"/>
        </w:rPr>
        <w:t>SÉPTIMO</w:t>
      </w:r>
      <w:r>
        <w:rPr>
          <w:sz w:val="20"/>
        </w:rPr>
        <w:t>.-</w:t>
      </w:r>
      <w:proofErr w:type="gramEnd"/>
      <w:r>
        <w:rPr>
          <w:sz w:val="20"/>
        </w:rPr>
        <w:t xml:space="preserve"> Si el infractor </w:t>
      </w:r>
      <w:r>
        <w:rPr>
          <w:b/>
          <w:sz w:val="20"/>
        </w:rPr>
        <w:t xml:space="preserve">lleva a efecto la orden de desinstalación y retirada del soporte publicitario con anterioridad a la fecha del señalamiento, deberá comunicar al Ayuntamiento esta circunstancia </w:t>
      </w:r>
      <w:r>
        <w:rPr>
          <w:sz w:val="20"/>
        </w:rPr>
        <w:t>mediante registro de entrada, indicando el núm. de expediente arriba referido y adjuntando acreditación fotográfica.</w:t>
      </w:r>
    </w:p>
    <w:p w14:paraId="325473BF" w14:textId="77777777" w:rsidR="00B4308C" w:rsidRDefault="00B4308C">
      <w:pPr>
        <w:pStyle w:val="Textoindependiente"/>
        <w:spacing w:before="3"/>
      </w:pPr>
    </w:p>
    <w:p w14:paraId="6CE922DA" w14:textId="77777777" w:rsidR="00B4308C" w:rsidRDefault="00000000">
      <w:pPr>
        <w:spacing w:line="295" w:lineRule="auto"/>
        <w:ind w:left="117" w:right="115"/>
        <w:jc w:val="both"/>
        <w:rPr>
          <w:sz w:val="20"/>
        </w:rPr>
      </w:pPr>
      <w:proofErr w:type="gramStart"/>
      <w:r>
        <w:rPr>
          <w:b/>
          <w:sz w:val="20"/>
        </w:rPr>
        <w:t>OCTAVO</w:t>
      </w:r>
      <w:r>
        <w:rPr>
          <w:sz w:val="20"/>
        </w:rPr>
        <w:t>.-</w:t>
      </w:r>
      <w:proofErr w:type="gramEnd"/>
      <w:r>
        <w:rPr>
          <w:sz w:val="20"/>
        </w:rPr>
        <w:t xml:space="preserve"> De acuerdo con la Ley 5/2003, de 20 de marzo, de Residuos de la Comunidad de Madrid, si la tipología de soporte publicitario es un </w:t>
      </w:r>
      <w:r>
        <w:rPr>
          <w:b/>
          <w:sz w:val="20"/>
        </w:rPr>
        <w:t>cartel de dimensiones de 8x3 m. tendrá la consideración de un residuo sólido urbano</w:t>
      </w:r>
      <w:r>
        <w:rPr>
          <w:sz w:val="20"/>
        </w:rPr>
        <w:t xml:space="preserve">, y será remitido a un centro de gestión de residuos adecuado. No obstante, </w:t>
      </w:r>
      <w:r>
        <w:rPr>
          <w:b/>
          <w:sz w:val="20"/>
        </w:rPr>
        <w:t xml:space="preserve">si la tipología de soporte es de </w:t>
      </w:r>
      <w:proofErr w:type="spellStart"/>
      <w:r>
        <w:rPr>
          <w:b/>
          <w:sz w:val="20"/>
        </w:rPr>
        <w:t>monoposte</w:t>
      </w:r>
      <w:proofErr w:type="spellEnd"/>
      <w:r>
        <w:rPr>
          <w:b/>
          <w:sz w:val="20"/>
        </w:rPr>
        <w:t>, los elementos</w:t>
      </w:r>
      <w:r>
        <w:rPr>
          <w:b/>
          <w:spacing w:val="80"/>
          <w:sz w:val="20"/>
        </w:rPr>
        <w:t xml:space="preserve"> </w:t>
      </w:r>
      <w:r>
        <w:rPr>
          <w:b/>
          <w:sz w:val="20"/>
        </w:rPr>
        <w:t>desinstalados serán depositados en custodia municipal por el plazo de un mes</w:t>
      </w:r>
      <w:r>
        <w:rPr>
          <w:sz w:val="20"/>
        </w:rPr>
        <w:t>, si transcurrido este plazo no fueren recogidos por su titular, se iniciará el procedimiento para su declaración como residuo sólido, a los efectos pertinentes.</w:t>
      </w:r>
    </w:p>
    <w:p w14:paraId="46EAF570" w14:textId="77777777" w:rsidR="00B4308C" w:rsidRDefault="00B4308C">
      <w:pPr>
        <w:pStyle w:val="Textoindependiente"/>
        <w:spacing w:before="115"/>
      </w:pPr>
    </w:p>
    <w:p w14:paraId="3ED6A76C" w14:textId="77777777" w:rsidR="00B4308C" w:rsidRDefault="00000000">
      <w:pPr>
        <w:spacing w:before="1"/>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4BE1BCFD" w14:textId="77777777" w:rsidR="00B4308C" w:rsidRDefault="00B4308C">
      <w:pPr>
        <w:pStyle w:val="Textoindependiente"/>
        <w:rPr>
          <w:b/>
        </w:rPr>
      </w:pPr>
    </w:p>
    <w:p w14:paraId="2E1C1F30" w14:textId="77777777" w:rsidR="00B4308C" w:rsidRDefault="00B4308C">
      <w:pPr>
        <w:pStyle w:val="Textoindependiente"/>
        <w:spacing w:before="45"/>
        <w:rPr>
          <w:b/>
        </w:rPr>
      </w:pPr>
    </w:p>
    <w:p w14:paraId="07E52FC9" w14:textId="77777777" w:rsidR="00B4308C" w:rsidRDefault="00000000">
      <w:pPr>
        <w:ind w:left="1" w:right="1"/>
        <w:jc w:val="center"/>
        <w:rPr>
          <w:b/>
          <w:sz w:val="20"/>
        </w:rPr>
      </w:pPr>
      <w:r>
        <w:rPr>
          <w:b/>
          <w:sz w:val="20"/>
        </w:rPr>
        <w:t xml:space="preserve">DOCUMENTO FIRMADO </w:t>
      </w:r>
      <w:r>
        <w:rPr>
          <w:b/>
          <w:spacing w:val="-2"/>
          <w:sz w:val="20"/>
        </w:rPr>
        <w:t>ELECTRÓNICAMENTE</w:t>
      </w:r>
    </w:p>
    <w:sectPr w:rsidR="00B4308C">
      <w:type w:val="continuous"/>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E742" w14:textId="77777777" w:rsidR="00D935F6" w:rsidRDefault="00D935F6">
      <w:r>
        <w:separator/>
      </w:r>
    </w:p>
  </w:endnote>
  <w:endnote w:type="continuationSeparator" w:id="0">
    <w:p w14:paraId="28D34FDE" w14:textId="77777777" w:rsidR="00D935F6" w:rsidRDefault="00D9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81E5" w14:textId="0FF09B37" w:rsidR="00B4308C" w:rsidRDefault="00000000">
    <w:pPr>
      <w:pStyle w:val="Textoindependiente"/>
      <w:spacing w:line="14" w:lineRule="auto"/>
    </w:pPr>
    <w:r>
      <w:rPr>
        <w:noProof/>
      </w:rPr>
      <mc:AlternateContent>
        <mc:Choice Requires="wps">
          <w:drawing>
            <wp:anchor distT="0" distB="0" distL="0" distR="0" simplePos="0" relativeHeight="487510528" behindDoc="1" locked="0" layoutInCell="1" allowOverlap="1" wp14:anchorId="0E8D7B0B" wp14:editId="1C7F45B4">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1AFD0" id="Graphic 3" o:spid="_x0000_s1026" style="position:absolute;margin-left:70.85pt;margin-top:781.75pt;width:453.55pt;height:.75pt;z-index:-1580595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1040" behindDoc="1" locked="0" layoutInCell="1" allowOverlap="1" wp14:anchorId="3689C5F8" wp14:editId="5E7C7E14">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0A6EB570" w14:textId="77777777" w:rsidR="00B4308C"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43347A7" w14:textId="77777777" w:rsidR="00B4308C"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3689C5F8" id="_x0000_t202" coordsize="21600,21600" o:spt="202" path="m,l,21600r21600,l21600,xe">
              <v:stroke joinstyle="miter"/>
              <v:path gradientshapeok="t" o:connecttype="rect"/>
            </v:shapetype>
            <v:shape id="Textbox 4" o:spid="_x0000_s1032" type="#_x0000_t202" style="position:absolute;margin-left:166.75pt;margin-top:791.8pt;width:261.8pt;height:28.95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0A6EB570" w14:textId="77777777" w:rsidR="00B4308C"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543347A7" w14:textId="77777777" w:rsidR="00B4308C"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4D96" w14:textId="77777777" w:rsidR="00D935F6" w:rsidRDefault="00D935F6">
      <w:r>
        <w:separator/>
      </w:r>
    </w:p>
  </w:footnote>
  <w:footnote w:type="continuationSeparator" w:id="0">
    <w:p w14:paraId="77E989BB" w14:textId="77777777" w:rsidR="00D935F6" w:rsidRDefault="00D93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D21E" w14:textId="77777777" w:rsidR="00B4308C" w:rsidRDefault="00000000">
    <w:pPr>
      <w:pStyle w:val="Textoindependiente"/>
      <w:spacing w:line="14" w:lineRule="auto"/>
    </w:pPr>
    <w:r>
      <w:rPr>
        <w:noProof/>
      </w:rPr>
      <w:drawing>
        <wp:anchor distT="0" distB="0" distL="0" distR="0" simplePos="0" relativeHeight="487509504" behindDoc="1" locked="0" layoutInCell="1" allowOverlap="1" wp14:anchorId="4560456A" wp14:editId="1953DAE9">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308C"/>
    <w:rsid w:val="007B0056"/>
    <w:rsid w:val="00B4308C"/>
    <w:rsid w:val="00D935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AEBA5"/>
  <w15:docId w15:val="{C02336F3-CA20-4633-B424-04AAFF2C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0056"/>
    <w:pPr>
      <w:tabs>
        <w:tab w:val="center" w:pos="4252"/>
        <w:tab w:val="right" w:pos="8504"/>
      </w:tabs>
    </w:pPr>
  </w:style>
  <w:style w:type="character" w:customStyle="1" w:styleId="EncabezadoCar">
    <w:name w:val="Encabezado Car"/>
    <w:basedOn w:val="Fuentedeprrafopredeter"/>
    <w:link w:val="Encabezado"/>
    <w:uiPriority w:val="99"/>
    <w:rsid w:val="007B0056"/>
    <w:rPr>
      <w:rFonts w:ascii="Arial" w:eastAsia="Arial" w:hAnsi="Arial" w:cs="Arial"/>
      <w:lang w:val="es-ES"/>
    </w:rPr>
  </w:style>
  <w:style w:type="paragraph" w:styleId="Piedepgina">
    <w:name w:val="footer"/>
    <w:basedOn w:val="Normal"/>
    <w:link w:val="PiedepginaCar"/>
    <w:uiPriority w:val="99"/>
    <w:unhideWhenUsed/>
    <w:rsid w:val="007B0056"/>
    <w:pPr>
      <w:tabs>
        <w:tab w:val="center" w:pos="4252"/>
        <w:tab w:val="right" w:pos="8504"/>
      </w:tabs>
    </w:pPr>
  </w:style>
  <w:style w:type="character" w:customStyle="1" w:styleId="PiedepginaCar">
    <w:name w:val="Pie de página Car"/>
    <w:basedOn w:val="Fuentedeprrafopredeter"/>
    <w:link w:val="Piedepgina"/>
    <w:uiPriority w:val="99"/>
    <w:rsid w:val="007B005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7663</Characters>
  <Application>Microsoft Office Word</Application>
  <DocSecurity>0</DocSecurity>
  <Lines>63</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2025-01-31T09:16:00Z</dcterms:created>
  <dcterms:modified xsi:type="dcterms:W3CDTF">2025-01-31T09:17:00Z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