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56DB4" w14:textId="1A34571C" w:rsidR="00C93BB5" w:rsidRDefault="00000000">
      <w:pPr>
        <w:pStyle w:val="Textoindependiente"/>
        <w:spacing w:before="93"/>
        <w:ind w:left="0" w:firstLine="0"/>
        <w:jc w:val="left"/>
        <w:rPr>
          <w:rFonts w:ascii="Times New Roman"/>
        </w:rPr>
      </w:pPr>
      <w:r>
        <w:rPr>
          <w:noProof/>
        </w:rPr>
        <mc:AlternateContent>
          <mc:Choice Requires="wps">
            <w:drawing>
              <wp:anchor distT="0" distB="0" distL="0" distR="0" simplePos="0" relativeHeight="15730176" behindDoc="0" locked="0" layoutInCell="1" allowOverlap="1" wp14:anchorId="53676790" wp14:editId="40FCE4B1">
                <wp:simplePos x="0" y="0"/>
                <wp:positionH relativeFrom="page">
                  <wp:posOffset>381000</wp:posOffset>
                </wp:positionH>
                <wp:positionV relativeFrom="page">
                  <wp:posOffset>1396997</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799EAB38" id="Graphic 5" o:spid="_x0000_s1026" style="position:absolute;margin-left:30pt;margin-top:110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40DE2AED" wp14:editId="26218AA9">
                <wp:simplePos x="0" y="0"/>
                <wp:positionH relativeFrom="page">
                  <wp:posOffset>381000</wp:posOffset>
                </wp:positionH>
                <wp:positionV relativeFrom="page">
                  <wp:posOffset>4389497</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65CA192B" id="Graphic 6" o:spid="_x0000_s1026" style="position:absolute;margin-left:30pt;margin-top:345.65pt;width:29pt;height:230.65pt;z-index:15730688;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6FD13096" wp14:editId="4741D75D">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CF2BA29" w14:textId="77777777" w:rsidR="00C93BB5" w:rsidRDefault="00000000">
                            <w:pPr>
                              <w:spacing w:before="22" w:line="418" w:lineRule="exact"/>
                              <w:ind w:left="20"/>
                              <w:rPr>
                                <w:rFonts w:ascii="Tahoma"/>
                                <w:sz w:val="36"/>
                              </w:rPr>
                            </w:pPr>
                            <w:r>
                              <w:rPr>
                                <w:rFonts w:ascii="Tahoma"/>
                                <w:spacing w:val="-2"/>
                                <w:sz w:val="36"/>
                              </w:rPr>
                              <w:t>RESOLUCION</w:t>
                            </w:r>
                          </w:p>
                          <w:p w14:paraId="06DCA1D2" w14:textId="77777777" w:rsidR="00C93BB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2024-1321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14/03/2024</w:t>
                            </w:r>
                          </w:p>
                        </w:txbxContent>
                      </wps:txbx>
                      <wps:bodyPr vert="vert270" wrap="square" lIns="0" tIns="0" rIns="0" bIns="0" rtlCol="0">
                        <a:noAutofit/>
                      </wps:bodyPr>
                    </wps:wsp>
                  </a:graphicData>
                </a:graphic>
              </wp:anchor>
            </w:drawing>
          </mc:Choice>
          <mc:Fallback>
            <w:pict>
              <v:shapetype w14:anchorId="6FD13096"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7CF2BA29" w14:textId="77777777" w:rsidR="00C93BB5" w:rsidRDefault="00000000">
                      <w:pPr>
                        <w:spacing w:before="22" w:line="418" w:lineRule="exact"/>
                        <w:ind w:left="20"/>
                        <w:rPr>
                          <w:rFonts w:ascii="Tahoma"/>
                          <w:sz w:val="36"/>
                        </w:rPr>
                      </w:pPr>
                      <w:r>
                        <w:rPr>
                          <w:rFonts w:ascii="Tahoma"/>
                          <w:spacing w:val="-2"/>
                          <w:sz w:val="36"/>
                        </w:rPr>
                        <w:t>RESOLUCION</w:t>
                      </w:r>
                    </w:p>
                    <w:p w14:paraId="06DCA1D2" w14:textId="77777777" w:rsidR="00C93BB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2024-1321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14/03/2024</w:t>
                      </w:r>
                    </w:p>
                  </w:txbxContent>
                </v:textbox>
                <w10:wrap anchorx="page" anchory="page"/>
              </v:shape>
            </w:pict>
          </mc:Fallback>
        </mc:AlternateContent>
      </w:r>
    </w:p>
    <w:p w14:paraId="799E6628" w14:textId="77777777" w:rsidR="00C93BB5" w:rsidRDefault="00000000">
      <w:pPr>
        <w:pStyle w:val="Textoindependiente"/>
        <w:ind w:left="5504" w:firstLine="0"/>
        <w:jc w:val="left"/>
        <w:rPr>
          <w:rFonts w:ascii="Times New Roman"/>
        </w:rPr>
      </w:pPr>
      <w:r>
        <w:rPr>
          <w:rFonts w:ascii="Times New Roman"/>
          <w:noProof/>
        </w:rPr>
        <mc:AlternateContent>
          <mc:Choice Requires="wps">
            <w:drawing>
              <wp:inline distT="0" distB="0" distL="0" distR="0" wp14:anchorId="1DE576A8" wp14:editId="0705CB06">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63C9BA9E" w14:textId="77777777" w:rsidR="00C93BB5" w:rsidRDefault="00C93BB5">
                            <w:pPr>
                              <w:pStyle w:val="Textoindependiente"/>
                              <w:spacing w:before="37"/>
                              <w:ind w:left="0" w:firstLine="0"/>
                              <w:jc w:val="left"/>
                              <w:rPr>
                                <w:rFonts w:ascii="Times New Roman"/>
                                <w:color w:val="000000"/>
                                <w:sz w:val="28"/>
                              </w:rPr>
                            </w:pPr>
                          </w:p>
                          <w:p w14:paraId="4D0923A7" w14:textId="77777777" w:rsidR="00C93BB5"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1DE576A8"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63C9BA9E" w14:textId="77777777" w:rsidR="00C93BB5" w:rsidRDefault="00C93BB5">
                      <w:pPr>
                        <w:pStyle w:val="Textoindependiente"/>
                        <w:spacing w:before="37"/>
                        <w:ind w:left="0" w:firstLine="0"/>
                        <w:jc w:val="left"/>
                        <w:rPr>
                          <w:rFonts w:ascii="Times New Roman"/>
                          <w:color w:val="000000"/>
                          <w:sz w:val="28"/>
                        </w:rPr>
                      </w:pPr>
                    </w:p>
                    <w:p w14:paraId="4D0923A7" w14:textId="77777777" w:rsidR="00C93BB5" w:rsidRDefault="00000000">
                      <w:pPr>
                        <w:ind w:left="1158"/>
                        <w:rPr>
                          <w:b/>
                          <w:color w:val="000000"/>
                          <w:sz w:val="28"/>
                        </w:rPr>
                      </w:pPr>
                      <w:r>
                        <w:rPr>
                          <w:b/>
                          <w:color w:val="000000"/>
                          <w:spacing w:val="-2"/>
                          <w:sz w:val="28"/>
                        </w:rPr>
                        <w:t>DECRETO</w:t>
                      </w:r>
                    </w:p>
                  </w:txbxContent>
                </v:textbox>
                <w10:anchorlock/>
              </v:shape>
            </w:pict>
          </mc:Fallback>
        </mc:AlternateContent>
      </w:r>
    </w:p>
    <w:p w14:paraId="4CC20F95" w14:textId="77777777" w:rsidR="00C93BB5" w:rsidRDefault="00C93BB5">
      <w:pPr>
        <w:pStyle w:val="Textoindependiente"/>
        <w:spacing w:before="155"/>
        <w:ind w:left="0" w:firstLine="0"/>
        <w:jc w:val="left"/>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C93BB5" w14:paraId="2A78ACDF" w14:textId="77777777">
        <w:trPr>
          <w:trHeight w:val="377"/>
        </w:trPr>
        <w:tc>
          <w:tcPr>
            <w:tcW w:w="2550" w:type="dxa"/>
          </w:tcPr>
          <w:p w14:paraId="4BDC9521" w14:textId="77777777" w:rsidR="00C93BB5" w:rsidRDefault="00000000">
            <w:pPr>
              <w:pStyle w:val="TableParagraph"/>
              <w:ind w:left="617"/>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6851F032" w14:textId="77777777" w:rsidR="00C93BB5"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C93BB5" w14:paraId="5045CF74" w14:textId="77777777">
        <w:trPr>
          <w:trHeight w:val="378"/>
        </w:trPr>
        <w:tc>
          <w:tcPr>
            <w:tcW w:w="2550" w:type="dxa"/>
          </w:tcPr>
          <w:p w14:paraId="728CA067" w14:textId="77777777" w:rsidR="00C93BB5" w:rsidRDefault="00000000">
            <w:pPr>
              <w:pStyle w:val="TableParagraph"/>
              <w:rPr>
                <w:sz w:val="20"/>
              </w:rPr>
            </w:pPr>
            <w:r>
              <w:rPr>
                <w:spacing w:val="-2"/>
                <w:sz w:val="20"/>
              </w:rPr>
              <w:t>JGL/2024/15</w:t>
            </w:r>
          </w:p>
        </w:tc>
        <w:tc>
          <w:tcPr>
            <w:tcW w:w="6522" w:type="dxa"/>
          </w:tcPr>
          <w:p w14:paraId="17F294DE" w14:textId="77777777" w:rsidR="00C93BB5" w:rsidRDefault="00000000">
            <w:pPr>
              <w:pStyle w:val="TableParagraph"/>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213487EF" w14:textId="77777777" w:rsidR="00C93BB5" w:rsidRDefault="00000000">
      <w:pPr>
        <w:pStyle w:val="Ttulo1"/>
        <w:spacing w:before="1"/>
        <w:ind w:left="119"/>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774F99C9" w14:textId="77777777" w:rsidR="00C93BB5" w:rsidRDefault="00000000">
      <w:pPr>
        <w:pStyle w:val="Textoindependiente"/>
        <w:spacing w:before="212"/>
        <w:ind w:left="119" w:firstLine="0"/>
        <w:jc w:val="left"/>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43CBBC8A" w14:textId="77777777" w:rsidR="00C93BB5" w:rsidRDefault="00000000">
      <w:pPr>
        <w:pStyle w:val="Textoindependiente"/>
        <w:spacing w:before="4"/>
        <w:ind w:left="0" w:firstLine="0"/>
        <w:jc w:val="left"/>
        <w:rPr>
          <w:sz w:val="16"/>
        </w:rPr>
      </w:pPr>
      <w:r>
        <w:rPr>
          <w:noProof/>
        </w:rPr>
        <mc:AlternateContent>
          <mc:Choice Requires="wps">
            <w:drawing>
              <wp:anchor distT="0" distB="0" distL="0" distR="0" simplePos="0" relativeHeight="487588352" behindDoc="1" locked="0" layoutInCell="1" allowOverlap="1" wp14:anchorId="044A5D4E" wp14:editId="33EA2EB0">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6F59E591" w14:textId="77777777" w:rsidR="00C93BB5"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044A5D4E" id="Textbox 10" o:spid="_x0000_s1028"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Qa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" filled="f" strokeweight=".5pt">
                <v:path arrowok="t"/>
                <v:textbox inset="0,0,0,0">
                  <w:txbxContent>
                    <w:p w14:paraId="6F59E591" w14:textId="77777777" w:rsidR="00C93BB5"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7A0CD22C" w14:textId="77777777" w:rsidR="00C93BB5" w:rsidRDefault="00000000">
      <w:pPr>
        <w:pStyle w:val="Ttulo2"/>
        <w:spacing w:before="5"/>
      </w:pPr>
      <w:r>
        <w:t>Tipo</w:t>
      </w:r>
      <w:r>
        <w:rPr>
          <w:spacing w:val="-2"/>
        </w:rPr>
        <w:t xml:space="preserve"> Convocatoria:</w:t>
      </w:r>
    </w:p>
    <w:p w14:paraId="58E7CC3B" w14:textId="77777777" w:rsidR="00C93BB5" w:rsidRDefault="00000000">
      <w:pPr>
        <w:pStyle w:val="Textoindependiente"/>
        <w:spacing w:before="92"/>
        <w:ind w:left="120" w:firstLine="0"/>
        <w:jc w:val="left"/>
      </w:pPr>
      <w:r>
        <w:rPr>
          <w:spacing w:val="-2"/>
        </w:rPr>
        <w:t>Ordinaria</w:t>
      </w:r>
    </w:p>
    <w:p w14:paraId="4F92E327" w14:textId="77777777" w:rsidR="00C93BB5" w:rsidRDefault="00000000">
      <w:pPr>
        <w:pStyle w:val="Ttulo2"/>
      </w:pPr>
      <w:r>
        <w:t>Fecha</w:t>
      </w:r>
      <w:r>
        <w:rPr>
          <w:spacing w:val="-3"/>
        </w:rPr>
        <w:t xml:space="preserve"> </w:t>
      </w:r>
      <w:r>
        <w:t>y</w:t>
      </w:r>
      <w:r>
        <w:rPr>
          <w:spacing w:val="-2"/>
        </w:rPr>
        <w:t xml:space="preserve"> hora:</w:t>
      </w:r>
    </w:p>
    <w:p w14:paraId="51212256" w14:textId="77777777" w:rsidR="00C93BB5" w:rsidRDefault="00000000">
      <w:pPr>
        <w:pStyle w:val="Textoindependiente"/>
        <w:spacing w:before="92"/>
        <w:ind w:left="120" w:firstLine="0"/>
        <w:jc w:val="left"/>
      </w:pPr>
      <w:r>
        <w:t>15</w:t>
      </w:r>
      <w:r>
        <w:rPr>
          <w:spacing w:val="-2"/>
        </w:rPr>
        <w:t xml:space="preserve"> </w:t>
      </w:r>
      <w:r>
        <w:t>de</w:t>
      </w:r>
      <w:r>
        <w:rPr>
          <w:spacing w:val="-2"/>
        </w:rPr>
        <w:t xml:space="preserve"> </w:t>
      </w:r>
      <w:r>
        <w:t>marzo</w:t>
      </w:r>
      <w:r>
        <w:rPr>
          <w:spacing w:val="-2"/>
        </w:rPr>
        <w:t xml:space="preserve"> </w:t>
      </w:r>
      <w:r>
        <w:t>de</w:t>
      </w:r>
      <w:r>
        <w:rPr>
          <w:spacing w:val="-3"/>
        </w:rPr>
        <w:t xml:space="preserve"> </w:t>
      </w:r>
      <w:r>
        <w:t>2024</w:t>
      </w:r>
      <w:r>
        <w:rPr>
          <w:spacing w:val="-3"/>
        </w:rPr>
        <w:t xml:space="preserve"> </w:t>
      </w:r>
      <w:r>
        <w:t>a</w:t>
      </w:r>
      <w:r>
        <w:rPr>
          <w:spacing w:val="-2"/>
        </w:rPr>
        <w:t xml:space="preserve"> </w:t>
      </w:r>
      <w:r>
        <w:t>las</w:t>
      </w:r>
      <w:r>
        <w:rPr>
          <w:spacing w:val="-1"/>
        </w:rPr>
        <w:t xml:space="preserve"> </w:t>
      </w:r>
      <w:r>
        <w:rPr>
          <w:spacing w:val="-4"/>
        </w:rPr>
        <w:t>13:00</w:t>
      </w:r>
    </w:p>
    <w:p w14:paraId="7F2F2EE8" w14:textId="77777777" w:rsidR="00C93BB5" w:rsidRDefault="00000000">
      <w:pPr>
        <w:pStyle w:val="Ttulo2"/>
      </w:pPr>
      <w:r>
        <w:rPr>
          <w:spacing w:val="-2"/>
        </w:rPr>
        <w:t>Lugar:</w:t>
      </w:r>
    </w:p>
    <w:p w14:paraId="5027692D" w14:textId="77777777" w:rsidR="00C93BB5" w:rsidRDefault="00000000">
      <w:pPr>
        <w:pStyle w:val="Textoindependiente"/>
        <w:spacing w:before="92"/>
        <w:ind w:left="120" w:firstLine="0"/>
        <w:jc w:val="left"/>
      </w:pPr>
      <w:r>
        <w:t>Sala</w:t>
      </w:r>
      <w:r>
        <w:rPr>
          <w:spacing w:val="-3"/>
        </w:rPr>
        <w:t xml:space="preserve"> </w:t>
      </w:r>
      <w:r>
        <w:t>de</w:t>
      </w:r>
      <w:r>
        <w:rPr>
          <w:spacing w:val="-2"/>
        </w:rPr>
        <w:t xml:space="preserve"> Banderas</w:t>
      </w:r>
    </w:p>
    <w:p w14:paraId="12FAB699" w14:textId="77777777" w:rsidR="00C93BB5" w:rsidRDefault="00000000">
      <w:pPr>
        <w:pStyle w:val="Ttulo2"/>
      </w:pPr>
      <w:r>
        <w:t>Participación</w:t>
      </w:r>
      <w:r>
        <w:rPr>
          <w:spacing w:val="-5"/>
        </w:rPr>
        <w:t xml:space="preserve"> </w:t>
      </w:r>
      <w:r>
        <w:t>a</w:t>
      </w:r>
      <w:r>
        <w:rPr>
          <w:spacing w:val="-4"/>
        </w:rPr>
        <w:t xml:space="preserve"> </w:t>
      </w:r>
      <w:r>
        <w:rPr>
          <w:spacing w:val="-2"/>
        </w:rPr>
        <w:t>distancia:</w:t>
      </w:r>
    </w:p>
    <w:p w14:paraId="373BB77E" w14:textId="77777777" w:rsidR="00C93BB5" w:rsidRDefault="00000000">
      <w:pPr>
        <w:pStyle w:val="Textoindependiente"/>
        <w:spacing w:before="92"/>
        <w:ind w:left="120" w:firstLine="0"/>
        <w:jc w:val="left"/>
      </w:pPr>
      <w:r>
        <w:t>Admite</w:t>
      </w:r>
      <w:r>
        <w:rPr>
          <w:spacing w:val="-8"/>
        </w:rPr>
        <w:t xml:space="preserve"> </w:t>
      </w:r>
      <w:r>
        <w:t>participación</w:t>
      </w:r>
      <w:r>
        <w:rPr>
          <w:spacing w:val="-5"/>
        </w:rPr>
        <w:t xml:space="preserve"> </w:t>
      </w:r>
      <w:r>
        <w:t>a</w:t>
      </w:r>
      <w:r>
        <w:rPr>
          <w:spacing w:val="-6"/>
        </w:rPr>
        <w:t xml:space="preserve"> </w:t>
      </w:r>
      <w:r>
        <w:t>distancia,</w:t>
      </w:r>
      <w:r>
        <w:rPr>
          <w:spacing w:val="-5"/>
        </w:rPr>
        <w:t xml:space="preserve"> </w:t>
      </w:r>
      <w:r>
        <w:t>pudiendo</w:t>
      </w:r>
      <w:r>
        <w:rPr>
          <w:spacing w:val="-6"/>
        </w:rPr>
        <w:t xml:space="preserve"> </w:t>
      </w:r>
      <w:r>
        <w:t>conectar</w:t>
      </w:r>
      <w:r>
        <w:rPr>
          <w:spacing w:val="-6"/>
        </w:rPr>
        <w:t xml:space="preserve"> </w:t>
      </w:r>
      <w:r>
        <w:t>mediante:</w:t>
      </w:r>
      <w:r>
        <w:rPr>
          <w:spacing w:val="-5"/>
        </w:rPr>
        <w:t xml:space="preserve"> </w:t>
      </w:r>
      <w:r>
        <w:t>«Enlace</w:t>
      </w:r>
      <w:r>
        <w:rPr>
          <w:spacing w:val="-5"/>
        </w:rPr>
        <w:t xml:space="preserve"> </w:t>
      </w:r>
      <w:r>
        <w:t>habilitado</w:t>
      </w:r>
      <w:r>
        <w:rPr>
          <w:spacing w:val="-5"/>
        </w:rPr>
        <w:t xml:space="preserve"> </w:t>
      </w:r>
      <w:r>
        <w:t>al</w:t>
      </w:r>
      <w:r>
        <w:rPr>
          <w:spacing w:val="-6"/>
        </w:rPr>
        <w:t xml:space="preserve"> </w:t>
      </w:r>
      <w:r>
        <w:rPr>
          <w:spacing w:val="-2"/>
        </w:rPr>
        <w:t>efecto»</w:t>
      </w:r>
    </w:p>
    <w:p w14:paraId="08FB2130" w14:textId="77777777" w:rsidR="00C93BB5" w:rsidRDefault="00000000">
      <w:pPr>
        <w:pStyle w:val="Textoindependiente"/>
        <w:spacing w:before="212" w:line="336" w:lineRule="auto"/>
        <w:ind w:left="120" w:firstLine="0"/>
        <w:jc w:val="left"/>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2534DBB2" w14:textId="77777777" w:rsidR="00C93BB5" w:rsidRDefault="00000000">
      <w:pPr>
        <w:spacing w:before="120"/>
        <w:ind w:left="120"/>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77DD0A69" w14:textId="77777777" w:rsidR="00C93BB5" w:rsidRDefault="00000000">
      <w:pPr>
        <w:pStyle w:val="Textoindependiente"/>
        <w:spacing w:before="4"/>
        <w:ind w:left="0" w:firstLine="0"/>
        <w:jc w:val="left"/>
        <w:rPr>
          <w:sz w:val="16"/>
        </w:rPr>
      </w:pPr>
      <w:r>
        <w:rPr>
          <w:noProof/>
        </w:rPr>
        <mc:AlternateContent>
          <mc:Choice Requires="wps">
            <w:drawing>
              <wp:anchor distT="0" distB="0" distL="0" distR="0" simplePos="0" relativeHeight="487588864" behindDoc="1" locked="0" layoutInCell="1" allowOverlap="1" wp14:anchorId="3A0DD600" wp14:editId="3FD7A374">
                <wp:simplePos x="0" y="0"/>
                <wp:positionH relativeFrom="page">
                  <wp:posOffset>900430</wp:posOffset>
                </wp:positionH>
                <wp:positionV relativeFrom="paragraph">
                  <wp:posOffset>137941</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455E64DD" w14:textId="77777777" w:rsidR="00C93BB5"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3A0DD600" id="Textbox 11" o:spid="_x0000_s1029"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455E64DD" w14:textId="77777777" w:rsidR="00C93BB5"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75E55AAC" w14:textId="77777777" w:rsidR="00C93BB5" w:rsidRDefault="00000000">
      <w:pPr>
        <w:pStyle w:val="Ttulo1"/>
        <w:numPr>
          <w:ilvl w:val="0"/>
          <w:numId w:val="1"/>
        </w:numPr>
        <w:tabs>
          <w:tab w:val="left" w:pos="384"/>
        </w:tabs>
        <w:spacing w:before="5"/>
        <w:ind w:left="384" w:hanging="264"/>
      </w:pPr>
      <w:r>
        <w:t>PARTE</w:t>
      </w:r>
      <w:r>
        <w:rPr>
          <w:spacing w:val="-5"/>
        </w:rPr>
        <w:t xml:space="preserve"> </w:t>
      </w:r>
      <w:r>
        <w:rPr>
          <w:spacing w:val="-2"/>
        </w:rPr>
        <w:t>RESOLUTIVA</w:t>
      </w:r>
    </w:p>
    <w:p w14:paraId="7AD4747D" w14:textId="77777777" w:rsidR="00C93BB5" w:rsidRDefault="00000000">
      <w:pPr>
        <w:pStyle w:val="Prrafodelista"/>
        <w:numPr>
          <w:ilvl w:val="1"/>
          <w:numId w:val="1"/>
        </w:numPr>
        <w:tabs>
          <w:tab w:val="left" w:pos="824"/>
          <w:tab w:val="left" w:pos="826"/>
        </w:tabs>
        <w:spacing w:before="212" w:line="336" w:lineRule="auto"/>
        <w:ind w:right="131"/>
        <w:jc w:val="both"/>
        <w:rPr>
          <w:sz w:val="20"/>
        </w:rPr>
      </w:pPr>
      <w:r>
        <w:rPr>
          <w:sz w:val="20"/>
        </w:rPr>
        <w:t>Aprobación del Acta de la sesión ordinaria celebrada el 8 de marzo de 2024 y el Acta de la sesión extraordinaria y urgente celebrada del 13 de marzo de 2024</w:t>
      </w:r>
    </w:p>
    <w:p w14:paraId="4385D0ED" w14:textId="77777777" w:rsidR="00C93BB5" w:rsidRDefault="00000000">
      <w:pPr>
        <w:pStyle w:val="Prrafodelista"/>
        <w:numPr>
          <w:ilvl w:val="1"/>
          <w:numId w:val="1"/>
        </w:numPr>
        <w:tabs>
          <w:tab w:val="left" w:pos="824"/>
          <w:tab w:val="left" w:pos="826"/>
        </w:tabs>
        <w:spacing w:line="336" w:lineRule="auto"/>
        <w:ind w:right="123"/>
        <w:jc w:val="both"/>
        <w:rPr>
          <w:sz w:val="20"/>
        </w:rPr>
      </w:pPr>
      <w:r>
        <w:rPr>
          <w:sz w:val="20"/>
        </w:rPr>
        <w:t xml:space="preserve">Sentencia desestimatoria 120/2024 dictada por el Juzgado de lo </w:t>
      </w:r>
      <w:proofErr w:type="spellStart"/>
      <w:r>
        <w:rPr>
          <w:sz w:val="20"/>
        </w:rPr>
        <w:t>Contenciso</w:t>
      </w:r>
      <w:proofErr w:type="spellEnd"/>
      <w:r>
        <w:rPr>
          <w:sz w:val="20"/>
        </w:rPr>
        <w:t>-Administrativo núm. 10 de Madrid, Procedimiento Abreviado 932/2022 PAB2º. D. M.A.C.M. Materia:</w:t>
      </w:r>
      <w:r>
        <w:rPr>
          <w:spacing w:val="40"/>
          <w:sz w:val="20"/>
        </w:rPr>
        <w:t xml:space="preserve"> </w:t>
      </w:r>
      <w:r>
        <w:rPr>
          <w:sz w:val="20"/>
        </w:rPr>
        <w:t xml:space="preserve">laborales individuales. </w:t>
      </w:r>
      <w:proofErr w:type="spellStart"/>
      <w:r>
        <w:rPr>
          <w:sz w:val="20"/>
        </w:rPr>
        <w:t>Expte</w:t>
      </w:r>
      <w:proofErr w:type="spellEnd"/>
      <w:r>
        <w:rPr>
          <w:sz w:val="20"/>
        </w:rPr>
        <w:t>. 12113/2024.</w:t>
      </w:r>
    </w:p>
    <w:p w14:paraId="7FACF520" w14:textId="77777777" w:rsidR="00C93BB5" w:rsidRDefault="00000000">
      <w:pPr>
        <w:pStyle w:val="Prrafodelista"/>
        <w:numPr>
          <w:ilvl w:val="1"/>
          <w:numId w:val="1"/>
        </w:numPr>
        <w:tabs>
          <w:tab w:val="left" w:pos="824"/>
          <w:tab w:val="left" w:pos="826"/>
        </w:tabs>
        <w:spacing w:line="336" w:lineRule="auto"/>
        <w:ind w:right="129"/>
        <w:jc w:val="both"/>
        <w:rPr>
          <w:sz w:val="20"/>
        </w:rPr>
      </w:pPr>
      <w:r>
        <w:rPr>
          <w:sz w:val="20"/>
        </w:rPr>
        <w:t xml:space="preserve">Sentencia desestimatoria 119/2024 dictada por el Juzgado de lo Contencioso-Administrativo núm. 10 de Madrid, procedimiento Abreviado 942/2022 PAB 4º. Demandante: D. A. L.R. Materia: Laborales individuales. </w:t>
      </w:r>
      <w:proofErr w:type="spellStart"/>
      <w:r>
        <w:rPr>
          <w:sz w:val="20"/>
        </w:rPr>
        <w:t>Expte</w:t>
      </w:r>
      <w:proofErr w:type="spellEnd"/>
      <w:r>
        <w:rPr>
          <w:sz w:val="20"/>
        </w:rPr>
        <w:t>. 12109/2024.</w:t>
      </w:r>
    </w:p>
    <w:p w14:paraId="2944D572" w14:textId="33C04DE8" w:rsidR="00C93BB5" w:rsidRDefault="00000000">
      <w:pPr>
        <w:pStyle w:val="Prrafodelista"/>
        <w:numPr>
          <w:ilvl w:val="1"/>
          <w:numId w:val="1"/>
        </w:numPr>
        <w:tabs>
          <w:tab w:val="left" w:pos="824"/>
          <w:tab w:val="left" w:pos="826"/>
        </w:tabs>
        <w:spacing w:line="336" w:lineRule="auto"/>
        <w:jc w:val="both"/>
        <w:rPr>
          <w:sz w:val="20"/>
        </w:rPr>
      </w:pPr>
      <w:r>
        <w:rPr>
          <w:sz w:val="20"/>
        </w:rPr>
        <w:t>Sentencia desestimatoria 97/2024 dictada por el Juzgado de lo Contencioso-Administrativo núm. 18 de Madrid, Procedimiento Abreviado 756/2022E. Demandante: D. F. M.M. Materia: Materia: Materias Laborales Individuales. Expte.12090/2024</w:t>
      </w:r>
      <w:r w:rsidR="006E1C08">
        <w:rPr>
          <w:sz w:val="20"/>
        </w:rPr>
        <w:t>.</w:t>
      </w:r>
    </w:p>
    <w:p w14:paraId="50BD43F7" w14:textId="77777777" w:rsidR="00C93BB5" w:rsidRDefault="00000000">
      <w:pPr>
        <w:pStyle w:val="Prrafodelista"/>
        <w:numPr>
          <w:ilvl w:val="1"/>
          <w:numId w:val="1"/>
        </w:numPr>
        <w:tabs>
          <w:tab w:val="left" w:pos="824"/>
        </w:tabs>
        <w:ind w:left="824" w:right="0" w:hanging="280"/>
        <w:jc w:val="both"/>
        <w:rPr>
          <w:sz w:val="20"/>
        </w:rPr>
      </w:pPr>
      <w:r>
        <w:rPr>
          <w:sz w:val="20"/>
        </w:rPr>
        <w:t>Sentencia</w:t>
      </w:r>
      <w:r>
        <w:rPr>
          <w:spacing w:val="5"/>
          <w:sz w:val="20"/>
        </w:rPr>
        <w:t xml:space="preserve"> </w:t>
      </w:r>
      <w:r>
        <w:rPr>
          <w:sz w:val="20"/>
        </w:rPr>
        <w:t>estimatoria</w:t>
      </w:r>
      <w:r>
        <w:rPr>
          <w:spacing w:val="7"/>
          <w:sz w:val="20"/>
        </w:rPr>
        <w:t xml:space="preserve"> </w:t>
      </w:r>
      <w:r>
        <w:rPr>
          <w:sz w:val="20"/>
        </w:rPr>
        <w:t>90/2024</w:t>
      </w:r>
      <w:r>
        <w:rPr>
          <w:spacing w:val="5"/>
          <w:sz w:val="20"/>
        </w:rPr>
        <w:t xml:space="preserve"> </w:t>
      </w:r>
      <w:r>
        <w:rPr>
          <w:sz w:val="20"/>
        </w:rPr>
        <w:t>dictada</w:t>
      </w:r>
      <w:r>
        <w:rPr>
          <w:spacing w:val="6"/>
          <w:sz w:val="20"/>
        </w:rPr>
        <w:t xml:space="preserve"> </w:t>
      </w:r>
      <w:r>
        <w:rPr>
          <w:sz w:val="20"/>
        </w:rPr>
        <w:t>por</w:t>
      </w:r>
      <w:r>
        <w:rPr>
          <w:spacing w:val="6"/>
          <w:sz w:val="20"/>
        </w:rPr>
        <w:t xml:space="preserve"> </w:t>
      </w:r>
      <w:r>
        <w:rPr>
          <w:sz w:val="20"/>
        </w:rPr>
        <w:t>el</w:t>
      </w:r>
      <w:r>
        <w:rPr>
          <w:spacing w:val="4"/>
          <w:sz w:val="20"/>
        </w:rPr>
        <w:t xml:space="preserve"> </w:t>
      </w:r>
      <w:r>
        <w:rPr>
          <w:sz w:val="20"/>
        </w:rPr>
        <w:t>Juzgado</w:t>
      </w:r>
      <w:r>
        <w:rPr>
          <w:spacing w:val="8"/>
          <w:sz w:val="20"/>
        </w:rPr>
        <w:t xml:space="preserve"> </w:t>
      </w:r>
      <w:r>
        <w:rPr>
          <w:sz w:val="20"/>
        </w:rPr>
        <w:t>de</w:t>
      </w:r>
      <w:r>
        <w:rPr>
          <w:spacing w:val="7"/>
          <w:sz w:val="20"/>
        </w:rPr>
        <w:t xml:space="preserve"> </w:t>
      </w:r>
      <w:r>
        <w:rPr>
          <w:sz w:val="20"/>
        </w:rPr>
        <w:t>lo</w:t>
      </w:r>
      <w:r>
        <w:rPr>
          <w:spacing w:val="5"/>
          <w:sz w:val="20"/>
        </w:rPr>
        <w:t xml:space="preserve"> </w:t>
      </w:r>
      <w:r>
        <w:rPr>
          <w:sz w:val="20"/>
        </w:rPr>
        <w:t>Contencioso-Administrativo</w:t>
      </w:r>
      <w:r>
        <w:rPr>
          <w:spacing w:val="8"/>
          <w:sz w:val="20"/>
        </w:rPr>
        <w:t xml:space="preserve"> </w:t>
      </w:r>
      <w:r>
        <w:rPr>
          <w:spacing w:val="-4"/>
          <w:sz w:val="20"/>
        </w:rPr>
        <w:t>núm.</w:t>
      </w:r>
    </w:p>
    <w:p w14:paraId="07E53480" w14:textId="77777777" w:rsidR="00C93BB5" w:rsidRDefault="00000000">
      <w:pPr>
        <w:pStyle w:val="Textoindependiente"/>
        <w:spacing w:before="92" w:line="336" w:lineRule="auto"/>
        <w:ind w:right="124" w:firstLine="0"/>
      </w:pPr>
      <w:r>
        <w:t>7 de Madrid, Procedimiento Abreviado 142/2023. Demandante: ALLIANZ Compañía de Seguros</w:t>
      </w:r>
      <w:r>
        <w:rPr>
          <w:spacing w:val="33"/>
        </w:rPr>
        <w:t xml:space="preserve"> </w:t>
      </w:r>
      <w:r>
        <w:t>y</w:t>
      </w:r>
      <w:r>
        <w:rPr>
          <w:spacing w:val="35"/>
        </w:rPr>
        <w:t xml:space="preserve"> </w:t>
      </w:r>
      <w:r>
        <w:t>Reaseguros</w:t>
      </w:r>
      <w:r>
        <w:rPr>
          <w:spacing w:val="35"/>
        </w:rPr>
        <w:t xml:space="preserve"> </w:t>
      </w:r>
      <w:r>
        <w:t>S.A.</w:t>
      </w:r>
      <w:r>
        <w:rPr>
          <w:spacing w:val="35"/>
        </w:rPr>
        <w:t xml:space="preserve"> </w:t>
      </w:r>
      <w:r>
        <w:t>Materia:</w:t>
      </w:r>
      <w:r>
        <w:rPr>
          <w:spacing w:val="33"/>
        </w:rPr>
        <w:t xml:space="preserve"> </w:t>
      </w:r>
      <w:r>
        <w:t>Reclamación</w:t>
      </w:r>
      <w:r>
        <w:rPr>
          <w:spacing w:val="36"/>
        </w:rPr>
        <w:t xml:space="preserve"> </w:t>
      </w:r>
      <w:r>
        <w:t>de</w:t>
      </w:r>
      <w:r>
        <w:rPr>
          <w:spacing w:val="34"/>
        </w:rPr>
        <w:t xml:space="preserve"> </w:t>
      </w:r>
      <w:r>
        <w:t>Responsabilidad</w:t>
      </w:r>
      <w:r>
        <w:rPr>
          <w:spacing w:val="36"/>
        </w:rPr>
        <w:t xml:space="preserve"> </w:t>
      </w:r>
      <w:r>
        <w:t>Patrimonial.</w:t>
      </w:r>
      <w:r>
        <w:rPr>
          <w:spacing w:val="35"/>
        </w:rPr>
        <w:t xml:space="preserve"> </w:t>
      </w:r>
      <w:proofErr w:type="spellStart"/>
      <w:r>
        <w:t>Expte</w:t>
      </w:r>
      <w:proofErr w:type="spellEnd"/>
      <w:r>
        <w:t>.</w:t>
      </w:r>
    </w:p>
    <w:p w14:paraId="7F1BB6D6" w14:textId="77777777" w:rsidR="00C93BB5" w:rsidRDefault="00C93BB5">
      <w:pPr>
        <w:spacing w:line="336" w:lineRule="auto"/>
        <w:sectPr w:rsidR="00C93BB5">
          <w:headerReference w:type="default" r:id="rId7"/>
          <w:footerReference w:type="default" r:id="rId8"/>
          <w:type w:val="continuous"/>
          <w:pgSz w:w="11910" w:h="16840"/>
          <w:pgMar w:top="1720" w:right="1300" w:bottom="1280" w:left="1300" w:header="567" w:footer="1080" w:gutter="0"/>
          <w:pgNumType w:start="1"/>
          <w:cols w:space="720"/>
        </w:sectPr>
      </w:pPr>
    </w:p>
    <w:p w14:paraId="6542339D" w14:textId="40706F6A" w:rsidR="00C93BB5" w:rsidRDefault="00000000">
      <w:pPr>
        <w:pStyle w:val="Textoindependiente"/>
        <w:spacing w:before="83"/>
        <w:ind w:firstLine="0"/>
        <w:jc w:val="left"/>
      </w:pPr>
      <w:r>
        <w:rPr>
          <w:noProof/>
        </w:rPr>
        <w:lastRenderedPageBreak/>
        <mc:AlternateContent>
          <mc:Choice Requires="wps">
            <w:drawing>
              <wp:anchor distT="0" distB="0" distL="0" distR="0" simplePos="0" relativeHeight="15732224" behindDoc="0" locked="0" layoutInCell="1" allowOverlap="1" wp14:anchorId="4EA670BB" wp14:editId="623F9CBC">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173CE91" w14:textId="77777777" w:rsidR="00C93BB5" w:rsidRDefault="00000000">
                            <w:pPr>
                              <w:spacing w:before="22" w:line="418" w:lineRule="exact"/>
                              <w:ind w:left="20"/>
                              <w:rPr>
                                <w:rFonts w:ascii="Tahoma"/>
                                <w:sz w:val="36"/>
                              </w:rPr>
                            </w:pPr>
                            <w:r>
                              <w:rPr>
                                <w:rFonts w:ascii="Tahoma"/>
                                <w:spacing w:val="-2"/>
                                <w:sz w:val="36"/>
                              </w:rPr>
                              <w:t>RESOLUCION</w:t>
                            </w:r>
                          </w:p>
                          <w:p w14:paraId="22C846ED" w14:textId="77777777" w:rsidR="00C93BB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2024-1321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14/03/2024</w:t>
                            </w:r>
                          </w:p>
                        </w:txbxContent>
                      </wps:txbx>
                      <wps:bodyPr vert="vert270" wrap="square" lIns="0" tIns="0" rIns="0" bIns="0" rtlCol="0">
                        <a:noAutofit/>
                      </wps:bodyPr>
                    </wps:wsp>
                  </a:graphicData>
                </a:graphic>
              </wp:anchor>
            </w:drawing>
          </mc:Choice>
          <mc:Fallback>
            <w:pict>
              <v:shape w14:anchorId="4EA670BB" id="Textbox 12" o:spid="_x0000_s1030"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1173CE91" w14:textId="77777777" w:rsidR="00C93BB5" w:rsidRDefault="00000000">
                      <w:pPr>
                        <w:spacing w:before="22" w:line="418" w:lineRule="exact"/>
                        <w:ind w:left="20"/>
                        <w:rPr>
                          <w:rFonts w:ascii="Tahoma"/>
                          <w:sz w:val="36"/>
                        </w:rPr>
                      </w:pPr>
                      <w:r>
                        <w:rPr>
                          <w:rFonts w:ascii="Tahoma"/>
                          <w:spacing w:val="-2"/>
                          <w:sz w:val="36"/>
                        </w:rPr>
                        <w:t>RESOLUCION</w:t>
                      </w:r>
                    </w:p>
                    <w:p w14:paraId="22C846ED" w14:textId="77777777" w:rsidR="00C93BB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2024-1321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14/03/2024</w:t>
                      </w:r>
                    </w:p>
                  </w:txbxContent>
                </v:textbox>
                <w10:wrap anchorx="page" anchory="page"/>
              </v:shape>
            </w:pict>
          </mc:Fallback>
        </mc:AlternateContent>
      </w:r>
      <w:r>
        <w:rPr>
          <w:spacing w:val="-2"/>
        </w:rPr>
        <w:t>12035/2024.</w:t>
      </w:r>
    </w:p>
    <w:p w14:paraId="37C30240" w14:textId="77777777" w:rsidR="00C93BB5" w:rsidRDefault="00000000">
      <w:pPr>
        <w:pStyle w:val="Prrafodelista"/>
        <w:numPr>
          <w:ilvl w:val="1"/>
          <w:numId w:val="1"/>
        </w:numPr>
        <w:tabs>
          <w:tab w:val="left" w:pos="824"/>
          <w:tab w:val="left" w:pos="826"/>
        </w:tabs>
        <w:spacing w:before="92" w:line="336" w:lineRule="auto"/>
        <w:jc w:val="both"/>
        <w:rPr>
          <w:sz w:val="20"/>
        </w:rPr>
      </w:pPr>
      <w:r>
        <w:rPr>
          <w:sz w:val="20"/>
        </w:rPr>
        <w:t xml:space="preserve">Sentencia desestimatoria 92/2024 dictada por el Juzgado de lo Contencioso-Administrativo núm. 11 de Madrid, Procedimiento Abreviado 571/2023 Grupo 3. Demandante. D. F.L.A. Materia: Resolución Tribunal de Reclamaciones Económico-Administrativa por deuda tributaria. </w:t>
      </w:r>
      <w:proofErr w:type="spellStart"/>
      <w:r>
        <w:rPr>
          <w:sz w:val="20"/>
        </w:rPr>
        <w:t>Expte</w:t>
      </w:r>
      <w:proofErr w:type="spellEnd"/>
      <w:r>
        <w:rPr>
          <w:sz w:val="20"/>
        </w:rPr>
        <w:t>. 12034/2024.</w:t>
      </w:r>
    </w:p>
    <w:p w14:paraId="4F3A2086" w14:textId="77777777" w:rsidR="00C93BB5" w:rsidRDefault="00000000">
      <w:pPr>
        <w:pStyle w:val="Prrafodelista"/>
        <w:numPr>
          <w:ilvl w:val="1"/>
          <w:numId w:val="1"/>
        </w:numPr>
        <w:tabs>
          <w:tab w:val="left" w:pos="824"/>
          <w:tab w:val="left" w:pos="826"/>
        </w:tabs>
        <w:spacing w:line="336" w:lineRule="auto"/>
        <w:jc w:val="both"/>
        <w:rPr>
          <w:sz w:val="20"/>
        </w:rPr>
      </w:pPr>
      <w:r>
        <w:rPr>
          <w:sz w:val="20"/>
        </w:rPr>
        <w:t>Sentencia desestimatoria 94/2024 dictada por el Juzgado de lo Contencioso-Administrativo núm. 12 de Madrid, Procedimiento Abreviado 931/2022 T/PA 1-9 PO1. Demandante: D. O.M.</w:t>
      </w:r>
    </w:p>
    <w:p w14:paraId="03FE9544" w14:textId="77777777" w:rsidR="00C93BB5" w:rsidRDefault="00000000">
      <w:pPr>
        <w:pStyle w:val="Textoindependiente"/>
        <w:spacing w:line="336" w:lineRule="auto"/>
        <w:ind w:right="128" w:firstLine="0"/>
      </w:pPr>
      <w:r>
        <w:t xml:space="preserve">R. Materia: Resolución Tribunal de Reclamaciones Económico-Administrativa por deuda tributaria. </w:t>
      </w:r>
      <w:proofErr w:type="spellStart"/>
      <w:r>
        <w:t>Expte</w:t>
      </w:r>
      <w:proofErr w:type="spellEnd"/>
      <w:r>
        <w:t>. 12030/2024.</w:t>
      </w:r>
    </w:p>
    <w:p w14:paraId="58B10A59" w14:textId="77777777" w:rsidR="00C93BB5" w:rsidRDefault="00000000">
      <w:pPr>
        <w:pStyle w:val="Prrafodelista"/>
        <w:numPr>
          <w:ilvl w:val="1"/>
          <w:numId w:val="1"/>
        </w:numPr>
        <w:tabs>
          <w:tab w:val="left" w:pos="824"/>
          <w:tab w:val="left" w:pos="826"/>
        </w:tabs>
        <w:spacing w:line="336" w:lineRule="auto"/>
        <w:jc w:val="both"/>
        <w:rPr>
          <w:sz w:val="20"/>
        </w:rPr>
      </w:pPr>
      <w:r>
        <w:rPr>
          <w:sz w:val="20"/>
        </w:rPr>
        <w:t xml:space="preserve">Decreto dictado por el Juzgado de lo Social núm. 21 de Madrid, Procedimiento Despidos/Ceses en general 717/2022. Demandante: D. B.G.B. Materia: RRHH, despido. </w:t>
      </w:r>
      <w:proofErr w:type="spellStart"/>
      <w:r>
        <w:rPr>
          <w:sz w:val="20"/>
        </w:rPr>
        <w:t>Expte</w:t>
      </w:r>
      <w:proofErr w:type="spellEnd"/>
      <w:r>
        <w:rPr>
          <w:sz w:val="20"/>
        </w:rPr>
        <w:t>. 11745/2024.</w:t>
      </w:r>
    </w:p>
    <w:p w14:paraId="1AE6DE76" w14:textId="77777777" w:rsidR="00C93BB5" w:rsidRDefault="00000000">
      <w:pPr>
        <w:pStyle w:val="Prrafodelista"/>
        <w:numPr>
          <w:ilvl w:val="1"/>
          <w:numId w:val="1"/>
        </w:numPr>
        <w:tabs>
          <w:tab w:val="left" w:pos="824"/>
          <w:tab w:val="left" w:pos="826"/>
        </w:tabs>
        <w:spacing w:line="336" w:lineRule="auto"/>
        <w:ind w:right="130"/>
        <w:jc w:val="both"/>
        <w:rPr>
          <w:sz w:val="20"/>
        </w:rPr>
      </w:pPr>
      <w:r>
        <w:rPr>
          <w:sz w:val="20"/>
        </w:rPr>
        <w:t xml:space="preserve">Sentencia estimatoria 77/2024 dictada por el Juzgado de lo Social núm. 21, Procedimiento Ordinario 676/2022. Demandante: C.D.M. Materia: Diferencias salariales. </w:t>
      </w:r>
      <w:proofErr w:type="spellStart"/>
      <w:r>
        <w:rPr>
          <w:sz w:val="20"/>
        </w:rPr>
        <w:t>Expte</w:t>
      </w:r>
      <w:proofErr w:type="spellEnd"/>
      <w:r>
        <w:rPr>
          <w:sz w:val="20"/>
        </w:rPr>
        <w:t>. 11743/2024.</w:t>
      </w:r>
    </w:p>
    <w:p w14:paraId="25F11E73" w14:textId="77777777" w:rsidR="00C93BB5" w:rsidRDefault="00000000">
      <w:pPr>
        <w:pStyle w:val="Prrafodelista"/>
        <w:numPr>
          <w:ilvl w:val="1"/>
          <w:numId w:val="1"/>
        </w:numPr>
        <w:tabs>
          <w:tab w:val="left" w:pos="824"/>
          <w:tab w:val="left" w:pos="826"/>
        </w:tabs>
        <w:spacing w:before="1" w:line="336" w:lineRule="auto"/>
        <w:jc w:val="both"/>
        <w:rPr>
          <w:sz w:val="20"/>
        </w:rPr>
      </w:pPr>
      <w:r>
        <w:rPr>
          <w:sz w:val="20"/>
        </w:rPr>
        <w:t xml:space="preserve">Sentencia desestimatoria 89/2024 dictada por el Juzgado de lo Contencioso-Administrativo núm. 11 de Madrid, Procedimiento Abreviado 445/2023 Grupo 5. Demandante: D. A.T.A. Materia: Reclamación de Responsabilidad Patrimonial. </w:t>
      </w:r>
      <w:proofErr w:type="spellStart"/>
      <w:r>
        <w:rPr>
          <w:sz w:val="20"/>
        </w:rPr>
        <w:t>Expte</w:t>
      </w:r>
      <w:proofErr w:type="spellEnd"/>
      <w:r>
        <w:rPr>
          <w:sz w:val="20"/>
        </w:rPr>
        <w:t>. 10904/2024.</w:t>
      </w:r>
    </w:p>
    <w:p w14:paraId="2E29E37E" w14:textId="77777777" w:rsidR="00C93BB5" w:rsidRDefault="00000000">
      <w:pPr>
        <w:pStyle w:val="Prrafodelista"/>
        <w:numPr>
          <w:ilvl w:val="1"/>
          <w:numId w:val="1"/>
        </w:numPr>
        <w:tabs>
          <w:tab w:val="left" w:pos="824"/>
          <w:tab w:val="left" w:pos="826"/>
        </w:tabs>
        <w:spacing w:line="336" w:lineRule="auto"/>
        <w:ind w:right="123"/>
        <w:jc w:val="both"/>
        <w:rPr>
          <w:sz w:val="20"/>
        </w:rPr>
      </w:pPr>
      <w:r>
        <w:rPr>
          <w:sz w:val="20"/>
        </w:rPr>
        <w:t xml:space="preserve">Decreto desistimiento 32/2024 dictado por el Juzgado de lo Contencioso-Administrativo núm. 32 de Madrid, Procedimiento Abreviado 294/2023 A. Demandante: SOLPOR 55 S.L. Materia: IIVTNU. </w:t>
      </w:r>
      <w:proofErr w:type="spellStart"/>
      <w:r>
        <w:rPr>
          <w:sz w:val="20"/>
        </w:rPr>
        <w:t>Expte</w:t>
      </w:r>
      <w:proofErr w:type="spellEnd"/>
      <w:r>
        <w:rPr>
          <w:sz w:val="20"/>
        </w:rPr>
        <w:t>. 10791/2024.</w:t>
      </w:r>
    </w:p>
    <w:p w14:paraId="180917B7" w14:textId="77777777" w:rsidR="00C93BB5" w:rsidRDefault="00000000">
      <w:pPr>
        <w:pStyle w:val="Prrafodelista"/>
        <w:numPr>
          <w:ilvl w:val="1"/>
          <w:numId w:val="1"/>
        </w:numPr>
        <w:tabs>
          <w:tab w:val="left" w:pos="824"/>
          <w:tab w:val="left" w:pos="826"/>
        </w:tabs>
        <w:spacing w:line="336" w:lineRule="auto"/>
        <w:jc w:val="both"/>
        <w:rPr>
          <w:sz w:val="20"/>
        </w:rPr>
      </w:pPr>
      <w:r>
        <w:rPr>
          <w:sz w:val="20"/>
        </w:rPr>
        <w:t xml:space="preserve">Sentencia desestimatoria 83/2024 dictada por el Juzgado de lo Contencioso-Administrativo núm. 17 de Madrid, Procedimiento Abreviado 48/2023 A. Demandante: Dña. O.D.R. Materia: IIVTNU. </w:t>
      </w:r>
      <w:proofErr w:type="spellStart"/>
      <w:r>
        <w:rPr>
          <w:sz w:val="20"/>
        </w:rPr>
        <w:t>Expte</w:t>
      </w:r>
      <w:proofErr w:type="spellEnd"/>
      <w:r>
        <w:rPr>
          <w:sz w:val="20"/>
        </w:rPr>
        <w:t>. 671/2024.</w:t>
      </w:r>
    </w:p>
    <w:p w14:paraId="2FDF9123" w14:textId="77777777" w:rsidR="00C93BB5" w:rsidRDefault="00000000">
      <w:pPr>
        <w:pStyle w:val="Prrafodelista"/>
        <w:numPr>
          <w:ilvl w:val="1"/>
          <w:numId w:val="1"/>
        </w:numPr>
        <w:tabs>
          <w:tab w:val="left" w:pos="824"/>
          <w:tab w:val="left" w:pos="826"/>
        </w:tabs>
        <w:spacing w:line="336" w:lineRule="auto"/>
        <w:ind w:right="123"/>
        <w:jc w:val="both"/>
        <w:rPr>
          <w:sz w:val="20"/>
        </w:rPr>
      </w:pPr>
      <w:r>
        <w:rPr>
          <w:sz w:val="20"/>
        </w:rPr>
        <w:t xml:space="preserve">Reconocer y abonar el pago en concepto de productividad de las dietas, para los miembros del Tribunal convocado para el procedimiento ES041/2022, una plaza de </w:t>
      </w:r>
      <w:proofErr w:type="gramStart"/>
      <w:r>
        <w:rPr>
          <w:sz w:val="20"/>
        </w:rPr>
        <w:t>Jefe</w:t>
      </w:r>
      <w:proofErr w:type="gramEnd"/>
      <w:r>
        <w:rPr>
          <w:sz w:val="20"/>
        </w:rPr>
        <w:t xml:space="preserve"> del Parque Móvil del Ayuntamiento de Las Rozas de Madrid. </w:t>
      </w:r>
      <w:proofErr w:type="spellStart"/>
      <w:r>
        <w:rPr>
          <w:sz w:val="20"/>
        </w:rPr>
        <w:t>Expte</w:t>
      </w:r>
      <w:proofErr w:type="spellEnd"/>
      <w:r>
        <w:rPr>
          <w:sz w:val="20"/>
        </w:rPr>
        <w:t>. 8105/2024.</w:t>
      </w:r>
    </w:p>
    <w:p w14:paraId="2ECFB466" w14:textId="77777777" w:rsidR="00C93BB5" w:rsidRDefault="00000000">
      <w:pPr>
        <w:pStyle w:val="Prrafodelista"/>
        <w:numPr>
          <w:ilvl w:val="1"/>
          <w:numId w:val="1"/>
        </w:numPr>
        <w:tabs>
          <w:tab w:val="left" w:pos="824"/>
          <w:tab w:val="left" w:pos="826"/>
        </w:tabs>
        <w:spacing w:line="336" w:lineRule="auto"/>
        <w:ind w:right="127"/>
        <w:jc w:val="both"/>
        <w:rPr>
          <w:sz w:val="20"/>
        </w:rPr>
      </w:pPr>
      <w:r>
        <w:rPr>
          <w:sz w:val="20"/>
        </w:rPr>
        <w:t>Aprobación de la lista definitiva de aspirantes admitidos y excluidos para la cobertura por</w:t>
      </w:r>
      <w:r>
        <w:rPr>
          <w:spacing w:val="40"/>
          <w:sz w:val="20"/>
        </w:rPr>
        <w:t xml:space="preserve"> </w:t>
      </w:r>
      <w:r>
        <w:rPr>
          <w:sz w:val="20"/>
        </w:rPr>
        <w:t>turno</w:t>
      </w:r>
      <w:r>
        <w:rPr>
          <w:spacing w:val="-1"/>
          <w:sz w:val="20"/>
        </w:rPr>
        <w:t xml:space="preserve"> </w:t>
      </w:r>
      <w:r>
        <w:rPr>
          <w:sz w:val="20"/>
        </w:rPr>
        <w:t>libre</w:t>
      </w:r>
      <w:r>
        <w:rPr>
          <w:spacing w:val="-1"/>
          <w:sz w:val="20"/>
        </w:rPr>
        <w:t xml:space="preserve"> </w:t>
      </w:r>
      <w:r>
        <w:rPr>
          <w:sz w:val="20"/>
        </w:rPr>
        <w:t>mediante</w:t>
      </w:r>
      <w:r>
        <w:rPr>
          <w:spacing w:val="-1"/>
          <w:sz w:val="20"/>
        </w:rPr>
        <w:t xml:space="preserve"> </w:t>
      </w:r>
      <w:r>
        <w:rPr>
          <w:sz w:val="20"/>
        </w:rPr>
        <w:t>concurso</w:t>
      </w:r>
      <w:r>
        <w:rPr>
          <w:spacing w:val="-1"/>
          <w:sz w:val="20"/>
        </w:rPr>
        <w:t xml:space="preserve"> </w:t>
      </w:r>
      <w:r>
        <w:rPr>
          <w:sz w:val="20"/>
        </w:rPr>
        <w:t>de</w:t>
      </w:r>
      <w:r>
        <w:rPr>
          <w:spacing w:val="-3"/>
          <w:sz w:val="20"/>
        </w:rPr>
        <w:t xml:space="preserve"> </w:t>
      </w:r>
      <w:r>
        <w:rPr>
          <w:sz w:val="20"/>
        </w:rPr>
        <w:t>méritos</w:t>
      </w:r>
      <w:r>
        <w:rPr>
          <w:spacing w:val="-1"/>
          <w:sz w:val="20"/>
        </w:rPr>
        <w:t xml:space="preserve"> </w:t>
      </w:r>
      <w:r>
        <w:rPr>
          <w:sz w:val="20"/>
        </w:rPr>
        <w:t>de</w:t>
      </w:r>
      <w:r>
        <w:rPr>
          <w:spacing w:val="-3"/>
          <w:sz w:val="20"/>
        </w:rPr>
        <w:t xml:space="preserve"> </w:t>
      </w:r>
      <w:r>
        <w:rPr>
          <w:sz w:val="20"/>
        </w:rPr>
        <w:t>una</w:t>
      </w:r>
      <w:r>
        <w:rPr>
          <w:spacing w:val="-1"/>
          <w:sz w:val="20"/>
        </w:rPr>
        <w:t xml:space="preserve"> </w:t>
      </w:r>
      <w:r>
        <w:rPr>
          <w:sz w:val="20"/>
        </w:rPr>
        <w:t>plaza</w:t>
      </w:r>
      <w:r>
        <w:rPr>
          <w:spacing w:val="-1"/>
          <w:sz w:val="20"/>
        </w:rPr>
        <w:t xml:space="preserve"> </w:t>
      </w:r>
      <w:r>
        <w:rPr>
          <w:sz w:val="20"/>
        </w:rPr>
        <w:t>de</w:t>
      </w:r>
      <w:r>
        <w:rPr>
          <w:spacing w:val="-1"/>
          <w:sz w:val="20"/>
        </w:rPr>
        <w:t xml:space="preserve"> </w:t>
      </w:r>
      <w:r>
        <w:rPr>
          <w:sz w:val="20"/>
        </w:rPr>
        <w:t>Técnico</w:t>
      </w:r>
      <w:r>
        <w:rPr>
          <w:spacing w:val="-3"/>
          <w:sz w:val="20"/>
        </w:rPr>
        <w:t xml:space="preserve"> </w:t>
      </w:r>
      <w:r>
        <w:rPr>
          <w:sz w:val="20"/>
        </w:rPr>
        <w:t>Conductor</w:t>
      </w:r>
      <w:r>
        <w:rPr>
          <w:spacing w:val="-2"/>
          <w:sz w:val="20"/>
        </w:rPr>
        <w:t xml:space="preserve"> </w:t>
      </w:r>
      <w:r>
        <w:rPr>
          <w:sz w:val="20"/>
        </w:rPr>
        <w:t>de</w:t>
      </w:r>
      <w:r>
        <w:rPr>
          <w:spacing w:val="-3"/>
          <w:sz w:val="20"/>
        </w:rPr>
        <w:t xml:space="preserve"> </w:t>
      </w:r>
      <w:r>
        <w:rPr>
          <w:sz w:val="20"/>
        </w:rPr>
        <w:t xml:space="preserve">Emergencias Sanitarias, correspondiente a los procesos selectivos de estabilización y consolidación de empleo temporal del Ayuntamiento de Las Rozas de Madrid, y creación de bolsa de empleo, con el código 200.E.19, ES/045/2022. </w:t>
      </w:r>
      <w:proofErr w:type="spellStart"/>
      <w:r>
        <w:rPr>
          <w:sz w:val="20"/>
        </w:rPr>
        <w:t>Expte</w:t>
      </w:r>
      <w:proofErr w:type="spellEnd"/>
      <w:r>
        <w:rPr>
          <w:sz w:val="20"/>
        </w:rPr>
        <w:t>. 1354/2024.</w:t>
      </w:r>
    </w:p>
    <w:p w14:paraId="714867DF" w14:textId="77777777" w:rsidR="00C93BB5" w:rsidRDefault="00000000">
      <w:pPr>
        <w:pStyle w:val="Prrafodelista"/>
        <w:numPr>
          <w:ilvl w:val="1"/>
          <w:numId w:val="1"/>
        </w:numPr>
        <w:tabs>
          <w:tab w:val="left" w:pos="824"/>
          <w:tab w:val="left" w:pos="826"/>
        </w:tabs>
        <w:spacing w:line="336" w:lineRule="auto"/>
        <w:ind w:right="130"/>
        <w:jc w:val="both"/>
        <w:rPr>
          <w:sz w:val="20"/>
        </w:rPr>
      </w:pPr>
      <w:r>
        <w:rPr>
          <w:sz w:val="20"/>
        </w:rPr>
        <w:t xml:space="preserve">Declarar desierta la convocatoria CE-01-2023 para la provisión, por el sistema de concurso específico de un puesto de personal funcionario, de ingeniero, con número de Código en la relación de puestos de trabajo 5.A.11, adscrito a la </w:t>
      </w:r>
      <w:proofErr w:type="gramStart"/>
      <w:r>
        <w:rPr>
          <w:sz w:val="20"/>
        </w:rPr>
        <w:t>Concejalía</w:t>
      </w:r>
      <w:proofErr w:type="gramEnd"/>
      <w:r>
        <w:rPr>
          <w:sz w:val="20"/>
        </w:rPr>
        <w:t xml:space="preserve"> de Urbanismo. </w:t>
      </w:r>
      <w:proofErr w:type="spellStart"/>
      <w:r>
        <w:rPr>
          <w:sz w:val="20"/>
        </w:rPr>
        <w:t>Expte</w:t>
      </w:r>
      <w:proofErr w:type="spellEnd"/>
      <w:r>
        <w:rPr>
          <w:sz w:val="20"/>
        </w:rPr>
        <w:t xml:space="preserve">. </w:t>
      </w:r>
      <w:r>
        <w:rPr>
          <w:spacing w:val="-2"/>
          <w:sz w:val="20"/>
        </w:rPr>
        <w:t>135/2024.</w:t>
      </w:r>
    </w:p>
    <w:p w14:paraId="01C5C669" w14:textId="77777777" w:rsidR="00C93BB5" w:rsidRDefault="00000000">
      <w:pPr>
        <w:pStyle w:val="Prrafodelista"/>
        <w:numPr>
          <w:ilvl w:val="1"/>
          <w:numId w:val="1"/>
        </w:numPr>
        <w:tabs>
          <w:tab w:val="left" w:pos="824"/>
          <w:tab w:val="left" w:pos="826"/>
        </w:tabs>
        <w:spacing w:line="336" w:lineRule="auto"/>
        <w:jc w:val="both"/>
        <w:rPr>
          <w:sz w:val="20"/>
        </w:rPr>
      </w:pPr>
      <w:r>
        <w:rPr>
          <w:sz w:val="20"/>
        </w:rPr>
        <w:t>Aprobación de expediente de contratación para la “Contratación de actividades musicales y auxiliares San José 2024”, no sujeto a regulación armonizada, mediante procedimiento</w:t>
      </w:r>
      <w:r>
        <w:rPr>
          <w:spacing w:val="40"/>
          <w:sz w:val="20"/>
        </w:rPr>
        <w:t xml:space="preserve"> </w:t>
      </w:r>
      <w:r>
        <w:rPr>
          <w:sz w:val="20"/>
        </w:rPr>
        <w:t>abierto ordinario con varios criterios de adjudicación. Expte.10932/2024.</w:t>
      </w:r>
    </w:p>
    <w:p w14:paraId="1B5948F1" w14:textId="77777777" w:rsidR="00C93BB5" w:rsidRDefault="00000000">
      <w:pPr>
        <w:pStyle w:val="Prrafodelista"/>
        <w:numPr>
          <w:ilvl w:val="1"/>
          <w:numId w:val="1"/>
        </w:numPr>
        <w:tabs>
          <w:tab w:val="left" w:pos="824"/>
          <w:tab w:val="left" w:pos="826"/>
        </w:tabs>
        <w:spacing w:line="336" w:lineRule="auto"/>
        <w:ind w:right="125"/>
        <w:jc w:val="both"/>
        <w:rPr>
          <w:sz w:val="20"/>
        </w:rPr>
      </w:pPr>
      <w:r>
        <w:rPr>
          <w:sz w:val="20"/>
        </w:rPr>
        <w:t>Declarar desierto el procedimiento abierto simplificado del contrato para el “Servicio de Montaje, desmontaje, transporte, alquiler de material e infraestructura (talanqueras) y</w:t>
      </w:r>
      <w:r>
        <w:rPr>
          <w:spacing w:val="40"/>
          <w:sz w:val="20"/>
        </w:rPr>
        <w:t xml:space="preserve"> </w:t>
      </w:r>
      <w:r>
        <w:rPr>
          <w:sz w:val="20"/>
        </w:rPr>
        <w:t xml:space="preserve">personal para los encierros taurinos”, no sujeto a regulación armonizada, aplicación de una pluralidad de criterios de adjudicación (2023015SUM). </w:t>
      </w:r>
      <w:proofErr w:type="spellStart"/>
      <w:r>
        <w:rPr>
          <w:sz w:val="20"/>
        </w:rPr>
        <w:t>Expte</w:t>
      </w:r>
      <w:proofErr w:type="spellEnd"/>
      <w:r>
        <w:rPr>
          <w:sz w:val="20"/>
        </w:rPr>
        <w:t>. 7939/2024.</w:t>
      </w:r>
    </w:p>
    <w:p w14:paraId="4B501221" w14:textId="77777777" w:rsidR="00C93BB5" w:rsidRDefault="00C93BB5">
      <w:pPr>
        <w:spacing w:line="336" w:lineRule="auto"/>
        <w:jc w:val="both"/>
        <w:rPr>
          <w:sz w:val="20"/>
        </w:rPr>
        <w:sectPr w:rsidR="00C93BB5">
          <w:pgSz w:w="11910" w:h="16840"/>
          <w:pgMar w:top="1720" w:right="1300" w:bottom="1280" w:left="1300" w:header="567" w:footer="1080" w:gutter="0"/>
          <w:cols w:space="720"/>
        </w:sectPr>
      </w:pPr>
    </w:p>
    <w:p w14:paraId="59D45EE4" w14:textId="346F0635" w:rsidR="00C93BB5" w:rsidRDefault="00000000">
      <w:pPr>
        <w:pStyle w:val="Prrafodelista"/>
        <w:numPr>
          <w:ilvl w:val="1"/>
          <w:numId w:val="1"/>
        </w:numPr>
        <w:tabs>
          <w:tab w:val="left" w:pos="824"/>
          <w:tab w:val="left" w:pos="826"/>
        </w:tabs>
        <w:spacing w:before="83" w:line="336" w:lineRule="auto"/>
        <w:ind w:right="134"/>
        <w:jc w:val="both"/>
        <w:rPr>
          <w:sz w:val="20"/>
        </w:rPr>
      </w:pPr>
      <w:r>
        <w:rPr>
          <w:noProof/>
        </w:rPr>
        <w:lastRenderedPageBreak/>
        <mc:AlternateContent>
          <mc:Choice Requires="wps">
            <w:drawing>
              <wp:anchor distT="0" distB="0" distL="0" distR="0" simplePos="0" relativeHeight="15733248" behindDoc="0" locked="0" layoutInCell="1" allowOverlap="1" wp14:anchorId="6C81ED8B" wp14:editId="4F82E42F">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5A285EB" w14:textId="77777777" w:rsidR="00C93BB5" w:rsidRDefault="00000000">
                            <w:pPr>
                              <w:spacing w:before="22" w:line="418" w:lineRule="exact"/>
                              <w:ind w:left="20"/>
                              <w:rPr>
                                <w:rFonts w:ascii="Tahoma"/>
                                <w:sz w:val="36"/>
                              </w:rPr>
                            </w:pPr>
                            <w:r>
                              <w:rPr>
                                <w:rFonts w:ascii="Tahoma"/>
                                <w:spacing w:val="-2"/>
                                <w:sz w:val="36"/>
                              </w:rPr>
                              <w:t>RESOLUCION</w:t>
                            </w:r>
                          </w:p>
                          <w:p w14:paraId="16F84E48" w14:textId="77777777" w:rsidR="00C93BB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2024-1321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14/03/2024</w:t>
                            </w:r>
                          </w:p>
                        </w:txbxContent>
                      </wps:txbx>
                      <wps:bodyPr vert="vert270" wrap="square" lIns="0" tIns="0" rIns="0" bIns="0" rtlCol="0">
                        <a:noAutofit/>
                      </wps:bodyPr>
                    </wps:wsp>
                  </a:graphicData>
                </a:graphic>
              </wp:anchor>
            </w:drawing>
          </mc:Choice>
          <mc:Fallback>
            <w:pict>
              <v:shape w14:anchorId="6C81ED8B" id="Textbox 14" o:spid="_x0000_s1031"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15A285EB" w14:textId="77777777" w:rsidR="00C93BB5" w:rsidRDefault="00000000">
                      <w:pPr>
                        <w:spacing w:before="22" w:line="418" w:lineRule="exact"/>
                        <w:ind w:left="20"/>
                        <w:rPr>
                          <w:rFonts w:ascii="Tahoma"/>
                          <w:sz w:val="36"/>
                        </w:rPr>
                      </w:pPr>
                      <w:r>
                        <w:rPr>
                          <w:rFonts w:ascii="Tahoma"/>
                          <w:spacing w:val="-2"/>
                          <w:sz w:val="36"/>
                        </w:rPr>
                        <w:t>RESOLUCION</w:t>
                      </w:r>
                    </w:p>
                    <w:p w14:paraId="16F84E48" w14:textId="77777777" w:rsidR="00C93BB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2024-1321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14/03/2024</w:t>
                      </w:r>
                    </w:p>
                  </w:txbxContent>
                </v:textbox>
                <w10:wrap anchorx="page" anchory="page"/>
              </v:shape>
            </w:pict>
          </mc:Fallback>
        </mc:AlternateContent>
      </w:r>
      <w:r>
        <w:rPr>
          <w:sz w:val="20"/>
        </w:rPr>
        <w:t xml:space="preserve">Tomar conocimiento de la sucesión en la persona del contratista del contrato de “Servicio de apoyo para la coordinación de actividades empresariales” (2017041SER). </w:t>
      </w:r>
      <w:proofErr w:type="spellStart"/>
      <w:r>
        <w:rPr>
          <w:sz w:val="20"/>
        </w:rPr>
        <w:t>Expte</w:t>
      </w:r>
      <w:proofErr w:type="spellEnd"/>
      <w:r>
        <w:rPr>
          <w:sz w:val="20"/>
        </w:rPr>
        <w:t>. 7904/2024.</w:t>
      </w:r>
    </w:p>
    <w:p w14:paraId="4349480A" w14:textId="77777777" w:rsidR="00C93BB5" w:rsidRDefault="00000000">
      <w:pPr>
        <w:pStyle w:val="Prrafodelista"/>
        <w:numPr>
          <w:ilvl w:val="1"/>
          <w:numId w:val="1"/>
        </w:numPr>
        <w:tabs>
          <w:tab w:val="left" w:pos="824"/>
          <w:tab w:val="left" w:pos="826"/>
        </w:tabs>
        <w:spacing w:line="336" w:lineRule="auto"/>
        <w:ind w:right="125"/>
        <w:jc w:val="both"/>
        <w:rPr>
          <w:sz w:val="20"/>
        </w:rPr>
      </w:pPr>
      <w:r>
        <w:rPr>
          <w:sz w:val="20"/>
        </w:rPr>
        <w:t xml:space="preserve">Aprobación del expediente de contratación para las obras de "Rehabilitación de la Urbanización de la calle El Encinar", no sujeto a regulación armonizada, mediante procedimiento abierto simplificado con varios criterios de adjudicación. </w:t>
      </w:r>
      <w:proofErr w:type="spellStart"/>
      <w:r>
        <w:rPr>
          <w:sz w:val="20"/>
        </w:rPr>
        <w:t>Expte</w:t>
      </w:r>
      <w:proofErr w:type="spellEnd"/>
      <w:r>
        <w:rPr>
          <w:sz w:val="20"/>
        </w:rPr>
        <w:t>. 12007/2024.</w:t>
      </w:r>
    </w:p>
    <w:p w14:paraId="6D5D8118" w14:textId="77777777" w:rsidR="00C93BB5" w:rsidRDefault="00000000">
      <w:pPr>
        <w:pStyle w:val="Prrafodelista"/>
        <w:numPr>
          <w:ilvl w:val="1"/>
          <w:numId w:val="1"/>
        </w:numPr>
        <w:tabs>
          <w:tab w:val="left" w:pos="824"/>
          <w:tab w:val="left" w:pos="826"/>
        </w:tabs>
        <w:spacing w:line="336" w:lineRule="auto"/>
        <w:jc w:val="both"/>
        <w:rPr>
          <w:sz w:val="20"/>
        </w:rPr>
      </w:pPr>
      <w:r>
        <w:rPr>
          <w:sz w:val="20"/>
        </w:rPr>
        <w:t xml:space="preserve">Prórroga del contrato de servicio de “Buzoneo de revistas, folletos y otros documentos informativos y notificaciones de la asesoría jurídica municipal- dos lotes. Lote 1: Buzoneo. </w:t>
      </w:r>
      <w:proofErr w:type="spellStart"/>
      <w:r>
        <w:rPr>
          <w:sz w:val="20"/>
        </w:rPr>
        <w:t>Expte</w:t>
      </w:r>
      <w:proofErr w:type="spellEnd"/>
      <w:r>
        <w:rPr>
          <w:sz w:val="20"/>
        </w:rPr>
        <w:t>. 2907/2024.</w:t>
      </w:r>
    </w:p>
    <w:p w14:paraId="372E7147" w14:textId="77777777" w:rsidR="00C93BB5" w:rsidRDefault="00000000">
      <w:pPr>
        <w:pStyle w:val="Prrafodelista"/>
        <w:numPr>
          <w:ilvl w:val="1"/>
          <w:numId w:val="1"/>
        </w:numPr>
        <w:tabs>
          <w:tab w:val="left" w:pos="824"/>
          <w:tab w:val="left" w:pos="826"/>
        </w:tabs>
        <w:spacing w:line="336" w:lineRule="auto"/>
        <w:jc w:val="both"/>
        <w:rPr>
          <w:sz w:val="20"/>
        </w:rPr>
      </w:pPr>
      <w:r>
        <w:rPr>
          <w:sz w:val="20"/>
        </w:rPr>
        <w:t xml:space="preserve">Aprobación de expediente de contratación de “Servicio para la realización de actuaciones contra la Violencia de Género, a través del Punto Municipal del Observatorio Regional de la Violencia de Género.”, mediante procedimiento abierto y varios criterios de adjudicación, sujeto a regulación armonizada. </w:t>
      </w:r>
      <w:proofErr w:type="spellStart"/>
      <w:r>
        <w:rPr>
          <w:sz w:val="20"/>
        </w:rPr>
        <w:t>Expte</w:t>
      </w:r>
      <w:proofErr w:type="spellEnd"/>
      <w:r>
        <w:rPr>
          <w:sz w:val="20"/>
        </w:rPr>
        <w:t>. 40/2024</w:t>
      </w:r>
    </w:p>
    <w:p w14:paraId="0BBC7881" w14:textId="77777777" w:rsidR="00C93BB5" w:rsidRDefault="00000000">
      <w:pPr>
        <w:pStyle w:val="Prrafodelista"/>
        <w:numPr>
          <w:ilvl w:val="1"/>
          <w:numId w:val="1"/>
        </w:numPr>
        <w:tabs>
          <w:tab w:val="left" w:pos="824"/>
          <w:tab w:val="left" w:pos="826"/>
        </w:tabs>
        <w:spacing w:line="336" w:lineRule="auto"/>
        <w:ind w:right="123"/>
        <w:jc w:val="both"/>
        <w:rPr>
          <w:sz w:val="20"/>
        </w:rPr>
      </w:pPr>
      <w:r>
        <w:rPr>
          <w:sz w:val="20"/>
        </w:rPr>
        <w:t>Adjudicación, mediante procedimiento abierto del contrato de “Servicio integral de promoción de la autonomía personal, ocio activo, apoyo, respiro familiar y acompañamiento a las personas con discapacidad y sus familias en Las Rozas de Madrid”, varios criterios de adjudicación, sujeto a regulación armonizada (2023021SER). Expte.1523/2024.</w:t>
      </w:r>
    </w:p>
    <w:p w14:paraId="586799D2" w14:textId="77777777" w:rsidR="00C93BB5" w:rsidRDefault="00000000">
      <w:pPr>
        <w:pStyle w:val="Prrafodelista"/>
        <w:numPr>
          <w:ilvl w:val="1"/>
          <w:numId w:val="1"/>
        </w:numPr>
        <w:tabs>
          <w:tab w:val="left" w:pos="824"/>
          <w:tab w:val="left" w:pos="826"/>
        </w:tabs>
        <w:spacing w:before="1" w:line="336" w:lineRule="auto"/>
        <w:ind w:right="120"/>
        <w:jc w:val="both"/>
        <w:rPr>
          <w:sz w:val="20"/>
        </w:rPr>
      </w:pPr>
      <w:r>
        <w:rPr>
          <w:sz w:val="20"/>
        </w:rPr>
        <w:t xml:space="preserve">Ampliación de plazo para la formalización del documento de otorgamiento, en régimen de concurrencia, de concesión demanial para la construcción y arrendamiento de viviendas de protección pública de precio limitado en una parte de la parcela 6.7.A del Sector VIII-4B “El Cantizal” (calle Camino de Perales). </w:t>
      </w:r>
      <w:proofErr w:type="spellStart"/>
      <w:r>
        <w:rPr>
          <w:sz w:val="20"/>
        </w:rPr>
        <w:t>Expte</w:t>
      </w:r>
      <w:proofErr w:type="spellEnd"/>
      <w:r>
        <w:rPr>
          <w:sz w:val="20"/>
        </w:rPr>
        <w:t>. 142/2024.</w:t>
      </w:r>
    </w:p>
    <w:p w14:paraId="1984E688" w14:textId="77777777" w:rsidR="00C93BB5" w:rsidRDefault="00000000">
      <w:pPr>
        <w:pStyle w:val="Prrafodelista"/>
        <w:numPr>
          <w:ilvl w:val="1"/>
          <w:numId w:val="1"/>
        </w:numPr>
        <w:tabs>
          <w:tab w:val="left" w:pos="824"/>
          <w:tab w:val="left" w:pos="826"/>
        </w:tabs>
        <w:spacing w:line="336" w:lineRule="auto"/>
        <w:ind w:right="125"/>
        <w:jc w:val="both"/>
        <w:rPr>
          <w:sz w:val="20"/>
        </w:rPr>
      </w:pPr>
      <w:r>
        <w:rPr>
          <w:sz w:val="20"/>
        </w:rPr>
        <w:t xml:space="preserve">Corrección de error en el acuerdo de adjudicación, mediante procedimiento abierto de la concesión de servicio de la Escuela Infantil Juan Ramón Jiménez, varios criterios de adjudicación, no sujeto a regulación armonizada (2023006CSP). </w:t>
      </w:r>
      <w:proofErr w:type="spellStart"/>
      <w:r>
        <w:rPr>
          <w:sz w:val="20"/>
        </w:rPr>
        <w:t>Expte</w:t>
      </w:r>
      <w:proofErr w:type="spellEnd"/>
      <w:r>
        <w:rPr>
          <w:sz w:val="20"/>
        </w:rPr>
        <w:t>. 2820/2024.</w:t>
      </w:r>
    </w:p>
    <w:p w14:paraId="1A8CAFB3" w14:textId="77777777" w:rsidR="00C93BB5" w:rsidRDefault="00000000">
      <w:pPr>
        <w:pStyle w:val="Prrafodelista"/>
        <w:numPr>
          <w:ilvl w:val="1"/>
          <w:numId w:val="1"/>
        </w:numPr>
        <w:tabs>
          <w:tab w:val="left" w:pos="824"/>
          <w:tab w:val="left" w:pos="826"/>
        </w:tabs>
        <w:spacing w:line="336" w:lineRule="auto"/>
        <w:ind w:right="132"/>
        <w:jc w:val="both"/>
        <w:rPr>
          <w:sz w:val="20"/>
        </w:rPr>
      </w:pPr>
      <w:r>
        <w:rPr>
          <w:sz w:val="20"/>
        </w:rPr>
        <w:t xml:space="preserve">Aprobar el informe de viabilidad del contrato de concesión de servicio de “Seis cafeterías de titularidad del Ayuntamiento de Las Rozas de Madrid y espacios de vending”. </w:t>
      </w:r>
      <w:proofErr w:type="spellStart"/>
      <w:r>
        <w:rPr>
          <w:sz w:val="20"/>
        </w:rPr>
        <w:t>Expte</w:t>
      </w:r>
      <w:proofErr w:type="spellEnd"/>
      <w:r>
        <w:rPr>
          <w:sz w:val="20"/>
        </w:rPr>
        <w:t xml:space="preserve">. </w:t>
      </w:r>
      <w:r>
        <w:rPr>
          <w:spacing w:val="-2"/>
          <w:sz w:val="20"/>
        </w:rPr>
        <w:t>10821/</w:t>
      </w:r>
      <w:proofErr w:type="gramStart"/>
      <w:r>
        <w:rPr>
          <w:spacing w:val="-2"/>
          <w:sz w:val="20"/>
        </w:rPr>
        <w:t>2024..</w:t>
      </w:r>
      <w:proofErr w:type="gramEnd"/>
    </w:p>
    <w:p w14:paraId="223D13A9" w14:textId="77777777" w:rsidR="00C93BB5" w:rsidRDefault="00000000">
      <w:pPr>
        <w:pStyle w:val="Prrafodelista"/>
        <w:numPr>
          <w:ilvl w:val="1"/>
          <w:numId w:val="1"/>
        </w:numPr>
        <w:tabs>
          <w:tab w:val="left" w:pos="824"/>
          <w:tab w:val="left" w:pos="826"/>
        </w:tabs>
        <w:spacing w:line="336" w:lineRule="auto"/>
        <w:ind w:right="127"/>
        <w:jc w:val="both"/>
        <w:rPr>
          <w:sz w:val="20"/>
        </w:rPr>
      </w:pPr>
      <w:r>
        <w:rPr>
          <w:sz w:val="20"/>
        </w:rPr>
        <w:t>Aprobar el informe de viabilidad del contrato de concesión de servicio de “</w:t>
      </w:r>
      <w:proofErr w:type="spellStart"/>
      <w:r>
        <w:rPr>
          <w:sz w:val="20"/>
        </w:rPr>
        <w:t>Quiropodia</w:t>
      </w:r>
      <w:proofErr w:type="spellEnd"/>
      <w:r>
        <w:rPr>
          <w:sz w:val="20"/>
        </w:rPr>
        <w:t xml:space="preserve"> en los centros de mayores del Ayuntamiento Las Rozas de Madrid”. </w:t>
      </w:r>
      <w:proofErr w:type="spellStart"/>
      <w:r>
        <w:rPr>
          <w:sz w:val="20"/>
        </w:rPr>
        <w:t>Expte</w:t>
      </w:r>
      <w:proofErr w:type="spellEnd"/>
      <w:r>
        <w:rPr>
          <w:sz w:val="20"/>
        </w:rPr>
        <w:t>. 10783/2024.</w:t>
      </w:r>
    </w:p>
    <w:p w14:paraId="1C2805A0" w14:textId="77777777" w:rsidR="00C93BB5" w:rsidRDefault="00000000">
      <w:pPr>
        <w:pStyle w:val="Prrafodelista"/>
        <w:numPr>
          <w:ilvl w:val="1"/>
          <w:numId w:val="1"/>
        </w:numPr>
        <w:tabs>
          <w:tab w:val="left" w:pos="824"/>
          <w:tab w:val="left" w:pos="826"/>
        </w:tabs>
        <w:spacing w:line="336" w:lineRule="auto"/>
        <w:ind w:right="123"/>
        <w:jc w:val="both"/>
        <w:rPr>
          <w:sz w:val="20"/>
        </w:rPr>
      </w:pPr>
      <w:r>
        <w:rPr>
          <w:sz w:val="20"/>
        </w:rPr>
        <w:t xml:space="preserve">Aprobación de expediente de contratación para “Montaje y Desmontaje de talanqueras para los encierros en las Fiestas de San Miguel y San José 2024”, no sujeto a regulación armonizada, mediante procedimiento abierto simplificado con varios criterios de adjudicación. </w:t>
      </w:r>
      <w:proofErr w:type="spellStart"/>
      <w:r>
        <w:rPr>
          <w:sz w:val="20"/>
        </w:rPr>
        <w:t>Expte</w:t>
      </w:r>
      <w:proofErr w:type="spellEnd"/>
      <w:r>
        <w:rPr>
          <w:sz w:val="20"/>
        </w:rPr>
        <w:t>. 12218/2024.</w:t>
      </w:r>
    </w:p>
    <w:p w14:paraId="466C8CB0" w14:textId="77777777" w:rsidR="00C93BB5" w:rsidRDefault="00000000">
      <w:pPr>
        <w:pStyle w:val="Prrafodelista"/>
        <w:numPr>
          <w:ilvl w:val="1"/>
          <w:numId w:val="1"/>
        </w:numPr>
        <w:tabs>
          <w:tab w:val="left" w:pos="824"/>
          <w:tab w:val="left" w:pos="826"/>
        </w:tabs>
        <w:spacing w:line="336" w:lineRule="auto"/>
        <w:ind w:right="125"/>
        <w:jc w:val="both"/>
        <w:rPr>
          <w:sz w:val="20"/>
        </w:rPr>
      </w:pPr>
      <w:r>
        <w:rPr>
          <w:sz w:val="20"/>
        </w:rPr>
        <w:t xml:space="preserve">Concesión de licencia de funcionamiento de actividad de café-espectáculo, sito en la calle Comunidad de Madrid, núm. 37, Local 85A, C.C. </w:t>
      </w:r>
      <w:proofErr w:type="spellStart"/>
      <w:r>
        <w:rPr>
          <w:sz w:val="20"/>
        </w:rPr>
        <w:t>Burgocentro</w:t>
      </w:r>
      <w:proofErr w:type="spellEnd"/>
      <w:r>
        <w:rPr>
          <w:sz w:val="20"/>
        </w:rPr>
        <w:t xml:space="preserve"> II, de Las Rozas de Madrid. </w:t>
      </w:r>
      <w:proofErr w:type="spellStart"/>
      <w:r>
        <w:rPr>
          <w:sz w:val="20"/>
        </w:rPr>
        <w:t>Expte</w:t>
      </w:r>
      <w:proofErr w:type="spellEnd"/>
      <w:r>
        <w:rPr>
          <w:sz w:val="20"/>
        </w:rPr>
        <w:t>. 4758/2024</w:t>
      </w:r>
    </w:p>
    <w:p w14:paraId="4D5E134E" w14:textId="77777777" w:rsidR="00C93BB5" w:rsidRDefault="00000000">
      <w:pPr>
        <w:pStyle w:val="Prrafodelista"/>
        <w:numPr>
          <w:ilvl w:val="1"/>
          <w:numId w:val="1"/>
        </w:numPr>
        <w:tabs>
          <w:tab w:val="left" w:pos="824"/>
          <w:tab w:val="left" w:pos="826"/>
        </w:tabs>
        <w:spacing w:line="336" w:lineRule="auto"/>
        <w:ind w:right="130"/>
        <w:jc w:val="both"/>
        <w:rPr>
          <w:sz w:val="20"/>
        </w:rPr>
      </w:pPr>
      <w:r>
        <w:rPr>
          <w:sz w:val="20"/>
        </w:rPr>
        <w:t>Ordenar la restitución de las obras a su estado original, debiendo reconstruir el muro parcialmente</w:t>
      </w:r>
      <w:r>
        <w:rPr>
          <w:spacing w:val="-3"/>
          <w:sz w:val="20"/>
        </w:rPr>
        <w:t xml:space="preserve"> </w:t>
      </w:r>
      <w:r>
        <w:rPr>
          <w:sz w:val="20"/>
        </w:rPr>
        <w:t>demolido,</w:t>
      </w:r>
      <w:r>
        <w:rPr>
          <w:spacing w:val="-1"/>
          <w:sz w:val="20"/>
        </w:rPr>
        <w:t xml:space="preserve"> </w:t>
      </w:r>
      <w:r>
        <w:rPr>
          <w:sz w:val="20"/>
        </w:rPr>
        <w:t>en</w:t>
      </w:r>
      <w:r>
        <w:rPr>
          <w:spacing w:val="-1"/>
          <w:sz w:val="20"/>
        </w:rPr>
        <w:t xml:space="preserve"> </w:t>
      </w:r>
      <w:r>
        <w:rPr>
          <w:sz w:val="20"/>
        </w:rPr>
        <w:t>el</w:t>
      </w:r>
      <w:r>
        <w:rPr>
          <w:spacing w:val="-2"/>
          <w:sz w:val="20"/>
        </w:rPr>
        <w:t xml:space="preserve"> </w:t>
      </w:r>
      <w:r>
        <w:rPr>
          <w:sz w:val="20"/>
        </w:rPr>
        <w:t>garaje</w:t>
      </w:r>
      <w:r>
        <w:rPr>
          <w:spacing w:val="-1"/>
          <w:sz w:val="20"/>
        </w:rPr>
        <w:t xml:space="preserve"> </w:t>
      </w:r>
      <w:r>
        <w:rPr>
          <w:sz w:val="20"/>
        </w:rPr>
        <w:t>del</w:t>
      </w:r>
      <w:r>
        <w:rPr>
          <w:spacing w:val="-2"/>
          <w:sz w:val="20"/>
        </w:rPr>
        <w:t xml:space="preserve"> </w:t>
      </w:r>
      <w:r>
        <w:rPr>
          <w:sz w:val="20"/>
        </w:rPr>
        <w:t>inmueble</w:t>
      </w:r>
      <w:r>
        <w:rPr>
          <w:spacing w:val="-1"/>
          <w:sz w:val="20"/>
        </w:rPr>
        <w:t xml:space="preserve"> </w:t>
      </w:r>
      <w:r>
        <w:rPr>
          <w:sz w:val="20"/>
        </w:rPr>
        <w:t>sito</w:t>
      </w:r>
      <w:r>
        <w:rPr>
          <w:spacing w:val="-1"/>
          <w:sz w:val="20"/>
        </w:rPr>
        <w:t xml:space="preserve"> </w:t>
      </w:r>
      <w:r>
        <w:rPr>
          <w:sz w:val="20"/>
        </w:rPr>
        <w:t>en</w:t>
      </w:r>
      <w:r>
        <w:rPr>
          <w:spacing w:val="-1"/>
          <w:sz w:val="20"/>
        </w:rPr>
        <w:t xml:space="preserve"> </w:t>
      </w:r>
      <w:r>
        <w:rPr>
          <w:sz w:val="20"/>
        </w:rPr>
        <w:t>la</w:t>
      </w:r>
      <w:r>
        <w:rPr>
          <w:spacing w:val="-3"/>
          <w:sz w:val="20"/>
        </w:rPr>
        <w:t xml:space="preserve"> </w:t>
      </w:r>
      <w:r>
        <w:rPr>
          <w:sz w:val="20"/>
        </w:rPr>
        <w:t>calle</w:t>
      </w:r>
      <w:r>
        <w:rPr>
          <w:spacing w:val="-1"/>
          <w:sz w:val="20"/>
        </w:rPr>
        <w:t xml:space="preserve"> </w:t>
      </w:r>
      <w:r>
        <w:rPr>
          <w:sz w:val="20"/>
        </w:rPr>
        <w:t>Comunidad</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Rioja</w:t>
      </w:r>
      <w:r>
        <w:rPr>
          <w:spacing w:val="-3"/>
          <w:sz w:val="20"/>
        </w:rPr>
        <w:t xml:space="preserve"> </w:t>
      </w:r>
      <w:r>
        <w:rPr>
          <w:sz w:val="20"/>
        </w:rPr>
        <w:t xml:space="preserve">núm. 6 Bis, de Las Rozas de Madrid. </w:t>
      </w:r>
      <w:proofErr w:type="spellStart"/>
      <w:r>
        <w:rPr>
          <w:sz w:val="20"/>
        </w:rPr>
        <w:t>Expte</w:t>
      </w:r>
      <w:proofErr w:type="spellEnd"/>
      <w:r>
        <w:rPr>
          <w:sz w:val="20"/>
        </w:rPr>
        <w:t>. 3459/2024.</w:t>
      </w:r>
    </w:p>
    <w:p w14:paraId="2D17693C" w14:textId="77777777" w:rsidR="00C93BB5" w:rsidRDefault="00000000">
      <w:pPr>
        <w:pStyle w:val="Prrafodelista"/>
        <w:numPr>
          <w:ilvl w:val="1"/>
          <w:numId w:val="1"/>
        </w:numPr>
        <w:tabs>
          <w:tab w:val="left" w:pos="824"/>
          <w:tab w:val="left" w:pos="826"/>
        </w:tabs>
        <w:spacing w:line="336" w:lineRule="auto"/>
        <w:ind w:right="133"/>
        <w:jc w:val="both"/>
        <w:rPr>
          <w:sz w:val="20"/>
        </w:rPr>
      </w:pPr>
      <w:r>
        <w:rPr>
          <w:sz w:val="20"/>
        </w:rPr>
        <w:t xml:space="preserve">Concesión de licencia de funcionamiento de actividad restaurante en la calle Camilo José Cela núm. 2, Locales C y D, de Las Rozas de Madrid. </w:t>
      </w:r>
      <w:proofErr w:type="spellStart"/>
      <w:r>
        <w:rPr>
          <w:sz w:val="20"/>
        </w:rPr>
        <w:t>Expte</w:t>
      </w:r>
      <w:proofErr w:type="spellEnd"/>
      <w:r>
        <w:rPr>
          <w:sz w:val="20"/>
        </w:rPr>
        <w:t>. 2584/2024.</w:t>
      </w:r>
    </w:p>
    <w:p w14:paraId="762CEABA" w14:textId="06B28061" w:rsidR="00C93BB5" w:rsidRDefault="00000000">
      <w:pPr>
        <w:pStyle w:val="Prrafodelista"/>
        <w:numPr>
          <w:ilvl w:val="1"/>
          <w:numId w:val="1"/>
        </w:numPr>
        <w:tabs>
          <w:tab w:val="left" w:pos="824"/>
          <w:tab w:val="left" w:pos="826"/>
        </w:tabs>
        <w:spacing w:line="336" w:lineRule="auto"/>
        <w:ind w:right="127"/>
        <w:jc w:val="both"/>
        <w:rPr>
          <w:sz w:val="20"/>
        </w:rPr>
      </w:pPr>
      <w:r>
        <w:rPr>
          <w:sz w:val="20"/>
        </w:rPr>
        <w:t xml:space="preserve">Desestimar la solicitud de ampliación de plazo y ordenar la demolición de las obras de “rehabilitación de construcción antigua y tejado”, sita en la calle </w:t>
      </w:r>
      <w:r w:rsidR="006E1C08">
        <w:rPr>
          <w:sz w:val="20"/>
        </w:rPr>
        <w:t>******************************</w:t>
      </w:r>
      <w:r>
        <w:rPr>
          <w:sz w:val="20"/>
        </w:rPr>
        <w:t xml:space="preserve"> de</w:t>
      </w:r>
    </w:p>
    <w:p w14:paraId="3435C9CC" w14:textId="77777777" w:rsidR="00C93BB5" w:rsidRDefault="00C93BB5">
      <w:pPr>
        <w:spacing w:line="336" w:lineRule="auto"/>
        <w:jc w:val="both"/>
        <w:rPr>
          <w:sz w:val="20"/>
        </w:rPr>
        <w:sectPr w:rsidR="00C93BB5">
          <w:pgSz w:w="11910" w:h="16840"/>
          <w:pgMar w:top="1720" w:right="1300" w:bottom="1280" w:left="1300" w:header="567" w:footer="1080" w:gutter="0"/>
          <w:cols w:space="720"/>
        </w:sectPr>
      </w:pPr>
    </w:p>
    <w:p w14:paraId="0E8B6410" w14:textId="2B0E4EAC" w:rsidR="00C93BB5" w:rsidRDefault="00000000">
      <w:pPr>
        <w:pStyle w:val="Textoindependiente"/>
        <w:spacing w:before="83"/>
        <w:ind w:firstLine="0"/>
      </w:pPr>
      <w:r>
        <w:rPr>
          <w:noProof/>
        </w:rPr>
        <w:lastRenderedPageBreak/>
        <mc:AlternateContent>
          <mc:Choice Requires="wps">
            <w:drawing>
              <wp:anchor distT="0" distB="0" distL="0" distR="0" simplePos="0" relativeHeight="15734272" behindDoc="0" locked="0" layoutInCell="1" allowOverlap="1" wp14:anchorId="591CEE7E" wp14:editId="45F64AB7">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0EBAA37" w14:textId="77777777" w:rsidR="00C93BB5" w:rsidRDefault="00000000">
                            <w:pPr>
                              <w:spacing w:before="22" w:line="418" w:lineRule="exact"/>
                              <w:ind w:left="20"/>
                              <w:rPr>
                                <w:rFonts w:ascii="Tahoma"/>
                                <w:sz w:val="36"/>
                              </w:rPr>
                            </w:pPr>
                            <w:r>
                              <w:rPr>
                                <w:rFonts w:ascii="Tahoma"/>
                                <w:spacing w:val="-2"/>
                                <w:sz w:val="36"/>
                              </w:rPr>
                              <w:t>RESOLUCION</w:t>
                            </w:r>
                          </w:p>
                          <w:p w14:paraId="2BEDD8B2" w14:textId="77777777" w:rsidR="00C93BB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2024-1321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14/03/2024</w:t>
                            </w:r>
                          </w:p>
                        </w:txbxContent>
                      </wps:txbx>
                      <wps:bodyPr vert="vert270" wrap="square" lIns="0" tIns="0" rIns="0" bIns="0" rtlCol="0">
                        <a:noAutofit/>
                      </wps:bodyPr>
                    </wps:wsp>
                  </a:graphicData>
                </a:graphic>
              </wp:anchor>
            </w:drawing>
          </mc:Choice>
          <mc:Fallback>
            <w:pict>
              <v:shape w14:anchorId="591CEE7E" id="Textbox 16" o:spid="_x0000_s1032" type="#_x0000_t202" style="position:absolute;left:0;text-align:left;margin-left:536pt;margin-top:306.1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Z1ir2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40EBAA37" w14:textId="77777777" w:rsidR="00C93BB5" w:rsidRDefault="00000000">
                      <w:pPr>
                        <w:spacing w:before="22" w:line="418" w:lineRule="exact"/>
                        <w:ind w:left="20"/>
                        <w:rPr>
                          <w:rFonts w:ascii="Tahoma"/>
                          <w:sz w:val="36"/>
                        </w:rPr>
                      </w:pPr>
                      <w:r>
                        <w:rPr>
                          <w:rFonts w:ascii="Tahoma"/>
                          <w:spacing w:val="-2"/>
                          <w:sz w:val="36"/>
                        </w:rPr>
                        <w:t>RESOLUCION</w:t>
                      </w:r>
                    </w:p>
                    <w:p w14:paraId="2BEDD8B2" w14:textId="77777777" w:rsidR="00C93BB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2024-1321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14/03/2024</w:t>
                      </w:r>
                    </w:p>
                  </w:txbxContent>
                </v:textbox>
                <w10:wrap anchorx="page" anchory="page"/>
              </v:shape>
            </w:pict>
          </mc:Fallback>
        </mc:AlternateContent>
      </w:r>
      <w:r>
        <w:t>Las</w:t>
      </w:r>
      <w:r>
        <w:rPr>
          <w:spacing w:val="-3"/>
        </w:rPr>
        <w:t xml:space="preserve"> </w:t>
      </w:r>
      <w:r>
        <w:t>Rozas</w:t>
      </w:r>
      <w:r>
        <w:rPr>
          <w:spacing w:val="-3"/>
        </w:rPr>
        <w:t xml:space="preserve"> </w:t>
      </w:r>
      <w:r>
        <w:t>de</w:t>
      </w:r>
      <w:r>
        <w:rPr>
          <w:spacing w:val="-3"/>
        </w:rPr>
        <w:t xml:space="preserve"> </w:t>
      </w:r>
      <w:r>
        <w:t>Madrid.</w:t>
      </w:r>
      <w:r>
        <w:rPr>
          <w:spacing w:val="-4"/>
        </w:rPr>
        <w:t xml:space="preserve"> </w:t>
      </w:r>
      <w:proofErr w:type="spellStart"/>
      <w:r>
        <w:t>Expte</w:t>
      </w:r>
      <w:proofErr w:type="spellEnd"/>
      <w:r>
        <w:t>.</w:t>
      </w:r>
      <w:r>
        <w:rPr>
          <w:spacing w:val="-2"/>
        </w:rPr>
        <w:t xml:space="preserve"> 2488/2024.</w:t>
      </w:r>
    </w:p>
    <w:p w14:paraId="148A8232" w14:textId="7B628BB0" w:rsidR="00C93BB5" w:rsidRDefault="00000000">
      <w:pPr>
        <w:pStyle w:val="Prrafodelista"/>
        <w:numPr>
          <w:ilvl w:val="1"/>
          <w:numId w:val="1"/>
        </w:numPr>
        <w:tabs>
          <w:tab w:val="left" w:pos="824"/>
          <w:tab w:val="left" w:pos="826"/>
        </w:tabs>
        <w:spacing w:before="92" w:line="336" w:lineRule="auto"/>
        <w:ind w:right="124"/>
        <w:jc w:val="both"/>
        <w:rPr>
          <w:sz w:val="20"/>
        </w:rPr>
      </w:pPr>
      <w:r>
        <w:rPr>
          <w:sz w:val="20"/>
        </w:rPr>
        <w:t xml:space="preserve">Desestimar Recurso de Reposición y ordenar la demolición de la "estructura cúbica independiente y exenta en el centro de la terraza”, sita en la Avenida </w:t>
      </w:r>
      <w:r w:rsidR="006E1C08">
        <w:rPr>
          <w:sz w:val="20"/>
        </w:rPr>
        <w:t>******************</w:t>
      </w:r>
      <w:r>
        <w:rPr>
          <w:sz w:val="20"/>
        </w:rPr>
        <w:t xml:space="preserve"> de Las Rozas de Madrid. </w:t>
      </w:r>
      <w:proofErr w:type="spellStart"/>
      <w:r>
        <w:rPr>
          <w:sz w:val="20"/>
        </w:rPr>
        <w:t>Expte</w:t>
      </w:r>
      <w:proofErr w:type="spellEnd"/>
      <w:r>
        <w:rPr>
          <w:sz w:val="20"/>
        </w:rPr>
        <w:t>. 2438/2024</w:t>
      </w:r>
    </w:p>
    <w:p w14:paraId="20B17D7A" w14:textId="6F33A358" w:rsidR="00C93BB5" w:rsidRDefault="00000000">
      <w:pPr>
        <w:pStyle w:val="Prrafodelista"/>
        <w:numPr>
          <w:ilvl w:val="1"/>
          <w:numId w:val="1"/>
        </w:numPr>
        <w:tabs>
          <w:tab w:val="left" w:pos="824"/>
          <w:tab w:val="left" w:pos="826"/>
        </w:tabs>
        <w:spacing w:line="336" w:lineRule="auto"/>
        <w:ind w:right="125"/>
        <w:jc w:val="both"/>
        <w:rPr>
          <w:sz w:val="20"/>
        </w:rPr>
      </w:pPr>
      <w:r>
        <w:rPr>
          <w:sz w:val="20"/>
        </w:rPr>
        <w:t>Desestimar la solicitud de ampliación de plazo y ordenar la desinstalación de las obras de “aire</w:t>
      </w:r>
      <w:r>
        <w:rPr>
          <w:spacing w:val="-3"/>
          <w:sz w:val="20"/>
        </w:rPr>
        <w:t xml:space="preserve"> </w:t>
      </w:r>
      <w:r>
        <w:rPr>
          <w:sz w:val="20"/>
        </w:rPr>
        <w:t>acondicionado”,</w:t>
      </w:r>
      <w:r>
        <w:rPr>
          <w:spacing w:val="-3"/>
          <w:sz w:val="20"/>
        </w:rPr>
        <w:t xml:space="preserve"> </w:t>
      </w:r>
      <w:r>
        <w:rPr>
          <w:sz w:val="20"/>
        </w:rPr>
        <w:t>sita</w:t>
      </w:r>
      <w:r>
        <w:rPr>
          <w:spacing w:val="-3"/>
          <w:sz w:val="20"/>
        </w:rPr>
        <w:t xml:space="preserve"> </w:t>
      </w:r>
      <w:r>
        <w:rPr>
          <w:sz w:val="20"/>
        </w:rPr>
        <w:t>en</w:t>
      </w:r>
      <w:r>
        <w:rPr>
          <w:spacing w:val="-4"/>
          <w:sz w:val="20"/>
        </w:rPr>
        <w:t xml:space="preserve"> </w:t>
      </w:r>
      <w:r>
        <w:rPr>
          <w:sz w:val="20"/>
        </w:rPr>
        <w:t>la</w:t>
      </w:r>
      <w:r>
        <w:rPr>
          <w:spacing w:val="-3"/>
          <w:sz w:val="20"/>
        </w:rPr>
        <w:t xml:space="preserve"> </w:t>
      </w:r>
      <w:r>
        <w:rPr>
          <w:sz w:val="20"/>
        </w:rPr>
        <w:t>calle</w:t>
      </w:r>
      <w:r>
        <w:rPr>
          <w:spacing w:val="-3"/>
          <w:sz w:val="20"/>
        </w:rPr>
        <w:t xml:space="preserve"> </w:t>
      </w:r>
      <w:r w:rsidR="006E1C08">
        <w:rPr>
          <w:sz w:val="20"/>
        </w:rPr>
        <w:t>*******************</w:t>
      </w:r>
      <w:r>
        <w:rPr>
          <w:spacing w:val="-3"/>
          <w:sz w:val="20"/>
        </w:rPr>
        <w:t xml:space="preserve"> </w:t>
      </w:r>
      <w:r>
        <w:rPr>
          <w:sz w:val="20"/>
        </w:rPr>
        <w:t>de</w:t>
      </w:r>
      <w:r>
        <w:rPr>
          <w:spacing w:val="-3"/>
          <w:sz w:val="20"/>
        </w:rPr>
        <w:t xml:space="preserve"> </w:t>
      </w:r>
      <w:r>
        <w:rPr>
          <w:sz w:val="20"/>
        </w:rPr>
        <w:t>Las</w:t>
      </w:r>
      <w:r>
        <w:rPr>
          <w:spacing w:val="-3"/>
          <w:sz w:val="20"/>
        </w:rPr>
        <w:t xml:space="preserve"> </w:t>
      </w:r>
      <w:r>
        <w:rPr>
          <w:sz w:val="20"/>
        </w:rPr>
        <w:t>Rozas</w:t>
      </w:r>
      <w:r>
        <w:rPr>
          <w:spacing w:val="-3"/>
          <w:sz w:val="20"/>
        </w:rPr>
        <w:t xml:space="preserve"> </w:t>
      </w:r>
      <w:r>
        <w:rPr>
          <w:sz w:val="20"/>
        </w:rPr>
        <w:t xml:space="preserve">de Madrid. </w:t>
      </w:r>
      <w:proofErr w:type="spellStart"/>
      <w:r>
        <w:rPr>
          <w:sz w:val="20"/>
        </w:rPr>
        <w:t>Expte</w:t>
      </w:r>
      <w:proofErr w:type="spellEnd"/>
      <w:r>
        <w:rPr>
          <w:sz w:val="20"/>
        </w:rPr>
        <w:t>. 1767/2024.</w:t>
      </w:r>
    </w:p>
    <w:p w14:paraId="54276578" w14:textId="77777777" w:rsidR="00C93BB5" w:rsidRDefault="00000000">
      <w:pPr>
        <w:pStyle w:val="Prrafodelista"/>
        <w:numPr>
          <w:ilvl w:val="1"/>
          <w:numId w:val="1"/>
        </w:numPr>
        <w:tabs>
          <w:tab w:val="left" w:pos="824"/>
          <w:tab w:val="left" w:pos="826"/>
        </w:tabs>
        <w:spacing w:line="336" w:lineRule="auto"/>
        <w:ind w:right="135"/>
        <w:jc w:val="both"/>
        <w:rPr>
          <w:sz w:val="20"/>
        </w:rPr>
      </w:pPr>
      <w:r>
        <w:rPr>
          <w:sz w:val="20"/>
        </w:rPr>
        <w:t>Concesión de licencia de funcionamiento de terraza de uso público en suelo privado, sita en</w:t>
      </w:r>
      <w:r>
        <w:rPr>
          <w:spacing w:val="40"/>
          <w:sz w:val="20"/>
        </w:rPr>
        <w:t xml:space="preserve"> </w:t>
      </w:r>
      <w:r>
        <w:rPr>
          <w:sz w:val="20"/>
        </w:rPr>
        <w:t xml:space="preserve">la calle Bruselas núm. 40 A, de las Rozas de Madrid. </w:t>
      </w:r>
      <w:proofErr w:type="spellStart"/>
      <w:r>
        <w:rPr>
          <w:sz w:val="20"/>
        </w:rPr>
        <w:t>Expte</w:t>
      </w:r>
      <w:proofErr w:type="spellEnd"/>
      <w:r>
        <w:rPr>
          <w:sz w:val="20"/>
        </w:rPr>
        <w:t>. 360/2024.</w:t>
      </w:r>
    </w:p>
    <w:p w14:paraId="066C969F" w14:textId="77777777" w:rsidR="00C93BB5" w:rsidRDefault="00000000">
      <w:pPr>
        <w:pStyle w:val="Prrafodelista"/>
        <w:numPr>
          <w:ilvl w:val="1"/>
          <w:numId w:val="1"/>
        </w:numPr>
        <w:tabs>
          <w:tab w:val="left" w:pos="824"/>
          <w:tab w:val="left" w:pos="826"/>
        </w:tabs>
        <w:spacing w:line="336" w:lineRule="auto"/>
        <w:ind w:right="123"/>
        <w:jc w:val="both"/>
        <w:rPr>
          <w:sz w:val="20"/>
        </w:rPr>
      </w:pPr>
      <w:r>
        <w:rPr>
          <w:sz w:val="20"/>
        </w:rPr>
        <w:t>Admitir a</w:t>
      </w:r>
      <w:r>
        <w:rPr>
          <w:spacing w:val="-1"/>
          <w:sz w:val="20"/>
        </w:rPr>
        <w:t xml:space="preserve"> </w:t>
      </w:r>
      <w:r>
        <w:rPr>
          <w:sz w:val="20"/>
        </w:rPr>
        <w:t>trámite</w:t>
      </w:r>
      <w:r>
        <w:rPr>
          <w:spacing w:val="-1"/>
          <w:sz w:val="20"/>
        </w:rPr>
        <w:t xml:space="preserve"> </w:t>
      </w:r>
      <w:r>
        <w:rPr>
          <w:sz w:val="20"/>
        </w:rPr>
        <w:t>la</w:t>
      </w:r>
      <w:r>
        <w:rPr>
          <w:spacing w:val="-1"/>
          <w:sz w:val="20"/>
        </w:rPr>
        <w:t xml:space="preserve"> </w:t>
      </w:r>
      <w:r>
        <w:rPr>
          <w:sz w:val="20"/>
        </w:rPr>
        <w:t>solicitud</w:t>
      </w:r>
      <w:r>
        <w:rPr>
          <w:spacing w:val="-1"/>
          <w:sz w:val="20"/>
        </w:rPr>
        <w:t xml:space="preserve"> </w:t>
      </w:r>
      <w:r>
        <w:rPr>
          <w:sz w:val="20"/>
        </w:rPr>
        <w:t>de</w:t>
      </w:r>
      <w:r>
        <w:rPr>
          <w:spacing w:val="-1"/>
          <w:sz w:val="20"/>
        </w:rPr>
        <w:t xml:space="preserve"> </w:t>
      </w:r>
      <w:r>
        <w:rPr>
          <w:sz w:val="20"/>
        </w:rPr>
        <w:t>Dña.</w:t>
      </w:r>
      <w:r>
        <w:rPr>
          <w:spacing w:val="-1"/>
          <w:sz w:val="20"/>
        </w:rPr>
        <w:t xml:space="preserve"> </w:t>
      </w:r>
      <w:r>
        <w:rPr>
          <w:sz w:val="20"/>
        </w:rPr>
        <w:t>B.</w:t>
      </w:r>
      <w:r>
        <w:rPr>
          <w:spacing w:val="-1"/>
          <w:sz w:val="20"/>
        </w:rPr>
        <w:t xml:space="preserve"> </w:t>
      </w:r>
      <w:proofErr w:type="spellStart"/>
      <w:r>
        <w:rPr>
          <w:sz w:val="20"/>
        </w:rPr>
        <w:t>Mª.C.G</w:t>
      </w:r>
      <w:proofErr w:type="spellEnd"/>
      <w:r>
        <w:rPr>
          <w:sz w:val="20"/>
        </w:rPr>
        <w:t>.</w:t>
      </w:r>
      <w:r>
        <w:rPr>
          <w:spacing w:val="-1"/>
          <w:sz w:val="20"/>
        </w:rPr>
        <w:t xml:space="preserve"> </w:t>
      </w:r>
      <w:r>
        <w:rPr>
          <w:sz w:val="20"/>
        </w:rPr>
        <w:t>de</w:t>
      </w:r>
      <w:r>
        <w:rPr>
          <w:spacing w:val="-1"/>
          <w:sz w:val="20"/>
        </w:rPr>
        <w:t xml:space="preserve"> </w:t>
      </w:r>
      <w:r>
        <w:rPr>
          <w:sz w:val="20"/>
        </w:rPr>
        <w:t>otorgamiento</w:t>
      </w:r>
      <w:r>
        <w:rPr>
          <w:spacing w:val="-1"/>
          <w:sz w:val="20"/>
        </w:rPr>
        <w:t xml:space="preserve"> </w:t>
      </w:r>
      <w:r>
        <w:rPr>
          <w:sz w:val="20"/>
        </w:rPr>
        <w:t>de</w:t>
      </w:r>
      <w:r>
        <w:rPr>
          <w:spacing w:val="-1"/>
          <w:sz w:val="20"/>
        </w:rPr>
        <w:t xml:space="preserve"> </w:t>
      </w:r>
      <w:r>
        <w:rPr>
          <w:sz w:val="20"/>
        </w:rPr>
        <w:t>autorización</w:t>
      </w:r>
      <w:r>
        <w:rPr>
          <w:spacing w:val="-1"/>
          <w:sz w:val="20"/>
        </w:rPr>
        <w:t xml:space="preserve"> </w:t>
      </w:r>
      <w:r>
        <w:rPr>
          <w:sz w:val="20"/>
        </w:rPr>
        <w:t>demanial,</w:t>
      </w:r>
      <w:r>
        <w:rPr>
          <w:spacing w:val="-1"/>
          <w:sz w:val="20"/>
        </w:rPr>
        <w:t xml:space="preserve"> </w:t>
      </w:r>
      <w:r>
        <w:rPr>
          <w:sz w:val="20"/>
        </w:rPr>
        <w:t>de acuerdo con las bases para el otorgamiento de autorizaciones en espacios de dominio público, de una superficie de 6.700 m2. de ocupación en el</w:t>
      </w:r>
      <w:r>
        <w:rPr>
          <w:spacing w:val="-1"/>
          <w:sz w:val="20"/>
        </w:rPr>
        <w:t xml:space="preserve"> </w:t>
      </w:r>
      <w:r>
        <w:rPr>
          <w:sz w:val="20"/>
        </w:rPr>
        <w:t>Recinto Ferial, los días 17 y 18 de mayo</w:t>
      </w:r>
      <w:r>
        <w:rPr>
          <w:spacing w:val="-3"/>
          <w:sz w:val="20"/>
        </w:rPr>
        <w:t xml:space="preserve"> </w:t>
      </w:r>
      <w:r>
        <w:rPr>
          <w:sz w:val="20"/>
        </w:rPr>
        <w:t>de</w:t>
      </w:r>
      <w:r>
        <w:rPr>
          <w:spacing w:val="-4"/>
          <w:sz w:val="20"/>
        </w:rPr>
        <w:t xml:space="preserve"> </w:t>
      </w:r>
      <w:r>
        <w:rPr>
          <w:sz w:val="20"/>
        </w:rPr>
        <w:t>2024,</w:t>
      </w:r>
      <w:r>
        <w:rPr>
          <w:spacing w:val="-5"/>
          <w:sz w:val="20"/>
        </w:rPr>
        <w:t xml:space="preserve"> </w:t>
      </w:r>
      <w:r>
        <w:rPr>
          <w:sz w:val="20"/>
        </w:rPr>
        <w:t>para</w:t>
      </w:r>
      <w:r>
        <w:rPr>
          <w:spacing w:val="-3"/>
          <w:sz w:val="20"/>
        </w:rPr>
        <w:t xml:space="preserve"> </w:t>
      </w:r>
      <w:r>
        <w:rPr>
          <w:sz w:val="20"/>
        </w:rPr>
        <w:t>el</w:t>
      </w:r>
      <w:r>
        <w:rPr>
          <w:spacing w:val="-4"/>
          <w:sz w:val="20"/>
        </w:rPr>
        <w:t xml:space="preserve"> </w:t>
      </w:r>
      <w:r>
        <w:rPr>
          <w:sz w:val="20"/>
        </w:rPr>
        <w:t>evento</w:t>
      </w:r>
      <w:r>
        <w:rPr>
          <w:spacing w:val="-3"/>
          <w:sz w:val="20"/>
        </w:rPr>
        <w:t xml:space="preserve"> </w:t>
      </w:r>
      <w:r>
        <w:rPr>
          <w:sz w:val="20"/>
        </w:rPr>
        <w:t>denominado</w:t>
      </w:r>
      <w:r>
        <w:rPr>
          <w:spacing w:val="-3"/>
          <w:sz w:val="20"/>
        </w:rPr>
        <w:t xml:space="preserve"> </w:t>
      </w:r>
      <w:r>
        <w:rPr>
          <w:sz w:val="20"/>
        </w:rPr>
        <w:t>III</w:t>
      </w:r>
      <w:r>
        <w:rPr>
          <w:spacing w:val="-3"/>
          <w:sz w:val="20"/>
        </w:rPr>
        <w:t xml:space="preserve"> </w:t>
      </w:r>
      <w:r>
        <w:rPr>
          <w:sz w:val="20"/>
        </w:rPr>
        <w:t>GRAN</w:t>
      </w:r>
      <w:r>
        <w:rPr>
          <w:spacing w:val="-4"/>
          <w:sz w:val="20"/>
        </w:rPr>
        <w:t xml:space="preserve"> </w:t>
      </w:r>
      <w:r>
        <w:rPr>
          <w:sz w:val="20"/>
        </w:rPr>
        <w:t>DESEMBALAJE</w:t>
      </w:r>
      <w:r>
        <w:rPr>
          <w:spacing w:val="-3"/>
          <w:sz w:val="20"/>
        </w:rPr>
        <w:t xml:space="preserve"> </w:t>
      </w:r>
      <w:r>
        <w:rPr>
          <w:sz w:val="20"/>
        </w:rPr>
        <w:t>DE</w:t>
      </w:r>
      <w:r>
        <w:rPr>
          <w:spacing w:val="-5"/>
          <w:sz w:val="20"/>
        </w:rPr>
        <w:t xml:space="preserve"> </w:t>
      </w:r>
      <w:r>
        <w:rPr>
          <w:sz w:val="20"/>
        </w:rPr>
        <w:t>LAS</w:t>
      </w:r>
      <w:r>
        <w:rPr>
          <w:spacing w:val="-3"/>
          <w:sz w:val="20"/>
        </w:rPr>
        <w:t xml:space="preserve"> </w:t>
      </w:r>
      <w:r>
        <w:rPr>
          <w:sz w:val="20"/>
        </w:rPr>
        <w:t>ROZAS.</w:t>
      </w:r>
      <w:r>
        <w:rPr>
          <w:spacing w:val="-3"/>
          <w:sz w:val="20"/>
        </w:rPr>
        <w:t xml:space="preserve"> </w:t>
      </w:r>
      <w:proofErr w:type="spellStart"/>
      <w:r>
        <w:rPr>
          <w:sz w:val="20"/>
        </w:rPr>
        <w:t>Expte</w:t>
      </w:r>
      <w:proofErr w:type="spellEnd"/>
      <w:r>
        <w:rPr>
          <w:sz w:val="20"/>
        </w:rPr>
        <w:t xml:space="preserve">. </w:t>
      </w:r>
      <w:r>
        <w:rPr>
          <w:spacing w:val="-2"/>
          <w:sz w:val="20"/>
        </w:rPr>
        <w:t>10131/202.</w:t>
      </w:r>
    </w:p>
    <w:p w14:paraId="0EDB0611" w14:textId="77777777" w:rsidR="00C93BB5" w:rsidRDefault="00000000">
      <w:pPr>
        <w:pStyle w:val="Prrafodelista"/>
        <w:numPr>
          <w:ilvl w:val="1"/>
          <w:numId w:val="1"/>
        </w:numPr>
        <w:tabs>
          <w:tab w:val="left" w:pos="824"/>
          <w:tab w:val="left" w:pos="826"/>
        </w:tabs>
        <w:spacing w:before="1" w:line="336" w:lineRule="auto"/>
        <w:ind w:right="129"/>
        <w:jc w:val="both"/>
        <w:rPr>
          <w:sz w:val="20"/>
        </w:rPr>
      </w:pPr>
      <w:r>
        <w:rPr>
          <w:sz w:val="20"/>
        </w:rPr>
        <w:t xml:space="preserve">Aprobar el Convenio de colaboración entre el Ayuntamiento de Las Rozas, y Marlos </w:t>
      </w:r>
      <w:proofErr w:type="spellStart"/>
      <w:r>
        <w:rPr>
          <w:sz w:val="20"/>
        </w:rPr>
        <w:t>Sports</w:t>
      </w:r>
      <w:proofErr w:type="spellEnd"/>
      <w:r>
        <w:rPr>
          <w:sz w:val="20"/>
        </w:rPr>
        <w:t xml:space="preserve"> 2022 S.L. para la promoción del deporte del </w:t>
      </w:r>
      <w:proofErr w:type="spellStart"/>
      <w:r>
        <w:rPr>
          <w:sz w:val="20"/>
        </w:rPr>
        <w:t>Football</w:t>
      </w:r>
      <w:proofErr w:type="spellEnd"/>
      <w:r>
        <w:rPr>
          <w:sz w:val="20"/>
        </w:rPr>
        <w:t xml:space="preserve"> </w:t>
      </w:r>
      <w:proofErr w:type="gramStart"/>
      <w:r>
        <w:rPr>
          <w:sz w:val="20"/>
        </w:rPr>
        <w:t>Americano</w:t>
      </w:r>
      <w:proofErr w:type="gramEnd"/>
      <w:r>
        <w:rPr>
          <w:sz w:val="20"/>
        </w:rPr>
        <w:t xml:space="preserve"> y utilizar el efecto mediático de la </w:t>
      </w:r>
      <w:proofErr w:type="spellStart"/>
      <w:r>
        <w:rPr>
          <w:sz w:val="20"/>
        </w:rPr>
        <w:t>European</w:t>
      </w:r>
      <w:proofErr w:type="spellEnd"/>
      <w:r>
        <w:rPr>
          <w:sz w:val="20"/>
        </w:rPr>
        <w:t xml:space="preserve"> League </w:t>
      </w:r>
      <w:proofErr w:type="spellStart"/>
      <w:r>
        <w:rPr>
          <w:sz w:val="20"/>
        </w:rPr>
        <w:t>of</w:t>
      </w:r>
      <w:proofErr w:type="spellEnd"/>
      <w:r>
        <w:rPr>
          <w:sz w:val="20"/>
        </w:rPr>
        <w:t xml:space="preserve"> </w:t>
      </w:r>
      <w:proofErr w:type="spellStart"/>
      <w:r>
        <w:rPr>
          <w:sz w:val="20"/>
        </w:rPr>
        <w:t>Football</w:t>
      </w:r>
      <w:proofErr w:type="spellEnd"/>
      <w:r>
        <w:rPr>
          <w:sz w:val="20"/>
        </w:rPr>
        <w:t xml:space="preserve"> como proyección de la ciudad de Las Rozas. </w:t>
      </w:r>
      <w:proofErr w:type="spellStart"/>
      <w:r>
        <w:rPr>
          <w:sz w:val="20"/>
        </w:rPr>
        <w:t>Expte</w:t>
      </w:r>
      <w:proofErr w:type="spellEnd"/>
      <w:r>
        <w:rPr>
          <w:sz w:val="20"/>
        </w:rPr>
        <w:t xml:space="preserve">. </w:t>
      </w:r>
      <w:r>
        <w:rPr>
          <w:spacing w:val="-2"/>
          <w:sz w:val="20"/>
        </w:rPr>
        <w:t>11022/2024.</w:t>
      </w:r>
    </w:p>
    <w:p w14:paraId="0384656A" w14:textId="77777777" w:rsidR="00C93BB5" w:rsidRDefault="00000000">
      <w:pPr>
        <w:pStyle w:val="Prrafodelista"/>
        <w:numPr>
          <w:ilvl w:val="1"/>
          <w:numId w:val="1"/>
        </w:numPr>
        <w:tabs>
          <w:tab w:val="left" w:pos="824"/>
          <w:tab w:val="left" w:pos="826"/>
        </w:tabs>
        <w:spacing w:line="336" w:lineRule="auto"/>
        <w:ind w:right="125"/>
        <w:jc w:val="both"/>
        <w:rPr>
          <w:sz w:val="20"/>
        </w:rPr>
      </w:pPr>
      <w:r>
        <w:rPr>
          <w:sz w:val="20"/>
        </w:rPr>
        <w:t>Aprobar la solicitud de participación del Ayuntamiento de Las Rozas de Madrid en la sexta convocatoria “</w:t>
      </w:r>
      <w:proofErr w:type="spellStart"/>
      <w:r>
        <w:rPr>
          <w:sz w:val="20"/>
        </w:rPr>
        <w:t>Life</w:t>
      </w:r>
      <w:proofErr w:type="spellEnd"/>
      <w:r>
        <w:rPr>
          <w:sz w:val="20"/>
        </w:rPr>
        <w:t xml:space="preserve"> EUCF” (Fondo para las ciudades europeas). </w:t>
      </w:r>
      <w:proofErr w:type="spellStart"/>
      <w:r>
        <w:rPr>
          <w:sz w:val="20"/>
        </w:rPr>
        <w:t>Expte</w:t>
      </w:r>
      <w:proofErr w:type="spellEnd"/>
      <w:r>
        <w:rPr>
          <w:sz w:val="20"/>
        </w:rPr>
        <w:t>. 12157/2024</w:t>
      </w:r>
    </w:p>
    <w:p w14:paraId="09333F92" w14:textId="77777777" w:rsidR="00C93BB5" w:rsidRDefault="00000000">
      <w:pPr>
        <w:pStyle w:val="Ttulo1"/>
        <w:numPr>
          <w:ilvl w:val="0"/>
          <w:numId w:val="1"/>
        </w:numPr>
        <w:tabs>
          <w:tab w:val="left" w:pos="384"/>
        </w:tabs>
        <w:spacing w:before="120"/>
        <w:ind w:left="384" w:hanging="264"/>
      </w:pPr>
      <w:r>
        <w:t>PARTE</w:t>
      </w:r>
      <w:r>
        <w:rPr>
          <w:spacing w:val="-2"/>
        </w:rPr>
        <w:t xml:space="preserve"> </w:t>
      </w:r>
      <w:r>
        <w:t>NO</w:t>
      </w:r>
      <w:r>
        <w:rPr>
          <w:spacing w:val="-2"/>
        </w:rPr>
        <w:t xml:space="preserve"> RESOLUTIVA</w:t>
      </w:r>
    </w:p>
    <w:p w14:paraId="0E1A7006" w14:textId="77777777" w:rsidR="00C93BB5" w:rsidRDefault="00000000">
      <w:pPr>
        <w:pStyle w:val="Textoindependiente"/>
        <w:spacing w:before="212"/>
        <w:ind w:left="120" w:firstLine="0"/>
        <w:jc w:val="left"/>
      </w:pPr>
      <w:r>
        <w:t>No</w:t>
      </w:r>
      <w:r>
        <w:rPr>
          <w:spacing w:val="-2"/>
        </w:rPr>
        <w:t xml:space="preserve"> </w:t>
      </w:r>
      <w:r>
        <w:t>hay</w:t>
      </w:r>
      <w:r>
        <w:rPr>
          <w:spacing w:val="-2"/>
        </w:rPr>
        <w:t xml:space="preserve"> asuntos</w:t>
      </w:r>
    </w:p>
    <w:p w14:paraId="2748618F" w14:textId="77777777" w:rsidR="00C93BB5" w:rsidRDefault="00000000">
      <w:pPr>
        <w:pStyle w:val="Ttulo1"/>
        <w:numPr>
          <w:ilvl w:val="0"/>
          <w:numId w:val="1"/>
        </w:numPr>
        <w:tabs>
          <w:tab w:val="left" w:pos="384"/>
        </w:tabs>
        <w:spacing w:before="212"/>
        <w:ind w:left="384" w:hanging="264"/>
      </w:pPr>
      <w:r>
        <w:t>ASUNTOS</w:t>
      </w:r>
      <w:r>
        <w:rPr>
          <w:spacing w:val="-3"/>
        </w:rPr>
        <w:t xml:space="preserve"> </w:t>
      </w:r>
      <w:r>
        <w:t>DE</w:t>
      </w:r>
      <w:r>
        <w:rPr>
          <w:spacing w:val="-4"/>
        </w:rPr>
        <w:t xml:space="preserve"> </w:t>
      </w:r>
      <w:r>
        <w:rPr>
          <w:spacing w:val="-2"/>
        </w:rPr>
        <w:t>URGENCIA</w:t>
      </w:r>
    </w:p>
    <w:p w14:paraId="1ED37A73" w14:textId="77777777" w:rsidR="00C93BB5" w:rsidRDefault="00000000">
      <w:pPr>
        <w:pStyle w:val="Textoindependiente"/>
        <w:spacing w:before="212"/>
        <w:ind w:left="120" w:firstLine="0"/>
        <w:jc w:val="left"/>
      </w:pPr>
      <w:r>
        <w:t>No</w:t>
      </w:r>
      <w:r>
        <w:rPr>
          <w:spacing w:val="-2"/>
        </w:rPr>
        <w:t xml:space="preserve"> </w:t>
      </w:r>
      <w:r>
        <w:t>hay</w:t>
      </w:r>
      <w:r>
        <w:rPr>
          <w:spacing w:val="-2"/>
        </w:rPr>
        <w:t xml:space="preserve"> asuntos</w:t>
      </w:r>
    </w:p>
    <w:p w14:paraId="320D5CE7" w14:textId="77777777" w:rsidR="00C93BB5" w:rsidRDefault="00C93BB5">
      <w:pPr>
        <w:pStyle w:val="Textoindependiente"/>
        <w:spacing w:before="122"/>
        <w:ind w:left="0" w:firstLine="0"/>
        <w:jc w:val="left"/>
      </w:pPr>
    </w:p>
    <w:p w14:paraId="45B1DC90" w14:textId="77777777" w:rsidR="00C93BB5" w:rsidRDefault="00000000">
      <w:pPr>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C93BB5">
      <w:pgSz w:w="11910" w:h="16840"/>
      <w:pgMar w:top="1720" w:right="1300" w:bottom="1280" w:left="1300"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9DEF7" w14:textId="77777777" w:rsidR="00EF3CC8" w:rsidRDefault="00EF3CC8">
      <w:r>
        <w:separator/>
      </w:r>
    </w:p>
  </w:endnote>
  <w:endnote w:type="continuationSeparator" w:id="0">
    <w:p w14:paraId="1735774B" w14:textId="77777777" w:rsidR="00EF3CC8" w:rsidRDefault="00EF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51E7" w14:textId="10AC85EE" w:rsidR="00C93BB5" w:rsidRDefault="00000000">
    <w:pPr>
      <w:pStyle w:val="Textoindependiente"/>
      <w:spacing w:line="14" w:lineRule="auto"/>
      <w:ind w:left="0" w:firstLine="0"/>
      <w:jc w:val="left"/>
    </w:pPr>
    <w:r>
      <w:rPr>
        <w:noProof/>
      </w:rPr>
      <mc:AlternateContent>
        <mc:Choice Requires="wps">
          <w:drawing>
            <wp:anchor distT="0" distB="0" distL="0" distR="0" simplePos="0" relativeHeight="487493120" behindDoc="1" locked="0" layoutInCell="1" allowOverlap="1" wp14:anchorId="1E061494" wp14:editId="459AA38C">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8B659F" id="Graphic 3" o:spid="_x0000_s1026" style="position:absolute;margin-left:70.9pt;margin-top:778.35pt;width:453.55pt;height:.1pt;z-index:-15823360;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493632" behindDoc="1" locked="0" layoutInCell="1" allowOverlap="1" wp14:anchorId="245D5766" wp14:editId="2BEEA312">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7FBFB7C8" w14:textId="77777777" w:rsidR="00C93BB5"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78FA7A87" w14:textId="77777777" w:rsidR="00C93BB5"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245D5766" id="_x0000_t202" coordsize="21600,21600" o:spt="202" path="m,l,21600r21600,l21600,xe">
              <v:stroke joinstyle="miter"/>
              <v:path gradientshapeok="t" o:connecttype="rect"/>
            </v:shapetype>
            <v:shape id="Textbox 4" o:spid="_x0000_s1033" type="#_x0000_t202" style="position:absolute;margin-left:157.1pt;margin-top:789.25pt;width:279pt;height:25.35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7FBFB7C8" w14:textId="77777777" w:rsidR="00C93BB5"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78FA7A87" w14:textId="77777777" w:rsidR="00C93BB5"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AA5B4" w14:textId="77777777" w:rsidR="00EF3CC8" w:rsidRDefault="00EF3CC8">
      <w:r>
        <w:separator/>
      </w:r>
    </w:p>
  </w:footnote>
  <w:footnote w:type="continuationSeparator" w:id="0">
    <w:p w14:paraId="0958A1F8" w14:textId="77777777" w:rsidR="00EF3CC8" w:rsidRDefault="00EF3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4F88" w14:textId="77777777" w:rsidR="00C93BB5" w:rsidRDefault="00000000">
    <w:pPr>
      <w:pStyle w:val="Textoindependiente"/>
      <w:spacing w:line="14" w:lineRule="auto"/>
      <w:ind w:left="0" w:firstLine="0"/>
      <w:jc w:val="left"/>
    </w:pPr>
    <w:r>
      <w:rPr>
        <w:noProof/>
      </w:rPr>
      <w:drawing>
        <wp:anchor distT="0" distB="0" distL="0" distR="0" simplePos="0" relativeHeight="487492096" behindDoc="1" locked="0" layoutInCell="1" allowOverlap="1" wp14:anchorId="39F324AE" wp14:editId="3FD2F98F">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9725D"/>
    <w:multiLevelType w:val="hybridMultilevel"/>
    <w:tmpl w:val="5D62DB16"/>
    <w:lvl w:ilvl="0" w:tplc="8F866ED4">
      <w:start w:val="1"/>
      <w:numFmt w:val="upperLetter"/>
      <w:lvlText w:val="%1)"/>
      <w:lvlJc w:val="left"/>
      <w:pPr>
        <w:ind w:left="385" w:hanging="266"/>
        <w:jc w:val="left"/>
      </w:pPr>
      <w:rPr>
        <w:rFonts w:ascii="Arial" w:eastAsia="Arial" w:hAnsi="Arial" w:cs="Arial" w:hint="default"/>
        <w:b/>
        <w:bCs/>
        <w:i w:val="0"/>
        <w:iCs w:val="0"/>
        <w:spacing w:val="-1"/>
        <w:w w:val="100"/>
        <w:sz w:val="20"/>
        <w:szCs w:val="20"/>
        <w:lang w:val="es-ES" w:eastAsia="en-US" w:bidi="ar-SA"/>
      </w:rPr>
    </w:lvl>
    <w:lvl w:ilvl="1" w:tplc="1F52FE54">
      <w:start w:val="1"/>
      <w:numFmt w:val="decimal"/>
      <w:lvlText w:val="%2."/>
      <w:lvlJc w:val="left"/>
      <w:pPr>
        <w:ind w:left="826" w:hanging="282"/>
        <w:jc w:val="left"/>
      </w:pPr>
      <w:rPr>
        <w:rFonts w:ascii="Arial" w:eastAsia="Arial" w:hAnsi="Arial" w:cs="Arial" w:hint="default"/>
        <w:b w:val="0"/>
        <w:bCs w:val="0"/>
        <w:i w:val="0"/>
        <w:iCs w:val="0"/>
        <w:spacing w:val="-2"/>
        <w:w w:val="95"/>
        <w:sz w:val="20"/>
        <w:szCs w:val="20"/>
        <w:lang w:val="es-ES" w:eastAsia="en-US" w:bidi="ar-SA"/>
      </w:rPr>
    </w:lvl>
    <w:lvl w:ilvl="2" w:tplc="7B4A2CC2">
      <w:numFmt w:val="bullet"/>
      <w:lvlText w:val="•"/>
      <w:lvlJc w:val="left"/>
      <w:pPr>
        <w:ind w:left="1762" w:hanging="282"/>
      </w:pPr>
      <w:rPr>
        <w:rFonts w:hint="default"/>
        <w:lang w:val="es-ES" w:eastAsia="en-US" w:bidi="ar-SA"/>
      </w:rPr>
    </w:lvl>
    <w:lvl w:ilvl="3" w:tplc="91B4285E">
      <w:numFmt w:val="bullet"/>
      <w:lvlText w:val="•"/>
      <w:lvlJc w:val="left"/>
      <w:pPr>
        <w:ind w:left="2705" w:hanging="282"/>
      </w:pPr>
      <w:rPr>
        <w:rFonts w:hint="default"/>
        <w:lang w:val="es-ES" w:eastAsia="en-US" w:bidi="ar-SA"/>
      </w:rPr>
    </w:lvl>
    <w:lvl w:ilvl="4" w:tplc="215E5D50">
      <w:numFmt w:val="bullet"/>
      <w:lvlText w:val="•"/>
      <w:lvlJc w:val="left"/>
      <w:pPr>
        <w:ind w:left="3648" w:hanging="282"/>
      </w:pPr>
      <w:rPr>
        <w:rFonts w:hint="default"/>
        <w:lang w:val="es-ES" w:eastAsia="en-US" w:bidi="ar-SA"/>
      </w:rPr>
    </w:lvl>
    <w:lvl w:ilvl="5" w:tplc="34AE78EA">
      <w:numFmt w:val="bullet"/>
      <w:lvlText w:val="•"/>
      <w:lvlJc w:val="left"/>
      <w:pPr>
        <w:ind w:left="4591" w:hanging="282"/>
      </w:pPr>
      <w:rPr>
        <w:rFonts w:hint="default"/>
        <w:lang w:val="es-ES" w:eastAsia="en-US" w:bidi="ar-SA"/>
      </w:rPr>
    </w:lvl>
    <w:lvl w:ilvl="6" w:tplc="13D07FF0">
      <w:numFmt w:val="bullet"/>
      <w:lvlText w:val="•"/>
      <w:lvlJc w:val="left"/>
      <w:pPr>
        <w:ind w:left="5534" w:hanging="282"/>
      </w:pPr>
      <w:rPr>
        <w:rFonts w:hint="default"/>
        <w:lang w:val="es-ES" w:eastAsia="en-US" w:bidi="ar-SA"/>
      </w:rPr>
    </w:lvl>
    <w:lvl w:ilvl="7" w:tplc="AACE5644">
      <w:numFmt w:val="bullet"/>
      <w:lvlText w:val="•"/>
      <w:lvlJc w:val="left"/>
      <w:pPr>
        <w:ind w:left="6477" w:hanging="282"/>
      </w:pPr>
      <w:rPr>
        <w:rFonts w:hint="default"/>
        <w:lang w:val="es-ES" w:eastAsia="en-US" w:bidi="ar-SA"/>
      </w:rPr>
    </w:lvl>
    <w:lvl w:ilvl="8" w:tplc="CA863278">
      <w:numFmt w:val="bullet"/>
      <w:lvlText w:val="•"/>
      <w:lvlJc w:val="left"/>
      <w:pPr>
        <w:ind w:left="7420" w:hanging="282"/>
      </w:pPr>
      <w:rPr>
        <w:rFonts w:hint="default"/>
        <w:lang w:val="es-ES" w:eastAsia="en-US" w:bidi="ar-SA"/>
      </w:rPr>
    </w:lvl>
  </w:abstractNum>
  <w:num w:numId="1" w16cid:durableId="811026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93BB5"/>
    <w:rsid w:val="006E1C08"/>
    <w:rsid w:val="00C93BB5"/>
    <w:rsid w:val="00EF3C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317D"/>
  <w15:docId w15:val="{E1700AFC-9FDC-4DCB-A232-13DC9B9E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8"/>
      <w:ind w:left="384"/>
      <w:outlineLvl w:val="0"/>
    </w:pPr>
    <w:rPr>
      <w:b/>
      <w:bCs/>
      <w:sz w:val="20"/>
      <w:szCs w:val="20"/>
    </w:rPr>
  </w:style>
  <w:style w:type="paragraph" w:styleId="Ttulo2">
    <w:name w:val="heading 2"/>
    <w:basedOn w:val="Normal"/>
    <w:uiPriority w:val="9"/>
    <w:unhideWhenUsed/>
    <w:qFormat/>
    <w:pPr>
      <w:spacing w:before="212"/>
      <w:ind w:left="12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6" w:hanging="282"/>
      <w:jc w:val="both"/>
    </w:pPr>
    <w:rPr>
      <w:sz w:val="20"/>
      <w:szCs w:val="20"/>
    </w:rPr>
  </w:style>
  <w:style w:type="paragraph" w:styleId="Prrafodelista">
    <w:name w:val="List Paragraph"/>
    <w:basedOn w:val="Normal"/>
    <w:uiPriority w:val="1"/>
    <w:qFormat/>
    <w:pPr>
      <w:ind w:left="826" w:right="122"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6E1C08"/>
    <w:pPr>
      <w:tabs>
        <w:tab w:val="center" w:pos="4252"/>
        <w:tab w:val="right" w:pos="8504"/>
      </w:tabs>
    </w:pPr>
  </w:style>
  <w:style w:type="character" w:customStyle="1" w:styleId="EncabezadoCar">
    <w:name w:val="Encabezado Car"/>
    <w:basedOn w:val="Fuentedeprrafopredeter"/>
    <w:link w:val="Encabezado"/>
    <w:uiPriority w:val="99"/>
    <w:rsid w:val="006E1C08"/>
    <w:rPr>
      <w:rFonts w:ascii="Arial" w:eastAsia="Arial" w:hAnsi="Arial" w:cs="Arial"/>
      <w:lang w:val="es-ES"/>
    </w:rPr>
  </w:style>
  <w:style w:type="paragraph" w:styleId="Piedepgina">
    <w:name w:val="footer"/>
    <w:basedOn w:val="Normal"/>
    <w:link w:val="PiedepginaCar"/>
    <w:uiPriority w:val="99"/>
    <w:unhideWhenUsed/>
    <w:rsid w:val="006E1C08"/>
    <w:pPr>
      <w:tabs>
        <w:tab w:val="center" w:pos="4252"/>
        <w:tab w:val="right" w:pos="8504"/>
      </w:tabs>
    </w:pPr>
  </w:style>
  <w:style w:type="character" w:customStyle="1" w:styleId="PiedepginaCar">
    <w:name w:val="Pie de página Car"/>
    <w:basedOn w:val="Fuentedeprrafopredeter"/>
    <w:link w:val="Piedepgina"/>
    <w:uiPriority w:val="99"/>
    <w:rsid w:val="006E1C08"/>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1487</Words>
  <Characters>8184</Characters>
  <Application>Microsoft Office Word</Application>
  <DocSecurity>0</DocSecurity>
  <Lines>68</Lines>
  <Paragraphs>19</Paragraphs>
  <ScaleCrop>false</ScaleCrop>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2025-01-31T10:55:00Z</dcterms:created>
  <dcterms:modified xsi:type="dcterms:W3CDTF">2025-01-31T10:57:00Z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DFVersion">
    <vt:lpwstr>1.4</vt:lpwstr>
  </property>
  <property fmtid="{D5CDD505-2E9C-101B-9397-08002B2CF9AE}" pid="5" name="Producer">
    <vt:lpwstr>iLovePDF</vt:lpwstr>
  </property>
</Properties>
</file>