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footer28.xml" ContentType="application/vnd.openxmlformats-officedocument.wordprocessingml.foot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header32.xml" ContentType="application/vnd.openxmlformats-officedocument.wordprocessingml.header+xml"/>
  <Override PartName="/word/footer31.xml" ContentType="application/vnd.openxmlformats-officedocument.wordprocessingml.footer+xml"/>
  <Override PartName="/word/header33.xml" ContentType="application/vnd.openxmlformats-officedocument.wordprocessingml.header+xml"/>
  <Override PartName="/word/footer32.xml" ContentType="application/vnd.openxmlformats-officedocument.wordprocessingml.footer+xml"/>
  <Override PartName="/word/header34.xml" ContentType="application/vnd.openxmlformats-officedocument.wordprocessingml.header+xml"/>
  <Override PartName="/word/footer33.xml" ContentType="application/vnd.openxmlformats-officedocument.wordprocessingml.footer+xml"/>
  <Override PartName="/word/header35.xml" ContentType="application/vnd.openxmlformats-officedocument.wordprocessingml.header+xml"/>
  <Override PartName="/word/footer34.xml" ContentType="application/vnd.openxmlformats-officedocument.wordprocessingml.footer+xml"/>
  <Override PartName="/word/header36.xml" ContentType="application/vnd.openxmlformats-officedocument.wordprocessingml.header+xml"/>
  <Override PartName="/word/footer35.xml" ContentType="application/vnd.openxmlformats-officedocument.wordprocessingml.footer+xml"/>
  <Override PartName="/word/header37.xml" ContentType="application/vnd.openxmlformats-officedocument.wordprocessingml.header+xml"/>
  <Override PartName="/word/footer3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44DA3B" w14:textId="2D8D4C5C" w:rsidR="00B828AB" w:rsidRDefault="00000000">
      <w:pPr>
        <w:pStyle w:val="Textoindependiente"/>
        <w:spacing w:before="1"/>
        <w:rPr>
          <w:rFonts w:ascii="Times New Roman"/>
          <w:sz w:val="5"/>
        </w:rPr>
      </w:pPr>
      <w:r>
        <w:rPr>
          <w:noProof/>
        </w:rPr>
        <mc:AlternateContent>
          <mc:Choice Requires="wps">
            <w:drawing>
              <wp:anchor distT="0" distB="0" distL="0" distR="0" simplePos="0" relativeHeight="15728640" behindDoc="0" locked="0" layoutInCell="1" allowOverlap="1" wp14:anchorId="0746BCB1" wp14:editId="01A6D6B6">
                <wp:simplePos x="0" y="0"/>
                <wp:positionH relativeFrom="page">
                  <wp:posOffset>254000</wp:posOffset>
                </wp:positionH>
                <wp:positionV relativeFrom="page">
                  <wp:posOffset>1397000</wp:posOffset>
                </wp:positionV>
                <wp:extent cx="368300" cy="2929255"/>
                <wp:effectExtent l="0" t="0" r="0" b="0"/>
                <wp:wrapNone/>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0" cy="2929255"/>
                        </a:xfrm>
                        <a:custGeom>
                          <a:avLst/>
                          <a:gdLst/>
                          <a:ahLst/>
                          <a:cxnLst/>
                          <a:rect l="l" t="t" r="r" b="b"/>
                          <a:pathLst>
                            <a:path w="368300" h="2929255">
                              <a:moveTo>
                                <a:pt x="0" y="2929001"/>
                              </a:moveTo>
                              <a:lnTo>
                                <a:pt x="368300" y="2929001"/>
                              </a:lnTo>
                              <a:lnTo>
                                <a:pt x="368300" y="0"/>
                              </a:lnTo>
                              <a:lnTo>
                                <a:pt x="0" y="0"/>
                              </a:lnTo>
                              <a:lnTo>
                                <a:pt x="0" y="2929001"/>
                              </a:lnTo>
                              <a:close/>
                            </a:path>
                          </a:pathLst>
                        </a:custGeom>
                        <a:ln w="6350">
                          <a:solidFill>
                            <a:srgbClr val="808080"/>
                          </a:solidFill>
                          <a:prstDash val="solid"/>
                        </a:ln>
                      </wps:spPr>
                      <wps:bodyPr wrap="square" lIns="0" tIns="0" rIns="0" bIns="0" rtlCol="0">
                        <a:prstTxWarp prst="textNoShape">
                          <a:avLst/>
                        </a:prstTxWarp>
                        <a:noAutofit/>
                      </wps:bodyPr>
                    </wps:wsp>
                  </a:graphicData>
                </a:graphic>
              </wp:anchor>
            </w:drawing>
          </mc:Choice>
          <mc:Fallback>
            <w:pict>
              <v:shape w14:anchorId="12A0ED48" id="Graphic 5" o:spid="_x0000_s1026" style="position:absolute;margin-left:20pt;margin-top:110pt;width:29pt;height:230.65pt;z-index:15728640;visibility:visible;mso-wrap-style:square;mso-wrap-distance-left:0;mso-wrap-distance-top:0;mso-wrap-distance-right:0;mso-wrap-distance-bottom:0;mso-position-horizontal:absolute;mso-position-horizontal-relative:page;mso-position-vertical:absolute;mso-position-vertical-relative:page;v-text-anchor:top" coordsize="368300,2929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" path="m,2929001r368300,l368300,,,,,2929001xe" filled="f" strokecolor="gray" strokeweight=".5pt">
                <v:path arrowok="t"/>
                <w10:wrap anchorx="page" anchory="page"/>
              </v:shape>
            </w:pict>
          </mc:Fallback>
        </mc:AlternateContent>
      </w:r>
      <w:r>
        <w:rPr>
          <w:noProof/>
        </w:rPr>
        <mc:AlternateContent>
          <mc:Choice Requires="wps">
            <w:drawing>
              <wp:anchor distT="0" distB="0" distL="0" distR="0" simplePos="0" relativeHeight="15729152" behindDoc="0" locked="0" layoutInCell="1" allowOverlap="1" wp14:anchorId="7D2D80DC" wp14:editId="7887B425">
                <wp:simplePos x="0" y="0"/>
                <wp:positionH relativeFrom="page">
                  <wp:posOffset>254000</wp:posOffset>
                </wp:positionH>
                <wp:positionV relativeFrom="page">
                  <wp:posOffset>4389373</wp:posOffset>
                </wp:positionV>
                <wp:extent cx="368300" cy="2929255"/>
                <wp:effectExtent l="0" t="0" r="0" b="0"/>
                <wp:wrapNone/>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0" cy="2929255"/>
                        </a:xfrm>
                        <a:custGeom>
                          <a:avLst/>
                          <a:gdLst/>
                          <a:ahLst/>
                          <a:cxnLst/>
                          <a:rect l="l" t="t" r="r" b="b"/>
                          <a:pathLst>
                            <a:path w="368300" h="2929255">
                              <a:moveTo>
                                <a:pt x="0" y="2929001"/>
                              </a:moveTo>
                              <a:lnTo>
                                <a:pt x="368300" y="2929001"/>
                              </a:lnTo>
                              <a:lnTo>
                                <a:pt x="368300" y="0"/>
                              </a:lnTo>
                              <a:lnTo>
                                <a:pt x="0" y="0"/>
                              </a:lnTo>
                              <a:lnTo>
                                <a:pt x="0" y="2929001"/>
                              </a:lnTo>
                              <a:close/>
                            </a:path>
                          </a:pathLst>
                        </a:custGeom>
                        <a:ln w="6350">
                          <a:solidFill>
                            <a:srgbClr val="808080"/>
                          </a:solidFill>
                          <a:prstDash val="solid"/>
                        </a:ln>
                      </wps:spPr>
                      <wps:bodyPr wrap="square" lIns="0" tIns="0" rIns="0" bIns="0" rtlCol="0">
                        <a:prstTxWarp prst="textNoShape">
                          <a:avLst/>
                        </a:prstTxWarp>
                        <a:noAutofit/>
                      </wps:bodyPr>
                    </wps:wsp>
                  </a:graphicData>
                </a:graphic>
              </wp:anchor>
            </w:drawing>
          </mc:Choice>
          <mc:Fallback>
            <w:pict>
              <v:shape w14:anchorId="42D55A09" id="Graphic 6" o:spid="_x0000_s1026" style="position:absolute;margin-left:20pt;margin-top:345.6pt;width:29pt;height:230.65pt;z-index:15729152;visibility:visible;mso-wrap-style:square;mso-wrap-distance-left:0;mso-wrap-distance-top:0;mso-wrap-distance-right:0;mso-wrap-distance-bottom:0;mso-position-horizontal:absolute;mso-position-horizontal-relative:page;mso-position-vertical:absolute;mso-position-vertical-relative:page;v-text-anchor:top" coordsize="368300,2929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" path="m,2929001r368300,l368300,,,,,2929001xe" filled="f" strokecolor="gray" strokeweight=".5pt">
                <v:path arrowok="t"/>
                <w10:wrap anchorx="page" anchory="page"/>
              </v:shape>
            </w:pict>
          </mc:Fallback>
        </mc:AlternateContent>
      </w:r>
      <w:r>
        <w:rPr>
          <w:noProof/>
        </w:rPr>
        <mc:AlternateContent>
          <mc:Choice Requires="wps">
            <w:drawing>
              <wp:anchor distT="0" distB="0" distL="0" distR="0" simplePos="0" relativeHeight="15729664" behindDoc="0" locked="0" layoutInCell="1" allowOverlap="1" wp14:anchorId="2D107DE9" wp14:editId="0916E558">
                <wp:simplePos x="0" y="0"/>
                <wp:positionH relativeFrom="page">
                  <wp:posOffset>6807090</wp:posOffset>
                </wp:positionH>
                <wp:positionV relativeFrom="page">
                  <wp:posOffset>2818730</wp:posOffset>
                </wp:positionV>
                <wp:extent cx="419734" cy="318706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47423E9"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928C32"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type w14:anchorId="2D107DE9" id="_x0000_t202" coordsize="21600,21600" o:spt="202" path="m,l,21600r21600,l21600,xe">
                <v:stroke joinstyle="miter"/>
                <v:path gradientshapeok="t" o:connecttype="rect"/>
              </v:shapetype>
              <v:shape id="Textbox 7" o:spid="_x0000_s1026" type="#_x0000_t202" style="position:absolute;margin-left:536pt;margin-top:221.95pt;width:33.05pt;height:250.95pt;z-index:15729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" filled="f" stroked="f">
                <v:textbox style="layout-flow:vertical;mso-layout-flow-alt:bottom-to-top" inset="0,0,0,0">
                  <w:txbxContent>
                    <w:p w14:paraId="447423E9"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928C32"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anchory="page"/>
              </v:shape>
            </w:pict>
          </mc:Fallback>
        </mc:AlternateContent>
      </w:r>
    </w:p>
    <w:p w14:paraId="3C74C5D4" w14:textId="77777777" w:rsidR="00B828AB" w:rsidRDefault="00000000">
      <w:pPr>
        <w:pStyle w:val="Textoindependiente"/>
        <w:ind w:left="7235"/>
        <w:rPr>
          <w:rFonts w:ascii="Times New Roman"/>
        </w:rPr>
      </w:pPr>
      <w:r>
        <w:rPr>
          <w:rFonts w:ascii="Times New Roman"/>
          <w:noProof/>
        </w:rPr>
        <mc:AlternateContent>
          <mc:Choice Requires="wps">
            <w:drawing>
              <wp:inline distT="0" distB="0" distL="0" distR="0" wp14:anchorId="1C9A220C" wp14:editId="6018E61F">
                <wp:extent cx="1230630" cy="741680"/>
                <wp:effectExtent l="9525" t="0" r="0" b="10795"/>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0630" cy="741680"/>
                        </a:xfrm>
                        <a:prstGeom prst="rect">
                          <a:avLst/>
                        </a:prstGeom>
                        <a:solidFill>
                          <a:srgbClr val="F3F3F3"/>
                        </a:solidFill>
                        <a:ln w="9525">
                          <a:solidFill>
                            <a:srgbClr val="CCCCCC"/>
                          </a:solidFill>
                          <a:prstDash val="solid"/>
                        </a:ln>
                      </wps:spPr>
                      <wps:txbx>
                        <w:txbxContent>
                          <w:p w14:paraId="213BA3B1" w14:textId="77777777" w:rsidR="00B828AB" w:rsidRDefault="00000000">
                            <w:pPr>
                              <w:spacing w:before="367"/>
                              <w:ind w:left="480"/>
                              <w:rPr>
                                <w:color w:val="000000"/>
                                <w:sz w:val="36"/>
                              </w:rPr>
                            </w:pPr>
                            <w:r>
                              <w:rPr>
                                <w:color w:val="000000"/>
                                <w:spacing w:val="-4"/>
                                <w:sz w:val="36"/>
                              </w:rPr>
                              <w:t>ACTA</w:t>
                            </w:r>
                          </w:p>
                        </w:txbxContent>
                      </wps:txbx>
                      <wps:bodyPr wrap="square" lIns="0" tIns="0" rIns="0" bIns="0" rtlCol="0">
                        <a:noAutofit/>
                      </wps:bodyPr>
                    </wps:wsp>
                  </a:graphicData>
                </a:graphic>
              </wp:inline>
            </w:drawing>
          </mc:Choice>
          <mc:Fallback>
            <w:pict>
              <v:shape w14:anchorId="1C9A220C" id="Textbox 9" o:spid="_x0000_s1027" type="#_x0000_t202" style="width:96.9pt;height:5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" fillcolor="#f3f3f3" strokecolor="#ccc">
                <v:path arrowok="t"/>
                <v:textbox inset="0,0,0,0">
                  <w:txbxContent>
                    <w:p w14:paraId="213BA3B1" w14:textId="77777777" w:rsidR="00B828AB" w:rsidRDefault="00000000">
                      <w:pPr>
                        <w:spacing w:before="367"/>
                        <w:ind w:left="480"/>
                        <w:rPr>
                          <w:color w:val="000000"/>
                          <w:sz w:val="36"/>
                        </w:rPr>
                      </w:pPr>
                      <w:r>
                        <w:rPr>
                          <w:color w:val="000000"/>
                          <w:spacing w:val="-4"/>
                          <w:sz w:val="36"/>
                        </w:rPr>
                        <w:t>ACTA</w:t>
                      </w:r>
                    </w:p>
                  </w:txbxContent>
                </v:textbox>
                <w10:anchorlock/>
              </v:shape>
            </w:pict>
          </mc:Fallback>
        </mc:AlternateContent>
      </w:r>
    </w:p>
    <w:p w14:paraId="66D618ED" w14:textId="77777777" w:rsidR="00B828AB" w:rsidRDefault="00B828AB">
      <w:pPr>
        <w:pStyle w:val="Textoindependiente"/>
        <w:spacing w:before="100"/>
        <w:rPr>
          <w:rFonts w:ascii="Times New Roman"/>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252"/>
        <w:gridCol w:w="5811"/>
      </w:tblGrid>
      <w:tr w:rsidR="00B828AB" w14:paraId="720864D4" w14:textId="77777777">
        <w:trPr>
          <w:trHeight w:val="404"/>
        </w:trPr>
        <w:tc>
          <w:tcPr>
            <w:tcW w:w="3252" w:type="dxa"/>
            <w:tcBorders>
              <w:left w:val="single" w:sz="4" w:space="0" w:color="CCCCCC"/>
              <w:bottom w:val="single" w:sz="8" w:space="0" w:color="CCCCCC"/>
            </w:tcBorders>
            <w:shd w:val="clear" w:color="auto" w:fill="F3F3F3"/>
          </w:tcPr>
          <w:p w14:paraId="3E871DCE" w14:textId="77777777" w:rsidR="00B828AB" w:rsidRDefault="00000000" w:rsidP="00982CC2">
            <w:pPr>
              <w:pStyle w:val="TableParagraph"/>
              <w:spacing w:before="83"/>
              <w:ind w:left="62"/>
              <w:jc w:val="center"/>
              <w:rPr>
                <w:b/>
                <w:sz w:val="20"/>
              </w:rPr>
            </w:pPr>
            <w:r>
              <w:rPr>
                <w:b/>
                <w:sz w:val="20"/>
              </w:rPr>
              <w:t>Expediente</w:t>
            </w:r>
            <w:r>
              <w:rPr>
                <w:b/>
                <w:spacing w:val="-9"/>
                <w:sz w:val="20"/>
              </w:rPr>
              <w:t xml:space="preserve"> </w:t>
            </w:r>
            <w:proofErr w:type="spellStart"/>
            <w:r>
              <w:rPr>
                <w:b/>
                <w:spacing w:val="-5"/>
                <w:sz w:val="20"/>
              </w:rPr>
              <w:t>nº</w:t>
            </w:r>
            <w:proofErr w:type="spellEnd"/>
          </w:p>
        </w:tc>
        <w:tc>
          <w:tcPr>
            <w:tcW w:w="5811" w:type="dxa"/>
            <w:tcBorders>
              <w:bottom w:val="single" w:sz="8" w:space="0" w:color="CCCCCC"/>
              <w:right w:val="single" w:sz="4" w:space="0" w:color="CCCCCC"/>
            </w:tcBorders>
            <w:shd w:val="clear" w:color="auto" w:fill="F3F3F3"/>
          </w:tcPr>
          <w:p w14:paraId="608F3C47" w14:textId="77777777" w:rsidR="00B828AB" w:rsidRDefault="00000000" w:rsidP="00982CC2">
            <w:pPr>
              <w:pStyle w:val="TableParagraph"/>
              <w:spacing w:before="83"/>
              <w:ind w:left="63"/>
              <w:jc w:val="center"/>
              <w:rPr>
                <w:b/>
                <w:sz w:val="20"/>
              </w:rPr>
            </w:pPr>
            <w:r>
              <w:rPr>
                <w:b/>
                <w:sz w:val="20"/>
              </w:rPr>
              <w:t xml:space="preserve">Órgano </w:t>
            </w:r>
            <w:r>
              <w:rPr>
                <w:b/>
                <w:spacing w:val="-2"/>
                <w:sz w:val="20"/>
              </w:rPr>
              <w:t>Colegiado</w:t>
            </w:r>
          </w:p>
        </w:tc>
      </w:tr>
      <w:tr w:rsidR="00B828AB" w14:paraId="7F9BD53C" w14:textId="77777777">
        <w:trPr>
          <w:trHeight w:val="387"/>
        </w:trPr>
        <w:tc>
          <w:tcPr>
            <w:tcW w:w="3252" w:type="dxa"/>
            <w:tcBorders>
              <w:top w:val="single" w:sz="8" w:space="0" w:color="CCCCCC"/>
              <w:left w:val="single" w:sz="4" w:space="0" w:color="CCCCCC"/>
              <w:bottom w:val="single" w:sz="8" w:space="0" w:color="CCCCCC"/>
            </w:tcBorders>
          </w:tcPr>
          <w:p w14:paraId="47110E94" w14:textId="77777777" w:rsidR="00B828AB" w:rsidRDefault="00000000" w:rsidP="00982CC2">
            <w:pPr>
              <w:pStyle w:val="TableParagraph"/>
              <w:spacing w:before="77"/>
              <w:ind w:left="62"/>
              <w:jc w:val="center"/>
              <w:rPr>
                <w:sz w:val="20"/>
              </w:rPr>
            </w:pPr>
            <w:r>
              <w:rPr>
                <w:spacing w:val="-2"/>
                <w:sz w:val="20"/>
              </w:rPr>
              <w:t>JGL/2025/3</w:t>
            </w:r>
          </w:p>
        </w:tc>
        <w:tc>
          <w:tcPr>
            <w:tcW w:w="5811" w:type="dxa"/>
            <w:tcBorders>
              <w:top w:val="single" w:sz="8" w:space="0" w:color="CCCCCC"/>
              <w:bottom w:val="single" w:sz="8" w:space="0" w:color="CCCCCC"/>
              <w:right w:val="single" w:sz="4" w:space="0" w:color="CCCCCC"/>
            </w:tcBorders>
          </w:tcPr>
          <w:p w14:paraId="74691D74" w14:textId="77777777" w:rsidR="00B828AB" w:rsidRDefault="00000000" w:rsidP="00982CC2">
            <w:pPr>
              <w:pStyle w:val="TableParagraph"/>
              <w:spacing w:before="77"/>
              <w:ind w:left="63"/>
              <w:jc w:val="center"/>
              <w:rPr>
                <w:sz w:val="20"/>
              </w:rPr>
            </w:pPr>
            <w:r>
              <w:rPr>
                <w:sz w:val="20"/>
              </w:rPr>
              <w:t>La</w:t>
            </w:r>
            <w:r>
              <w:rPr>
                <w:spacing w:val="-4"/>
                <w:sz w:val="20"/>
              </w:rPr>
              <w:t xml:space="preserve"> </w:t>
            </w:r>
            <w:r>
              <w:rPr>
                <w:sz w:val="20"/>
              </w:rPr>
              <w:t>Junta</w:t>
            </w:r>
            <w:r>
              <w:rPr>
                <w:spacing w:val="-3"/>
                <w:sz w:val="20"/>
              </w:rPr>
              <w:t xml:space="preserve"> </w:t>
            </w:r>
            <w:r>
              <w:rPr>
                <w:sz w:val="20"/>
              </w:rPr>
              <w:t>de</w:t>
            </w:r>
            <w:r>
              <w:rPr>
                <w:spacing w:val="-3"/>
                <w:sz w:val="20"/>
              </w:rPr>
              <w:t xml:space="preserve"> </w:t>
            </w:r>
            <w:r>
              <w:rPr>
                <w:sz w:val="20"/>
              </w:rPr>
              <w:t>Gobierno</w:t>
            </w:r>
            <w:r>
              <w:rPr>
                <w:spacing w:val="-3"/>
                <w:sz w:val="20"/>
              </w:rPr>
              <w:t xml:space="preserve"> </w:t>
            </w:r>
            <w:r>
              <w:rPr>
                <w:spacing w:val="-2"/>
                <w:sz w:val="20"/>
              </w:rPr>
              <w:t>Local</w:t>
            </w:r>
          </w:p>
        </w:tc>
      </w:tr>
    </w:tbl>
    <w:p w14:paraId="185066CB" w14:textId="77777777" w:rsidR="00B828AB" w:rsidRDefault="00000000">
      <w:pPr>
        <w:pStyle w:val="Textoindependiente"/>
        <w:spacing w:before="89"/>
        <w:rPr>
          <w:rFonts w:ascii="Times New Roman"/>
        </w:rPr>
      </w:pPr>
      <w:r>
        <w:rPr>
          <w:noProof/>
        </w:rPr>
        <mc:AlternateContent>
          <mc:Choice Requires="wpg">
            <w:drawing>
              <wp:anchor distT="0" distB="0" distL="0" distR="0" simplePos="0" relativeHeight="487588352" behindDoc="1" locked="0" layoutInCell="1" allowOverlap="1" wp14:anchorId="36412335" wp14:editId="7BF069F6">
                <wp:simplePos x="0" y="0"/>
                <wp:positionH relativeFrom="page">
                  <wp:posOffset>900112</wp:posOffset>
                </wp:positionH>
                <wp:positionV relativeFrom="paragraph">
                  <wp:posOffset>218281</wp:posOffset>
                </wp:positionV>
                <wp:extent cx="5760085" cy="276860"/>
                <wp:effectExtent l="0" t="0" r="0" b="0"/>
                <wp:wrapTopAndBottom/>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11" name="Graphic 11"/>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12" name="Graphic 12"/>
                        <wps:cNvSpPr/>
                        <wps:spPr>
                          <a:xfrm>
                            <a:off x="-12" y="0"/>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2235" y="0"/>
                                </a:lnTo>
                                <a:lnTo>
                                  <a:pt x="2235" y="5080"/>
                                </a:lnTo>
                                <a:lnTo>
                                  <a:pt x="2235" y="6997"/>
                                </a:lnTo>
                                <a:lnTo>
                                  <a:pt x="317" y="5080"/>
                                </a:lnTo>
                                <a:lnTo>
                                  <a:pt x="2235" y="5080"/>
                                </a:lnTo>
                                <a:lnTo>
                                  <a:pt x="2235"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9537"/>
                                </a:lnTo>
                                <a:lnTo>
                                  <a:pt x="4127" y="8890"/>
                                </a:lnTo>
                                <a:lnTo>
                                  <a:pt x="5755640" y="8890"/>
                                </a:lnTo>
                                <a:lnTo>
                                  <a:pt x="5755005" y="9525"/>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3" name="Textbox 13"/>
                        <wps:cNvSpPr txBox="1"/>
                        <wps:spPr>
                          <a:xfrm>
                            <a:off x="4762" y="8889"/>
                            <a:ext cx="5750560" cy="258445"/>
                          </a:xfrm>
                          <a:prstGeom prst="rect">
                            <a:avLst/>
                          </a:prstGeom>
                        </wps:spPr>
                        <wps:txbx>
                          <w:txbxContent>
                            <w:p w14:paraId="0A06F191" w14:textId="77777777" w:rsidR="00B828AB" w:rsidRDefault="00000000">
                              <w:pPr>
                                <w:spacing w:before="83"/>
                                <w:ind w:left="60"/>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wps:txbx>
                        <wps:bodyPr wrap="square" lIns="0" tIns="0" rIns="0" bIns="0" rtlCol="0">
                          <a:noAutofit/>
                        </wps:bodyPr>
                      </wps:wsp>
                    </wpg:wgp>
                  </a:graphicData>
                </a:graphic>
              </wp:anchor>
            </w:drawing>
          </mc:Choice>
          <mc:Fallback>
            <w:pict>
              <v:group w14:anchorId="36412335" id="Group 10" o:spid="_x0000_s1028" style="position:absolute;margin-left:70.85pt;margin-top:17.2pt;width:453.55pt;height:21.8pt;z-index:-15728128;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">
                <v:shape id="Graphic 11" o:spid="_x0000_s1029"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" path="m5750242,l,,,257644r5750242,l5750242,xe" fillcolor="#f3f3f3" stroked="f">
                  <v:path arrowok="t"/>
                </v:shape>
                <v:shape id="Graphic 12" o:spid="_x0000_s1030"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" path="m5759780,r-330,l5759450,5080r-1905,1905l5757545,5080r1905,l5759450,,2235,r,5080l2235,6997,317,5080r1918,l2235,,12,r,4775l12,5080r,266852l,276707r5759767,l5759767,271945r-4762,-4763l4775,267182r,-257645l4127,8890r5751513,l5755005,9525r,257644l5759767,271932r,-266852l5759780,xe" fillcolor="#ccc" stroked="f">
                  <v:path arrowok="t"/>
                </v:shape>
                <v:shape id="Textbox 13" o:spid="_x0000_s1031"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0A06F191" w14:textId="77777777" w:rsidR="00B828AB" w:rsidRDefault="00000000">
                        <w:pPr>
                          <w:spacing w:before="83"/>
                          <w:ind w:left="60"/>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v:textbox>
                </v:shape>
                <w10:wrap type="topAndBottom" anchorx="page"/>
              </v:group>
            </w:pict>
          </mc:Fallback>
        </mc:AlternateContent>
      </w:r>
    </w:p>
    <w:p w14:paraId="5F84474C" w14:textId="77777777" w:rsidR="00B828AB" w:rsidRDefault="00B828AB">
      <w:pPr>
        <w:pStyle w:val="Textoindependiente"/>
        <w:spacing w:before="146"/>
        <w:rPr>
          <w:rFonts w:ascii="Times New Roman"/>
        </w:rPr>
      </w:pPr>
    </w:p>
    <w:p w14:paraId="70B0085F" w14:textId="77777777" w:rsidR="00B828AB" w:rsidRDefault="00000000">
      <w:pPr>
        <w:ind w:left="117"/>
        <w:rPr>
          <w:b/>
          <w:sz w:val="20"/>
        </w:rPr>
      </w:pPr>
      <w:r>
        <w:rPr>
          <w:b/>
          <w:sz w:val="20"/>
        </w:rPr>
        <w:t xml:space="preserve">Tipo </w:t>
      </w:r>
      <w:r>
        <w:rPr>
          <w:b/>
          <w:spacing w:val="-2"/>
          <w:sz w:val="20"/>
        </w:rPr>
        <w:t>Convocatoria:</w:t>
      </w:r>
    </w:p>
    <w:p w14:paraId="2C3E1594" w14:textId="148E601D" w:rsidR="00B828AB" w:rsidRDefault="00000000">
      <w:pPr>
        <w:pStyle w:val="Textoindependiente"/>
        <w:spacing w:before="54"/>
        <w:ind w:left="117"/>
      </w:pPr>
      <w:r>
        <w:rPr>
          <w:spacing w:val="-2"/>
        </w:rPr>
        <w:t>Ordinaria</w:t>
      </w:r>
      <w:r w:rsidR="00982CC2">
        <w:rPr>
          <w:spacing w:val="-2"/>
        </w:rPr>
        <w:t>.</w:t>
      </w:r>
    </w:p>
    <w:p w14:paraId="64CEAC59" w14:textId="77777777" w:rsidR="00B828AB" w:rsidRDefault="00B828AB">
      <w:pPr>
        <w:pStyle w:val="Textoindependiente"/>
        <w:spacing w:before="61"/>
      </w:pPr>
    </w:p>
    <w:p w14:paraId="67B6CD83" w14:textId="77777777" w:rsidR="00B828AB" w:rsidRDefault="00000000">
      <w:pPr>
        <w:ind w:left="117"/>
        <w:rPr>
          <w:b/>
          <w:sz w:val="20"/>
        </w:rPr>
      </w:pPr>
      <w:r>
        <w:rPr>
          <w:b/>
          <w:spacing w:val="-2"/>
          <w:sz w:val="20"/>
        </w:rPr>
        <w:t>Fecha:</w:t>
      </w:r>
    </w:p>
    <w:p w14:paraId="6AF70C1B" w14:textId="350A0018" w:rsidR="00B828AB" w:rsidRDefault="00000000">
      <w:pPr>
        <w:pStyle w:val="Textoindependiente"/>
        <w:spacing w:before="54"/>
        <w:ind w:left="117"/>
      </w:pPr>
      <w:r>
        <w:t>24</w:t>
      </w:r>
      <w:r>
        <w:rPr>
          <w:spacing w:val="-2"/>
        </w:rPr>
        <w:t xml:space="preserve"> </w:t>
      </w:r>
      <w:r>
        <w:t>de</w:t>
      </w:r>
      <w:r>
        <w:rPr>
          <w:spacing w:val="-2"/>
        </w:rPr>
        <w:t xml:space="preserve"> </w:t>
      </w:r>
      <w:r>
        <w:t>enero</w:t>
      </w:r>
      <w:r>
        <w:rPr>
          <w:spacing w:val="-2"/>
        </w:rPr>
        <w:t xml:space="preserve"> </w:t>
      </w:r>
      <w:r>
        <w:t>de</w:t>
      </w:r>
      <w:r>
        <w:rPr>
          <w:spacing w:val="-1"/>
        </w:rPr>
        <w:t xml:space="preserve"> </w:t>
      </w:r>
      <w:r>
        <w:rPr>
          <w:spacing w:val="-4"/>
        </w:rPr>
        <w:t>2025</w:t>
      </w:r>
      <w:r w:rsidR="00982CC2">
        <w:rPr>
          <w:spacing w:val="-4"/>
        </w:rPr>
        <w:t>.</w:t>
      </w:r>
    </w:p>
    <w:p w14:paraId="229848C5" w14:textId="77777777" w:rsidR="00B828AB" w:rsidRDefault="00B828AB">
      <w:pPr>
        <w:pStyle w:val="Textoindependiente"/>
        <w:spacing w:before="61"/>
      </w:pPr>
    </w:p>
    <w:p w14:paraId="472C62D7" w14:textId="77777777" w:rsidR="00B828AB" w:rsidRDefault="00000000">
      <w:pPr>
        <w:ind w:left="117"/>
        <w:rPr>
          <w:b/>
          <w:sz w:val="20"/>
        </w:rPr>
      </w:pPr>
      <w:r>
        <w:rPr>
          <w:b/>
          <w:spacing w:val="-2"/>
          <w:sz w:val="20"/>
        </w:rPr>
        <w:t>Duración:</w:t>
      </w:r>
    </w:p>
    <w:p w14:paraId="0CD8B191" w14:textId="44D5ADEF" w:rsidR="00B828AB" w:rsidRDefault="00000000">
      <w:pPr>
        <w:pStyle w:val="Textoindependiente"/>
        <w:spacing w:before="54"/>
        <w:ind w:left="117"/>
      </w:pPr>
      <w:r>
        <w:t>Desde</w:t>
      </w:r>
      <w:r>
        <w:rPr>
          <w:spacing w:val="-5"/>
        </w:rPr>
        <w:t xml:space="preserve"> </w:t>
      </w:r>
      <w:r>
        <w:t>las</w:t>
      </w:r>
      <w:r>
        <w:rPr>
          <w:spacing w:val="-2"/>
        </w:rPr>
        <w:t xml:space="preserve"> </w:t>
      </w:r>
      <w:r>
        <w:t>13:00</w:t>
      </w:r>
      <w:r w:rsidR="00982CC2">
        <w:t xml:space="preserve"> h.</w:t>
      </w:r>
      <w:r>
        <w:rPr>
          <w:spacing w:val="-3"/>
        </w:rPr>
        <w:t xml:space="preserve"> </w:t>
      </w:r>
      <w:r>
        <w:t>hasta</w:t>
      </w:r>
      <w:r>
        <w:rPr>
          <w:spacing w:val="-2"/>
        </w:rPr>
        <w:t xml:space="preserve"> </w:t>
      </w:r>
      <w:r>
        <w:t>las</w:t>
      </w:r>
      <w:r>
        <w:rPr>
          <w:spacing w:val="-2"/>
        </w:rPr>
        <w:t xml:space="preserve"> 13:20</w:t>
      </w:r>
      <w:r w:rsidR="00982CC2">
        <w:rPr>
          <w:spacing w:val="-2"/>
        </w:rPr>
        <w:t xml:space="preserve"> h.</w:t>
      </w:r>
    </w:p>
    <w:p w14:paraId="7020CAE2" w14:textId="77777777" w:rsidR="00B828AB" w:rsidRDefault="00B828AB">
      <w:pPr>
        <w:pStyle w:val="Textoindependiente"/>
        <w:spacing w:before="60"/>
      </w:pPr>
    </w:p>
    <w:p w14:paraId="35143DAF" w14:textId="77777777" w:rsidR="00B828AB" w:rsidRDefault="00000000">
      <w:pPr>
        <w:spacing w:before="1"/>
        <w:ind w:left="117"/>
        <w:rPr>
          <w:b/>
          <w:sz w:val="20"/>
        </w:rPr>
      </w:pPr>
      <w:r>
        <w:rPr>
          <w:b/>
          <w:spacing w:val="-2"/>
          <w:sz w:val="20"/>
        </w:rPr>
        <w:t>Lugar:</w:t>
      </w:r>
    </w:p>
    <w:p w14:paraId="648F2688" w14:textId="547E7E0B" w:rsidR="00B828AB" w:rsidRDefault="00000000">
      <w:pPr>
        <w:pStyle w:val="Textoindependiente"/>
        <w:spacing w:before="54"/>
        <w:ind w:left="117"/>
      </w:pPr>
      <w:r>
        <w:rPr>
          <w:spacing w:val="-2"/>
        </w:rPr>
        <w:t>Telemática</w:t>
      </w:r>
      <w:r w:rsidR="00982CC2">
        <w:rPr>
          <w:spacing w:val="-2"/>
        </w:rPr>
        <w:t>.</w:t>
      </w:r>
    </w:p>
    <w:p w14:paraId="62C625F1" w14:textId="77777777" w:rsidR="00B828AB" w:rsidRDefault="00B828AB">
      <w:pPr>
        <w:pStyle w:val="Textoindependiente"/>
        <w:spacing w:before="60"/>
      </w:pPr>
    </w:p>
    <w:p w14:paraId="66AA7606" w14:textId="77777777" w:rsidR="00B828AB" w:rsidRDefault="00000000">
      <w:pPr>
        <w:ind w:left="117"/>
        <w:rPr>
          <w:b/>
          <w:sz w:val="20"/>
        </w:rPr>
      </w:pPr>
      <w:r>
        <w:rPr>
          <w:b/>
          <w:sz w:val="20"/>
        </w:rPr>
        <w:t>Presidida</w:t>
      </w:r>
      <w:r>
        <w:rPr>
          <w:b/>
          <w:spacing w:val="-8"/>
          <w:sz w:val="20"/>
        </w:rPr>
        <w:t xml:space="preserve"> </w:t>
      </w:r>
      <w:r>
        <w:rPr>
          <w:b/>
          <w:spacing w:val="-4"/>
          <w:sz w:val="20"/>
        </w:rPr>
        <w:t>por:</w:t>
      </w:r>
    </w:p>
    <w:p w14:paraId="347EBE77" w14:textId="13B64C22" w:rsidR="00B828AB" w:rsidRDefault="00000000">
      <w:pPr>
        <w:pStyle w:val="Textoindependiente"/>
        <w:spacing w:before="55"/>
        <w:ind w:left="117"/>
      </w:pPr>
      <w:r>
        <w:t xml:space="preserve">JOSE DE LA UZ </w:t>
      </w:r>
      <w:r>
        <w:rPr>
          <w:spacing w:val="-2"/>
        </w:rPr>
        <w:t>PARDOS</w:t>
      </w:r>
      <w:r w:rsidR="00982CC2">
        <w:rPr>
          <w:spacing w:val="-2"/>
        </w:rPr>
        <w:t>.</w:t>
      </w:r>
    </w:p>
    <w:p w14:paraId="7D5D9F7D" w14:textId="77777777" w:rsidR="00B828AB" w:rsidRDefault="00B828AB">
      <w:pPr>
        <w:pStyle w:val="Textoindependiente"/>
        <w:spacing w:before="60"/>
      </w:pPr>
    </w:p>
    <w:p w14:paraId="0BBC6A76" w14:textId="77777777" w:rsidR="00B828AB" w:rsidRDefault="00000000">
      <w:pPr>
        <w:ind w:left="117"/>
        <w:rPr>
          <w:b/>
          <w:sz w:val="20"/>
        </w:rPr>
      </w:pPr>
      <w:r>
        <w:rPr>
          <w:b/>
          <w:spacing w:val="-2"/>
          <w:sz w:val="20"/>
        </w:rPr>
        <w:t>Secretario:</w:t>
      </w:r>
    </w:p>
    <w:p w14:paraId="564CE1A5" w14:textId="5393698D" w:rsidR="00B828AB" w:rsidRDefault="00000000">
      <w:pPr>
        <w:pStyle w:val="Textoindependiente"/>
        <w:spacing w:before="54"/>
        <w:ind w:left="117"/>
      </w:pPr>
      <w:r>
        <w:t xml:space="preserve">ANTONIO DIAZ </w:t>
      </w:r>
      <w:r>
        <w:rPr>
          <w:spacing w:val="-2"/>
        </w:rPr>
        <w:t>CALVO</w:t>
      </w:r>
      <w:r w:rsidR="00982CC2">
        <w:rPr>
          <w:spacing w:val="-2"/>
        </w:rPr>
        <w:t>.</w:t>
      </w:r>
    </w:p>
    <w:p w14:paraId="5E795A4B" w14:textId="77777777" w:rsidR="00B828AB" w:rsidRDefault="00B828AB">
      <w:pPr>
        <w:pStyle w:val="Textoindependiente"/>
        <w:spacing w:before="28" w:after="1"/>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156"/>
        <w:gridCol w:w="4741"/>
        <w:gridCol w:w="1166"/>
      </w:tblGrid>
      <w:tr w:rsidR="00B828AB" w14:paraId="75DF2A04" w14:textId="77777777">
        <w:trPr>
          <w:trHeight w:val="406"/>
        </w:trPr>
        <w:tc>
          <w:tcPr>
            <w:tcW w:w="9063" w:type="dxa"/>
            <w:gridSpan w:val="3"/>
            <w:tcBorders>
              <w:left w:val="single" w:sz="4" w:space="0" w:color="CCCCCC"/>
              <w:right w:val="single" w:sz="4" w:space="0" w:color="CCCCCC"/>
            </w:tcBorders>
            <w:shd w:val="clear" w:color="auto" w:fill="F3F3F3"/>
          </w:tcPr>
          <w:p w14:paraId="7089E9E7" w14:textId="77777777" w:rsidR="00B828AB" w:rsidRDefault="00000000">
            <w:pPr>
              <w:pStyle w:val="TableParagraph"/>
              <w:spacing w:before="83"/>
              <w:ind w:left="62"/>
              <w:rPr>
                <w:b/>
                <w:sz w:val="20"/>
              </w:rPr>
            </w:pPr>
            <w:r>
              <w:rPr>
                <w:b/>
                <w:sz w:val="20"/>
              </w:rPr>
              <w:t>ASISTENCIA</w:t>
            </w:r>
            <w:r>
              <w:rPr>
                <w:b/>
                <w:spacing w:val="-4"/>
                <w:sz w:val="20"/>
              </w:rPr>
              <w:t xml:space="preserve"> </w:t>
            </w:r>
            <w:r>
              <w:rPr>
                <w:b/>
                <w:sz w:val="20"/>
              </w:rPr>
              <w:t>A</w:t>
            </w:r>
            <w:r>
              <w:rPr>
                <w:b/>
                <w:spacing w:val="-3"/>
                <w:sz w:val="20"/>
              </w:rPr>
              <w:t xml:space="preserve"> </w:t>
            </w:r>
            <w:r>
              <w:rPr>
                <w:b/>
                <w:sz w:val="20"/>
              </w:rPr>
              <w:t>LA</w:t>
            </w:r>
            <w:r>
              <w:rPr>
                <w:b/>
                <w:spacing w:val="-3"/>
                <w:sz w:val="20"/>
              </w:rPr>
              <w:t xml:space="preserve"> </w:t>
            </w:r>
            <w:r>
              <w:rPr>
                <w:b/>
                <w:spacing w:val="-2"/>
                <w:sz w:val="20"/>
              </w:rPr>
              <w:t>SESIÓN</w:t>
            </w:r>
          </w:p>
        </w:tc>
      </w:tr>
      <w:tr w:rsidR="00B828AB" w14:paraId="4CC82948" w14:textId="77777777">
        <w:trPr>
          <w:trHeight w:val="403"/>
        </w:trPr>
        <w:tc>
          <w:tcPr>
            <w:tcW w:w="3156" w:type="dxa"/>
            <w:tcBorders>
              <w:left w:val="single" w:sz="4" w:space="0" w:color="CCCCCC"/>
              <w:bottom w:val="single" w:sz="8" w:space="0" w:color="CCCCCC"/>
            </w:tcBorders>
          </w:tcPr>
          <w:p w14:paraId="0D5BD943" w14:textId="77777777" w:rsidR="00B828AB" w:rsidRDefault="00000000">
            <w:pPr>
              <w:pStyle w:val="TableParagraph"/>
              <w:spacing w:before="82"/>
              <w:ind w:left="62"/>
              <w:rPr>
                <w:b/>
                <w:sz w:val="20"/>
              </w:rPr>
            </w:pPr>
            <w:proofErr w:type="spellStart"/>
            <w:r>
              <w:rPr>
                <w:b/>
                <w:sz w:val="20"/>
              </w:rPr>
              <w:t>Nº</w:t>
            </w:r>
            <w:proofErr w:type="spellEnd"/>
            <w:r>
              <w:rPr>
                <w:b/>
                <w:spacing w:val="-1"/>
                <w:sz w:val="20"/>
              </w:rPr>
              <w:t xml:space="preserve"> </w:t>
            </w:r>
            <w:r>
              <w:rPr>
                <w:b/>
                <w:sz w:val="20"/>
              </w:rPr>
              <w:t>de</w:t>
            </w:r>
            <w:r>
              <w:rPr>
                <w:b/>
                <w:spacing w:val="-1"/>
                <w:sz w:val="20"/>
              </w:rPr>
              <w:t xml:space="preserve"> </w:t>
            </w:r>
            <w:r>
              <w:rPr>
                <w:b/>
                <w:spacing w:val="-2"/>
                <w:sz w:val="20"/>
              </w:rPr>
              <w:t>identificación</w:t>
            </w:r>
          </w:p>
        </w:tc>
        <w:tc>
          <w:tcPr>
            <w:tcW w:w="4741" w:type="dxa"/>
          </w:tcPr>
          <w:p w14:paraId="17AA91EB" w14:textId="77777777" w:rsidR="00B828AB" w:rsidRDefault="00000000">
            <w:pPr>
              <w:pStyle w:val="TableParagraph"/>
              <w:spacing w:before="82"/>
              <w:ind w:left="63"/>
              <w:rPr>
                <w:b/>
                <w:sz w:val="20"/>
              </w:rPr>
            </w:pPr>
            <w:r>
              <w:rPr>
                <w:b/>
                <w:sz w:val="20"/>
              </w:rPr>
              <w:t>Nombre</w:t>
            </w:r>
            <w:r>
              <w:rPr>
                <w:b/>
                <w:spacing w:val="-3"/>
                <w:sz w:val="20"/>
              </w:rPr>
              <w:t xml:space="preserve"> </w:t>
            </w:r>
            <w:r>
              <w:rPr>
                <w:b/>
                <w:sz w:val="20"/>
              </w:rPr>
              <w:t>y</w:t>
            </w:r>
            <w:r>
              <w:rPr>
                <w:b/>
                <w:spacing w:val="-2"/>
                <w:sz w:val="20"/>
              </w:rPr>
              <w:t xml:space="preserve"> Apellidos</w:t>
            </w:r>
          </w:p>
        </w:tc>
        <w:tc>
          <w:tcPr>
            <w:tcW w:w="1166" w:type="dxa"/>
            <w:tcBorders>
              <w:bottom w:val="single" w:sz="8" w:space="0" w:color="CCCCCC"/>
              <w:right w:val="single" w:sz="4" w:space="0" w:color="CCCCCC"/>
            </w:tcBorders>
          </w:tcPr>
          <w:p w14:paraId="05ACAF27" w14:textId="77777777" w:rsidR="00B828AB" w:rsidRDefault="00000000">
            <w:pPr>
              <w:pStyle w:val="TableParagraph"/>
              <w:spacing w:before="82"/>
              <w:ind w:left="63"/>
              <w:rPr>
                <w:b/>
                <w:sz w:val="20"/>
              </w:rPr>
            </w:pPr>
            <w:r>
              <w:rPr>
                <w:b/>
                <w:spacing w:val="-2"/>
                <w:sz w:val="20"/>
              </w:rPr>
              <w:t>Asiste</w:t>
            </w:r>
          </w:p>
        </w:tc>
      </w:tr>
      <w:tr w:rsidR="00B828AB" w14:paraId="20612CCE" w14:textId="77777777">
        <w:trPr>
          <w:trHeight w:val="386"/>
        </w:trPr>
        <w:tc>
          <w:tcPr>
            <w:tcW w:w="3156" w:type="dxa"/>
            <w:tcBorders>
              <w:top w:val="single" w:sz="8" w:space="0" w:color="CCCCCC"/>
              <w:left w:val="single" w:sz="4" w:space="0" w:color="CCCCCC"/>
              <w:bottom w:val="single" w:sz="8" w:space="0" w:color="CCCCCC"/>
            </w:tcBorders>
          </w:tcPr>
          <w:p w14:paraId="35E49F40" w14:textId="57F0A1BE" w:rsidR="00B828AB" w:rsidRDefault="00982CC2">
            <w:pPr>
              <w:pStyle w:val="TableParagraph"/>
              <w:spacing w:before="77"/>
              <w:ind w:left="62"/>
              <w:rPr>
                <w:sz w:val="20"/>
              </w:rPr>
            </w:pPr>
            <w:r>
              <w:rPr>
                <w:spacing w:val="-2"/>
                <w:sz w:val="20"/>
              </w:rPr>
              <w:t>***1380**</w:t>
            </w:r>
          </w:p>
        </w:tc>
        <w:tc>
          <w:tcPr>
            <w:tcW w:w="4741" w:type="dxa"/>
          </w:tcPr>
          <w:p w14:paraId="1EBE29E7" w14:textId="77777777" w:rsidR="00B828AB" w:rsidRDefault="00000000">
            <w:pPr>
              <w:pStyle w:val="TableParagraph"/>
              <w:spacing w:before="77"/>
              <w:ind w:left="63"/>
              <w:rPr>
                <w:sz w:val="20"/>
              </w:rPr>
            </w:pPr>
            <w:r>
              <w:rPr>
                <w:sz w:val="20"/>
              </w:rPr>
              <w:t>David</w:t>
            </w:r>
            <w:r>
              <w:rPr>
                <w:spacing w:val="-2"/>
                <w:sz w:val="20"/>
              </w:rPr>
              <w:t xml:space="preserve"> </w:t>
            </w:r>
            <w:r>
              <w:rPr>
                <w:sz w:val="20"/>
              </w:rPr>
              <w:t>Santos</w:t>
            </w:r>
            <w:r>
              <w:rPr>
                <w:spacing w:val="-2"/>
                <w:sz w:val="20"/>
              </w:rPr>
              <w:t xml:space="preserve"> Baeza</w:t>
            </w:r>
          </w:p>
        </w:tc>
        <w:tc>
          <w:tcPr>
            <w:tcW w:w="1166" w:type="dxa"/>
            <w:tcBorders>
              <w:top w:val="single" w:sz="8" w:space="0" w:color="CCCCCC"/>
              <w:bottom w:val="single" w:sz="8" w:space="0" w:color="CCCCCC"/>
              <w:right w:val="single" w:sz="4" w:space="0" w:color="CCCCCC"/>
            </w:tcBorders>
          </w:tcPr>
          <w:p w14:paraId="005A399F" w14:textId="77777777" w:rsidR="00B828AB" w:rsidRDefault="00000000">
            <w:pPr>
              <w:pStyle w:val="TableParagraph"/>
              <w:spacing w:before="77"/>
              <w:ind w:left="63"/>
              <w:rPr>
                <w:sz w:val="20"/>
              </w:rPr>
            </w:pPr>
            <w:r>
              <w:rPr>
                <w:spacing w:val="-5"/>
                <w:sz w:val="20"/>
              </w:rPr>
              <w:t>SÍ</w:t>
            </w:r>
          </w:p>
        </w:tc>
      </w:tr>
      <w:tr w:rsidR="00B828AB" w14:paraId="6C7524A4" w14:textId="77777777">
        <w:trPr>
          <w:trHeight w:val="388"/>
        </w:trPr>
        <w:tc>
          <w:tcPr>
            <w:tcW w:w="3156" w:type="dxa"/>
            <w:tcBorders>
              <w:top w:val="single" w:sz="8" w:space="0" w:color="CCCCCC"/>
              <w:left w:val="single" w:sz="4" w:space="0" w:color="CCCCCC"/>
              <w:bottom w:val="single" w:sz="8" w:space="0" w:color="CCCCCC"/>
            </w:tcBorders>
          </w:tcPr>
          <w:p w14:paraId="4B009C79" w14:textId="5FF1EEC8" w:rsidR="00B828AB" w:rsidRDefault="00982CC2">
            <w:pPr>
              <w:pStyle w:val="TableParagraph"/>
              <w:spacing w:before="78"/>
              <w:ind w:left="62"/>
              <w:rPr>
                <w:sz w:val="20"/>
              </w:rPr>
            </w:pPr>
            <w:r>
              <w:rPr>
                <w:spacing w:val="-2"/>
                <w:sz w:val="20"/>
              </w:rPr>
              <w:t>***8966**</w:t>
            </w:r>
          </w:p>
        </w:tc>
        <w:tc>
          <w:tcPr>
            <w:tcW w:w="4741" w:type="dxa"/>
          </w:tcPr>
          <w:p w14:paraId="717FBAAD" w14:textId="77777777" w:rsidR="00B828AB" w:rsidRDefault="00000000">
            <w:pPr>
              <w:pStyle w:val="TableParagraph"/>
              <w:spacing w:before="78"/>
              <w:ind w:left="63"/>
              <w:rPr>
                <w:sz w:val="20"/>
              </w:rPr>
            </w:pPr>
            <w:r>
              <w:rPr>
                <w:sz w:val="20"/>
              </w:rPr>
              <w:t>Enrique</w:t>
            </w:r>
            <w:r>
              <w:rPr>
                <w:spacing w:val="-3"/>
                <w:sz w:val="20"/>
              </w:rPr>
              <w:t xml:space="preserve"> </w:t>
            </w:r>
            <w:r>
              <w:rPr>
                <w:sz w:val="20"/>
              </w:rPr>
              <w:t>González</w:t>
            </w:r>
            <w:r>
              <w:rPr>
                <w:spacing w:val="-3"/>
                <w:sz w:val="20"/>
              </w:rPr>
              <w:t xml:space="preserve"> </w:t>
            </w:r>
            <w:r>
              <w:rPr>
                <w:spacing w:val="-2"/>
                <w:sz w:val="20"/>
              </w:rPr>
              <w:t>Gutiérrez</w:t>
            </w:r>
          </w:p>
        </w:tc>
        <w:tc>
          <w:tcPr>
            <w:tcW w:w="1166" w:type="dxa"/>
            <w:tcBorders>
              <w:top w:val="single" w:sz="8" w:space="0" w:color="CCCCCC"/>
              <w:bottom w:val="single" w:sz="8" w:space="0" w:color="CCCCCC"/>
              <w:right w:val="single" w:sz="4" w:space="0" w:color="CCCCCC"/>
            </w:tcBorders>
          </w:tcPr>
          <w:p w14:paraId="4C296E31" w14:textId="77777777" w:rsidR="00B828AB" w:rsidRDefault="00000000">
            <w:pPr>
              <w:pStyle w:val="TableParagraph"/>
              <w:spacing w:before="78"/>
              <w:ind w:left="63"/>
              <w:rPr>
                <w:sz w:val="20"/>
              </w:rPr>
            </w:pPr>
            <w:r>
              <w:rPr>
                <w:spacing w:val="-5"/>
                <w:sz w:val="20"/>
              </w:rPr>
              <w:t>SÍ</w:t>
            </w:r>
          </w:p>
        </w:tc>
      </w:tr>
      <w:tr w:rsidR="00B828AB" w14:paraId="48D7D49C" w14:textId="77777777">
        <w:trPr>
          <w:trHeight w:val="389"/>
        </w:trPr>
        <w:tc>
          <w:tcPr>
            <w:tcW w:w="3156" w:type="dxa"/>
            <w:tcBorders>
              <w:top w:val="single" w:sz="8" w:space="0" w:color="CCCCCC"/>
              <w:left w:val="single" w:sz="4" w:space="0" w:color="CCCCCC"/>
              <w:bottom w:val="single" w:sz="8" w:space="0" w:color="CCCCCC"/>
            </w:tcBorders>
          </w:tcPr>
          <w:p w14:paraId="650B956C" w14:textId="6DCBF00E" w:rsidR="00B828AB" w:rsidRDefault="00982CC2">
            <w:pPr>
              <w:pStyle w:val="TableParagraph"/>
              <w:spacing w:before="78"/>
              <w:ind w:left="62"/>
              <w:rPr>
                <w:sz w:val="20"/>
              </w:rPr>
            </w:pPr>
            <w:r>
              <w:rPr>
                <w:spacing w:val="-2"/>
                <w:sz w:val="20"/>
              </w:rPr>
              <w:t>***0979**</w:t>
            </w:r>
          </w:p>
        </w:tc>
        <w:tc>
          <w:tcPr>
            <w:tcW w:w="4741" w:type="dxa"/>
          </w:tcPr>
          <w:p w14:paraId="0870352B" w14:textId="77777777" w:rsidR="00B828AB" w:rsidRDefault="00000000">
            <w:pPr>
              <w:pStyle w:val="TableParagraph"/>
              <w:spacing w:before="78"/>
              <w:ind w:left="63"/>
              <w:rPr>
                <w:sz w:val="20"/>
              </w:rPr>
            </w:pPr>
            <w:r>
              <w:rPr>
                <w:sz w:val="20"/>
              </w:rPr>
              <w:t>Gloria</w:t>
            </w:r>
            <w:r>
              <w:rPr>
                <w:spacing w:val="-3"/>
                <w:sz w:val="20"/>
              </w:rPr>
              <w:t xml:space="preserve"> </w:t>
            </w:r>
            <w:r>
              <w:rPr>
                <w:sz w:val="20"/>
              </w:rPr>
              <w:t>Fernández</w:t>
            </w:r>
            <w:r>
              <w:rPr>
                <w:spacing w:val="-2"/>
                <w:sz w:val="20"/>
              </w:rPr>
              <w:t xml:space="preserve"> Álvarez</w:t>
            </w:r>
          </w:p>
        </w:tc>
        <w:tc>
          <w:tcPr>
            <w:tcW w:w="1166" w:type="dxa"/>
            <w:tcBorders>
              <w:top w:val="single" w:sz="8" w:space="0" w:color="CCCCCC"/>
              <w:bottom w:val="single" w:sz="8" w:space="0" w:color="CCCCCC"/>
              <w:right w:val="single" w:sz="4" w:space="0" w:color="CCCCCC"/>
            </w:tcBorders>
          </w:tcPr>
          <w:p w14:paraId="53B4596F" w14:textId="77777777" w:rsidR="00B828AB" w:rsidRDefault="00000000">
            <w:pPr>
              <w:pStyle w:val="TableParagraph"/>
              <w:spacing w:before="78"/>
              <w:ind w:left="63"/>
              <w:rPr>
                <w:sz w:val="20"/>
              </w:rPr>
            </w:pPr>
            <w:r>
              <w:rPr>
                <w:spacing w:val="-5"/>
                <w:sz w:val="20"/>
              </w:rPr>
              <w:t>SÍ</w:t>
            </w:r>
          </w:p>
        </w:tc>
      </w:tr>
      <w:tr w:rsidR="00B828AB" w14:paraId="48D4AAF6" w14:textId="77777777">
        <w:trPr>
          <w:trHeight w:val="388"/>
        </w:trPr>
        <w:tc>
          <w:tcPr>
            <w:tcW w:w="3156" w:type="dxa"/>
            <w:tcBorders>
              <w:top w:val="single" w:sz="8" w:space="0" w:color="CCCCCC"/>
              <w:left w:val="single" w:sz="4" w:space="0" w:color="CCCCCC"/>
              <w:bottom w:val="single" w:sz="8" w:space="0" w:color="CCCCCC"/>
            </w:tcBorders>
          </w:tcPr>
          <w:p w14:paraId="1B0443FC" w14:textId="7B74C279" w:rsidR="00B828AB" w:rsidRDefault="00982CC2">
            <w:pPr>
              <w:pStyle w:val="TableParagraph"/>
              <w:spacing w:before="77"/>
              <w:ind w:left="62"/>
              <w:rPr>
                <w:sz w:val="20"/>
              </w:rPr>
            </w:pPr>
            <w:r>
              <w:rPr>
                <w:spacing w:val="-2"/>
                <w:sz w:val="20"/>
              </w:rPr>
              <w:t>***4980**</w:t>
            </w:r>
          </w:p>
        </w:tc>
        <w:tc>
          <w:tcPr>
            <w:tcW w:w="4741" w:type="dxa"/>
          </w:tcPr>
          <w:p w14:paraId="0DB0CFD3" w14:textId="77777777" w:rsidR="00B828AB" w:rsidRDefault="00000000">
            <w:pPr>
              <w:pStyle w:val="TableParagraph"/>
              <w:spacing w:before="77"/>
              <w:ind w:left="63"/>
              <w:rPr>
                <w:sz w:val="20"/>
              </w:rPr>
            </w:pPr>
            <w:r>
              <w:rPr>
                <w:sz w:val="20"/>
              </w:rPr>
              <w:t>Gustavo</w:t>
            </w:r>
            <w:r>
              <w:rPr>
                <w:spacing w:val="-5"/>
                <w:sz w:val="20"/>
              </w:rPr>
              <w:t xml:space="preserve"> </w:t>
            </w:r>
            <w:r>
              <w:rPr>
                <w:sz w:val="20"/>
              </w:rPr>
              <w:t>Adolfo</w:t>
            </w:r>
            <w:r>
              <w:rPr>
                <w:spacing w:val="-5"/>
                <w:sz w:val="20"/>
              </w:rPr>
              <w:t xml:space="preserve"> </w:t>
            </w:r>
            <w:r>
              <w:rPr>
                <w:sz w:val="20"/>
              </w:rPr>
              <w:t>Rico</w:t>
            </w:r>
            <w:r>
              <w:rPr>
                <w:spacing w:val="-4"/>
                <w:sz w:val="20"/>
              </w:rPr>
              <w:t xml:space="preserve"> </w:t>
            </w:r>
            <w:r>
              <w:rPr>
                <w:spacing w:val="-2"/>
                <w:sz w:val="20"/>
              </w:rPr>
              <w:t>Pérez</w:t>
            </w:r>
          </w:p>
        </w:tc>
        <w:tc>
          <w:tcPr>
            <w:tcW w:w="1166" w:type="dxa"/>
            <w:tcBorders>
              <w:top w:val="single" w:sz="8" w:space="0" w:color="CCCCCC"/>
              <w:bottom w:val="single" w:sz="8" w:space="0" w:color="CCCCCC"/>
              <w:right w:val="single" w:sz="4" w:space="0" w:color="CCCCCC"/>
            </w:tcBorders>
          </w:tcPr>
          <w:p w14:paraId="53218ABF" w14:textId="77777777" w:rsidR="00B828AB" w:rsidRDefault="00000000">
            <w:pPr>
              <w:pStyle w:val="TableParagraph"/>
              <w:spacing w:before="77"/>
              <w:ind w:left="63"/>
              <w:rPr>
                <w:sz w:val="20"/>
              </w:rPr>
            </w:pPr>
            <w:r>
              <w:rPr>
                <w:spacing w:val="-5"/>
                <w:sz w:val="20"/>
              </w:rPr>
              <w:t>SÍ</w:t>
            </w:r>
          </w:p>
        </w:tc>
      </w:tr>
      <w:tr w:rsidR="00B828AB" w14:paraId="048C0A8B" w14:textId="77777777">
        <w:trPr>
          <w:trHeight w:val="386"/>
        </w:trPr>
        <w:tc>
          <w:tcPr>
            <w:tcW w:w="3156" w:type="dxa"/>
            <w:tcBorders>
              <w:top w:val="single" w:sz="8" w:space="0" w:color="CCCCCC"/>
              <w:left w:val="single" w:sz="4" w:space="0" w:color="CCCCCC"/>
              <w:bottom w:val="single" w:sz="8" w:space="0" w:color="CCCCCC"/>
            </w:tcBorders>
          </w:tcPr>
          <w:p w14:paraId="21AF7696" w14:textId="58907057" w:rsidR="00B828AB" w:rsidRDefault="00982CC2">
            <w:pPr>
              <w:pStyle w:val="TableParagraph"/>
              <w:spacing w:before="77"/>
              <w:ind w:left="62"/>
              <w:rPr>
                <w:sz w:val="20"/>
              </w:rPr>
            </w:pPr>
            <w:r>
              <w:rPr>
                <w:spacing w:val="-2"/>
                <w:sz w:val="20"/>
              </w:rPr>
              <w:t>***5237**</w:t>
            </w:r>
          </w:p>
        </w:tc>
        <w:tc>
          <w:tcPr>
            <w:tcW w:w="4741" w:type="dxa"/>
          </w:tcPr>
          <w:p w14:paraId="63651C73" w14:textId="77777777" w:rsidR="00B828AB" w:rsidRDefault="00000000">
            <w:pPr>
              <w:pStyle w:val="TableParagraph"/>
              <w:spacing w:before="77"/>
              <w:ind w:left="63"/>
              <w:rPr>
                <w:sz w:val="20"/>
              </w:rPr>
            </w:pPr>
            <w:r>
              <w:rPr>
                <w:sz w:val="20"/>
              </w:rPr>
              <w:t xml:space="preserve">JOSE DE LA UZ </w:t>
            </w:r>
            <w:r>
              <w:rPr>
                <w:spacing w:val="-2"/>
                <w:sz w:val="20"/>
              </w:rPr>
              <w:t>PARDOS</w:t>
            </w:r>
          </w:p>
        </w:tc>
        <w:tc>
          <w:tcPr>
            <w:tcW w:w="1166" w:type="dxa"/>
            <w:tcBorders>
              <w:top w:val="single" w:sz="8" w:space="0" w:color="CCCCCC"/>
              <w:bottom w:val="single" w:sz="8" w:space="0" w:color="CCCCCC"/>
              <w:right w:val="single" w:sz="4" w:space="0" w:color="CCCCCC"/>
            </w:tcBorders>
          </w:tcPr>
          <w:p w14:paraId="39015E51" w14:textId="77777777" w:rsidR="00B828AB" w:rsidRDefault="00000000">
            <w:pPr>
              <w:pStyle w:val="TableParagraph"/>
              <w:spacing w:before="77"/>
              <w:ind w:left="63"/>
              <w:rPr>
                <w:sz w:val="20"/>
              </w:rPr>
            </w:pPr>
            <w:r>
              <w:rPr>
                <w:spacing w:val="-5"/>
                <w:sz w:val="20"/>
              </w:rPr>
              <w:t>SÍ</w:t>
            </w:r>
          </w:p>
        </w:tc>
      </w:tr>
      <w:tr w:rsidR="00B828AB" w14:paraId="1817D573" w14:textId="77777777">
        <w:trPr>
          <w:trHeight w:val="388"/>
        </w:trPr>
        <w:tc>
          <w:tcPr>
            <w:tcW w:w="3156" w:type="dxa"/>
            <w:tcBorders>
              <w:top w:val="single" w:sz="8" w:space="0" w:color="CCCCCC"/>
              <w:left w:val="single" w:sz="4" w:space="0" w:color="CCCCCC"/>
              <w:bottom w:val="single" w:sz="8" w:space="0" w:color="CCCCCC"/>
            </w:tcBorders>
          </w:tcPr>
          <w:p w14:paraId="0B7D240E" w14:textId="12296F43" w:rsidR="00B828AB" w:rsidRDefault="00982CC2">
            <w:pPr>
              <w:pStyle w:val="TableParagraph"/>
              <w:spacing w:before="78"/>
              <w:ind w:left="62"/>
              <w:rPr>
                <w:sz w:val="20"/>
              </w:rPr>
            </w:pPr>
            <w:r>
              <w:rPr>
                <w:spacing w:val="-2"/>
                <w:sz w:val="20"/>
              </w:rPr>
              <w:t>***8979**</w:t>
            </w:r>
          </w:p>
        </w:tc>
        <w:tc>
          <w:tcPr>
            <w:tcW w:w="4741" w:type="dxa"/>
          </w:tcPr>
          <w:p w14:paraId="5ADCF158" w14:textId="77777777" w:rsidR="00B828AB" w:rsidRDefault="00000000">
            <w:pPr>
              <w:pStyle w:val="TableParagraph"/>
              <w:spacing w:before="78"/>
              <w:ind w:left="63"/>
              <w:rPr>
                <w:sz w:val="20"/>
              </w:rPr>
            </w:pPr>
            <w:r>
              <w:rPr>
                <w:sz w:val="20"/>
              </w:rPr>
              <w:t>José</w:t>
            </w:r>
            <w:r>
              <w:rPr>
                <w:spacing w:val="-5"/>
                <w:sz w:val="20"/>
              </w:rPr>
              <w:t xml:space="preserve"> </w:t>
            </w:r>
            <w:r>
              <w:rPr>
                <w:sz w:val="20"/>
              </w:rPr>
              <w:t>Cabrera</w:t>
            </w:r>
            <w:r>
              <w:rPr>
                <w:spacing w:val="-4"/>
                <w:sz w:val="20"/>
              </w:rPr>
              <w:t xml:space="preserve"> </w:t>
            </w:r>
            <w:r>
              <w:rPr>
                <w:spacing w:val="-2"/>
                <w:sz w:val="20"/>
              </w:rPr>
              <w:t>Fernández</w:t>
            </w:r>
          </w:p>
        </w:tc>
        <w:tc>
          <w:tcPr>
            <w:tcW w:w="1166" w:type="dxa"/>
            <w:tcBorders>
              <w:top w:val="single" w:sz="8" w:space="0" w:color="CCCCCC"/>
              <w:bottom w:val="single" w:sz="8" w:space="0" w:color="CCCCCC"/>
              <w:right w:val="single" w:sz="4" w:space="0" w:color="CCCCCC"/>
            </w:tcBorders>
          </w:tcPr>
          <w:p w14:paraId="6923A903" w14:textId="77777777" w:rsidR="00B828AB" w:rsidRDefault="00000000">
            <w:pPr>
              <w:pStyle w:val="TableParagraph"/>
              <w:spacing w:before="78"/>
              <w:ind w:left="63"/>
              <w:rPr>
                <w:sz w:val="20"/>
              </w:rPr>
            </w:pPr>
            <w:r>
              <w:rPr>
                <w:spacing w:val="-5"/>
                <w:sz w:val="20"/>
              </w:rPr>
              <w:t>SÍ</w:t>
            </w:r>
          </w:p>
        </w:tc>
      </w:tr>
      <w:tr w:rsidR="00B828AB" w14:paraId="1ED218E9" w14:textId="77777777">
        <w:trPr>
          <w:trHeight w:val="386"/>
        </w:trPr>
        <w:tc>
          <w:tcPr>
            <w:tcW w:w="3156" w:type="dxa"/>
            <w:tcBorders>
              <w:top w:val="single" w:sz="8" w:space="0" w:color="CCCCCC"/>
              <w:left w:val="single" w:sz="4" w:space="0" w:color="CCCCCC"/>
              <w:bottom w:val="single" w:sz="8" w:space="0" w:color="CCCCCC"/>
            </w:tcBorders>
          </w:tcPr>
          <w:p w14:paraId="65644BD5" w14:textId="5EE75350" w:rsidR="00B828AB" w:rsidRDefault="00982CC2">
            <w:pPr>
              <w:pStyle w:val="TableParagraph"/>
              <w:spacing w:before="77"/>
              <w:ind w:left="62"/>
              <w:rPr>
                <w:sz w:val="20"/>
              </w:rPr>
            </w:pPr>
            <w:r>
              <w:rPr>
                <w:spacing w:val="-2"/>
                <w:sz w:val="20"/>
              </w:rPr>
              <w:t>***6126**</w:t>
            </w:r>
          </w:p>
        </w:tc>
        <w:tc>
          <w:tcPr>
            <w:tcW w:w="4741" w:type="dxa"/>
          </w:tcPr>
          <w:p w14:paraId="53BE06EA" w14:textId="77777777" w:rsidR="00B828AB" w:rsidRDefault="00000000">
            <w:pPr>
              <w:pStyle w:val="TableParagraph"/>
              <w:spacing w:before="77"/>
              <w:ind w:left="63"/>
              <w:rPr>
                <w:sz w:val="20"/>
              </w:rPr>
            </w:pPr>
            <w:r>
              <w:rPr>
                <w:sz w:val="20"/>
              </w:rPr>
              <w:t>José</w:t>
            </w:r>
            <w:r>
              <w:rPr>
                <w:spacing w:val="-3"/>
                <w:sz w:val="20"/>
              </w:rPr>
              <w:t xml:space="preserve"> </w:t>
            </w:r>
            <w:r>
              <w:rPr>
                <w:sz w:val="20"/>
              </w:rPr>
              <w:t>Luis</w:t>
            </w:r>
            <w:r>
              <w:rPr>
                <w:spacing w:val="-3"/>
                <w:sz w:val="20"/>
              </w:rPr>
              <w:t xml:space="preserve"> </w:t>
            </w:r>
            <w:r>
              <w:rPr>
                <w:sz w:val="20"/>
              </w:rPr>
              <w:t>San</w:t>
            </w:r>
            <w:r>
              <w:rPr>
                <w:spacing w:val="-3"/>
                <w:sz w:val="20"/>
              </w:rPr>
              <w:t xml:space="preserve"> </w:t>
            </w:r>
            <w:r>
              <w:rPr>
                <w:sz w:val="20"/>
              </w:rPr>
              <w:t>Higinio</w:t>
            </w:r>
            <w:r>
              <w:rPr>
                <w:spacing w:val="-2"/>
                <w:sz w:val="20"/>
              </w:rPr>
              <w:t xml:space="preserve"> Gómez</w:t>
            </w:r>
          </w:p>
        </w:tc>
        <w:tc>
          <w:tcPr>
            <w:tcW w:w="1166" w:type="dxa"/>
            <w:tcBorders>
              <w:top w:val="single" w:sz="8" w:space="0" w:color="CCCCCC"/>
              <w:bottom w:val="single" w:sz="8" w:space="0" w:color="CCCCCC"/>
              <w:right w:val="single" w:sz="4" w:space="0" w:color="CCCCCC"/>
            </w:tcBorders>
          </w:tcPr>
          <w:p w14:paraId="3C1C255C" w14:textId="77777777" w:rsidR="00B828AB" w:rsidRDefault="00000000">
            <w:pPr>
              <w:pStyle w:val="TableParagraph"/>
              <w:spacing w:before="77"/>
              <w:ind w:left="63"/>
              <w:rPr>
                <w:sz w:val="20"/>
              </w:rPr>
            </w:pPr>
            <w:r>
              <w:rPr>
                <w:spacing w:val="-5"/>
                <w:sz w:val="20"/>
              </w:rPr>
              <w:t>SÍ</w:t>
            </w:r>
          </w:p>
        </w:tc>
      </w:tr>
      <w:tr w:rsidR="00B828AB" w14:paraId="5CD4D725" w14:textId="77777777">
        <w:trPr>
          <w:trHeight w:val="389"/>
        </w:trPr>
        <w:tc>
          <w:tcPr>
            <w:tcW w:w="3156" w:type="dxa"/>
            <w:tcBorders>
              <w:top w:val="single" w:sz="8" w:space="0" w:color="CCCCCC"/>
              <w:left w:val="single" w:sz="4" w:space="0" w:color="CCCCCC"/>
              <w:bottom w:val="single" w:sz="8" w:space="0" w:color="CCCCCC"/>
            </w:tcBorders>
          </w:tcPr>
          <w:p w14:paraId="7D1257FD" w14:textId="77CDACC0" w:rsidR="00B828AB" w:rsidRDefault="00982CC2">
            <w:pPr>
              <w:pStyle w:val="TableParagraph"/>
              <w:spacing w:before="78"/>
              <w:ind w:left="62"/>
              <w:rPr>
                <w:sz w:val="20"/>
              </w:rPr>
            </w:pPr>
            <w:r>
              <w:rPr>
                <w:spacing w:val="-2"/>
                <w:sz w:val="20"/>
              </w:rPr>
              <w:t>***1467**</w:t>
            </w:r>
          </w:p>
        </w:tc>
        <w:tc>
          <w:tcPr>
            <w:tcW w:w="4741" w:type="dxa"/>
          </w:tcPr>
          <w:p w14:paraId="43C691B3" w14:textId="77777777" w:rsidR="00B828AB" w:rsidRDefault="00000000">
            <w:pPr>
              <w:pStyle w:val="TableParagraph"/>
              <w:spacing w:before="78"/>
              <w:ind w:left="63"/>
              <w:rPr>
                <w:sz w:val="20"/>
              </w:rPr>
            </w:pPr>
            <w:r>
              <w:rPr>
                <w:sz w:val="20"/>
              </w:rPr>
              <w:t>Juan</w:t>
            </w:r>
            <w:r>
              <w:rPr>
                <w:spacing w:val="-5"/>
                <w:sz w:val="20"/>
              </w:rPr>
              <w:t xml:space="preserve"> </w:t>
            </w:r>
            <w:r>
              <w:rPr>
                <w:sz w:val="20"/>
              </w:rPr>
              <w:t>Ignacio</w:t>
            </w:r>
            <w:r>
              <w:rPr>
                <w:spacing w:val="-5"/>
                <w:sz w:val="20"/>
              </w:rPr>
              <w:t xml:space="preserve"> </w:t>
            </w:r>
            <w:r>
              <w:rPr>
                <w:sz w:val="20"/>
              </w:rPr>
              <w:t>Cabrera</w:t>
            </w:r>
            <w:r>
              <w:rPr>
                <w:spacing w:val="-5"/>
                <w:sz w:val="20"/>
              </w:rPr>
              <w:t xml:space="preserve"> </w:t>
            </w:r>
            <w:r>
              <w:rPr>
                <w:spacing w:val="-2"/>
                <w:sz w:val="20"/>
              </w:rPr>
              <w:t>Portillo</w:t>
            </w:r>
          </w:p>
        </w:tc>
        <w:tc>
          <w:tcPr>
            <w:tcW w:w="1166" w:type="dxa"/>
            <w:tcBorders>
              <w:top w:val="single" w:sz="8" w:space="0" w:color="CCCCCC"/>
              <w:bottom w:val="single" w:sz="8" w:space="0" w:color="CCCCCC"/>
              <w:right w:val="single" w:sz="4" w:space="0" w:color="CCCCCC"/>
            </w:tcBorders>
          </w:tcPr>
          <w:p w14:paraId="33D0658E" w14:textId="77777777" w:rsidR="00B828AB" w:rsidRDefault="00000000">
            <w:pPr>
              <w:pStyle w:val="TableParagraph"/>
              <w:spacing w:before="78"/>
              <w:ind w:left="63"/>
              <w:rPr>
                <w:sz w:val="20"/>
              </w:rPr>
            </w:pPr>
            <w:r>
              <w:rPr>
                <w:spacing w:val="-5"/>
                <w:sz w:val="20"/>
              </w:rPr>
              <w:t>SÍ</w:t>
            </w:r>
          </w:p>
        </w:tc>
      </w:tr>
      <w:tr w:rsidR="00B828AB" w14:paraId="6872F4EE" w14:textId="77777777">
        <w:trPr>
          <w:trHeight w:val="386"/>
        </w:trPr>
        <w:tc>
          <w:tcPr>
            <w:tcW w:w="3156" w:type="dxa"/>
            <w:tcBorders>
              <w:top w:val="single" w:sz="8" w:space="0" w:color="CCCCCC"/>
              <w:left w:val="single" w:sz="4" w:space="0" w:color="CCCCCC"/>
              <w:bottom w:val="single" w:sz="8" w:space="0" w:color="CCCCCC"/>
            </w:tcBorders>
          </w:tcPr>
          <w:p w14:paraId="6C4E891F" w14:textId="49A92022" w:rsidR="00B828AB" w:rsidRDefault="00982CC2">
            <w:pPr>
              <w:pStyle w:val="TableParagraph"/>
              <w:spacing w:before="77"/>
              <w:ind w:left="62"/>
              <w:rPr>
                <w:sz w:val="20"/>
              </w:rPr>
            </w:pPr>
            <w:r>
              <w:rPr>
                <w:spacing w:val="-2"/>
                <w:sz w:val="20"/>
              </w:rPr>
              <w:t>***9617**</w:t>
            </w:r>
          </w:p>
        </w:tc>
        <w:tc>
          <w:tcPr>
            <w:tcW w:w="4741" w:type="dxa"/>
          </w:tcPr>
          <w:p w14:paraId="1BEF4C92" w14:textId="77777777" w:rsidR="00B828AB" w:rsidRDefault="00000000">
            <w:pPr>
              <w:pStyle w:val="TableParagraph"/>
              <w:spacing w:before="77"/>
              <w:ind w:left="63"/>
              <w:rPr>
                <w:sz w:val="20"/>
              </w:rPr>
            </w:pPr>
            <w:r>
              <w:rPr>
                <w:sz w:val="20"/>
              </w:rPr>
              <w:t xml:space="preserve">MONICA PARAISO </w:t>
            </w:r>
            <w:r>
              <w:rPr>
                <w:spacing w:val="-2"/>
                <w:sz w:val="20"/>
              </w:rPr>
              <w:t>VUYOVICH</w:t>
            </w:r>
          </w:p>
        </w:tc>
        <w:tc>
          <w:tcPr>
            <w:tcW w:w="1166" w:type="dxa"/>
            <w:tcBorders>
              <w:top w:val="single" w:sz="8" w:space="0" w:color="CCCCCC"/>
              <w:bottom w:val="single" w:sz="8" w:space="0" w:color="CCCCCC"/>
              <w:right w:val="single" w:sz="4" w:space="0" w:color="CCCCCC"/>
            </w:tcBorders>
          </w:tcPr>
          <w:p w14:paraId="46593C81" w14:textId="77777777" w:rsidR="00B828AB" w:rsidRDefault="00000000">
            <w:pPr>
              <w:pStyle w:val="TableParagraph"/>
              <w:spacing w:before="77"/>
              <w:ind w:left="63"/>
              <w:rPr>
                <w:sz w:val="20"/>
              </w:rPr>
            </w:pPr>
            <w:r>
              <w:rPr>
                <w:spacing w:val="-5"/>
                <w:sz w:val="20"/>
              </w:rPr>
              <w:t>SÍ</w:t>
            </w:r>
          </w:p>
        </w:tc>
      </w:tr>
    </w:tbl>
    <w:p w14:paraId="1D2B4706" w14:textId="77777777" w:rsidR="00B828AB" w:rsidRDefault="00B828AB">
      <w:pPr>
        <w:pStyle w:val="Textoindependiente"/>
        <w:spacing w:before="150"/>
      </w:pPr>
    </w:p>
    <w:p w14:paraId="20506EA0" w14:textId="77777777" w:rsidR="00B828AB" w:rsidRDefault="00000000">
      <w:pPr>
        <w:pStyle w:val="Textoindependiente"/>
        <w:spacing w:before="1" w:line="292" w:lineRule="auto"/>
        <w:ind w:left="117"/>
      </w:pPr>
      <w:r>
        <w:t>Una</w:t>
      </w:r>
      <w:r>
        <w:rPr>
          <w:spacing w:val="38"/>
        </w:rPr>
        <w:t xml:space="preserve"> </w:t>
      </w:r>
      <w:r>
        <w:t>vez</w:t>
      </w:r>
      <w:r>
        <w:rPr>
          <w:spacing w:val="38"/>
        </w:rPr>
        <w:t xml:space="preserve"> </w:t>
      </w:r>
      <w:r>
        <w:t>verificada</w:t>
      </w:r>
      <w:r>
        <w:rPr>
          <w:spacing w:val="38"/>
        </w:rPr>
        <w:t xml:space="preserve"> </w:t>
      </w:r>
      <w:r>
        <w:t>por</w:t>
      </w:r>
      <w:r>
        <w:rPr>
          <w:spacing w:val="38"/>
        </w:rPr>
        <w:t xml:space="preserve"> </w:t>
      </w:r>
      <w:r>
        <w:t>el</w:t>
      </w:r>
      <w:r>
        <w:rPr>
          <w:spacing w:val="38"/>
        </w:rPr>
        <w:t xml:space="preserve"> </w:t>
      </w:r>
      <w:proofErr w:type="gramStart"/>
      <w:r>
        <w:t>Secretario</w:t>
      </w:r>
      <w:proofErr w:type="gramEnd"/>
      <w:r>
        <w:rPr>
          <w:spacing w:val="38"/>
        </w:rPr>
        <w:t xml:space="preserve"> </w:t>
      </w:r>
      <w:r>
        <w:t>la</w:t>
      </w:r>
      <w:r>
        <w:rPr>
          <w:spacing w:val="38"/>
        </w:rPr>
        <w:t xml:space="preserve"> </w:t>
      </w:r>
      <w:r>
        <w:t>válida</w:t>
      </w:r>
      <w:r>
        <w:rPr>
          <w:spacing w:val="38"/>
        </w:rPr>
        <w:t xml:space="preserve"> </w:t>
      </w:r>
      <w:r>
        <w:t>constitución</w:t>
      </w:r>
      <w:r>
        <w:rPr>
          <w:spacing w:val="38"/>
        </w:rPr>
        <w:t xml:space="preserve"> </w:t>
      </w:r>
      <w:r>
        <w:t>del</w:t>
      </w:r>
      <w:r>
        <w:rPr>
          <w:spacing w:val="38"/>
        </w:rPr>
        <w:t xml:space="preserve"> </w:t>
      </w:r>
      <w:r>
        <w:t>órgano,</w:t>
      </w:r>
      <w:r>
        <w:rPr>
          <w:spacing w:val="38"/>
        </w:rPr>
        <w:t xml:space="preserve"> </w:t>
      </w:r>
      <w:r>
        <w:t>el</w:t>
      </w:r>
      <w:r>
        <w:rPr>
          <w:spacing w:val="38"/>
        </w:rPr>
        <w:t xml:space="preserve"> </w:t>
      </w:r>
      <w:r>
        <w:t>Presidente</w:t>
      </w:r>
      <w:r>
        <w:rPr>
          <w:spacing w:val="38"/>
        </w:rPr>
        <w:t xml:space="preserve"> </w:t>
      </w:r>
      <w:r>
        <w:t>abre</w:t>
      </w:r>
      <w:r>
        <w:rPr>
          <w:spacing w:val="38"/>
        </w:rPr>
        <w:t xml:space="preserve"> </w:t>
      </w:r>
      <w:r>
        <w:t>sesión, procediendo a la deliberación sobre los asuntos incluidos en el Orden del Día.</w:t>
      </w:r>
    </w:p>
    <w:p w14:paraId="48B0A181" w14:textId="77777777" w:rsidR="00B828AB" w:rsidRDefault="00B828AB">
      <w:pPr>
        <w:spacing w:line="292" w:lineRule="auto"/>
        <w:sectPr w:rsidR="00B828AB" w:rsidSect="00982CC2">
          <w:headerReference w:type="default" r:id="rId7"/>
          <w:footerReference w:type="default" r:id="rId8"/>
          <w:headerReference w:type="first" r:id="rId9"/>
          <w:type w:val="continuous"/>
          <w:pgSz w:w="11910" w:h="16840"/>
          <w:pgMar w:top="1340" w:right="1300" w:bottom="1260" w:left="1300" w:header="225" w:footer="1060" w:gutter="0"/>
          <w:pgNumType w:start="1"/>
          <w:cols w:space="720"/>
          <w:titlePg/>
          <w:docGrid w:linePitch="299"/>
        </w:sectPr>
      </w:pPr>
    </w:p>
    <w:p w14:paraId="3B30A03D" w14:textId="7B5B6D09" w:rsidR="00B828AB" w:rsidRDefault="00000000">
      <w:pPr>
        <w:pStyle w:val="Textoindependiente"/>
        <w:spacing w:before="7"/>
        <w:rPr>
          <w:sz w:val="5"/>
        </w:rPr>
      </w:pPr>
      <w:r>
        <w:rPr>
          <w:noProof/>
        </w:rPr>
        <w:lastRenderedPageBreak/>
        <mc:AlternateContent>
          <mc:Choice Requires="wps">
            <w:drawing>
              <wp:anchor distT="0" distB="0" distL="0" distR="0" simplePos="0" relativeHeight="15731200" behindDoc="0" locked="0" layoutInCell="1" allowOverlap="1" wp14:anchorId="511E0E08" wp14:editId="4E690981">
                <wp:simplePos x="0" y="0"/>
                <wp:positionH relativeFrom="page">
                  <wp:posOffset>6807090</wp:posOffset>
                </wp:positionH>
                <wp:positionV relativeFrom="page">
                  <wp:posOffset>2818730</wp:posOffset>
                </wp:positionV>
                <wp:extent cx="419734" cy="318706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3AA3D6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033A52"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511E0E08" id="Textbox 14" o:spid="_x0000_s1032" type="#_x0000_t202" style="position:absolute;margin-left:536pt;margin-top:221.95pt;width:33.05pt;height:250.95pt;z-index:15731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ItOog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Bk0n2ygPZAWGkfCynGxJF4Ddbfh+Gsno+as/+LJ&#10;vjwKpySeks0pian/CGVgskIPH3YJjC18Lt9MfKgvRdE0Q7nxf+5L1WXS178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AYiLTq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63AA3D6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033A52"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anchory="page"/>
              </v:shape>
            </w:pict>
          </mc:Fallback>
        </mc:AlternateContent>
      </w:r>
    </w:p>
    <w:p w14:paraId="53801DD9" w14:textId="77777777" w:rsidR="00B828AB" w:rsidRDefault="00000000">
      <w:pPr>
        <w:pStyle w:val="Textoindependiente"/>
        <w:ind w:left="117"/>
      </w:pPr>
      <w:r>
        <w:rPr>
          <w:noProof/>
        </w:rPr>
        <mc:AlternateContent>
          <mc:Choice Requires="wpg">
            <w:drawing>
              <wp:inline distT="0" distB="0" distL="0" distR="0" wp14:anchorId="2E3DDD5A" wp14:editId="16618ADB">
                <wp:extent cx="5760085" cy="276860"/>
                <wp:effectExtent l="9525" t="0" r="0" b="8889"/>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17" name="Graphic 17"/>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18" name="Graphic 18"/>
                        <wps:cNvSpPr/>
                        <wps:spPr>
                          <a:xfrm>
                            <a:off x="-12" y="5"/>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2235" y="0"/>
                                </a:lnTo>
                                <a:lnTo>
                                  <a:pt x="2235" y="5080"/>
                                </a:lnTo>
                                <a:lnTo>
                                  <a:pt x="2235" y="6997"/>
                                </a:lnTo>
                                <a:lnTo>
                                  <a:pt x="317" y="5080"/>
                                </a:lnTo>
                                <a:lnTo>
                                  <a:pt x="2235" y="5080"/>
                                </a:lnTo>
                                <a:lnTo>
                                  <a:pt x="2235"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9537"/>
                                </a:lnTo>
                                <a:lnTo>
                                  <a:pt x="4127" y="8890"/>
                                </a:lnTo>
                                <a:lnTo>
                                  <a:pt x="5755640" y="8890"/>
                                </a:lnTo>
                                <a:lnTo>
                                  <a:pt x="5755005" y="9525"/>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9" name="Textbox 19"/>
                        <wps:cNvSpPr txBox="1"/>
                        <wps:spPr>
                          <a:xfrm>
                            <a:off x="4762" y="8889"/>
                            <a:ext cx="5750560" cy="258445"/>
                          </a:xfrm>
                          <a:prstGeom prst="rect">
                            <a:avLst/>
                          </a:prstGeom>
                        </wps:spPr>
                        <wps:txbx>
                          <w:txbxContent>
                            <w:p w14:paraId="5C9BED17" w14:textId="77777777" w:rsidR="00B828AB" w:rsidRDefault="00000000">
                              <w:pPr>
                                <w:spacing w:before="83"/>
                                <w:ind w:left="3381"/>
                                <w:rPr>
                                  <w:b/>
                                  <w:sz w:val="20"/>
                                </w:rPr>
                              </w:pPr>
                              <w:r>
                                <w:rPr>
                                  <w:b/>
                                  <w:sz w:val="20"/>
                                </w:rPr>
                                <w:t xml:space="preserve">A) PARTE </w:t>
                              </w:r>
                              <w:r>
                                <w:rPr>
                                  <w:b/>
                                  <w:spacing w:val="-2"/>
                                  <w:sz w:val="20"/>
                                </w:rPr>
                                <w:t>RESOLUTIVA</w:t>
                              </w:r>
                            </w:p>
                          </w:txbxContent>
                        </wps:txbx>
                        <wps:bodyPr wrap="square" lIns="0" tIns="0" rIns="0" bIns="0" rtlCol="0">
                          <a:noAutofit/>
                        </wps:bodyPr>
                      </wps:wsp>
                    </wpg:wgp>
                  </a:graphicData>
                </a:graphic>
              </wp:inline>
            </w:drawing>
          </mc:Choice>
          <mc:Fallback>
            <w:pict>
              <v:group w14:anchorId="2E3DDD5A" id="Group 16" o:spid="_x0000_s1033" style="width:453.55pt;height:21.8pt;mso-position-horizontal-relative:char;mso-position-vertical-relative:line"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">
                <v:shape id="Graphic 17" o:spid="_x0000_s1034"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" path="m5750242,l,,,257644r5750242,l5750242,xe" fillcolor="#f3f3f3" stroked="f">
                  <v:path arrowok="t"/>
                </v:shape>
                <v:shape id="Graphic 18" o:spid="_x0000_s1035"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" path="m5759780,r-330,l5759450,5080r-1905,1905l5757545,5080r1905,l5759450,,2235,r,5080l2235,6997,317,5080r1918,l2235,,12,r,4775l12,5080r,266852l,276707r5759767,l5759767,271945r-4762,-4763l4775,267182r,-257645l4127,8890r5751513,l5755005,9525r,257644l5759767,271932r,-266852l5759780,xe" fillcolor="#ccc" stroked="f">
                  <v:path arrowok="t"/>
                </v:shape>
                <v:shape id="Textbox 19" o:spid="_x0000_s1036"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5C9BED17" w14:textId="77777777" w:rsidR="00B828AB" w:rsidRDefault="00000000">
                        <w:pPr>
                          <w:spacing w:before="83"/>
                          <w:ind w:left="3381"/>
                          <w:rPr>
                            <w:b/>
                            <w:sz w:val="20"/>
                          </w:rPr>
                        </w:pPr>
                        <w:r>
                          <w:rPr>
                            <w:b/>
                            <w:sz w:val="20"/>
                          </w:rPr>
                          <w:t xml:space="preserve">A) PARTE </w:t>
                        </w:r>
                        <w:r>
                          <w:rPr>
                            <w:b/>
                            <w:spacing w:val="-2"/>
                            <w:sz w:val="20"/>
                          </w:rPr>
                          <w:t>RESOLUTIVA</w:t>
                        </w:r>
                      </w:p>
                    </w:txbxContent>
                  </v:textbox>
                </v:shape>
                <w10:anchorlock/>
              </v:group>
            </w:pict>
          </mc:Fallback>
        </mc:AlternateContent>
      </w:r>
    </w:p>
    <w:p w14:paraId="7505F7ED" w14:textId="77777777" w:rsidR="00B828AB" w:rsidRDefault="00B828AB">
      <w:pPr>
        <w:pStyle w:val="Textoindependiente"/>
        <w:spacing w:before="76"/>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828AB" w14:paraId="42853145" w14:textId="77777777">
        <w:trPr>
          <w:trHeight w:val="402"/>
        </w:trPr>
        <w:tc>
          <w:tcPr>
            <w:tcW w:w="9062" w:type="dxa"/>
            <w:gridSpan w:val="2"/>
            <w:tcBorders>
              <w:left w:val="single" w:sz="4" w:space="0" w:color="CCCCCC"/>
              <w:bottom w:val="single" w:sz="6" w:space="0" w:color="CCCCCC"/>
              <w:right w:val="single" w:sz="4" w:space="0" w:color="CCCCCC"/>
            </w:tcBorders>
            <w:shd w:val="clear" w:color="auto" w:fill="F3F3F3"/>
          </w:tcPr>
          <w:p w14:paraId="01054719" w14:textId="77777777" w:rsidR="00B828AB" w:rsidRDefault="00000000">
            <w:pPr>
              <w:pStyle w:val="TableParagraph"/>
              <w:spacing w:before="79"/>
              <w:ind w:left="62"/>
              <w:rPr>
                <w:b/>
                <w:sz w:val="20"/>
              </w:rPr>
            </w:pPr>
            <w:r>
              <w:rPr>
                <w:b/>
                <w:sz w:val="20"/>
              </w:rPr>
              <w:t>Aprobación</w:t>
            </w:r>
            <w:r>
              <w:rPr>
                <w:b/>
                <w:spacing w:val="-4"/>
                <w:sz w:val="20"/>
              </w:rPr>
              <w:t xml:space="preserve"> </w:t>
            </w:r>
            <w:r>
              <w:rPr>
                <w:b/>
                <w:sz w:val="20"/>
              </w:rPr>
              <w:t>del</w:t>
            </w:r>
            <w:r>
              <w:rPr>
                <w:b/>
                <w:spacing w:val="-1"/>
                <w:sz w:val="20"/>
              </w:rPr>
              <w:t xml:space="preserve"> </w:t>
            </w:r>
            <w:r>
              <w:rPr>
                <w:b/>
                <w:sz w:val="20"/>
              </w:rPr>
              <w:t>acta</w:t>
            </w:r>
            <w:r>
              <w:rPr>
                <w:b/>
                <w:spacing w:val="-2"/>
                <w:sz w:val="20"/>
              </w:rPr>
              <w:t xml:space="preserve"> </w:t>
            </w:r>
            <w:r>
              <w:rPr>
                <w:b/>
                <w:sz w:val="20"/>
              </w:rPr>
              <w:t>de</w:t>
            </w:r>
            <w:r>
              <w:rPr>
                <w:b/>
                <w:spacing w:val="-1"/>
                <w:sz w:val="20"/>
              </w:rPr>
              <w:t xml:space="preserve"> </w:t>
            </w:r>
            <w:r>
              <w:rPr>
                <w:b/>
                <w:sz w:val="20"/>
              </w:rPr>
              <w:t>la</w:t>
            </w:r>
            <w:r>
              <w:rPr>
                <w:b/>
                <w:spacing w:val="-2"/>
                <w:sz w:val="20"/>
              </w:rPr>
              <w:t xml:space="preserve"> </w:t>
            </w:r>
            <w:r>
              <w:rPr>
                <w:b/>
                <w:sz w:val="20"/>
              </w:rPr>
              <w:t>sesión</w:t>
            </w:r>
            <w:r>
              <w:rPr>
                <w:b/>
                <w:spacing w:val="-1"/>
                <w:sz w:val="20"/>
              </w:rPr>
              <w:t xml:space="preserve"> </w:t>
            </w:r>
            <w:r>
              <w:rPr>
                <w:b/>
                <w:sz w:val="20"/>
              </w:rPr>
              <w:t>ordinaria</w:t>
            </w:r>
            <w:r>
              <w:rPr>
                <w:b/>
                <w:spacing w:val="-1"/>
                <w:sz w:val="20"/>
              </w:rPr>
              <w:t xml:space="preserve"> </w:t>
            </w:r>
            <w:r>
              <w:rPr>
                <w:b/>
                <w:sz w:val="20"/>
              </w:rPr>
              <w:t>de</w:t>
            </w:r>
            <w:r>
              <w:rPr>
                <w:b/>
                <w:spacing w:val="-2"/>
                <w:sz w:val="20"/>
              </w:rPr>
              <w:t xml:space="preserve"> </w:t>
            </w:r>
            <w:r>
              <w:rPr>
                <w:b/>
                <w:sz w:val="20"/>
              </w:rPr>
              <w:t>17</w:t>
            </w:r>
            <w:r>
              <w:rPr>
                <w:b/>
                <w:spacing w:val="-1"/>
                <w:sz w:val="20"/>
              </w:rPr>
              <w:t xml:space="preserve"> </w:t>
            </w:r>
            <w:r>
              <w:rPr>
                <w:b/>
                <w:sz w:val="20"/>
              </w:rPr>
              <w:t>de</w:t>
            </w:r>
            <w:r>
              <w:rPr>
                <w:b/>
                <w:spacing w:val="-2"/>
                <w:sz w:val="20"/>
              </w:rPr>
              <w:t xml:space="preserve"> </w:t>
            </w:r>
            <w:r>
              <w:rPr>
                <w:b/>
                <w:sz w:val="20"/>
              </w:rPr>
              <w:t>enero</w:t>
            </w:r>
            <w:r>
              <w:rPr>
                <w:b/>
                <w:spacing w:val="-1"/>
                <w:sz w:val="20"/>
              </w:rPr>
              <w:t xml:space="preserve"> </w:t>
            </w:r>
            <w:r>
              <w:rPr>
                <w:b/>
                <w:sz w:val="20"/>
              </w:rPr>
              <w:t>de</w:t>
            </w:r>
            <w:r>
              <w:rPr>
                <w:b/>
                <w:spacing w:val="-1"/>
                <w:sz w:val="20"/>
              </w:rPr>
              <w:t xml:space="preserve"> </w:t>
            </w:r>
            <w:r>
              <w:rPr>
                <w:b/>
                <w:spacing w:val="-2"/>
                <w:sz w:val="20"/>
              </w:rPr>
              <w:t>2025.</w:t>
            </w:r>
          </w:p>
        </w:tc>
      </w:tr>
      <w:tr w:rsidR="00B828AB" w14:paraId="1090925B"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0ABFFDD6" w14:textId="77777777" w:rsidR="00B828AB"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0279AA8D" w14:textId="77777777" w:rsidR="00B828A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54B6A35" w14:textId="77777777" w:rsidR="00B828AB" w:rsidRDefault="00B828AB">
      <w:pPr>
        <w:pStyle w:val="Textoindependiente"/>
        <w:spacing w:before="144"/>
      </w:pPr>
    </w:p>
    <w:p w14:paraId="09361FC4" w14:textId="77777777" w:rsidR="00B828AB" w:rsidRDefault="00000000">
      <w:pPr>
        <w:ind w:left="117"/>
        <w:rPr>
          <w:b/>
          <w:sz w:val="20"/>
        </w:rPr>
      </w:pPr>
      <w:r>
        <w:rPr>
          <w:b/>
          <w:spacing w:val="-2"/>
          <w:sz w:val="20"/>
        </w:rPr>
        <w:t>Resolución:</w:t>
      </w:r>
    </w:p>
    <w:p w14:paraId="7C6D51A1" w14:textId="77777777" w:rsidR="00B828AB" w:rsidRDefault="00B828AB">
      <w:pPr>
        <w:pStyle w:val="Textoindependiente"/>
        <w:spacing w:before="61"/>
        <w:rPr>
          <w:b/>
        </w:rPr>
      </w:pPr>
    </w:p>
    <w:p w14:paraId="08E18CDF" w14:textId="77777777" w:rsidR="00B828AB" w:rsidRDefault="00000000">
      <w:pPr>
        <w:pStyle w:val="Textoindependiente"/>
        <w:spacing w:line="292" w:lineRule="auto"/>
        <w:ind w:left="117"/>
      </w:pPr>
      <w:r>
        <w:t>La Junta de Gobierno Local, en votación ordinaria y por unanimidad, acuerda aprobar el acta de la</w:t>
      </w:r>
      <w:r>
        <w:rPr>
          <w:spacing w:val="80"/>
        </w:rPr>
        <w:t xml:space="preserve"> </w:t>
      </w:r>
      <w:r>
        <w:t>sesión ordinaria de 17 de enero de 2025.</w:t>
      </w:r>
    </w:p>
    <w:p w14:paraId="4FE5F265" w14:textId="77777777" w:rsidR="00B828AB" w:rsidRDefault="00B828AB">
      <w:pPr>
        <w:pStyle w:val="Textoindependiente"/>
        <w:spacing w:before="1" w:after="1"/>
        <w:rPr>
          <w:sz w:val="18"/>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828AB" w14:paraId="29E2D5D4"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4390ED0D" w14:textId="1CC7B42E" w:rsidR="00B828AB" w:rsidRDefault="00000000">
            <w:pPr>
              <w:pStyle w:val="TableParagraph"/>
              <w:spacing w:before="83" w:line="297" w:lineRule="auto"/>
              <w:ind w:left="62" w:right="52"/>
              <w:jc w:val="both"/>
              <w:rPr>
                <w:b/>
                <w:sz w:val="20"/>
              </w:rPr>
            </w:pPr>
            <w:r>
              <w:rPr>
                <w:b/>
                <w:sz w:val="20"/>
              </w:rPr>
              <w:t>Sentencia estimatoria 466/2024</w:t>
            </w:r>
            <w:r w:rsidR="00982CC2">
              <w:rPr>
                <w:b/>
                <w:sz w:val="20"/>
              </w:rPr>
              <w:t>,</w:t>
            </w:r>
            <w:r>
              <w:rPr>
                <w:b/>
                <w:sz w:val="20"/>
              </w:rPr>
              <w:t xml:space="preserve"> dictada por el Juzgado de lo Social núm. 27 de Madrid, Procedimiento Ordinario 575/2023. Demandante: </w:t>
            </w:r>
            <w:proofErr w:type="gramStart"/>
            <w:r w:rsidR="00982CC2">
              <w:rPr>
                <w:b/>
                <w:sz w:val="20"/>
              </w:rPr>
              <w:t>D.ª</w:t>
            </w:r>
            <w:proofErr w:type="gramEnd"/>
            <w:r>
              <w:rPr>
                <w:b/>
                <w:sz w:val="20"/>
              </w:rPr>
              <w:t xml:space="preserve"> C.G.R. Materia: Reclamación de cantidad. </w:t>
            </w:r>
            <w:proofErr w:type="spellStart"/>
            <w:r>
              <w:rPr>
                <w:b/>
                <w:sz w:val="20"/>
              </w:rPr>
              <w:t>Expte</w:t>
            </w:r>
            <w:proofErr w:type="spellEnd"/>
            <w:r>
              <w:rPr>
                <w:b/>
                <w:sz w:val="20"/>
              </w:rPr>
              <w:t>. 41449/2024.</w:t>
            </w:r>
          </w:p>
        </w:tc>
      </w:tr>
      <w:tr w:rsidR="00B828AB" w14:paraId="2C0A6CE8" w14:textId="77777777">
        <w:trPr>
          <w:trHeight w:val="403"/>
        </w:trPr>
        <w:tc>
          <w:tcPr>
            <w:tcW w:w="1877" w:type="dxa"/>
            <w:tcBorders>
              <w:top w:val="single" w:sz="8" w:space="0" w:color="CCCCCC"/>
              <w:left w:val="single" w:sz="4" w:space="0" w:color="CCCCCC"/>
            </w:tcBorders>
          </w:tcPr>
          <w:p w14:paraId="7E31F224" w14:textId="77777777" w:rsidR="00B828AB" w:rsidRDefault="00000000">
            <w:pPr>
              <w:pStyle w:val="TableParagraph"/>
              <w:spacing w:before="79"/>
              <w:ind w:left="62"/>
              <w:rPr>
                <w:b/>
                <w:sz w:val="20"/>
              </w:rPr>
            </w:pPr>
            <w:r>
              <w:rPr>
                <w:b/>
                <w:spacing w:val="-2"/>
                <w:sz w:val="20"/>
              </w:rPr>
              <w:t>Favorable</w:t>
            </w:r>
          </w:p>
        </w:tc>
        <w:tc>
          <w:tcPr>
            <w:tcW w:w="7185" w:type="dxa"/>
            <w:tcBorders>
              <w:top w:val="single" w:sz="8" w:space="0" w:color="CCCCCC"/>
              <w:right w:val="single" w:sz="4" w:space="0" w:color="CCCCCC"/>
            </w:tcBorders>
          </w:tcPr>
          <w:p w14:paraId="5D233DE5" w14:textId="77777777" w:rsidR="00B828A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700DDA5" w14:textId="77777777" w:rsidR="00B828AB" w:rsidRDefault="00B828AB">
      <w:pPr>
        <w:pStyle w:val="Textoindependiente"/>
        <w:spacing w:before="145"/>
      </w:pPr>
    </w:p>
    <w:p w14:paraId="6743C2DA" w14:textId="77777777" w:rsidR="00B828AB" w:rsidRDefault="00000000">
      <w:pPr>
        <w:ind w:left="1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D972314" w14:textId="77777777" w:rsidR="00B828AB" w:rsidRDefault="00B828AB">
      <w:pPr>
        <w:pStyle w:val="Textoindependiente"/>
        <w:spacing w:before="61"/>
        <w:rPr>
          <w:b/>
        </w:rPr>
      </w:pPr>
    </w:p>
    <w:p w14:paraId="1A296FBD" w14:textId="77777777" w:rsidR="00B828AB" w:rsidRDefault="00000000">
      <w:pPr>
        <w:pStyle w:val="Textoindependiente"/>
        <w:spacing w:before="1" w:line="292" w:lineRule="auto"/>
        <w:ind w:left="117"/>
      </w:pPr>
      <w:r>
        <w:t>Con fecha 22 de enero de 2025, ha sido remitida por la representación procesal del Ayuntamiento,</w:t>
      </w:r>
      <w:r>
        <w:rPr>
          <w:spacing w:val="80"/>
        </w:rPr>
        <w:t xml:space="preserve"> </w:t>
      </w:r>
      <w:r>
        <w:t>sentencia dictada en el procedimiento anteriormente señalado, que dispone lo siguiente:</w:t>
      </w:r>
    </w:p>
    <w:p w14:paraId="42B06559" w14:textId="77777777" w:rsidR="00B828AB" w:rsidRDefault="00B828AB">
      <w:pPr>
        <w:pStyle w:val="Textoindependiente"/>
        <w:spacing w:before="9"/>
      </w:pPr>
    </w:p>
    <w:p w14:paraId="042CF04F" w14:textId="77777777" w:rsidR="00B828AB" w:rsidRDefault="00000000">
      <w:pPr>
        <w:ind w:left="1" w:right="1"/>
        <w:jc w:val="center"/>
        <w:rPr>
          <w:b/>
          <w:i/>
          <w:sz w:val="20"/>
        </w:rPr>
      </w:pPr>
      <w:r>
        <w:rPr>
          <w:b/>
          <w:i/>
          <w:spacing w:val="-7"/>
          <w:sz w:val="20"/>
        </w:rPr>
        <w:t>“PARTE</w:t>
      </w:r>
      <w:r>
        <w:rPr>
          <w:b/>
          <w:i/>
          <w:spacing w:val="-5"/>
          <w:sz w:val="20"/>
        </w:rPr>
        <w:t xml:space="preserve"> </w:t>
      </w:r>
      <w:r>
        <w:rPr>
          <w:b/>
          <w:i/>
          <w:spacing w:val="-2"/>
          <w:sz w:val="20"/>
        </w:rPr>
        <w:t>DISPOSITIVA</w:t>
      </w:r>
    </w:p>
    <w:p w14:paraId="4B0BCC88" w14:textId="77777777" w:rsidR="00B828AB" w:rsidRDefault="00B828AB">
      <w:pPr>
        <w:pStyle w:val="Textoindependiente"/>
        <w:spacing w:before="61"/>
        <w:rPr>
          <w:b/>
          <w:i/>
        </w:rPr>
      </w:pPr>
    </w:p>
    <w:p w14:paraId="1EB26256" w14:textId="39B93AA9" w:rsidR="00B828AB" w:rsidRDefault="00000000">
      <w:pPr>
        <w:spacing w:line="292" w:lineRule="auto"/>
        <w:ind w:left="117" w:right="116"/>
        <w:jc w:val="both"/>
        <w:rPr>
          <w:i/>
          <w:sz w:val="20"/>
        </w:rPr>
      </w:pPr>
      <w:r>
        <w:rPr>
          <w:i/>
          <w:sz w:val="20"/>
        </w:rPr>
        <w:t xml:space="preserve">Que </w:t>
      </w:r>
      <w:r>
        <w:rPr>
          <w:b/>
          <w:sz w:val="20"/>
        </w:rPr>
        <w:t xml:space="preserve">ESTIMO PARCIALMENTE </w:t>
      </w:r>
      <w:r>
        <w:rPr>
          <w:i/>
          <w:sz w:val="20"/>
        </w:rPr>
        <w:t xml:space="preserve">la demanda interpuesta por la trabajadora </w:t>
      </w:r>
      <w:proofErr w:type="gramStart"/>
      <w:r w:rsidR="00982CC2">
        <w:rPr>
          <w:i/>
          <w:sz w:val="20"/>
        </w:rPr>
        <w:t>D.ª</w:t>
      </w:r>
      <w:proofErr w:type="gramEnd"/>
      <w:r w:rsidR="00982CC2">
        <w:rPr>
          <w:i/>
          <w:sz w:val="20"/>
        </w:rPr>
        <w:t xml:space="preserve"> C.G.R., </w:t>
      </w:r>
      <w:r>
        <w:rPr>
          <w:i/>
          <w:sz w:val="20"/>
        </w:rPr>
        <w:t>frente a la empresa SERVICIOS DE TELEASISTENCIA</w:t>
      </w:r>
      <w:r w:rsidR="00C273B2">
        <w:rPr>
          <w:i/>
          <w:sz w:val="20"/>
        </w:rPr>
        <w:t>,</w:t>
      </w:r>
      <w:r>
        <w:rPr>
          <w:i/>
          <w:sz w:val="20"/>
        </w:rPr>
        <w:t xml:space="preserve"> S.A., y frente al AYUNTAMIENTO DE LAS ROZAS, y en consecuencia, </w:t>
      </w:r>
      <w:r>
        <w:rPr>
          <w:b/>
          <w:i/>
          <w:sz w:val="20"/>
        </w:rPr>
        <w:t xml:space="preserve">DEBO CONDENAR Y CONDENO </w:t>
      </w:r>
      <w:r>
        <w:rPr>
          <w:i/>
          <w:sz w:val="20"/>
        </w:rPr>
        <w:t>a las demandadas a abonar conjunta y solidariamente a la trabajadora, el importe veinte mil sesenta y seis euros con treinta un céntimos de euro (20.066,31 euros), más los intereses previstos en los fundamentos de derecho quinto de la presente resolución.”</w:t>
      </w:r>
    </w:p>
    <w:p w14:paraId="3C734A6B" w14:textId="77777777" w:rsidR="00B828AB" w:rsidRDefault="00B828AB">
      <w:pPr>
        <w:pStyle w:val="Textoindependiente"/>
        <w:spacing w:before="14"/>
        <w:rPr>
          <w:i/>
        </w:rPr>
      </w:pPr>
    </w:p>
    <w:p w14:paraId="2DFAC829" w14:textId="120C4262" w:rsidR="00B828AB" w:rsidRDefault="00000000">
      <w:pPr>
        <w:pStyle w:val="Textoindependiente"/>
        <w:spacing w:line="292" w:lineRule="auto"/>
        <w:ind w:left="117" w:right="116"/>
        <w:jc w:val="both"/>
      </w:pPr>
      <w:r>
        <w:t>Contra dicha sentencia cabe interponer recurso de suplicación. Trae causa del recurso contencioso- administrativo interpuesto contra Servicios de Teleasistencia, S.A.</w:t>
      </w:r>
      <w:r w:rsidR="00C273B2">
        <w:t>,</w:t>
      </w:r>
      <w:r>
        <w:t xml:space="preserve"> y el Ayuntamiento de Las Rozas</w:t>
      </w:r>
      <w:r>
        <w:rPr>
          <w:spacing w:val="80"/>
        </w:rPr>
        <w:t xml:space="preserve"> </w:t>
      </w:r>
      <w:r>
        <w:t>de Madrid, por el que se reclama el reconocimiento de las diferencias salariales.</w:t>
      </w:r>
    </w:p>
    <w:p w14:paraId="08DD85D8" w14:textId="77777777" w:rsidR="00B828AB" w:rsidRDefault="00B828AB">
      <w:pPr>
        <w:pStyle w:val="Textoindependiente"/>
        <w:spacing w:before="10"/>
      </w:pPr>
    </w:p>
    <w:p w14:paraId="356464BE" w14:textId="77777777" w:rsidR="00B828AB" w:rsidRDefault="00000000">
      <w:pPr>
        <w:pStyle w:val="Textoindependiente"/>
        <w:spacing w:line="292" w:lineRule="auto"/>
        <w:ind w:left="117" w:right="116"/>
        <w:jc w:val="both"/>
      </w:pPr>
      <w:r>
        <w:t xml:space="preserve">La sentencia se mantiene en el criterio manifestado por el Juzgado de lo Social </w:t>
      </w:r>
      <w:proofErr w:type="spellStart"/>
      <w:r>
        <w:t>nº</w:t>
      </w:r>
      <w:proofErr w:type="spellEnd"/>
      <w:r>
        <w:t xml:space="preserve"> 42 de Madrid, de fecha 8 de marzo de 2023, sentencia 97/2023, que estimó la demanda presentada y declaró la existencia de relación laboral indefinida no fija del Ayuntamiento de las Rozas, con una antigüedad</w:t>
      </w:r>
      <w:r>
        <w:rPr>
          <w:spacing w:val="80"/>
        </w:rPr>
        <w:t xml:space="preserve"> </w:t>
      </w:r>
      <w:r>
        <w:t>de 28 de abril de 2009, con los derechos y obligaciones correspondientes a las condiciones de</w:t>
      </w:r>
      <w:r>
        <w:rPr>
          <w:spacing w:val="80"/>
        </w:rPr>
        <w:t xml:space="preserve"> </w:t>
      </w:r>
      <w:r>
        <w:t>trabajo de su categoría profesional en el Ayuntamiento de las Rozas, condenando a ambas</w:t>
      </w:r>
      <w:r>
        <w:rPr>
          <w:spacing w:val="40"/>
        </w:rPr>
        <w:t xml:space="preserve"> </w:t>
      </w:r>
      <w:r>
        <w:t xml:space="preserve">demandas a estar y pasar por esta declaración, y a asumir solidariamente todas las consecuencias derivadas de esta declaración. </w:t>
      </w:r>
      <w:proofErr w:type="gramStart"/>
      <w:r>
        <w:t>Asimismo</w:t>
      </w:r>
      <w:proofErr w:type="gramEnd"/>
      <w:r>
        <w:t xml:space="preserve"> se confirmó en suplicación en sentencia en fecha de 26 de febrero de 2023.</w:t>
      </w:r>
    </w:p>
    <w:p w14:paraId="6779AC7B" w14:textId="77777777" w:rsidR="00B828AB" w:rsidRDefault="00B828AB">
      <w:pPr>
        <w:pStyle w:val="Textoindependiente"/>
        <w:spacing w:before="9"/>
      </w:pPr>
    </w:p>
    <w:p w14:paraId="41DAD442" w14:textId="77777777" w:rsidR="00B828AB" w:rsidRDefault="00000000">
      <w:pPr>
        <w:pStyle w:val="Textoindependiente"/>
        <w:spacing w:line="292" w:lineRule="auto"/>
        <w:ind w:left="117" w:right="116"/>
        <w:jc w:val="both"/>
      </w:pPr>
      <w:r>
        <w:t>En cuanto a la reclamación de las diferencias salariales, la sentencia considera procedente condenar solidariamente a las demandadas a abonar a la demandante el importe de las diferencias salariales devengadas desde marzo de 2022 a marzo de 2024 e incrementadas con el 10% de interés por</w:t>
      </w:r>
      <w:r>
        <w:rPr>
          <w:spacing w:val="80"/>
        </w:rPr>
        <w:t xml:space="preserve"> </w:t>
      </w:r>
      <w:r>
        <w:t>mora, dando por válidas las cantidades establecidas por el Ayuntamiento y no las cantidades solicitadas por la demandante.</w:t>
      </w:r>
    </w:p>
    <w:p w14:paraId="030DBF32" w14:textId="77777777" w:rsidR="00B828AB" w:rsidRDefault="00B828AB">
      <w:pPr>
        <w:spacing w:line="292" w:lineRule="auto"/>
        <w:jc w:val="both"/>
        <w:sectPr w:rsidR="00B828AB">
          <w:pgSz w:w="11910" w:h="16840"/>
          <w:pgMar w:top="1340" w:right="1300" w:bottom="1260" w:left="1300" w:header="225" w:footer="1060" w:gutter="0"/>
          <w:cols w:space="720"/>
        </w:sectPr>
      </w:pPr>
    </w:p>
    <w:p w14:paraId="416CA520" w14:textId="33101DB6" w:rsidR="00B828AB" w:rsidRDefault="00000000">
      <w:pPr>
        <w:pStyle w:val="Textoindependiente"/>
        <w:spacing w:before="148" w:line="542" w:lineRule="auto"/>
        <w:ind w:left="117" w:right="4127"/>
      </w:pPr>
      <w:r>
        <w:rPr>
          <w:noProof/>
        </w:rPr>
        <w:lastRenderedPageBreak/>
        <mc:AlternateContent>
          <mc:Choice Requires="wps">
            <w:drawing>
              <wp:anchor distT="0" distB="0" distL="0" distR="0" simplePos="0" relativeHeight="15732224" behindDoc="0" locked="0" layoutInCell="1" allowOverlap="1" wp14:anchorId="3718C023" wp14:editId="2E9E7DF8">
                <wp:simplePos x="0" y="0"/>
                <wp:positionH relativeFrom="page">
                  <wp:posOffset>6807090</wp:posOffset>
                </wp:positionH>
                <wp:positionV relativeFrom="page">
                  <wp:posOffset>2818730</wp:posOffset>
                </wp:positionV>
                <wp:extent cx="419734" cy="318706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4D30823"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EEBEC40"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3718C023" id="Textbox 20" o:spid="_x0000_s1037" type="#_x0000_t202" style="position:absolute;left:0;text-align:left;margin-left:536pt;margin-top:221.95pt;width:33.05pt;height:250.95pt;z-index:1573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UUAog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AKaTzbQHkgLjSNh5bhYEq+Buttw/LWTUXPWf/Fk&#10;Xx6FUxJPyeaUxNR/hDIwWaGHD7sExhY+l28mPtSXomiaodz4P/el6jLp698A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KnlFAK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04D30823"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EEBEC40"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anchory="page"/>
              </v:shape>
            </w:pict>
          </mc:Fallback>
        </mc:AlternateContent>
      </w:r>
      <w:r>
        <w:t>No</w:t>
      </w:r>
      <w:r>
        <w:rPr>
          <w:spacing w:val="-4"/>
        </w:rPr>
        <w:t xml:space="preserve"> </w:t>
      </w:r>
      <w:r>
        <w:t>procede</w:t>
      </w:r>
      <w:r>
        <w:rPr>
          <w:spacing w:val="-4"/>
        </w:rPr>
        <w:t xml:space="preserve"> </w:t>
      </w:r>
      <w:r>
        <w:t>la</w:t>
      </w:r>
      <w:r>
        <w:rPr>
          <w:spacing w:val="-4"/>
        </w:rPr>
        <w:t xml:space="preserve"> </w:t>
      </w:r>
      <w:r>
        <w:t>interposición</w:t>
      </w:r>
      <w:r>
        <w:rPr>
          <w:spacing w:val="-4"/>
        </w:rPr>
        <w:t xml:space="preserve"> </w:t>
      </w:r>
      <w:r>
        <w:t>de</w:t>
      </w:r>
      <w:r>
        <w:rPr>
          <w:spacing w:val="-4"/>
        </w:rPr>
        <w:t xml:space="preserve"> </w:t>
      </w:r>
      <w:r>
        <w:t>recurso</w:t>
      </w:r>
      <w:r>
        <w:rPr>
          <w:spacing w:val="-4"/>
        </w:rPr>
        <w:t xml:space="preserve"> </w:t>
      </w:r>
      <w:r>
        <w:t>de</w:t>
      </w:r>
      <w:r>
        <w:rPr>
          <w:spacing w:val="-4"/>
        </w:rPr>
        <w:t xml:space="preserve"> </w:t>
      </w:r>
      <w:r>
        <w:t>suplicación. Por todo ello, propongo a la Junta de Gobierno Local</w:t>
      </w:r>
      <w:r w:rsidR="00C273B2">
        <w:t>,</w:t>
      </w:r>
    </w:p>
    <w:p w14:paraId="00078CCE" w14:textId="77777777" w:rsidR="00B828AB" w:rsidRDefault="00000000">
      <w:pPr>
        <w:pStyle w:val="Textoindependiente"/>
        <w:spacing w:before="1"/>
        <w:ind w:left="1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PR/2025/433</w:t>
      </w:r>
      <w:r>
        <w:rPr>
          <w:spacing w:val="-4"/>
        </w:rPr>
        <w:t xml:space="preserve"> </w:t>
      </w:r>
      <w:r>
        <w:t>de</w:t>
      </w:r>
      <w:r>
        <w:rPr>
          <w:spacing w:val="-4"/>
        </w:rPr>
        <w:t xml:space="preserve"> </w:t>
      </w:r>
      <w:r>
        <w:t>22</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p>
    <w:p w14:paraId="3CB16C97" w14:textId="77777777" w:rsidR="00B828AB" w:rsidRDefault="00B828AB">
      <w:pPr>
        <w:pStyle w:val="Textoindependiente"/>
        <w:spacing w:before="60"/>
      </w:pPr>
    </w:p>
    <w:p w14:paraId="7D9FA7B5" w14:textId="77777777" w:rsidR="00B828AB" w:rsidRDefault="00000000">
      <w:pPr>
        <w:ind w:left="117"/>
        <w:rPr>
          <w:b/>
          <w:sz w:val="20"/>
        </w:rPr>
      </w:pPr>
      <w:r>
        <w:rPr>
          <w:b/>
          <w:spacing w:val="-2"/>
          <w:sz w:val="20"/>
        </w:rPr>
        <w:t>Resolución:</w:t>
      </w:r>
    </w:p>
    <w:p w14:paraId="70F1C3D6" w14:textId="77777777" w:rsidR="00B828AB" w:rsidRDefault="00B828AB">
      <w:pPr>
        <w:pStyle w:val="Textoindependiente"/>
        <w:spacing w:before="61"/>
        <w:rPr>
          <w:b/>
        </w:rPr>
      </w:pPr>
    </w:p>
    <w:p w14:paraId="05F2D6F7" w14:textId="5B2C4E4B" w:rsidR="00B828AB" w:rsidRDefault="00000000">
      <w:pPr>
        <w:pStyle w:val="Textoindependiente"/>
        <w:spacing w:line="292" w:lineRule="auto"/>
        <w:ind w:left="117" w:right="116"/>
        <w:jc w:val="both"/>
      </w:pPr>
      <w:r>
        <w:t>1º.- Quedar enterada del contenido de la citada sentencia, procediendo a su cumplimiento mediante</w:t>
      </w:r>
      <w:r>
        <w:rPr>
          <w:spacing w:val="40"/>
        </w:rPr>
        <w:t xml:space="preserve"> </w:t>
      </w:r>
      <w:r>
        <w:t xml:space="preserve">el abono de la cantidad de 11.036,47 </w:t>
      </w:r>
      <w:r w:rsidR="00C273B2">
        <w:t>€</w:t>
      </w:r>
      <w:r>
        <w:t xml:space="preserve">, equivalente al 50% de la cantidad fijada en la sentencia (responsabilidad solidaria) incrementada con el 10% de interés por mora, en la cuenta de consignaciones judiciales del Juzgado de lo Social </w:t>
      </w:r>
      <w:proofErr w:type="spellStart"/>
      <w:r>
        <w:t>nº</w:t>
      </w:r>
      <w:proofErr w:type="spellEnd"/>
      <w:r>
        <w:t xml:space="preserve"> 27 de Madrid.</w:t>
      </w:r>
    </w:p>
    <w:p w14:paraId="502D7CB3" w14:textId="77777777" w:rsidR="00B828AB" w:rsidRDefault="00B828AB">
      <w:pPr>
        <w:pStyle w:val="Textoindependiente"/>
        <w:spacing w:before="10"/>
      </w:pPr>
    </w:p>
    <w:p w14:paraId="7C15B6FD" w14:textId="77777777" w:rsidR="00B828AB" w:rsidRDefault="00000000">
      <w:pPr>
        <w:pStyle w:val="Textoindependiente"/>
        <w:ind w:left="117"/>
      </w:pPr>
      <w:r>
        <w:t>2º.-</w:t>
      </w:r>
      <w:r>
        <w:rPr>
          <w:spacing w:val="-2"/>
        </w:rPr>
        <w:t xml:space="preserve"> </w:t>
      </w:r>
      <w:r>
        <w:t>No</w:t>
      </w:r>
      <w:r>
        <w:rPr>
          <w:spacing w:val="-2"/>
        </w:rPr>
        <w:t xml:space="preserve"> </w:t>
      </w:r>
      <w:r>
        <w:t>interponer</w:t>
      </w:r>
      <w:r>
        <w:rPr>
          <w:spacing w:val="-1"/>
        </w:rPr>
        <w:t xml:space="preserve"> </w:t>
      </w:r>
      <w:r>
        <w:t>recurso</w:t>
      </w:r>
      <w:r>
        <w:rPr>
          <w:spacing w:val="-2"/>
        </w:rPr>
        <w:t xml:space="preserve"> </w:t>
      </w:r>
      <w:r>
        <w:t>de</w:t>
      </w:r>
      <w:r>
        <w:rPr>
          <w:spacing w:val="-1"/>
        </w:rPr>
        <w:t xml:space="preserve"> </w:t>
      </w:r>
      <w:r>
        <w:rPr>
          <w:spacing w:val="-2"/>
        </w:rPr>
        <w:t>suplicación.</w:t>
      </w:r>
    </w:p>
    <w:p w14:paraId="681A118D" w14:textId="77777777" w:rsidR="00B828AB" w:rsidRDefault="00B828AB">
      <w:pPr>
        <w:pStyle w:val="Textoindependiente"/>
        <w:spacing w:before="61"/>
      </w:pPr>
    </w:p>
    <w:p w14:paraId="4B2041FD" w14:textId="77777777" w:rsidR="00B828AB" w:rsidRDefault="00000000">
      <w:pPr>
        <w:pStyle w:val="Textoindependiente"/>
        <w:spacing w:line="292" w:lineRule="auto"/>
        <w:ind w:left="117" w:right="116"/>
        <w:jc w:val="both"/>
      </w:pPr>
      <w:r>
        <w:t xml:space="preserve">3º.- Notificar el presente acuerdo al servicio de Recursos Humanos para su conocimiento y </w:t>
      </w:r>
      <w:r>
        <w:rPr>
          <w:spacing w:val="-2"/>
        </w:rPr>
        <w:t>cumplimiento.</w:t>
      </w:r>
    </w:p>
    <w:p w14:paraId="2F9052BD" w14:textId="77777777" w:rsidR="00B828AB" w:rsidRDefault="00B828AB">
      <w:pPr>
        <w:pStyle w:val="Textoindependiente"/>
        <w:spacing w:before="9"/>
      </w:pPr>
    </w:p>
    <w:p w14:paraId="4EC2EF9B" w14:textId="77777777" w:rsidR="00B828AB" w:rsidRDefault="00000000">
      <w:pPr>
        <w:pStyle w:val="Textoindependiente"/>
        <w:spacing w:before="1"/>
        <w:ind w:left="117"/>
      </w:pPr>
      <w:r>
        <w:t>4º.-</w:t>
      </w:r>
      <w:r>
        <w:rPr>
          <w:spacing w:val="-5"/>
        </w:rPr>
        <w:t xml:space="preserve"> </w:t>
      </w:r>
      <w:r>
        <w:t>Acusar</w:t>
      </w:r>
      <w:r>
        <w:rPr>
          <w:spacing w:val="-3"/>
        </w:rPr>
        <w:t xml:space="preserve"> </w:t>
      </w:r>
      <w:r>
        <w:t>recibo</w:t>
      </w:r>
      <w:r>
        <w:rPr>
          <w:spacing w:val="-3"/>
        </w:rPr>
        <w:t xml:space="preserve"> </w:t>
      </w:r>
      <w:r>
        <w:t>del</w:t>
      </w:r>
      <w:r>
        <w:rPr>
          <w:spacing w:val="-2"/>
        </w:rPr>
        <w:t xml:space="preserve"> </w:t>
      </w:r>
      <w:r>
        <w:t>testimonio</w:t>
      </w:r>
      <w:r>
        <w:rPr>
          <w:spacing w:val="-3"/>
        </w:rPr>
        <w:t xml:space="preserve"> </w:t>
      </w:r>
      <w:r>
        <w:t>de</w:t>
      </w:r>
      <w:r>
        <w:rPr>
          <w:spacing w:val="-3"/>
        </w:rPr>
        <w:t xml:space="preserve"> </w:t>
      </w:r>
      <w:r>
        <w:t>la</w:t>
      </w:r>
      <w:r>
        <w:rPr>
          <w:spacing w:val="-2"/>
        </w:rPr>
        <w:t xml:space="preserve"> </w:t>
      </w:r>
      <w:r>
        <w:t>sentencia</w:t>
      </w:r>
      <w:r>
        <w:rPr>
          <w:spacing w:val="-3"/>
        </w:rPr>
        <w:t xml:space="preserve"> </w:t>
      </w:r>
      <w:r>
        <w:t>al</w:t>
      </w:r>
      <w:r>
        <w:rPr>
          <w:spacing w:val="-3"/>
        </w:rPr>
        <w:t xml:space="preserve"> </w:t>
      </w:r>
      <w:r>
        <w:t>Juzgado</w:t>
      </w:r>
      <w:r>
        <w:rPr>
          <w:spacing w:val="-2"/>
        </w:rPr>
        <w:t xml:space="preserve"> </w:t>
      </w:r>
      <w:r>
        <w:t>de</w:t>
      </w:r>
      <w:r>
        <w:rPr>
          <w:spacing w:val="-3"/>
        </w:rPr>
        <w:t xml:space="preserve"> </w:t>
      </w:r>
      <w:r>
        <w:t>lo</w:t>
      </w:r>
      <w:r>
        <w:rPr>
          <w:spacing w:val="-3"/>
        </w:rPr>
        <w:t xml:space="preserve"> </w:t>
      </w:r>
      <w:r>
        <w:t>Social</w:t>
      </w:r>
      <w:r>
        <w:rPr>
          <w:spacing w:val="-2"/>
        </w:rPr>
        <w:t xml:space="preserve"> </w:t>
      </w:r>
      <w:proofErr w:type="spellStart"/>
      <w:r>
        <w:t>nº</w:t>
      </w:r>
      <w:proofErr w:type="spellEnd"/>
      <w:r>
        <w:rPr>
          <w:spacing w:val="-3"/>
        </w:rPr>
        <w:t xml:space="preserve"> </w:t>
      </w:r>
      <w:r>
        <w:t>27</w:t>
      </w:r>
      <w:r>
        <w:rPr>
          <w:spacing w:val="-3"/>
        </w:rPr>
        <w:t xml:space="preserve"> </w:t>
      </w:r>
      <w:r>
        <w:t>de</w:t>
      </w:r>
      <w:r>
        <w:rPr>
          <w:spacing w:val="-2"/>
        </w:rPr>
        <w:t xml:space="preserve"> Madrid.</w:t>
      </w:r>
    </w:p>
    <w:p w14:paraId="276EEA12" w14:textId="77777777" w:rsidR="00B828AB" w:rsidRDefault="00B828AB">
      <w:pPr>
        <w:pStyle w:val="Textoindependiente"/>
        <w:spacing w:before="29"/>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828AB" w14:paraId="2CA33972" w14:textId="77777777">
        <w:trPr>
          <w:trHeight w:val="1258"/>
        </w:trPr>
        <w:tc>
          <w:tcPr>
            <w:tcW w:w="9062" w:type="dxa"/>
            <w:gridSpan w:val="2"/>
            <w:tcBorders>
              <w:left w:val="single" w:sz="4" w:space="0" w:color="CCCCCC"/>
              <w:right w:val="single" w:sz="4" w:space="0" w:color="CCCCCC"/>
            </w:tcBorders>
            <w:shd w:val="clear" w:color="auto" w:fill="F3F3F3"/>
          </w:tcPr>
          <w:p w14:paraId="6516896E" w14:textId="17EB3E37" w:rsidR="00B828AB" w:rsidRDefault="00000000">
            <w:pPr>
              <w:pStyle w:val="TableParagraph"/>
              <w:spacing w:before="79" w:line="297" w:lineRule="auto"/>
              <w:ind w:left="62" w:right="52"/>
              <w:jc w:val="both"/>
              <w:rPr>
                <w:b/>
                <w:sz w:val="20"/>
              </w:rPr>
            </w:pPr>
            <w:r>
              <w:rPr>
                <w:b/>
                <w:sz w:val="20"/>
              </w:rPr>
              <w:t>Sentencia desestimatoria 1191/2024-N</w:t>
            </w:r>
            <w:r w:rsidR="00C273B2">
              <w:rPr>
                <w:b/>
                <w:sz w:val="20"/>
              </w:rPr>
              <w:t>,</w:t>
            </w:r>
            <w:r>
              <w:rPr>
                <w:b/>
                <w:sz w:val="20"/>
              </w:rPr>
              <w:t xml:space="preserve"> dictada por el Tribunal Superior de Justicia de Madrid, Sección 03 de lo Social, Procedimiento </w:t>
            </w:r>
            <w:r w:rsidR="00C273B2">
              <w:rPr>
                <w:b/>
                <w:sz w:val="20"/>
              </w:rPr>
              <w:t>r</w:t>
            </w:r>
            <w:r>
              <w:rPr>
                <w:b/>
                <w:sz w:val="20"/>
              </w:rPr>
              <w:t xml:space="preserve">ecurso de </w:t>
            </w:r>
            <w:r w:rsidR="00C273B2">
              <w:rPr>
                <w:b/>
                <w:sz w:val="20"/>
              </w:rPr>
              <w:t>s</w:t>
            </w:r>
            <w:r>
              <w:rPr>
                <w:b/>
                <w:sz w:val="20"/>
              </w:rPr>
              <w:t xml:space="preserve">uplicación 781/2024 (Procedimiento Ordinario 801/2022). Demandante: D. J.G.S. Materia: Materias laborales Individuales. </w:t>
            </w:r>
            <w:proofErr w:type="spellStart"/>
            <w:r>
              <w:rPr>
                <w:b/>
                <w:sz w:val="20"/>
              </w:rPr>
              <w:t>Expte</w:t>
            </w:r>
            <w:proofErr w:type="spellEnd"/>
            <w:r>
              <w:rPr>
                <w:b/>
                <w:sz w:val="20"/>
              </w:rPr>
              <w:t xml:space="preserve">. </w:t>
            </w:r>
            <w:r>
              <w:rPr>
                <w:b/>
                <w:spacing w:val="-2"/>
                <w:sz w:val="20"/>
              </w:rPr>
              <w:t>17984/2024.</w:t>
            </w:r>
          </w:p>
        </w:tc>
      </w:tr>
      <w:tr w:rsidR="00B828AB" w14:paraId="1A300C8A" w14:textId="77777777">
        <w:trPr>
          <w:trHeight w:val="403"/>
        </w:trPr>
        <w:tc>
          <w:tcPr>
            <w:tcW w:w="1877" w:type="dxa"/>
            <w:tcBorders>
              <w:left w:val="single" w:sz="4" w:space="0" w:color="CCCCCC"/>
              <w:bottom w:val="single" w:sz="6" w:space="0" w:color="CCCCCC"/>
              <w:right w:val="single" w:sz="6" w:space="0" w:color="CCCCCC"/>
            </w:tcBorders>
          </w:tcPr>
          <w:p w14:paraId="0CDFA741" w14:textId="77777777" w:rsidR="00B828AB"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7B201E1C" w14:textId="77777777" w:rsidR="00B828A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05DC10E" w14:textId="77777777" w:rsidR="00B828AB" w:rsidRDefault="00B828AB">
      <w:pPr>
        <w:pStyle w:val="Textoindependiente"/>
        <w:spacing w:before="143"/>
      </w:pPr>
    </w:p>
    <w:p w14:paraId="67C41565" w14:textId="77777777" w:rsidR="00B828AB" w:rsidRDefault="00000000">
      <w:pPr>
        <w:ind w:left="1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8759F54" w14:textId="77777777" w:rsidR="00B828AB" w:rsidRDefault="00B828AB">
      <w:pPr>
        <w:pStyle w:val="Textoindependiente"/>
        <w:spacing w:before="61"/>
        <w:rPr>
          <w:b/>
        </w:rPr>
      </w:pPr>
    </w:p>
    <w:p w14:paraId="036E38FA" w14:textId="77777777" w:rsidR="00B828AB" w:rsidRDefault="00000000">
      <w:pPr>
        <w:pStyle w:val="Textoindependiente"/>
        <w:spacing w:line="292" w:lineRule="auto"/>
        <w:ind w:left="117" w:right="116"/>
        <w:jc w:val="both"/>
      </w:pPr>
      <w:r>
        <w:t>Con fecha 10 de enero de 2025 ha sido notificada a la representación procesal del Ayuntamiento la Sentencia dictada en el procedimiento anteriormente señalado, que dispone lo siguiente:</w:t>
      </w:r>
    </w:p>
    <w:p w14:paraId="368C9208" w14:textId="77777777" w:rsidR="00B828AB" w:rsidRDefault="00B828AB">
      <w:pPr>
        <w:pStyle w:val="Textoindependiente"/>
        <w:spacing w:before="9"/>
      </w:pPr>
    </w:p>
    <w:p w14:paraId="49CB141F" w14:textId="77777777" w:rsidR="00B828AB" w:rsidRDefault="00000000">
      <w:pPr>
        <w:spacing w:before="1"/>
        <w:ind w:right="1"/>
        <w:jc w:val="center"/>
        <w:rPr>
          <w:i/>
          <w:sz w:val="20"/>
        </w:rPr>
      </w:pPr>
      <w:proofErr w:type="gramStart"/>
      <w:r>
        <w:rPr>
          <w:i/>
          <w:sz w:val="20"/>
        </w:rPr>
        <w:t>“ F</w:t>
      </w:r>
      <w:proofErr w:type="gramEnd"/>
      <w:r>
        <w:rPr>
          <w:i/>
          <w:sz w:val="20"/>
        </w:rPr>
        <w:t xml:space="preserve"> A L </w:t>
      </w:r>
      <w:proofErr w:type="spellStart"/>
      <w:r>
        <w:rPr>
          <w:i/>
          <w:sz w:val="20"/>
        </w:rPr>
        <w:t>L</w:t>
      </w:r>
      <w:proofErr w:type="spellEnd"/>
      <w:r>
        <w:rPr>
          <w:i/>
          <w:sz w:val="20"/>
        </w:rPr>
        <w:t xml:space="preserve"> A M O </w:t>
      </w:r>
      <w:r>
        <w:rPr>
          <w:i/>
          <w:spacing w:val="-10"/>
          <w:sz w:val="20"/>
        </w:rPr>
        <w:t>S</w:t>
      </w:r>
    </w:p>
    <w:p w14:paraId="0ECFD397" w14:textId="77777777" w:rsidR="00B828AB" w:rsidRDefault="00B828AB">
      <w:pPr>
        <w:pStyle w:val="Textoindependiente"/>
        <w:spacing w:before="60"/>
        <w:rPr>
          <w:i/>
        </w:rPr>
      </w:pPr>
    </w:p>
    <w:p w14:paraId="30E7EE3C" w14:textId="230FDFF9" w:rsidR="00B828AB" w:rsidRDefault="00000000" w:rsidP="00C273B2">
      <w:pPr>
        <w:spacing w:line="292" w:lineRule="auto"/>
        <w:ind w:left="117" w:right="116"/>
        <w:jc w:val="both"/>
        <w:rPr>
          <w:i/>
          <w:sz w:val="20"/>
        </w:rPr>
      </w:pPr>
      <w:r>
        <w:rPr>
          <w:i/>
          <w:sz w:val="20"/>
        </w:rPr>
        <w:t xml:space="preserve">Que desestimamos el Recurso de Suplicación número 781/2024 formalizado por el letrado DON </w:t>
      </w:r>
      <w:r w:rsidR="00C273B2">
        <w:rPr>
          <w:i/>
          <w:sz w:val="20"/>
        </w:rPr>
        <w:t>J.M.G.</w:t>
      </w:r>
      <w:r>
        <w:rPr>
          <w:i/>
          <w:sz w:val="20"/>
        </w:rPr>
        <w:t>, en nombre y representación del AYUNTAMIENTO DE LAS ROZAS</w:t>
      </w:r>
      <w:r>
        <w:rPr>
          <w:i/>
          <w:spacing w:val="40"/>
          <w:sz w:val="20"/>
        </w:rPr>
        <w:t xml:space="preserve"> </w:t>
      </w:r>
      <w:r>
        <w:rPr>
          <w:i/>
          <w:sz w:val="20"/>
        </w:rPr>
        <w:t xml:space="preserve">DE MADRID contra la sentencia número 168/2024 de fecha 9 de mayo, dictada por el Juzgado de lo Social número 10 de los de Madrid, en los autos número 801/2022, seguidos a instancia de DON </w:t>
      </w:r>
      <w:r w:rsidR="00C273B2">
        <w:rPr>
          <w:i/>
          <w:sz w:val="20"/>
        </w:rPr>
        <w:t xml:space="preserve">J.G.S., </w:t>
      </w:r>
      <w:r>
        <w:rPr>
          <w:i/>
          <w:sz w:val="20"/>
        </w:rPr>
        <w:t xml:space="preserve">frente al recurrente, la FUNDACIÓN MUNICIPAL DE CULTURA DEL </w:t>
      </w:r>
      <w:proofErr w:type="gramStart"/>
      <w:r>
        <w:rPr>
          <w:i/>
          <w:sz w:val="20"/>
        </w:rPr>
        <w:t>AYUNTAMIENTO</w:t>
      </w:r>
      <w:r>
        <w:rPr>
          <w:i/>
          <w:spacing w:val="53"/>
          <w:sz w:val="20"/>
        </w:rPr>
        <w:t xml:space="preserve">  </w:t>
      </w:r>
      <w:r>
        <w:rPr>
          <w:i/>
          <w:sz w:val="20"/>
        </w:rPr>
        <w:t>DE</w:t>
      </w:r>
      <w:proofErr w:type="gramEnd"/>
      <w:r>
        <w:rPr>
          <w:i/>
          <w:spacing w:val="53"/>
          <w:sz w:val="20"/>
        </w:rPr>
        <w:t xml:space="preserve">  </w:t>
      </w:r>
      <w:r>
        <w:rPr>
          <w:i/>
          <w:sz w:val="20"/>
        </w:rPr>
        <w:t>LAS</w:t>
      </w:r>
      <w:r>
        <w:rPr>
          <w:i/>
          <w:spacing w:val="54"/>
          <w:sz w:val="20"/>
        </w:rPr>
        <w:t xml:space="preserve">  </w:t>
      </w:r>
      <w:r>
        <w:rPr>
          <w:i/>
          <w:sz w:val="20"/>
        </w:rPr>
        <w:t>ROZAS,</w:t>
      </w:r>
      <w:r>
        <w:rPr>
          <w:i/>
          <w:spacing w:val="53"/>
          <w:sz w:val="20"/>
        </w:rPr>
        <w:t xml:space="preserve">  </w:t>
      </w:r>
      <w:r>
        <w:rPr>
          <w:i/>
          <w:sz w:val="20"/>
        </w:rPr>
        <w:t>ILUNION</w:t>
      </w:r>
      <w:r>
        <w:rPr>
          <w:i/>
          <w:spacing w:val="54"/>
          <w:sz w:val="20"/>
        </w:rPr>
        <w:t xml:space="preserve">  </w:t>
      </w:r>
      <w:r>
        <w:rPr>
          <w:i/>
          <w:sz w:val="20"/>
        </w:rPr>
        <w:t>OUTSOURCING,</w:t>
      </w:r>
      <w:r>
        <w:rPr>
          <w:i/>
          <w:spacing w:val="53"/>
          <w:sz w:val="20"/>
        </w:rPr>
        <w:t xml:space="preserve">  </w:t>
      </w:r>
      <w:r>
        <w:rPr>
          <w:i/>
          <w:sz w:val="20"/>
        </w:rPr>
        <w:t>S.A.</w:t>
      </w:r>
      <w:r>
        <w:rPr>
          <w:i/>
          <w:spacing w:val="54"/>
          <w:sz w:val="20"/>
        </w:rPr>
        <w:t xml:space="preserve">  </w:t>
      </w:r>
      <w:proofErr w:type="gramStart"/>
      <w:r>
        <w:rPr>
          <w:i/>
          <w:sz w:val="20"/>
        </w:rPr>
        <w:t>e</w:t>
      </w:r>
      <w:r>
        <w:rPr>
          <w:i/>
          <w:spacing w:val="53"/>
          <w:sz w:val="20"/>
        </w:rPr>
        <w:t xml:space="preserve">  </w:t>
      </w:r>
      <w:r>
        <w:rPr>
          <w:i/>
          <w:sz w:val="20"/>
        </w:rPr>
        <w:t>ILUNION</w:t>
      </w:r>
      <w:proofErr w:type="gramEnd"/>
      <w:r>
        <w:rPr>
          <w:i/>
          <w:spacing w:val="53"/>
          <w:sz w:val="20"/>
        </w:rPr>
        <w:t xml:space="preserve">  </w:t>
      </w:r>
      <w:r>
        <w:rPr>
          <w:i/>
          <w:spacing w:val="-5"/>
          <w:sz w:val="20"/>
        </w:rPr>
        <w:t>CEE</w:t>
      </w:r>
      <w:r w:rsidR="00C273B2">
        <w:rPr>
          <w:i/>
          <w:sz w:val="20"/>
        </w:rPr>
        <w:t xml:space="preserve"> </w:t>
      </w:r>
      <w:r>
        <w:rPr>
          <w:i/>
          <w:sz w:val="20"/>
        </w:rPr>
        <w:t xml:space="preserve">OUTSOURCING, S.A. por cesión ilegal, confirmamos la resolución impugnada y condenamos al recurrente al pago de los honorarios del letrado de la parte recurrida en cuantía de 300 euros más </w:t>
      </w:r>
      <w:r>
        <w:rPr>
          <w:i/>
          <w:spacing w:val="-2"/>
          <w:sz w:val="20"/>
        </w:rPr>
        <w:t>IVA.”</w:t>
      </w:r>
    </w:p>
    <w:p w14:paraId="4CAB47B7" w14:textId="77777777" w:rsidR="00B828AB" w:rsidRDefault="00B828AB">
      <w:pPr>
        <w:pStyle w:val="Textoindependiente"/>
        <w:spacing w:before="10"/>
        <w:rPr>
          <w:i/>
        </w:rPr>
      </w:pPr>
    </w:p>
    <w:p w14:paraId="61EB221A" w14:textId="77777777" w:rsidR="00B828AB" w:rsidRDefault="00000000">
      <w:pPr>
        <w:pStyle w:val="Textoindependiente"/>
        <w:spacing w:line="292" w:lineRule="auto"/>
        <w:ind w:left="117" w:right="116"/>
        <w:jc w:val="both"/>
      </w:pPr>
      <w:r>
        <w:t xml:space="preserve">Trae causa de los recursos de suplicación presentados contra la Sentencia </w:t>
      </w:r>
      <w:proofErr w:type="spellStart"/>
      <w:r>
        <w:t>nº</w:t>
      </w:r>
      <w:proofErr w:type="spellEnd"/>
      <w:r>
        <w:t xml:space="preserve"> 168/2024, de 9 de</w:t>
      </w:r>
      <w:r>
        <w:rPr>
          <w:spacing w:val="40"/>
        </w:rPr>
        <w:t xml:space="preserve"> </w:t>
      </w:r>
      <w:r>
        <w:t>mayo</w:t>
      </w:r>
      <w:r>
        <w:rPr>
          <w:spacing w:val="40"/>
        </w:rPr>
        <w:t xml:space="preserve"> </w:t>
      </w:r>
      <w:r>
        <w:t>de</w:t>
      </w:r>
      <w:r>
        <w:rPr>
          <w:spacing w:val="40"/>
        </w:rPr>
        <w:t xml:space="preserve"> </w:t>
      </w:r>
      <w:r>
        <w:t>2024,</w:t>
      </w:r>
      <w:r>
        <w:rPr>
          <w:spacing w:val="40"/>
        </w:rPr>
        <w:t xml:space="preserve"> </w:t>
      </w:r>
      <w:r>
        <w:t>dictada</w:t>
      </w:r>
      <w:r>
        <w:rPr>
          <w:spacing w:val="40"/>
        </w:rPr>
        <w:t xml:space="preserve"> </w:t>
      </w:r>
      <w:r>
        <w:t>por</w:t>
      </w:r>
      <w:r>
        <w:rPr>
          <w:spacing w:val="40"/>
        </w:rPr>
        <w:t xml:space="preserve"> </w:t>
      </w:r>
      <w:r>
        <w:t>el</w:t>
      </w:r>
      <w:r>
        <w:rPr>
          <w:spacing w:val="40"/>
        </w:rPr>
        <w:t xml:space="preserve"> </w:t>
      </w:r>
      <w:r>
        <w:t>Juzgado</w:t>
      </w:r>
      <w:r>
        <w:rPr>
          <w:spacing w:val="40"/>
        </w:rPr>
        <w:t xml:space="preserve"> </w:t>
      </w:r>
      <w:r>
        <w:t>de</w:t>
      </w:r>
      <w:r>
        <w:rPr>
          <w:spacing w:val="40"/>
        </w:rPr>
        <w:t xml:space="preserve"> </w:t>
      </w:r>
      <w:r>
        <w:t>lo</w:t>
      </w:r>
      <w:r>
        <w:rPr>
          <w:spacing w:val="40"/>
        </w:rPr>
        <w:t xml:space="preserve"> </w:t>
      </w:r>
      <w:r>
        <w:t>Social</w:t>
      </w:r>
      <w:r>
        <w:rPr>
          <w:spacing w:val="40"/>
        </w:rPr>
        <w:t xml:space="preserve"> </w:t>
      </w:r>
      <w:proofErr w:type="spellStart"/>
      <w:r>
        <w:t>nº</w:t>
      </w:r>
      <w:proofErr w:type="spellEnd"/>
      <w:r>
        <w:rPr>
          <w:spacing w:val="40"/>
        </w:rPr>
        <w:t xml:space="preserve"> </w:t>
      </w:r>
      <w:r>
        <w:t>10</w:t>
      </w:r>
      <w:r>
        <w:rPr>
          <w:spacing w:val="40"/>
        </w:rPr>
        <w:t xml:space="preserve"> </w:t>
      </w:r>
      <w:r>
        <w:t>de</w:t>
      </w:r>
      <w:r>
        <w:rPr>
          <w:spacing w:val="40"/>
        </w:rPr>
        <w:t xml:space="preserve"> </w:t>
      </w:r>
      <w:r>
        <w:t>Madrid,</w:t>
      </w:r>
      <w:r>
        <w:rPr>
          <w:spacing w:val="40"/>
        </w:rPr>
        <w:t xml:space="preserve"> </w:t>
      </w:r>
      <w:r>
        <w:t>en</w:t>
      </w:r>
      <w:r>
        <w:rPr>
          <w:spacing w:val="40"/>
        </w:rPr>
        <w:t xml:space="preserve"> </w:t>
      </w:r>
      <w:r>
        <w:t>autos</w:t>
      </w:r>
      <w:r>
        <w:rPr>
          <w:spacing w:val="40"/>
        </w:rPr>
        <w:t xml:space="preserve"> </w:t>
      </w:r>
      <w:r>
        <w:t>801/2022,</w:t>
      </w:r>
      <w:r>
        <w:rPr>
          <w:spacing w:val="40"/>
        </w:rPr>
        <w:t xml:space="preserve"> </w:t>
      </w:r>
      <w:r>
        <w:t>que estimaba la demanda interpuesta y declaraba la existencia de una cesión ilegal del trabajador demandante y el derecho de este a adquirir la condición de indefinido no fijo discontinuo desde el 15 de febrero de 2019.</w:t>
      </w:r>
    </w:p>
    <w:p w14:paraId="14882B7F" w14:textId="77777777" w:rsidR="00B828AB" w:rsidRDefault="00B828AB">
      <w:pPr>
        <w:spacing w:line="292" w:lineRule="auto"/>
        <w:jc w:val="both"/>
        <w:sectPr w:rsidR="00B828AB">
          <w:pgSz w:w="11910" w:h="16840"/>
          <w:pgMar w:top="1340" w:right="1300" w:bottom="1260" w:left="1300" w:header="225" w:footer="1060" w:gutter="0"/>
          <w:cols w:space="720"/>
        </w:sectPr>
      </w:pPr>
    </w:p>
    <w:p w14:paraId="46F957C4" w14:textId="5690878E" w:rsidR="00B828AB" w:rsidRDefault="00000000">
      <w:pPr>
        <w:pStyle w:val="Textoindependiente"/>
        <w:spacing w:before="83" w:line="292" w:lineRule="auto"/>
        <w:ind w:left="117" w:right="116"/>
        <w:jc w:val="both"/>
      </w:pPr>
      <w:r>
        <w:rPr>
          <w:noProof/>
        </w:rPr>
        <w:lastRenderedPageBreak/>
        <mc:AlternateContent>
          <mc:Choice Requires="wps">
            <w:drawing>
              <wp:anchor distT="0" distB="0" distL="0" distR="0" simplePos="0" relativeHeight="15733248" behindDoc="0" locked="0" layoutInCell="1" allowOverlap="1" wp14:anchorId="70C320A8" wp14:editId="11536059">
                <wp:simplePos x="0" y="0"/>
                <wp:positionH relativeFrom="page">
                  <wp:posOffset>6807090</wp:posOffset>
                </wp:positionH>
                <wp:positionV relativeFrom="page">
                  <wp:posOffset>2818730</wp:posOffset>
                </wp:positionV>
                <wp:extent cx="419734" cy="3187065"/>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8210C42"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DFFCE5"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70C320A8" id="Textbox 22" o:spid="_x0000_s1038" type="#_x0000_t202" style="position:absolute;left:0;text-align:left;margin-left:536pt;margin-top:221.95pt;width:33.05pt;height:250.95pt;z-index:1573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prKogEAADE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JlB88kW2iNpoXEkrBwXK+I1UHcbjr/2MmrO+s+e&#10;7MujcE7iOdmek5j6D1AGJiv08G6fwNjC5/rNxIf6UhRNM5Qb/+e+VF0n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n4Kayq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28210C42"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DFFCE5"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anchory="page"/>
              </v:shape>
            </w:pict>
          </mc:Fallback>
        </mc:AlternateContent>
      </w:r>
      <w:r>
        <w:t>La sentencia se mantiene en el criterio manifestado por el Juzgado de lo Social al considerar que existe una situación jurídica de cesión ilegal clara y concreta que ha quedado perfectamente argumentada y probada por lo que desestima el recurso de suplicación y confirma la sentencia impugnada. Siendo actualmente el demandante trabajador de la Fundación Municipal de Cultura, y</w:t>
      </w:r>
      <w:r>
        <w:rPr>
          <w:spacing w:val="80"/>
        </w:rPr>
        <w:t xml:space="preserve"> </w:t>
      </w:r>
      <w:r>
        <w:t>en el caso de que opte por adquirir la condición de trabajador indefinido no fijo del Ayuntamiento, deberá presentar la titulación precisa para ocupar el puesto de trabajo así como la firma de cumplimiento del deber de incompatibilidad, si bien se hace constar que los trabajos</w:t>
      </w:r>
      <w:r>
        <w:rPr>
          <w:spacing w:val="80"/>
        </w:rPr>
        <w:t xml:space="preserve"> </w:t>
      </w:r>
      <w:r>
        <w:t>correspondientes a la labor que desarrolla el demandante se hacen íntegramente, con personal propio, por la Fundación Municipal de Cultura, medio propio municipal.</w:t>
      </w:r>
    </w:p>
    <w:p w14:paraId="66A8CF9F" w14:textId="77777777" w:rsidR="00B828AB" w:rsidRDefault="00B828AB">
      <w:pPr>
        <w:pStyle w:val="Textoindependiente"/>
        <w:spacing w:before="10"/>
      </w:pPr>
    </w:p>
    <w:p w14:paraId="7531E34C" w14:textId="0D77304B" w:rsidR="00B828AB" w:rsidRDefault="00000000">
      <w:pPr>
        <w:pStyle w:val="Textoindependiente"/>
        <w:ind w:left="117"/>
      </w:pPr>
      <w:r>
        <w:t>Por</w:t>
      </w:r>
      <w:r>
        <w:rPr>
          <w:spacing w:val="-3"/>
        </w:rPr>
        <w:t xml:space="preserve"> </w:t>
      </w:r>
      <w:r>
        <w:t>todo</w:t>
      </w:r>
      <w:r>
        <w:rPr>
          <w:spacing w:val="-3"/>
        </w:rPr>
        <w:t xml:space="preserve"> </w:t>
      </w:r>
      <w:r>
        <w:t>ello,</w:t>
      </w:r>
      <w:r>
        <w:rPr>
          <w:spacing w:val="-2"/>
        </w:rPr>
        <w:t xml:space="preserve"> </w:t>
      </w:r>
      <w:r>
        <w:t>propongo</w:t>
      </w:r>
      <w:r>
        <w:rPr>
          <w:spacing w:val="-3"/>
        </w:rPr>
        <w:t xml:space="preserve"> </w:t>
      </w:r>
      <w:r>
        <w:t>a</w:t>
      </w:r>
      <w:r>
        <w:rPr>
          <w:spacing w:val="-2"/>
        </w:rPr>
        <w:t xml:space="preserve"> </w:t>
      </w:r>
      <w:r>
        <w:t>la</w:t>
      </w:r>
      <w:r>
        <w:rPr>
          <w:spacing w:val="-3"/>
        </w:rPr>
        <w:t xml:space="preserve"> </w:t>
      </w:r>
      <w:r>
        <w:t>Junta</w:t>
      </w:r>
      <w:r>
        <w:rPr>
          <w:spacing w:val="-2"/>
        </w:rPr>
        <w:t xml:space="preserve"> </w:t>
      </w:r>
      <w:r>
        <w:t>de</w:t>
      </w:r>
      <w:r>
        <w:rPr>
          <w:spacing w:val="-3"/>
        </w:rPr>
        <w:t xml:space="preserve"> </w:t>
      </w:r>
      <w:r>
        <w:t>Gobierno</w:t>
      </w:r>
      <w:r>
        <w:rPr>
          <w:spacing w:val="-2"/>
        </w:rPr>
        <w:t xml:space="preserve"> Local</w:t>
      </w:r>
      <w:r w:rsidR="00C273B2">
        <w:rPr>
          <w:spacing w:val="-2"/>
        </w:rPr>
        <w:t>,</w:t>
      </w:r>
    </w:p>
    <w:p w14:paraId="15E9C0F7" w14:textId="77777777" w:rsidR="00B828AB" w:rsidRDefault="00B828AB">
      <w:pPr>
        <w:pStyle w:val="Textoindependiente"/>
        <w:spacing w:before="60"/>
      </w:pPr>
    </w:p>
    <w:p w14:paraId="439C7C00" w14:textId="77777777" w:rsidR="00B828AB"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PR/2025/317</w:t>
      </w:r>
      <w:r>
        <w:rPr>
          <w:spacing w:val="-4"/>
        </w:rPr>
        <w:t xml:space="preserve"> </w:t>
      </w:r>
      <w:r>
        <w:t>de</w:t>
      </w:r>
      <w:r>
        <w:rPr>
          <w:spacing w:val="-4"/>
        </w:rPr>
        <w:t xml:space="preserve"> </w:t>
      </w:r>
      <w:r>
        <w:t>17</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p>
    <w:p w14:paraId="654DF5A6" w14:textId="77777777" w:rsidR="00B828AB" w:rsidRDefault="00B828AB">
      <w:pPr>
        <w:pStyle w:val="Textoindependiente"/>
        <w:spacing w:before="60"/>
      </w:pPr>
    </w:p>
    <w:p w14:paraId="7AD5BF7C" w14:textId="77777777" w:rsidR="00B828AB" w:rsidRDefault="00000000">
      <w:pPr>
        <w:ind w:left="117"/>
        <w:rPr>
          <w:b/>
          <w:sz w:val="20"/>
        </w:rPr>
      </w:pPr>
      <w:r>
        <w:rPr>
          <w:b/>
          <w:spacing w:val="-2"/>
          <w:sz w:val="20"/>
        </w:rPr>
        <w:t>Resolución:</w:t>
      </w:r>
    </w:p>
    <w:p w14:paraId="7520049C" w14:textId="77777777" w:rsidR="00B828AB" w:rsidRDefault="00B828AB">
      <w:pPr>
        <w:pStyle w:val="Textoindependiente"/>
        <w:spacing w:before="61"/>
        <w:rPr>
          <w:b/>
        </w:rPr>
      </w:pPr>
    </w:p>
    <w:p w14:paraId="685DCB95" w14:textId="64D5148A" w:rsidR="00B828AB" w:rsidRDefault="00000000">
      <w:pPr>
        <w:pStyle w:val="Textoindependiente"/>
        <w:spacing w:line="292" w:lineRule="auto"/>
        <w:ind w:left="117" w:right="116"/>
        <w:jc w:val="both"/>
      </w:pPr>
      <w:r>
        <w:t>1º.- Quedar enterada de la sentencia dictada por el Tribunal Superior de Justicia de Madrid procediéndose a su cumplimiento, esto es, el reconocimiento de la relación laboral con la Administración como Técnico Auxiliar de Espacios Escénicos del Auditorio municipal Joaquín</w:t>
      </w:r>
      <w:r>
        <w:rPr>
          <w:spacing w:val="40"/>
        </w:rPr>
        <w:t xml:space="preserve"> </w:t>
      </w:r>
      <w:r>
        <w:t xml:space="preserve">Rodrigo, computándose la antigüedad desde el 15 de febrero de 2019 y el abono de las costas causadas, cuyo importe asciende a 300,00 </w:t>
      </w:r>
      <w:r w:rsidR="00C273B2">
        <w:t>€</w:t>
      </w:r>
      <w:r>
        <w:t xml:space="preserve"> más el IVA y que serán ingresadas en la cuenta de consignaciones judiciales indicada en la </w:t>
      </w:r>
      <w:r w:rsidR="00C273B2">
        <w:t>s</w:t>
      </w:r>
      <w:r>
        <w:t>entencia.</w:t>
      </w:r>
    </w:p>
    <w:p w14:paraId="7157F728" w14:textId="77777777" w:rsidR="00B828AB" w:rsidRDefault="00B828AB">
      <w:pPr>
        <w:pStyle w:val="Textoindependiente"/>
        <w:spacing w:before="10"/>
      </w:pPr>
    </w:p>
    <w:p w14:paraId="56B1A62D" w14:textId="77777777" w:rsidR="00B828AB" w:rsidRDefault="00000000">
      <w:pPr>
        <w:pStyle w:val="Textoindependiente"/>
        <w:ind w:left="117"/>
      </w:pPr>
      <w:r>
        <w:t>2º.-</w:t>
      </w:r>
      <w:r>
        <w:rPr>
          <w:spacing w:val="-2"/>
        </w:rPr>
        <w:t xml:space="preserve"> </w:t>
      </w:r>
      <w:r>
        <w:t>No</w:t>
      </w:r>
      <w:r>
        <w:rPr>
          <w:spacing w:val="-2"/>
        </w:rPr>
        <w:t xml:space="preserve"> </w:t>
      </w:r>
      <w:r>
        <w:t>interponer</w:t>
      </w:r>
      <w:r>
        <w:rPr>
          <w:spacing w:val="-1"/>
        </w:rPr>
        <w:t xml:space="preserve"> </w:t>
      </w:r>
      <w:r>
        <w:t>recurso</w:t>
      </w:r>
      <w:r>
        <w:rPr>
          <w:spacing w:val="-2"/>
        </w:rPr>
        <w:t xml:space="preserve"> </w:t>
      </w:r>
      <w:r>
        <w:t>de</w:t>
      </w:r>
      <w:r>
        <w:rPr>
          <w:spacing w:val="-1"/>
        </w:rPr>
        <w:t xml:space="preserve"> </w:t>
      </w:r>
      <w:r>
        <w:rPr>
          <w:spacing w:val="-2"/>
        </w:rPr>
        <w:t>casación.</w:t>
      </w:r>
    </w:p>
    <w:p w14:paraId="7840F4DF" w14:textId="77777777" w:rsidR="00B828AB" w:rsidRDefault="00B828AB">
      <w:pPr>
        <w:pStyle w:val="Textoindependiente"/>
        <w:spacing w:before="60"/>
      </w:pPr>
    </w:p>
    <w:p w14:paraId="6EFEF7C2" w14:textId="77777777" w:rsidR="00B828AB" w:rsidRDefault="00000000">
      <w:pPr>
        <w:pStyle w:val="Textoindependiente"/>
        <w:ind w:left="117"/>
      </w:pPr>
      <w:r>
        <w:t>3º.-</w:t>
      </w:r>
      <w:r>
        <w:rPr>
          <w:spacing w:val="-4"/>
        </w:rPr>
        <w:t xml:space="preserve"> </w:t>
      </w:r>
      <w:r>
        <w:t>Notificar</w:t>
      </w:r>
      <w:r>
        <w:rPr>
          <w:spacing w:val="-2"/>
        </w:rPr>
        <w:t xml:space="preserve"> </w:t>
      </w:r>
      <w:r>
        <w:t>el</w:t>
      </w:r>
      <w:r>
        <w:rPr>
          <w:spacing w:val="-2"/>
        </w:rPr>
        <w:t xml:space="preserve"> </w:t>
      </w:r>
      <w:r>
        <w:t>presente</w:t>
      </w:r>
      <w:r>
        <w:rPr>
          <w:spacing w:val="-2"/>
        </w:rPr>
        <w:t xml:space="preserve"> </w:t>
      </w:r>
      <w:r>
        <w:t>acuerdo</w:t>
      </w:r>
      <w:r>
        <w:rPr>
          <w:spacing w:val="-2"/>
        </w:rPr>
        <w:t xml:space="preserve"> </w:t>
      </w:r>
      <w:r>
        <w:t>a</w:t>
      </w:r>
      <w:r>
        <w:rPr>
          <w:spacing w:val="-2"/>
        </w:rPr>
        <w:t xml:space="preserve"> </w:t>
      </w:r>
      <w:r>
        <w:t>Recursos</w:t>
      </w:r>
      <w:r>
        <w:rPr>
          <w:spacing w:val="-2"/>
        </w:rPr>
        <w:t xml:space="preserve"> Humanos.</w:t>
      </w:r>
    </w:p>
    <w:p w14:paraId="4673CB48" w14:textId="77777777" w:rsidR="00B828AB" w:rsidRDefault="00B828AB">
      <w:pPr>
        <w:pStyle w:val="Textoindependiente"/>
        <w:spacing w:before="61"/>
      </w:pPr>
    </w:p>
    <w:p w14:paraId="634A6218" w14:textId="77777777" w:rsidR="00B828AB" w:rsidRDefault="00000000">
      <w:pPr>
        <w:pStyle w:val="Textoindependiente"/>
        <w:spacing w:line="292" w:lineRule="auto"/>
        <w:ind w:left="117" w:right="116"/>
        <w:jc w:val="both"/>
      </w:pPr>
      <w:r>
        <w:t>4º.- Si el demandante opta por su incorporación al Ayuntamiento de Las Rozas de Madrid, como trabajador indefinido no fijo deberá presentar:</w:t>
      </w:r>
    </w:p>
    <w:p w14:paraId="37A223DC" w14:textId="77777777" w:rsidR="00B828AB" w:rsidRDefault="00B828AB">
      <w:pPr>
        <w:pStyle w:val="Textoindependiente"/>
        <w:spacing w:before="10"/>
      </w:pPr>
    </w:p>
    <w:p w14:paraId="62469366" w14:textId="77777777" w:rsidR="00B828AB" w:rsidRDefault="00000000">
      <w:pPr>
        <w:pStyle w:val="Textoindependiente"/>
        <w:ind w:left="117"/>
      </w:pPr>
      <w:r>
        <w:t>-Baja</w:t>
      </w:r>
      <w:r>
        <w:rPr>
          <w:spacing w:val="-4"/>
        </w:rPr>
        <w:t xml:space="preserve"> </w:t>
      </w:r>
      <w:r>
        <w:t>en</w:t>
      </w:r>
      <w:r>
        <w:rPr>
          <w:spacing w:val="-4"/>
        </w:rPr>
        <w:t xml:space="preserve"> </w:t>
      </w:r>
      <w:r>
        <w:t>la</w:t>
      </w:r>
      <w:r>
        <w:rPr>
          <w:spacing w:val="-4"/>
        </w:rPr>
        <w:t xml:space="preserve"> </w:t>
      </w:r>
      <w:r>
        <w:t>Fundación</w:t>
      </w:r>
      <w:r>
        <w:rPr>
          <w:spacing w:val="-4"/>
        </w:rPr>
        <w:t xml:space="preserve"> </w:t>
      </w:r>
      <w:r>
        <w:t>Municipal</w:t>
      </w:r>
      <w:r>
        <w:rPr>
          <w:spacing w:val="-4"/>
        </w:rPr>
        <w:t xml:space="preserve"> </w:t>
      </w:r>
      <w:r>
        <w:t>de</w:t>
      </w:r>
      <w:r>
        <w:rPr>
          <w:spacing w:val="-3"/>
        </w:rPr>
        <w:t xml:space="preserve"> </w:t>
      </w:r>
      <w:r>
        <w:rPr>
          <w:spacing w:val="-2"/>
        </w:rPr>
        <w:t>Cultura.</w:t>
      </w:r>
    </w:p>
    <w:p w14:paraId="4891A026" w14:textId="77777777" w:rsidR="00B828AB" w:rsidRDefault="00B828AB">
      <w:pPr>
        <w:pStyle w:val="Textoindependiente"/>
        <w:spacing w:before="60"/>
      </w:pPr>
    </w:p>
    <w:p w14:paraId="15B9A175" w14:textId="77777777" w:rsidR="00B828AB" w:rsidRDefault="00000000">
      <w:pPr>
        <w:pStyle w:val="Textoindependiente"/>
        <w:ind w:left="117"/>
      </w:pPr>
      <w:r>
        <w:t>-Titulación</w:t>
      </w:r>
      <w:r>
        <w:rPr>
          <w:spacing w:val="-7"/>
        </w:rPr>
        <w:t xml:space="preserve"> </w:t>
      </w:r>
      <w:r>
        <w:t>que</w:t>
      </w:r>
      <w:r>
        <w:rPr>
          <w:spacing w:val="-4"/>
        </w:rPr>
        <w:t xml:space="preserve"> </w:t>
      </w:r>
      <w:r>
        <w:t>disponga</w:t>
      </w:r>
      <w:r>
        <w:rPr>
          <w:spacing w:val="-5"/>
        </w:rPr>
        <w:t xml:space="preserve"> </w:t>
      </w:r>
      <w:r>
        <w:t>para</w:t>
      </w:r>
      <w:r>
        <w:rPr>
          <w:spacing w:val="-4"/>
        </w:rPr>
        <w:t xml:space="preserve"> </w:t>
      </w:r>
      <w:r>
        <w:t>su</w:t>
      </w:r>
      <w:r>
        <w:rPr>
          <w:spacing w:val="-4"/>
        </w:rPr>
        <w:t xml:space="preserve"> </w:t>
      </w:r>
      <w:r>
        <w:t>adscripción</w:t>
      </w:r>
      <w:r>
        <w:rPr>
          <w:spacing w:val="-5"/>
        </w:rPr>
        <w:t xml:space="preserve"> </w:t>
      </w:r>
      <w:r>
        <w:t>a</w:t>
      </w:r>
      <w:r>
        <w:rPr>
          <w:spacing w:val="-4"/>
        </w:rPr>
        <w:t xml:space="preserve"> </w:t>
      </w:r>
      <w:r>
        <w:t>la</w:t>
      </w:r>
      <w:r>
        <w:rPr>
          <w:spacing w:val="-5"/>
        </w:rPr>
        <w:t xml:space="preserve"> </w:t>
      </w:r>
      <w:r>
        <w:t>categoría</w:t>
      </w:r>
      <w:r>
        <w:rPr>
          <w:spacing w:val="-4"/>
        </w:rPr>
        <w:t xml:space="preserve"> </w:t>
      </w:r>
      <w:r>
        <w:t>que</w:t>
      </w:r>
      <w:r>
        <w:rPr>
          <w:spacing w:val="-4"/>
        </w:rPr>
        <w:t xml:space="preserve"> </w:t>
      </w:r>
      <w:r>
        <w:rPr>
          <w:spacing w:val="-2"/>
        </w:rPr>
        <w:t>corresponda.</w:t>
      </w:r>
    </w:p>
    <w:p w14:paraId="0D73BC34" w14:textId="77777777" w:rsidR="00B828AB" w:rsidRDefault="00B828AB">
      <w:pPr>
        <w:pStyle w:val="Textoindependiente"/>
        <w:spacing w:before="61"/>
      </w:pPr>
    </w:p>
    <w:p w14:paraId="2C07E14C" w14:textId="77777777" w:rsidR="00B828AB" w:rsidRDefault="00000000">
      <w:pPr>
        <w:pStyle w:val="Textoindependiente"/>
        <w:ind w:left="117"/>
      </w:pPr>
      <w:r>
        <w:t>-Cumplimiento</w:t>
      </w:r>
      <w:r>
        <w:rPr>
          <w:spacing w:val="-4"/>
        </w:rPr>
        <w:t xml:space="preserve"> </w:t>
      </w:r>
      <w:r>
        <w:t>del</w:t>
      </w:r>
      <w:r>
        <w:rPr>
          <w:spacing w:val="-4"/>
        </w:rPr>
        <w:t xml:space="preserve"> </w:t>
      </w:r>
      <w:r>
        <w:t>deber</w:t>
      </w:r>
      <w:r>
        <w:rPr>
          <w:spacing w:val="-4"/>
        </w:rPr>
        <w:t xml:space="preserve"> </w:t>
      </w:r>
      <w:r>
        <w:t>de</w:t>
      </w:r>
      <w:r>
        <w:rPr>
          <w:spacing w:val="-3"/>
        </w:rPr>
        <w:t xml:space="preserve"> </w:t>
      </w:r>
      <w:r>
        <w:rPr>
          <w:spacing w:val="-2"/>
        </w:rPr>
        <w:t>incompatibilidad.</w:t>
      </w:r>
    </w:p>
    <w:p w14:paraId="455AE23F" w14:textId="77777777" w:rsidR="00B828AB" w:rsidRDefault="00B828AB">
      <w:pPr>
        <w:pStyle w:val="Textoindependiente"/>
        <w:spacing w:before="60"/>
      </w:pPr>
    </w:p>
    <w:p w14:paraId="4AA66939" w14:textId="77777777" w:rsidR="00B828AB" w:rsidRDefault="00000000">
      <w:pPr>
        <w:pStyle w:val="Textoindependiente"/>
        <w:spacing w:line="292" w:lineRule="auto"/>
        <w:ind w:left="117" w:right="116"/>
        <w:jc w:val="both"/>
      </w:pPr>
      <w:r>
        <w:t>En todo caso, mantendrá la antigüedad reconocida en la sentencia (15 de febrero de 2019), tanto en el Ayuntamiento de Las Rozas de Madrid como en la Fundación Municipal de Cultura.</w:t>
      </w:r>
    </w:p>
    <w:p w14:paraId="6D1F7D7B" w14:textId="77777777" w:rsidR="00B828AB" w:rsidRDefault="00B828AB">
      <w:pPr>
        <w:pStyle w:val="Textoindependiente"/>
        <w:spacing w:before="10"/>
      </w:pPr>
    </w:p>
    <w:p w14:paraId="6C1DC65A" w14:textId="77777777" w:rsidR="00B828AB" w:rsidRDefault="00000000">
      <w:pPr>
        <w:pStyle w:val="Textoindependiente"/>
        <w:spacing w:line="292" w:lineRule="auto"/>
        <w:ind w:left="117" w:right="116"/>
        <w:jc w:val="both"/>
      </w:pPr>
      <w:r>
        <w:t>5º.-</w:t>
      </w:r>
      <w:r>
        <w:rPr>
          <w:spacing w:val="14"/>
        </w:rPr>
        <w:t xml:space="preserve"> </w:t>
      </w:r>
      <w:r>
        <w:t>Notificar</w:t>
      </w:r>
      <w:r>
        <w:rPr>
          <w:spacing w:val="14"/>
        </w:rPr>
        <w:t xml:space="preserve"> </w:t>
      </w:r>
      <w:r>
        <w:t>el</w:t>
      </w:r>
      <w:r>
        <w:rPr>
          <w:spacing w:val="14"/>
        </w:rPr>
        <w:t xml:space="preserve"> </w:t>
      </w:r>
      <w:r>
        <w:t>presente</w:t>
      </w:r>
      <w:r>
        <w:rPr>
          <w:spacing w:val="14"/>
        </w:rPr>
        <w:t xml:space="preserve"> </w:t>
      </w:r>
      <w:r>
        <w:t>acuerdo</w:t>
      </w:r>
      <w:r>
        <w:rPr>
          <w:spacing w:val="14"/>
        </w:rPr>
        <w:t xml:space="preserve"> </w:t>
      </w:r>
      <w:r>
        <w:t>al</w:t>
      </w:r>
      <w:r>
        <w:rPr>
          <w:spacing w:val="14"/>
        </w:rPr>
        <w:t xml:space="preserve"> </w:t>
      </w:r>
      <w:r>
        <w:t>Juzgado</w:t>
      </w:r>
      <w:r>
        <w:rPr>
          <w:spacing w:val="14"/>
        </w:rPr>
        <w:t xml:space="preserve"> </w:t>
      </w:r>
      <w:r>
        <w:t>de</w:t>
      </w:r>
      <w:r>
        <w:rPr>
          <w:spacing w:val="14"/>
        </w:rPr>
        <w:t xml:space="preserve"> </w:t>
      </w:r>
      <w:r>
        <w:t>lo</w:t>
      </w:r>
      <w:r>
        <w:rPr>
          <w:spacing w:val="14"/>
        </w:rPr>
        <w:t xml:space="preserve"> </w:t>
      </w:r>
      <w:r>
        <w:t>Social</w:t>
      </w:r>
      <w:r>
        <w:rPr>
          <w:spacing w:val="14"/>
        </w:rPr>
        <w:t xml:space="preserve"> </w:t>
      </w:r>
      <w:r>
        <w:t>núm.</w:t>
      </w:r>
      <w:r>
        <w:rPr>
          <w:spacing w:val="14"/>
        </w:rPr>
        <w:t xml:space="preserve"> </w:t>
      </w:r>
      <w:r>
        <w:t>10</w:t>
      </w:r>
      <w:r>
        <w:rPr>
          <w:spacing w:val="14"/>
        </w:rPr>
        <w:t xml:space="preserve"> </w:t>
      </w:r>
      <w:r>
        <w:t>de</w:t>
      </w:r>
      <w:r>
        <w:rPr>
          <w:spacing w:val="14"/>
        </w:rPr>
        <w:t xml:space="preserve"> </w:t>
      </w:r>
      <w:r>
        <w:t>Madrid,</w:t>
      </w:r>
      <w:r>
        <w:rPr>
          <w:spacing w:val="14"/>
        </w:rPr>
        <w:t xml:space="preserve"> </w:t>
      </w:r>
      <w:r>
        <w:t>a</w:t>
      </w:r>
      <w:r>
        <w:rPr>
          <w:spacing w:val="14"/>
        </w:rPr>
        <w:t xml:space="preserve"> </w:t>
      </w:r>
      <w:r>
        <w:t>efectos</w:t>
      </w:r>
      <w:r>
        <w:rPr>
          <w:spacing w:val="14"/>
        </w:rPr>
        <w:t xml:space="preserve"> </w:t>
      </w:r>
      <w:r>
        <w:t>de</w:t>
      </w:r>
      <w:r>
        <w:rPr>
          <w:spacing w:val="14"/>
        </w:rPr>
        <w:t xml:space="preserve"> </w:t>
      </w:r>
      <w:r>
        <w:t>acreditar el cumplimiento de la sentencia dictada, así como al demandante.</w:t>
      </w:r>
    </w:p>
    <w:p w14:paraId="4D4F4F79" w14:textId="77777777" w:rsidR="00B828AB" w:rsidRDefault="00B828AB">
      <w:pPr>
        <w:pStyle w:val="Textoindependiente"/>
        <w:spacing w:before="2"/>
        <w:rPr>
          <w:sz w:val="18"/>
        </w:rPr>
      </w:pPr>
    </w:p>
    <w:tbl>
      <w:tblPr>
        <w:tblStyle w:val="TableNormal"/>
        <w:tblW w:w="0" w:type="auto"/>
        <w:tblInd w:w="1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828AB" w14:paraId="420CC559"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76A8BAA2" w14:textId="6813B195" w:rsidR="00B828AB" w:rsidRDefault="00000000">
            <w:pPr>
              <w:pStyle w:val="TableParagraph"/>
              <w:spacing w:before="83" w:line="297" w:lineRule="auto"/>
              <w:ind w:left="62" w:right="52"/>
              <w:jc w:val="both"/>
              <w:rPr>
                <w:b/>
                <w:sz w:val="20"/>
              </w:rPr>
            </w:pPr>
            <w:r>
              <w:rPr>
                <w:b/>
                <w:sz w:val="20"/>
              </w:rPr>
              <w:t>Sentencia estimatoria 11/2025</w:t>
            </w:r>
            <w:r w:rsidR="00C273B2">
              <w:rPr>
                <w:b/>
                <w:sz w:val="20"/>
              </w:rPr>
              <w:t>,</w:t>
            </w:r>
            <w:r>
              <w:rPr>
                <w:b/>
                <w:sz w:val="20"/>
              </w:rPr>
              <w:t xml:space="preserve"> dictada por el Juzgado de lo Social núm. 37 de Madrid, Procedimiento Ordinario 332/2023. Demandante </w:t>
            </w:r>
            <w:proofErr w:type="gramStart"/>
            <w:r w:rsidR="00C273B2">
              <w:rPr>
                <w:b/>
                <w:sz w:val="20"/>
              </w:rPr>
              <w:t>D.ª</w:t>
            </w:r>
            <w:proofErr w:type="gramEnd"/>
            <w:r>
              <w:rPr>
                <w:b/>
                <w:sz w:val="20"/>
              </w:rPr>
              <w:t xml:space="preserve"> Y.A.M. Materia: Materias laborales individuales. </w:t>
            </w:r>
            <w:proofErr w:type="spellStart"/>
            <w:r>
              <w:rPr>
                <w:b/>
                <w:sz w:val="20"/>
              </w:rPr>
              <w:t>Expte</w:t>
            </w:r>
            <w:proofErr w:type="spellEnd"/>
            <w:r>
              <w:rPr>
                <w:b/>
                <w:sz w:val="20"/>
              </w:rPr>
              <w:t>. 2535/2024.</w:t>
            </w:r>
          </w:p>
        </w:tc>
      </w:tr>
      <w:tr w:rsidR="00B828AB" w14:paraId="552403B2" w14:textId="77777777">
        <w:trPr>
          <w:trHeight w:val="403"/>
        </w:trPr>
        <w:tc>
          <w:tcPr>
            <w:tcW w:w="1877" w:type="dxa"/>
            <w:tcBorders>
              <w:top w:val="single" w:sz="8" w:space="0" w:color="CCCCCC"/>
              <w:left w:val="single" w:sz="4" w:space="0" w:color="CCCCCC"/>
            </w:tcBorders>
          </w:tcPr>
          <w:p w14:paraId="7EFBC1C4" w14:textId="77777777" w:rsidR="00B828AB" w:rsidRDefault="00000000">
            <w:pPr>
              <w:pStyle w:val="TableParagraph"/>
              <w:spacing w:before="79"/>
              <w:ind w:left="62"/>
              <w:rPr>
                <w:b/>
                <w:sz w:val="20"/>
              </w:rPr>
            </w:pPr>
            <w:r>
              <w:rPr>
                <w:b/>
                <w:spacing w:val="-2"/>
                <w:sz w:val="20"/>
              </w:rPr>
              <w:t>Favorable</w:t>
            </w:r>
          </w:p>
        </w:tc>
        <w:tc>
          <w:tcPr>
            <w:tcW w:w="7185" w:type="dxa"/>
            <w:tcBorders>
              <w:top w:val="single" w:sz="8" w:space="0" w:color="CCCCCC"/>
              <w:right w:val="single" w:sz="4" w:space="0" w:color="CCCCCC"/>
            </w:tcBorders>
          </w:tcPr>
          <w:p w14:paraId="1B4585A0" w14:textId="77777777" w:rsidR="00B828A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1AEA2D2" w14:textId="77777777" w:rsidR="00B828AB" w:rsidRDefault="00B828AB">
      <w:pPr>
        <w:pStyle w:val="Textoindependiente"/>
        <w:spacing w:before="145"/>
      </w:pPr>
    </w:p>
    <w:p w14:paraId="03A9465B" w14:textId="77777777" w:rsidR="00B828AB" w:rsidRDefault="00000000">
      <w:pPr>
        <w:ind w:left="1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FFCD266" w14:textId="77777777" w:rsidR="00B828AB" w:rsidRDefault="00B828AB">
      <w:pPr>
        <w:rPr>
          <w:sz w:val="20"/>
        </w:rPr>
        <w:sectPr w:rsidR="00B828AB">
          <w:pgSz w:w="11910" w:h="16840"/>
          <w:pgMar w:top="1340" w:right="1300" w:bottom="1260" w:left="1300" w:header="225" w:footer="1060" w:gutter="0"/>
          <w:cols w:space="720"/>
        </w:sectPr>
      </w:pPr>
    </w:p>
    <w:p w14:paraId="71205583" w14:textId="3EBF282F" w:rsidR="00B828AB" w:rsidRDefault="00000000">
      <w:pPr>
        <w:pStyle w:val="Textoindependiente"/>
        <w:spacing w:before="83" w:line="292" w:lineRule="auto"/>
        <w:ind w:left="117"/>
      </w:pPr>
      <w:r>
        <w:rPr>
          <w:noProof/>
        </w:rPr>
        <w:lastRenderedPageBreak/>
        <mc:AlternateContent>
          <mc:Choice Requires="wps">
            <w:drawing>
              <wp:anchor distT="0" distB="0" distL="0" distR="0" simplePos="0" relativeHeight="15734784" behindDoc="0" locked="0" layoutInCell="1" allowOverlap="1" wp14:anchorId="5A73893F" wp14:editId="46A3F439">
                <wp:simplePos x="0" y="0"/>
                <wp:positionH relativeFrom="page">
                  <wp:posOffset>6807090</wp:posOffset>
                </wp:positionH>
                <wp:positionV relativeFrom="page">
                  <wp:posOffset>2818730</wp:posOffset>
                </wp:positionV>
                <wp:extent cx="419734" cy="318706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CFD81E8"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6D7821"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5A73893F" id="Textbox 24" o:spid="_x0000_s1039" type="#_x0000_t202" style="position:absolute;left:0;text-align:left;margin-left:536pt;margin-top:221.95pt;width:33.05pt;height:250.95pt;z-index:1573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gA6ow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GUGzScbaA+khcaRsHJcLInXQN1tOP7ayag56794&#10;si+PwimJp2RzSmLqP0IZmKzQw4ddAmMLn8s3Ex/qS1E0zVBu/J/7UnWZ9P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PWADqjAQAAMQMAAA4AAAAAAAAAAAAAAAAALgIAAGRycy9lMm9Eb2MueG1sUEsBAi0AFAAG&#10;AAgAAAAhAHJTOajhAAAADQEAAA8AAAAAAAAAAAAAAAAA/QMAAGRycy9kb3ducmV2LnhtbFBLBQYA&#10;AAAABAAEAPMAAAALBQAAAAA=&#10;" filled="f" stroked="f">
                <v:textbox style="layout-flow:vertical;mso-layout-flow-alt:bottom-to-top" inset="0,0,0,0">
                  <w:txbxContent>
                    <w:p w14:paraId="5CFD81E8"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6D7821"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anchory="page"/>
              </v:shape>
            </w:pict>
          </mc:Fallback>
        </mc:AlternateContent>
      </w:r>
      <w:r>
        <w:t>Con fecha 14 de enero de 2025, ha sido remitida por la representación procesal del Ayuntamiento,</w:t>
      </w:r>
      <w:r>
        <w:rPr>
          <w:spacing w:val="80"/>
        </w:rPr>
        <w:t xml:space="preserve"> </w:t>
      </w:r>
      <w:r>
        <w:t>sentencia dictada en el procedimiento anteriormente señalado, que dispone lo siguiente:</w:t>
      </w:r>
    </w:p>
    <w:p w14:paraId="007D8738" w14:textId="77777777" w:rsidR="00B828AB" w:rsidRDefault="00B828AB">
      <w:pPr>
        <w:pStyle w:val="Textoindependiente"/>
        <w:spacing w:before="9"/>
      </w:pPr>
    </w:p>
    <w:p w14:paraId="6AB90FEF" w14:textId="77777777" w:rsidR="00B828AB" w:rsidRDefault="00000000">
      <w:pPr>
        <w:ind w:left="1" w:right="1"/>
        <w:jc w:val="center"/>
        <w:rPr>
          <w:i/>
          <w:sz w:val="20"/>
        </w:rPr>
      </w:pPr>
      <w:r>
        <w:rPr>
          <w:i/>
          <w:spacing w:val="-2"/>
          <w:sz w:val="20"/>
        </w:rPr>
        <w:t>“FALLO</w:t>
      </w:r>
    </w:p>
    <w:p w14:paraId="58A5448D" w14:textId="77777777" w:rsidR="00B828AB" w:rsidRDefault="00B828AB">
      <w:pPr>
        <w:pStyle w:val="Textoindependiente"/>
        <w:spacing w:before="61"/>
        <w:rPr>
          <w:i/>
        </w:rPr>
      </w:pPr>
    </w:p>
    <w:p w14:paraId="5743BCC6" w14:textId="5E9F9031" w:rsidR="00B828AB" w:rsidRDefault="00000000">
      <w:pPr>
        <w:spacing w:line="292" w:lineRule="auto"/>
        <w:ind w:left="117" w:right="116"/>
        <w:jc w:val="both"/>
        <w:rPr>
          <w:i/>
          <w:sz w:val="20"/>
        </w:rPr>
      </w:pPr>
      <w:r>
        <w:rPr>
          <w:i/>
          <w:sz w:val="20"/>
        </w:rPr>
        <w:t xml:space="preserve">Que, ESTIMANDO parcialmente la demanda instada por </w:t>
      </w:r>
      <w:proofErr w:type="gramStart"/>
      <w:r w:rsidR="00C273B2">
        <w:rPr>
          <w:i/>
          <w:sz w:val="20"/>
        </w:rPr>
        <w:t>D.ª</w:t>
      </w:r>
      <w:proofErr w:type="gramEnd"/>
      <w:r w:rsidR="00C273B2">
        <w:rPr>
          <w:i/>
          <w:sz w:val="20"/>
        </w:rPr>
        <w:t xml:space="preserve"> M.Y.A.M.</w:t>
      </w:r>
      <w:r>
        <w:rPr>
          <w:i/>
          <w:sz w:val="20"/>
        </w:rPr>
        <w:t>, frente al Excmo. AYUNTAMIENTO DE LAS ROZAS DE MADRID, debo:</w:t>
      </w:r>
    </w:p>
    <w:p w14:paraId="5CADD2D1" w14:textId="77777777" w:rsidR="00B828AB" w:rsidRDefault="00B828AB">
      <w:pPr>
        <w:pStyle w:val="Textoindependiente"/>
        <w:spacing w:before="10"/>
        <w:rPr>
          <w:i/>
        </w:rPr>
      </w:pPr>
    </w:p>
    <w:p w14:paraId="137D826E" w14:textId="0DE0FB2C" w:rsidR="00C273B2" w:rsidRDefault="00000000" w:rsidP="00C273B2">
      <w:pPr>
        <w:pStyle w:val="Prrafodelista"/>
        <w:numPr>
          <w:ilvl w:val="0"/>
          <w:numId w:val="64"/>
        </w:numPr>
        <w:tabs>
          <w:tab w:val="left" w:pos="132"/>
        </w:tabs>
        <w:ind w:left="132" w:right="1" w:hanging="132"/>
        <w:jc w:val="center"/>
        <w:rPr>
          <w:i/>
          <w:sz w:val="20"/>
        </w:rPr>
      </w:pPr>
      <w:r>
        <w:rPr>
          <w:i/>
          <w:sz w:val="20"/>
        </w:rPr>
        <w:t>CONDENAR</w:t>
      </w:r>
      <w:r>
        <w:rPr>
          <w:i/>
          <w:spacing w:val="10"/>
          <w:sz w:val="20"/>
        </w:rPr>
        <w:t xml:space="preserve"> </w:t>
      </w:r>
      <w:r>
        <w:rPr>
          <w:i/>
          <w:sz w:val="20"/>
        </w:rPr>
        <w:t>y</w:t>
      </w:r>
      <w:r>
        <w:rPr>
          <w:i/>
          <w:spacing w:val="10"/>
          <w:sz w:val="20"/>
        </w:rPr>
        <w:t xml:space="preserve"> </w:t>
      </w:r>
      <w:r>
        <w:rPr>
          <w:i/>
          <w:sz w:val="20"/>
        </w:rPr>
        <w:t>CONDENO</w:t>
      </w:r>
      <w:r>
        <w:rPr>
          <w:i/>
          <w:spacing w:val="10"/>
          <w:sz w:val="20"/>
        </w:rPr>
        <w:t xml:space="preserve"> </w:t>
      </w:r>
      <w:r>
        <w:rPr>
          <w:i/>
          <w:sz w:val="20"/>
        </w:rPr>
        <w:t>al</w:t>
      </w:r>
      <w:r>
        <w:rPr>
          <w:i/>
          <w:spacing w:val="10"/>
          <w:sz w:val="20"/>
        </w:rPr>
        <w:t xml:space="preserve"> </w:t>
      </w:r>
      <w:r>
        <w:rPr>
          <w:i/>
          <w:sz w:val="20"/>
        </w:rPr>
        <w:t>EXCMO.</w:t>
      </w:r>
      <w:r>
        <w:rPr>
          <w:i/>
          <w:spacing w:val="10"/>
          <w:sz w:val="20"/>
        </w:rPr>
        <w:t xml:space="preserve"> </w:t>
      </w:r>
      <w:r>
        <w:rPr>
          <w:i/>
          <w:sz w:val="20"/>
        </w:rPr>
        <w:t>AYUNTAMIENTO</w:t>
      </w:r>
      <w:r>
        <w:rPr>
          <w:i/>
          <w:spacing w:val="10"/>
          <w:sz w:val="20"/>
        </w:rPr>
        <w:t xml:space="preserve"> </w:t>
      </w:r>
      <w:r>
        <w:rPr>
          <w:i/>
          <w:sz w:val="20"/>
        </w:rPr>
        <w:t>DE</w:t>
      </w:r>
      <w:r>
        <w:rPr>
          <w:i/>
          <w:spacing w:val="10"/>
          <w:sz w:val="20"/>
        </w:rPr>
        <w:t xml:space="preserve"> </w:t>
      </w:r>
      <w:r>
        <w:rPr>
          <w:i/>
          <w:sz w:val="20"/>
        </w:rPr>
        <w:t>LAS</w:t>
      </w:r>
      <w:r>
        <w:rPr>
          <w:i/>
          <w:spacing w:val="10"/>
          <w:sz w:val="20"/>
        </w:rPr>
        <w:t xml:space="preserve"> </w:t>
      </w:r>
      <w:r>
        <w:rPr>
          <w:i/>
          <w:sz w:val="20"/>
        </w:rPr>
        <w:t>ROZAS</w:t>
      </w:r>
      <w:r>
        <w:rPr>
          <w:i/>
          <w:spacing w:val="10"/>
          <w:sz w:val="20"/>
        </w:rPr>
        <w:t xml:space="preserve"> </w:t>
      </w:r>
      <w:r>
        <w:rPr>
          <w:i/>
          <w:sz w:val="20"/>
        </w:rPr>
        <w:t>a</w:t>
      </w:r>
      <w:r>
        <w:rPr>
          <w:i/>
          <w:spacing w:val="10"/>
          <w:sz w:val="20"/>
        </w:rPr>
        <w:t xml:space="preserve"> </w:t>
      </w:r>
      <w:r>
        <w:rPr>
          <w:i/>
          <w:sz w:val="20"/>
        </w:rPr>
        <w:t>abonar</w:t>
      </w:r>
      <w:r>
        <w:rPr>
          <w:i/>
          <w:spacing w:val="10"/>
          <w:sz w:val="20"/>
        </w:rPr>
        <w:t xml:space="preserve"> </w:t>
      </w:r>
      <w:r>
        <w:rPr>
          <w:i/>
          <w:sz w:val="20"/>
        </w:rPr>
        <w:t>a</w:t>
      </w:r>
      <w:r>
        <w:rPr>
          <w:i/>
          <w:spacing w:val="10"/>
          <w:sz w:val="20"/>
        </w:rPr>
        <w:t xml:space="preserve"> </w:t>
      </w:r>
      <w:proofErr w:type="gramStart"/>
      <w:r w:rsidR="00C273B2">
        <w:rPr>
          <w:i/>
          <w:sz w:val="20"/>
        </w:rPr>
        <w:t>D.ª</w:t>
      </w:r>
      <w:proofErr w:type="gramEnd"/>
      <w:r w:rsidR="00C273B2">
        <w:rPr>
          <w:i/>
          <w:sz w:val="20"/>
        </w:rPr>
        <w:t xml:space="preserve"> M.Y.A.M., </w:t>
      </w:r>
      <w:r>
        <w:rPr>
          <w:i/>
          <w:spacing w:val="10"/>
          <w:sz w:val="20"/>
        </w:rPr>
        <w:t xml:space="preserve"> </w:t>
      </w:r>
    </w:p>
    <w:p w14:paraId="51017C05" w14:textId="72949B75" w:rsidR="00B828AB" w:rsidRDefault="00000000">
      <w:pPr>
        <w:spacing w:before="50" w:line="292" w:lineRule="auto"/>
        <w:ind w:left="117"/>
        <w:rPr>
          <w:i/>
          <w:sz w:val="20"/>
        </w:rPr>
      </w:pPr>
      <w:r>
        <w:rPr>
          <w:i/>
          <w:sz w:val="20"/>
        </w:rPr>
        <w:t>la cantidad de 16.745,36 €, por las diferencias salariales devengadas desde el mes de marzo de 2023 al mes de septiembre de 2024, más el 10% de interés de mora.</w:t>
      </w:r>
    </w:p>
    <w:p w14:paraId="40FF9F49" w14:textId="77777777" w:rsidR="00B828AB" w:rsidRDefault="00B828AB">
      <w:pPr>
        <w:pStyle w:val="Textoindependiente"/>
        <w:spacing w:before="10"/>
        <w:rPr>
          <w:i/>
        </w:rPr>
      </w:pPr>
    </w:p>
    <w:p w14:paraId="298E9AB3" w14:textId="11569CA1" w:rsidR="00B828AB" w:rsidRDefault="00000000">
      <w:pPr>
        <w:pStyle w:val="Prrafodelista"/>
        <w:numPr>
          <w:ilvl w:val="0"/>
          <w:numId w:val="64"/>
        </w:numPr>
        <w:tabs>
          <w:tab w:val="left" w:pos="262"/>
        </w:tabs>
        <w:spacing w:line="292" w:lineRule="auto"/>
        <w:ind w:right="116" w:firstLine="0"/>
        <w:rPr>
          <w:i/>
          <w:sz w:val="20"/>
        </w:rPr>
      </w:pPr>
      <w:r>
        <w:rPr>
          <w:i/>
          <w:sz w:val="20"/>
        </w:rPr>
        <w:t>ABSOLVER y ABSUELVO a SIMA DEPORTE Y OCIO, S.L</w:t>
      </w:r>
      <w:r w:rsidR="00C273B2">
        <w:rPr>
          <w:i/>
          <w:sz w:val="20"/>
        </w:rPr>
        <w:t>.,</w:t>
      </w:r>
      <w:r>
        <w:rPr>
          <w:i/>
          <w:sz w:val="20"/>
        </w:rPr>
        <w:t xml:space="preserve"> de las pretensiones en su contra en</w:t>
      </w:r>
      <w:r>
        <w:rPr>
          <w:i/>
          <w:spacing w:val="80"/>
          <w:sz w:val="20"/>
        </w:rPr>
        <w:t xml:space="preserve"> </w:t>
      </w:r>
      <w:r>
        <w:rPr>
          <w:i/>
          <w:sz w:val="20"/>
        </w:rPr>
        <w:t>este procedimiento.”</w:t>
      </w:r>
    </w:p>
    <w:p w14:paraId="5ED17D12" w14:textId="77777777" w:rsidR="00B828AB" w:rsidRDefault="00B828AB">
      <w:pPr>
        <w:pStyle w:val="Textoindependiente"/>
        <w:spacing w:before="11"/>
        <w:rPr>
          <w:i/>
        </w:rPr>
      </w:pPr>
    </w:p>
    <w:p w14:paraId="25B816A6" w14:textId="77777777" w:rsidR="00B828AB" w:rsidRDefault="00000000">
      <w:pPr>
        <w:pStyle w:val="Textoindependiente"/>
        <w:spacing w:line="292" w:lineRule="auto"/>
        <w:ind w:left="117" w:right="116"/>
        <w:jc w:val="both"/>
      </w:pPr>
      <w:r>
        <w:t>Contra dicha sentencia cabe interponer recurso de suplicación. Trae causa del recurso contencioso- administrativo interpuesto contra Sima Deporte y Ocio, S.L., y el Ayuntamiento de Las Rozas de Madrid, por el que se reclama el reconocimiento de las diferencias salariales.</w:t>
      </w:r>
    </w:p>
    <w:p w14:paraId="2249A27E" w14:textId="77777777" w:rsidR="00B828AB" w:rsidRDefault="00B828AB">
      <w:pPr>
        <w:pStyle w:val="Textoindependiente"/>
        <w:spacing w:before="10"/>
      </w:pPr>
    </w:p>
    <w:p w14:paraId="7DEB7A7C" w14:textId="5897998B" w:rsidR="00B828AB" w:rsidRDefault="00000000">
      <w:pPr>
        <w:pStyle w:val="Textoindependiente"/>
        <w:spacing w:line="292" w:lineRule="auto"/>
        <w:ind w:left="117" w:right="116"/>
        <w:jc w:val="both"/>
      </w:pPr>
      <w:r>
        <w:t xml:space="preserve">La sentencia se basa en la dictada por el Juzgado de lo Social </w:t>
      </w:r>
      <w:proofErr w:type="spellStart"/>
      <w:r>
        <w:t>nº</w:t>
      </w:r>
      <w:proofErr w:type="spellEnd"/>
      <w:r>
        <w:t xml:space="preserve"> 9 de Madrid, de fecha 28 de marzo de 2022, que estimó la demanda presentada y declaró la existencia de cesión ilegal de trabajadores entre la mercantil Sima Deporte y Ocio</w:t>
      </w:r>
      <w:r w:rsidR="00C273B2">
        <w:t>,</w:t>
      </w:r>
      <w:r>
        <w:t xml:space="preserve"> S</w:t>
      </w:r>
      <w:r w:rsidR="00C273B2">
        <w:t>.</w:t>
      </w:r>
      <w:r>
        <w:t>L</w:t>
      </w:r>
      <w:r w:rsidR="00C273B2">
        <w:t>.,</w:t>
      </w:r>
      <w:r>
        <w:t xml:space="preserve"> y el Ayuntamiento de Las Rozas de Madrid.</w:t>
      </w:r>
    </w:p>
    <w:p w14:paraId="4DC6E886" w14:textId="77777777" w:rsidR="00B828AB" w:rsidRDefault="00B828AB">
      <w:pPr>
        <w:pStyle w:val="Textoindependiente"/>
        <w:spacing w:before="9"/>
      </w:pPr>
    </w:p>
    <w:p w14:paraId="62D331B9" w14:textId="3A4A7E0F" w:rsidR="00B828AB" w:rsidRDefault="00000000">
      <w:pPr>
        <w:pStyle w:val="Textoindependiente"/>
        <w:spacing w:line="292" w:lineRule="auto"/>
        <w:ind w:left="117" w:right="116"/>
        <w:jc w:val="both"/>
      </w:pPr>
      <w:r>
        <w:t>En cuanto a la reclamación de las diferencias salariales la sentencia indica que únicamente corresponde el abono de las cantidades posteriores a 2022, ya que las anteriores han prescrito, por</w:t>
      </w:r>
      <w:r>
        <w:rPr>
          <w:spacing w:val="80"/>
        </w:rPr>
        <w:t xml:space="preserve"> </w:t>
      </w:r>
      <w:r>
        <w:t>lo que absuelve a Sima Deporte y Ocio</w:t>
      </w:r>
      <w:r w:rsidR="00C273B2">
        <w:t>, S.L.,</w:t>
      </w:r>
      <w:r>
        <w:t xml:space="preserve"> y ordena al Ayuntamiento de Las Rozas de Madrid al abono</w:t>
      </w:r>
      <w:r>
        <w:rPr>
          <w:spacing w:val="40"/>
        </w:rPr>
        <w:t xml:space="preserve"> </w:t>
      </w:r>
      <w:r>
        <w:t xml:space="preserve">de la cantidad de 16.745,36 </w:t>
      </w:r>
      <w:r w:rsidR="00C273B2">
        <w:t>€</w:t>
      </w:r>
      <w:r>
        <w:t>, incrementada con el 10% de interés por mora.</w:t>
      </w:r>
    </w:p>
    <w:p w14:paraId="5B276644" w14:textId="77777777" w:rsidR="00B828AB" w:rsidRDefault="00B828AB">
      <w:pPr>
        <w:pStyle w:val="Textoindependiente"/>
        <w:spacing w:before="10"/>
      </w:pPr>
    </w:p>
    <w:p w14:paraId="118B134D" w14:textId="71C19794" w:rsidR="00B828AB" w:rsidRDefault="00000000">
      <w:pPr>
        <w:pStyle w:val="Textoindependiente"/>
        <w:spacing w:line="542" w:lineRule="auto"/>
        <w:ind w:left="117" w:right="4378"/>
        <w:jc w:val="both"/>
      </w:pPr>
      <w:r>
        <w:t>No</w:t>
      </w:r>
      <w:r>
        <w:rPr>
          <w:spacing w:val="-4"/>
        </w:rPr>
        <w:t xml:space="preserve"> </w:t>
      </w:r>
      <w:r>
        <w:t>procede</w:t>
      </w:r>
      <w:r>
        <w:rPr>
          <w:spacing w:val="-4"/>
        </w:rPr>
        <w:t xml:space="preserve"> </w:t>
      </w:r>
      <w:r>
        <w:t>la</w:t>
      </w:r>
      <w:r>
        <w:rPr>
          <w:spacing w:val="-4"/>
        </w:rPr>
        <w:t xml:space="preserve"> </w:t>
      </w:r>
      <w:r>
        <w:t>interposición</w:t>
      </w:r>
      <w:r>
        <w:rPr>
          <w:spacing w:val="-4"/>
        </w:rPr>
        <w:t xml:space="preserve"> </w:t>
      </w:r>
      <w:r>
        <w:t>de</w:t>
      </w:r>
      <w:r>
        <w:rPr>
          <w:spacing w:val="-4"/>
        </w:rPr>
        <w:t xml:space="preserve"> </w:t>
      </w:r>
      <w:r>
        <w:t>recurso</w:t>
      </w:r>
      <w:r>
        <w:rPr>
          <w:spacing w:val="-4"/>
        </w:rPr>
        <w:t xml:space="preserve"> </w:t>
      </w:r>
      <w:r>
        <w:t>de</w:t>
      </w:r>
      <w:r>
        <w:rPr>
          <w:spacing w:val="-4"/>
        </w:rPr>
        <w:t xml:space="preserve"> </w:t>
      </w:r>
      <w:r>
        <w:t>suplicación. Por todo ello, propongo a la Junta de Gobierno Local</w:t>
      </w:r>
      <w:r w:rsidR="00C273B2">
        <w:t>,</w:t>
      </w:r>
    </w:p>
    <w:p w14:paraId="1F702739" w14:textId="16024531" w:rsidR="00B828AB" w:rsidRDefault="00000000">
      <w:pPr>
        <w:pStyle w:val="Textoindependiente"/>
        <w:spacing w:before="2"/>
        <w:ind w:left="1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PR/2025/415</w:t>
      </w:r>
      <w:r>
        <w:rPr>
          <w:spacing w:val="-4"/>
        </w:rPr>
        <w:t xml:space="preserve"> </w:t>
      </w:r>
      <w:r>
        <w:t>de</w:t>
      </w:r>
      <w:r>
        <w:rPr>
          <w:spacing w:val="-4"/>
        </w:rPr>
        <w:t xml:space="preserve"> </w:t>
      </w:r>
      <w:r>
        <w:t>22</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r w:rsidR="00C273B2">
        <w:rPr>
          <w:spacing w:val="-2"/>
        </w:rPr>
        <w:t>,</w:t>
      </w:r>
    </w:p>
    <w:p w14:paraId="2C9D7CAA" w14:textId="77777777" w:rsidR="00B828AB" w:rsidRDefault="00B828AB">
      <w:pPr>
        <w:pStyle w:val="Textoindependiente"/>
        <w:spacing w:before="59"/>
      </w:pPr>
    </w:p>
    <w:p w14:paraId="30C4601F" w14:textId="77777777" w:rsidR="00B828AB" w:rsidRDefault="00000000">
      <w:pPr>
        <w:ind w:left="117"/>
        <w:rPr>
          <w:b/>
          <w:sz w:val="20"/>
        </w:rPr>
      </w:pPr>
      <w:r>
        <w:rPr>
          <w:b/>
          <w:spacing w:val="-2"/>
          <w:sz w:val="20"/>
        </w:rPr>
        <w:t>Resolución:</w:t>
      </w:r>
    </w:p>
    <w:p w14:paraId="78A86158" w14:textId="77777777" w:rsidR="00B828AB" w:rsidRDefault="00B828AB">
      <w:pPr>
        <w:pStyle w:val="Textoindependiente"/>
        <w:spacing w:before="62"/>
        <w:rPr>
          <w:b/>
        </w:rPr>
      </w:pPr>
    </w:p>
    <w:p w14:paraId="6EAB763C" w14:textId="5BB4B636" w:rsidR="00B828AB" w:rsidRDefault="00000000">
      <w:pPr>
        <w:pStyle w:val="Textoindependiente"/>
        <w:spacing w:line="292" w:lineRule="auto"/>
        <w:ind w:left="117" w:right="116"/>
        <w:jc w:val="both"/>
      </w:pPr>
      <w:r>
        <w:t>1º.- Quedar enterada del contenido de la citada sentencia, procediendo a su cumplimiento mediante</w:t>
      </w:r>
      <w:r>
        <w:rPr>
          <w:spacing w:val="40"/>
        </w:rPr>
        <w:t xml:space="preserve"> </w:t>
      </w:r>
      <w:r>
        <w:t xml:space="preserve">el abono de la cantidad de 18.419,90 </w:t>
      </w:r>
      <w:r w:rsidR="00C273B2">
        <w:t>€</w:t>
      </w:r>
      <w:r>
        <w:t xml:space="preserve">, correspondiente a la cantidad fijada en la sentencia incrementada con el 10% de interés por mora, en la cuenta de consignaciones judiciales del Juzgado de lo Social </w:t>
      </w:r>
      <w:proofErr w:type="spellStart"/>
      <w:r>
        <w:t>nº</w:t>
      </w:r>
      <w:proofErr w:type="spellEnd"/>
      <w:r>
        <w:t xml:space="preserve"> 37 de Madrid.</w:t>
      </w:r>
    </w:p>
    <w:p w14:paraId="42E3D302" w14:textId="77777777" w:rsidR="00B828AB" w:rsidRDefault="00B828AB">
      <w:pPr>
        <w:pStyle w:val="Textoindependiente"/>
        <w:spacing w:before="9"/>
      </w:pPr>
    </w:p>
    <w:p w14:paraId="3922CD44" w14:textId="77777777" w:rsidR="00B828AB" w:rsidRDefault="00000000">
      <w:pPr>
        <w:pStyle w:val="Textoindependiente"/>
        <w:ind w:left="117"/>
      </w:pPr>
      <w:r>
        <w:t>2º.-</w:t>
      </w:r>
      <w:r>
        <w:rPr>
          <w:spacing w:val="-2"/>
        </w:rPr>
        <w:t xml:space="preserve"> </w:t>
      </w:r>
      <w:r>
        <w:t>No</w:t>
      </w:r>
      <w:r>
        <w:rPr>
          <w:spacing w:val="-2"/>
        </w:rPr>
        <w:t xml:space="preserve"> </w:t>
      </w:r>
      <w:r>
        <w:t>interponer</w:t>
      </w:r>
      <w:r>
        <w:rPr>
          <w:spacing w:val="-1"/>
        </w:rPr>
        <w:t xml:space="preserve"> </w:t>
      </w:r>
      <w:r>
        <w:t>recurso</w:t>
      </w:r>
      <w:r>
        <w:rPr>
          <w:spacing w:val="-2"/>
        </w:rPr>
        <w:t xml:space="preserve"> </w:t>
      </w:r>
      <w:r>
        <w:t>de</w:t>
      </w:r>
      <w:r>
        <w:rPr>
          <w:spacing w:val="-1"/>
        </w:rPr>
        <w:t xml:space="preserve"> </w:t>
      </w:r>
      <w:r>
        <w:rPr>
          <w:spacing w:val="-2"/>
        </w:rPr>
        <w:t>suplicación.</w:t>
      </w:r>
    </w:p>
    <w:p w14:paraId="072985DE" w14:textId="77777777" w:rsidR="00B828AB" w:rsidRDefault="00B828AB">
      <w:pPr>
        <w:pStyle w:val="Textoindependiente"/>
        <w:spacing w:before="61"/>
      </w:pPr>
    </w:p>
    <w:p w14:paraId="5F015928" w14:textId="77777777" w:rsidR="00B828AB" w:rsidRDefault="00000000">
      <w:pPr>
        <w:pStyle w:val="Textoindependiente"/>
        <w:spacing w:line="292" w:lineRule="auto"/>
        <w:ind w:left="117" w:right="116"/>
        <w:jc w:val="both"/>
      </w:pPr>
      <w:r>
        <w:t xml:space="preserve">3º.- Notificar el presente acuerdo al servicio de Recursos Humanos para su conocimiento y </w:t>
      </w:r>
      <w:r>
        <w:rPr>
          <w:spacing w:val="-2"/>
        </w:rPr>
        <w:t>cumplimiento.</w:t>
      </w:r>
    </w:p>
    <w:p w14:paraId="51C6469F" w14:textId="77777777" w:rsidR="00B828AB" w:rsidRDefault="00B828AB">
      <w:pPr>
        <w:pStyle w:val="Textoindependiente"/>
        <w:spacing w:before="10"/>
      </w:pPr>
    </w:p>
    <w:p w14:paraId="3E901B9A" w14:textId="77777777" w:rsidR="00B828AB" w:rsidRDefault="00000000">
      <w:pPr>
        <w:pStyle w:val="Textoindependiente"/>
        <w:ind w:left="117"/>
      </w:pPr>
      <w:r>
        <w:t>4º.-</w:t>
      </w:r>
      <w:r>
        <w:rPr>
          <w:spacing w:val="-5"/>
        </w:rPr>
        <w:t xml:space="preserve"> </w:t>
      </w:r>
      <w:r>
        <w:t>Acusar</w:t>
      </w:r>
      <w:r>
        <w:rPr>
          <w:spacing w:val="-3"/>
        </w:rPr>
        <w:t xml:space="preserve"> </w:t>
      </w:r>
      <w:r>
        <w:t>recibo</w:t>
      </w:r>
      <w:r>
        <w:rPr>
          <w:spacing w:val="-3"/>
        </w:rPr>
        <w:t xml:space="preserve"> </w:t>
      </w:r>
      <w:r>
        <w:t>del</w:t>
      </w:r>
      <w:r>
        <w:rPr>
          <w:spacing w:val="-2"/>
        </w:rPr>
        <w:t xml:space="preserve"> </w:t>
      </w:r>
      <w:r>
        <w:t>testimonio</w:t>
      </w:r>
      <w:r>
        <w:rPr>
          <w:spacing w:val="-3"/>
        </w:rPr>
        <w:t xml:space="preserve"> </w:t>
      </w:r>
      <w:r>
        <w:t>de</w:t>
      </w:r>
      <w:r>
        <w:rPr>
          <w:spacing w:val="-3"/>
        </w:rPr>
        <w:t xml:space="preserve"> </w:t>
      </w:r>
      <w:r>
        <w:t>la</w:t>
      </w:r>
      <w:r>
        <w:rPr>
          <w:spacing w:val="-2"/>
        </w:rPr>
        <w:t xml:space="preserve"> </w:t>
      </w:r>
      <w:r>
        <w:t>sentencia</w:t>
      </w:r>
      <w:r>
        <w:rPr>
          <w:spacing w:val="-3"/>
        </w:rPr>
        <w:t xml:space="preserve"> </w:t>
      </w:r>
      <w:r>
        <w:t>al</w:t>
      </w:r>
      <w:r>
        <w:rPr>
          <w:spacing w:val="-3"/>
        </w:rPr>
        <w:t xml:space="preserve"> </w:t>
      </w:r>
      <w:r>
        <w:t>Juzgado</w:t>
      </w:r>
      <w:r>
        <w:rPr>
          <w:spacing w:val="-2"/>
        </w:rPr>
        <w:t xml:space="preserve"> </w:t>
      </w:r>
      <w:r>
        <w:t>de</w:t>
      </w:r>
      <w:r>
        <w:rPr>
          <w:spacing w:val="-3"/>
        </w:rPr>
        <w:t xml:space="preserve"> </w:t>
      </w:r>
      <w:r>
        <w:t>lo</w:t>
      </w:r>
      <w:r>
        <w:rPr>
          <w:spacing w:val="-3"/>
        </w:rPr>
        <w:t xml:space="preserve"> </w:t>
      </w:r>
      <w:r>
        <w:t>Social</w:t>
      </w:r>
      <w:r>
        <w:rPr>
          <w:spacing w:val="-2"/>
        </w:rPr>
        <w:t xml:space="preserve"> </w:t>
      </w:r>
      <w:proofErr w:type="spellStart"/>
      <w:r>
        <w:t>nº</w:t>
      </w:r>
      <w:proofErr w:type="spellEnd"/>
      <w:r>
        <w:rPr>
          <w:spacing w:val="-3"/>
        </w:rPr>
        <w:t xml:space="preserve"> </w:t>
      </w:r>
      <w:r>
        <w:t>37</w:t>
      </w:r>
      <w:r>
        <w:rPr>
          <w:spacing w:val="-3"/>
        </w:rPr>
        <w:t xml:space="preserve"> </w:t>
      </w:r>
      <w:r>
        <w:t>de</w:t>
      </w:r>
      <w:r>
        <w:rPr>
          <w:spacing w:val="-2"/>
        </w:rPr>
        <w:t xml:space="preserve"> Madrid.</w:t>
      </w:r>
    </w:p>
    <w:p w14:paraId="397FB49E" w14:textId="77777777" w:rsidR="00B828AB" w:rsidRDefault="00000000">
      <w:pPr>
        <w:pStyle w:val="Textoindependiente"/>
        <w:spacing w:before="5"/>
      </w:pPr>
      <w:r>
        <w:rPr>
          <w:noProof/>
        </w:rPr>
        <mc:AlternateContent>
          <mc:Choice Requires="wpg">
            <w:drawing>
              <wp:anchor distT="0" distB="0" distL="0" distR="0" simplePos="0" relativeHeight="487594496" behindDoc="1" locked="0" layoutInCell="1" allowOverlap="1" wp14:anchorId="43A3F504" wp14:editId="03FB7E69">
                <wp:simplePos x="0" y="0"/>
                <wp:positionH relativeFrom="page">
                  <wp:posOffset>900112</wp:posOffset>
                </wp:positionH>
                <wp:positionV relativeFrom="paragraph">
                  <wp:posOffset>164452</wp:posOffset>
                </wp:positionV>
                <wp:extent cx="5760085" cy="758190"/>
                <wp:effectExtent l="0" t="0" r="0" b="0"/>
                <wp:wrapTopAndBottom/>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758190"/>
                          <a:chOff x="0" y="0"/>
                          <a:chExt cx="5760085" cy="758190"/>
                        </a:xfrm>
                      </wpg:grpSpPr>
                      <wps:wsp>
                        <wps:cNvPr id="27" name="Graphic 27"/>
                        <wps:cNvSpPr/>
                        <wps:spPr>
                          <a:xfrm>
                            <a:off x="4762" y="9524"/>
                            <a:ext cx="5750560" cy="748665"/>
                          </a:xfrm>
                          <a:custGeom>
                            <a:avLst/>
                            <a:gdLst/>
                            <a:ahLst/>
                            <a:cxnLst/>
                            <a:rect l="l" t="t" r="r" b="b"/>
                            <a:pathLst>
                              <a:path w="5750560" h="748665">
                                <a:moveTo>
                                  <a:pt x="5750242" y="0"/>
                                </a:moveTo>
                                <a:lnTo>
                                  <a:pt x="0" y="0"/>
                                </a:lnTo>
                                <a:lnTo>
                                  <a:pt x="0" y="748195"/>
                                </a:lnTo>
                                <a:lnTo>
                                  <a:pt x="5750242" y="748195"/>
                                </a:lnTo>
                                <a:lnTo>
                                  <a:pt x="5750242" y="0"/>
                                </a:lnTo>
                                <a:close/>
                              </a:path>
                            </a:pathLst>
                          </a:custGeom>
                          <a:solidFill>
                            <a:srgbClr val="F3F3F3"/>
                          </a:solidFill>
                        </wps:spPr>
                        <wps:bodyPr wrap="square" lIns="0" tIns="0" rIns="0" bIns="0" rtlCol="0">
                          <a:prstTxWarp prst="textNoShape">
                            <a:avLst/>
                          </a:prstTxWarp>
                          <a:noAutofit/>
                        </wps:bodyPr>
                      </wps:wsp>
                      <wps:wsp>
                        <wps:cNvPr id="28" name="Graphic 28"/>
                        <wps:cNvSpPr/>
                        <wps:spPr>
                          <a:xfrm>
                            <a:off x="0" y="12"/>
                            <a:ext cx="5760085" cy="758190"/>
                          </a:xfrm>
                          <a:custGeom>
                            <a:avLst/>
                            <a:gdLst/>
                            <a:ahLst/>
                            <a:cxnLst/>
                            <a:rect l="l" t="t" r="r" b="b"/>
                            <a:pathLst>
                              <a:path w="5760085" h="758190">
                                <a:moveTo>
                                  <a:pt x="5759767" y="0"/>
                                </a:moveTo>
                                <a:lnTo>
                                  <a:pt x="5759424" y="0"/>
                                </a:lnTo>
                                <a:lnTo>
                                  <a:pt x="5759424" y="5080"/>
                                </a:lnTo>
                                <a:lnTo>
                                  <a:pt x="5757532" y="6972"/>
                                </a:lnTo>
                                <a:lnTo>
                                  <a:pt x="5757532" y="5080"/>
                                </a:lnTo>
                                <a:lnTo>
                                  <a:pt x="5759424" y="5080"/>
                                </a:lnTo>
                                <a:lnTo>
                                  <a:pt x="5759424" y="0"/>
                                </a:lnTo>
                                <a:lnTo>
                                  <a:pt x="2222" y="0"/>
                                </a:lnTo>
                                <a:lnTo>
                                  <a:pt x="2222" y="5080"/>
                                </a:lnTo>
                                <a:lnTo>
                                  <a:pt x="2222" y="6972"/>
                                </a:lnTo>
                                <a:lnTo>
                                  <a:pt x="330" y="5080"/>
                                </a:lnTo>
                                <a:lnTo>
                                  <a:pt x="2222" y="5080"/>
                                </a:lnTo>
                                <a:lnTo>
                                  <a:pt x="2222" y="0"/>
                                </a:lnTo>
                                <a:lnTo>
                                  <a:pt x="0" y="0"/>
                                </a:lnTo>
                                <a:lnTo>
                                  <a:pt x="0" y="4749"/>
                                </a:lnTo>
                                <a:lnTo>
                                  <a:pt x="0" y="5080"/>
                                </a:lnTo>
                                <a:lnTo>
                                  <a:pt x="0" y="757707"/>
                                </a:lnTo>
                                <a:lnTo>
                                  <a:pt x="4762" y="757707"/>
                                </a:lnTo>
                                <a:lnTo>
                                  <a:pt x="4762" y="9512"/>
                                </a:lnTo>
                                <a:lnTo>
                                  <a:pt x="4140" y="8890"/>
                                </a:lnTo>
                                <a:lnTo>
                                  <a:pt x="5755614" y="8890"/>
                                </a:lnTo>
                                <a:lnTo>
                                  <a:pt x="5754992" y="9512"/>
                                </a:lnTo>
                                <a:lnTo>
                                  <a:pt x="5754992" y="757707"/>
                                </a:lnTo>
                                <a:lnTo>
                                  <a:pt x="5759755" y="757707"/>
                                </a:lnTo>
                                <a:lnTo>
                                  <a:pt x="5759755" y="5080"/>
                                </a:lnTo>
                                <a:lnTo>
                                  <a:pt x="5759767" y="0"/>
                                </a:lnTo>
                                <a:close/>
                              </a:path>
                            </a:pathLst>
                          </a:custGeom>
                          <a:solidFill>
                            <a:srgbClr val="CCCCCC"/>
                          </a:solidFill>
                        </wps:spPr>
                        <wps:bodyPr wrap="square" lIns="0" tIns="0" rIns="0" bIns="0" rtlCol="0">
                          <a:prstTxWarp prst="textNoShape">
                            <a:avLst/>
                          </a:prstTxWarp>
                          <a:noAutofit/>
                        </wps:bodyPr>
                      </wps:wsp>
                      <wps:wsp>
                        <wps:cNvPr id="29" name="Textbox 29"/>
                        <wps:cNvSpPr txBox="1"/>
                        <wps:spPr>
                          <a:xfrm>
                            <a:off x="4762" y="8889"/>
                            <a:ext cx="5750560" cy="749300"/>
                          </a:xfrm>
                          <a:prstGeom prst="rect">
                            <a:avLst/>
                          </a:prstGeom>
                        </wps:spPr>
                        <wps:txbx>
                          <w:txbxContent>
                            <w:p w14:paraId="01B6884D" w14:textId="77777777" w:rsidR="00B828AB" w:rsidRDefault="00000000">
                              <w:pPr>
                                <w:spacing w:before="83" w:line="297" w:lineRule="auto"/>
                                <w:ind w:left="60" w:right="58"/>
                                <w:jc w:val="both"/>
                                <w:rPr>
                                  <w:b/>
                                  <w:sz w:val="20"/>
                                </w:rPr>
                              </w:pPr>
                              <w:r>
                                <w:rPr>
                                  <w:b/>
                                  <w:sz w:val="20"/>
                                </w:rPr>
                                <w:t xml:space="preserve">Rectificación del error material en la propuesta de la </w:t>
                              </w:r>
                              <w:proofErr w:type="gramStart"/>
                              <w:r>
                                <w:rPr>
                                  <w:b/>
                                  <w:sz w:val="20"/>
                                </w:rPr>
                                <w:t>Concejalía</w:t>
                              </w:r>
                              <w:proofErr w:type="gramEnd"/>
                              <w:r>
                                <w:rPr>
                                  <w:b/>
                                  <w:sz w:val="20"/>
                                </w:rPr>
                                <w:t xml:space="preserve"> de Recursos Humanos y en</w:t>
                              </w:r>
                              <w:r>
                                <w:rPr>
                                  <w:b/>
                                  <w:spacing w:val="80"/>
                                  <w:sz w:val="20"/>
                                </w:rPr>
                                <w:t xml:space="preserve"> </w:t>
                              </w:r>
                              <w:r>
                                <w:rPr>
                                  <w:b/>
                                  <w:sz w:val="20"/>
                                </w:rPr>
                                <w:t>el Acuerdo de Junta de Gobierno Local con fundamento en la anterior, celebrada en sesión ordinaria</w:t>
                              </w:r>
                              <w:r>
                                <w:rPr>
                                  <w:b/>
                                  <w:spacing w:val="15"/>
                                  <w:sz w:val="20"/>
                                </w:rPr>
                                <w:t xml:space="preserve"> </w:t>
                              </w:r>
                              <w:r>
                                <w:rPr>
                                  <w:b/>
                                  <w:sz w:val="20"/>
                                </w:rPr>
                                <w:t>de</w:t>
                              </w:r>
                              <w:r>
                                <w:rPr>
                                  <w:b/>
                                  <w:spacing w:val="15"/>
                                  <w:sz w:val="20"/>
                                </w:rPr>
                                <w:t xml:space="preserve"> </w:t>
                              </w:r>
                              <w:r>
                                <w:rPr>
                                  <w:b/>
                                  <w:sz w:val="20"/>
                                </w:rPr>
                                <w:t>fecha</w:t>
                              </w:r>
                              <w:r>
                                <w:rPr>
                                  <w:b/>
                                  <w:spacing w:val="15"/>
                                  <w:sz w:val="20"/>
                                </w:rPr>
                                <w:t xml:space="preserve"> </w:t>
                              </w:r>
                              <w:r>
                                <w:rPr>
                                  <w:b/>
                                  <w:sz w:val="20"/>
                                </w:rPr>
                                <w:t>seis</w:t>
                              </w:r>
                              <w:r>
                                <w:rPr>
                                  <w:b/>
                                  <w:spacing w:val="15"/>
                                  <w:sz w:val="20"/>
                                </w:rPr>
                                <w:t xml:space="preserve"> </w:t>
                              </w:r>
                              <w:r>
                                <w:rPr>
                                  <w:b/>
                                  <w:sz w:val="20"/>
                                </w:rPr>
                                <w:t>de</w:t>
                              </w:r>
                              <w:r>
                                <w:rPr>
                                  <w:b/>
                                  <w:spacing w:val="15"/>
                                  <w:sz w:val="20"/>
                                </w:rPr>
                                <w:t xml:space="preserve"> </w:t>
                              </w:r>
                              <w:r>
                                <w:rPr>
                                  <w:b/>
                                  <w:sz w:val="20"/>
                                </w:rPr>
                                <w:t>octubre</w:t>
                              </w:r>
                              <w:r>
                                <w:rPr>
                                  <w:b/>
                                  <w:spacing w:val="15"/>
                                  <w:sz w:val="20"/>
                                </w:rPr>
                                <w:t xml:space="preserve"> </w:t>
                              </w:r>
                              <w:r>
                                <w:rPr>
                                  <w:b/>
                                  <w:sz w:val="20"/>
                                </w:rPr>
                                <w:t>de</w:t>
                              </w:r>
                              <w:r>
                                <w:rPr>
                                  <w:b/>
                                  <w:spacing w:val="15"/>
                                  <w:sz w:val="20"/>
                                </w:rPr>
                                <w:t xml:space="preserve"> </w:t>
                              </w:r>
                              <w:r>
                                <w:rPr>
                                  <w:b/>
                                  <w:sz w:val="20"/>
                                </w:rPr>
                                <w:t>2023</w:t>
                              </w:r>
                              <w:r>
                                <w:rPr>
                                  <w:b/>
                                  <w:spacing w:val="15"/>
                                  <w:sz w:val="20"/>
                                </w:rPr>
                                <w:t xml:space="preserve"> </w:t>
                              </w:r>
                              <w:r>
                                <w:rPr>
                                  <w:b/>
                                  <w:sz w:val="20"/>
                                </w:rPr>
                                <w:t>donde</w:t>
                              </w:r>
                              <w:r>
                                <w:rPr>
                                  <w:b/>
                                  <w:spacing w:val="15"/>
                                  <w:sz w:val="20"/>
                                </w:rPr>
                                <w:t xml:space="preserve"> </w:t>
                              </w:r>
                              <w:r>
                                <w:rPr>
                                  <w:b/>
                                  <w:sz w:val="20"/>
                                </w:rPr>
                                <w:t>se</w:t>
                              </w:r>
                              <w:r>
                                <w:rPr>
                                  <w:b/>
                                  <w:spacing w:val="15"/>
                                  <w:sz w:val="20"/>
                                </w:rPr>
                                <w:t xml:space="preserve"> </w:t>
                              </w:r>
                              <w:r>
                                <w:rPr>
                                  <w:b/>
                                  <w:sz w:val="20"/>
                                </w:rPr>
                                <w:t>aprueba</w:t>
                              </w:r>
                              <w:r>
                                <w:rPr>
                                  <w:b/>
                                  <w:spacing w:val="15"/>
                                  <w:sz w:val="20"/>
                                </w:rPr>
                                <w:t xml:space="preserve"> </w:t>
                              </w:r>
                              <w:r>
                                <w:rPr>
                                  <w:b/>
                                  <w:sz w:val="20"/>
                                </w:rPr>
                                <w:t>la</w:t>
                              </w:r>
                              <w:r>
                                <w:rPr>
                                  <w:b/>
                                  <w:spacing w:val="15"/>
                                  <w:sz w:val="20"/>
                                </w:rPr>
                                <w:t xml:space="preserve"> </w:t>
                              </w:r>
                              <w:r>
                                <w:rPr>
                                  <w:b/>
                                  <w:sz w:val="20"/>
                                </w:rPr>
                                <w:t>constitución</w:t>
                              </w:r>
                              <w:r>
                                <w:rPr>
                                  <w:b/>
                                  <w:spacing w:val="15"/>
                                  <w:sz w:val="20"/>
                                </w:rPr>
                                <w:t xml:space="preserve"> </w:t>
                              </w:r>
                              <w:r>
                                <w:rPr>
                                  <w:b/>
                                  <w:sz w:val="20"/>
                                </w:rPr>
                                <w:t>de</w:t>
                              </w:r>
                              <w:r>
                                <w:rPr>
                                  <w:b/>
                                  <w:spacing w:val="15"/>
                                  <w:sz w:val="20"/>
                                </w:rPr>
                                <w:t xml:space="preserve"> </w:t>
                              </w:r>
                              <w:r>
                                <w:rPr>
                                  <w:b/>
                                  <w:sz w:val="20"/>
                                </w:rPr>
                                <w:t>la</w:t>
                              </w:r>
                              <w:r>
                                <w:rPr>
                                  <w:b/>
                                  <w:spacing w:val="15"/>
                                  <w:sz w:val="20"/>
                                </w:rPr>
                                <w:t xml:space="preserve"> </w:t>
                              </w:r>
                              <w:r>
                                <w:rPr>
                                  <w:b/>
                                  <w:sz w:val="20"/>
                                </w:rPr>
                                <w:t>bolsa</w:t>
                              </w:r>
                              <w:r>
                                <w:rPr>
                                  <w:b/>
                                  <w:spacing w:val="15"/>
                                  <w:sz w:val="20"/>
                                </w:rPr>
                                <w:t xml:space="preserve"> </w:t>
                              </w:r>
                              <w:r>
                                <w:rPr>
                                  <w:b/>
                                  <w:sz w:val="20"/>
                                </w:rPr>
                                <w:t>de</w:t>
                              </w:r>
                            </w:p>
                          </w:txbxContent>
                        </wps:txbx>
                        <wps:bodyPr wrap="square" lIns="0" tIns="0" rIns="0" bIns="0" rtlCol="0">
                          <a:noAutofit/>
                        </wps:bodyPr>
                      </wps:wsp>
                    </wpg:wgp>
                  </a:graphicData>
                </a:graphic>
              </wp:anchor>
            </w:drawing>
          </mc:Choice>
          <mc:Fallback>
            <w:pict>
              <v:group w14:anchorId="43A3F504" id="Group 26" o:spid="_x0000_s1040" style="position:absolute;margin-left:70.85pt;margin-top:12.95pt;width:453.55pt;height:59.7pt;z-index:-15721984;mso-wrap-distance-left:0;mso-wrap-distance-right:0;mso-position-horizontal-relative:page;mso-position-vertical-relative:text" coordsize="57600,7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">
                <v:shape id="Graphic 27" o:spid="_x0000_s1041" style="position:absolute;left:47;top:95;width:57506;height:7486;visibility:visible;mso-wrap-style:square;v-text-anchor:top" coordsize="5750560,748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" path="m5750242,l,,,748195r5750242,l5750242,xe" fillcolor="#f3f3f3" stroked="f">
                  <v:path arrowok="t"/>
                </v:shape>
                <v:shape id="Graphic 28" o:spid="_x0000_s1042" style="position:absolute;width:57600;height:7582;visibility:visible;mso-wrap-style:square;v-text-anchor:top" coordsize="5760085,758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" path="m5759767,r-343,l5759424,5080r-1892,1892l5757532,5080r1892,l5759424,,2222,r,5080l2222,6972,330,5080r1892,l2222,,,,,4749r,331l,757707r4762,l4762,9512,4140,8890r5751474,l5754992,9512r,748195l5759755,757707r,-752627l5759767,xe" fillcolor="#ccc" stroked="f">
                  <v:path arrowok="t"/>
                </v:shape>
                <v:shape id="Textbox 29" o:spid="_x0000_s1043" type="#_x0000_t202" style="position:absolute;left:47;top:88;width:57506;height:7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01B6884D" w14:textId="77777777" w:rsidR="00B828AB" w:rsidRDefault="00000000">
                        <w:pPr>
                          <w:spacing w:before="83" w:line="297" w:lineRule="auto"/>
                          <w:ind w:left="60" w:right="58"/>
                          <w:jc w:val="both"/>
                          <w:rPr>
                            <w:b/>
                            <w:sz w:val="20"/>
                          </w:rPr>
                        </w:pPr>
                        <w:r>
                          <w:rPr>
                            <w:b/>
                            <w:sz w:val="20"/>
                          </w:rPr>
                          <w:t xml:space="preserve">Rectificación del error material en la propuesta de la </w:t>
                        </w:r>
                        <w:proofErr w:type="gramStart"/>
                        <w:r>
                          <w:rPr>
                            <w:b/>
                            <w:sz w:val="20"/>
                          </w:rPr>
                          <w:t>Concejalía</w:t>
                        </w:r>
                        <w:proofErr w:type="gramEnd"/>
                        <w:r>
                          <w:rPr>
                            <w:b/>
                            <w:sz w:val="20"/>
                          </w:rPr>
                          <w:t xml:space="preserve"> de Recursos Humanos y en</w:t>
                        </w:r>
                        <w:r>
                          <w:rPr>
                            <w:b/>
                            <w:spacing w:val="80"/>
                            <w:sz w:val="20"/>
                          </w:rPr>
                          <w:t xml:space="preserve"> </w:t>
                        </w:r>
                        <w:r>
                          <w:rPr>
                            <w:b/>
                            <w:sz w:val="20"/>
                          </w:rPr>
                          <w:t>el Acuerdo de Junta de Gobierno Local con fundamento en la anterior, celebrada en sesión ordinaria</w:t>
                        </w:r>
                        <w:r>
                          <w:rPr>
                            <w:b/>
                            <w:spacing w:val="15"/>
                            <w:sz w:val="20"/>
                          </w:rPr>
                          <w:t xml:space="preserve"> </w:t>
                        </w:r>
                        <w:r>
                          <w:rPr>
                            <w:b/>
                            <w:sz w:val="20"/>
                          </w:rPr>
                          <w:t>de</w:t>
                        </w:r>
                        <w:r>
                          <w:rPr>
                            <w:b/>
                            <w:spacing w:val="15"/>
                            <w:sz w:val="20"/>
                          </w:rPr>
                          <w:t xml:space="preserve"> </w:t>
                        </w:r>
                        <w:r>
                          <w:rPr>
                            <w:b/>
                            <w:sz w:val="20"/>
                          </w:rPr>
                          <w:t>fecha</w:t>
                        </w:r>
                        <w:r>
                          <w:rPr>
                            <w:b/>
                            <w:spacing w:val="15"/>
                            <w:sz w:val="20"/>
                          </w:rPr>
                          <w:t xml:space="preserve"> </w:t>
                        </w:r>
                        <w:r>
                          <w:rPr>
                            <w:b/>
                            <w:sz w:val="20"/>
                          </w:rPr>
                          <w:t>seis</w:t>
                        </w:r>
                        <w:r>
                          <w:rPr>
                            <w:b/>
                            <w:spacing w:val="15"/>
                            <w:sz w:val="20"/>
                          </w:rPr>
                          <w:t xml:space="preserve"> </w:t>
                        </w:r>
                        <w:r>
                          <w:rPr>
                            <w:b/>
                            <w:sz w:val="20"/>
                          </w:rPr>
                          <w:t>de</w:t>
                        </w:r>
                        <w:r>
                          <w:rPr>
                            <w:b/>
                            <w:spacing w:val="15"/>
                            <w:sz w:val="20"/>
                          </w:rPr>
                          <w:t xml:space="preserve"> </w:t>
                        </w:r>
                        <w:r>
                          <w:rPr>
                            <w:b/>
                            <w:sz w:val="20"/>
                          </w:rPr>
                          <w:t>octubre</w:t>
                        </w:r>
                        <w:r>
                          <w:rPr>
                            <w:b/>
                            <w:spacing w:val="15"/>
                            <w:sz w:val="20"/>
                          </w:rPr>
                          <w:t xml:space="preserve"> </w:t>
                        </w:r>
                        <w:r>
                          <w:rPr>
                            <w:b/>
                            <w:sz w:val="20"/>
                          </w:rPr>
                          <w:t>de</w:t>
                        </w:r>
                        <w:r>
                          <w:rPr>
                            <w:b/>
                            <w:spacing w:val="15"/>
                            <w:sz w:val="20"/>
                          </w:rPr>
                          <w:t xml:space="preserve"> </w:t>
                        </w:r>
                        <w:r>
                          <w:rPr>
                            <w:b/>
                            <w:sz w:val="20"/>
                          </w:rPr>
                          <w:t>2023</w:t>
                        </w:r>
                        <w:r>
                          <w:rPr>
                            <w:b/>
                            <w:spacing w:val="15"/>
                            <w:sz w:val="20"/>
                          </w:rPr>
                          <w:t xml:space="preserve"> </w:t>
                        </w:r>
                        <w:r>
                          <w:rPr>
                            <w:b/>
                            <w:sz w:val="20"/>
                          </w:rPr>
                          <w:t>donde</w:t>
                        </w:r>
                        <w:r>
                          <w:rPr>
                            <w:b/>
                            <w:spacing w:val="15"/>
                            <w:sz w:val="20"/>
                          </w:rPr>
                          <w:t xml:space="preserve"> </w:t>
                        </w:r>
                        <w:r>
                          <w:rPr>
                            <w:b/>
                            <w:sz w:val="20"/>
                          </w:rPr>
                          <w:t>se</w:t>
                        </w:r>
                        <w:r>
                          <w:rPr>
                            <w:b/>
                            <w:spacing w:val="15"/>
                            <w:sz w:val="20"/>
                          </w:rPr>
                          <w:t xml:space="preserve"> </w:t>
                        </w:r>
                        <w:r>
                          <w:rPr>
                            <w:b/>
                            <w:sz w:val="20"/>
                          </w:rPr>
                          <w:t>aprueba</w:t>
                        </w:r>
                        <w:r>
                          <w:rPr>
                            <w:b/>
                            <w:spacing w:val="15"/>
                            <w:sz w:val="20"/>
                          </w:rPr>
                          <w:t xml:space="preserve"> </w:t>
                        </w:r>
                        <w:r>
                          <w:rPr>
                            <w:b/>
                            <w:sz w:val="20"/>
                          </w:rPr>
                          <w:t>la</w:t>
                        </w:r>
                        <w:r>
                          <w:rPr>
                            <w:b/>
                            <w:spacing w:val="15"/>
                            <w:sz w:val="20"/>
                          </w:rPr>
                          <w:t xml:space="preserve"> </w:t>
                        </w:r>
                        <w:r>
                          <w:rPr>
                            <w:b/>
                            <w:sz w:val="20"/>
                          </w:rPr>
                          <w:t>constitución</w:t>
                        </w:r>
                        <w:r>
                          <w:rPr>
                            <w:b/>
                            <w:spacing w:val="15"/>
                            <w:sz w:val="20"/>
                          </w:rPr>
                          <w:t xml:space="preserve"> </w:t>
                        </w:r>
                        <w:r>
                          <w:rPr>
                            <w:b/>
                            <w:sz w:val="20"/>
                          </w:rPr>
                          <w:t>de</w:t>
                        </w:r>
                        <w:r>
                          <w:rPr>
                            <w:b/>
                            <w:spacing w:val="15"/>
                            <w:sz w:val="20"/>
                          </w:rPr>
                          <w:t xml:space="preserve"> </w:t>
                        </w:r>
                        <w:r>
                          <w:rPr>
                            <w:b/>
                            <w:sz w:val="20"/>
                          </w:rPr>
                          <w:t>la</w:t>
                        </w:r>
                        <w:r>
                          <w:rPr>
                            <w:b/>
                            <w:spacing w:val="15"/>
                            <w:sz w:val="20"/>
                          </w:rPr>
                          <w:t xml:space="preserve"> </w:t>
                        </w:r>
                        <w:r>
                          <w:rPr>
                            <w:b/>
                            <w:sz w:val="20"/>
                          </w:rPr>
                          <w:t>bolsa</w:t>
                        </w:r>
                        <w:r>
                          <w:rPr>
                            <w:b/>
                            <w:spacing w:val="15"/>
                            <w:sz w:val="20"/>
                          </w:rPr>
                          <w:t xml:space="preserve"> </w:t>
                        </w:r>
                        <w:r>
                          <w:rPr>
                            <w:b/>
                            <w:sz w:val="20"/>
                          </w:rPr>
                          <w:t>de</w:t>
                        </w:r>
                      </w:p>
                    </w:txbxContent>
                  </v:textbox>
                </v:shape>
                <w10:wrap type="topAndBottom" anchorx="page"/>
              </v:group>
            </w:pict>
          </mc:Fallback>
        </mc:AlternateContent>
      </w:r>
    </w:p>
    <w:p w14:paraId="7340EAC9" w14:textId="77777777" w:rsidR="00B828AB" w:rsidRDefault="00B828AB">
      <w:pPr>
        <w:sectPr w:rsidR="00B828AB">
          <w:pgSz w:w="11910" w:h="16840"/>
          <w:pgMar w:top="1340" w:right="1300" w:bottom="1260" w:left="1300" w:header="225" w:footer="1060" w:gutter="0"/>
          <w:cols w:space="720"/>
        </w:sectPr>
      </w:pPr>
    </w:p>
    <w:p w14:paraId="1C7C159C" w14:textId="2F1675A1" w:rsidR="00B828AB" w:rsidRDefault="00000000">
      <w:pPr>
        <w:pStyle w:val="Textoindependiente"/>
        <w:spacing w:before="5"/>
        <w:rPr>
          <w:sz w:val="4"/>
        </w:rPr>
      </w:pPr>
      <w:r>
        <w:rPr>
          <w:noProof/>
        </w:rPr>
        <w:lastRenderedPageBreak/>
        <mc:AlternateContent>
          <mc:Choice Requires="wps">
            <w:drawing>
              <wp:anchor distT="0" distB="0" distL="0" distR="0" simplePos="0" relativeHeight="15735808" behindDoc="0" locked="0" layoutInCell="1" allowOverlap="1" wp14:anchorId="622D4175" wp14:editId="1ADD09E6">
                <wp:simplePos x="0" y="0"/>
                <wp:positionH relativeFrom="page">
                  <wp:posOffset>6807090</wp:posOffset>
                </wp:positionH>
                <wp:positionV relativeFrom="page">
                  <wp:posOffset>2818730</wp:posOffset>
                </wp:positionV>
                <wp:extent cx="419734" cy="318706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F70B5EB"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FFBEF4"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622D4175" id="Textbox 30" o:spid="_x0000_s1044" type="#_x0000_t202" style="position:absolute;margin-left:536pt;margin-top:221.95pt;width:33.05pt;height:250.95pt;z-index:1573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9idowEAADE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sMmk820B5IC40jYeW4WBKvgbrbcPy9k1Fz1n/1&#10;ZF8ehVMST8nmlMTUf4IyMFmhhw+7BMYWPpdvJj7Ul6JomqHc+L/3peoy6es/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yb2J2jAQAAMQMAAA4AAAAAAAAAAAAAAAAALgIAAGRycy9lMm9Eb2MueG1sUEsBAi0AFAAG&#10;AAgAAAAhAHJTOajhAAAADQEAAA8AAAAAAAAAAAAAAAAA/QMAAGRycy9kb3ducmV2LnhtbFBLBQYA&#10;AAAABAAEAPMAAAALBQAAAAA=&#10;" filled="f" stroked="f">
                <v:textbox style="layout-flow:vertical;mso-layout-flow-alt:bottom-to-top" inset="0,0,0,0">
                  <w:txbxContent>
                    <w:p w14:paraId="1F70B5EB"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FFBEF4"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anchory="page"/>
              </v:shape>
            </w:pict>
          </mc:Fallback>
        </mc:AlternateContent>
      </w:r>
    </w:p>
    <w:tbl>
      <w:tblPr>
        <w:tblStyle w:val="TableNormal"/>
        <w:tblW w:w="0" w:type="auto"/>
        <w:tblInd w:w="1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B828AB" w14:paraId="79B69A92" w14:textId="77777777">
        <w:trPr>
          <w:trHeight w:val="915"/>
        </w:trPr>
        <w:tc>
          <w:tcPr>
            <w:tcW w:w="9062" w:type="dxa"/>
            <w:gridSpan w:val="2"/>
            <w:tcBorders>
              <w:top w:val="nil"/>
              <w:bottom w:val="single" w:sz="8" w:space="0" w:color="CCCCCC"/>
            </w:tcBorders>
            <w:shd w:val="clear" w:color="auto" w:fill="F3F3F3"/>
          </w:tcPr>
          <w:p w14:paraId="5F55CD6C" w14:textId="77777777" w:rsidR="00B828AB" w:rsidRDefault="00000000">
            <w:pPr>
              <w:pStyle w:val="TableParagraph"/>
              <w:spacing w:before="22" w:line="297" w:lineRule="auto"/>
              <w:ind w:left="62" w:right="53"/>
              <w:jc w:val="both"/>
              <w:rPr>
                <w:b/>
                <w:sz w:val="20"/>
              </w:rPr>
            </w:pPr>
            <w:r>
              <w:rPr>
                <w:b/>
                <w:sz w:val="20"/>
              </w:rPr>
              <w:t xml:space="preserve">empleo temporal del proceso selectivo de estabilización y consolidación de empleo temporal del Ayuntamiento de Las Rozas de Madrid, Expediente (ES015/2022) de </w:t>
            </w:r>
            <w:proofErr w:type="gramStart"/>
            <w:r>
              <w:rPr>
                <w:b/>
                <w:sz w:val="20"/>
              </w:rPr>
              <w:t>Director</w:t>
            </w:r>
            <w:proofErr w:type="gramEnd"/>
            <w:r>
              <w:rPr>
                <w:b/>
                <w:sz w:val="20"/>
              </w:rPr>
              <w:t xml:space="preserve"> de Instalaciones Deportivas. </w:t>
            </w:r>
            <w:proofErr w:type="spellStart"/>
            <w:r>
              <w:rPr>
                <w:b/>
                <w:sz w:val="20"/>
              </w:rPr>
              <w:t>Expte</w:t>
            </w:r>
            <w:proofErr w:type="spellEnd"/>
            <w:r>
              <w:rPr>
                <w:b/>
                <w:sz w:val="20"/>
              </w:rPr>
              <w:t>. 52652/2024.</w:t>
            </w:r>
          </w:p>
        </w:tc>
      </w:tr>
      <w:tr w:rsidR="00B828AB" w14:paraId="1C82F039" w14:textId="77777777">
        <w:trPr>
          <w:trHeight w:val="399"/>
        </w:trPr>
        <w:tc>
          <w:tcPr>
            <w:tcW w:w="1877" w:type="dxa"/>
            <w:tcBorders>
              <w:top w:val="single" w:sz="8" w:space="0" w:color="CCCCCC"/>
              <w:bottom w:val="single" w:sz="8" w:space="0" w:color="CCCCCC"/>
              <w:right w:val="single" w:sz="6" w:space="0" w:color="CCCCCC"/>
            </w:tcBorders>
          </w:tcPr>
          <w:p w14:paraId="6D54DA48" w14:textId="77777777" w:rsidR="00B828AB" w:rsidRDefault="00000000">
            <w:pPr>
              <w:pStyle w:val="TableParagraph"/>
              <w:spacing w:before="79"/>
              <w:ind w:left="62"/>
              <w:rPr>
                <w:b/>
                <w:sz w:val="20"/>
              </w:rPr>
            </w:pPr>
            <w:r>
              <w:rPr>
                <w:b/>
                <w:spacing w:val="-2"/>
                <w:sz w:val="20"/>
              </w:rPr>
              <w:t>Favorable</w:t>
            </w:r>
          </w:p>
        </w:tc>
        <w:tc>
          <w:tcPr>
            <w:tcW w:w="7185" w:type="dxa"/>
            <w:tcBorders>
              <w:top w:val="single" w:sz="8" w:space="0" w:color="CCCCCC"/>
              <w:left w:val="single" w:sz="6" w:space="0" w:color="CCCCCC"/>
              <w:bottom w:val="single" w:sz="8" w:space="0" w:color="CCCCCC"/>
            </w:tcBorders>
          </w:tcPr>
          <w:p w14:paraId="6B46F71C" w14:textId="77777777" w:rsidR="00B828A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64688B5" w14:textId="77777777" w:rsidR="00B828AB" w:rsidRDefault="00B828AB">
      <w:pPr>
        <w:pStyle w:val="Textoindependiente"/>
        <w:spacing w:before="153"/>
      </w:pPr>
    </w:p>
    <w:p w14:paraId="3AF764F7" w14:textId="77777777" w:rsidR="00B828AB" w:rsidRDefault="00000000">
      <w:pPr>
        <w:ind w:left="1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FE93012" w14:textId="77777777" w:rsidR="00B828AB" w:rsidRDefault="00B828AB">
      <w:pPr>
        <w:pStyle w:val="Textoindependiente"/>
        <w:spacing w:before="61"/>
        <w:rPr>
          <w:b/>
        </w:rPr>
      </w:pPr>
    </w:p>
    <w:p w14:paraId="6FE6024B" w14:textId="75934DA4" w:rsidR="00B828AB" w:rsidRDefault="00000000">
      <w:pPr>
        <w:pStyle w:val="Textoindependiente"/>
        <w:spacing w:line="292" w:lineRule="auto"/>
        <w:ind w:left="117" w:right="116"/>
        <w:jc w:val="both"/>
      </w:pPr>
      <w:r>
        <w:t xml:space="preserve">Visto el Acuerdo de la Junta de Gobierno Local de fecha 21 de octubre de 2022, se aprobaron las Bases Específicas que rigen la convocatoria para la cobertura por turno libre, mediante </w:t>
      </w:r>
      <w:r w:rsidR="00C273B2">
        <w:t>c</w:t>
      </w:r>
      <w:r>
        <w:t>oncurso de méritos, de TRES PLAZAS DE DIRECTOR DE INSTALACIONES DEPORTIVAS, como personal laboral a jornada completa, correspondiente a los procesos selectivos de estabilización y consolidación de empleo temporal del Ayuntamiento de Las Rozas de Madrid y creación de bolsa de empleo,</w:t>
      </w:r>
      <w:r>
        <w:rPr>
          <w:spacing w:val="23"/>
        </w:rPr>
        <w:t xml:space="preserve"> </w:t>
      </w:r>
      <w:r>
        <w:t>EXPEDIENTE</w:t>
      </w:r>
      <w:r>
        <w:rPr>
          <w:spacing w:val="23"/>
        </w:rPr>
        <w:t xml:space="preserve"> </w:t>
      </w:r>
      <w:r>
        <w:t>(ES/015/2022)</w:t>
      </w:r>
      <w:r>
        <w:rPr>
          <w:spacing w:val="23"/>
        </w:rPr>
        <w:t xml:space="preserve"> </w:t>
      </w:r>
      <w:r>
        <w:t>con</w:t>
      </w:r>
      <w:r>
        <w:rPr>
          <w:spacing w:val="23"/>
        </w:rPr>
        <w:t xml:space="preserve"> </w:t>
      </w:r>
      <w:r>
        <w:t>los</w:t>
      </w:r>
      <w:r>
        <w:rPr>
          <w:spacing w:val="23"/>
        </w:rPr>
        <w:t xml:space="preserve"> </w:t>
      </w:r>
      <w:r>
        <w:t>códigos</w:t>
      </w:r>
      <w:r>
        <w:rPr>
          <w:spacing w:val="23"/>
        </w:rPr>
        <w:t xml:space="preserve"> </w:t>
      </w:r>
      <w:r>
        <w:t>130.A.1.,</w:t>
      </w:r>
      <w:r>
        <w:rPr>
          <w:spacing w:val="23"/>
        </w:rPr>
        <w:t xml:space="preserve"> </w:t>
      </w:r>
      <w:r>
        <w:t>130.A.2</w:t>
      </w:r>
      <w:r>
        <w:rPr>
          <w:spacing w:val="23"/>
        </w:rPr>
        <w:t xml:space="preserve"> </w:t>
      </w:r>
      <w:r>
        <w:t>y</w:t>
      </w:r>
      <w:r>
        <w:rPr>
          <w:spacing w:val="23"/>
        </w:rPr>
        <w:t xml:space="preserve"> </w:t>
      </w:r>
      <w:r>
        <w:t>130.A.15</w:t>
      </w:r>
      <w:r>
        <w:rPr>
          <w:spacing w:val="23"/>
        </w:rPr>
        <w:t xml:space="preserve"> </w:t>
      </w:r>
      <w:r>
        <w:t>de</w:t>
      </w:r>
      <w:r>
        <w:rPr>
          <w:spacing w:val="23"/>
        </w:rPr>
        <w:t xml:space="preserve"> </w:t>
      </w:r>
      <w:r>
        <w:t>la</w:t>
      </w:r>
      <w:r>
        <w:rPr>
          <w:spacing w:val="23"/>
        </w:rPr>
        <w:t xml:space="preserve"> </w:t>
      </w:r>
      <w:r>
        <w:t>Relación de Puestos de Trabajo, categoría A1, correspondiente a la OEP del Ayuntamiento de las Rozas de Madrid de 2019, publicada en el BOCM n.º 12 de fecha 15 de enero de 2020.</w:t>
      </w:r>
    </w:p>
    <w:p w14:paraId="65F2FCB1" w14:textId="77777777" w:rsidR="00B828AB" w:rsidRDefault="00B828AB">
      <w:pPr>
        <w:pStyle w:val="Textoindependiente"/>
        <w:spacing w:before="10"/>
      </w:pPr>
    </w:p>
    <w:p w14:paraId="35D4FF79" w14:textId="77777777" w:rsidR="00B828AB" w:rsidRDefault="00000000">
      <w:pPr>
        <w:pStyle w:val="Textoindependiente"/>
        <w:spacing w:line="292" w:lineRule="auto"/>
        <w:ind w:left="117" w:right="116"/>
        <w:jc w:val="both"/>
      </w:pPr>
      <w:r>
        <w:t>El extracto de las referidas Bases Específicas fue publicado en el BOCM número 263 de 04 de noviembre de 2022, así como la convocatoria en el Boletín Oficial del Estado número 8 de 10 de</w:t>
      </w:r>
      <w:r>
        <w:rPr>
          <w:spacing w:val="40"/>
        </w:rPr>
        <w:t xml:space="preserve"> </w:t>
      </w:r>
      <w:r>
        <w:t>enero de 2023 y de forma íntegra en la página web del Ayuntamiento de Las Rozas de Madrid (Estabilización y Consolidación de Empleo Temporal | Ayuntamiento de Las Rozas de Madrid).</w:t>
      </w:r>
    </w:p>
    <w:p w14:paraId="47599162" w14:textId="77777777" w:rsidR="00B828AB" w:rsidRDefault="00B828AB">
      <w:pPr>
        <w:pStyle w:val="Textoindependiente"/>
        <w:spacing w:before="9"/>
      </w:pPr>
    </w:p>
    <w:p w14:paraId="522B40EE" w14:textId="77777777" w:rsidR="00B828AB" w:rsidRDefault="00000000">
      <w:pPr>
        <w:pStyle w:val="Textoindependiente"/>
        <w:spacing w:before="1" w:line="292" w:lineRule="auto"/>
        <w:ind w:left="117" w:right="116"/>
        <w:jc w:val="both"/>
      </w:pPr>
      <w:r>
        <w:t xml:space="preserve">Visto el Acuerdo de la Junta de Gobierno Local, adoptado en sesión ordinaria celebrada el día 17 de febrero de 2023, se aprobaron las Listas Provisionales de aspirantes admitidos y excluidos para proveer de tres plazas como personal laboral fijo de </w:t>
      </w:r>
      <w:proofErr w:type="gramStart"/>
      <w:r>
        <w:t>Director</w:t>
      </w:r>
      <w:proofErr w:type="gramEnd"/>
      <w:r>
        <w:t xml:space="preserve"> de Instalaciones Deportivas, categoría A1, mediante concurso de méritos, englobado en el proceso de consolidación y estabilización de empleo temporal del Ayuntamiento de Las Rozas de Madrid y creación de bolsa de empleo (ES-015</w:t>
      </w:r>
    </w:p>
    <w:p w14:paraId="6066CC9E" w14:textId="77777777" w:rsidR="00B828AB" w:rsidRDefault="00000000">
      <w:pPr>
        <w:pStyle w:val="Textoindependiente"/>
        <w:spacing w:line="230" w:lineRule="exact"/>
        <w:ind w:left="117"/>
      </w:pPr>
      <w:r>
        <w:rPr>
          <w:spacing w:val="-2"/>
        </w:rPr>
        <w:t>/2022).</w:t>
      </w:r>
    </w:p>
    <w:p w14:paraId="62C4A14A" w14:textId="77777777" w:rsidR="00B828AB" w:rsidRDefault="00B828AB">
      <w:pPr>
        <w:pStyle w:val="Textoindependiente"/>
        <w:spacing w:before="60"/>
      </w:pPr>
    </w:p>
    <w:p w14:paraId="2C6C7032" w14:textId="77777777" w:rsidR="00B828AB" w:rsidRDefault="00000000">
      <w:pPr>
        <w:pStyle w:val="Textoindependiente"/>
        <w:spacing w:line="292" w:lineRule="auto"/>
        <w:ind w:left="117"/>
      </w:pPr>
      <w:r>
        <w:t>El</w:t>
      </w:r>
      <w:r>
        <w:rPr>
          <w:spacing w:val="29"/>
        </w:rPr>
        <w:t xml:space="preserve"> </w:t>
      </w:r>
      <w:r>
        <w:t>extracto</w:t>
      </w:r>
      <w:r>
        <w:rPr>
          <w:spacing w:val="29"/>
        </w:rPr>
        <w:t xml:space="preserve"> </w:t>
      </w:r>
      <w:r>
        <w:t>de</w:t>
      </w:r>
      <w:r>
        <w:rPr>
          <w:spacing w:val="29"/>
        </w:rPr>
        <w:t xml:space="preserve"> </w:t>
      </w:r>
      <w:r>
        <w:t>las</w:t>
      </w:r>
      <w:r>
        <w:rPr>
          <w:spacing w:val="29"/>
        </w:rPr>
        <w:t xml:space="preserve"> </w:t>
      </w:r>
      <w:r>
        <w:t>referidas</w:t>
      </w:r>
      <w:r>
        <w:rPr>
          <w:spacing w:val="29"/>
        </w:rPr>
        <w:t xml:space="preserve"> </w:t>
      </w:r>
      <w:r>
        <w:t>Listas</w:t>
      </w:r>
      <w:r>
        <w:rPr>
          <w:spacing w:val="29"/>
        </w:rPr>
        <w:t xml:space="preserve"> </w:t>
      </w:r>
      <w:r>
        <w:t>Provisionales</w:t>
      </w:r>
      <w:r>
        <w:rPr>
          <w:spacing w:val="29"/>
        </w:rPr>
        <w:t xml:space="preserve"> </w:t>
      </w:r>
      <w:r>
        <w:t>fue</w:t>
      </w:r>
      <w:r>
        <w:rPr>
          <w:spacing w:val="29"/>
        </w:rPr>
        <w:t xml:space="preserve"> </w:t>
      </w:r>
      <w:r>
        <w:t>publicado</w:t>
      </w:r>
      <w:r>
        <w:rPr>
          <w:spacing w:val="29"/>
        </w:rPr>
        <w:t xml:space="preserve"> </w:t>
      </w:r>
      <w:r>
        <w:t>en</w:t>
      </w:r>
      <w:r>
        <w:rPr>
          <w:spacing w:val="29"/>
        </w:rPr>
        <w:t xml:space="preserve"> </w:t>
      </w:r>
      <w:r>
        <w:t>el</w:t>
      </w:r>
      <w:r>
        <w:rPr>
          <w:spacing w:val="29"/>
        </w:rPr>
        <w:t xml:space="preserve"> </w:t>
      </w:r>
      <w:r>
        <w:t>BOCM</w:t>
      </w:r>
      <w:r>
        <w:rPr>
          <w:spacing w:val="29"/>
        </w:rPr>
        <w:t xml:space="preserve"> </w:t>
      </w:r>
      <w:r>
        <w:t>n.º</w:t>
      </w:r>
      <w:r>
        <w:rPr>
          <w:spacing w:val="29"/>
        </w:rPr>
        <w:t xml:space="preserve"> </w:t>
      </w:r>
      <w:r>
        <w:t>53</w:t>
      </w:r>
      <w:r>
        <w:rPr>
          <w:spacing w:val="29"/>
        </w:rPr>
        <w:t xml:space="preserve"> </w:t>
      </w:r>
      <w:r>
        <w:t>de</w:t>
      </w:r>
      <w:r>
        <w:rPr>
          <w:spacing w:val="29"/>
        </w:rPr>
        <w:t xml:space="preserve"> </w:t>
      </w:r>
      <w:r>
        <w:t>fecha</w:t>
      </w:r>
      <w:r>
        <w:rPr>
          <w:spacing w:val="29"/>
        </w:rPr>
        <w:t xml:space="preserve"> </w:t>
      </w:r>
      <w:r>
        <w:t>03</w:t>
      </w:r>
      <w:r>
        <w:rPr>
          <w:spacing w:val="29"/>
        </w:rPr>
        <w:t xml:space="preserve"> </w:t>
      </w:r>
      <w:r>
        <w:t>de marzo</w:t>
      </w:r>
      <w:r>
        <w:rPr>
          <w:spacing w:val="63"/>
        </w:rPr>
        <w:t xml:space="preserve"> </w:t>
      </w:r>
      <w:r>
        <w:t>de</w:t>
      </w:r>
      <w:r>
        <w:rPr>
          <w:spacing w:val="63"/>
        </w:rPr>
        <w:t xml:space="preserve"> </w:t>
      </w:r>
      <w:r>
        <w:t>2023</w:t>
      </w:r>
      <w:r>
        <w:rPr>
          <w:spacing w:val="63"/>
        </w:rPr>
        <w:t xml:space="preserve"> </w:t>
      </w:r>
      <w:r>
        <w:t>y</w:t>
      </w:r>
      <w:r>
        <w:rPr>
          <w:spacing w:val="64"/>
        </w:rPr>
        <w:t xml:space="preserve"> </w:t>
      </w:r>
      <w:r>
        <w:t>el</w:t>
      </w:r>
      <w:r>
        <w:rPr>
          <w:spacing w:val="63"/>
        </w:rPr>
        <w:t xml:space="preserve"> </w:t>
      </w:r>
      <w:r>
        <w:t>texto</w:t>
      </w:r>
      <w:r>
        <w:rPr>
          <w:spacing w:val="63"/>
        </w:rPr>
        <w:t xml:space="preserve"> </w:t>
      </w:r>
      <w:r>
        <w:t>íntegro</w:t>
      </w:r>
      <w:r>
        <w:rPr>
          <w:spacing w:val="64"/>
        </w:rPr>
        <w:t xml:space="preserve"> </w:t>
      </w:r>
      <w:r>
        <w:t>fue</w:t>
      </w:r>
      <w:r>
        <w:rPr>
          <w:spacing w:val="63"/>
        </w:rPr>
        <w:t xml:space="preserve"> </w:t>
      </w:r>
      <w:r>
        <w:t>publicado</w:t>
      </w:r>
      <w:r>
        <w:rPr>
          <w:spacing w:val="63"/>
        </w:rPr>
        <w:t xml:space="preserve"> </w:t>
      </w:r>
      <w:r>
        <w:t>en</w:t>
      </w:r>
      <w:r>
        <w:rPr>
          <w:spacing w:val="64"/>
        </w:rPr>
        <w:t xml:space="preserve"> </w:t>
      </w:r>
      <w:r>
        <w:t>la</w:t>
      </w:r>
      <w:r>
        <w:rPr>
          <w:spacing w:val="63"/>
        </w:rPr>
        <w:t xml:space="preserve"> </w:t>
      </w:r>
      <w:r>
        <w:t>web</w:t>
      </w:r>
      <w:r>
        <w:rPr>
          <w:spacing w:val="63"/>
        </w:rPr>
        <w:t xml:space="preserve"> </w:t>
      </w:r>
      <w:r>
        <w:t>municipal</w:t>
      </w:r>
      <w:r>
        <w:rPr>
          <w:spacing w:val="64"/>
        </w:rPr>
        <w:t xml:space="preserve"> </w:t>
      </w:r>
      <w:r>
        <w:rPr>
          <w:spacing w:val="-2"/>
        </w:rPr>
        <w:t>(https://</w:t>
      </w:r>
      <w:hyperlink r:id="rId10">
        <w:r>
          <w:rPr>
            <w:spacing w:val="-2"/>
          </w:rPr>
          <w:t>www.lasrozas.es</w:t>
        </w:r>
      </w:hyperlink>
    </w:p>
    <w:p w14:paraId="5718FF9C" w14:textId="77777777" w:rsidR="00B828AB" w:rsidRDefault="00000000">
      <w:pPr>
        <w:pStyle w:val="Textoindependiente"/>
        <w:ind w:left="117"/>
      </w:pPr>
      <w:r>
        <w:t>/gestiones-y-</w:t>
      </w:r>
      <w:r>
        <w:rPr>
          <w:spacing w:val="-2"/>
        </w:rPr>
        <w:t>tramites/</w:t>
      </w:r>
      <w:proofErr w:type="spellStart"/>
      <w:r>
        <w:rPr>
          <w:spacing w:val="-2"/>
        </w:rPr>
        <w:t>estabilizacionyconsolidacion</w:t>
      </w:r>
      <w:proofErr w:type="spellEnd"/>
      <w:r>
        <w:rPr>
          <w:spacing w:val="-2"/>
        </w:rPr>
        <w:t>).</w:t>
      </w:r>
    </w:p>
    <w:p w14:paraId="7512EE84" w14:textId="77777777" w:rsidR="00B828AB" w:rsidRDefault="00B828AB">
      <w:pPr>
        <w:pStyle w:val="Textoindependiente"/>
        <w:spacing w:before="60"/>
      </w:pPr>
    </w:p>
    <w:p w14:paraId="72553EE7" w14:textId="77777777" w:rsidR="00B828AB" w:rsidRDefault="00000000">
      <w:pPr>
        <w:pStyle w:val="Textoindependiente"/>
        <w:spacing w:line="292" w:lineRule="auto"/>
        <w:ind w:left="117" w:right="116"/>
        <w:jc w:val="both"/>
      </w:pPr>
      <w:r>
        <w:t>Visto el Acuerdo de la Junta de Gobierno Local, adoptado en sesión ordinaria celebrada el día 24 de marzo de 2023, se procedió a la aprobación de la lista definitiva de aspirantes admitidos y excluidos del proceso selectivo de referencia (ES-015/2022).</w:t>
      </w:r>
    </w:p>
    <w:p w14:paraId="4B5B14FC" w14:textId="77777777" w:rsidR="00B828AB" w:rsidRDefault="00B828AB">
      <w:pPr>
        <w:pStyle w:val="Textoindependiente"/>
        <w:spacing w:before="10"/>
      </w:pPr>
    </w:p>
    <w:p w14:paraId="0040E523" w14:textId="77777777" w:rsidR="00B828AB" w:rsidRDefault="00000000">
      <w:pPr>
        <w:pStyle w:val="Textoindependiente"/>
        <w:spacing w:line="292" w:lineRule="auto"/>
        <w:ind w:left="117" w:right="116"/>
        <w:jc w:val="both"/>
      </w:pPr>
      <w:r>
        <w:t>Vista el Acta suscrita por el Tribunal Calificador designado para juzgar el presente procedimiento selectivo levantada al efecto, en su sesión celebrada el día 02 de agosto de 2023, en la que se acuerda publicar los resultados definitivos de las personas aprobadas, según el punto 8 de las Bases que regularán los aspectos comunes de los procesos selectivos de estabilización y consolidación de empleo temporal del Ayuntamiento de Las Rozas de Madrid (en adelante Bases Generales), aprobadas por Acuerdo de la Junta de Gobierno Local, de 13 de mayo de 2022, con la ponderación prevista en el punto 4 de las Bases Específicas reguladoras del proceso selectivo donde A.W.C. obtiene una puntuación de 49.3 puntos, A.S.G. obtiene una puntuación de 47.5 puntos y S.M.M. obtiene una puntuación de 40 puntos publicándose las puntuaciones en la web del Ayuntamiento de Las Rozas de Madrid con fecha 04 de agosto de 2023.</w:t>
      </w:r>
    </w:p>
    <w:p w14:paraId="54A31E2B" w14:textId="77777777" w:rsidR="00B828AB" w:rsidRDefault="00B828AB">
      <w:pPr>
        <w:pStyle w:val="Textoindependiente"/>
        <w:spacing w:before="9"/>
      </w:pPr>
    </w:p>
    <w:p w14:paraId="10C94924" w14:textId="77777777" w:rsidR="00B828AB" w:rsidRDefault="00000000">
      <w:pPr>
        <w:pStyle w:val="Textoindependiente"/>
        <w:spacing w:before="1" w:line="292" w:lineRule="auto"/>
        <w:ind w:left="117" w:right="29"/>
      </w:pPr>
      <w:r>
        <w:t>Visto el Acuerdo de la Junta de Gobierno Local celebrada en sesión ordinaria de fecha 06 de octubre de</w:t>
      </w:r>
      <w:r>
        <w:rPr>
          <w:spacing w:val="22"/>
        </w:rPr>
        <w:t xml:space="preserve"> </w:t>
      </w:r>
      <w:r>
        <w:t>2023</w:t>
      </w:r>
      <w:r>
        <w:rPr>
          <w:spacing w:val="22"/>
        </w:rPr>
        <w:t xml:space="preserve"> </w:t>
      </w:r>
      <w:r>
        <w:t>se</w:t>
      </w:r>
      <w:r>
        <w:rPr>
          <w:spacing w:val="22"/>
        </w:rPr>
        <w:t xml:space="preserve"> </w:t>
      </w:r>
      <w:r>
        <w:t>aprueba</w:t>
      </w:r>
      <w:r>
        <w:rPr>
          <w:spacing w:val="22"/>
        </w:rPr>
        <w:t xml:space="preserve"> </w:t>
      </w:r>
      <w:r>
        <w:t>la</w:t>
      </w:r>
      <w:r>
        <w:rPr>
          <w:spacing w:val="22"/>
        </w:rPr>
        <w:t xml:space="preserve"> </w:t>
      </w:r>
      <w:r>
        <w:t>adjudicación</w:t>
      </w:r>
      <w:r>
        <w:rPr>
          <w:spacing w:val="22"/>
        </w:rPr>
        <w:t xml:space="preserve"> </w:t>
      </w:r>
      <w:r>
        <w:t>de</w:t>
      </w:r>
      <w:r>
        <w:rPr>
          <w:spacing w:val="22"/>
        </w:rPr>
        <w:t xml:space="preserve"> </w:t>
      </w:r>
      <w:r>
        <w:t>las</w:t>
      </w:r>
      <w:r>
        <w:rPr>
          <w:spacing w:val="22"/>
        </w:rPr>
        <w:t xml:space="preserve"> </w:t>
      </w:r>
      <w:r>
        <w:t>tres</w:t>
      </w:r>
      <w:r>
        <w:rPr>
          <w:spacing w:val="22"/>
        </w:rPr>
        <w:t xml:space="preserve"> </w:t>
      </w:r>
      <w:r>
        <w:t>plazas</w:t>
      </w:r>
      <w:r>
        <w:rPr>
          <w:spacing w:val="22"/>
        </w:rPr>
        <w:t xml:space="preserve"> </w:t>
      </w:r>
      <w:r>
        <w:t>de</w:t>
      </w:r>
      <w:r>
        <w:rPr>
          <w:spacing w:val="22"/>
        </w:rPr>
        <w:t xml:space="preserve"> </w:t>
      </w:r>
      <w:proofErr w:type="gramStart"/>
      <w:r>
        <w:t>Director</w:t>
      </w:r>
      <w:proofErr w:type="gramEnd"/>
      <w:r>
        <w:rPr>
          <w:spacing w:val="22"/>
        </w:rPr>
        <w:t xml:space="preserve"> </w:t>
      </w:r>
      <w:r>
        <w:t>de</w:t>
      </w:r>
      <w:r>
        <w:rPr>
          <w:spacing w:val="22"/>
        </w:rPr>
        <w:t xml:space="preserve"> </w:t>
      </w:r>
      <w:r>
        <w:t>Instalaciones</w:t>
      </w:r>
      <w:r>
        <w:rPr>
          <w:spacing w:val="22"/>
        </w:rPr>
        <w:t xml:space="preserve"> </w:t>
      </w:r>
      <w:r>
        <w:t>Deportivas</w:t>
      </w:r>
      <w:r>
        <w:rPr>
          <w:spacing w:val="22"/>
        </w:rPr>
        <w:t xml:space="preserve"> </w:t>
      </w:r>
      <w:r>
        <w:t>y</w:t>
      </w:r>
      <w:r>
        <w:rPr>
          <w:spacing w:val="22"/>
        </w:rPr>
        <w:t xml:space="preserve"> </w:t>
      </w:r>
      <w:r>
        <w:t>la</w:t>
      </w:r>
    </w:p>
    <w:p w14:paraId="1507B310" w14:textId="77777777" w:rsidR="00B828AB" w:rsidRDefault="00B828AB">
      <w:pPr>
        <w:spacing w:line="292" w:lineRule="auto"/>
        <w:sectPr w:rsidR="00B828AB">
          <w:pgSz w:w="11910" w:h="16840"/>
          <w:pgMar w:top="1340" w:right="1300" w:bottom="1260" w:left="1300" w:header="225" w:footer="1060" w:gutter="0"/>
          <w:cols w:space="720"/>
        </w:sectPr>
      </w:pPr>
    </w:p>
    <w:p w14:paraId="636D1D24" w14:textId="747938E1" w:rsidR="00B828AB" w:rsidRDefault="00000000">
      <w:pPr>
        <w:pStyle w:val="Textoindependiente"/>
        <w:spacing w:before="83" w:line="292" w:lineRule="auto"/>
        <w:ind w:left="117" w:right="116"/>
        <w:jc w:val="both"/>
      </w:pPr>
      <w:r>
        <w:rPr>
          <w:noProof/>
        </w:rPr>
        <w:lastRenderedPageBreak/>
        <mc:AlternateContent>
          <mc:Choice Requires="wps">
            <w:drawing>
              <wp:anchor distT="0" distB="0" distL="0" distR="0" simplePos="0" relativeHeight="15736832" behindDoc="0" locked="0" layoutInCell="1" allowOverlap="1" wp14:anchorId="7A77DAC0" wp14:editId="2CD17234">
                <wp:simplePos x="0" y="0"/>
                <wp:positionH relativeFrom="page">
                  <wp:posOffset>6807090</wp:posOffset>
                </wp:positionH>
                <wp:positionV relativeFrom="page">
                  <wp:posOffset>2818730</wp:posOffset>
                </wp:positionV>
                <wp:extent cx="419734" cy="318706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6D94791"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9B5060"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7A77DAC0" id="Textbox 32" o:spid="_x0000_s1045" type="#_x0000_t202" style="position:absolute;left:0;text-align:left;margin-left:536pt;margin-top:221.95pt;width:33.05pt;height:250.95pt;z-index:1573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CU2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Esb89EG2gOJoXkksBwXSyI2UHsbjr92MmrO+i+e&#10;/MuzcEriKdmckpj6j1AmJkv08GGXwNhC6PLNRIgaUyRNQ5Q7/+e+VF1Gff0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WKAlN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26D94791"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9B5060"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anchory="page"/>
              </v:shape>
            </w:pict>
          </mc:Fallback>
        </mc:AlternateContent>
      </w:r>
      <w:r>
        <w:t xml:space="preserve">constitución de la Bolsa de Empleo de personal temporal para cubrir las necesidades temporales de </w:t>
      </w:r>
      <w:proofErr w:type="gramStart"/>
      <w:r>
        <w:t>Director</w:t>
      </w:r>
      <w:proofErr w:type="gramEnd"/>
      <w:r>
        <w:t xml:space="preserve"> de Instalaciones Deportivas, que se produzcan en este Ayuntamiento.</w:t>
      </w:r>
    </w:p>
    <w:p w14:paraId="6C03CDFC" w14:textId="77777777" w:rsidR="00B828AB" w:rsidRDefault="00B828AB">
      <w:pPr>
        <w:pStyle w:val="Textoindependiente"/>
        <w:spacing w:before="10"/>
      </w:pPr>
    </w:p>
    <w:p w14:paraId="69022991" w14:textId="77777777" w:rsidR="00B828AB" w:rsidRDefault="00000000">
      <w:pPr>
        <w:pStyle w:val="Textoindependiente"/>
        <w:spacing w:line="292" w:lineRule="auto"/>
        <w:ind w:left="117" w:right="116"/>
        <w:jc w:val="both"/>
      </w:pPr>
      <w:r>
        <w:t>Advertido error material en la propuesta de la Concejalía de Recursos Humanos de fecha 11 de septiembre de 2023 así como en el Acuerdo de la Junta de Gobierno Local con fundamento en el anterior celebrado en sesión ordinaria con fecha 06 de octubre de 2023 por el que se aprueba la constitución de la bolsa de empleo temporal del proceso selectivo de estabilización y consolidación</w:t>
      </w:r>
      <w:r>
        <w:rPr>
          <w:spacing w:val="80"/>
        </w:rPr>
        <w:t xml:space="preserve"> </w:t>
      </w:r>
      <w:r>
        <w:t>de</w:t>
      </w:r>
      <w:r>
        <w:rPr>
          <w:spacing w:val="40"/>
        </w:rPr>
        <w:t xml:space="preserve"> </w:t>
      </w:r>
      <w:r>
        <w:t>empleo</w:t>
      </w:r>
      <w:r>
        <w:rPr>
          <w:spacing w:val="40"/>
        </w:rPr>
        <w:t xml:space="preserve"> </w:t>
      </w:r>
      <w:r>
        <w:t>temporal</w:t>
      </w:r>
      <w:r>
        <w:rPr>
          <w:spacing w:val="40"/>
        </w:rPr>
        <w:t xml:space="preserve"> </w:t>
      </w:r>
      <w:r>
        <w:t>del</w:t>
      </w:r>
      <w:r>
        <w:rPr>
          <w:spacing w:val="40"/>
        </w:rPr>
        <w:t xml:space="preserve"> </w:t>
      </w:r>
      <w:r>
        <w:t>Ayuntamiento</w:t>
      </w:r>
      <w:r>
        <w:rPr>
          <w:spacing w:val="40"/>
        </w:rPr>
        <w:t xml:space="preserve"> </w:t>
      </w:r>
      <w:r>
        <w:t>de</w:t>
      </w:r>
      <w:r>
        <w:rPr>
          <w:spacing w:val="40"/>
        </w:rPr>
        <w:t xml:space="preserve"> </w:t>
      </w:r>
      <w:r>
        <w:t>Las</w:t>
      </w:r>
      <w:r>
        <w:rPr>
          <w:spacing w:val="40"/>
        </w:rPr>
        <w:t xml:space="preserve"> </w:t>
      </w:r>
      <w:r>
        <w:t>Rozas</w:t>
      </w:r>
      <w:r>
        <w:rPr>
          <w:spacing w:val="40"/>
        </w:rPr>
        <w:t xml:space="preserve"> </w:t>
      </w:r>
      <w:r>
        <w:t>de</w:t>
      </w:r>
      <w:r>
        <w:rPr>
          <w:spacing w:val="40"/>
        </w:rPr>
        <w:t xml:space="preserve"> </w:t>
      </w:r>
      <w:r>
        <w:t>Madrid,</w:t>
      </w:r>
      <w:r>
        <w:rPr>
          <w:spacing w:val="40"/>
        </w:rPr>
        <w:t xml:space="preserve"> </w:t>
      </w:r>
      <w:r>
        <w:t>Expediente</w:t>
      </w:r>
      <w:r>
        <w:rPr>
          <w:spacing w:val="40"/>
        </w:rPr>
        <w:t xml:space="preserve"> </w:t>
      </w:r>
      <w:r>
        <w:t>(ES015/2022)</w:t>
      </w:r>
      <w:r>
        <w:rPr>
          <w:spacing w:val="40"/>
        </w:rPr>
        <w:t xml:space="preserve"> </w:t>
      </w:r>
      <w:r>
        <w:t>de Director de Instalaciones Deportivas en cuanto se comete error de transcripción de las calificaciones obtenidas por tres candidatos anteriormente referidos.</w:t>
      </w:r>
    </w:p>
    <w:p w14:paraId="1301849B" w14:textId="77777777" w:rsidR="00B828AB" w:rsidRDefault="00B828AB">
      <w:pPr>
        <w:pStyle w:val="Textoindependiente"/>
        <w:spacing w:before="10"/>
      </w:pPr>
    </w:p>
    <w:p w14:paraId="3C48FB7C" w14:textId="77777777" w:rsidR="00B828AB" w:rsidRDefault="00000000">
      <w:pPr>
        <w:pStyle w:val="Textoindependiente"/>
        <w:spacing w:line="292" w:lineRule="auto"/>
        <w:ind w:left="117" w:right="116"/>
        <w:jc w:val="both"/>
      </w:pPr>
      <w:r>
        <w:t>Visto el informe de fecha 17 de enero de 2025 emitido por la Adjunta al Departamento de Recursos Humanos, de rectificación de error material en la propuesta de la Concejalía de Recursos Humanos</w:t>
      </w:r>
      <w:r>
        <w:rPr>
          <w:spacing w:val="40"/>
        </w:rPr>
        <w:t xml:space="preserve"> </w:t>
      </w:r>
      <w:r>
        <w:t>de fecha 11 de septiembre de 2023 así como en el Acuerdo de la Junta de Gobierno Local con fundamento en el anterior, celebrado en sesión ordinaria de fecha 06 de octubre de 2023, por el que se aprueba la constitución de la bolsa de empleo temporal del proceso selectivo de estabilización y consolidación</w:t>
      </w:r>
      <w:r>
        <w:rPr>
          <w:spacing w:val="28"/>
        </w:rPr>
        <w:t xml:space="preserve"> </w:t>
      </w:r>
      <w:r>
        <w:t>de</w:t>
      </w:r>
      <w:r>
        <w:rPr>
          <w:spacing w:val="28"/>
        </w:rPr>
        <w:t xml:space="preserve"> </w:t>
      </w:r>
      <w:r>
        <w:t>empleo</w:t>
      </w:r>
      <w:r>
        <w:rPr>
          <w:spacing w:val="28"/>
        </w:rPr>
        <w:t xml:space="preserve"> </w:t>
      </w:r>
      <w:r>
        <w:t>temporal</w:t>
      </w:r>
      <w:r>
        <w:rPr>
          <w:spacing w:val="28"/>
        </w:rPr>
        <w:t xml:space="preserve"> </w:t>
      </w:r>
      <w:r>
        <w:t>del</w:t>
      </w:r>
      <w:r>
        <w:rPr>
          <w:spacing w:val="28"/>
        </w:rPr>
        <w:t xml:space="preserve"> </w:t>
      </w:r>
      <w:r>
        <w:t>Ayuntamiento</w:t>
      </w:r>
      <w:r>
        <w:rPr>
          <w:spacing w:val="28"/>
        </w:rPr>
        <w:t xml:space="preserve"> </w:t>
      </w:r>
      <w:r>
        <w:t>de</w:t>
      </w:r>
      <w:r>
        <w:rPr>
          <w:spacing w:val="28"/>
        </w:rPr>
        <w:t xml:space="preserve"> </w:t>
      </w:r>
      <w:r>
        <w:t>Las</w:t>
      </w:r>
      <w:r>
        <w:rPr>
          <w:spacing w:val="28"/>
        </w:rPr>
        <w:t xml:space="preserve"> </w:t>
      </w:r>
      <w:r>
        <w:t>Rozas</w:t>
      </w:r>
      <w:r>
        <w:rPr>
          <w:spacing w:val="28"/>
        </w:rPr>
        <w:t xml:space="preserve"> </w:t>
      </w:r>
      <w:r>
        <w:t>de</w:t>
      </w:r>
      <w:r>
        <w:rPr>
          <w:spacing w:val="28"/>
        </w:rPr>
        <w:t xml:space="preserve"> </w:t>
      </w:r>
      <w:r>
        <w:t>Madrid,</w:t>
      </w:r>
      <w:r>
        <w:rPr>
          <w:spacing w:val="28"/>
        </w:rPr>
        <w:t xml:space="preserve"> </w:t>
      </w:r>
      <w:r>
        <w:t>Expediente</w:t>
      </w:r>
      <w:r>
        <w:rPr>
          <w:spacing w:val="28"/>
        </w:rPr>
        <w:t xml:space="preserve"> </w:t>
      </w:r>
      <w:r>
        <w:t>(ES015</w:t>
      </w:r>
    </w:p>
    <w:p w14:paraId="56E4A155" w14:textId="77777777" w:rsidR="00B828AB" w:rsidRDefault="00000000">
      <w:pPr>
        <w:pStyle w:val="Textoindependiente"/>
        <w:spacing w:line="292" w:lineRule="auto"/>
        <w:ind w:left="117" w:right="116"/>
        <w:jc w:val="both"/>
      </w:pPr>
      <w:r>
        <w:t xml:space="preserve">/2022) de </w:t>
      </w:r>
      <w:proofErr w:type="gramStart"/>
      <w:r>
        <w:t>Director</w:t>
      </w:r>
      <w:proofErr w:type="gramEnd"/>
      <w:r>
        <w:t xml:space="preserve"> de Instalaciones Deportivas en cuanto se comete error en la transcripción de la puntuación de tres candidatos, y, de conformidad con el artículo 109.2 de la Ley 39/2015, de 1 de octubre, del Procedimiento Administrativo Común de las Administraciones Públicas se propone la corrección de errores.</w:t>
      </w:r>
    </w:p>
    <w:p w14:paraId="1C0E1931" w14:textId="77777777" w:rsidR="00B828AB" w:rsidRDefault="00B828AB">
      <w:pPr>
        <w:pStyle w:val="Textoindependiente"/>
        <w:spacing w:before="9"/>
      </w:pPr>
    </w:p>
    <w:p w14:paraId="63E92213" w14:textId="77777777" w:rsidR="00B828AB" w:rsidRDefault="00000000">
      <w:pPr>
        <w:pStyle w:val="Textoindependiente"/>
        <w:spacing w:line="292" w:lineRule="auto"/>
        <w:ind w:left="117" w:right="116"/>
        <w:jc w:val="both"/>
      </w:pPr>
      <w:r>
        <w:t>El órgano competente para proponer este acuerdo es el concejal delegado de Recursos Humanos de conformidad con las delegaciones establecidas por Acuerdo de la Junta de Gobierno Local de fecha 23 de junio de 2023.</w:t>
      </w:r>
    </w:p>
    <w:p w14:paraId="01CD125D" w14:textId="77777777" w:rsidR="00B828AB" w:rsidRDefault="00B828AB">
      <w:pPr>
        <w:pStyle w:val="Textoindependiente"/>
        <w:spacing w:before="10"/>
      </w:pPr>
    </w:p>
    <w:p w14:paraId="33463CFF" w14:textId="77777777" w:rsidR="00B828AB" w:rsidRDefault="00000000">
      <w:pPr>
        <w:pStyle w:val="Textoindependiente"/>
        <w:spacing w:line="292" w:lineRule="auto"/>
        <w:ind w:left="117" w:right="116"/>
        <w:jc w:val="both"/>
      </w:pPr>
      <w:r>
        <w:t>La competencia para la aprobación del presente acuerdo es la Junta de Gobierno Local de conformidad con el artículo 127.1.h) de la Ley 7/1985, de 2 de abril, reguladora de las Bases de Régimen Local.</w:t>
      </w:r>
    </w:p>
    <w:p w14:paraId="289ED9DB" w14:textId="77777777" w:rsidR="00B828AB" w:rsidRDefault="00B828AB">
      <w:pPr>
        <w:pStyle w:val="Textoindependiente"/>
        <w:spacing w:before="9"/>
      </w:pPr>
    </w:p>
    <w:p w14:paraId="71188185" w14:textId="4AB8AD6E" w:rsidR="00B828AB" w:rsidRDefault="00000000">
      <w:pPr>
        <w:pStyle w:val="Textoindependiente"/>
        <w:spacing w:before="1" w:line="292" w:lineRule="auto"/>
        <w:ind w:left="117" w:right="116"/>
        <w:jc w:val="both"/>
      </w:pPr>
      <w:r>
        <w:t xml:space="preserve">Visto cuanto antecede, en mi condición de </w:t>
      </w:r>
      <w:proofErr w:type="gramStart"/>
      <w:r>
        <w:t>Concejal</w:t>
      </w:r>
      <w:proofErr w:type="gramEnd"/>
      <w:r w:rsidR="00C273B2">
        <w:t>-</w:t>
      </w:r>
      <w:r>
        <w:t>Delegado de Recursos Humanos, y de conformidad con las competencias delegadas establecidas por Acuerdo de la Junta de Gobierno</w:t>
      </w:r>
      <w:r>
        <w:rPr>
          <w:spacing w:val="40"/>
        </w:rPr>
        <w:t xml:space="preserve"> </w:t>
      </w:r>
      <w:r>
        <w:t>Local de fecha 23 de junio de 2023, vengo en formular la siguiente:</w:t>
      </w:r>
    </w:p>
    <w:p w14:paraId="542DB8C9" w14:textId="77777777" w:rsidR="00B828AB" w:rsidRDefault="00B828AB">
      <w:pPr>
        <w:pStyle w:val="Textoindependiente"/>
        <w:spacing w:before="9"/>
      </w:pPr>
    </w:p>
    <w:p w14:paraId="7916DF64" w14:textId="67D6615D" w:rsidR="00B828AB"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PR/2025/333</w:t>
      </w:r>
      <w:r>
        <w:rPr>
          <w:spacing w:val="-4"/>
        </w:rPr>
        <w:t xml:space="preserve"> </w:t>
      </w:r>
      <w:r>
        <w:t>de</w:t>
      </w:r>
      <w:r>
        <w:rPr>
          <w:spacing w:val="-4"/>
        </w:rPr>
        <w:t xml:space="preserve"> </w:t>
      </w:r>
      <w:r>
        <w:t>20</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r w:rsidR="00C273B2">
        <w:rPr>
          <w:spacing w:val="-2"/>
        </w:rPr>
        <w:t>,</w:t>
      </w:r>
    </w:p>
    <w:p w14:paraId="7D850080" w14:textId="77777777" w:rsidR="00B828AB" w:rsidRDefault="00B828AB">
      <w:pPr>
        <w:pStyle w:val="Textoindependiente"/>
        <w:spacing w:before="60"/>
      </w:pPr>
    </w:p>
    <w:p w14:paraId="72713465" w14:textId="77777777" w:rsidR="00B828AB" w:rsidRDefault="00000000">
      <w:pPr>
        <w:ind w:left="117"/>
        <w:rPr>
          <w:b/>
          <w:sz w:val="20"/>
        </w:rPr>
      </w:pPr>
      <w:r>
        <w:rPr>
          <w:b/>
          <w:spacing w:val="-2"/>
          <w:sz w:val="20"/>
        </w:rPr>
        <w:t>Resolución:</w:t>
      </w:r>
    </w:p>
    <w:p w14:paraId="7BF3F74E" w14:textId="77777777" w:rsidR="00B828AB" w:rsidRDefault="00B828AB">
      <w:pPr>
        <w:pStyle w:val="Textoindependiente"/>
        <w:spacing w:before="61"/>
        <w:rPr>
          <w:b/>
        </w:rPr>
      </w:pPr>
    </w:p>
    <w:p w14:paraId="59636BD6" w14:textId="1C11DDDD" w:rsidR="00B828AB" w:rsidRDefault="00000000">
      <w:pPr>
        <w:pStyle w:val="Textoindependiente"/>
        <w:spacing w:line="292" w:lineRule="auto"/>
        <w:ind w:left="117" w:right="116" w:hanging="1"/>
        <w:jc w:val="both"/>
      </w:pPr>
      <w:r>
        <w:rPr>
          <w:b/>
        </w:rPr>
        <w:t>PRIMERO</w:t>
      </w:r>
      <w:r>
        <w:t xml:space="preserve">: </w:t>
      </w:r>
      <w:r>
        <w:rPr>
          <w:b/>
        </w:rPr>
        <w:t xml:space="preserve">Rectificar el error material detectado </w:t>
      </w:r>
      <w:r>
        <w:t xml:space="preserve">en la propuesta de la </w:t>
      </w:r>
      <w:proofErr w:type="gramStart"/>
      <w:r>
        <w:t>Concejalía</w:t>
      </w:r>
      <w:proofErr w:type="gramEnd"/>
      <w:r>
        <w:t xml:space="preserve"> de Recursos Humanos de fecha 11 de septiembre de 2023</w:t>
      </w:r>
      <w:r w:rsidR="00C273B2">
        <w:t>,</w:t>
      </w:r>
      <w:r>
        <w:t xml:space="preserve"> así como en el Acuerdo de la Junta de Gobierno Local con fundamento en el anterior celebrado en sesión ordinaria con fecha 06 de octubre de 2023</w:t>
      </w:r>
      <w:r w:rsidR="00C273B2">
        <w:t>,</w:t>
      </w:r>
      <w:r>
        <w:t xml:space="preserve"> en por el que se aprueba la constitución de la bolsa de empleo para cubrir de forma temporal las</w:t>
      </w:r>
      <w:r>
        <w:rPr>
          <w:spacing w:val="40"/>
        </w:rPr>
        <w:t xml:space="preserve"> </w:t>
      </w:r>
      <w:r>
        <w:t>necesidades de Director de Instalaciones Deportivas que se produzcan en el Ayuntamiento.</w:t>
      </w:r>
    </w:p>
    <w:p w14:paraId="562CDE5C" w14:textId="77777777" w:rsidR="00B828AB" w:rsidRDefault="00B828AB">
      <w:pPr>
        <w:spacing w:line="292" w:lineRule="auto"/>
        <w:jc w:val="both"/>
        <w:sectPr w:rsidR="00B828AB">
          <w:pgSz w:w="11910" w:h="16840"/>
          <w:pgMar w:top="1340" w:right="1300" w:bottom="1260" w:left="1300" w:header="225" w:footer="1060" w:gutter="0"/>
          <w:cols w:space="720"/>
        </w:sectPr>
      </w:pPr>
    </w:p>
    <w:p w14:paraId="125B65A9" w14:textId="77777777" w:rsidR="00B828AB" w:rsidRDefault="00B828AB">
      <w:pPr>
        <w:pStyle w:val="Textoindependiente"/>
        <w:spacing w:before="1" w:after="1"/>
        <w:rPr>
          <w:sz w:val="10"/>
        </w:rPr>
      </w:pPr>
    </w:p>
    <w:p w14:paraId="5757CFFF" w14:textId="77777777" w:rsidR="00B828AB" w:rsidRDefault="00000000">
      <w:pPr>
        <w:tabs>
          <w:tab w:val="left" w:pos="15076"/>
        </w:tabs>
        <w:ind w:left="3925"/>
        <w:rPr>
          <w:sz w:val="20"/>
        </w:rPr>
      </w:pPr>
      <w:r>
        <w:rPr>
          <w:noProof/>
          <w:sz w:val="20"/>
        </w:rPr>
        <w:drawing>
          <wp:inline distT="0" distB="0" distL="0" distR="0" wp14:anchorId="6BE867AE" wp14:editId="4DDE81B6">
            <wp:extent cx="6753225" cy="5391150"/>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11" cstate="print"/>
                    <a:stretch>
                      <a:fillRect/>
                    </a:stretch>
                  </pic:blipFill>
                  <pic:spPr>
                    <a:xfrm>
                      <a:off x="0" y="0"/>
                      <a:ext cx="6753225" cy="5391150"/>
                    </a:xfrm>
                    <a:prstGeom prst="rect">
                      <a:avLst/>
                    </a:prstGeom>
                  </pic:spPr>
                </pic:pic>
              </a:graphicData>
            </a:graphic>
          </wp:inline>
        </w:drawing>
      </w:r>
      <w:r>
        <w:rPr>
          <w:sz w:val="20"/>
        </w:rPr>
        <w:tab/>
      </w:r>
      <w:r>
        <w:rPr>
          <w:noProof/>
          <w:position w:val="765"/>
          <w:sz w:val="20"/>
        </w:rPr>
        <w:drawing>
          <wp:inline distT="0" distB="0" distL="0" distR="0" wp14:anchorId="6C22F490" wp14:editId="140D232A">
            <wp:extent cx="648461" cy="455675"/>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12" cstate="print"/>
                    <a:stretch>
                      <a:fillRect/>
                    </a:stretch>
                  </pic:blipFill>
                  <pic:spPr>
                    <a:xfrm>
                      <a:off x="0" y="0"/>
                      <a:ext cx="648461" cy="455675"/>
                    </a:xfrm>
                    <a:prstGeom prst="rect">
                      <a:avLst/>
                    </a:prstGeom>
                  </pic:spPr>
                </pic:pic>
              </a:graphicData>
            </a:graphic>
          </wp:inline>
        </w:drawing>
      </w:r>
    </w:p>
    <w:p w14:paraId="5ED34E0A" w14:textId="77777777" w:rsidR="00B828AB" w:rsidRDefault="00B828AB">
      <w:pPr>
        <w:pStyle w:val="Textoindependiente"/>
      </w:pPr>
    </w:p>
    <w:p w14:paraId="6B65BEC1" w14:textId="77777777" w:rsidR="00B828AB" w:rsidRDefault="00B828AB">
      <w:pPr>
        <w:pStyle w:val="Textoindependiente"/>
        <w:spacing w:before="227"/>
      </w:pPr>
    </w:p>
    <w:p w14:paraId="3953EC3F" w14:textId="77777777" w:rsidR="00B828AB" w:rsidRDefault="00B828AB">
      <w:pPr>
        <w:sectPr w:rsidR="00B828AB">
          <w:headerReference w:type="default" r:id="rId13"/>
          <w:footerReference w:type="default" r:id="rId14"/>
          <w:pgSz w:w="16840" w:h="11910" w:orient="landscape"/>
          <w:pgMar w:top="1340" w:right="120" w:bottom="280" w:left="500" w:header="0" w:footer="0" w:gutter="0"/>
          <w:cols w:space="720"/>
        </w:sectPr>
      </w:pPr>
    </w:p>
    <w:p w14:paraId="639B09B9" w14:textId="77777777" w:rsidR="00B828AB" w:rsidRDefault="00000000">
      <w:pPr>
        <w:pStyle w:val="Textoindependiente"/>
        <w:rPr>
          <w:sz w:val="12"/>
        </w:rPr>
      </w:pPr>
      <w:r>
        <w:rPr>
          <w:noProof/>
        </w:rPr>
        <mc:AlternateContent>
          <mc:Choice Requires="wps">
            <w:drawing>
              <wp:anchor distT="0" distB="0" distL="0" distR="0" simplePos="0" relativeHeight="481989120" behindDoc="1" locked="0" layoutInCell="1" allowOverlap="1" wp14:anchorId="570AB6A2" wp14:editId="5BADEE0A">
                <wp:simplePos x="0" y="0"/>
                <wp:positionH relativeFrom="page">
                  <wp:posOffset>9617752</wp:posOffset>
                </wp:positionH>
                <wp:positionV relativeFrom="page">
                  <wp:posOffset>887412</wp:posOffset>
                </wp:positionV>
                <wp:extent cx="167640" cy="866140"/>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866140"/>
                        </a:xfrm>
                        <a:prstGeom prst="rect">
                          <a:avLst/>
                        </a:prstGeom>
                      </wps:spPr>
                      <wps:txbx>
                        <w:txbxContent>
                          <w:p w14:paraId="651B4D36" w14:textId="77777777" w:rsidR="00B828AB" w:rsidRDefault="00000000">
                            <w:pPr>
                              <w:spacing w:before="13"/>
                              <w:ind w:left="20"/>
                              <w:rPr>
                                <w:b/>
                                <w:sz w:val="20"/>
                              </w:rPr>
                            </w:pPr>
                            <w:r>
                              <w:rPr>
                                <w:b/>
                                <w:sz w:val="20"/>
                              </w:rPr>
                              <w:t xml:space="preserve">DONDE </w:t>
                            </w:r>
                            <w:r>
                              <w:rPr>
                                <w:b/>
                                <w:spacing w:val="-2"/>
                                <w:sz w:val="20"/>
                              </w:rPr>
                              <w:t>DICE:</w:t>
                            </w:r>
                          </w:p>
                        </w:txbxContent>
                      </wps:txbx>
                      <wps:bodyPr vert="vert" wrap="square" lIns="0" tIns="0" rIns="0" bIns="0" rtlCol="0">
                        <a:noAutofit/>
                      </wps:bodyPr>
                    </wps:wsp>
                  </a:graphicData>
                </a:graphic>
              </wp:anchor>
            </w:drawing>
          </mc:Choice>
          <mc:Fallback>
            <w:pict>
              <v:shape w14:anchorId="570AB6A2" id="Textbox 36" o:spid="_x0000_s1046" type="#_x0000_t202" style="position:absolute;margin-left:757.3pt;margin-top:69.85pt;width:13.2pt;height:68.2pt;z-index:-21327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" filled="f" stroked="f">
                <v:textbox style="layout-flow:vertical" inset="0,0,0,0">
                  <w:txbxContent>
                    <w:p w14:paraId="651B4D36" w14:textId="77777777" w:rsidR="00B828AB" w:rsidRDefault="00000000">
                      <w:pPr>
                        <w:spacing w:before="13"/>
                        <w:ind w:left="20"/>
                        <w:rPr>
                          <w:b/>
                          <w:sz w:val="20"/>
                        </w:rPr>
                      </w:pPr>
                      <w:r>
                        <w:rPr>
                          <w:b/>
                          <w:sz w:val="20"/>
                        </w:rPr>
                        <w:t xml:space="preserve">DONDE </w:t>
                      </w:r>
                      <w:r>
                        <w:rPr>
                          <w:b/>
                          <w:spacing w:val="-2"/>
                          <w:sz w:val="20"/>
                        </w:rPr>
                        <w:t>DICE:</w:t>
                      </w:r>
                    </w:p>
                  </w:txbxContent>
                </v:textbox>
                <w10:wrap anchorx="page" anchory="page"/>
              </v:shape>
            </w:pict>
          </mc:Fallback>
        </mc:AlternateContent>
      </w:r>
      <w:r>
        <w:rPr>
          <w:noProof/>
        </w:rPr>
        <mc:AlternateContent>
          <mc:Choice Requires="wps">
            <w:drawing>
              <wp:anchor distT="0" distB="0" distL="0" distR="0" simplePos="0" relativeHeight="15739392" behindDoc="0" locked="0" layoutInCell="1" allowOverlap="1" wp14:anchorId="03FA002D" wp14:editId="7A1710D3">
                <wp:simplePos x="0" y="0"/>
                <wp:positionH relativeFrom="page">
                  <wp:posOffset>269057</wp:posOffset>
                </wp:positionH>
                <wp:positionV relativeFrom="page">
                  <wp:posOffset>2118042</wp:posOffset>
                </wp:positionV>
                <wp:extent cx="367665" cy="3324860"/>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665" cy="3324860"/>
                        </a:xfrm>
                        <a:prstGeom prst="rect">
                          <a:avLst/>
                        </a:prstGeom>
                      </wps:spPr>
                      <wps:txbx>
                        <w:txbxContent>
                          <w:p w14:paraId="0E9C9014" w14:textId="77777777" w:rsidR="00B828A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27501074" w14:textId="77777777" w:rsidR="00B828A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vert="vert" wrap="square" lIns="0" tIns="0" rIns="0" bIns="0" rtlCol="0">
                        <a:noAutofit/>
                      </wps:bodyPr>
                    </wps:wsp>
                  </a:graphicData>
                </a:graphic>
              </wp:anchor>
            </w:drawing>
          </mc:Choice>
          <mc:Fallback>
            <w:pict>
              <v:shape w14:anchorId="03FA002D" id="Textbox 37" o:spid="_x0000_s1047" type="#_x0000_t202" style="position:absolute;margin-left:21.2pt;margin-top:166.75pt;width:28.95pt;height:261.8pt;z-index:1573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" filled="f" stroked="f">
                <v:textbox style="layout-flow:vertical" inset="0,0,0,0">
                  <w:txbxContent>
                    <w:p w14:paraId="0E9C9014" w14:textId="77777777" w:rsidR="00B828A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27501074" w14:textId="77777777" w:rsidR="00B828A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p w14:paraId="4DD0DA12" w14:textId="77777777" w:rsidR="00B828AB" w:rsidRDefault="00B828AB">
      <w:pPr>
        <w:pStyle w:val="Textoindependiente"/>
        <w:spacing w:before="70"/>
        <w:rPr>
          <w:sz w:val="12"/>
        </w:rPr>
      </w:pPr>
    </w:p>
    <w:p w14:paraId="09383B76" w14:textId="22BBCF07" w:rsidR="00B828AB" w:rsidRDefault="00000000">
      <w:pPr>
        <w:pStyle w:val="Ttulo1"/>
        <w:spacing w:before="102"/>
        <w:ind w:left="100"/>
      </w:pP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4D4DD6BD" w14:textId="77777777" w:rsidR="00B828AB"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p w14:paraId="3E33E554" w14:textId="77777777" w:rsidR="00B828AB" w:rsidRDefault="00B828AB">
      <w:pPr>
        <w:spacing w:line="201" w:lineRule="exact"/>
        <w:rPr>
          <w:rFonts w:ascii="Tahoma" w:hAnsi="Tahoma"/>
          <w:sz w:val="18"/>
        </w:rPr>
        <w:sectPr w:rsidR="00B828AB">
          <w:type w:val="continuous"/>
          <w:pgSz w:w="16840" w:h="11910" w:orient="landscape"/>
          <w:pgMar w:top="1340" w:right="120" w:bottom="1260" w:left="500" w:header="0" w:footer="0" w:gutter="0"/>
          <w:cols w:num="2" w:space="720" w:equalWidth="0">
            <w:col w:w="6039" w:space="761"/>
            <w:col w:w="9420"/>
          </w:cols>
        </w:sectPr>
      </w:pPr>
    </w:p>
    <w:p w14:paraId="67F1AB18" w14:textId="1A020AEC" w:rsidR="00B828AB" w:rsidRDefault="00000000">
      <w:pPr>
        <w:pStyle w:val="Ttulo9"/>
        <w:spacing w:before="84"/>
        <w:ind w:left="117"/>
      </w:pPr>
      <w:r>
        <w:rPr>
          <w:noProof/>
        </w:rPr>
        <w:lastRenderedPageBreak/>
        <mc:AlternateContent>
          <mc:Choice Requires="wps">
            <w:drawing>
              <wp:anchor distT="0" distB="0" distL="0" distR="0" simplePos="0" relativeHeight="15740928" behindDoc="0" locked="0" layoutInCell="1" allowOverlap="1" wp14:anchorId="4BD7551A" wp14:editId="61ED69FC">
                <wp:simplePos x="0" y="0"/>
                <wp:positionH relativeFrom="page">
                  <wp:posOffset>6807090</wp:posOffset>
                </wp:positionH>
                <wp:positionV relativeFrom="page">
                  <wp:posOffset>2818730</wp:posOffset>
                </wp:positionV>
                <wp:extent cx="419734" cy="3187065"/>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BC4AC0B"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090E6B"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4BD7551A" id="Textbox 44" o:spid="_x0000_s1048" type="#_x0000_t202" style="position:absolute;left:0;text-align:left;margin-left:536pt;margin-top:221.95pt;width:33.05pt;height:250.95pt;z-index:1574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r8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1b+v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BC4AC0B"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090E6B"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anchory="page"/>
              </v:shape>
            </w:pict>
          </mc:Fallback>
        </mc:AlternateContent>
      </w:r>
      <w:r>
        <w:t xml:space="preserve">DEBE </w:t>
      </w:r>
      <w:r>
        <w:rPr>
          <w:spacing w:val="-2"/>
        </w:rPr>
        <w:t>DECIR:</w:t>
      </w:r>
    </w:p>
    <w:p w14:paraId="3D3DA0EB" w14:textId="77777777" w:rsidR="00B828AB" w:rsidRDefault="00000000">
      <w:pPr>
        <w:pStyle w:val="Textoindependiente"/>
        <w:spacing w:before="9"/>
        <w:rPr>
          <w:b/>
          <w:sz w:val="5"/>
        </w:rPr>
      </w:pPr>
      <w:r>
        <w:rPr>
          <w:noProof/>
        </w:rPr>
        <w:drawing>
          <wp:anchor distT="0" distB="0" distL="0" distR="0" simplePos="0" relativeHeight="487600128" behindDoc="1" locked="0" layoutInCell="1" allowOverlap="1" wp14:anchorId="18E29273" wp14:editId="4718FBF3">
            <wp:simplePos x="0" y="0"/>
            <wp:positionH relativeFrom="page">
              <wp:posOffset>928687</wp:posOffset>
            </wp:positionH>
            <wp:positionV relativeFrom="paragraph">
              <wp:posOffset>57659</wp:posOffset>
            </wp:positionV>
            <wp:extent cx="5391150" cy="7172325"/>
            <wp:effectExtent l="0" t="0" r="0" b="0"/>
            <wp:wrapTopAndBottom/>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15" cstate="print"/>
                    <a:stretch>
                      <a:fillRect/>
                    </a:stretch>
                  </pic:blipFill>
                  <pic:spPr>
                    <a:xfrm>
                      <a:off x="0" y="0"/>
                      <a:ext cx="5391150" cy="7172325"/>
                    </a:xfrm>
                    <a:prstGeom prst="rect">
                      <a:avLst/>
                    </a:prstGeom>
                  </pic:spPr>
                </pic:pic>
              </a:graphicData>
            </a:graphic>
          </wp:anchor>
        </w:drawing>
      </w:r>
    </w:p>
    <w:p w14:paraId="0053321D" w14:textId="77777777" w:rsidR="00B828AB" w:rsidRDefault="00B828AB">
      <w:pPr>
        <w:pStyle w:val="Textoindependiente"/>
        <w:spacing w:before="162"/>
        <w:rPr>
          <w:b/>
        </w:rPr>
      </w:pPr>
    </w:p>
    <w:p w14:paraId="12B634BD" w14:textId="77777777" w:rsidR="00B828AB" w:rsidRDefault="00000000">
      <w:pPr>
        <w:pStyle w:val="Textoindependiente"/>
        <w:spacing w:before="1" w:line="297" w:lineRule="auto"/>
        <w:ind w:left="117"/>
      </w:pPr>
      <w:r>
        <w:rPr>
          <w:b/>
        </w:rPr>
        <w:t>SEGUNDO</w:t>
      </w:r>
      <w:r>
        <w:t>: Publicar la corrección del error material detectado en la web municipal Estabilización y</w:t>
      </w:r>
      <w:r>
        <w:rPr>
          <w:spacing w:val="40"/>
        </w:rPr>
        <w:t xml:space="preserve"> </w:t>
      </w:r>
      <w:r>
        <w:t>Consolidación de Empleo Temporal | Ayuntamiento de Las Rozas de Madrid.</w:t>
      </w:r>
    </w:p>
    <w:p w14:paraId="731204F5" w14:textId="77777777" w:rsidR="00B828AB" w:rsidRDefault="00000000">
      <w:pPr>
        <w:pStyle w:val="Textoindependiente"/>
        <w:spacing w:before="6"/>
        <w:rPr>
          <w:sz w:val="15"/>
        </w:rPr>
      </w:pPr>
      <w:r>
        <w:rPr>
          <w:noProof/>
        </w:rPr>
        <mc:AlternateContent>
          <mc:Choice Requires="wpg">
            <w:drawing>
              <wp:anchor distT="0" distB="0" distL="0" distR="0" simplePos="0" relativeHeight="487600640" behindDoc="1" locked="0" layoutInCell="1" allowOverlap="1" wp14:anchorId="24867FA2" wp14:editId="56DB21F9">
                <wp:simplePos x="0" y="0"/>
                <wp:positionH relativeFrom="page">
                  <wp:posOffset>900112</wp:posOffset>
                </wp:positionH>
                <wp:positionV relativeFrom="paragraph">
                  <wp:posOffset>128578</wp:posOffset>
                </wp:positionV>
                <wp:extent cx="5760085" cy="760095"/>
                <wp:effectExtent l="0" t="0" r="0" b="0"/>
                <wp:wrapTopAndBottom/>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760095"/>
                          <a:chOff x="0" y="0"/>
                          <a:chExt cx="5760085" cy="760095"/>
                        </a:xfrm>
                      </wpg:grpSpPr>
                      <wps:wsp>
                        <wps:cNvPr id="48" name="Graphic 48"/>
                        <wps:cNvSpPr/>
                        <wps:spPr>
                          <a:xfrm>
                            <a:off x="4762" y="9525"/>
                            <a:ext cx="5750560" cy="750570"/>
                          </a:xfrm>
                          <a:custGeom>
                            <a:avLst/>
                            <a:gdLst/>
                            <a:ahLst/>
                            <a:cxnLst/>
                            <a:rect l="l" t="t" r="r" b="b"/>
                            <a:pathLst>
                              <a:path w="5750560" h="750570">
                                <a:moveTo>
                                  <a:pt x="5750242" y="0"/>
                                </a:moveTo>
                                <a:lnTo>
                                  <a:pt x="0" y="0"/>
                                </a:lnTo>
                                <a:lnTo>
                                  <a:pt x="0" y="750100"/>
                                </a:lnTo>
                                <a:lnTo>
                                  <a:pt x="5750242" y="750100"/>
                                </a:lnTo>
                                <a:lnTo>
                                  <a:pt x="5750242" y="0"/>
                                </a:lnTo>
                                <a:close/>
                              </a:path>
                            </a:pathLst>
                          </a:custGeom>
                          <a:solidFill>
                            <a:srgbClr val="F3F3F3"/>
                          </a:solidFill>
                        </wps:spPr>
                        <wps:bodyPr wrap="square" lIns="0" tIns="0" rIns="0" bIns="0" rtlCol="0">
                          <a:prstTxWarp prst="textNoShape">
                            <a:avLst/>
                          </a:prstTxWarp>
                          <a:noAutofit/>
                        </wps:bodyPr>
                      </wps:wsp>
                      <wps:wsp>
                        <wps:cNvPr id="49" name="Graphic 49"/>
                        <wps:cNvSpPr/>
                        <wps:spPr>
                          <a:xfrm>
                            <a:off x="0" y="0"/>
                            <a:ext cx="5760085" cy="760095"/>
                          </a:xfrm>
                          <a:custGeom>
                            <a:avLst/>
                            <a:gdLst/>
                            <a:ahLst/>
                            <a:cxnLst/>
                            <a:rect l="l" t="t" r="r" b="b"/>
                            <a:pathLst>
                              <a:path w="5760085" h="760095">
                                <a:moveTo>
                                  <a:pt x="5759767" y="0"/>
                                </a:moveTo>
                                <a:lnTo>
                                  <a:pt x="5759450" y="0"/>
                                </a:lnTo>
                                <a:lnTo>
                                  <a:pt x="5759450" y="5080"/>
                                </a:lnTo>
                                <a:lnTo>
                                  <a:pt x="5756910" y="7620"/>
                                </a:lnTo>
                                <a:lnTo>
                                  <a:pt x="5756910" y="5080"/>
                                </a:lnTo>
                                <a:lnTo>
                                  <a:pt x="5759450" y="5080"/>
                                </a:lnTo>
                                <a:lnTo>
                                  <a:pt x="5759450" y="0"/>
                                </a:lnTo>
                                <a:lnTo>
                                  <a:pt x="2844" y="0"/>
                                </a:lnTo>
                                <a:lnTo>
                                  <a:pt x="2844" y="5080"/>
                                </a:lnTo>
                                <a:lnTo>
                                  <a:pt x="2844" y="7607"/>
                                </a:lnTo>
                                <a:lnTo>
                                  <a:pt x="317" y="5080"/>
                                </a:lnTo>
                                <a:lnTo>
                                  <a:pt x="2844" y="5080"/>
                                </a:lnTo>
                                <a:lnTo>
                                  <a:pt x="2844" y="0"/>
                                </a:lnTo>
                                <a:lnTo>
                                  <a:pt x="0" y="0"/>
                                </a:lnTo>
                                <a:lnTo>
                                  <a:pt x="0" y="4762"/>
                                </a:lnTo>
                                <a:lnTo>
                                  <a:pt x="0" y="5080"/>
                                </a:lnTo>
                                <a:lnTo>
                                  <a:pt x="0" y="759625"/>
                                </a:lnTo>
                                <a:lnTo>
                                  <a:pt x="4762" y="759625"/>
                                </a:lnTo>
                                <a:lnTo>
                                  <a:pt x="4762" y="10160"/>
                                </a:lnTo>
                                <a:lnTo>
                                  <a:pt x="5754992" y="10160"/>
                                </a:lnTo>
                                <a:lnTo>
                                  <a:pt x="5754992" y="759637"/>
                                </a:lnTo>
                                <a:lnTo>
                                  <a:pt x="5759755" y="759637"/>
                                </a:lnTo>
                                <a:lnTo>
                                  <a:pt x="5759755" y="5080"/>
                                </a:lnTo>
                                <a:lnTo>
                                  <a:pt x="5759767" y="0"/>
                                </a:lnTo>
                                <a:close/>
                              </a:path>
                            </a:pathLst>
                          </a:custGeom>
                          <a:solidFill>
                            <a:srgbClr val="CCCCCC"/>
                          </a:solidFill>
                        </wps:spPr>
                        <wps:bodyPr wrap="square" lIns="0" tIns="0" rIns="0" bIns="0" rtlCol="0">
                          <a:prstTxWarp prst="textNoShape">
                            <a:avLst/>
                          </a:prstTxWarp>
                          <a:noAutofit/>
                        </wps:bodyPr>
                      </wps:wsp>
                      <wps:wsp>
                        <wps:cNvPr id="50" name="Textbox 50"/>
                        <wps:cNvSpPr txBox="1"/>
                        <wps:spPr>
                          <a:xfrm>
                            <a:off x="4762" y="10160"/>
                            <a:ext cx="5750560" cy="749935"/>
                          </a:xfrm>
                          <a:prstGeom prst="rect">
                            <a:avLst/>
                          </a:prstGeom>
                        </wps:spPr>
                        <wps:txbx>
                          <w:txbxContent>
                            <w:p w14:paraId="7E99A672" w14:textId="77777777" w:rsidR="00B828AB" w:rsidRDefault="00000000">
                              <w:pPr>
                                <w:spacing w:before="81" w:line="297" w:lineRule="auto"/>
                                <w:ind w:left="60" w:right="58"/>
                                <w:jc w:val="both"/>
                                <w:rPr>
                                  <w:b/>
                                  <w:sz w:val="20"/>
                                </w:rPr>
                              </w:pPr>
                              <w:r>
                                <w:rPr>
                                  <w:b/>
                                  <w:sz w:val="20"/>
                                </w:rPr>
                                <w:t xml:space="preserve">Rectificación del error material en la Propuesta de la </w:t>
                              </w:r>
                              <w:proofErr w:type="gramStart"/>
                              <w:r>
                                <w:rPr>
                                  <w:b/>
                                  <w:sz w:val="20"/>
                                </w:rPr>
                                <w:t>Concejalía</w:t>
                              </w:r>
                              <w:proofErr w:type="gramEnd"/>
                              <w:r>
                                <w:rPr>
                                  <w:b/>
                                  <w:sz w:val="20"/>
                                </w:rPr>
                                <w:t xml:space="preserve"> de Recursos Humanos y en</w:t>
                              </w:r>
                              <w:r>
                                <w:rPr>
                                  <w:b/>
                                  <w:spacing w:val="40"/>
                                  <w:sz w:val="20"/>
                                </w:rPr>
                                <w:t xml:space="preserve"> </w:t>
                              </w:r>
                              <w:r>
                                <w:rPr>
                                  <w:b/>
                                  <w:sz w:val="20"/>
                                </w:rPr>
                                <w:t>el Acuerdo de Junta de Gobierno Local con fundamento en la anterior, celebrada en sesión extraordinaria</w:t>
                              </w:r>
                              <w:r>
                                <w:rPr>
                                  <w:b/>
                                  <w:spacing w:val="11"/>
                                  <w:sz w:val="20"/>
                                </w:rPr>
                                <w:t xml:space="preserve"> </w:t>
                              </w:r>
                              <w:r>
                                <w:rPr>
                                  <w:b/>
                                  <w:sz w:val="20"/>
                                </w:rPr>
                                <w:t>de</w:t>
                              </w:r>
                              <w:r>
                                <w:rPr>
                                  <w:b/>
                                  <w:spacing w:val="11"/>
                                  <w:sz w:val="20"/>
                                </w:rPr>
                                <w:t xml:space="preserve"> </w:t>
                              </w:r>
                              <w:r>
                                <w:rPr>
                                  <w:b/>
                                  <w:sz w:val="20"/>
                                </w:rPr>
                                <w:t>fecha</w:t>
                              </w:r>
                              <w:r>
                                <w:rPr>
                                  <w:b/>
                                  <w:spacing w:val="11"/>
                                  <w:sz w:val="20"/>
                                </w:rPr>
                                <w:t xml:space="preserve"> </w:t>
                              </w:r>
                              <w:r>
                                <w:rPr>
                                  <w:b/>
                                  <w:sz w:val="20"/>
                                </w:rPr>
                                <w:t>treinta</w:t>
                              </w:r>
                              <w:r>
                                <w:rPr>
                                  <w:b/>
                                  <w:spacing w:val="11"/>
                                  <w:sz w:val="20"/>
                                </w:rPr>
                                <w:t xml:space="preserve"> </w:t>
                              </w:r>
                              <w:r>
                                <w:rPr>
                                  <w:b/>
                                  <w:sz w:val="20"/>
                                </w:rPr>
                                <w:t>de</w:t>
                              </w:r>
                              <w:r>
                                <w:rPr>
                                  <w:b/>
                                  <w:spacing w:val="11"/>
                                  <w:sz w:val="20"/>
                                </w:rPr>
                                <w:t xml:space="preserve"> </w:t>
                              </w:r>
                              <w:r>
                                <w:rPr>
                                  <w:b/>
                                  <w:sz w:val="20"/>
                                </w:rPr>
                                <w:t>diciembre</w:t>
                              </w:r>
                              <w:r>
                                <w:rPr>
                                  <w:b/>
                                  <w:spacing w:val="11"/>
                                  <w:sz w:val="20"/>
                                </w:rPr>
                                <w:t xml:space="preserve"> </w:t>
                              </w:r>
                              <w:r>
                                <w:rPr>
                                  <w:b/>
                                  <w:sz w:val="20"/>
                                </w:rPr>
                                <w:t>de</w:t>
                              </w:r>
                              <w:r>
                                <w:rPr>
                                  <w:b/>
                                  <w:spacing w:val="11"/>
                                  <w:sz w:val="20"/>
                                </w:rPr>
                                <w:t xml:space="preserve"> </w:t>
                              </w:r>
                              <w:r>
                                <w:rPr>
                                  <w:b/>
                                  <w:sz w:val="20"/>
                                </w:rPr>
                                <w:t>2024</w:t>
                              </w:r>
                              <w:r>
                                <w:rPr>
                                  <w:b/>
                                  <w:spacing w:val="11"/>
                                  <w:sz w:val="20"/>
                                </w:rPr>
                                <w:t xml:space="preserve"> </w:t>
                              </w:r>
                              <w:r>
                                <w:rPr>
                                  <w:b/>
                                  <w:sz w:val="20"/>
                                </w:rPr>
                                <w:t>donde</w:t>
                              </w:r>
                              <w:r>
                                <w:rPr>
                                  <w:b/>
                                  <w:spacing w:val="11"/>
                                  <w:sz w:val="20"/>
                                </w:rPr>
                                <w:t xml:space="preserve"> </w:t>
                              </w:r>
                              <w:r>
                                <w:rPr>
                                  <w:b/>
                                  <w:sz w:val="20"/>
                                </w:rPr>
                                <w:t>se</w:t>
                              </w:r>
                              <w:r>
                                <w:rPr>
                                  <w:b/>
                                  <w:spacing w:val="11"/>
                                  <w:sz w:val="20"/>
                                </w:rPr>
                                <w:t xml:space="preserve"> </w:t>
                              </w:r>
                              <w:r>
                                <w:rPr>
                                  <w:b/>
                                  <w:sz w:val="20"/>
                                </w:rPr>
                                <w:t>aprueba</w:t>
                              </w:r>
                              <w:r>
                                <w:rPr>
                                  <w:b/>
                                  <w:spacing w:val="11"/>
                                  <w:sz w:val="20"/>
                                </w:rPr>
                                <w:t xml:space="preserve"> </w:t>
                              </w:r>
                              <w:r>
                                <w:rPr>
                                  <w:b/>
                                  <w:sz w:val="20"/>
                                </w:rPr>
                                <w:t>la</w:t>
                              </w:r>
                              <w:r>
                                <w:rPr>
                                  <w:b/>
                                  <w:spacing w:val="11"/>
                                  <w:sz w:val="20"/>
                                </w:rPr>
                                <w:t xml:space="preserve"> </w:t>
                              </w:r>
                              <w:r>
                                <w:rPr>
                                  <w:b/>
                                  <w:sz w:val="20"/>
                                </w:rPr>
                                <w:t>modificación</w:t>
                              </w:r>
                              <w:r>
                                <w:rPr>
                                  <w:b/>
                                  <w:spacing w:val="11"/>
                                  <w:sz w:val="20"/>
                                </w:rPr>
                                <w:t xml:space="preserve"> </w:t>
                              </w:r>
                              <w:r>
                                <w:rPr>
                                  <w:b/>
                                  <w:sz w:val="20"/>
                                </w:rPr>
                                <w:t>de</w:t>
                              </w:r>
                              <w:r>
                                <w:rPr>
                                  <w:b/>
                                  <w:spacing w:val="11"/>
                                  <w:sz w:val="20"/>
                                </w:rPr>
                                <w:t xml:space="preserve"> </w:t>
                              </w:r>
                              <w:r>
                                <w:rPr>
                                  <w:b/>
                                  <w:spacing w:val="-5"/>
                                  <w:sz w:val="20"/>
                                </w:rPr>
                                <w:t>la</w:t>
                              </w:r>
                            </w:p>
                          </w:txbxContent>
                        </wps:txbx>
                        <wps:bodyPr wrap="square" lIns="0" tIns="0" rIns="0" bIns="0" rtlCol="0">
                          <a:noAutofit/>
                        </wps:bodyPr>
                      </wps:wsp>
                    </wpg:wgp>
                  </a:graphicData>
                </a:graphic>
              </wp:anchor>
            </w:drawing>
          </mc:Choice>
          <mc:Fallback>
            <w:pict>
              <v:group w14:anchorId="24867FA2" id="Group 47" o:spid="_x0000_s1049" style="position:absolute;margin-left:70.85pt;margin-top:10.1pt;width:453.55pt;height:59.85pt;z-index:-15715840;mso-wrap-distance-left:0;mso-wrap-distance-right:0;mso-position-horizontal-relative:page;mso-position-vertical-relative:text" coordsize="57600,7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">
                <v:shape id="Graphic 48" o:spid="_x0000_s1050" style="position:absolute;left:47;top:95;width:57506;height:7505;visibility:visible;mso-wrap-style:square;v-text-anchor:top" coordsize="5750560,75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" path="m5750242,l,,,750100r5750242,l5750242,xe" fillcolor="#f3f3f3" stroked="f">
                  <v:path arrowok="t"/>
                </v:shape>
                <v:shape id="Graphic 49" o:spid="_x0000_s1051" style="position:absolute;width:57600;height:7600;visibility:visible;mso-wrap-style:square;v-text-anchor:top" coordsize="5760085,760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" path="m5759767,r-317,l5759450,5080r-2540,2540l5756910,5080r2540,l5759450,,2844,r,5080l2844,7607,317,5080r2527,l2844,,,,,4762r,318l,759625r4762,l4762,10160r5750230,l5754992,759637r4763,l5759755,5080,5759767,xe" fillcolor="#ccc" stroked="f">
                  <v:path arrowok="t"/>
                </v:shape>
                <v:shape id="Textbox 50" o:spid="_x0000_s1052" type="#_x0000_t202" style="position:absolute;left:47;top:101;width:57506;height:7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7E99A672" w14:textId="77777777" w:rsidR="00B828AB" w:rsidRDefault="00000000">
                        <w:pPr>
                          <w:spacing w:before="81" w:line="297" w:lineRule="auto"/>
                          <w:ind w:left="60" w:right="58"/>
                          <w:jc w:val="both"/>
                          <w:rPr>
                            <w:b/>
                            <w:sz w:val="20"/>
                          </w:rPr>
                        </w:pPr>
                        <w:r>
                          <w:rPr>
                            <w:b/>
                            <w:sz w:val="20"/>
                          </w:rPr>
                          <w:t xml:space="preserve">Rectificación del error material en la Propuesta de la </w:t>
                        </w:r>
                        <w:proofErr w:type="gramStart"/>
                        <w:r>
                          <w:rPr>
                            <w:b/>
                            <w:sz w:val="20"/>
                          </w:rPr>
                          <w:t>Concejalía</w:t>
                        </w:r>
                        <w:proofErr w:type="gramEnd"/>
                        <w:r>
                          <w:rPr>
                            <w:b/>
                            <w:sz w:val="20"/>
                          </w:rPr>
                          <w:t xml:space="preserve"> de Recursos Humanos y en</w:t>
                        </w:r>
                        <w:r>
                          <w:rPr>
                            <w:b/>
                            <w:spacing w:val="40"/>
                            <w:sz w:val="20"/>
                          </w:rPr>
                          <w:t xml:space="preserve"> </w:t>
                        </w:r>
                        <w:r>
                          <w:rPr>
                            <w:b/>
                            <w:sz w:val="20"/>
                          </w:rPr>
                          <w:t>el Acuerdo de Junta de Gobierno Local con fundamento en la anterior, celebrada en sesión extraordinaria</w:t>
                        </w:r>
                        <w:r>
                          <w:rPr>
                            <w:b/>
                            <w:spacing w:val="11"/>
                            <w:sz w:val="20"/>
                          </w:rPr>
                          <w:t xml:space="preserve"> </w:t>
                        </w:r>
                        <w:r>
                          <w:rPr>
                            <w:b/>
                            <w:sz w:val="20"/>
                          </w:rPr>
                          <w:t>de</w:t>
                        </w:r>
                        <w:r>
                          <w:rPr>
                            <w:b/>
                            <w:spacing w:val="11"/>
                            <w:sz w:val="20"/>
                          </w:rPr>
                          <w:t xml:space="preserve"> </w:t>
                        </w:r>
                        <w:r>
                          <w:rPr>
                            <w:b/>
                            <w:sz w:val="20"/>
                          </w:rPr>
                          <w:t>fecha</w:t>
                        </w:r>
                        <w:r>
                          <w:rPr>
                            <w:b/>
                            <w:spacing w:val="11"/>
                            <w:sz w:val="20"/>
                          </w:rPr>
                          <w:t xml:space="preserve"> </w:t>
                        </w:r>
                        <w:r>
                          <w:rPr>
                            <w:b/>
                            <w:sz w:val="20"/>
                          </w:rPr>
                          <w:t>treinta</w:t>
                        </w:r>
                        <w:r>
                          <w:rPr>
                            <w:b/>
                            <w:spacing w:val="11"/>
                            <w:sz w:val="20"/>
                          </w:rPr>
                          <w:t xml:space="preserve"> </w:t>
                        </w:r>
                        <w:r>
                          <w:rPr>
                            <w:b/>
                            <w:sz w:val="20"/>
                          </w:rPr>
                          <w:t>de</w:t>
                        </w:r>
                        <w:r>
                          <w:rPr>
                            <w:b/>
                            <w:spacing w:val="11"/>
                            <w:sz w:val="20"/>
                          </w:rPr>
                          <w:t xml:space="preserve"> </w:t>
                        </w:r>
                        <w:r>
                          <w:rPr>
                            <w:b/>
                            <w:sz w:val="20"/>
                          </w:rPr>
                          <w:t>diciembre</w:t>
                        </w:r>
                        <w:r>
                          <w:rPr>
                            <w:b/>
                            <w:spacing w:val="11"/>
                            <w:sz w:val="20"/>
                          </w:rPr>
                          <w:t xml:space="preserve"> </w:t>
                        </w:r>
                        <w:r>
                          <w:rPr>
                            <w:b/>
                            <w:sz w:val="20"/>
                          </w:rPr>
                          <w:t>de</w:t>
                        </w:r>
                        <w:r>
                          <w:rPr>
                            <w:b/>
                            <w:spacing w:val="11"/>
                            <w:sz w:val="20"/>
                          </w:rPr>
                          <w:t xml:space="preserve"> </w:t>
                        </w:r>
                        <w:r>
                          <w:rPr>
                            <w:b/>
                            <w:sz w:val="20"/>
                          </w:rPr>
                          <w:t>2024</w:t>
                        </w:r>
                        <w:r>
                          <w:rPr>
                            <w:b/>
                            <w:spacing w:val="11"/>
                            <w:sz w:val="20"/>
                          </w:rPr>
                          <w:t xml:space="preserve"> </w:t>
                        </w:r>
                        <w:r>
                          <w:rPr>
                            <w:b/>
                            <w:sz w:val="20"/>
                          </w:rPr>
                          <w:t>donde</w:t>
                        </w:r>
                        <w:r>
                          <w:rPr>
                            <w:b/>
                            <w:spacing w:val="11"/>
                            <w:sz w:val="20"/>
                          </w:rPr>
                          <w:t xml:space="preserve"> </w:t>
                        </w:r>
                        <w:r>
                          <w:rPr>
                            <w:b/>
                            <w:sz w:val="20"/>
                          </w:rPr>
                          <w:t>se</w:t>
                        </w:r>
                        <w:r>
                          <w:rPr>
                            <w:b/>
                            <w:spacing w:val="11"/>
                            <w:sz w:val="20"/>
                          </w:rPr>
                          <w:t xml:space="preserve"> </w:t>
                        </w:r>
                        <w:r>
                          <w:rPr>
                            <w:b/>
                            <w:sz w:val="20"/>
                          </w:rPr>
                          <w:t>aprueba</w:t>
                        </w:r>
                        <w:r>
                          <w:rPr>
                            <w:b/>
                            <w:spacing w:val="11"/>
                            <w:sz w:val="20"/>
                          </w:rPr>
                          <w:t xml:space="preserve"> </w:t>
                        </w:r>
                        <w:r>
                          <w:rPr>
                            <w:b/>
                            <w:sz w:val="20"/>
                          </w:rPr>
                          <w:t>la</w:t>
                        </w:r>
                        <w:r>
                          <w:rPr>
                            <w:b/>
                            <w:spacing w:val="11"/>
                            <w:sz w:val="20"/>
                          </w:rPr>
                          <w:t xml:space="preserve"> </w:t>
                        </w:r>
                        <w:r>
                          <w:rPr>
                            <w:b/>
                            <w:sz w:val="20"/>
                          </w:rPr>
                          <w:t>modificación</w:t>
                        </w:r>
                        <w:r>
                          <w:rPr>
                            <w:b/>
                            <w:spacing w:val="11"/>
                            <w:sz w:val="20"/>
                          </w:rPr>
                          <w:t xml:space="preserve"> </w:t>
                        </w:r>
                        <w:r>
                          <w:rPr>
                            <w:b/>
                            <w:sz w:val="20"/>
                          </w:rPr>
                          <w:t>de</w:t>
                        </w:r>
                        <w:r>
                          <w:rPr>
                            <w:b/>
                            <w:spacing w:val="11"/>
                            <w:sz w:val="20"/>
                          </w:rPr>
                          <w:t xml:space="preserve"> </w:t>
                        </w:r>
                        <w:r>
                          <w:rPr>
                            <w:b/>
                            <w:spacing w:val="-5"/>
                            <w:sz w:val="20"/>
                          </w:rPr>
                          <w:t>la</w:t>
                        </w:r>
                      </w:p>
                    </w:txbxContent>
                  </v:textbox>
                </v:shape>
                <w10:wrap type="topAndBottom" anchorx="page"/>
              </v:group>
            </w:pict>
          </mc:Fallback>
        </mc:AlternateContent>
      </w:r>
    </w:p>
    <w:p w14:paraId="15553275" w14:textId="77777777" w:rsidR="00B828AB" w:rsidRDefault="00B828AB">
      <w:pPr>
        <w:rPr>
          <w:sz w:val="15"/>
        </w:rPr>
        <w:sectPr w:rsidR="00B828AB">
          <w:headerReference w:type="default" r:id="rId16"/>
          <w:footerReference w:type="default" r:id="rId17"/>
          <w:pgSz w:w="11910" w:h="16840"/>
          <w:pgMar w:top="1340" w:right="1300" w:bottom="1260" w:left="1300" w:header="225" w:footer="1060" w:gutter="0"/>
          <w:cols w:space="720"/>
        </w:sectPr>
      </w:pPr>
    </w:p>
    <w:p w14:paraId="007D7D83" w14:textId="1227924A" w:rsidR="00B828AB" w:rsidRDefault="00000000">
      <w:pPr>
        <w:pStyle w:val="Textoindependiente"/>
        <w:spacing w:before="7"/>
        <w:rPr>
          <w:sz w:val="4"/>
        </w:rPr>
      </w:pPr>
      <w:r>
        <w:rPr>
          <w:noProof/>
        </w:rPr>
        <w:lastRenderedPageBreak/>
        <mc:AlternateContent>
          <mc:Choice Requires="wps">
            <w:drawing>
              <wp:anchor distT="0" distB="0" distL="0" distR="0" simplePos="0" relativeHeight="15741952" behindDoc="0" locked="0" layoutInCell="1" allowOverlap="1" wp14:anchorId="2FB3292C" wp14:editId="6C07C1C9">
                <wp:simplePos x="0" y="0"/>
                <wp:positionH relativeFrom="page">
                  <wp:posOffset>6807090</wp:posOffset>
                </wp:positionH>
                <wp:positionV relativeFrom="page">
                  <wp:posOffset>2818730</wp:posOffset>
                </wp:positionV>
                <wp:extent cx="419734" cy="3187065"/>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C9253E0"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4A87212"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2FB3292C" id="Textbox 51" o:spid="_x0000_s1053" type="#_x0000_t202" style="position:absolute;margin-left:536pt;margin-top:221.95pt;width:33.05pt;height:250.95pt;z-index:1574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jSy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At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xqo0s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1C9253E0"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4A87212"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anchory="page"/>
              </v:shape>
            </w:pict>
          </mc:Fallback>
        </mc:AlternateContent>
      </w:r>
    </w:p>
    <w:tbl>
      <w:tblPr>
        <w:tblStyle w:val="TableNormal"/>
        <w:tblW w:w="0" w:type="auto"/>
        <w:tblInd w:w="1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B828AB" w14:paraId="2DC7BCA3" w14:textId="77777777">
        <w:trPr>
          <w:trHeight w:val="631"/>
        </w:trPr>
        <w:tc>
          <w:tcPr>
            <w:tcW w:w="9062" w:type="dxa"/>
            <w:gridSpan w:val="2"/>
            <w:tcBorders>
              <w:top w:val="nil"/>
              <w:bottom w:val="single" w:sz="6" w:space="0" w:color="CCCCCC"/>
            </w:tcBorders>
            <w:shd w:val="clear" w:color="auto" w:fill="F3F3F3"/>
          </w:tcPr>
          <w:p w14:paraId="6944B73F" w14:textId="77777777" w:rsidR="00B828AB" w:rsidRDefault="00000000">
            <w:pPr>
              <w:pStyle w:val="TableParagraph"/>
              <w:spacing w:before="22"/>
              <w:ind w:left="62"/>
              <w:rPr>
                <w:b/>
                <w:sz w:val="20"/>
              </w:rPr>
            </w:pPr>
            <w:r>
              <w:rPr>
                <w:b/>
                <w:sz w:val="20"/>
              </w:rPr>
              <w:t>RPT</w:t>
            </w:r>
            <w:r>
              <w:rPr>
                <w:b/>
                <w:spacing w:val="-3"/>
                <w:sz w:val="20"/>
              </w:rPr>
              <w:t xml:space="preserve"> </w:t>
            </w:r>
            <w:r>
              <w:rPr>
                <w:b/>
                <w:sz w:val="20"/>
              </w:rPr>
              <w:t>de</w:t>
            </w:r>
            <w:r>
              <w:rPr>
                <w:b/>
                <w:spacing w:val="-2"/>
                <w:sz w:val="20"/>
              </w:rPr>
              <w:t xml:space="preserve"> </w:t>
            </w:r>
            <w:r>
              <w:rPr>
                <w:b/>
                <w:sz w:val="20"/>
              </w:rPr>
              <w:t>funcionarios</w:t>
            </w:r>
            <w:r>
              <w:rPr>
                <w:b/>
                <w:spacing w:val="-2"/>
                <w:sz w:val="20"/>
              </w:rPr>
              <w:t xml:space="preserve"> </w:t>
            </w:r>
            <w:r>
              <w:rPr>
                <w:b/>
                <w:sz w:val="20"/>
              </w:rPr>
              <w:t>de</w:t>
            </w:r>
            <w:r>
              <w:rPr>
                <w:b/>
                <w:spacing w:val="-2"/>
                <w:sz w:val="20"/>
              </w:rPr>
              <w:t xml:space="preserve"> </w:t>
            </w:r>
            <w:r>
              <w:rPr>
                <w:b/>
                <w:sz w:val="20"/>
              </w:rPr>
              <w:t>octubre</w:t>
            </w:r>
            <w:r>
              <w:rPr>
                <w:b/>
                <w:spacing w:val="-2"/>
                <w:sz w:val="20"/>
              </w:rPr>
              <w:t xml:space="preserve"> </w:t>
            </w:r>
            <w:r>
              <w:rPr>
                <w:b/>
                <w:sz w:val="20"/>
              </w:rPr>
              <w:t>2024</w:t>
            </w:r>
            <w:r>
              <w:rPr>
                <w:b/>
                <w:spacing w:val="-2"/>
                <w:sz w:val="20"/>
              </w:rPr>
              <w:t xml:space="preserve"> </w:t>
            </w:r>
            <w:r>
              <w:rPr>
                <w:b/>
                <w:sz w:val="20"/>
              </w:rPr>
              <w:t>del</w:t>
            </w:r>
            <w:r>
              <w:rPr>
                <w:b/>
                <w:spacing w:val="-2"/>
                <w:sz w:val="20"/>
              </w:rPr>
              <w:t xml:space="preserve"> </w:t>
            </w:r>
            <w:r>
              <w:rPr>
                <w:b/>
                <w:sz w:val="20"/>
              </w:rPr>
              <w:t>Ayuntamiento</w:t>
            </w:r>
            <w:r>
              <w:rPr>
                <w:b/>
                <w:spacing w:val="-3"/>
                <w:sz w:val="20"/>
              </w:rPr>
              <w:t xml:space="preserve"> </w:t>
            </w:r>
            <w:r>
              <w:rPr>
                <w:b/>
                <w:sz w:val="20"/>
              </w:rPr>
              <w:t>de</w:t>
            </w:r>
            <w:r>
              <w:rPr>
                <w:b/>
                <w:spacing w:val="-2"/>
                <w:sz w:val="20"/>
              </w:rPr>
              <w:t xml:space="preserve"> </w:t>
            </w:r>
            <w:r>
              <w:rPr>
                <w:b/>
                <w:sz w:val="20"/>
              </w:rPr>
              <w:t>Las</w:t>
            </w:r>
            <w:r>
              <w:rPr>
                <w:b/>
                <w:spacing w:val="-2"/>
                <w:sz w:val="20"/>
              </w:rPr>
              <w:t xml:space="preserve"> </w:t>
            </w:r>
            <w:r>
              <w:rPr>
                <w:b/>
                <w:sz w:val="20"/>
              </w:rPr>
              <w:t>Rozas</w:t>
            </w:r>
            <w:r>
              <w:rPr>
                <w:b/>
                <w:spacing w:val="-2"/>
                <w:sz w:val="20"/>
              </w:rPr>
              <w:t xml:space="preserve"> </w:t>
            </w:r>
            <w:r>
              <w:rPr>
                <w:b/>
                <w:sz w:val="20"/>
              </w:rPr>
              <w:t>de</w:t>
            </w:r>
            <w:r>
              <w:rPr>
                <w:b/>
                <w:spacing w:val="-2"/>
                <w:sz w:val="20"/>
              </w:rPr>
              <w:t xml:space="preserve"> </w:t>
            </w:r>
            <w:r>
              <w:rPr>
                <w:b/>
                <w:sz w:val="20"/>
              </w:rPr>
              <w:t>Madrid.</w:t>
            </w:r>
            <w:r>
              <w:rPr>
                <w:b/>
                <w:spacing w:val="-2"/>
                <w:sz w:val="20"/>
              </w:rPr>
              <w:t xml:space="preserve"> </w:t>
            </w:r>
            <w:proofErr w:type="spellStart"/>
            <w:r>
              <w:rPr>
                <w:b/>
                <w:sz w:val="20"/>
              </w:rPr>
              <w:t>Expte</w:t>
            </w:r>
            <w:proofErr w:type="spellEnd"/>
            <w:r>
              <w:rPr>
                <w:b/>
                <w:sz w:val="20"/>
              </w:rPr>
              <w:t>.</w:t>
            </w:r>
            <w:r>
              <w:rPr>
                <w:b/>
                <w:spacing w:val="-2"/>
                <w:sz w:val="20"/>
              </w:rPr>
              <w:t xml:space="preserve"> 52319</w:t>
            </w:r>
          </w:p>
          <w:p w14:paraId="0C36CF9F" w14:textId="77777777" w:rsidR="00B828AB" w:rsidRDefault="00000000">
            <w:pPr>
              <w:pStyle w:val="TableParagraph"/>
              <w:spacing w:before="56"/>
              <w:ind w:left="62"/>
              <w:rPr>
                <w:b/>
                <w:sz w:val="20"/>
              </w:rPr>
            </w:pPr>
            <w:r>
              <w:rPr>
                <w:b/>
                <w:spacing w:val="-2"/>
                <w:sz w:val="20"/>
              </w:rPr>
              <w:t>/2024.</w:t>
            </w:r>
          </w:p>
        </w:tc>
      </w:tr>
      <w:tr w:rsidR="00B828AB" w14:paraId="0A648D49" w14:textId="77777777">
        <w:trPr>
          <w:trHeight w:val="406"/>
        </w:trPr>
        <w:tc>
          <w:tcPr>
            <w:tcW w:w="1877" w:type="dxa"/>
            <w:tcBorders>
              <w:top w:val="single" w:sz="6" w:space="0" w:color="CCCCCC"/>
              <w:bottom w:val="single" w:sz="6" w:space="0" w:color="CCCCCC"/>
              <w:right w:val="single" w:sz="6" w:space="0" w:color="CCCCCC"/>
            </w:tcBorders>
          </w:tcPr>
          <w:p w14:paraId="629C83B1" w14:textId="77777777" w:rsidR="00B828AB"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tcBorders>
          </w:tcPr>
          <w:p w14:paraId="29750C45" w14:textId="77777777" w:rsidR="00B828A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E8CD14E" w14:textId="77777777" w:rsidR="00B828AB" w:rsidRDefault="00B828AB">
      <w:pPr>
        <w:pStyle w:val="Textoindependiente"/>
        <w:spacing w:before="153"/>
      </w:pPr>
    </w:p>
    <w:p w14:paraId="0B46887D" w14:textId="77777777" w:rsidR="00B828AB" w:rsidRDefault="00000000">
      <w:pPr>
        <w:ind w:left="1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BEECD26" w14:textId="77777777" w:rsidR="00B828AB" w:rsidRDefault="00B828AB">
      <w:pPr>
        <w:pStyle w:val="Textoindependiente"/>
        <w:spacing w:before="61"/>
        <w:rPr>
          <w:b/>
        </w:rPr>
      </w:pPr>
    </w:p>
    <w:p w14:paraId="0340E4F4" w14:textId="77777777" w:rsidR="00B828AB" w:rsidRDefault="00000000">
      <w:pPr>
        <w:pStyle w:val="Textoindependiente"/>
        <w:spacing w:line="292" w:lineRule="auto"/>
        <w:ind w:left="117" w:right="116"/>
        <w:jc w:val="both"/>
      </w:pPr>
      <w:r>
        <w:t>Visto el Acuerdo de la Junta de Gobierno Local celebrado en sesión extraordinaria de fecha 30 de diciembre de 2024 por cuanto se aprobó la Modificación de la RPT de funcionarios del Ayuntamiento de Las Rozas de Madrid. La citada modificación se publicó en el BOCM número 14 de 17 de enero</w:t>
      </w:r>
      <w:r>
        <w:rPr>
          <w:spacing w:val="80"/>
        </w:rPr>
        <w:t xml:space="preserve"> </w:t>
      </w:r>
      <w:r>
        <w:t>de 2025.</w:t>
      </w:r>
    </w:p>
    <w:p w14:paraId="6B9C1651" w14:textId="77777777" w:rsidR="00B828AB" w:rsidRDefault="00B828AB">
      <w:pPr>
        <w:pStyle w:val="Textoindependiente"/>
        <w:spacing w:before="10"/>
      </w:pPr>
    </w:p>
    <w:p w14:paraId="5E110BAD" w14:textId="0AF6C601" w:rsidR="00B828AB" w:rsidRDefault="00000000">
      <w:pPr>
        <w:pStyle w:val="Textoindependiente"/>
        <w:spacing w:line="292" w:lineRule="auto"/>
        <w:ind w:left="117" w:right="116"/>
        <w:jc w:val="both"/>
      </w:pPr>
      <w:r>
        <w:t xml:space="preserve">Advertido error material en la propuesta de la </w:t>
      </w:r>
      <w:proofErr w:type="gramStart"/>
      <w:r>
        <w:t>Concejalía</w:t>
      </w:r>
      <w:proofErr w:type="gramEnd"/>
      <w:r>
        <w:t xml:space="preserve"> de Recursos Humanos de fecha 30 de diciembre de 2024</w:t>
      </w:r>
      <w:r w:rsidR="00C273B2">
        <w:t>,</w:t>
      </w:r>
      <w:r>
        <w:t xml:space="preserve"> así como en el Acuerdo de la Junta de Gobierno Local, con fundamento en el anterior, celebrado en sesión extraordinaria de fecha 30 de diciembre de 2024</w:t>
      </w:r>
      <w:r w:rsidR="00C273B2">
        <w:t>,</w:t>
      </w:r>
      <w:r>
        <w:t xml:space="preserve"> por el que se aprueba la modificación de la RPT de Funcionarios del Ayuntamiento de Las Rozas de Madrid, por cuanto existe</w:t>
      </w:r>
      <w:r>
        <w:rPr>
          <w:spacing w:val="40"/>
        </w:rPr>
        <w:t xml:space="preserve"> </w:t>
      </w:r>
      <w:r>
        <w:t>error</w:t>
      </w:r>
      <w:r>
        <w:rPr>
          <w:spacing w:val="40"/>
        </w:rPr>
        <w:t xml:space="preserve"> </w:t>
      </w:r>
      <w:r>
        <w:t>de</w:t>
      </w:r>
      <w:r>
        <w:rPr>
          <w:spacing w:val="40"/>
        </w:rPr>
        <w:t xml:space="preserve"> </w:t>
      </w:r>
      <w:r>
        <w:t>transcripción</w:t>
      </w:r>
      <w:r>
        <w:rPr>
          <w:spacing w:val="40"/>
        </w:rPr>
        <w:t xml:space="preserve"> </w:t>
      </w:r>
      <w:r>
        <w:t>en</w:t>
      </w:r>
      <w:r>
        <w:rPr>
          <w:spacing w:val="40"/>
        </w:rPr>
        <w:t xml:space="preserve"> </w:t>
      </w:r>
      <w:r>
        <w:t>los</w:t>
      </w:r>
      <w:r>
        <w:rPr>
          <w:spacing w:val="40"/>
        </w:rPr>
        <w:t xml:space="preserve"> </w:t>
      </w:r>
      <w:r>
        <w:t>puntos</w:t>
      </w:r>
      <w:r>
        <w:rPr>
          <w:spacing w:val="40"/>
        </w:rPr>
        <w:t xml:space="preserve"> </w:t>
      </w:r>
      <w:r>
        <w:t>1,2,3</w:t>
      </w:r>
      <w:r>
        <w:rPr>
          <w:spacing w:val="40"/>
        </w:rPr>
        <w:t xml:space="preserve"> </w:t>
      </w:r>
      <w:r>
        <w:t>y</w:t>
      </w:r>
      <w:r>
        <w:rPr>
          <w:spacing w:val="40"/>
        </w:rPr>
        <w:t xml:space="preserve"> </w:t>
      </w:r>
      <w:r>
        <w:t>4</w:t>
      </w:r>
      <w:r>
        <w:rPr>
          <w:spacing w:val="40"/>
        </w:rPr>
        <w:t xml:space="preserve"> </w:t>
      </w:r>
      <w:r>
        <w:t>al</w:t>
      </w:r>
      <w:r>
        <w:rPr>
          <w:spacing w:val="40"/>
        </w:rPr>
        <w:t xml:space="preserve"> </w:t>
      </w:r>
      <w:r>
        <w:t>confundir</w:t>
      </w:r>
      <w:r>
        <w:rPr>
          <w:spacing w:val="40"/>
        </w:rPr>
        <w:t xml:space="preserve"> </w:t>
      </w:r>
      <w:r>
        <w:t>el</w:t>
      </w:r>
      <w:r>
        <w:rPr>
          <w:spacing w:val="40"/>
        </w:rPr>
        <w:t xml:space="preserve"> </w:t>
      </w:r>
      <w:r>
        <w:t>concepto</w:t>
      </w:r>
      <w:r>
        <w:rPr>
          <w:spacing w:val="40"/>
        </w:rPr>
        <w:t xml:space="preserve"> </w:t>
      </w:r>
      <w:r>
        <w:t>de</w:t>
      </w:r>
      <w:r>
        <w:rPr>
          <w:spacing w:val="40"/>
        </w:rPr>
        <w:t xml:space="preserve"> </w:t>
      </w:r>
      <w:r>
        <w:t>creación</w:t>
      </w:r>
      <w:r>
        <w:rPr>
          <w:spacing w:val="40"/>
        </w:rPr>
        <w:t xml:space="preserve"> </w:t>
      </w:r>
      <w:r>
        <w:t>plaza</w:t>
      </w:r>
    </w:p>
    <w:p w14:paraId="4EF9CC21" w14:textId="77777777" w:rsidR="00B828AB" w:rsidRDefault="00000000">
      <w:pPr>
        <w:pStyle w:val="Textoindependiente"/>
        <w:spacing w:line="292" w:lineRule="auto"/>
        <w:ind w:left="117" w:right="116"/>
        <w:jc w:val="both"/>
      </w:pPr>
      <w:r>
        <w:t xml:space="preserve">/puesto, así como duplicar el puesto 2.D.172 del punto primero y omitir el puesto 1. D.43 del punto </w:t>
      </w:r>
      <w:r>
        <w:rPr>
          <w:spacing w:val="-2"/>
        </w:rPr>
        <w:t>segundo.</w:t>
      </w:r>
    </w:p>
    <w:p w14:paraId="6018F77C" w14:textId="77777777" w:rsidR="00B828AB" w:rsidRDefault="00B828AB">
      <w:pPr>
        <w:pStyle w:val="Textoindependiente"/>
        <w:spacing w:before="9"/>
      </w:pPr>
    </w:p>
    <w:p w14:paraId="38DB46A9" w14:textId="77777777" w:rsidR="00B828AB" w:rsidRDefault="00000000">
      <w:pPr>
        <w:pStyle w:val="Textoindependiente"/>
        <w:spacing w:before="1" w:line="292" w:lineRule="auto"/>
        <w:ind w:left="117" w:right="116"/>
        <w:jc w:val="both"/>
      </w:pPr>
      <w:r>
        <w:t>Considerando que se trata de errores materiales en la Propuesta y por consiguiente en el acuerdo de la Junta de Gobierno de fecha 30 de diciembre de 2024, de conformidad con el artículo 109.2 de la Ley 39/2015, de 1 de octubre, del Procedimiento Administrativo Común de las Administraciones Públicas, se procede a la corrección del error.</w:t>
      </w:r>
    </w:p>
    <w:p w14:paraId="4F32897A" w14:textId="77777777" w:rsidR="00B828AB" w:rsidRDefault="00B828AB">
      <w:pPr>
        <w:pStyle w:val="Textoindependiente"/>
        <w:spacing w:before="9"/>
      </w:pPr>
    </w:p>
    <w:p w14:paraId="60D0DD1E" w14:textId="3816BC73" w:rsidR="00B828AB" w:rsidRDefault="00000000">
      <w:pPr>
        <w:pStyle w:val="Textoindependiente"/>
        <w:spacing w:line="292" w:lineRule="auto"/>
        <w:ind w:left="117" w:right="116"/>
        <w:jc w:val="both"/>
      </w:pPr>
      <w:r>
        <w:t xml:space="preserve">Visto informe suscrito por la Adjunta a Recursos Humanos, </w:t>
      </w:r>
      <w:proofErr w:type="gramStart"/>
      <w:r>
        <w:t>D.ª</w:t>
      </w:r>
      <w:proofErr w:type="gramEnd"/>
      <w:r>
        <w:t xml:space="preserve"> Rosa Esperanza Pérez Díaz, de</w:t>
      </w:r>
      <w:r>
        <w:rPr>
          <w:spacing w:val="40"/>
        </w:rPr>
        <w:t xml:space="preserve"> </w:t>
      </w:r>
      <w:r>
        <w:t>fecha 20 de enero de 2025.</w:t>
      </w:r>
    </w:p>
    <w:p w14:paraId="47BFB2E5" w14:textId="77777777" w:rsidR="00B828AB" w:rsidRDefault="00B828AB">
      <w:pPr>
        <w:pStyle w:val="Textoindependiente"/>
        <w:spacing w:before="10"/>
      </w:pPr>
    </w:p>
    <w:p w14:paraId="203EE3B8" w14:textId="34351624" w:rsidR="00B828AB" w:rsidRDefault="00000000">
      <w:pPr>
        <w:pStyle w:val="Textoindependiente"/>
        <w:spacing w:line="292" w:lineRule="auto"/>
        <w:ind w:left="117" w:right="116"/>
        <w:jc w:val="both"/>
      </w:pPr>
      <w:r>
        <w:t>Es</w:t>
      </w:r>
      <w:r>
        <w:rPr>
          <w:spacing w:val="14"/>
        </w:rPr>
        <w:t xml:space="preserve"> </w:t>
      </w:r>
      <w:r>
        <w:t>competencia</w:t>
      </w:r>
      <w:r>
        <w:rPr>
          <w:spacing w:val="14"/>
        </w:rPr>
        <w:t xml:space="preserve"> </w:t>
      </w:r>
      <w:r>
        <w:t>de</w:t>
      </w:r>
      <w:r>
        <w:rPr>
          <w:spacing w:val="14"/>
        </w:rPr>
        <w:t xml:space="preserve"> </w:t>
      </w:r>
      <w:r>
        <w:t>la</w:t>
      </w:r>
      <w:r>
        <w:rPr>
          <w:spacing w:val="14"/>
        </w:rPr>
        <w:t xml:space="preserve"> </w:t>
      </w:r>
      <w:r>
        <w:t>Junta</w:t>
      </w:r>
      <w:r>
        <w:rPr>
          <w:spacing w:val="14"/>
        </w:rPr>
        <w:t xml:space="preserve"> </w:t>
      </w:r>
      <w:r>
        <w:t>de</w:t>
      </w:r>
      <w:r>
        <w:rPr>
          <w:spacing w:val="14"/>
        </w:rPr>
        <w:t xml:space="preserve"> </w:t>
      </w:r>
      <w:r>
        <w:t>Gobierno</w:t>
      </w:r>
      <w:r>
        <w:rPr>
          <w:spacing w:val="14"/>
        </w:rPr>
        <w:t xml:space="preserve"> </w:t>
      </w:r>
      <w:r>
        <w:t>Local</w:t>
      </w:r>
      <w:r>
        <w:rPr>
          <w:spacing w:val="14"/>
        </w:rPr>
        <w:t xml:space="preserve"> </w:t>
      </w:r>
      <w:r>
        <w:t>conforme</w:t>
      </w:r>
      <w:r>
        <w:rPr>
          <w:spacing w:val="14"/>
        </w:rPr>
        <w:t xml:space="preserve"> </w:t>
      </w:r>
      <w:r>
        <w:t>a</w:t>
      </w:r>
      <w:r>
        <w:rPr>
          <w:spacing w:val="14"/>
        </w:rPr>
        <w:t xml:space="preserve"> </w:t>
      </w:r>
      <w:r>
        <w:t>lo</w:t>
      </w:r>
      <w:r>
        <w:rPr>
          <w:spacing w:val="14"/>
        </w:rPr>
        <w:t xml:space="preserve"> </w:t>
      </w:r>
      <w:r>
        <w:t>establecido</w:t>
      </w:r>
      <w:r>
        <w:rPr>
          <w:spacing w:val="14"/>
        </w:rPr>
        <w:t xml:space="preserve"> </w:t>
      </w:r>
      <w:r>
        <w:t>en</w:t>
      </w:r>
      <w:r>
        <w:rPr>
          <w:spacing w:val="14"/>
        </w:rPr>
        <w:t xml:space="preserve"> </w:t>
      </w:r>
      <w:r>
        <w:t>el</w:t>
      </w:r>
      <w:r>
        <w:rPr>
          <w:spacing w:val="14"/>
        </w:rPr>
        <w:t xml:space="preserve"> </w:t>
      </w:r>
      <w:r>
        <w:t>artículo</w:t>
      </w:r>
      <w:r>
        <w:rPr>
          <w:spacing w:val="14"/>
        </w:rPr>
        <w:t xml:space="preserve"> </w:t>
      </w:r>
      <w:r>
        <w:t>127.1.h),</w:t>
      </w:r>
      <w:r>
        <w:rPr>
          <w:spacing w:val="14"/>
        </w:rPr>
        <w:t xml:space="preserve"> </w:t>
      </w:r>
      <w:r>
        <w:t>de la</w:t>
      </w:r>
      <w:r>
        <w:rPr>
          <w:spacing w:val="40"/>
        </w:rPr>
        <w:t xml:space="preserve"> </w:t>
      </w:r>
      <w:r>
        <w:t>Ley</w:t>
      </w:r>
      <w:r>
        <w:rPr>
          <w:spacing w:val="40"/>
        </w:rPr>
        <w:t xml:space="preserve"> </w:t>
      </w:r>
      <w:r>
        <w:t>de</w:t>
      </w:r>
      <w:r>
        <w:rPr>
          <w:spacing w:val="40"/>
        </w:rPr>
        <w:t xml:space="preserve"> </w:t>
      </w:r>
      <w:r>
        <w:t>Bases</w:t>
      </w:r>
      <w:r>
        <w:rPr>
          <w:spacing w:val="40"/>
        </w:rPr>
        <w:t xml:space="preserve"> </w:t>
      </w:r>
      <w:r>
        <w:t>de</w:t>
      </w:r>
      <w:r>
        <w:rPr>
          <w:spacing w:val="40"/>
        </w:rPr>
        <w:t xml:space="preserve"> </w:t>
      </w:r>
      <w:r>
        <w:t>Régimen</w:t>
      </w:r>
      <w:r>
        <w:rPr>
          <w:spacing w:val="40"/>
        </w:rPr>
        <w:t xml:space="preserve"> </w:t>
      </w:r>
      <w:r>
        <w:t>Local,</w:t>
      </w:r>
      <w:r>
        <w:rPr>
          <w:spacing w:val="40"/>
        </w:rPr>
        <w:t xml:space="preserve"> </w:t>
      </w:r>
      <w:r>
        <w:t>correspondiendo</w:t>
      </w:r>
      <w:r>
        <w:rPr>
          <w:spacing w:val="40"/>
        </w:rPr>
        <w:t xml:space="preserve"> </w:t>
      </w:r>
      <w:r>
        <w:t>al</w:t>
      </w:r>
      <w:r>
        <w:rPr>
          <w:spacing w:val="40"/>
        </w:rPr>
        <w:t xml:space="preserve"> </w:t>
      </w:r>
      <w:r>
        <w:t>Sr.</w:t>
      </w:r>
      <w:r>
        <w:rPr>
          <w:spacing w:val="40"/>
        </w:rPr>
        <w:t xml:space="preserve"> </w:t>
      </w:r>
      <w:proofErr w:type="gramStart"/>
      <w:r>
        <w:t>Concejal</w:t>
      </w:r>
      <w:proofErr w:type="gramEnd"/>
      <w:r w:rsidR="00C273B2">
        <w:rPr>
          <w:spacing w:val="40"/>
        </w:rPr>
        <w:t>-</w:t>
      </w:r>
      <w:r w:rsidR="00C273B2">
        <w:t>D</w:t>
      </w:r>
      <w:r>
        <w:t>elegado</w:t>
      </w:r>
      <w:r>
        <w:rPr>
          <w:spacing w:val="40"/>
        </w:rPr>
        <w:t xml:space="preserve"> </w:t>
      </w:r>
      <w:r>
        <w:t>de</w:t>
      </w:r>
      <w:r>
        <w:rPr>
          <w:spacing w:val="40"/>
        </w:rPr>
        <w:t xml:space="preserve"> </w:t>
      </w:r>
      <w:r>
        <w:t>Recursos Humanos la correspondiente propuesta, de conformidad con el Acuerdo de Junta de Gobierno Local de 23 de junio de 2023.</w:t>
      </w:r>
    </w:p>
    <w:p w14:paraId="27B2CC3B" w14:textId="77777777" w:rsidR="00B828AB" w:rsidRDefault="00B828AB">
      <w:pPr>
        <w:pStyle w:val="Textoindependiente"/>
        <w:spacing w:before="10"/>
      </w:pPr>
    </w:p>
    <w:p w14:paraId="1151CABA" w14:textId="7895493D" w:rsidR="00B828AB" w:rsidRDefault="00000000">
      <w:pPr>
        <w:pStyle w:val="Textoindependiente"/>
        <w:spacing w:line="542" w:lineRule="auto"/>
        <w:ind w:left="117" w:right="1895"/>
        <w:jc w:val="both"/>
      </w:pPr>
      <w:r>
        <w:t>Visto</w:t>
      </w:r>
      <w:r>
        <w:rPr>
          <w:spacing w:val="-3"/>
        </w:rPr>
        <w:t xml:space="preserve"> </w:t>
      </w:r>
      <w:r>
        <w:t>cuanto</w:t>
      </w:r>
      <w:r>
        <w:rPr>
          <w:spacing w:val="-3"/>
        </w:rPr>
        <w:t xml:space="preserve"> </w:t>
      </w:r>
      <w:r>
        <w:t>antecede,</w:t>
      </w:r>
      <w:r>
        <w:rPr>
          <w:spacing w:val="-3"/>
        </w:rPr>
        <w:t xml:space="preserve"> </w:t>
      </w:r>
      <w:r>
        <w:t>el</w:t>
      </w:r>
      <w:r>
        <w:rPr>
          <w:spacing w:val="-3"/>
        </w:rPr>
        <w:t xml:space="preserve"> </w:t>
      </w:r>
      <w:r>
        <w:t>que</w:t>
      </w:r>
      <w:r>
        <w:rPr>
          <w:spacing w:val="-3"/>
        </w:rPr>
        <w:t xml:space="preserve"> </w:t>
      </w:r>
      <w:r>
        <w:t>suscribe</w:t>
      </w:r>
      <w:r>
        <w:rPr>
          <w:spacing w:val="-3"/>
        </w:rPr>
        <w:t xml:space="preserve"> </w:t>
      </w:r>
      <w:r>
        <w:t>eleva</w:t>
      </w:r>
      <w:r>
        <w:rPr>
          <w:spacing w:val="-3"/>
        </w:rPr>
        <w:t xml:space="preserve"> </w:t>
      </w:r>
      <w:r>
        <w:t>la</w:t>
      </w:r>
      <w:r>
        <w:rPr>
          <w:spacing w:val="-3"/>
        </w:rPr>
        <w:t xml:space="preserve"> </w:t>
      </w:r>
      <w:r>
        <w:t>siguiente</w:t>
      </w:r>
      <w:r>
        <w:rPr>
          <w:spacing w:val="-3"/>
        </w:rPr>
        <w:t xml:space="preserve"> </w:t>
      </w:r>
      <w:r>
        <w:t>propuesta</w:t>
      </w:r>
      <w:r>
        <w:rPr>
          <w:spacing w:val="-3"/>
        </w:rPr>
        <w:t xml:space="preserve"> </w:t>
      </w:r>
      <w:r>
        <w:t>de</w:t>
      </w:r>
      <w:r>
        <w:rPr>
          <w:spacing w:val="-3"/>
        </w:rPr>
        <w:t xml:space="preserve"> </w:t>
      </w:r>
      <w:r>
        <w:t>resolución</w:t>
      </w:r>
      <w:r w:rsidR="00C273B2">
        <w:t>,</w:t>
      </w:r>
      <w:r>
        <w:t xml:space="preserve"> Vista la propuesta de resolución PR/2025/360 de 20 de enero de 2025</w:t>
      </w:r>
      <w:r w:rsidR="00C273B2">
        <w:t>,</w:t>
      </w:r>
    </w:p>
    <w:p w14:paraId="09DB0C81" w14:textId="77777777" w:rsidR="00B828AB" w:rsidRDefault="00000000">
      <w:pPr>
        <w:spacing w:before="1"/>
        <w:ind w:left="117"/>
        <w:rPr>
          <w:b/>
          <w:sz w:val="20"/>
        </w:rPr>
      </w:pPr>
      <w:r>
        <w:rPr>
          <w:b/>
          <w:spacing w:val="-2"/>
          <w:sz w:val="20"/>
        </w:rPr>
        <w:t>Resolución:</w:t>
      </w:r>
    </w:p>
    <w:p w14:paraId="337B568E" w14:textId="77777777" w:rsidR="00B828AB" w:rsidRDefault="00B828AB">
      <w:pPr>
        <w:pStyle w:val="Textoindependiente"/>
        <w:spacing w:before="61"/>
        <w:rPr>
          <w:b/>
        </w:rPr>
      </w:pPr>
    </w:p>
    <w:p w14:paraId="1DB44713" w14:textId="77777777" w:rsidR="00B828AB" w:rsidRDefault="00000000">
      <w:pPr>
        <w:pStyle w:val="Textoindependiente"/>
        <w:spacing w:line="292" w:lineRule="auto"/>
        <w:ind w:left="117" w:right="116"/>
        <w:jc w:val="both"/>
      </w:pPr>
      <w:proofErr w:type="gramStart"/>
      <w:r>
        <w:rPr>
          <w:b/>
        </w:rPr>
        <w:t>PRIMERO</w:t>
      </w:r>
      <w:r>
        <w:t>.-</w:t>
      </w:r>
      <w:proofErr w:type="gramEnd"/>
      <w:r>
        <w:t xml:space="preserve"> Rectificar el error material detectado en la propuesta de la Concejalía de Recursos Humanos de fecha 30 de diciembre de 2024 así como en el Acuerdo de la Junta de Gobierno Local, con</w:t>
      </w:r>
      <w:r>
        <w:rPr>
          <w:spacing w:val="37"/>
        </w:rPr>
        <w:t xml:space="preserve"> </w:t>
      </w:r>
      <w:r>
        <w:t>fundamento</w:t>
      </w:r>
      <w:r>
        <w:rPr>
          <w:spacing w:val="37"/>
        </w:rPr>
        <w:t xml:space="preserve"> </w:t>
      </w:r>
      <w:r>
        <w:t>en</w:t>
      </w:r>
      <w:r>
        <w:rPr>
          <w:spacing w:val="37"/>
        </w:rPr>
        <w:t xml:space="preserve"> </w:t>
      </w:r>
      <w:r>
        <w:t>el</w:t>
      </w:r>
      <w:r>
        <w:rPr>
          <w:spacing w:val="37"/>
        </w:rPr>
        <w:t xml:space="preserve"> </w:t>
      </w:r>
      <w:r>
        <w:t>anterior,</w:t>
      </w:r>
      <w:r>
        <w:rPr>
          <w:spacing w:val="38"/>
        </w:rPr>
        <w:t xml:space="preserve"> </w:t>
      </w:r>
      <w:r>
        <w:t>celebrado</w:t>
      </w:r>
      <w:r>
        <w:rPr>
          <w:spacing w:val="37"/>
        </w:rPr>
        <w:t xml:space="preserve"> </w:t>
      </w:r>
      <w:r>
        <w:t>en</w:t>
      </w:r>
      <w:r>
        <w:rPr>
          <w:spacing w:val="37"/>
        </w:rPr>
        <w:t xml:space="preserve"> </w:t>
      </w:r>
      <w:r>
        <w:t>sesión</w:t>
      </w:r>
      <w:r>
        <w:rPr>
          <w:spacing w:val="37"/>
        </w:rPr>
        <w:t xml:space="preserve"> </w:t>
      </w:r>
      <w:r>
        <w:t>extraordinaria</w:t>
      </w:r>
      <w:r>
        <w:rPr>
          <w:spacing w:val="37"/>
        </w:rPr>
        <w:t xml:space="preserve"> </w:t>
      </w:r>
      <w:r>
        <w:t>con</w:t>
      </w:r>
      <w:r>
        <w:rPr>
          <w:spacing w:val="37"/>
        </w:rPr>
        <w:t xml:space="preserve"> </w:t>
      </w:r>
      <w:r>
        <w:t>fecha</w:t>
      </w:r>
      <w:r>
        <w:rPr>
          <w:spacing w:val="37"/>
        </w:rPr>
        <w:t xml:space="preserve"> </w:t>
      </w:r>
      <w:r>
        <w:t>30</w:t>
      </w:r>
      <w:r>
        <w:rPr>
          <w:spacing w:val="37"/>
        </w:rPr>
        <w:t xml:space="preserve"> </w:t>
      </w:r>
      <w:r>
        <w:t>de</w:t>
      </w:r>
      <w:r>
        <w:rPr>
          <w:spacing w:val="37"/>
        </w:rPr>
        <w:t xml:space="preserve"> </w:t>
      </w:r>
      <w:r>
        <w:t>diciembre</w:t>
      </w:r>
      <w:r>
        <w:rPr>
          <w:spacing w:val="37"/>
        </w:rPr>
        <w:t xml:space="preserve"> </w:t>
      </w:r>
      <w:r>
        <w:t>de 2024 por el que se aprueba la modificación de la RPT de funcionarios del Ayuntamiento de Las</w:t>
      </w:r>
      <w:r>
        <w:rPr>
          <w:spacing w:val="80"/>
        </w:rPr>
        <w:t xml:space="preserve"> </w:t>
      </w:r>
      <w:r>
        <w:t>Rozas de Madrid.</w:t>
      </w:r>
    </w:p>
    <w:p w14:paraId="2817744D" w14:textId="77777777" w:rsidR="00B828AB" w:rsidRDefault="00B828AB">
      <w:pPr>
        <w:pStyle w:val="Textoindependiente"/>
        <w:spacing w:before="12"/>
      </w:pPr>
    </w:p>
    <w:p w14:paraId="26D583FE" w14:textId="77777777" w:rsidR="00B828AB" w:rsidRDefault="00000000">
      <w:pPr>
        <w:pStyle w:val="Ttulo9"/>
        <w:spacing w:before="1"/>
        <w:ind w:left="117"/>
        <w:jc w:val="both"/>
      </w:pPr>
      <w:r>
        <w:t xml:space="preserve">DONDE </w:t>
      </w:r>
      <w:r>
        <w:rPr>
          <w:spacing w:val="-2"/>
        </w:rPr>
        <w:t>DICE:</w:t>
      </w:r>
    </w:p>
    <w:p w14:paraId="68356ED4" w14:textId="77777777" w:rsidR="00B828AB" w:rsidRDefault="00B828AB">
      <w:pPr>
        <w:pStyle w:val="Textoindependiente"/>
        <w:spacing w:before="61"/>
        <w:rPr>
          <w:b/>
        </w:rPr>
      </w:pPr>
    </w:p>
    <w:p w14:paraId="64E9A6C3" w14:textId="77777777" w:rsidR="00B828AB" w:rsidRDefault="00000000">
      <w:pPr>
        <w:pStyle w:val="Textoindependiente"/>
        <w:ind w:left="117"/>
      </w:pPr>
      <w:r>
        <w:t>PRIMERO:</w:t>
      </w:r>
      <w:r>
        <w:rPr>
          <w:spacing w:val="-5"/>
        </w:rPr>
        <w:t xml:space="preserve"> </w:t>
      </w:r>
      <w:r>
        <w:t>-</w:t>
      </w:r>
      <w:r>
        <w:rPr>
          <w:spacing w:val="-2"/>
        </w:rPr>
        <w:t xml:space="preserve"> </w:t>
      </w:r>
      <w:r>
        <w:t>Creación</w:t>
      </w:r>
      <w:r>
        <w:rPr>
          <w:spacing w:val="-2"/>
        </w:rPr>
        <w:t xml:space="preserve"> </w:t>
      </w:r>
      <w:r>
        <w:t>11</w:t>
      </w:r>
      <w:r>
        <w:rPr>
          <w:spacing w:val="-2"/>
        </w:rPr>
        <w:t xml:space="preserve"> </w:t>
      </w:r>
      <w:r>
        <w:t>plazas</w:t>
      </w:r>
      <w:r>
        <w:rPr>
          <w:spacing w:val="-2"/>
        </w:rPr>
        <w:t xml:space="preserve"> </w:t>
      </w:r>
      <w:r>
        <w:t>de</w:t>
      </w:r>
      <w:r>
        <w:rPr>
          <w:spacing w:val="-2"/>
        </w:rPr>
        <w:t xml:space="preserve"> </w:t>
      </w:r>
      <w:r>
        <w:t>policía</w:t>
      </w:r>
      <w:r>
        <w:rPr>
          <w:spacing w:val="-2"/>
        </w:rPr>
        <w:t xml:space="preserve"> (C1).</w:t>
      </w:r>
    </w:p>
    <w:p w14:paraId="72AF6852" w14:textId="77777777" w:rsidR="00B828AB" w:rsidRDefault="00B828AB">
      <w:pPr>
        <w:sectPr w:rsidR="00B828AB">
          <w:pgSz w:w="11910" w:h="16840"/>
          <w:pgMar w:top="1340" w:right="1300" w:bottom="1260" w:left="1300" w:header="225" w:footer="1060" w:gutter="0"/>
          <w:cols w:space="720"/>
        </w:sectPr>
      </w:pPr>
    </w:p>
    <w:p w14:paraId="4E41F7B1" w14:textId="1323CE5E" w:rsidR="00B828AB" w:rsidRDefault="00000000">
      <w:pPr>
        <w:pStyle w:val="Textoindependiente"/>
        <w:spacing w:before="10"/>
        <w:rPr>
          <w:sz w:val="7"/>
        </w:rPr>
      </w:pPr>
      <w:r>
        <w:rPr>
          <w:noProof/>
        </w:rPr>
        <w:lastRenderedPageBreak/>
        <mc:AlternateContent>
          <mc:Choice Requires="wps">
            <w:drawing>
              <wp:anchor distT="0" distB="0" distL="0" distR="0" simplePos="0" relativeHeight="15743488" behindDoc="0" locked="0" layoutInCell="1" allowOverlap="1" wp14:anchorId="7B9BFFF7" wp14:editId="00A222AD">
                <wp:simplePos x="0" y="0"/>
                <wp:positionH relativeFrom="page">
                  <wp:posOffset>6807090</wp:posOffset>
                </wp:positionH>
                <wp:positionV relativeFrom="page">
                  <wp:posOffset>2818730</wp:posOffset>
                </wp:positionV>
                <wp:extent cx="419734" cy="3187065"/>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20AE486"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EDC7EB"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7B9BFFF7" id="Textbox 53" o:spid="_x0000_s1054" type="#_x0000_t202" style="position:absolute;margin-left:536pt;margin-top:221.95pt;width:33.05pt;height:250.95pt;z-index:1574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et4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NR63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20AE486"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EDC7EB"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anchory="page"/>
              </v:shape>
            </w:pict>
          </mc:Fallback>
        </mc:AlternateContent>
      </w:r>
    </w:p>
    <w:p w14:paraId="53C81C56" w14:textId="77777777" w:rsidR="00B828AB" w:rsidRDefault="00000000">
      <w:pPr>
        <w:pStyle w:val="Textoindependiente"/>
        <w:ind w:left="147"/>
      </w:pPr>
      <w:r>
        <w:rPr>
          <w:noProof/>
        </w:rPr>
        <w:drawing>
          <wp:inline distT="0" distB="0" distL="0" distR="0" wp14:anchorId="19FF2939" wp14:editId="6CDD2C19">
            <wp:extent cx="5353050" cy="5019675"/>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18" cstate="print"/>
                    <a:stretch>
                      <a:fillRect/>
                    </a:stretch>
                  </pic:blipFill>
                  <pic:spPr>
                    <a:xfrm>
                      <a:off x="0" y="0"/>
                      <a:ext cx="5353050" cy="5019675"/>
                    </a:xfrm>
                    <a:prstGeom prst="rect">
                      <a:avLst/>
                    </a:prstGeom>
                  </pic:spPr>
                </pic:pic>
              </a:graphicData>
            </a:graphic>
          </wp:inline>
        </w:drawing>
      </w:r>
    </w:p>
    <w:p w14:paraId="3EF403AE" w14:textId="77777777" w:rsidR="00B828AB" w:rsidRDefault="00B828AB">
      <w:pPr>
        <w:pStyle w:val="Textoindependiente"/>
        <w:spacing w:before="158"/>
      </w:pPr>
    </w:p>
    <w:p w14:paraId="323E0E64" w14:textId="77777777" w:rsidR="00B828AB" w:rsidRDefault="00000000">
      <w:pPr>
        <w:pStyle w:val="Textoindependiente"/>
        <w:ind w:left="117"/>
      </w:pPr>
      <w:r>
        <w:rPr>
          <w:noProof/>
        </w:rPr>
        <w:drawing>
          <wp:anchor distT="0" distB="0" distL="0" distR="0" simplePos="0" relativeHeight="487603200" behindDoc="1" locked="0" layoutInCell="1" allowOverlap="1" wp14:anchorId="7BF1A45A" wp14:editId="003B18D8">
            <wp:simplePos x="0" y="0"/>
            <wp:positionH relativeFrom="page">
              <wp:posOffset>947737</wp:posOffset>
            </wp:positionH>
            <wp:positionV relativeFrom="paragraph">
              <wp:posOffset>161277</wp:posOffset>
            </wp:positionV>
            <wp:extent cx="5419725" cy="2857500"/>
            <wp:effectExtent l="0" t="0" r="0" b="0"/>
            <wp:wrapTopAndBottom/>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19" cstate="print"/>
                    <a:stretch>
                      <a:fillRect/>
                    </a:stretch>
                  </pic:blipFill>
                  <pic:spPr>
                    <a:xfrm>
                      <a:off x="0" y="0"/>
                      <a:ext cx="5419725" cy="2857500"/>
                    </a:xfrm>
                    <a:prstGeom prst="rect">
                      <a:avLst/>
                    </a:prstGeom>
                  </pic:spPr>
                </pic:pic>
              </a:graphicData>
            </a:graphic>
          </wp:anchor>
        </w:drawing>
      </w:r>
      <w:r>
        <w:t>SEGUNDO</w:t>
      </w:r>
      <w:proofErr w:type="gramStart"/>
      <w:r>
        <w:t>:.-</w:t>
      </w:r>
      <w:proofErr w:type="gramEnd"/>
      <w:r>
        <w:rPr>
          <w:spacing w:val="-3"/>
        </w:rPr>
        <w:t xml:space="preserve"> </w:t>
      </w:r>
      <w:r>
        <w:t>Creación</w:t>
      </w:r>
      <w:r>
        <w:rPr>
          <w:spacing w:val="-3"/>
        </w:rPr>
        <w:t xml:space="preserve"> </w:t>
      </w:r>
      <w:r>
        <w:t>9</w:t>
      </w:r>
      <w:r>
        <w:rPr>
          <w:spacing w:val="-3"/>
        </w:rPr>
        <w:t xml:space="preserve"> </w:t>
      </w:r>
      <w:r>
        <w:t>plazas</w:t>
      </w:r>
      <w:r>
        <w:rPr>
          <w:spacing w:val="-3"/>
        </w:rPr>
        <w:t xml:space="preserve"> </w:t>
      </w:r>
      <w:r>
        <w:t>de</w:t>
      </w:r>
      <w:r>
        <w:rPr>
          <w:spacing w:val="-3"/>
        </w:rPr>
        <w:t xml:space="preserve"> </w:t>
      </w:r>
      <w:r>
        <w:t>Auxiliar</w:t>
      </w:r>
      <w:r>
        <w:rPr>
          <w:spacing w:val="-3"/>
        </w:rPr>
        <w:t xml:space="preserve"> </w:t>
      </w:r>
      <w:r>
        <w:t>Administrativo</w:t>
      </w:r>
      <w:r>
        <w:rPr>
          <w:spacing w:val="-3"/>
        </w:rPr>
        <w:t xml:space="preserve"> </w:t>
      </w:r>
      <w:r>
        <w:rPr>
          <w:spacing w:val="-4"/>
        </w:rPr>
        <w:t>(C2)</w:t>
      </w:r>
    </w:p>
    <w:p w14:paraId="11BAE68D" w14:textId="77777777" w:rsidR="00B828AB" w:rsidRDefault="00B828AB">
      <w:pPr>
        <w:sectPr w:rsidR="00B828AB">
          <w:pgSz w:w="11910" w:h="16840"/>
          <w:pgMar w:top="1340" w:right="1300" w:bottom="1260" w:left="1300" w:header="225" w:footer="1060" w:gutter="0"/>
          <w:cols w:space="720"/>
        </w:sectPr>
      </w:pPr>
    </w:p>
    <w:p w14:paraId="4A2B68FE" w14:textId="17611DDC" w:rsidR="00B828AB" w:rsidRDefault="00000000">
      <w:pPr>
        <w:pStyle w:val="Textoindependiente"/>
        <w:spacing w:before="84"/>
        <w:ind w:left="117"/>
      </w:pPr>
      <w:r>
        <w:rPr>
          <w:noProof/>
        </w:rPr>
        <w:lastRenderedPageBreak/>
        <mc:AlternateContent>
          <mc:Choice Requires="wps">
            <w:drawing>
              <wp:anchor distT="0" distB="0" distL="0" distR="0" simplePos="0" relativeHeight="15746048" behindDoc="0" locked="0" layoutInCell="1" allowOverlap="1" wp14:anchorId="7634CB97" wp14:editId="6718F4A0">
                <wp:simplePos x="0" y="0"/>
                <wp:positionH relativeFrom="page">
                  <wp:posOffset>6807090</wp:posOffset>
                </wp:positionH>
                <wp:positionV relativeFrom="page">
                  <wp:posOffset>2818730</wp:posOffset>
                </wp:positionV>
                <wp:extent cx="419734" cy="3187065"/>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352728F"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01A725"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7634CB97" id="Textbox 57" o:spid="_x0000_s1055" type="#_x0000_t202" style="position:absolute;left:0;text-align:left;margin-left:536pt;margin-top:221.95pt;width:33.05pt;height:250.95pt;z-index:1574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XGI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JcZNR9toD2QGJpHAstxsSRiA7W34fhrJ6PmrP/i&#10;yb88C6cknpLNKYmp/whlYrJEDx92CYwthC7fTISoMUXSNES583/uS9Vl1N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8FcY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352728F"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01A725"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anchory="page"/>
              </v:shape>
            </w:pict>
          </mc:Fallback>
        </mc:AlternateContent>
      </w:r>
      <w:r>
        <w:t>TERCERO</w:t>
      </w:r>
      <w:proofErr w:type="gramStart"/>
      <w:r>
        <w:t>:.-</w:t>
      </w:r>
      <w:proofErr w:type="gramEnd"/>
      <w:r>
        <w:rPr>
          <w:spacing w:val="-7"/>
        </w:rPr>
        <w:t xml:space="preserve"> </w:t>
      </w:r>
      <w:r>
        <w:t>Creación</w:t>
      </w:r>
      <w:r>
        <w:rPr>
          <w:spacing w:val="-5"/>
        </w:rPr>
        <w:t xml:space="preserve"> </w:t>
      </w:r>
      <w:r>
        <w:t>1</w:t>
      </w:r>
      <w:r>
        <w:rPr>
          <w:spacing w:val="-4"/>
        </w:rPr>
        <w:t xml:space="preserve"> </w:t>
      </w:r>
      <w:r>
        <w:t>plaza</w:t>
      </w:r>
      <w:r>
        <w:rPr>
          <w:spacing w:val="-5"/>
        </w:rPr>
        <w:t xml:space="preserve"> </w:t>
      </w:r>
      <w:r>
        <w:t>de</w:t>
      </w:r>
      <w:r>
        <w:rPr>
          <w:spacing w:val="-4"/>
        </w:rPr>
        <w:t xml:space="preserve"> </w:t>
      </w:r>
      <w:r>
        <w:t>Técnico</w:t>
      </w:r>
      <w:r>
        <w:rPr>
          <w:spacing w:val="-5"/>
        </w:rPr>
        <w:t xml:space="preserve"> </w:t>
      </w:r>
      <w:r>
        <w:t>de</w:t>
      </w:r>
      <w:r>
        <w:rPr>
          <w:spacing w:val="-5"/>
        </w:rPr>
        <w:t xml:space="preserve"> </w:t>
      </w:r>
      <w:r>
        <w:t>Administración</w:t>
      </w:r>
      <w:r>
        <w:rPr>
          <w:spacing w:val="-4"/>
        </w:rPr>
        <w:t xml:space="preserve"> </w:t>
      </w:r>
      <w:r>
        <w:t>General</w:t>
      </w:r>
      <w:r>
        <w:rPr>
          <w:spacing w:val="-5"/>
        </w:rPr>
        <w:t xml:space="preserve"> </w:t>
      </w:r>
      <w:r>
        <w:t>/Especial</w:t>
      </w:r>
      <w:r>
        <w:rPr>
          <w:spacing w:val="-4"/>
        </w:rPr>
        <w:t xml:space="preserve"> </w:t>
      </w:r>
      <w:r>
        <w:rPr>
          <w:spacing w:val="-2"/>
        </w:rPr>
        <w:t>(A1/A2)</w:t>
      </w:r>
    </w:p>
    <w:p w14:paraId="7E67B3D5" w14:textId="77777777" w:rsidR="00B828AB" w:rsidRDefault="00000000">
      <w:pPr>
        <w:pStyle w:val="Textoindependiente"/>
        <w:spacing w:before="5"/>
        <w:rPr>
          <w:sz w:val="5"/>
        </w:rPr>
      </w:pPr>
      <w:r>
        <w:rPr>
          <w:noProof/>
        </w:rPr>
        <w:drawing>
          <wp:anchor distT="0" distB="0" distL="0" distR="0" simplePos="0" relativeHeight="487604736" behindDoc="1" locked="0" layoutInCell="1" allowOverlap="1" wp14:anchorId="0C8F788C" wp14:editId="771048BB">
            <wp:simplePos x="0" y="0"/>
            <wp:positionH relativeFrom="page">
              <wp:posOffset>938212</wp:posOffset>
            </wp:positionH>
            <wp:positionV relativeFrom="paragraph">
              <wp:posOffset>55277</wp:posOffset>
            </wp:positionV>
            <wp:extent cx="5343525" cy="809625"/>
            <wp:effectExtent l="0" t="0" r="0" b="0"/>
            <wp:wrapTopAndBottom/>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20" cstate="print"/>
                    <a:stretch>
                      <a:fillRect/>
                    </a:stretch>
                  </pic:blipFill>
                  <pic:spPr>
                    <a:xfrm>
                      <a:off x="0" y="0"/>
                      <a:ext cx="5343525" cy="809625"/>
                    </a:xfrm>
                    <a:prstGeom prst="rect">
                      <a:avLst/>
                    </a:prstGeom>
                  </pic:spPr>
                </pic:pic>
              </a:graphicData>
            </a:graphic>
          </wp:anchor>
        </w:drawing>
      </w:r>
    </w:p>
    <w:p w14:paraId="6B6AF13B" w14:textId="77777777" w:rsidR="00B828AB" w:rsidRDefault="00B828AB">
      <w:pPr>
        <w:pStyle w:val="Textoindependiente"/>
        <w:spacing w:before="117"/>
      </w:pPr>
    </w:p>
    <w:p w14:paraId="00B55235" w14:textId="5FB0A970" w:rsidR="00B828AB" w:rsidRDefault="00000000">
      <w:pPr>
        <w:pStyle w:val="Textoindependiente"/>
        <w:spacing w:before="1" w:line="292" w:lineRule="auto"/>
        <w:ind w:left="117" w:right="116"/>
        <w:jc w:val="both"/>
      </w:pPr>
      <w:r>
        <w:t>CUARTO: - Transformación de 1 plaza de Escala de Administración Especial, Subescala Técnica, Clase Media, Subgrupo A2 en una plaza de Escala de Administración Especial, Subescala Técnica Superior, Subgrupo A1</w:t>
      </w:r>
      <w:r w:rsidR="00C273B2">
        <w:t>.</w:t>
      </w:r>
    </w:p>
    <w:p w14:paraId="471F72C7" w14:textId="77777777" w:rsidR="00B828AB" w:rsidRDefault="00B828AB">
      <w:pPr>
        <w:pStyle w:val="Textoindependiente"/>
        <w:spacing w:before="9"/>
      </w:pPr>
    </w:p>
    <w:p w14:paraId="1C8306A0" w14:textId="77777777" w:rsidR="00B828AB" w:rsidRDefault="00000000">
      <w:pPr>
        <w:pStyle w:val="Textoindependiente"/>
        <w:ind w:left="117"/>
      </w:pPr>
      <w:r>
        <w:t>Situación</w:t>
      </w:r>
      <w:r>
        <w:rPr>
          <w:spacing w:val="-8"/>
        </w:rPr>
        <w:t xml:space="preserve"> </w:t>
      </w:r>
      <w:r>
        <w:rPr>
          <w:spacing w:val="-2"/>
        </w:rPr>
        <w:t>nueva</w:t>
      </w:r>
    </w:p>
    <w:p w14:paraId="69A1EE41" w14:textId="77777777" w:rsidR="00B828AB" w:rsidRDefault="00000000">
      <w:pPr>
        <w:pStyle w:val="Textoindependiente"/>
        <w:spacing w:before="73"/>
      </w:pPr>
      <w:r>
        <w:rPr>
          <w:noProof/>
        </w:rPr>
        <w:drawing>
          <wp:anchor distT="0" distB="0" distL="0" distR="0" simplePos="0" relativeHeight="487605248" behindDoc="1" locked="0" layoutInCell="1" allowOverlap="1" wp14:anchorId="46C31EC7" wp14:editId="4680810C">
            <wp:simplePos x="0" y="0"/>
            <wp:positionH relativeFrom="page">
              <wp:posOffset>919162</wp:posOffset>
            </wp:positionH>
            <wp:positionV relativeFrom="paragraph">
              <wp:posOffset>207854</wp:posOffset>
            </wp:positionV>
            <wp:extent cx="5353050" cy="714375"/>
            <wp:effectExtent l="0" t="0" r="0" b="0"/>
            <wp:wrapTopAndBottom/>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21" cstate="print"/>
                    <a:stretch>
                      <a:fillRect/>
                    </a:stretch>
                  </pic:blipFill>
                  <pic:spPr>
                    <a:xfrm>
                      <a:off x="0" y="0"/>
                      <a:ext cx="5353050" cy="714375"/>
                    </a:xfrm>
                    <a:prstGeom prst="rect">
                      <a:avLst/>
                    </a:prstGeom>
                  </pic:spPr>
                </pic:pic>
              </a:graphicData>
            </a:graphic>
          </wp:anchor>
        </w:drawing>
      </w:r>
    </w:p>
    <w:p w14:paraId="043E346B" w14:textId="77777777" w:rsidR="00B828AB" w:rsidRDefault="00B828AB">
      <w:pPr>
        <w:pStyle w:val="Textoindependiente"/>
        <w:spacing w:before="173"/>
      </w:pPr>
    </w:p>
    <w:p w14:paraId="616DA990" w14:textId="77777777" w:rsidR="00B828AB" w:rsidRDefault="00000000">
      <w:pPr>
        <w:pStyle w:val="Ttulo9"/>
        <w:ind w:left="117"/>
        <w:jc w:val="both"/>
      </w:pPr>
      <w:r>
        <w:t xml:space="preserve">DEBE </w:t>
      </w:r>
      <w:r>
        <w:rPr>
          <w:spacing w:val="-2"/>
        </w:rPr>
        <w:t>DECIR:</w:t>
      </w:r>
    </w:p>
    <w:p w14:paraId="470ED819" w14:textId="77777777" w:rsidR="00B828AB" w:rsidRDefault="00B828AB">
      <w:pPr>
        <w:pStyle w:val="Textoindependiente"/>
        <w:spacing w:before="64"/>
        <w:rPr>
          <w:b/>
        </w:rPr>
      </w:pPr>
    </w:p>
    <w:p w14:paraId="1F85084E" w14:textId="77777777" w:rsidR="00B828AB" w:rsidRDefault="00000000">
      <w:pPr>
        <w:pStyle w:val="Textoindependiente"/>
        <w:ind w:left="117"/>
      </w:pPr>
      <w:r>
        <w:t>PRIMERO:</w:t>
      </w:r>
      <w:r>
        <w:rPr>
          <w:spacing w:val="-5"/>
        </w:rPr>
        <w:t xml:space="preserve"> </w:t>
      </w:r>
      <w:r>
        <w:t>-</w:t>
      </w:r>
      <w:r>
        <w:rPr>
          <w:spacing w:val="-2"/>
        </w:rPr>
        <w:t xml:space="preserve"> </w:t>
      </w:r>
      <w:r>
        <w:t>Creación</w:t>
      </w:r>
      <w:r>
        <w:rPr>
          <w:spacing w:val="-2"/>
        </w:rPr>
        <w:t xml:space="preserve"> </w:t>
      </w:r>
      <w:r>
        <w:t>11</w:t>
      </w:r>
      <w:r>
        <w:rPr>
          <w:spacing w:val="-2"/>
        </w:rPr>
        <w:t xml:space="preserve"> </w:t>
      </w:r>
      <w:r>
        <w:t>puestos</w:t>
      </w:r>
      <w:r>
        <w:rPr>
          <w:spacing w:val="-2"/>
        </w:rPr>
        <w:t xml:space="preserve"> </w:t>
      </w:r>
      <w:r>
        <w:t>de</w:t>
      </w:r>
      <w:r>
        <w:rPr>
          <w:spacing w:val="-2"/>
        </w:rPr>
        <w:t xml:space="preserve"> </w:t>
      </w:r>
      <w:r>
        <w:t>policía</w:t>
      </w:r>
      <w:r>
        <w:rPr>
          <w:spacing w:val="-2"/>
        </w:rPr>
        <w:t xml:space="preserve"> </w:t>
      </w:r>
      <w:r>
        <w:rPr>
          <w:spacing w:val="-4"/>
        </w:rPr>
        <w:t>(C1)</w:t>
      </w:r>
    </w:p>
    <w:p w14:paraId="4D9C6E47" w14:textId="77777777" w:rsidR="00B828AB" w:rsidRDefault="00000000">
      <w:pPr>
        <w:pStyle w:val="Textoindependiente"/>
        <w:spacing w:before="2"/>
        <w:rPr>
          <w:sz w:val="4"/>
        </w:rPr>
      </w:pPr>
      <w:r>
        <w:rPr>
          <w:noProof/>
        </w:rPr>
        <w:drawing>
          <wp:anchor distT="0" distB="0" distL="0" distR="0" simplePos="0" relativeHeight="487605760" behindDoc="1" locked="0" layoutInCell="1" allowOverlap="1" wp14:anchorId="4AE39182" wp14:editId="17521480">
            <wp:simplePos x="0" y="0"/>
            <wp:positionH relativeFrom="page">
              <wp:posOffset>909637</wp:posOffset>
            </wp:positionH>
            <wp:positionV relativeFrom="paragraph">
              <wp:posOffset>45717</wp:posOffset>
            </wp:positionV>
            <wp:extent cx="5381625" cy="3314700"/>
            <wp:effectExtent l="0" t="0" r="0" b="0"/>
            <wp:wrapTopAndBottom/>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22" cstate="print"/>
                    <a:stretch>
                      <a:fillRect/>
                    </a:stretch>
                  </pic:blipFill>
                  <pic:spPr>
                    <a:xfrm>
                      <a:off x="0" y="0"/>
                      <a:ext cx="5381625" cy="3314700"/>
                    </a:xfrm>
                    <a:prstGeom prst="rect">
                      <a:avLst/>
                    </a:prstGeom>
                  </pic:spPr>
                </pic:pic>
              </a:graphicData>
            </a:graphic>
          </wp:anchor>
        </w:drawing>
      </w:r>
    </w:p>
    <w:p w14:paraId="053F80C0" w14:textId="77777777" w:rsidR="00B828AB" w:rsidRDefault="00B828AB">
      <w:pPr>
        <w:rPr>
          <w:sz w:val="4"/>
        </w:rPr>
        <w:sectPr w:rsidR="00B828AB">
          <w:pgSz w:w="11910" w:h="16840"/>
          <w:pgMar w:top="1340" w:right="1300" w:bottom="1260" w:left="1300" w:header="225" w:footer="1060" w:gutter="0"/>
          <w:cols w:space="720"/>
        </w:sectPr>
      </w:pPr>
    </w:p>
    <w:p w14:paraId="703AE8E4" w14:textId="03C3312E" w:rsidR="00B828AB" w:rsidRDefault="00000000">
      <w:pPr>
        <w:pStyle w:val="Textoindependiente"/>
        <w:spacing w:before="84"/>
        <w:ind w:left="117"/>
      </w:pPr>
      <w:r>
        <w:rPr>
          <w:noProof/>
        </w:rPr>
        <w:lastRenderedPageBreak/>
        <mc:AlternateContent>
          <mc:Choice Requires="wps">
            <w:drawing>
              <wp:anchor distT="0" distB="0" distL="0" distR="0" simplePos="0" relativeHeight="15748608" behindDoc="0" locked="0" layoutInCell="1" allowOverlap="1" wp14:anchorId="42E93809" wp14:editId="436D9DA7">
                <wp:simplePos x="0" y="0"/>
                <wp:positionH relativeFrom="page">
                  <wp:posOffset>6807090</wp:posOffset>
                </wp:positionH>
                <wp:positionV relativeFrom="page">
                  <wp:posOffset>2818730</wp:posOffset>
                </wp:positionV>
                <wp:extent cx="419734" cy="3187065"/>
                <wp:effectExtent l="0" t="0" r="0" b="0"/>
                <wp:wrapNone/>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1E0EF0A"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3F2DE5"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42E93809" id="Textbox 62" o:spid="_x0000_s1056" type="#_x0000_t202" style="position:absolute;left:0;text-align:left;margin-left:536pt;margin-top:221.95pt;width:33.05pt;height:250.95pt;z-index:1574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DPf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VVGzUdbaI8khuaRwHJcLIn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wcM9+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1E0EF0A"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3F2DE5"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anchory="page"/>
              </v:shape>
            </w:pict>
          </mc:Fallback>
        </mc:AlternateContent>
      </w:r>
      <w:r>
        <w:t>SEGUNDO</w:t>
      </w:r>
      <w:proofErr w:type="gramStart"/>
      <w:r>
        <w:t>:.-</w:t>
      </w:r>
      <w:proofErr w:type="gramEnd"/>
      <w:r>
        <w:rPr>
          <w:spacing w:val="-3"/>
        </w:rPr>
        <w:t xml:space="preserve"> </w:t>
      </w:r>
      <w:r>
        <w:t>Creación</w:t>
      </w:r>
      <w:r>
        <w:rPr>
          <w:spacing w:val="-3"/>
        </w:rPr>
        <w:t xml:space="preserve"> </w:t>
      </w:r>
      <w:r>
        <w:t>9</w:t>
      </w:r>
      <w:r>
        <w:rPr>
          <w:spacing w:val="-3"/>
        </w:rPr>
        <w:t xml:space="preserve"> </w:t>
      </w:r>
      <w:r>
        <w:t>puestos</w:t>
      </w:r>
      <w:r>
        <w:rPr>
          <w:spacing w:val="-3"/>
        </w:rPr>
        <w:t xml:space="preserve"> </w:t>
      </w:r>
      <w:r>
        <w:t>de</w:t>
      </w:r>
      <w:r>
        <w:rPr>
          <w:spacing w:val="-3"/>
        </w:rPr>
        <w:t xml:space="preserve"> </w:t>
      </w:r>
      <w:r>
        <w:t>Auxiliar</w:t>
      </w:r>
      <w:r>
        <w:rPr>
          <w:spacing w:val="-3"/>
        </w:rPr>
        <w:t xml:space="preserve"> </w:t>
      </w:r>
      <w:r>
        <w:t>Administrativo</w:t>
      </w:r>
      <w:r>
        <w:rPr>
          <w:spacing w:val="-3"/>
        </w:rPr>
        <w:t xml:space="preserve"> </w:t>
      </w:r>
      <w:r>
        <w:rPr>
          <w:spacing w:val="-4"/>
        </w:rPr>
        <w:t>(C2)</w:t>
      </w:r>
    </w:p>
    <w:p w14:paraId="1F0553F0" w14:textId="77777777" w:rsidR="00B828AB" w:rsidRDefault="00000000">
      <w:pPr>
        <w:pStyle w:val="Textoindependiente"/>
        <w:spacing w:before="2"/>
        <w:rPr>
          <w:sz w:val="4"/>
        </w:rPr>
      </w:pPr>
      <w:r>
        <w:rPr>
          <w:noProof/>
        </w:rPr>
        <w:drawing>
          <wp:anchor distT="0" distB="0" distL="0" distR="0" simplePos="0" relativeHeight="487607296" behindDoc="1" locked="0" layoutInCell="1" allowOverlap="1" wp14:anchorId="789EA5B9" wp14:editId="7948B1E6">
            <wp:simplePos x="0" y="0"/>
            <wp:positionH relativeFrom="page">
              <wp:posOffset>909637</wp:posOffset>
            </wp:positionH>
            <wp:positionV relativeFrom="paragraph">
              <wp:posOffset>45752</wp:posOffset>
            </wp:positionV>
            <wp:extent cx="5724525" cy="3067050"/>
            <wp:effectExtent l="0" t="0" r="0" b="0"/>
            <wp:wrapTopAndBottom/>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23" cstate="print"/>
                    <a:stretch>
                      <a:fillRect/>
                    </a:stretch>
                  </pic:blipFill>
                  <pic:spPr>
                    <a:xfrm>
                      <a:off x="0" y="0"/>
                      <a:ext cx="5724525" cy="3067050"/>
                    </a:xfrm>
                    <a:prstGeom prst="rect">
                      <a:avLst/>
                    </a:prstGeom>
                  </pic:spPr>
                </pic:pic>
              </a:graphicData>
            </a:graphic>
          </wp:anchor>
        </w:drawing>
      </w:r>
    </w:p>
    <w:p w14:paraId="2A71E140" w14:textId="77777777" w:rsidR="00B828AB" w:rsidRDefault="00B828AB">
      <w:pPr>
        <w:pStyle w:val="Textoindependiente"/>
        <w:spacing w:before="132"/>
      </w:pPr>
    </w:p>
    <w:p w14:paraId="6DDB1D87" w14:textId="77777777" w:rsidR="00B828AB" w:rsidRDefault="00000000">
      <w:pPr>
        <w:pStyle w:val="Textoindependiente"/>
        <w:spacing w:before="1"/>
        <w:ind w:left="117"/>
      </w:pPr>
      <w:r>
        <w:rPr>
          <w:noProof/>
        </w:rPr>
        <w:drawing>
          <wp:anchor distT="0" distB="0" distL="0" distR="0" simplePos="0" relativeHeight="487607808" behindDoc="1" locked="0" layoutInCell="1" allowOverlap="1" wp14:anchorId="74DDC2F5" wp14:editId="7A8D1B53">
            <wp:simplePos x="0" y="0"/>
            <wp:positionH relativeFrom="page">
              <wp:posOffset>919162</wp:posOffset>
            </wp:positionH>
            <wp:positionV relativeFrom="paragraph">
              <wp:posOffset>182575</wp:posOffset>
            </wp:positionV>
            <wp:extent cx="5629275" cy="723900"/>
            <wp:effectExtent l="0" t="0" r="0" b="0"/>
            <wp:wrapTopAndBottom/>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24" cstate="print"/>
                    <a:stretch>
                      <a:fillRect/>
                    </a:stretch>
                  </pic:blipFill>
                  <pic:spPr>
                    <a:xfrm>
                      <a:off x="0" y="0"/>
                      <a:ext cx="5629275" cy="723900"/>
                    </a:xfrm>
                    <a:prstGeom prst="rect">
                      <a:avLst/>
                    </a:prstGeom>
                  </pic:spPr>
                </pic:pic>
              </a:graphicData>
            </a:graphic>
          </wp:anchor>
        </w:drawing>
      </w:r>
      <w:r>
        <w:t>TERCERO</w:t>
      </w:r>
      <w:proofErr w:type="gramStart"/>
      <w:r>
        <w:t>:.-</w:t>
      </w:r>
      <w:proofErr w:type="gramEnd"/>
      <w:r>
        <w:rPr>
          <w:spacing w:val="-7"/>
        </w:rPr>
        <w:t xml:space="preserve"> </w:t>
      </w:r>
      <w:r>
        <w:t>Creación</w:t>
      </w:r>
      <w:r>
        <w:rPr>
          <w:spacing w:val="-5"/>
        </w:rPr>
        <w:t xml:space="preserve"> </w:t>
      </w:r>
      <w:r>
        <w:t>1</w:t>
      </w:r>
      <w:r>
        <w:rPr>
          <w:spacing w:val="-5"/>
        </w:rPr>
        <w:t xml:space="preserve"> </w:t>
      </w:r>
      <w:r>
        <w:t>puesto</w:t>
      </w:r>
      <w:r>
        <w:rPr>
          <w:spacing w:val="-4"/>
        </w:rPr>
        <w:t xml:space="preserve"> </w:t>
      </w:r>
      <w:r>
        <w:t>de</w:t>
      </w:r>
      <w:r>
        <w:rPr>
          <w:spacing w:val="-5"/>
        </w:rPr>
        <w:t xml:space="preserve"> </w:t>
      </w:r>
      <w:r>
        <w:t>Técnico</w:t>
      </w:r>
      <w:r>
        <w:rPr>
          <w:spacing w:val="-5"/>
        </w:rPr>
        <w:t xml:space="preserve"> </w:t>
      </w:r>
      <w:r>
        <w:t>de</w:t>
      </w:r>
      <w:r>
        <w:rPr>
          <w:spacing w:val="-4"/>
        </w:rPr>
        <w:t xml:space="preserve"> </w:t>
      </w:r>
      <w:r>
        <w:t>Administración</w:t>
      </w:r>
      <w:r>
        <w:rPr>
          <w:spacing w:val="-5"/>
        </w:rPr>
        <w:t xml:space="preserve"> </w:t>
      </w:r>
      <w:r>
        <w:t>General</w:t>
      </w:r>
      <w:r>
        <w:rPr>
          <w:spacing w:val="-5"/>
        </w:rPr>
        <w:t xml:space="preserve"> </w:t>
      </w:r>
      <w:r>
        <w:t>/Especial</w:t>
      </w:r>
      <w:r>
        <w:rPr>
          <w:spacing w:val="-4"/>
        </w:rPr>
        <w:t xml:space="preserve"> </w:t>
      </w:r>
      <w:r>
        <w:rPr>
          <w:spacing w:val="-2"/>
        </w:rPr>
        <w:t>(A1/A2)</w:t>
      </w:r>
    </w:p>
    <w:p w14:paraId="0A08B69D" w14:textId="77777777" w:rsidR="00B828AB" w:rsidRDefault="00B828AB">
      <w:pPr>
        <w:pStyle w:val="Textoindependiente"/>
        <w:spacing w:before="147"/>
      </w:pPr>
    </w:p>
    <w:p w14:paraId="0B524E2D" w14:textId="77777777" w:rsidR="00B828AB" w:rsidRDefault="00000000">
      <w:pPr>
        <w:pStyle w:val="Textoindependiente"/>
        <w:spacing w:before="1" w:line="292" w:lineRule="auto"/>
        <w:ind w:left="117" w:right="116"/>
        <w:jc w:val="both"/>
      </w:pPr>
      <w:r>
        <w:t>CUARTO: - Transformación de 1 puesto de Escala de Administración Especial, Subescala Técnica, Clase Media, Subgrupo A2 en un puesto de Escala de Administración Especial, Subescala Técnica Superior, Subgrupo A1.</w:t>
      </w:r>
    </w:p>
    <w:p w14:paraId="6F8DBD1B" w14:textId="77777777" w:rsidR="00B828AB" w:rsidRDefault="00B828AB">
      <w:pPr>
        <w:pStyle w:val="Textoindependiente"/>
        <w:spacing w:before="9"/>
      </w:pPr>
    </w:p>
    <w:p w14:paraId="2B9CADD2" w14:textId="77777777" w:rsidR="00B828AB" w:rsidRDefault="00000000">
      <w:pPr>
        <w:pStyle w:val="Textoindependiente"/>
        <w:ind w:left="117"/>
      </w:pPr>
      <w:r>
        <w:rPr>
          <w:noProof/>
        </w:rPr>
        <w:drawing>
          <wp:anchor distT="0" distB="0" distL="0" distR="0" simplePos="0" relativeHeight="487608320" behindDoc="1" locked="0" layoutInCell="1" allowOverlap="1" wp14:anchorId="125E35C4" wp14:editId="4341685C">
            <wp:simplePos x="0" y="0"/>
            <wp:positionH relativeFrom="page">
              <wp:posOffset>938212</wp:posOffset>
            </wp:positionH>
            <wp:positionV relativeFrom="paragraph">
              <wp:posOffset>182442</wp:posOffset>
            </wp:positionV>
            <wp:extent cx="5419725" cy="704850"/>
            <wp:effectExtent l="0" t="0" r="0" b="0"/>
            <wp:wrapTopAndBottom/>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25" cstate="print"/>
                    <a:stretch>
                      <a:fillRect/>
                    </a:stretch>
                  </pic:blipFill>
                  <pic:spPr>
                    <a:xfrm>
                      <a:off x="0" y="0"/>
                      <a:ext cx="5419725" cy="704850"/>
                    </a:xfrm>
                    <a:prstGeom prst="rect">
                      <a:avLst/>
                    </a:prstGeom>
                  </pic:spPr>
                </pic:pic>
              </a:graphicData>
            </a:graphic>
          </wp:anchor>
        </w:drawing>
      </w:r>
      <w:r>
        <w:t>Situación</w:t>
      </w:r>
      <w:r>
        <w:rPr>
          <w:spacing w:val="-8"/>
        </w:rPr>
        <w:t xml:space="preserve"> </w:t>
      </w:r>
      <w:r>
        <w:rPr>
          <w:spacing w:val="-2"/>
        </w:rPr>
        <w:t>nueva</w:t>
      </w:r>
    </w:p>
    <w:p w14:paraId="34C51241" w14:textId="77777777" w:rsidR="00B828AB" w:rsidRDefault="00B828AB">
      <w:pPr>
        <w:pStyle w:val="Textoindependiente"/>
        <w:spacing w:before="132"/>
      </w:pPr>
    </w:p>
    <w:p w14:paraId="075A0D9A" w14:textId="77777777" w:rsidR="00B828AB" w:rsidRDefault="00000000">
      <w:pPr>
        <w:pStyle w:val="Textoindependiente"/>
        <w:spacing w:before="1" w:line="295" w:lineRule="auto"/>
        <w:ind w:left="117" w:right="116"/>
        <w:jc w:val="both"/>
      </w:pPr>
      <w:r>
        <w:rPr>
          <w:b/>
        </w:rPr>
        <w:t>SEGUNDO</w:t>
      </w:r>
      <w:r>
        <w:t>:</w:t>
      </w:r>
      <w:r>
        <w:rPr>
          <w:spacing w:val="40"/>
        </w:rPr>
        <w:t xml:space="preserve"> </w:t>
      </w:r>
      <w:r>
        <w:t>La</w:t>
      </w:r>
      <w:r>
        <w:rPr>
          <w:spacing w:val="40"/>
        </w:rPr>
        <w:t xml:space="preserve"> </w:t>
      </w:r>
      <w:r>
        <w:t>presente</w:t>
      </w:r>
      <w:r>
        <w:rPr>
          <w:spacing w:val="40"/>
        </w:rPr>
        <w:t xml:space="preserve"> </w:t>
      </w:r>
      <w:r>
        <w:t>modificación</w:t>
      </w:r>
      <w:r>
        <w:rPr>
          <w:spacing w:val="40"/>
        </w:rPr>
        <w:t xml:space="preserve"> </w:t>
      </w:r>
      <w:r>
        <w:t>de</w:t>
      </w:r>
      <w:r>
        <w:rPr>
          <w:spacing w:val="40"/>
        </w:rPr>
        <w:t xml:space="preserve"> </w:t>
      </w:r>
      <w:r>
        <w:t>la</w:t>
      </w:r>
      <w:r>
        <w:rPr>
          <w:spacing w:val="40"/>
        </w:rPr>
        <w:t xml:space="preserve"> </w:t>
      </w:r>
      <w:r>
        <w:t>Relación</w:t>
      </w:r>
      <w:r>
        <w:rPr>
          <w:spacing w:val="40"/>
        </w:rPr>
        <w:t xml:space="preserve"> </w:t>
      </w:r>
      <w:r>
        <w:t>de</w:t>
      </w:r>
      <w:r>
        <w:rPr>
          <w:spacing w:val="40"/>
        </w:rPr>
        <w:t xml:space="preserve"> </w:t>
      </w:r>
      <w:r>
        <w:t>Puestos</w:t>
      </w:r>
      <w:r>
        <w:rPr>
          <w:spacing w:val="40"/>
        </w:rPr>
        <w:t xml:space="preserve"> </w:t>
      </w:r>
      <w:r>
        <w:t>de</w:t>
      </w:r>
      <w:r>
        <w:rPr>
          <w:spacing w:val="40"/>
        </w:rPr>
        <w:t xml:space="preserve"> </w:t>
      </w:r>
      <w:r>
        <w:t>Trabajo</w:t>
      </w:r>
      <w:r>
        <w:rPr>
          <w:spacing w:val="40"/>
        </w:rPr>
        <w:t xml:space="preserve"> </w:t>
      </w:r>
      <w:r>
        <w:t>del</w:t>
      </w:r>
      <w:r>
        <w:rPr>
          <w:spacing w:val="40"/>
        </w:rPr>
        <w:t xml:space="preserve"> </w:t>
      </w:r>
      <w:r>
        <w:t xml:space="preserve">Personal </w:t>
      </w:r>
      <w:proofErr w:type="gramStart"/>
      <w:r>
        <w:t>Funcionario</w:t>
      </w:r>
      <w:proofErr w:type="gramEnd"/>
      <w:r>
        <w:t xml:space="preserve"> se publicará en el Boletín Oficial de la Comunidad de Madrid y en la web del Ayuntamiento de Las Rozas de Madrid.</w:t>
      </w:r>
    </w:p>
    <w:p w14:paraId="24C87316" w14:textId="77777777" w:rsidR="00B828AB" w:rsidRDefault="00B828AB">
      <w:pPr>
        <w:pStyle w:val="Textoindependiente"/>
        <w:spacing w:before="9"/>
        <w:rPr>
          <w:sz w:val="17"/>
        </w:rPr>
      </w:pPr>
    </w:p>
    <w:tbl>
      <w:tblPr>
        <w:tblStyle w:val="TableNormal"/>
        <w:tblW w:w="0" w:type="auto"/>
        <w:tblInd w:w="1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828AB" w14:paraId="7DAF7D21" w14:textId="77777777">
        <w:trPr>
          <w:trHeight w:val="1831"/>
        </w:trPr>
        <w:tc>
          <w:tcPr>
            <w:tcW w:w="9062" w:type="dxa"/>
            <w:gridSpan w:val="2"/>
            <w:tcBorders>
              <w:left w:val="single" w:sz="4" w:space="0" w:color="CCCCCC"/>
              <w:bottom w:val="single" w:sz="6" w:space="0" w:color="CCCCCC"/>
              <w:right w:val="single" w:sz="4" w:space="0" w:color="CCCCCC"/>
            </w:tcBorders>
            <w:shd w:val="clear" w:color="auto" w:fill="F3F3F3"/>
          </w:tcPr>
          <w:p w14:paraId="38F3D7ED" w14:textId="72426449" w:rsidR="00B828AB" w:rsidRDefault="00000000">
            <w:pPr>
              <w:pStyle w:val="TableParagraph"/>
              <w:spacing w:before="79" w:line="297" w:lineRule="auto"/>
              <w:ind w:left="62" w:right="52"/>
              <w:jc w:val="both"/>
              <w:rPr>
                <w:b/>
                <w:sz w:val="20"/>
              </w:rPr>
            </w:pPr>
            <w:r>
              <w:rPr>
                <w:b/>
                <w:sz w:val="20"/>
              </w:rPr>
              <w:t xml:space="preserve">Rectificación del error material detectado en la Propuesta de la </w:t>
            </w:r>
            <w:proofErr w:type="gramStart"/>
            <w:r>
              <w:rPr>
                <w:b/>
                <w:sz w:val="20"/>
              </w:rPr>
              <w:t>Concejalía</w:t>
            </w:r>
            <w:proofErr w:type="gramEnd"/>
            <w:r>
              <w:rPr>
                <w:b/>
                <w:sz w:val="20"/>
              </w:rPr>
              <w:t xml:space="preserve"> de Recursos Humanos y en el Acuerdo de la Junta de Gobierno Local, con fundamento en el anterior, celebrado en sesión ordinaria con fecha 09 de febrero de 2024</w:t>
            </w:r>
            <w:r w:rsidR="00C273B2">
              <w:rPr>
                <w:b/>
                <w:sz w:val="20"/>
              </w:rPr>
              <w:t>,</w:t>
            </w:r>
            <w:r>
              <w:rPr>
                <w:b/>
                <w:sz w:val="20"/>
              </w:rPr>
              <w:t xml:space="preserve"> en por el que se aprueba la constitución de la bolsa de empleo para cubrir de forma temporal las necesidades de Profesor de Educación Física que se produzcan en el Ayuntamiento. (ES031/2022). </w:t>
            </w:r>
            <w:proofErr w:type="spellStart"/>
            <w:r>
              <w:rPr>
                <w:b/>
                <w:sz w:val="20"/>
              </w:rPr>
              <w:t>Expte</w:t>
            </w:r>
            <w:proofErr w:type="spellEnd"/>
            <w:r>
              <w:rPr>
                <w:b/>
                <w:sz w:val="20"/>
              </w:rPr>
              <w:t xml:space="preserve">. </w:t>
            </w:r>
            <w:r>
              <w:rPr>
                <w:b/>
                <w:spacing w:val="-2"/>
                <w:sz w:val="20"/>
              </w:rPr>
              <w:t>1761/2024.</w:t>
            </w:r>
          </w:p>
        </w:tc>
      </w:tr>
      <w:tr w:rsidR="00B828AB" w14:paraId="079D6363" w14:textId="77777777">
        <w:trPr>
          <w:trHeight w:val="402"/>
        </w:trPr>
        <w:tc>
          <w:tcPr>
            <w:tcW w:w="1877" w:type="dxa"/>
            <w:tcBorders>
              <w:top w:val="single" w:sz="6" w:space="0" w:color="CCCCCC"/>
              <w:left w:val="single" w:sz="4" w:space="0" w:color="CCCCCC"/>
              <w:right w:val="single" w:sz="6" w:space="0" w:color="CCCCCC"/>
            </w:tcBorders>
          </w:tcPr>
          <w:p w14:paraId="5060599E" w14:textId="77777777" w:rsidR="00B828AB"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1B5ADB57" w14:textId="77777777" w:rsidR="00B828A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BFA8B15" w14:textId="77777777" w:rsidR="00B828AB" w:rsidRDefault="00B828AB">
      <w:pPr>
        <w:rPr>
          <w:sz w:val="20"/>
        </w:rPr>
        <w:sectPr w:rsidR="00B828AB">
          <w:pgSz w:w="11910" w:h="16840"/>
          <w:pgMar w:top="1340" w:right="1300" w:bottom="1260" w:left="1300" w:header="225" w:footer="1060" w:gutter="0"/>
          <w:cols w:space="720"/>
        </w:sectPr>
      </w:pPr>
    </w:p>
    <w:p w14:paraId="15B66E5C" w14:textId="6DDA6060" w:rsidR="00B828AB" w:rsidRDefault="00000000">
      <w:pPr>
        <w:spacing w:before="83"/>
        <w:ind w:left="117"/>
        <w:jc w:val="both"/>
        <w:rPr>
          <w:b/>
          <w:sz w:val="20"/>
        </w:rPr>
      </w:pPr>
      <w:r>
        <w:rPr>
          <w:noProof/>
        </w:rPr>
        <w:lastRenderedPageBreak/>
        <mc:AlternateContent>
          <mc:Choice Requires="wps">
            <w:drawing>
              <wp:anchor distT="0" distB="0" distL="0" distR="0" simplePos="0" relativeHeight="15749632" behindDoc="0" locked="0" layoutInCell="1" allowOverlap="1" wp14:anchorId="3F4D6830" wp14:editId="5F45FAD0">
                <wp:simplePos x="0" y="0"/>
                <wp:positionH relativeFrom="page">
                  <wp:posOffset>6807090</wp:posOffset>
                </wp:positionH>
                <wp:positionV relativeFrom="page">
                  <wp:posOffset>2818730</wp:posOffset>
                </wp:positionV>
                <wp:extent cx="419734" cy="3187065"/>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48DB2BD"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0ED3A6"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3F4D6830" id="Textbox 67" o:spid="_x0000_s1057" type="#_x0000_t202" style="position:absolute;left:0;text-align:left;margin-left:536pt;margin-top:221.95pt;width:33.05pt;height:250.95pt;z-index:1574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Kkv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8yaj7aQHsgMTSPBJbjYknEBmpvw/H3TkbNWf/V&#10;k395Fk5JPCWbUxJT/wnKxGSJHj7sEhhbCF2+mQhRY4qkaYhy5//el6rLqK//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BIq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48DB2BD"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0ED3A6"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anchory="page"/>
              </v:shape>
            </w:pict>
          </mc:Fallback>
        </mc:AlternateContent>
      </w: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2B48F13" w14:textId="77777777" w:rsidR="00B828AB" w:rsidRDefault="00B828AB">
      <w:pPr>
        <w:pStyle w:val="Textoindependiente"/>
        <w:spacing w:before="61"/>
        <w:rPr>
          <w:b/>
        </w:rPr>
      </w:pPr>
    </w:p>
    <w:p w14:paraId="33E1829A" w14:textId="542D7906" w:rsidR="00B828AB" w:rsidRDefault="00000000">
      <w:pPr>
        <w:pStyle w:val="Textoindependiente"/>
        <w:spacing w:before="1" w:line="292" w:lineRule="auto"/>
        <w:ind w:left="117" w:right="116"/>
        <w:jc w:val="both"/>
      </w:pPr>
      <w:r>
        <w:t xml:space="preserve">Visto el Acuerdo de la Junta de Gobierno Local de fecha 21 de octubre de 2022, se aprobaron las Bases Específicas que rigen la convocatoria para la cobertura por turno libre, mediante </w:t>
      </w:r>
      <w:r w:rsidR="00C273B2">
        <w:t>c</w:t>
      </w:r>
      <w:r>
        <w:t>oncurso de méritos, de TRES PLAZAS DE PROFESOR DE EDUCACIÓN FÍSICA, como personal laboral a jornada completa, correspondiente a los procesos de estabilización y consolidación de empleo temporal del Ayuntamiento de Las Rozas de Madrid y creación de bolsa de empleo, EXPEDIENTE (ES/031/2022) con los códigos 140.A.2, 140.A.3 y 140.A.9 de la Relación de Puestos de Trabajo, categoría A1, correspondiente a la OEP del Ayuntamiento de las Rozas de Madrid de 2019,</w:t>
      </w:r>
      <w:r>
        <w:rPr>
          <w:spacing w:val="80"/>
        </w:rPr>
        <w:t xml:space="preserve"> </w:t>
      </w:r>
      <w:r>
        <w:t>publicada en el BOCM n.º 12 de fecha 15 de enero de 2020.</w:t>
      </w:r>
    </w:p>
    <w:p w14:paraId="6D5C1859" w14:textId="77777777" w:rsidR="00B828AB" w:rsidRDefault="00B828AB">
      <w:pPr>
        <w:pStyle w:val="Textoindependiente"/>
        <w:spacing w:before="9"/>
      </w:pPr>
    </w:p>
    <w:p w14:paraId="011EF656" w14:textId="77777777" w:rsidR="00B828AB" w:rsidRDefault="00000000">
      <w:pPr>
        <w:pStyle w:val="Textoindependiente"/>
        <w:spacing w:line="292" w:lineRule="auto"/>
        <w:ind w:left="117" w:right="116"/>
        <w:jc w:val="both"/>
      </w:pPr>
      <w:r>
        <w:t>El extracto de las referidas Bases Específicas fue publicado en el BOCM número 263 de 04 de noviembre de 2022, así como la convocatoria en el Boletín Oficial del Estado número 8 de 10 de</w:t>
      </w:r>
      <w:r>
        <w:rPr>
          <w:spacing w:val="40"/>
        </w:rPr>
        <w:t xml:space="preserve"> </w:t>
      </w:r>
      <w:r>
        <w:t>enero de 2023 y de forma íntegra en la página web del Ayuntamiento de Las Rozas de Madrid (Estabilización y Consolidación de Empleo Temporal | Ayuntamiento de Las Rozas de Madrid).</w:t>
      </w:r>
    </w:p>
    <w:p w14:paraId="1BDCF937" w14:textId="77777777" w:rsidR="00B828AB" w:rsidRDefault="00B828AB">
      <w:pPr>
        <w:pStyle w:val="Textoindependiente"/>
        <w:spacing w:before="10"/>
      </w:pPr>
    </w:p>
    <w:p w14:paraId="075180C3" w14:textId="77777777" w:rsidR="00B828AB" w:rsidRDefault="00000000">
      <w:pPr>
        <w:pStyle w:val="Textoindependiente"/>
        <w:spacing w:line="292" w:lineRule="auto"/>
        <w:ind w:left="117" w:right="116"/>
        <w:jc w:val="both"/>
      </w:pPr>
      <w:r>
        <w:t>Visto el Acuerdo de la Junta de Gobierno Local, adoptado en sesión ordinaria celebrada el día 24 de marzo de 2023, con corrección de errores aprobados en Junta de Gobierno Local celebrada el 14 de abril de 2023, se aprobaron las Listas Provisionales de aspirantes admitidos y excluidos para proveer de tres plazas como personal laboral fijo de Profesor de Educación Física, categoría A1, mediante concurso de méritos, englobado en el proceso de consolidación y estabilización de empleo temporal del Ayuntamiento de Las Rozas de Madrid y creación de bolsa de empleo (ES-031/2022).</w:t>
      </w:r>
    </w:p>
    <w:p w14:paraId="5CC56648" w14:textId="77777777" w:rsidR="00B828AB" w:rsidRDefault="00B828AB">
      <w:pPr>
        <w:pStyle w:val="Textoindependiente"/>
        <w:spacing w:before="9"/>
      </w:pPr>
    </w:p>
    <w:p w14:paraId="1BF1CB83" w14:textId="77777777" w:rsidR="00B828AB" w:rsidRDefault="00000000">
      <w:pPr>
        <w:pStyle w:val="Textoindependiente"/>
        <w:spacing w:line="292" w:lineRule="auto"/>
        <w:ind w:left="117" w:right="116"/>
        <w:jc w:val="both"/>
      </w:pPr>
      <w:r>
        <w:t xml:space="preserve">El extracto de las referidas Listas Provisionales fue publicado en el BOCM n.º 84 de fecha 10 de abril de 2023, la corrección de errores se publicó en el BOCM n.º 106 de 05 de mayo de 2023 y el texto </w:t>
      </w:r>
      <w:proofErr w:type="gramStart"/>
      <w:r>
        <w:t>íntegro</w:t>
      </w:r>
      <w:r>
        <w:rPr>
          <w:spacing w:val="61"/>
        </w:rPr>
        <w:t xml:space="preserve">  </w:t>
      </w:r>
      <w:r>
        <w:t>fue</w:t>
      </w:r>
      <w:proofErr w:type="gramEnd"/>
      <w:r>
        <w:rPr>
          <w:spacing w:val="62"/>
        </w:rPr>
        <w:t xml:space="preserve">  </w:t>
      </w:r>
      <w:r>
        <w:t>publicado</w:t>
      </w:r>
      <w:r>
        <w:rPr>
          <w:spacing w:val="61"/>
        </w:rPr>
        <w:t xml:space="preserve">  </w:t>
      </w:r>
      <w:r>
        <w:t>en</w:t>
      </w:r>
      <w:r>
        <w:rPr>
          <w:spacing w:val="62"/>
        </w:rPr>
        <w:t xml:space="preserve">  </w:t>
      </w:r>
      <w:r>
        <w:t>la</w:t>
      </w:r>
      <w:r>
        <w:rPr>
          <w:spacing w:val="62"/>
        </w:rPr>
        <w:t xml:space="preserve">  </w:t>
      </w:r>
      <w:r>
        <w:t>web</w:t>
      </w:r>
      <w:r>
        <w:rPr>
          <w:spacing w:val="61"/>
        </w:rPr>
        <w:t xml:space="preserve">  </w:t>
      </w:r>
      <w:r>
        <w:t>municipal</w:t>
      </w:r>
      <w:r>
        <w:rPr>
          <w:spacing w:val="62"/>
        </w:rPr>
        <w:t xml:space="preserve">  </w:t>
      </w:r>
      <w:r>
        <w:t>(https://</w:t>
      </w:r>
      <w:hyperlink r:id="rId26">
        <w:r>
          <w:t>www.lasrozas.es/gestiones-y-</w:t>
        </w:r>
        <w:r>
          <w:rPr>
            <w:spacing w:val="-2"/>
          </w:rPr>
          <w:t>tramites</w:t>
        </w:r>
      </w:hyperlink>
    </w:p>
    <w:p w14:paraId="2619193D" w14:textId="77777777" w:rsidR="00B828AB" w:rsidRDefault="00000000">
      <w:pPr>
        <w:pStyle w:val="Textoindependiente"/>
        <w:spacing w:line="230" w:lineRule="exact"/>
        <w:ind w:left="117"/>
      </w:pPr>
      <w:r>
        <w:rPr>
          <w:spacing w:val="-2"/>
        </w:rPr>
        <w:t>/</w:t>
      </w:r>
      <w:proofErr w:type="spellStart"/>
      <w:r>
        <w:rPr>
          <w:spacing w:val="-2"/>
        </w:rPr>
        <w:t>estabilizacionyconsolidacion</w:t>
      </w:r>
      <w:proofErr w:type="spellEnd"/>
      <w:r>
        <w:rPr>
          <w:spacing w:val="-2"/>
        </w:rPr>
        <w:t>).</w:t>
      </w:r>
    </w:p>
    <w:p w14:paraId="2BE9F8ED" w14:textId="77777777" w:rsidR="00B828AB" w:rsidRDefault="00B828AB">
      <w:pPr>
        <w:pStyle w:val="Textoindependiente"/>
        <w:spacing w:before="61"/>
      </w:pPr>
    </w:p>
    <w:p w14:paraId="49FF65AD" w14:textId="77777777" w:rsidR="00B828AB" w:rsidRDefault="00000000">
      <w:pPr>
        <w:pStyle w:val="Textoindependiente"/>
        <w:spacing w:line="292" w:lineRule="auto"/>
        <w:ind w:left="117" w:right="116"/>
        <w:jc w:val="both"/>
      </w:pPr>
      <w:r>
        <w:t>Visto el Acuerdo de la Junta de Gobierno Local, adoptado en sesión ordinaria celebrada el día 02 de junio de 2023, se procedió a la aprobación de la lista definitiva de aspirantes admitidos y excluidos</w:t>
      </w:r>
      <w:r>
        <w:rPr>
          <w:spacing w:val="80"/>
        </w:rPr>
        <w:t xml:space="preserve"> </w:t>
      </w:r>
      <w:r>
        <w:t>del proceso selectivo de referencia (ES-031/2022).</w:t>
      </w:r>
    </w:p>
    <w:p w14:paraId="65EC85EC" w14:textId="77777777" w:rsidR="00B828AB" w:rsidRDefault="00B828AB">
      <w:pPr>
        <w:pStyle w:val="Textoindependiente"/>
        <w:spacing w:before="9"/>
      </w:pPr>
    </w:p>
    <w:p w14:paraId="3DDA940A" w14:textId="6410A6C3" w:rsidR="00B828AB" w:rsidRDefault="00000000">
      <w:pPr>
        <w:pStyle w:val="Textoindependiente"/>
        <w:spacing w:before="1" w:line="292" w:lineRule="auto"/>
        <w:ind w:left="117" w:right="116"/>
        <w:jc w:val="both"/>
      </w:pPr>
      <w:r>
        <w:t>Vista el Acta suscrita por el Tribunal Calificador designado para juzgar el presente procedimiento selectivo levantada al efecto, en su sesión celebrada el día 05 de enero de 2024, en la que se</w:t>
      </w:r>
      <w:r>
        <w:rPr>
          <w:spacing w:val="40"/>
        </w:rPr>
        <w:t xml:space="preserve"> </w:t>
      </w:r>
      <w:r>
        <w:t xml:space="preserve">acuerda publicar los resultados definitivos de las personas aprobadas, según el punto 8 de las Bases que regularán los aspectos comunes de los procesos selectivos de estabilización y consolidación de empleo temporal del Ayuntamiento de Las Rozas de Madrid (en adelante Bases Generales), aprobadas por Acuerdo de la Junta de Gobierno Local, de 13 de mayo de 2022, con la ponderación prevista en el punto 4 de las Bases Específicas reguladoras del proceso selectivo donde </w:t>
      </w:r>
      <w:r w:rsidR="00C273B2">
        <w:t xml:space="preserve">D. </w:t>
      </w:r>
      <w:r>
        <w:t>A.S.G. obtiene una puntuación de 47.5 puntos y D.</w:t>
      </w:r>
      <w:r w:rsidR="00C273B2">
        <w:t xml:space="preserve"> </w:t>
      </w:r>
      <w:r>
        <w:t>E.V.A. obtiene una puntuación de 40 puntos. Los resultados</w:t>
      </w:r>
      <w:r>
        <w:rPr>
          <w:spacing w:val="21"/>
        </w:rPr>
        <w:t xml:space="preserve"> </w:t>
      </w:r>
      <w:r>
        <w:t>de</w:t>
      </w:r>
      <w:r>
        <w:rPr>
          <w:spacing w:val="21"/>
        </w:rPr>
        <w:t xml:space="preserve"> </w:t>
      </w:r>
      <w:r>
        <w:t>las</w:t>
      </w:r>
      <w:r>
        <w:rPr>
          <w:spacing w:val="21"/>
        </w:rPr>
        <w:t xml:space="preserve"> </w:t>
      </w:r>
      <w:r>
        <w:t>calificaciones</w:t>
      </w:r>
      <w:r>
        <w:rPr>
          <w:spacing w:val="21"/>
        </w:rPr>
        <w:t xml:space="preserve"> </w:t>
      </w:r>
      <w:r>
        <w:t>definitivas</w:t>
      </w:r>
      <w:r>
        <w:rPr>
          <w:spacing w:val="21"/>
        </w:rPr>
        <w:t xml:space="preserve"> </w:t>
      </w:r>
      <w:r>
        <w:t>se</w:t>
      </w:r>
      <w:r>
        <w:rPr>
          <w:spacing w:val="21"/>
        </w:rPr>
        <w:t xml:space="preserve"> </w:t>
      </w:r>
      <w:r>
        <w:t>publicaron</w:t>
      </w:r>
      <w:r>
        <w:rPr>
          <w:spacing w:val="21"/>
        </w:rPr>
        <w:t xml:space="preserve"> </w:t>
      </w:r>
      <w:r>
        <w:t>en</w:t>
      </w:r>
      <w:r>
        <w:rPr>
          <w:spacing w:val="21"/>
        </w:rPr>
        <w:t xml:space="preserve"> </w:t>
      </w:r>
      <w:r>
        <w:t>la</w:t>
      </w:r>
      <w:r>
        <w:rPr>
          <w:spacing w:val="21"/>
        </w:rPr>
        <w:t xml:space="preserve"> </w:t>
      </w:r>
      <w:r>
        <w:t>web</w:t>
      </w:r>
      <w:r>
        <w:rPr>
          <w:spacing w:val="21"/>
        </w:rPr>
        <w:t xml:space="preserve"> </w:t>
      </w:r>
      <w:r>
        <w:t>del</w:t>
      </w:r>
      <w:r>
        <w:rPr>
          <w:spacing w:val="21"/>
        </w:rPr>
        <w:t xml:space="preserve"> </w:t>
      </w:r>
      <w:r>
        <w:t>Ayuntamiento</w:t>
      </w:r>
      <w:r>
        <w:rPr>
          <w:spacing w:val="21"/>
        </w:rPr>
        <w:t xml:space="preserve"> </w:t>
      </w:r>
      <w:r>
        <w:t>de</w:t>
      </w:r>
      <w:r>
        <w:rPr>
          <w:spacing w:val="21"/>
        </w:rPr>
        <w:t xml:space="preserve"> </w:t>
      </w:r>
      <w:r>
        <w:t>Las</w:t>
      </w:r>
      <w:r>
        <w:rPr>
          <w:spacing w:val="21"/>
        </w:rPr>
        <w:t xml:space="preserve"> </w:t>
      </w:r>
      <w:r>
        <w:t>Rozas de Madrid con fecha 22 de enero de 2024.</w:t>
      </w:r>
    </w:p>
    <w:p w14:paraId="056E0D4B" w14:textId="77777777" w:rsidR="00B828AB" w:rsidRDefault="00B828AB">
      <w:pPr>
        <w:pStyle w:val="Textoindependiente"/>
        <w:spacing w:before="9"/>
      </w:pPr>
    </w:p>
    <w:p w14:paraId="6A009890" w14:textId="77777777" w:rsidR="00B828AB" w:rsidRDefault="00000000">
      <w:pPr>
        <w:pStyle w:val="Textoindependiente"/>
        <w:spacing w:line="292" w:lineRule="auto"/>
        <w:ind w:left="117" w:right="116"/>
        <w:jc w:val="both"/>
      </w:pPr>
      <w:r>
        <w:t>Visto el Acuerdo de la Junta de Gobierno Local celebrada en sesión ordinaria de fecha 09 de febrero de</w:t>
      </w:r>
      <w:r>
        <w:rPr>
          <w:spacing w:val="40"/>
        </w:rPr>
        <w:t xml:space="preserve"> </w:t>
      </w:r>
      <w:r>
        <w:t>2024</w:t>
      </w:r>
      <w:r>
        <w:rPr>
          <w:spacing w:val="40"/>
        </w:rPr>
        <w:t xml:space="preserve"> </w:t>
      </w:r>
      <w:r>
        <w:t>se</w:t>
      </w:r>
      <w:r>
        <w:rPr>
          <w:spacing w:val="40"/>
        </w:rPr>
        <w:t xml:space="preserve"> </w:t>
      </w:r>
      <w:r>
        <w:t>aprueba</w:t>
      </w:r>
      <w:r>
        <w:rPr>
          <w:spacing w:val="40"/>
        </w:rPr>
        <w:t xml:space="preserve"> </w:t>
      </w:r>
      <w:r>
        <w:t>la</w:t>
      </w:r>
      <w:r>
        <w:rPr>
          <w:spacing w:val="40"/>
        </w:rPr>
        <w:t xml:space="preserve"> </w:t>
      </w:r>
      <w:r>
        <w:t>adjudicación</w:t>
      </w:r>
      <w:r>
        <w:rPr>
          <w:spacing w:val="40"/>
        </w:rPr>
        <w:t xml:space="preserve"> </w:t>
      </w:r>
      <w:r>
        <w:t>de</w:t>
      </w:r>
      <w:r>
        <w:rPr>
          <w:spacing w:val="40"/>
        </w:rPr>
        <w:t xml:space="preserve"> </w:t>
      </w:r>
      <w:r>
        <w:t>las</w:t>
      </w:r>
      <w:r>
        <w:rPr>
          <w:spacing w:val="40"/>
        </w:rPr>
        <w:t xml:space="preserve"> </w:t>
      </w:r>
      <w:r>
        <w:t>plazas</w:t>
      </w:r>
      <w:r>
        <w:rPr>
          <w:spacing w:val="40"/>
        </w:rPr>
        <w:t xml:space="preserve"> </w:t>
      </w:r>
      <w:r>
        <w:t>y</w:t>
      </w:r>
      <w:r>
        <w:rPr>
          <w:spacing w:val="40"/>
        </w:rPr>
        <w:t xml:space="preserve"> </w:t>
      </w:r>
      <w:r>
        <w:t>la</w:t>
      </w:r>
      <w:r>
        <w:rPr>
          <w:spacing w:val="40"/>
        </w:rPr>
        <w:t xml:space="preserve"> </w:t>
      </w:r>
      <w:r>
        <w:t>constitución</w:t>
      </w:r>
      <w:r>
        <w:rPr>
          <w:spacing w:val="40"/>
        </w:rPr>
        <w:t xml:space="preserve"> </w:t>
      </w:r>
      <w:r>
        <w:t>de</w:t>
      </w:r>
      <w:r>
        <w:rPr>
          <w:spacing w:val="40"/>
        </w:rPr>
        <w:t xml:space="preserve"> </w:t>
      </w:r>
      <w:r>
        <w:t>la</w:t>
      </w:r>
      <w:r>
        <w:rPr>
          <w:spacing w:val="40"/>
        </w:rPr>
        <w:t xml:space="preserve"> </w:t>
      </w:r>
      <w:r>
        <w:t>Bolsa</w:t>
      </w:r>
      <w:r>
        <w:rPr>
          <w:spacing w:val="40"/>
        </w:rPr>
        <w:t xml:space="preserve"> </w:t>
      </w:r>
      <w:r>
        <w:t>de</w:t>
      </w:r>
      <w:r>
        <w:rPr>
          <w:spacing w:val="40"/>
        </w:rPr>
        <w:t xml:space="preserve"> </w:t>
      </w:r>
      <w:r>
        <w:t>Empleo</w:t>
      </w:r>
      <w:r>
        <w:rPr>
          <w:spacing w:val="40"/>
        </w:rPr>
        <w:t xml:space="preserve"> </w:t>
      </w:r>
      <w:r>
        <w:t xml:space="preserve">de personal temporal para cubrir las necesidades temporales de Profesor de Educación Física, que se produzcan en este Ayuntamiento. El anuncio de la adjudicación y de la constitución de la bolsa de empleo temporal con los candidatos que la integran, se publicó en la web del Ayuntamiento de las Rozas de Madrid con fecha 13 de febrero de 2024 a excepción de los candidatos anteriormente </w:t>
      </w:r>
      <w:r>
        <w:rPr>
          <w:spacing w:val="-2"/>
        </w:rPr>
        <w:t>referenciados.</w:t>
      </w:r>
    </w:p>
    <w:p w14:paraId="33E9AD7F" w14:textId="77777777" w:rsidR="00B828AB" w:rsidRDefault="00B828AB">
      <w:pPr>
        <w:spacing w:line="292" w:lineRule="auto"/>
        <w:jc w:val="both"/>
        <w:sectPr w:rsidR="00B828AB">
          <w:pgSz w:w="11910" w:h="16840"/>
          <w:pgMar w:top="1340" w:right="1300" w:bottom="1260" w:left="1300" w:header="225" w:footer="1060" w:gutter="0"/>
          <w:cols w:space="720"/>
        </w:sectPr>
      </w:pPr>
    </w:p>
    <w:p w14:paraId="26B1AB2B" w14:textId="61378E01" w:rsidR="00B828AB" w:rsidRDefault="00000000">
      <w:pPr>
        <w:pStyle w:val="Textoindependiente"/>
        <w:spacing w:before="84" w:line="292" w:lineRule="auto"/>
        <w:ind w:left="117" w:right="116"/>
        <w:jc w:val="both"/>
      </w:pPr>
      <w:r>
        <w:rPr>
          <w:noProof/>
        </w:rPr>
        <w:lastRenderedPageBreak/>
        <mc:AlternateContent>
          <mc:Choice Requires="wps">
            <w:drawing>
              <wp:anchor distT="0" distB="0" distL="0" distR="0" simplePos="0" relativeHeight="15750656" behindDoc="0" locked="0" layoutInCell="1" allowOverlap="1" wp14:anchorId="36CE5745" wp14:editId="1AB3F407">
                <wp:simplePos x="0" y="0"/>
                <wp:positionH relativeFrom="page">
                  <wp:posOffset>6807090</wp:posOffset>
                </wp:positionH>
                <wp:positionV relativeFrom="page">
                  <wp:posOffset>2818730</wp:posOffset>
                </wp:positionV>
                <wp:extent cx="419734" cy="318706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9F974E0"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059AE7"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36CE5745" id="Textbox 69" o:spid="_x0000_s1058" type="#_x0000_t202" style="position:absolute;left:0;text-align:left;margin-left:536pt;margin-top:221.95pt;width:33.05pt;height:250.95pt;z-index:1575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OSN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pYz7aQHsgMTSPBJbjYknEBmpvw/HXTkbNWf/F&#10;k395Fk5JPCWbUxJT/xHKxGSJHj7sEhhbCF2+mQhRY4qkaYhy5//cl6rLqK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A45I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9F974E0"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059AE7"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anchory="page"/>
              </v:shape>
            </w:pict>
          </mc:Fallback>
        </mc:AlternateContent>
      </w:r>
      <w:r>
        <w:t>Advertido error material en la propuesta de la Concejalía de Recursos Humanos de fecha 25 de</w:t>
      </w:r>
      <w:r>
        <w:rPr>
          <w:spacing w:val="80"/>
        </w:rPr>
        <w:t xml:space="preserve"> </w:t>
      </w:r>
      <w:r>
        <w:t>enero de 2024 así como en el Acuerdo de la Junta de Gobierno Local con fundamento en el anterior celebrado en sesión ordinaria con fecha 09 de febrero de 2024 por el que se aprueba la constitución de la bolsa de empleo temporal del proceso selectivo de estabilización y consolidación de empleo temporal del Ayuntamiento de Las Rozas de Madrid, Expediente (ES031/2022) de Profesor de Educación Física en cuanto se comete error de omisión en la publicación de las calificaciones obtenidas por los candidatos anteriormente referenciados.</w:t>
      </w:r>
    </w:p>
    <w:p w14:paraId="090055C9" w14:textId="77777777" w:rsidR="00B828AB" w:rsidRDefault="00B828AB">
      <w:pPr>
        <w:pStyle w:val="Textoindependiente"/>
        <w:spacing w:before="9"/>
      </w:pPr>
    </w:p>
    <w:p w14:paraId="6CE7A63B" w14:textId="77777777" w:rsidR="00B828AB" w:rsidRDefault="00000000">
      <w:pPr>
        <w:pStyle w:val="Textoindependiente"/>
        <w:spacing w:before="1" w:line="292" w:lineRule="auto"/>
        <w:ind w:left="117" w:right="116"/>
        <w:jc w:val="both"/>
      </w:pPr>
      <w:r>
        <w:t>Visto el informe de fecha 21 de enero de 2025 emitido por la Adjunta al Departamento de Recursos Humanos, de rectificación de error material en la propuesta de la Concejalía de Recursos Humanos</w:t>
      </w:r>
      <w:r>
        <w:rPr>
          <w:spacing w:val="40"/>
        </w:rPr>
        <w:t xml:space="preserve"> </w:t>
      </w:r>
      <w:r>
        <w:t>de fecha 25 de enero de 2024 así como en el Acuerdo de la Junta de Gobierno Local con</w:t>
      </w:r>
      <w:r>
        <w:rPr>
          <w:spacing w:val="80"/>
        </w:rPr>
        <w:t xml:space="preserve"> </w:t>
      </w:r>
      <w:r>
        <w:t>fundamento en el anterior, celebrado en sesión ordinaria de fecha 09 de febrero de 2024, por el que se aprueba la constitución de la bolsa de empleo temporal del proceso selectivo de estabilización y consolidación</w:t>
      </w:r>
      <w:r>
        <w:rPr>
          <w:spacing w:val="28"/>
        </w:rPr>
        <w:t xml:space="preserve"> </w:t>
      </w:r>
      <w:r>
        <w:t>de</w:t>
      </w:r>
      <w:r>
        <w:rPr>
          <w:spacing w:val="28"/>
        </w:rPr>
        <w:t xml:space="preserve"> </w:t>
      </w:r>
      <w:r>
        <w:t>empleo</w:t>
      </w:r>
      <w:r>
        <w:rPr>
          <w:spacing w:val="28"/>
        </w:rPr>
        <w:t xml:space="preserve"> </w:t>
      </w:r>
      <w:r>
        <w:t>temporal</w:t>
      </w:r>
      <w:r>
        <w:rPr>
          <w:spacing w:val="28"/>
        </w:rPr>
        <w:t xml:space="preserve"> </w:t>
      </w:r>
      <w:r>
        <w:t>del</w:t>
      </w:r>
      <w:r>
        <w:rPr>
          <w:spacing w:val="28"/>
        </w:rPr>
        <w:t xml:space="preserve"> </w:t>
      </w:r>
      <w:r>
        <w:t>Ayuntamiento</w:t>
      </w:r>
      <w:r>
        <w:rPr>
          <w:spacing w:val="28"/>
        </w:rPr>
        <w:t xml:space="preserve"> </w:t>
      </w:r>
      <w:r>
        <w:t>de</w:t>
      </w:r>
      <w:r>
        <w:rPr>
          <w:spacing w:val="28"/>
        </w:rPr>
        <w:t xml:space="preserve"> </w:t>
      </w:r>
      <w:r>
        <w:t>Las</w:t>
      </w:r>
      <w:r>
        <w:rPr>
          <w:spacing w:val="28"/>
        </w:rPr>
        <w:t xml:space="preserve"> </w:t>
      </w:r>
      <w:r>
        <w:t>Rozas</w:t>
      </w:r>
      <w:r>
        <w:rPr>
          <w:spacing w:val="28"/>
        </w:rPr>
        <w:t xml:space="preserve"> </w:t>
      </w:r>
      <w:r>
        <w:t>de</w:t>
      </w:r>
      <w:r>
        <w:rPr>
          <w:spacing w:val="28"/>
        </w:rPr>
        <w:t xml:space="preserve"> </w:t>
      </w:r>
      <w:r>
        <w:t>Madrid,</w:t>
      </w:r>
      <w:r>
        <w:rPr>
          <w:spacing w:val="28"/>
        </w:rPr>
        <w:t xml:space="preserve"> </w:t>
      </w:r>
      <w:r>
        <w:t>Expediente</w:t>
      </w:r>
      <w:r>
        <w:rPr>
          <w:spacing w:val="28"/>
        </w:rPr>
        <w:t xml:space="preserve"> </w:t>
      </w:r>
      <w:r>
        <w:t>(ES031</w:t>
      </w:r>
    </w:p>
    <w:p w14:paraId="0DE117B4" w14:textId="77777777" w:rsidR="00B828AB" w:rsidRDefault="00000000">
      <w:pPr>
        <w:pStyle w:val="Textoindependiente"/>
        <w:spacing w:line="292" w:lineRule="auto"/>
        <w:ind w:left="117" w:right="116"/>
        <w:jc w:val="both"/>
      </w:pPr>
      <w:r>
        <w:t>/2022) de Profesor de Educación Física en cuanto se comete error en la omisión en la publicación de la puntuación de dos candidatos, y, de conformidad con el artículo 109.2 de la Ley 39/2015, de 1 de octubre, del Procedimiento Administrativo Común de las Administraciones Públicas se propone la corrección de errores.</w:t>
      </w:r>
    </w:p>
    <w:p w14:paraId="0F570805" w14:textId="77777777" w:rsidR="00B828AB" w:rsidRDefault="00B828AB">
      <w:pPr>
        <w:pStyle w:val="Textoindependiente"/>
        <w:spacing w:before="9"/>
      </w:pPr>
    </w:p>
    <w:p w14:paraId="18DB6110" w14:textId="77777777" w:rsidR="00B828AB" w:rsidRDefault="00000000">
      <w:pPr>
        <w:pStyle w:val="Textoindependiente"/>
        <w:spacing w:line="292" w:lineRule="auto"/>
        <w:ind w:left="117" w:right="116"/>
        <w:jc w:val="both"/>
      </w:pPr>
      <w:r>
        <w:t>El órgano competente para proponer este acuerdo es el concejal delegado de Recursos Humanos de conformidad con las delegaciones establecidas por Acuerdo de la Junta de Gobierno Local de fecha 23 de junio de 2023.</w:t>
      </w:r>
    </w:p>
    <w:p w14:paraId="332773F6" w14:textId="77777777" w:rsidR="00B828AB" w:rsidRDefault="00B828AB">
      <w:pPr>
        <w:pStyle w:val="Textoindependiente"/>
        <w:spacing w:before="9"/>
      </w:pPr>
    </w:p>
    <w:p w14:paraId="0B987358" w14:textId="77777777" w:rsidR="00B828AB" w:rsidRDefault="00000000">
      <w:pPr>
        <w:pStyle w:val="Textoindependiente"/>
        <w:spacing w:before="1" w:line="292" w:lineRule="auto"/>
        <w:ind w:left="117" w:right="116"/>
        <w:jc w:val="both"/>
      </w:pPr>
      <w:r>
        <w:t>La competencia para la aprobación del presente acuerdo es la Junta de Gobierno Local de conformidad con el artículo 127.1.h) de la Ley 7/1985, de 2 de abril, reguladora de las Bases de Régimen Local.</w:t>
      </w:r>
    </w:p>
    <w:p w14:paraId="728DBBAD" w14:textId="77777777" w:rsidR="00B828AB" w:rsidRDefault="00B828AB">
      <w:pPr>
        <w:pStyle w:val="Textoindependiente"/>
        <w:spacing w:before="9"/>
      </w:pPr>
    </w:p>
    <w:p w14:paraId="4265CB57" w14:textId="1E634415" w:rsidR="00B828AB" w:rsidRDefault="00000000">
      <w:pPr>
        <w:pStyle w:val="Textoindependiente"/>
        <w:spacing w:line="292" w:lineRule="auto"/>
        <w:ind w:left="117" w:right="116"/>
        <w:jc w:val="both"/>
      </w:pPr>
      <w:r>
        <w:t xml:space="preserve">Visto cuanto antecede, en mi condición de </w:t>
      </w:r>
      <w:proofErr w:type="gramStart"/>
      <w:r>
        <w:t>Concejal</w:t>
      </w:r>
      <w:proofErr w:type="gramEnd"/>
      <w:r w:rsidR="00C273B2">
        <w:t>-</w:t>
      </w:r>
      <w:r>
        <w:t>Delegado de Recursos Humanos, y de conformidad con las competencias delegadas establecidas por Acuerdo de la Junta de Gobierno</w:t>
      </w:r>
      <w:r>
        <w:rPr>
          <w:spacing w:val="40"/>
        </w:rPr>
        <w:t xml:space="preserve"> </w:t>
      </w:r>
      <w:r>
        <w:t>Local de fecha 23 de junio de 2023, vengo en formular la siguiente:</w:t>
      </w:r>
    </w:p>
    <w:p w14:paraId="5636AD3C" w14:textId="77777777" w:rsidR="00B828AB" w:rsidRDefault="00B828AB">
      <w:pPr>
        <w:pStyle w:val="Textoindependiente"/>
        <w:spacing w:before="10"/>
      </w:pPr>
    </w:p>
    <w:p w14:paraId="0AA0AE77" w14:textId="77777777" w:rsidR="00B828AB" w:rsidRDefault="00000000">
      <w:pPr>
        <w:pStyle w:val="Textoindependiente"/>
        <w:ind w:left="1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PR/2025/416</w:t>
      </w:r>
      <w:r>
        <w:rPr>
          <w:spacing w:val="-4"/>
        </w:rPr>
        <w:t xml:space="preserve"> </w:t>
      </w:r>
      <w:r>
        <w:t>de</w:t>
      </w:r>
      <w:r>
        <w:rPr>
          <w:spacing w:val="-4"/>
        </w:rPr>
        <w:t xml:space="preserve"> </w:t>
      </w:r>
      <w:r>
        <w:t>22</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p>
    <w:p w14:paraId="5151D2A3" w14:textId="77777777" w:rsidR="00B828AB" w:rsidRDefault="00B828AB">
      <w:pPr>
        <w:pStyle w:val="Textoindependiente"/>
        <w:spacing w:before="60"/>
      </w:pPr>
    </w:p>
    <w:p w14:paraId="4B0A9506" w14:textId="77777777" w:rsidR="00B828AB" w:rsidRDefault="00000000">
      <w:pPr>
        <w:ind w:left="117"/>
        <w:rPr>
          <w:b/>
          <w:sz w:val="20"/>
        </w:rPr>
      </w:pPr>
      <w:r>
        <w:rPr>
          <w:b/>
          <w:spacing w:val="-2"/>
          <w:sz w:val="20"/>
        </w:rPr>
        <w:t>Resolución:</w:t>
      </w:r>
    </w:p>
    <w:p w14:paraId="7003F0E7" w14:textId="77777777" w:rsidR="00B828AB" w:rsidRDefault="00B828AB">
      <w:pPr>
        <w:pStyle w:val="Textoindependiente"/>
        <w:spacing w:before="61"/>
        <w:rPr>
          <w:b/>
        </w:rPr>
      </w:pPr>
    </w:p>
    <w:p w14:paraId="623DB312" w14:textId="77777777" w:rsidR="00B828AB" w:rsidRDefault="00000000">
      <w:pPr>
        <w:pStyle w:val="Textoindependiente"/>
        <w:spacing w:line="292" w:lineRule="auto"/>
        <w:ind w:left="117" w:right="116"/>
        <w:jc w:val="both"/>
      </w:pPr>
      <w:r>
        <w:rPr>
          <w:b/>
        </w:rPr>
        <w:t>PRIMERO</w:t>
      </w:r>
      <w:r>
        <w:t xml:space="preserve">: Rectificar el error material detectado en la propuesta de la </w:t>
      </w:r>
      <w:proofErr w:type="gramStart"/>
      <w:r>
        <w:t>Concejalía</w:t>
      </w:r>
      <w:proofErr w:type="gramEnd"/>
      <w:r>
        <w:t xml:space="preserve"> de Recursos Humanos de fecha 25 de enero de 2024 así como en el Acuerdo de la Junta de Gobierno Local, con fundamento en el anterior, celebrado en sesión ordinaria con fecha 09 de febrero de 2024 en por el que se aprueba la constitución de la bolsa de empleo para cubrir de forma temporal las necesidades de Profesor de Educación Física que se produzcan en el Ayuntamiento. (</w:t>
      </w:r>
      <w:proofErr w:type="spellStart"/>
      <w:r>
        <w:t>Expte</w:t>
      </w:r>
      <w:proofErr w:type="spellEnd"/>
      <w:r>
        <w:t>. ES031/2022).</w:t>
      </w:r>
    </w:p>
    <w:p w14:paraId="740B9BC4" w14:textId="77777777" w:rsidR="00B828AB" w:rsidRDefault="00B828AB">
      <w:pPr>
        <w:spacing w:line="292" w:lineRule="auto"/>
        <w:jc w:val="both"/>
        <w:sectPr w:rsidR="00B828AB">
          <w:pgSz w:w="11910" w:h="16840"/>
          <w:pgMar w:top="1340" w:right="1300" w:bottom="1260" w:left="1300" w:header="225" w:footer="1060" w:gutter="0"/>
          <w:cols w:space="720"/>
        </w:sectPr>
      </w:pPr>
    </w:p>
    <w:p w14:paraId="7C63B36C" w14:textId="77777777" w:rsidR="00B828AB" w:rsidRDefault="00B828AB">
      <w:pPr>
        <w:pStyle w:val="Textoindependiente"/>
        <w:spacing w:before="8" w:after="1"/>
        <w:rPr>
          <w:sz w:val="12"/>
        </w:rPr>
      </w:pPr>
    </w:p>
    <w:p w14:paraId="17E734F1" w14:textId="77777777" w:rsidR="00B828AB" w:rsidRDefault="00000000">
      <w:pPr>
        <w:tabs>
          <w:tab w:val="left" w:pos="15076"/>
        </w:tabs>
        <w:ind w:left="8260"/>
        <w:rPr>
          <w:sz w:val="20"/>
        </w:rPr>
      </w:pPr>
      <w:r>
        <w:rPr>
          <w:noProof/>
          <w:sz w:val="20"/>
        </w:rPr>
        <w:drawing>
          <wp:inline distT="0" distB="0" distL="0" distR="0" wp14:anchorId="10A5F3DA" wp14:editId="4988BCE6">
            <wp:extent cx="4010024" cy="4562475"/>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27" cstate="print"/>
                    <a:stretch>
                      <a:fillRect/>
                    </a:stretch>
                  </pic:blipFill>
                  <pic:spPr>
                    <a:xfrm>
                      <a:off x="0" y="0"/>
                      <a:ext cx="4010024" cy="4562475"/>
                    </a:xfrm>
                    <a:prstGeom prst="rect">
                      <a:avLst/>
                    </a:prstGeom>
                  </pic:spPr>
                </pic:pic>
              </a:graphicData>
            </a:graphic>
          </wp:inline>
        </w:drawing>
      </w:r>
      <w:r>
        <w:rPr>
          <w:sz w:val="20"/>
        </w:rPr>
        <w:tab/>
      </w:r>
      <w:r>
        <w:rPr>
          <w:noProof/>
          <w:position w:val="637"/>
          <w:sz w:val="20"/>
        </w:rPr>
        <w:drawing>
          <wp:inline distT="0" distB="0" distL="0" distR="0" wp14:anchorId="1DC3A111" wp14:editId="7506D706">
            <wp:extent cx="648461" cy="455675"/>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12" cstate="print"/>
                    <a:stretch>
                      <a:fillRect/>
                    </a:stretch>
                  </pic:blipFill>
                  <pic:spPr>
                    <a:xfrm>
                      <a:off x="0" y="0"/>
                      <a:ext cx="648461" cy="455675"/>
                    </a:xfrm>
                    <a:prstGeom prst="rect">
                      <a:avLst/>
                    </a:prstGeom>
                  </pic:spPr>
                </pic:pic>
              </a:graphicData>
            </a:graphic>
          </wp:inline>
        </w:drawing>
      </w:r>
    </w:p>
    <w:p w14:paraId="1BE6BB06" w14:textId="77777777" w:rsidR="00B828AB" w:rsidRDefault="00B828AB">
      <w:pPr>
        <w:pStyle w:val="Textoindependiente"/>
      </w:pPr>
    </w:p>
    <w:p w14:paraId="7DA194DE" w14:textId="77777777" w:rsidR="00B828AB" w:rsidRDefault="00B828AB">
      <w:pPr>
        <w:pStyle w:val="Textoindependiente"/>
      </w:pPr>
    </w:p>
    <w:p w14:paraId="3AD8F1A0" w14:textId="77777777" w:rsidR="00B828AB" w:rsidRDefault="00B828AB">
      <w:pPr>
        <w:pStyle w:val="Textoindependiente"/>
      </w:pPr>
    </w:p>
    <w:p w14:paraId="2FBA4D09" w14:textId="77777777" w:rsidR="00B828AB" w:rsidRDefault="00B828AB">
      <w:pPr>
        <w:pStyle w:val="Textoindependiente"/>
      </w:pPr>
    </w:p>
    <w:p w14:paraId="192A17CE" w14:textId="77777777" w:rsidR="00B828AB" w:rsidRDefault="00B828AB">
      <w:pPr>
        <w:pStyle w:val="Textoindependiente"/>
      </w:pPr>
    </w:p>
    <w:p w14:paraId="7EE002E3" w14:textId="77777777" w:rsidR="00B828AB" w:rsidRDefault="00B828AB">
      <w:pPr>
        <w:pStyle w:val="Textoindependiente"/>
      </w:pPr>
    </w:p>
    <w:p w14:paraId="72DBC27C" w14:textId="77777777" w:rsidR="00B828AB" w:rsidRDefault="00B828AB">
      <w:pPr>
        <w:pStyle w:val="Textoindependiente"/>
      </w:pPr>
    </w:p>
    <w:p w14:paraId="73C11158" w14:textId="77777777" w:rsidR="00B828AB" w:rsidRDefault="00B828AB">
      <w:pPr>
        <w:pStyle w:val="Textoindependiente"/>
        <w:spacing w:before="122"/>
      </w:pPr>
    </w:p>
    <w:p w14:paraId="50C35860" w14:textId="77777777" w:rsidR="00B828AB" w:rsidRDefault="00B828AB">
      <w:pPr>
        <w:sectPr w:rsidR="00B828AB">
          <w:headerReference w:type="default" r:id="rId28"/>
          <w:footerReference w:type="default" r:id="rId29"/>
          <w:pgSz w:w="16840" w:h="11910" w:orient="landscape"/>
          <w:pgMar w:top="1340" w:right="120" w:bottom="280" w:left="500" w:header="0" w:footer="0" w:gutter="0"/>
          <w:cols w:space="720"/>
        </w:sectPr>
      </w:pPr>
    </w:p>
    <w:p w14:paraId="71223B01" w14:textId="77777777" w:rsidR="00B828AB" w:rsidRDefault="00000000">
      <w:pPr>
        <w:pStyle w:val="Textoindependiente"/>
        <w:rPr>
          <w:sz w:val="12"/>
        </w:rPr>
      </w:pPr>
      <w:r>
        <w:rPr>
          <w:noProof/>
        </w:rPr>
        <mc:AlternateContent>
          <mc:Choice Requires="wps">
            <w:drawing>
              <wp:anchor distT="0" distB="0" distL="0" distR="0" simplePos="0" relativeHeight="482002944" behindDoc="1" locked="0" layoutInCell="1" allowOverlap="1" wp14:anchorId="2273F6D2" wp14:editId="3A91CD86">
                <wp:simplePos x="0" y="0"/>
                <wp:positionH relativeFrom="page">
                  <wp:posOffset>9617752</wp:posOffset>
                </wp:positionH>
                <wp:positionV relativeFrom="page">
                  <wp:posOffset>887412</wp:posOffset>
                </wp:positionV>
                <wp:extent cx="167640" cy="866140"/>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866140"/>
                        </a:xfrm>
                        <a:prstGeom prst="rect">
                          <a:avLst/>
                        </a:prstGeom>
                      </wps:spPr>
                      <wps:txbx>
                        <w:txbxContent>
                          <w:p w14:paraId="6EF2CCB6" w14:textId="77777777" w:rsidR="00B828AB" w:rsidRDefault="00000000">
                            <w:pPr>
                              <w:spacing w:before="13"/>
                              <w:ind w:left="20"/>
                              <w:rPr>
                                <w:b/>
                                <w:sz w:val="20"/>
                              </w:rPr>
                            </w:pPr>
                            <w:r>
                              <w:rPr>
                                <w:b/>
                                <w:sz w:val="20"/>
                              </w:rPr>
                              <w:t xml:space="preserve">DONDE </w:t>
                            </w:r>
                            <w:r>
                              <w:rPr>
                                <w:b/>
                                <w:spacing w:val="-2"/>
                                <w:sz w:val="20"/>
                              </w:rPr>
                              <w:t>DICE:</w:t>
                            </w:r>
                          </w:p>
                        </w:txbxContent>
                      </wps:txbx>
                      <wps:bodyPr vert="vert" wrap="square" lIns="0" tIns="0" rIns="0" bIns="0" rtlCol="0">
                        <a:noAutofit/>
                      </wps:bodyPr>
                    </wps:wsp>
                  </a:graphicData>
                </a:graphic>
              </wp:anchor>
            </w:drawing>
          </mc:Choice>
          <mc:Fallback>
            <w:pict>
              <v:shape w14:anchorId="2273F6D2" id="Textbox 73" o:spid="_x0000_s1059" type="#_x0000_t202" style="position:absolute;margin-left:757.3pt;margin-top:69.85pt;width:13.2pt;height:68.2pt;z-index:-21313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" filled="f" stroked="f">
                <v:textbox style="layout-flow:vertical" inset="0,0,0,0">
                  <w:txbxContent>
                    <w:p w14:paraId="6EF2CCB6" w14:textId="77777777" w:rsidR="00B828AB" w:rsidRDefault="00000000">
                      <w:pPr>
                        <w:spacing w:before="13"/>
                        <w:ind w:left="20"/>
                        <w:rPr>
                          <w:b/>
                          <w:sz w:val="20"/>
                        </w:rPr>
                      </w:pPr>
                      <w:r>
                        <w:rPr>
                          <w:b/>
                          <w:sz w:val="20"/>
                        </w:rPr>
                        <w:t xml:space="preserve">DONDE </w:t>
                      </w:r>
                      <w:r>
                        <w:rPr>
                          <w:b/>
                          <w:spacing w:val="-2"/>
                          <w:sz w:val="20"/>
                        </w:rPr>
                        <w:t>DICE:</w:t>
                      </w:r>
                    </w:p>
                  </w:txbxContent>
                </v:textbox>
                <w10:wrap anchorx="page" anchory="page"/>
              </v:shape>
            </w:pict>
          </mc:Fallback>
        </mc:AlternateContent>
      </w:r>
      <w:r>
        <w:rPr>
          <w:noProof/>
        </w:rPr>
        <mc:AlternateContent>
          <mc:Choice Requires="wps">
            <w:drawing>
              <wp:anchor distT="0" distB="0" distL="0" distR="0" simplePos="0" relativeHeight="15753216" behindDoc="0" locked="0" layoutInCell="1" allowOverlap="1" wp14:anchorId="3D4A69FA" wp14:editId="04A56AB1">
                <wp:simplePos x="0" y="0"/>
                <wp:positionH relativeFrom="page">
                  <wp:posOffset>269057</wp:posOffset>
                </wp:positionH>
                <wp:positionV relativeFrom="page">
                  <wp:posOffset>2118042</wp:posOffset>
                </wp:positionV>
                <wp:extent cx="367665" cy="3324860"/>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665" cy="3324860"/>
                        </a:xfrm>
                        <a:prstGeom prst="rect">
                          <a:avLst/>
                        </a:prstGeom>
                      </wps:spPr>
                      <wps:txbx>
                        <w:txbxContent>
                          <w:p w14:paraId="001B467B" w14:textId="77777777" w:rsidR="00B828A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316B84C5" w14:textId="77777777" w:rsidR="00B828A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vert="vert" wrap="square" lIns="0" tIns="0" rIns="0" bIns="0" rtlCol="0">
                        <a:noAutofit/>
                      </wps:bodyPr>
                    </wps:wsp>
                  </a:graphicData>
                </a:graphic>
              </wp:anchor>
            </w:drawing>
          </mc:Choice>
          <mc:Fallback>
            <w:pict>
              <v:shape w14:anchorId="3D4A69FA" id="Textbox 74" o:spid="_x0000_s1060" type="#_x0000_t202" style="position:absolute;margin-left:21.2pt;margin-top:166.75pt;width:28.95pt;height:261.8pt;z-index:1575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" filled="f" stroked="f">
                <v:textbox style="layout-flow:vertical" inset="0,0,0,0">
                  <w:txbxContent>
                    <w:p w14:paraId="001B467B" w14:textId="77777777" w:rsidR="00B828A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316B84C5" w14:textId="77777777" w:rsidR="00B828A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p w14:paraId="493E974A" w14:textId="77777777" w:rsidR="00B828AB" w:rsidRDefault="00B828AB">
      <w:pPr>
        <w:pStyle w:val="Textoindependiente"/>
        <w:spacing w:before="70"/>
        <w:rPr>
          <w:sz w:val="12"/>
        </w:rPr>
      </w:pPr>
    </w:p>
    <w:p w14:paraId="4C45C66F" w14:textId="77777777" w:rsidR="00B828AB" w:rsidRDefault="00000000">
      <w:pPr>
        <w:pStyle w:val="Ttulo1"/>
        <w:spacing w:before="102"/>
        <w:ind w:left="100"/>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2BDA660B" w14:textId="77777777" w:rsidR="00B828AB" w:rsidRDefault="00000000">
      <w:pPr>
        <w:spacing w:line="201" w:lineRule="exact"/>
        <w:ind w:left="12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p w14:paraId="7489860A" w14:textId="77777777" w:rsidR="00B828AB" w:rsidRDefault="00B828AB">
      <w:pPr>
        <w:spacing w:line="201" w:lineRule="exact"/>
        <w:rPr>
          <w:rFonts w:ascii="Tahoma" w:hAnsi="Tahoma"/>
          <w:sz w:val="18"/>
        </w:rPr>
        <w:sectPr w:rsidR="00B828AB">
          <w:type w:val="continuous"/>
          <w:pgSz w:w="16840" w:h="11910" w:orient="landscape"/>
          <w:pgMar w:top="1340" w:right="120" w:bottom="1260" w:left="500" w:header="0" w:footer="0" w:gutter="0"/>
          <w:cols w:num="2" w:space="720" w:equalWidth="0">
            <w:col w:w="6105" w:space="695"/>
            <w:col w:w="9420"/>
          </w:cols>
        </w:sectPr>
      </w:pPr>
    </w:p>
    <w:p w14:paraId="5AE829DD" w14:textId="77777777" w:rsidR="00B828AB" w:rsidRDefault="00B828AB">
      <w:pPr>
        <w:pStyle w:val="Textoindependiente"/>
        <w:rPr>
          <w:rFonts w:ascii="Tahoma"/>
        </w:rPr>
      </w:pPr>
    </w:p>
    <w:p w14:paraId="179AE36C" w14:textId="77777777" w:rsidR="00B828AB" w:rsidRDefault="00B828AB">
      <w:pPr>
        <w:pStyle w:val="Textoindependiente"/>
        <w:rPr>
          <w:rFonts w:ascii="Tahoma"/>
        </w:rPr>
      </w:pPr>
    </w:p>
    <w:p w14:paraId="2C135B6F" w14:textId="77777777" w:rsidR="00B828AB" w:rsidRDefault="00B828AB">
      <w:pPr>
        <w:pStyle w:val="Textoindependiente"/>
        <w:spacing w:before="17"/>
        <w:rPr>
          <w:rFonts w:ascii="Tahoma"/>
        </w:rPr>
      </w:pPr>
    </w:p>
    <w:p w14:paraId="7DA789D0" w14:textId="77777777" w:rsidR="00B828AB" w:rsidRDefault="00000000">
      <w:pPr>
        <w:pStyle w:val="Ttulo9"/>
        <w:jc w:val="both"/>
      </w:pPr>
      <w:r>
        <w:rPr>
          <w:noProof/>
        </w:rPr>
        <w:drawing>
          <wp:anchor distT="0" distB="0" distL="0" distR="0" simplePos="0" relativeHeight="487613952" behindDoc="1" locked="0" layoutInCell="1" allowOverlap="1" wp14:anchorId="7E36DB26" wp14:editId="19823206">
            <wp:simplePos x="0" y="0"/>
            <wp:positionH relativeFrom="page">
              <wp:posOffset>900112</wp:posOffset>
            </wp:positionH>
            <wp:positionV relativeFrom="paragraph">
              <wp:posOffset>165437</wp:posOffset>
            </wp:positionV>
            <wp:extent cx="5400675" cy="4200525"/>
            <wp:effectExtent l="0" t="0" r="0" b="0"/>
            <wp:wrapTopAndBottom/>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30" cstate="print"/>
                    <a:stretch>
                      <a:fillRect/>
                    </a:stretch>
                  </pic:blipFill>
                  <pic:spPr>
                    <a:xfrm>
                      <a:off x="0" y="0"/>
                      <a:ext cx="5400675" cy="4200525"/>
                    </a:xfrm>
                    <a:prstGeom prst="rect">
                      <a:avLst/>
                    </a:prstGeom>
                  </pic:spPr>
                </pic:pic>
              </a:graphicData>
            </a:graphic>
          </wp:anchor>
        </w:drawing>
      </w:r>
      <w:r>
        <w:rPr>
          <w:noProof/>
        </w:rPr>
        <mc:AlternateContent>
          <mc:Choice Requires="wps">
            <w:drawing>
              <wp:anchor distT="0" distB="0" distL="0" distR="0" simplePos="0" relativeHeight="15754240" behindDoc="0" locked="0" layoutInCell="1" allowOverlap="1" wp14:anchorId="32C5D557" wp14:editId="58FAB9FA">
                <wp:simplePos x="0" y="0"/>
                <wp:positionH relativeFrom="page">
                  <wp:posOffset>6807090</wp:posOffset>
                </wp:positionH>
                <wp:positionV relativeFrom="paragraph">
                  <wp:posOffset>1547257</wp:posOffset>
                </wp:positionV>
                <wp:extent cx="419734" cy="3187065"/>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E7F3111"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8A5CC1"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32C5D557" id="Textbox 82" o:spid="_x0000_s1061" type="#_x0000_t202" style="position:absolute;left:0;text-align:left;margin-left:536pt;margin-top:121.85pt;width:33.05pt;height:250.95pt;z-index:15754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ztH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" filled="f" stroked="f">
                <v:textbox style="layout-flow:vertical;mso-layout-flow-alt:bottom-to-top" inset="0,0,0,0">
                  <w:txbxContent>
                    <w:p w14:paraId="6E7F3111"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8A5CC1"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 xml:space="preserve">DEBE </w:t>
      </w:r>
      <w:r>
        <w:rPr>
          <w:spacing w:val="-2"/>
        </w:rPr>
        <w:t>DECIR:</w:t>
      </w:r>
    </w:p>
    <w:p w14:paraId="1F5EDE43" w14:textId="77777777" w:rsidR="00B828AB" w:rsidRDefault="00B828AB">
      <w:pPr>
        <w:pStyle w:val="Textoindependiente"/>
        <w:spacing w:before="102"/>
        <w:rPr>
          <w:b/>
        </w:rPr>
      </w:pPr>
    </w:p>
    <w:p w14:paraId="158160D2" w14:textId="57A9F3AB" w:rsidR="00B828AB" w:rsidRDefault="00000000">
      <w:pPr>
        <w:pStyle w:val="Textoindependiente"/>
        <w:spacing w:before="1" w:line="297" w:lineRule="auto"/>
        <w:ind w:left="517" w:right="1237"/>
      </w:pPr>
      <w:r>
        <w:rPr>
          <w:b/>
        </w:rPr>
        <w:t>SEGUNDO</w:t>
      </w:r>
      <w:r>
        <w:t>: Publicar la corrección del error material detectado en la web municipal Estabilización y</w:t>
      </w:r>
      <w:r>
        <w:rPr>
          <w:spacing w:val="40"/>
        </w:rPr>
        <w:t xml:space="preserve"> </w:t>
      </w:r>
      <w:r>
        <w:t>Consolidación de Empleo Temporal | Ayuntamiento de Las Rozas de Madrid</w:t>
      </w:r>
      <w:r w:rsidR="000B0582">
        <w:t>.</w:t>
      </w:r>
    </w:p>
    <w:p w14:paraId="1F6C1FC6" w14:textId="77777777" w:rsidR="00B828AB" w:rsidRDefault="00B828AB">
      <w:pPr>
        <w:pStyle w:val="Textoindependiente"/>
        <w:spacing w:before="6"/>
        <w:rPr>
          <w:sz w:val="17"/>
        </w:rPr>
      </w:pPr>
    </w:p>
    <w:tbl>
      <w:tblPr>
        <w:tblStyle w:val="TableNormal"/>
        <w:tblW w:w="0" w:type="auto"/>
        <w:tblInd w:w="5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828AB" w14:paraId="6505EE92" w14:textId="77777777">
        <w:trPr>
          <w:trHeight w:val="1263"/>
        </w:trPr>
        <w:tc>
          <w:tcPr>
            <w:tcW w:w="9062" w:type="dxa"/>
            <w:gridSpan w:val="2"/>
            <w:tcBorders>
              <w:left w:val="single" w:sz="4" w:space="0" w:color="CCCCCC"/>
              <w:right w:val="single" w:sz="4" w:space="0" w:color="CCCCCC"/>
            </w:tcBorders>
            <w:shd w:val="clear" w:color="auto" w:fill="F3F3F3"/>
          </w:tcPr>
          <w:p w14:paraId="120BAD59" w14:textId="1F0BFFFB" w:rsidR="00B828AB" w:rsidRDefault="00000000">
            <w:pPr>
              <w:pStyle w:val="TableParagraph"/>
              <w:spacing w:before="83" w:line="297" w:lineRule="auto"/>
              <w:ind w:left="62" w:right="52"/>
              <w:jc w:val="both"/>
              <w:rPr>
                <w:b/>
                <w:sz w:val="20"/>
              </w:rPr>
            </w:pPr>
            <w:r>
              <w:rPr>
                <w:b/>
                <w:sz w:val="20"/>
              </w:rPr>
              <w:t xml:space="preserve">Reconocer y abonar el pago, en concepto de productividad, en virtud del programa de productividad aprobado por Acuerdo adoptado por la Junta de Gobierno Local, en sesión celebrada el 27 de enero de 2023, para los miembros del tribunal convocado para el procedimiento ES-057 /2022, ocho plazas de Conserje Conductor. </w:t>
            </w:r>
            <w:proofErr w:type="spellStart"/>
            <w:r>
              <w:rPr>
                <w:b/>
                <w:sz w:val="20"/>
              </w:rPr>
              <w:t>Expte</w:t>
            </w:r>
            <w:proofErr w:type="spellEnd"/>
            <w:r>
              <w:rPr>
                <w:b/>
                <w:sz w:val="20"/>
              </w:rPr>
              <w:t>. 1471/2025.</w:t>
            </w:r>
          </w:p>
        </w:tc>
      </w:tr>
      <w:tr w:rsidR="00B828AB" w14:paraId="12E6917B" w14:textId="77777777">
        <w:trPr>
          <w:trHeight w:val="402"/>
        </w:trPr>
        <w:tc>
          <w:tcPr>
            <w:tcW w:w="1877" w:type="dxa"/>
            <w:tcBorders>
              <w:left w:val="single" w:sz="4" w:space="0" w:color="CCCCCC"/>
              <w:bottom w:val="single" w:sz="8" w:space="0" w:color="CCCCCC"/>
            </w:tcBorders>
          </w:tcPr>
          <w:p w14:paraId="2F9E3C91" w14:textId="77777777" w:rsidR="00B828AB" w:rsidRDefault="00000000">
            <w:pPr>
              <w:pStyle w:val="TableParagraph"/>
              <w:spacing w:before="82"/>
              <w:ind w:left="62"/>
              <w:rPr>
                <w:b/>
                <w:sz w:val="20"/>
              </w:rPr>
            </w:pPr>
            <w:r>
              <w:rPr>
                <w:b/>
                <w:spacing w:val="-2"/>
                <w:sz w:val="20"/>
              </w:rPr>
              <w:t>Favorable</w:t>
            </w:r>
          </w:p>
        </w:tc>
        <w:tc>
          <w:tcPr>
            <w:tcW w:w="7185" w:type="dxa"/>
            <w:tcBorders>
              <w:bottom w:val="single" w:sz="8" w:space="0" w:color="CCCCCC"/>
              <w:right w:val="single" w:sz="4" w:space="0" w:color="CCCCCC"/>
            </w:tcBorders>
          </w:tcPr>
          <w:p w14:paraId="6486653C" w14:textId="77777777" w:rsidR="00B828A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267D7A1" w14:textId="77777777" w:rsidR="00B828AB" w:rsidRDefault="00B828AB">
      <w:pPr>
        <w:pStyle w:val="Textoindependiente"/>
        <w:spacing w:before="145"/>
      </w:pPr>
    </w:p>
    <w:p w14:paraId="54C7FAF4" w14:textId="77777777" w:rsidR="00B828AB" w:rsidRDefault="00000000">
      <w:pPr>
        <w:ind w:left="5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6F336B7" w14:textId="77777777" w:rsidR="00B828AB" w:rsidRDefault="00B828AB">
      <w:pPr>
        <w:pStyle w:val="Textoindependiente"/>
        <w:spacing w:before="61"/>
        <w:rPr>
          <w:b/>
        </w:rPr>
      </w:pPr>
    </w:p>
    <w:p w14:paraId="0B86B651" w14:textId="2D169DA1" w:rsidR="00B828AB" w:rsidRDefault="00000000">
      <w:pPr>
        <w:pStyle w:val="Textoindependiente"/>
        <w:spacing w:line="292" w:lineRule="auto"/>
        <w:ind w:left="517" w:right="1237"/>
      </w:pPr>
      <w:r>
        <w:t xml:space="preserve">Visto el Informe favorable suscrito por la Adjunta a Recursos Humanos, </w:t>
      </w:r>
      <w:proofErr w:type="gramStart"/>
      <w:r w:rsidR="000B0582">
        <w:t>D.ª</w:t>
      </w:r>
      <w:proofErr w:type="gramEnd"/>
      <w:r w:rsidR="000B0582">
        <w:t xml:space="preserve"> </w:t>
      </w:r>
      <w:r>
        <w:t>Rosa Esperanza Pérez Díaz de fecha 17 de enero de 2025, que es del siguiente tenor literal:</w:t>
      </w:r>
    </w:p>
    <w:p w14:paraId="4A0CFEDE" w14:textId="77777777" w:rsidR="00B828AB" w:rsidRDefault="00B828AB">
      <w:pPr>
        <w:pStyle w:val="Textoindependiente"/>
        <w:spacing w:before="9"/>
      </w:pPr>
    </w:p>
    <w:p w14:paraId="6F9A6263" w14:textId="77777777" w:rsidR="00B828AB" w:rsidRDefault="00000000">
      <w:pPr>
        <w:spacing w:before="1" w:line="292" w:lineRule="auto"/>
        <w:ind w:left="517" w:right="1236"/>
        <w:jc w:val="both"/>
        <w:rPr>
          <w:i/>
          <w:sz w:val="20"/>
        </w:rPr>
      </w:pPr>
      <w:r>
        <w:rPr>
          <w:i/>
          <w:sz w:val="20"/>
        </w:rPr>
        <w:t>“PRODUCTIVIDAD TRIBUNAL CALIFICADOR PROCESO SELECTIVO (ES/057/2022), DE OCHO PLAZAS DE CONSERJE CONDUCTOR, CORRESPONDIENTE A LOS PROCESOS SELECTIVOS DE ESTABILIZACIÓN Y CONSOLIDACIÓN DE EMPLEO TEMPORAL DEL AYUNTAMIENTO DE LAS ROZAS DE MADRID</w:t>
      </w:r>
    </w:p>
    <w:p w14:paraId="10BD64B5" w14:textId="77777777" w:rsidR="00B828AB" w:rsidRDefault="00B828AB">
      <w:pPr>
        <w:pStyle w:val="Textoindependiente"/>
        <w:spacing w:before="9"/>
        <w:rPr>
          <w:i/>
        </w:rPr>
      </w:pPr>
    </w:p>
    <w:p w14:paraId="4CCD273B" w14:textId="77777777" w:rsidR="00B828AB" w:rsidRDefault="00000000">
      <w:pPr>
        <w:spacing w:line="292" w:lineRule="auto"/>
        <w:ind w:left="517" w:right="1237"/>
        <w:rPr>
          <w:i/>
          <w:sz w:val="20"/>
        </w:rPr>
      </w:pPr>
      <w:r>
        <w:rPr>
          <w:i/>
          <w:sz w:val="20"/>
        </w:rPr>
        <w:t>En relación con el expediente relativo al programa de Productividad del Proceso de OCHO PLAZAS DE</w:t>
      </w:r>
      <w:r>
        <w:rPr>
          <w:i/>
          <w:spacing w:val="11"/>
          <w:sz w:val="20"/>
        </w:rPr>
        <w:t xml:space="preserve"> </w:t>
      </w:r>
      <w:r>
        <w:rPr>
          <w:i/>
          <w:sz w:val="20"/>
        </w:rPr>
        <w:t>CONSERJE</w:t>
      </w:r>
      <w:r>
        <w:rPr>
          <w:i/>
          <w:spacing w:val="11"/>
          <w:sz w:val="20"/>
        </w:rPr>
        <w:t xml:space="preserve"> </w:t>
      </w:r>
      <w:r>
        <w:rPr>
          <w:i/>
          <w:sz w:val="20"/>
        </w:rPr>
        <w:t>CONDUCTOR,</w:t>
      </w:r>
      <w:r>
        <w:rPr>
          <w:i/>
          <w:spacing w:val="11"/>
          <w:sz w:val="20"/>
        </w:rPr>
        <w:t xml:space="preserve"> </w:t>
      </w:r>
      <w:r>
        <w:rPr>
          <w:i/>
          <w:sz w:val="20"/>
        </w:rPr>
        <w:t>correspondiente</w:t>
      </w:r>
      <w:r>
        <w:rPr>
          <w:i/>
          <w:spacing w:val="11"/>
          <w:sz w:val="20"/>
        </w:rPr>
        <w:t xml:space="preserve"> </w:t>
      </w:r>
      <w:r>
        <w:rPr>
          <w:i/>
          <w:sz w:val="20"/>
        </w:rPr>
        <w:t>a</w:t>
      </w:r>
      <w:r>
        <w:rPr>
          <w:i/>
          <w:spacing w:val="11"/>
          <w:sz w:val="20"/>
        </w:rPr>
        <w:t xml:space="preserve"> </w:t>
      </w:r>
      <w:r>
        <w:rPr>
          <w:i/>
          <w:sz w:val="20"/>
        </w:rPr>
        <w:t>los</w:t>
      </w:r>
      <w:r>
        <w:rPr>
          <w:i/>
          <w:spacing w:val="11"/>
          <w:sz w:val="20"/>
        </w:rPr>
        <w:t xml:space="preserve"> </w:t>
      </w:r>
      <w:r>
        <w:rPr>
          <w:i/>
          <w:sz w:val="20"/>
        </w:rPr>
        <w:t>procesos</w:t>
      </w:r>
      <w:r>
        <w:rPr>
          <w:i/>
          <w:spacing w:val="11"/>
          <w:sz w:val="20"/>
        </w:rPr>
        <w:t xml:space="preserve"> </w:t>
      </w:r>
      <w:r>
        <w:rPr>
          <w:i/>
          <w:sz w:val="20"/>
        </w:rPr>
        <w:t>de</w:t>
      </w:r>
      <w:r>
        <w:rPr>
          <w:i/>
          <w:spacing w:val="11"/>
          <w:sz w:val="20"/>
        </w:rPr>
        <w:t xml:space="preserve"> </w:t>
      </w:r>
      <w:r>
        <w:rPr>
          <w:i/>
          <w:sz w:val="20"/>
        </w:rPr>
        <w:t>estabilización</w:t>
      </w:r>
      <w:r>
        <w:rPr>
          <w:i/>
          <w:spacing w:val="11"/>
          <w:sz w:val="20"/>
        </w:rPr>
        <w:t xml:space="preserve"> </w:t>
      </w:r>
      <w:r>
        <w:rPr>
          <w:i/>
          <w:sz w:val="20"/>
        </w:rPr>
        <w:t>y</w:t>
      </w:r>
      <w:r>
        <w:rPr>
          <w:i/>
          <w:spacing w:val="11"/>
          <w:sz w:val="20"/>
        </w:rPr>
        <w:t xml:space="preserve"> </w:t>
      </w:r>
      <w:r>
        <w:rPr>
          <w:i/>
          <w:sz w:val="20"/>
        </w:rPr>
        <w:t>consolidación</w:t>
      </w:r>
      <w:r>
        <w:rPr>
          <w:i/>
          <w:spacing w:val="11"/>
          <w:sz w:val="20"/>
        </w:rPr>
        <w:t xml:space="preserve"> </w:t>
      </w:r>
      <w:r>
        <w:rPr>
          <w:i/>
          <w:spacing w:val="-5"/>
          <w:sz w:val="20"/>
        </w:rPr>
        <w:t>de</w:t>
      </w:r>
    </w:p>
    <w:p w14:paraId="7566D41A" w14:textId="77777777" w:rsidR="00B828AB" w:rsidRDefault="00B828AB">
      <w:pPr>
        <w:spacing w:line="292" w:lineRule="auto"/>
        <w:rPr>
          <w:sz w:val="20"/>
        </w:rPr>
        <w:sectPr w:rsidR="00B828AB">
          <w:headerReference w:type="default" r:id="rId31"/>
          <w:footerReference w:type="default" r:id="rId32"/>
          <w:pgSz w:w="11910" w:h="16840"/>
          <w:pgMar w:top="1260" w:right="179" w:bottom="1260" w:left="900" w:header="225" w:footer="1060" w:gutter="0"/>
          <w:cols w:space="720"/>
        </w:sectPr>
      </w:pPr>
    </w:p>
    <w:p w14:paraId="04E3E934" w14:textId="77777777" w:rsidR="00B828AB" w:rsidRDefault="00000000">
      <w:pPr>
        <w:spacing w:before="179" w:line="292" w:lineRule="auto"/>
        <w:ind w:left="517" w:right="1236"/>
        <w:jc w:val="both"/>
        <w:rPr>
          <w:i/>
          <w:sz w:val="20"/>
        </w:rPr>
      </w:pPr>
      <w:r>
        <w:rPr>
          <w:i/>
          <w:sz w:val="20"/>
        </w:rPr>
        <w:lastRenderedPageBreak/>
        <w:t>empleo temporal del Ayuntamiento de las Rozas de Madrid, y creación de bolsa de empleo, EXPEDIENTE (ES/057/2022) y de conformidad con lo establecido en el artículo 172 del Reglamento de Organización, Funcionamiento y Régimen Jurídico de las Entidades Locales, aprobado por Real Decreto 2568/1986, de 28 de noviembre, emito el siguiente:</w:t>
      </w:r>
    </w:p>
    <w:p w14:paraId="367617D4" w14:textId="77777777" w:rsidR="00B828AB" w:rsidRDefault="00B828AB">
      <w:pPr>
        <w:pStyle w:val="Textoindependiente"/>
        <w:spacing w:before="10"/>
        <w:rPr>
          <w:i/>
        </w:rPr>
      </w:pPr>
    </w:p>
    <w:p w14:paraId="6B7CF2BC" w14:textId="77777777" w:rsidR="00B828AB" w:rsidRDefault="00000000">
      <w:pPr>
        <w:ind w:right="719"/>
        <w:jc w:val="center"/>
        <w:rPr>
          <w:i/>
          <w:sz w:val="20"/>
        </w:rPr>
      </w:pPr>
      <w:r>
        <w:rPr>
          <w:i/>
          <w:spacing w:val="-2"/>
          <w:sz w:val="20"/>
        </w:rPr>
        <w:t>INFORME</w:t>
      </w:r>
    </w:p>
    <w:p w14:paraId="33790484" w14:textId="77777777" w:rsidR="00B828AB" w:rsidRDefault="00B828AB">
      <w:pPr>
        <w:pStyle w:val="Textoindependiente"/>
        <w:spacing w:before="60"/>
        <w:rPr>
          <w:i/>
        </w:rPr>
      </w:pPr>
    </w:p>
    <w:p w14:paraId="44AF1D49" w14:textId="77777777" w:rsidR="00B828AB" w:rsidRDefault="00000000">
      <w:pPr>
        <w:spacing w:before="1" w:line="292" w:lineRule="auto"/>
        <w:ind w:left="517" w:right="1236"/>
        <w:jc w:val="both"/>
        <w:rPr>
          <w:i/>
          <w:sz w:val="20"/>
        </w:rPr>
      </w:pPr>
      <w:r>
        <w:rPr>
          <w:noProof/>
        </w:rPr>
        <mc:AlternateContent>
          <mc:Choice Requires="wps">
            <w:drawing>
              <wp:anchor distT="0" distB="0" distL="0" distR="0" simplePos="0" relativeHeight="15755264" behindDoc="0" locked="0" layoutInCell="1" allowOverlap="1" wp14:anchorId="4AC82DF0" wp14:editId="25BD9612">
                <wp:simplePos x="0" y="0"/>
                <wp:positionH relativeFrom="page">
                  <wp:posOffset>6807090</wp:posOffset>
                </wp:positionH>
                <wp:positionV relativeFrom="paragraph">
                  <wp:posOffset>709040</wp:posOffset>
                </wp:positionV>
                <wp:extent cx="419734" cy="3187065"/>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4DE641E"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B39596"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4AC82DF0" id="Textbox 84" o:spid="_x0000_s1062" type="#_x0000_t202" style="position:absolute;left:0;text-align:left;margin-left:536pt;margin-top:55.85pt;width:33.05pt;height:250.95pt;z-index:15755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m/5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" filled="f" stroked="f">
                <v:textbox style="layout-flow:vertical;mso-layout-flow-alt:bottom-to-top" inset="0,0,0,0">
                  <w:txbxContent>
                    <w:p w14:paraId="14DE641E"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B39596"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i/>
          <w:sz w:val="20"/>
        </w:rPr>
        <w:t xml:space="preserve">Con fecha 10 de noviembre de 2022, el director de la asesoría jurídica emite el informe </w:t>
      </w:r>
      <w:proofErr w:type="spellStart"/>
      <w:r>
        <w:rPr>
          <w:i/>
          <w:sz w:val="20"/>
        </w:rPr>
        <w:t>Nº</w:t>
      </w:r>
      <w:proofErr w:type="spellEnd"/>
      <w:r>
        <w:rPr>
          <w:i/>
          <w:sz w:val="20"/>
        </w:rPr>
        <w:t xml:space="preserve"> 998/2022, para asegurar el efectivo cumplimiento del mandato legal de finalización de dichos procesos</w:t>
      </w:r>
      <w:r>
        <w:rPr>
          <w:i/>
          <w:spacing w:val="40"/>
          <w:sz w:val="20"/>
        </w:rPr>
        <w:t xml:space="preserve"> </w:t>
      </w:r>
      <w:r>
        <w:rPr>
          <w:i/>
          <w:sz w:val="20"/>
        </w:rPr>
        <w:t>selectivos con anterioridad al 31 de diciembre de 2024, y haciendo uso de la posibilidad contemplada en la disposición adicional cuarta de la Ley 20/2021, se considera necesario establecer un programa de productividad por la concurrencia y participación en los tribunales correspondientes a las pruebas selectivas para la consolidación y estabilización del empleo temporal, sujeto al cumplimiento de los objetivos fijados en la citada Ley 20/2021, es decir, finalización de los procesos selectivos con anterioridad al 31 de diciembre de 2024.</w:t>
      </w:r>
    </w:p>
    <w:p w14:paraId="0D03517D" w14:textId="77777777" w:rsidR="00B828AB" w:rsidRDefault="00B828AB">
      <w:pPr>
        <w:pStyle w:val="Textoindependiente"/>
        <w:spacing w:before="9"/>
        <w:rPr>
          <w:i/>
        </w:rPr>
      </w:pPr>
    </w:p>
    <w:p w14:paraId="5359E553" w14:textId="77777777" w:rsidR="00B828AB" w:rsidRDefault="00000000">
      <w:pPr>
        <w:spacing w:line="292" w:lineRule="auto"/>
        <w:ind w:left="517" w:right="1236"/>
        <w:jc w:val="both"/>
        <w:rPr>
          <w:i/>
          <w:sz w:val="20"/>
        </w:rPr>
      </w:pPr>
      <w:r>
        <w:rPr>
          <w:i/>
          <w:sz w:val="20"/>
        </w:rPr>
        <w:t>La Junta de gobierno local con fecha 27 de enero de 2023 en sesión ordinaria aprobó el programa de productividad por la concurrencia y participación en los tribunales correspondientes a las pruebas selectivas para la consolidación y estabilización del empleo temporal, sujeto al cumplimiento de los objetivos fijados en la Ley 20/2021, en los términos previstos en el Informe núm. 998/2022 suscrito</w:t>
      </w:r>
      <w:r>
        <w:rPr>
          <w:i/>
          <w:spacing w:val="40"/>
          <w:sz w:val="20"/>
        </w:rPr>
        <w:t xml:space="preserve"> </w:t>
      </w:r>
      <w:r>
        <w:rPr>
          <w:i/>
          <w:sz w:val="20"/>
        </w:rPr>
        <w:t xml:space="preserve">por el </w:t>
      </w:r>
      <w:proofErr w:type="gramStart"/>
      <w:r>
        <w:rPr>
          <w:i/>
          <w:sz w:val="20"/>
        </w:rPr>
        <w:t>Director General</w:t>
      </w:r>
      <w:proofErr w:type="gramEnd"/>
      <w:r>
        <w:rPr>
          <w:i/>
          <w:sz w:val="20"/>
        </w:rPr>
        <w:t xml:space="preserve"> de la Asesoría Jurídica Municipal, de fecha 10 de noviembre de 2022. Dicha percepción corresponderá por la participación en las pruebas selectivas para la consolidación y estabilización del empleo temporal por el sistema de concurso.</w:t>
      </w:r>
    </w:p>
    <w:p w14:paraId="3ABF94D8" w14:textId="77777777" w:rsidR="00B828AB" w:rsidRDefault="00B828AB">
      <w:pPr>
        <w:pStyle w:val="Textoindependiente"/>
        <w:spacing w:before="9"/>
        <w:rPr>
          <w:i/>
        </w:rPr>
      </w:pPr>
    </w:p>
    <w:p w14:paraId="62BDE753" w14:textId="77777777" w:rsidR="00B828AB" w:rsidRDefault="00000000">
      <w:pPr>
        <w:pStyle w:val="Prrafodelista"/>
        <w:numPr>
          <w:ilvl w:val="0"/>
          <w:numId w:val="63"/>
        </w:numPr>
        <w:tabs>
          <w:tab w:val="left" w:pos="739"/>
        </w:tabs>
        <w:spacing w:before="1"/>
        <w:ind w:right="0" w:hanging="222"/>
        <w:rPr>
          <w:i/>
          <w:sz w:val="20"/>
        </w:rPr>
      </w:pPr>
      <w:r>
        <w:rPr>
          <w:i/>
          <w:sz w:val="20"/>
        </w:rPr>
        <w:t>El</w:t>
      </w:r>
      <w:r>
        <w:rPr>
          <w:i/>
          <w:spacing w:val="-5"/>
          <w:sz w:val="20"/>
        </w:rPr>
        <w:t xml:space="preserve"> </w:t>
      </w:r>
      <w:r>
        <w:rPr>
          <w:i/>
          <w:sz w:val="20"/>
        </w:rPr>
        <w:t>programa</w:t>
      </w:r>
      <w:r>
        <w:rPr>
          <w:i/>
          <w:spacing w:val="-3"/>
          <w:sz w:val="20"/>
        </w:rPr>
        <w:t xml:space="preserve"> </w:t>
      </w:r>
      <w:r>
        <w:rPr>
          <w:i/>
          <w:sz w:val="20"/>
        </w:rPr>
        <w:t>tendrá</w:t>
      </w:r>
      <w:r>
        <w:rPr>
          <w:i/>
          <w:spacing w:val="-2"/>
          <w:sz w:val="20"/>
        </w:rPr>
        <w:t xml:space="preserve"> </w:t>
      </w:r>
      <w:r>
        <w:rPr>
          <w:i/>
          <w:sz w:val="20"/>
        </w:rPr>
        <w:t>las</w:t>
      </w:r>
      <w:r>
        <w:rPr>
          <w:i/>
          <w:spacing w:val="-3"/>
          <w:sz w:val="20"/>
        </w:rPr>
        <w:t xml:space="preserve"> </w:t>
      </w:r>
      <w:r>
        <w:rPr>
          <w:i/>
          <w:sz w:val="20"/>
        </w:rPr>
        <w:t>siguientes</w:t>
      </w:r>
      <w:r>
        <w:rPr>
          <w:i/>
          <w:spacing w:val="-2"/>
          <w:sz w:val="20"/>
        </w:rPr>
        <w:t xml:space="preserve"> características:</w:t>
      </w:r>
    </w:p>
    <w:p w14:paraId="2A605895" w14:textId="77777777" w:rsidR="00B828AB" w:rsidRDefault="00B828AB">
      <w:pPr>
        <w:pStyle w:val="Textoindependiente"/>
        <w:spacing w:before="60"/>
        <w:rPr>
          <w:i/>
        </w:rPr>
      </w:pPr>
    </w:p>
    <w:p w14:paraId="4D332884" w14:textId="77777777" w:rsidR="00B828AB" w:rsidRDefault="00000000">
      <w:pPr>
        <w:pStyle w:val="Prrafodelista"/>
        <w:numPr>
          <w:ilvl w:val="1"/>
          <w:numId w:val="63"/>
        </w:numPr>
        <w:tabs>
          <w:tab w:val="left" w:pos="697"/>
        </w:tabs>
        <w:spacing w:line="292" w:lineRule="auto"/>
        <w:ind w:right="1237" w:firstLine="0"/>
        <w:jc w:val="both"/>
        <w:rPr>
          <w:i/>
          <w:sz w:val="20"/>
        </w:rPr>
      </w:pPr>
      <w:r>
        <w:rPr>
          <w:i/>
          <w:sz w:val="20"/>
        </w:rPr>
        <w:t xml:space="preserve">Se remunerará a los miembros de los tribunales que concurran y participen en las sesiones, no pudiendo superar el número de 5 miembros por cada sesión, incluyendo </w:t>
      </w:r>
      <w:proofErr w:type="gramStart"/>
      <w:r>
        <w:rPr>
          <w:i/>
          <w:sz w:val="20"/>
        </w:rPr>
        <w:t>Presidente</w:t>
      </w:r>
      <w:proofErr w:type="gramEnd"/>
      <w:r>
        <w:rPr>
          <w:i/>
          <w:sz w:val="20"/>
        </w:rPr>
        <w:t xml:space="preserve"> y Secretario.</w:t>
      </w:r>
    </w:p>
    <w:p w14:paraId="3EA6285E" w14:textId="77777777" w:rsidR="00B828AB" w:rsidRDefault="00B828AB">
      <w:pPr>
        <w:pStyle w:val="Textoindependiente"/>
        <w:spacing w:before="10"/>
        <w:rPr>
          <w:i/>
        </w:rPr>
      </w:pPr>
    </w:p>
    <w:p w14:paraId="076784E1" w14:textId="7F45E554" w:rsidR="00B828AB" w:rsidRDefault="00000000">
      <w:pPr>
        <w:pStyle w:val="Prrafodelista"/>
        <w:numPr>
          <w:ilvl w:val="1"/>
          <w:numId w:val="63"/>
        </w:numPr>
        <w:tabs>
          <w:tab w:val="left" w:pos="697"/>
        </w:tabs>
        <w:spacing w:line="292" w:lineRule="auto"/>
        <w:ind w:right="1237" w:firstLine="0"/>
        <w:jc w:val="both"/>
        <w:rPr>
          <w:i/>
          <w:sz w:val="20"/>
        </w:rPr>
      </w:pPr>
      <w:r>
        <w:rPr>
          <w:i/>
          <w:sz w:val="20"/>
        </w:rPr>
        <w:t>Dicha remuneración será proporcional al número de candidatos presentados a cada una de las convocatorias que se efectúen, y fija para cada convocatoria, con independencia del número de sesiones que se reúna el Tribunal.</w:t>
      </w:r>
    </w:p>
    <w:p w14:paraId="29616057" w14:textId="77777777" w:rsidR="00B828AB" w:rsidRDefault="00B828AB">
      <w:pPr>
        <w:pStyle w:val="Textoindependiente"/>
        <w:spacing w:before="10"/>
        <w:rPr>
          <w:i/>
        </w:rPr>
      </w:pPr>
    </w:p>
    <w:p w14:paraId="17B9B0B7" w14:textId="77777777" w:rsidR="00B828AB" w:rsidRDefault="00000000">
      <w:pPr>
        <w:pStyle w:val="Prrafodelista"/>
        <w:numPr>
          <w:ilvl w:val="1"/>
          <w:numId w:val="63"/>
        </w:numPr>
        <w:tabs>
          <w:tab w:val="left" w:pos="683"/>
        </w:tabs>
        <w:spacing w:line="292" w:lineRule="auto"/>
        <w:ind w:right="1237" w:firstLine="0"/>
        <w:jc w:val="both"/>
        <w:rPr>
          <w:i/>
          <w:sz w:val="20"/>
        </w:rPr>
      </w:pPr>
      <w:r>
        <w:rPr>
          <w:i/>
          <w:sz w:val="20"/>
        </w:rPr>
        <w:t>La percepción de la remuneración que se establezca estará condicionada por el cumplimiento del plazo que se indique para la completa finalización de las funciones del Tribunal.</w:t>
      </w:r>
    </w:p>
    <w:p w14:paraId="49BD1E6B" w14:textId="77777777" w:rsidR="00B828AB" w:rsidRDefault="00B828AB">
      <w:pPr>
        <w:pStyle w:val="Textoindependiente"/>
        <w:spacing w:before="9"/>
        <w:rPr>
          <w:i/>
        </w:rPr>
      </w:pPr>
    </w:p>
    <w:p w14:paraId="7744C2B6" w14:textId="77777777" w:rsidR="00B828AB" w:rsidRDefault="00000000">
      <w:pPr>
        <w:pStyle w:val="Prrafodelista"/>
        <w:numPr>
          <w:ilvl w:val="0"/>
          <w:numId w:val="63"/>
        </w:numPr>
        <w:tabs>
          <w:tab w:val="left" w:pos="684"/>
        </w:tabs>
        <w:spacing w:before="1"/>
        <w:ind w:left="684" w:right="0" w:hanging="167"/>
        <w:rPr>
          <w:i/>
          <w:sz w:val="20"/>
        </w:rPr>
      </w:pPr>
      <w:r>
        <w:rPr>
          <w:i/>
          <w:sz w:val="20"/>
        </w:rPr>
        <w:t>Las</w:t>
      </w:r>
      <w:r>
        <w:rPr>
          <w:i/>
          <w:spacing w:val="-3"/>
          <w:sz w:val="20"/>
        </w:rPr>
        <w:t xml:space="preserve"> </w:t>
      </w:r>
      <w:r>
        <w:rPr>
          <w:i/>
          <w:sz w:val="20"/>
        </w:rPr>
        <w:t>cantidades son</w:t>
      </w:r>
      <w:r>
        <w:rPr>
          <w:i/>
          <w:spacing w:val="-1"/>
          <w:sz w:val="20"/>
        </w:rPr>
        <w:t xml:space="preserve"> </w:t>
      </w:r>
      <w:r>
        <w:rPr>
          <w:i/>
          <w:sz w:val="20"/>
        </w:rPr>
        <w:t xml:space="preserve">las </w:t>
      </w:r>
      <w:r>
        <w:rPr>
          <w:i/>
          <w:spacing w:val="-2"/>
          <w:sz w:val="20"/>
        </w:rPr>
        <w:t>siguientes:</w:t>
      </w:r>
    </w:p>
    <w:p w14:paraId="23EECA23" w14:textId="77777777" w:rsidR="00B828AB" w:rsidRDefault="00B828AB">
      <w:pPr>
        <w:pStyle w:val="Textoindependiente"/>
        <w:spacing w:before="60"/>
        <w:rPr>
          <w:i/>
        </w:rPr>
      </w:pPr>
    </w:p>
    <w:p w14:paraId="1ACD6AAC" w14:textId="77777777" w:rsidR="00B828AB" w:rsidRDefault="00000000">
      <w:pPr>
        <w:pStyle w:val="Prrafodelista"/>
        <w:numPr>
          <w:ilvl w:val="1"/>
          <w:numId w:val="63"/>
        </w:numPr>
        <w:tabs>
          <w:tab w:val="left" w:pos="693"/>
        </w:tabs>
        <w:ind w:left="693" w:right="0" w:hanging="176"/>
        <w:rPr>
          <w:i/>
          <w:sz w:val="20"/>
        </w:rPr>
      </w:pPr>
      <w:r>
        <w:rPr>
          <w:i/>
          <w:sz w:val="20"/>
        </w:rPr>
        <w:t>Atendiendo</w:t>
      </w:r>
      <w:r>
        <w:rPr>
          <w:i/>
          <w:spacing w:val="-4"/>
          <w:sz w:val="20"/>
        </w:rPr>
        <w:t xml:space="preserve"> </w:t>
      </w:r>
      <w:r>
        <w:rPr>
          <w:i/>
          <w:sz w:val="20"/>
        </w:rPr>
        <w:t>al</w:t>
      </w:r>
      <w:r>
        <w:rPr>
          <w:i/>
          <w:spacing w:val="-3"/>
          <w:sz w:val="20"/>
        </w:rPr>
        <w:t xml:space="preserve"> </w:t>
      </w:r>
      <w:r>
        <w:rPr>
          <w:i/>
          <w:sz w:val="20"/>
        </w:rPr>
        <w:t>número</w:t>
      </w:r>
      <w:r>
        <w:rPr>
          <w:i/>
          <w:spacing w:val="-3"/>
          <w:sz w:val="20"/>
        </w:rPr>
        <w:t xml:space="preserve"> </w:t>
      </w:r>
      <w:r>
        <w:rPr>
          <w:i/>
          <w:sz w:val="20"/>
        </w:rPr>
        <w:t>de</w:t>
      </w:r>
      <w:r>
        <w:rPr>
          <w:i/>
          <w:spacing w:val="-3"/>
          <w:sz w:val="20"/>
        </w:rPr>
        <w:t xml:space="preserve"> </w:t>
      </w:r>
      <w:r>
        <w:rPr>
          <w:i/>
          <w:sz w:val="20"/>
        </w:rPr>
        <w:t>candidatos</w:t>
      </w:r>
      <w:r>
        <w:rPr>
          <w:i/>
          <w:spacing w:val="-3"/>
          <w:sz w:val="20"/>
        </w:rPr>
        <w:t xml:space="preserve"> </w:t>
      </w:r>
      <w:r>
        <w:rPr>
          <w:i/>
          <w:spacing w:val="-2"/>
          <w:sz w:val="20"/>
        </w:rPr>
        <w:t>presentados:</w:t>
      </w:r>
    </w:p>
    <w:p w14:paraId="558206AD" w14:textId="77777777" w:rsidR="00B828AB" w:rsidRDefault="00B828AB">
      <w:pPr>
        <w:pStyle w:val="Textoindependiente"/>
        <w:spacing w:before="60"/>
        <w:rPr>
          <w:i/>
        </w:rPr>
      </w:pPr>
    </w:p>
    <w:p w14:paraId="7846EB8B" w14:textId="77777777" w:rsidR="00B828AB" w:rsidRDefault="00000000">
      <w:pPr>
        <w:pStyle w:val="Prrafodelista"/>
        <w:numPr>
          <w:ilvl w:val="0"/>
          <w:numId w:val="62"/>
        </w:numPr>
        <w:tabs>
          <w:tab w:val="left" w:pos="639"/>
        </w:tabs>
        <w:spacing w:before="1"/>
        <w:ind w:left="639" w:right="0" w:hanging="122"/>
        <w:jc w:val="left"/>
        <w:rPr>
          <w:i/>
          <w:sz w:val="20"/>
        </w:rPr>
      </w:pPr>
      <w:r>
        <w:rPr>
          <w:i/>
          <w:sz w:val="20"/>
        </w:rPr>
        <w:t>Hasta</w:t>
      </w:r>
      <w:r>
        <w:rPr>
          <w:i/>
          <w:spacing w:val="-5"/>
          <w:sz w:val="20"/>
        </w:rPr>
        <w:t xml:space="preserve"> </w:t>
      </w:r>
      <w:r>
        <w:rPr>
          <w:i/>
          <w:sz w:val="20"/>
        </w:rPr>
        <w:t>10</w:t>
      </w:r>
      <w:r>
        <w:rPr>
          <w:i/>
          <w:spacing w:val="-3"/>
          <w:sz w:val="20"/>
        </w:rPr>
        <w:t xml:space="preserve"> </w:t>
      </w:r>
      <w:r>
        <w:rPr>
          <w:i/>
          <w:sz w:val="20"/>
        </w:rPr>
        <w:t>candidatos:</w:t>
      </w:r>
      <w:r>
        <w:rPr>
          <w:i/>
          <w:spacing w:val="-2"/>
          <w:sz w:val="20"/>
        </w:rPr>
        <w:t xml:space="preserve"> </w:t>
      </w:r>
      <w:r>
        <w:rPr>
          <w:i/>
          <w:sz w:val="20"/>
        </w:rPr>
        <w:t>100,00</w:t>
      </w:r>
      <w:r>
        <w:rPr>
          <w:i/>
          <w:spacing w:val="-3"/>
          <w:sz w:val="20"/>
        </w:rPr>
        <w:t xml:space="preserve"> </w:t>
      </w:r>
      <w:r>
        <w:rPr>
          <w:i/>
          <w:sz w:val="20"/>
        </w:rPr>
        <w:t>€</w:t>
      </w:r>
      <w:r>
        <w:rPr>
          <w:i/>
          <w:spacing w:val="-3"/>
          <w:sz w:val="20"/>
        </w:rPr>
        <w:t xml:space="preserve"> </w:t>
      </w:r>
      <w:r>
        <w:rPr>
          <w:i/>
          <w:sz w:val="20"/>
        </w:rPr>
        <w:t>por</w:t>
      </w:r>
      <w:r>
        <w:rPr>
          <w:i/>
          <w:spacing w:val="-2"/>
          <w:sz w:val="20"/>
        </w:rPr>
        <w:t xml:space="preserve"> </w:t>
      </w:r>
      <w:r>
        <w:rPr>
          <w:i/>
          <w:sz w:val="20"/>
        </w:rPr>
        <w:t>convocatoria</w:t>
      </w:r>
      <w:r>
        <w:rPr>
          <w:i/>
          <w:spacing w:val="-3"/>
          <w:sz w:val="20"/>
        </w:rPr>
        <w:t xml:space="preserve"> </w:t>
      </w:r>
      <w:r>
        <w:rPr>
          <w:i/>
          <w:sz w:val="20"/>
        </w:rPr>
        <w:t>y</w:t>
      </w:r>
      <w:r>
        <w:rPr>
          <w:i/>
          <w:spacing w:val="-2"/>
          <w:sz w:val="20"/>
        </w:rPr>
        <w:t xml:space="preserve"> miembro.</w:t>
      </w:r>
    </w:p>
    <w:p w14:paraId="53C72563" w14:textId="77777777" w:rsidR="00B828AB" w:rsidRDefault="00B828AB">
      <w:pPr>
        <w:pStyle w:val="Textoindependiente"/>
        <w:spacing w:before="60"/>
        <w:rPr>
          <w:i/>
        </w:rPr>
      </w:pPr>
    </w:p>
    <w:p w14:paraId="19F22467" w14:textId="77777777" w:rsidR="00B828AB" w:rsidRDefault="00000000">
      <w:pPr>
        <w:pStyle w:val="Prrafodelista"/>
        <w:numPr>
          <w:ilvl w:val="0"/>
          <w:numId w:val="62"/>
        </w:numPr>
        <w:tabs>
          <w:tab w:val="left" w:pos="638"/>
        </w:tabs>
        <w:ind w:left="638" w:right="0" w:hanging="122"/>
        <w:jc w:val="left"/>
        <w:rPr>
          <w:i/>
          <w:sz w:val="20"/>
        </w:rPr>
      </w:pPr>
      <w:r>
        <w:rPr>
          <w:i/>
          <w:sz w:val="20"/>
        </w:rPr>
        <w:t>Entre</w:t>
      </w:r>
      <w:r>
        <w:rPr>
          <w:i/>
          <w:spacing w:val="-3"/>
          <w:sz w:val="20"/>
        </w:rPr>
        <w:t xml:space="preserve"> </w:t>
      </w:r>
      <w:r>
        <w:rPr>
          <w:i/>
          <w:sz w:val="20"/>
        </w:rPr>
        <w:t>11</w:t>
      </w:r>
      <w:r>
        <w:rPr>
          <w:i/>
          <w:spacing w:val="-2"/>
          <w:sz w:val="20"/>
        </w:rPr>
        <w:t xml:space="preserve"> </w:t>
      </w:r>
      <w:r>
        <w:rPr>
          <w:i/>
          <w:sz w:val="20"/>
        </w:rPr>
        <w:t>y</w:t>
      </w:r>
      <w:r>
        <w:rPr>
          <w:i/>
          <w:spacing w:val="-2"/>
          <w:sz w:val="20"/>
        </w:rPr>
        <w:t xml:space="preserve"> </w:t>
      </w:r>
      <w:r>
        <w:rPr>
          <w:i/>
          <w:sz w:val="20"/>
        </w:rPr>
        <w:t>25</w:t>
      </w:r>
      <w:r>
        <w:rPr>
          <w:i/>
          <w:spacing w:val="-2"/>
          <w:sz w:val="20"/>
        </w:rPr>
        <w:t xml:space="preserve"> </w:t>
      </w:r>
      <w:r>
        <w:rPr>
          <w:i/>
          <w:sz w:val="20"/>
        </w:rPr>
        <w:t>candidatos:</w:t>
      </w:r>
      <w:r>
        <w:rPr>
          <w:i/>
          <w:spacing w:val="-2"/>
          <w:sz w:val="20"/>
        </w:rPr>
        <w:t xml:space="preserve"> </w:t>
      </w:r>
      <w:r>
        <w:rPr>
          <w:i/>
          <w:sz w:val="20"/>
        </w:rPr>
        <w:t>150,00</w:t>
      </w:r>
      <w:r>
        <w:rPr>
          <w:i/>
          <w:spacing w:val="-3"/>
          <w:sz w:val="20"/>
        </w:rPr>
        <w:t xml:space="preserve"> </w:t>
      </w:r>
      <w:r>
        <w:rPr>
          <w:i/>
          <w:sz w:val="20"/>
        </w:rPr>
        <w:t>€</w:t>
      </w:r>
      <w:r>
        <w:rPr>
          <w:i/>
          <w:spacing w:val="-2"/>
          <w:sz w:val="20"/>
        </w:rPr>
        <w:t xml:space="preserve"> </w:t>
      </w:r>
      <w:r>
        <w:rPr>
          <w:i/>
          <w:sz w:val="20"/>
        </w:rPr>
        <w:t>por</w:t>
      </w:r>
      <w:r>
        <w:rPr>
          <w:i/>
          <w:spacing w:val="-2"/>
          <w:sz w:val="20"/>
        </w:rPr>
        <w:t xml:space="preserve"> </w:t>
      </w:r>
      <w:r>
        <w:rPr>
          <w:i/>
          <w:sz w:val="20"/>
        </w:rPr>
        <w:t>convocatoria</w:t>
      </w:r>
      <w:r>
        <w:rPr>
          <w:i/>
          <w:spacing w:val="-2"/>
          <w:sz w:val="20"/>
        </w:rPr>
        <w:t xml:space="preserve"> </w:t>
      </w:r>
      <w:r>
        <w:rPr>
          <w:i/>
          <w:sz w:val="20"/>
        </w:rPr>
        <w:t>y</w:t>
      </w:r>
      <w:r>
        <w:rPr>
          <w:i/>
          <w:spacing w:val="-2"/>
          <w:sz w:val="20"/>
        </w:rPr>
        <w:t xml:space="preserve"> miembro.</w:t>
      </w:r>
    </w:p>
    <w:p w14:paraId="796B4A4C" w14:textId="77777777" w:rsidR="00B828AB" w:rsidRDefault="00B828AB">
      <w:pPr>
        <w:pStyle w:val="Textoindependiente"/>
        <w:spacing w:before="61"/>
        <w:rPr>
          <w:i/>
        </w:rPr>
      </w:pPr>
    </w:p>
    <w:p w14:paraId="240E3F5F" w14:textId="77777777" w:rsidR="00B828AB" w:rsidRDefault="00000000">
      <w:pPr>
        <w:pStyle w:val="Prrafodelista"/>
        <w:numPr>
          <w:ilvl w:val="0"/>
          <w:numId w:val="62"/>
        </w:numPr>
        <w:tabs>
          <w:tab w:val="left" w:pos="638"/>
        </w:tabs>
        <w:ind w:left="638" w:right="0" w:hanging="122"/>
        <w:jc w:val="left"/>
        <w:rPr>
          <w:i/>
          <w:sz w:val="20"/>
        </w:rPr>
      </w:pPr>
      <w:r>
        <w:rPr>
          <w:i/>
          <w:sz w:val="20"/>
        </w:rPr>
        <w:t>Entre</w:t>
      </w:r>
      <w:r>
        <w:rPr>
          <w:i/>
          <w:spacing w:val="-3"/>
          <w:sz w:val="20"/>
        </w:rPr>
        <w:t xml:space="preserve"> </w:t>
      </w:r>
      <w:r>
        <w:rPr>
          <w:i/>
          <w:sz w:val="20"/>
        </w:rPr>
        <w:t>26</w:t>
      </w:r>
      <w:r>
        <w:rPr>
          <w:i/>
          <w:spacing w:val="-2"/>
          <w:sz w:val="20"/>
        </w:rPr>
        <w:t xml:space="preserve"> </w:t>
      </w:r>
      <w:r>
        <w:rPr>
          <w:i/>
          <w:sz w:val="20"/>
        </w:rPr>
        <w:t>y</w:t>
      </w:r>
      <w:r>
        <w:rPr>
          <w:i/>
          <w:spacing w:val="-2"/>
          <w:sz w:val="20"/>
        </w:rPr>
        <w:t xml:space="preserve"> </w:t>
      </w:r>
      <w:r>
        <w:rPr>
          <w:i/>
          <w:sz w:val="20"/>
        </w:rPr>
        <w:t>50</w:t>
      </w:r>
      <w:r>
        <w:rPr>
          <w:i/>
          <w:spacing w:val="-2"/>
          <w:sz w:val="20"/>
        </w:rPr>
        <w:t xml:space="preserve"> </w:t>
      </w:r>
      <w:r>
        <w:rPr>
          <w:i/>
          <w:sz w:val="20"/>
        </w:rPr>
        <w:t>candidatos:</w:t>
      </w:r>
      <w:r>
        <w:rPr>
          <w:i/>
          <w:spacing w:val="-2"/>
          <w:sz w:val="20"/>
        </w:rPr>
        <w:t xml:space="preserve"> </w:t>
      </w:r>
      <w:r>
        <w:rPr>
          <w:i/>
          <w:sz w:val="20"/>
        </w:rPr>
        <w:t>225,00</w:t>
      </w:r>
      <w:r>
        <w:rPr>
          <w:i/>
          <w:spacing w:val="-3"/>
          <w:sz w:val="20"/>
        </w:rPr>
        <w:t xml:space="preserve"> </w:t>
      </w:r>
      <w:r>
        <w:rPr>
          <w:i/>
          <w:sz w:val="20"/>
        </w:rPr>
        <w:t>€</w:t>
      </w:r>
      <w:r>
        <w:rPr>
          <w:i/>
          <w:spacing w:val="-2"/>
          <w:sz w:val="20"/>
        </w:rPr>
        <w:t xml:space="preserve"> </w:t>
      </w:r>
      <w:r>
        <w:rPr>
          <w:i/>
          <w:sz w:val="20"/>
        </w:rPr>
        <w:t>por</w:t>
      </w:r>
      <w:r>
        <w:rPr>
          <w:i/>
          <w:spacing w:val="-2"/>
          <w:sz w:val="20"/>
        </w:rPr>
        <w:t xml:space="preserve"> </w:t>
      </w:r>
      <w:r>
        <w:rPr>
          <w:i/>
          <w:sz w:val="20"/>
        </w:rPr>
        <w:t>convocatoria</w:t>
      </w:r>
      <w:r>
        <w:rPr>
          <w:i/>
          <w:spacing w:val="-2"/>
          <w:sz w:val="20"/>
        </w:rPr>
        <w:t xml:space="preserve"> </w:t>
      </w:r>
      <w:r>
        <w:rPr>
          <w:i/>
          <w:sz w:val="20"/>
        </w:rPr>
        <w:t>y</w:t>
      </w:r>
      <w:r>
        <w:rPr>
          <w:i/>
          <w:spacing w:val="-2"/>
          <w:sz w:val="20"/>
        </w:rPr>
        <w:t xml:space="preserve"> miembro.</w:t>
      </w:r>
    </w:p>
    <w:p w14:paraId="51A1D96E" w14:textId="77777777" w:rsidR="00B828AB" w:rsidRDefault="00B828AB">
      <w:pPr>
        <w:pStyle w:val="Textoindependiente"/>
        <w:spacing w:before="60"/>
        <w:rPr>
          <w:i/>
        </w:rPr>
      </w:pPr>
    </w:p>
    <w:p w14:paraId="491F3A76" w14:textId="77777777" w:rsidR="00B828AB" w:rsidRDefault="00000000">
      <w:pPr>
        <w:pStyle w:val="Prrafodelista"/>
        <w:numPr>
          <w:ilvl w:val="0"/>
          <w:numId w:val="62"/>
        </w:numPr>
        <w:tabs>
          <w:tab w:val="left" w:pos="638"/>
        </w:tabs>
        <w:ind w:left="638" w:right="0" w:hanging="122"/>
        <w:jc w:val="left"/>
        <w:rPr>
          <w:i/>
          <w:sz w:val="20"/>
        </w:rPr>
      </w:pPr>
      <w:r>
        <w:rPr>
          <w:i/>
          <w:sz w:val="20"/>
        </w:rPr>
        <w:t>Entre</w:t>
      </w:r>
      <w:r>
        <w:rPr>
          <w:i/>
          <w:spacing w:val="-3"/>
          <w:sz w:val="20"/>
        </w:rPr>
        <w:t xml:space="preserve"> </w:t>
      </w:r>
      <w:r>
        <w:rPr>
          <w:i/>
          <w:sz w:val="20"/>
        </w:rPr>
        <w:t>51</w:t>
      </w:r>
      <w:r>
        <w:rPr>
          <w:i/>
          <w:spacing w:val="-2"/>
          <w:sz w:val="20"/>
        </w:rPr>
        <w:t xml:space="preserve"> </w:t>
      </w:r>
      <w:r>
        <w:rPr>
          <w:i/>
          <w:sz w:val="20"/>
        </w:rPr>
        <w:t>y</w:t>
      </w:r>
      <w:r>
        <w:rPr>
          <w:i/>
          <w:spacing w:val="-2"/>
          <w:sz w:val="20"/>
        </w:rPr>
        <w:t xml:space="preserve"> </w:t>
      </w:r>
      <w:r>
        <w:rPr>
          <w:i/>
          <w:sz w:val="20"/>
        </w:rPr>
        <w:t>100</w:t>
      </w:r>
      <w:r>
        <w:rPr>
          <w:i/>
          <w:spacing w:val="-3"/>
          <w:sz w:val="20"/>
        </w:rPr>
        <w:t xml:space="preserve"> </w:t>
      </w:r>
      <w:r>
        <w:rPr>
          <w:i/>
          <w:sz w:val="20"/>
        </w:rPr>
        <w:t>candidatos:</w:t>
      </w:r>
      <w:r>
        <w:rPr>
          <w:i/>
          <w:spacing w:val="-2"/>
          <w:sz w:val="20"/>
        </w:rPr>
        <w:t xml:space="preserve"> </w:t>
      </w:r>
      <w:r>
        <w:rPr>
          <w:i/>
          <w:sz w:val="20"/>
        </w:rPr>
        <w:t>450,00</w:t>
      </w:r>
      <w:r>
        <w:rPr>
          <w:i/>
          <w:spacing w:val="-2"/>
          <w:sz w:val="20"/>
        </w:rPr>
        <w:t xml:space="preserve"> </w:t>
      </w:r>
      <w:r>
        <w:rPr>
          <w:i/>
          <w:sz w:val="20"/>
        </w:rPr>
        <w:t>€</w:t>
      </w:r>
      <w:r>
        <w:rPr>
          <w:i/>
          <w:spacing w:val="-3"/>
          <w:sz w:val="20"/>
        </w:rPr>
        <w:t xml:space="preserve"> </w:t>
      </w:r>
      <w:r>
        <w:rPr>
          <w:i/>
          <w:sz w:val="20"/>
        </w:rPr>
        <w:t>por</w:t>
      </w:r>
      <w:r>
        <w:rPr>
          <w:i/>
          <w:spacing w:val="-2"/>
          <w:sz w:val="20"/>
        </w:rPr>
        <w:t xml:space="preserve"> </w:t>
      </w:r>
      <w:r>
        <w:rPr>
          <w:i/>
          <w:sz w:val="20"/>
        </w:rPr>
        <w:t>convocatoria</w:t>
      </w:r>
      <w:r>
        <w:rPr>
          <w:i/>
          <w:spacing w:val="-2"/>
          <w:sz w:val="20"/>
        </w:rPr>
        <w:t xml:space="preserve"> </w:t>
      </w:r>
      <w:r>
        <w:rPr>
          <w:i/>
          <w:sz w:val="20"/>
        </w:rPr>
        <w:t>y</w:t>
      </w:r>
      <w:r>
        <w:rPr>
          <w:i/>
          <w:spacing w:val="-2"/>
          <w:sz w:val="20"/>
        </w:rPr>
        <w:t xml:space="preserve"> miembro.</w:t>
      </w:r>
    </w:p>
    <w:p w14:paraId="4E12911D" w14:textId="77777777" w:rsidR="00B828AB" w:rsidRDefault="00B828AB">
      <w:pPr>
        <w:pStyle w:val="Textoindependiente"/>
        <w:spacing w:before="61"/>
        <w:rPr>
          <w:i/>
        </w:rPr>
      </w:pPr>
    </w:p>
    <w:p w14:paraId="3955F3FB" w14:textId="77777777" w:rsidR="00B828AB" w:rsidRDefault="00000000">
      <w:pPr>
        <w:pStyle w:val="Prrafodelista"/>
        <w:numPr>
          <w:ilvl w:val="0"/>
          <w:numId w:val="62"/>
        </w:numPr>
        <w:tabs>
          <w:tab w:val="left" w:pos="652"/>
        </w:tabs>
        <w:spacing w:line="292" w:lineRule="auto"/>
        <w:ind w:right="1237" w:firstLine="0"/>
        <w:rPr>
          <w:i/>
          <w:sz w:val="20"/>
        </w:rPr>
      </w:pPr>
      <w:r>
        <w:rPr>
          <w:i/>
          <w:sz w:val="20"/>
        </w:rPr>
        <w:t xml:space="preserve">Por cada candidato de exceso sobre 100, se incrementará en 1,50 € por candidato/convocatoria y </w:t>
      </w:r>
      <w:r>
        <w:rPr>
          <w:i/>
          <w:spacing w:val="-2"/>
          <w:sz w:val="20"/>
        </w:rPr>
        <w:t>miembro.</w:t>
      </w:r>
    </w:p>
    <w:p w14:paraId="317DB3FC" w14:textId="77777777" w:rsidR="00B828AB" w:rsidRDefault="00B828AB">
      <w:pPr>
        <w:spacing w:line="292" w:lineRule="auto"/>
        <w:jc w:val="both"/>
        <w:rPr>
          <w:sz w:val="20"/>
        </w:rPr>
        <w:sectPr w:rsidR="00B828AB">
          <w:pgSz w:w="11910" w:h="16840"/>
          <w:pgMar w:top="1260" w:right="179" w:bottom="1260" w:left="900" w:header="225" w:footer="1060" w:gutter="0"/>
          <w:cols w:space="720"/>
        </w:sectPr>
      </w:pPr>
    </w:p>
    <w:p w14:paraId="3E6E8F2E" w14:textId="77777777" w:rsidR="00B828AB" w:rsidRDefault="00000000">
      <w:pPr>
        <w:pStyle w:val="Prrafodelista"/>
        <w:numPr>
          <w:ilvl w:val="1"/>
          <w:numId w:val="63"/>
        </w:numPr>
        <w:tabs>
          <w:tab w:val="left" w:pos="695"/>
        </w:tabs>
        <w:spacing w:before="179" w:line="292" w:lineRule="auto"/>
        <w:ind w:firstLine="0"/>
        <w:jc w:val="both"/>
        <w:rPr>
          <w:i/>
          <w:sz w:val="20"/>
        </w:rPr>
      </w:pPr>
      <w:r>
        <w:rPr>
          <w:i/>
          <w:sz w:val="20"/>
        </w:rPr>
        <w:lastRenderedPageBreak/>
        <w:t>Corresponderá la percepción de la cantidad que resulte siempre y cuando finalicen los trabajos del tribunal</w:t>
      </w:r>
      <w:r>
        <w:rPr>
          <w:i/>
          <w:spacing w:val="17"/>
          <w:sz w:val="20"/>
        </w:rPr>
        <w:t xml:space="preserve"> </w:t>
      </w:r>
      <w:r>
        <w:rPr>
          <w:i/>
          <w:sz w:val="20"/>
        </w:rPr>
        <w:t>en</w:t>
      </w:r>
      <w:r>
        <w:rPr>
          <w:i/>
          <w:spacing w:val="17"/>
          <w:sz w:val="20"/>
        </w:rPr>
        <w:t xml:space="preserve"> </w:t>
      </w:r>
      <w:r>
        <w:rPr>
          <w:i/>
          <w:sz w:val="20"/>
        </w:rPr>
        <w:t>el</w:t>
      </w:r>
      <w:r>
        <w:rPr>
          <w:i/>
          <w:spacing w:val="17"/>
          <w:sz w:val="20"/>
        </w:rPr>
        <w:t xml:space="preserve"> </w:t>
      </w:r>
      <w:r>
        <w:rPr>
          <w:i/>
          <w:sz w:val="20"/>
        </w:rPr>
        <w:t>plazo</w:t>
      </w:r>
      <w:r>
        <w:rPr>
          <w:i/>
          <w:spacing w:val="17"/>
          <w:sz w:val="20"/>
        </w:rPr>
        <w:t xml:space="preserve"> </w:t>
      </w:r>
      <w:r>
        <w:rPr>
          <w:i/>
          <w:sz w:val="20"/>
        </w:rPr>
        <w:t>máximo</w:t>
      </w:r>
      <w:r>
        <w:rPr>
          <w:i/>
          <w:spacing w:val="17"/>
          <w:sz w:val="20"/>
        </w:rPr>
        <w:t xml:space="preserve"> </w:t>
      </w:r>
      <w:r>
        <w:rPr>
          <w:i/>
          <w:sz w:val="20"/>
        </w:rPr>
        <w:t>de</w:t>
      </w:r>
      <w:r>
        <w:rPr>
          <w:i/>
          <w:spacing w:val="17"/>
          <w:sz w:val="20"/>
        </w:rPr>
        <w:t xml:space="preserve"> </w:t>
      </w:r>
      <w:r>
        <w:rPr>
          <w:i/>
          <w:sz w:val="20"/>
        </w:rPr>
        <w:t>2</w:t>
      </w:r>
      <w:r>
        <w:rPr>
          <w:i/>
          <w:spacing w:val="17"/>
          <w:sz w:val="20"/>
        </w:rPr>
        <w:t xml:space="preserve"> </w:t>
      </w:r>
      <w:r>
        <w:rPr>
          <w:i/>
          <w:sz w:val="20"/>
        </w:rPr>
        <w:t>meses</w:t>
      </w:r>
      <w:r>
        <w:rPr>
          <w:i/>
          <w:spacing w:val="17"/>
          <w:sz w:val="20"/>
        </w:rPr>
        <w:t xml:space="preserve"> </w:t>
      </w:r>
      <w:r>
        <w:rPr>
          <w:i/>
          <w:sz w:val="20"/>
        </w:rPr>
        <w:t>a</w:t>
      </w:r>
      <w:r>
        <w:rPr>
          <w:i/>
          <w:spacing w:val="17"/>
          <w:sz w:val="20"/>
        </w:rPr>
        <w:t xml:space="preserve"> </w:t>
      </w:r>
      <w:r>
        <w:rPr>
          <w:i/>
          <w:sz w:val="20"/>
        </w:rPr>
        <w:t>contar</w:t>
      </w:r>
      <w:r>
        <w:rPr>
          <w:i/>
          <w:spacing w:val="17"/>
          <w:sz w:val="20"/>
        </w:rPr>
        <w:t xml:space="preserve"> </w:t>
      </w:r>
      <w:r>
        <w:rPr>
          <w:i/>
          <w:sz w:val="20"/>
        </w:rPr>
        <w:t>desde</w:t>
      </w:r>
      <w:r>
        <w:rPr>
          <w:i/>
          <w:spacing w:val="17"/>
          <w:sz w:val="20"/>
        </w:rPr>
        <w:t xml:space="preserve"> </w:t>
      </w:r>
      <w:r>
        <w:rPr>
          <w:i/>
          <w:sz w:val="20"/>
        </w:rPr>
        <w:t>la</w:t>
      </w:r>
      <w:r>
        <w:rPr>
          <w:i/>
          <w:spacing w:val="17"/>
          <w:sz w:val="20"/>
        </w:rPr>
        <w:t xml:space="preserve"> </w:t>
      </w:r>
      <w:r>
        <w:rPr>
          <w:i/>
          <w:sz w:val="20"/>
        </w:rPr>
        <w:t>fecha</w:t>
      </w:r>
      <w:r>
        <w:rPr>
          <w:i/>
          <w:spacing w:val="17"/>
          <w:sz w:val="20"/>
        </w:rPr>
        <w:t xml:space="preserve"> </w:t>
      </w:r>
      <w:r>
        <w:rPr>
          <w:i/>
          <w:sz w:val="20"/>
        </w:rPr>
        <w:t>de</w:t>
      </w:r>
      <w:r>
        <w:rPr>
          <w:i/>
          <w:spacing w:val="17"/>
          <w:sz w:val="20"/>
        </w:rPr>
        <w:t xml:space="preserve"> </w:t>
      </w:r>
      <w:r>
        <w:rPr>
          <w:i/>
          <w:sz w:val="20"/>
        </w:rPr>
        <w:t>aprobación</w:t>
      </w:r>
      <w:r>
        <w:rPr>
          <w:i/>
          <w:spacing w:val="17"/>
          <w:sz w:val="20"/>
        </w:rPr>
        <w:t xml:space="preserve"> </w:t>
      </w:r>
      <w:r>
        <w:rPr>
          <w:i/>
          <w:sz w:val="20"/>
        </w:rPr>
        <w:t>de</w:t>
      </w:r>
      <w:r>
        <w:rPr>
          <w:i/>
          <w:spacing w:val="17"/>
          <w:sz w:val="20"/>
        </w:rPr>
        <w:t xml:space="preserve"> </w:t>
      </w:r>
      <w:r>
        <w:rPr>
          <w:i/>
          <w:sz w:val="20"/>
        </w:rPr>
        <w:t>la</w:t>
      </w:r>
      <w:r>
        <w:rPr>
          <w:i/>
          <w:spacing w:val="17"/>
          <w:sz w:val="20"/>
        </w:rPr>
        <w:t xml:space="preserve"> </w:t>
      </w:r>
      <w:r>
        <w:rPr>
          <w:i/>
          <w:sz w:val="20"/>
        </w:rPr>
        <w:t>lista</w:t>
      </w:r>
      <w:r>
        <w:rPr>
          <w:i/>
          <w:spacing w:val="17"/>
          <w:sz w:val="20"/>
        </w:rPr>
        <w:t xml:space="preserve"> </w:t>
      </w:r>
      <w:r>
        <w:rPr>
          <w:i/>
          <w:sz w:val="20"/>
        </w:rPr>
        <w:t>definitiva de admitidos y excluidos por el órgano competente. En el caso de que se produzcan reclamaciones contra la lista definitiva de aprobados, las mismas habrán de ser resueltas por el Tribunal en el plazo máximo de 10 días hábiles desde la fecha de su presentación. El incumplimiento de dichos plazos será causa para la no percepción de las cantidades fijadas en el programa de productividad.</w:t>
      </w:r>
    </w:p>
    <w:p w14:paraId="3277C03D" w14:textId="77777777" w:rsidR="00B828AB" w:rsidRDefault="00B828AB">
      <w:pPr>
        <w:pStyle w:val="Textoindependiente"/>
        <w:spacing w:before="10"/>
        <w:rPr>
          <w:i/>
        </w:rPr>
      </w:pPr>
    </w:p>
    <w:p w14:paraId="3716A68C" w14:textId="209E8721" w:rsidR="00B828AB" w:rsidRDefault="00000000">
      <w:pPr>
        <w:pStyle w:val="Prrafodelista"/>
        <w:numPr>
          <w:ilvl w:val="1"/>
          <w:numId w:val="63"/>
        </w:numPr>
        <w:tabs>
          <w:tab w:val="left" w:pos="806"/>
        </w:tabs>
        <w:spacing w:line="292" w:lineRule="auto"/>
        <w:ind w:right="1237" w:firstLine="0"/>
        <w:jc w:val="both"/>
        <w:rPr>
          <w:i/>
          <w:sz w:val="20"/>
        </w:rPr>
      </w:pPr>
      <w:r>
        <w:rPr>
          <w:i/>
          <w:sz w:val="20"/>
        </w:rPr>
        <w:t>La percepción de la productividad correspondiente a este programa corresponderá por la participación en las pruebas selectivas para la consolidación y estabilización del empleo temporal por el sistema de concurso</w:t>
      </w:r>
      <w:r w:rsidR="000B0582">
        <w:rPr>
          <w:i/>
          <w:sz w:val="20"/>
        </w:rPr>
        <w:t>.</w:t>
      </w:r>
    </w:p>
    <w:p w14:paraId="7B002026" w14:textId="77777777" w:rsidR="00B828AB" w:rsidRDefault="00B828AB">
      <w:pPr>
        <w:pStyle w:val="Textoindependiente"/>
        <w:spacing w:before="10"/>
        <w:rPr>
          <w:i/>
        </w:rPr>
      </w:pPr>
    </w:p>
    <w:p w14:paraId="4EDE4318" w14:textId="77777777" w:rsidR="00B828AB" w:rsidRDefault="00000000">
      <w:pPr>
        <w:spacing w:line="292" w:lineRule="auto"/>
        <w:ind w:left="517" w:right="1236"/>
        <w:jc w:val="both"/>
        <w:rPr>
          <w:i/>
          <w:sz w:val="20"/>
        </w:rPr>
      </w:pPr>
      <w:r>
        <w:rPr>
          <w:noProof/>
        </w:rPr>
        <mc:AlternateContent>
          <mc:Choice Requires="wps">
            <w:drawing>
              <wp:anchor distT="0" distB="0" distL="0" distR="0" simplePos="0" relativeHeight="15756288" behindDoc="0" locked="0" layoutInCell="1" allowOverlap="1" wp14:anchorId="4AFD65CD" wp14:editId="7532F9BE">
                <wp:simplePos x="0" y="0"/>
                <wp:positionH relativeFrom="page">
                  <wp:posOffset>6807090</wp:posOffset>
                </wp:positionH>
                <wp:positionV relativeFrom="paragraph">
                  <wp:posOffset>-4001</wp:posOffset>
                </wp:positionV>
                <wp:extent cx="419734" cy="318706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5E346CA"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1FA652"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4AFD65CD" id="Textbox 86" o:spid="_x0000_s1063" type="#_x0000_t202" style="position:absolute;left:0;text-align:left;margin-left:536pt;margin-top:-.3pt;width:33.05pt;height:250.95pt;z-index:15756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UJ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" filled="f" stroked="f">
                <v:textbox style="layout-flow:vertical;mso-layout-flow-alt:bottom-to-top" inset="0,0,0,0">
                  <w:txbxContent>
                    <w:p w14:paraId="65E346CA"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1FA652"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i/>
          <w:sz w:val="20"/>
        </w:rPr>
        <w:t>El programa de productividad para los tribunales correspondientes a las pruebas selectivas para la consolidación y estabilización del empleo temporal, aprobado por Junta de gobierno local con fecha</w:t>
      </w:r>
      <w:r>
        <w:rPr>
          <w:i/>
          <w:spacing w:val="40"/>
          <w:sz w:val="20"/>
        </w:rPr>
        <w:t xml:space="preserve"> </w:t>
      </w:r>
      <w:r>
        <w:rPr>
          <w:i/>
          <w:sz w:val="20"/>
        </w:rPr>
        <w:t>27 de enero de 2023 fue informado por el interventor adjunto mediante informe de Control financiero de fecha 18 de enero de 2023.</w:t>
      </w:r>
    </w:p>
    <w:p w14:paraId="3FC0E222" w14:textId="77777777" w:rsidR="00B828AB" w:rsidRDefault="00B828AB">
      <w:pPr>
        <w:pStyle w:val="Textoindependiente"/>
        <w:spacing w:before="9"/>
        <w:rPr>
          <w:i/>
        </w:rPr>
      </w:pPr>
    </w:p>
    <w:p w14:paraId="65B01A33" w14:textId="77777777" w:rsidR="00B828AB" w:rsidRDefault="00000000">
      <w:pPr>
        <w:ind w:left="3516"/>
        <w:rPr>
          <w:i/>
          <w:sz w:val="20"/>
        </w:rPr>
      </w:pPr>
      <w:r>
        <w:rPr>
          <w:i/>
          <w:sz w:val="20"/>
        </w:rPr>
        <w:t xml:space="preserve">CONSIDERACIONES </w:t>
      </w:r>
      <w:r>
        <w:rPr>
          <w:i/>
          <w:spacing w:val="-2"/>
          <w:sz w:val="20"/>
        </w:rPr>
        <w:t>JURÍDICAS</w:t>
      </w:r>
    </w:p>
    <w:p w14:paraId="2FEA0D4A" w14:textId="77777777" w:rsidR="00B828AB" w:rsidRDefault="00B828AB">
      <w:pPr>
        <w:pStyle w:val="Textoindependiente"/>
        <w:spacing w:before="61"/>
        <w:rPr>
          <w:i/>
        </w:rPr>
      </w:pPr>
    </w:p>
    <w:p w14:paraId="410CA5E7" w14:textId="77777777" w:rsidR="00B828AB" w:rsidRDefault="00000000">
      <w:pPr>
        <w:spacing w:line="292" w:lineRule="auto"/>
        <w:ind w:left="517" w:right="1236"/>
        <w:jc w:val="both"/>
        <w:rPr>
          <w:i/>
          <w:sz w:val="20"/>
        </w:rPr>
      </w:pPr>
      <w:r>
        <w:rPr>
          <w:i/>
          <w:sz w:val="20"/>
        </w:rPr>
        <w:t>PRIMERO. Señala el artículo 24 del Estatuto Básico del Empleado Público que la cuantía y</w:t>
      </w:r>
      <w:r>
        <w:rPr>
          <w:i/>
          <w:spacing w:val="80"/>
          <w:sz w:val="20"/>
        </w:rPr>
        <w:t xml:space="preserve"> </w:t>
      </w:r>
      <w:r>
        <w:rPr>
          <w:i/>
          <w:sz w:val="20"/>
        </w:rPr>
        <w:t>estructura de las retribuciones complementarias de los funcionarios se establecerán por las correspondientes Leyes de cada Administración Pública, atendiendo a determinados factores. A continuación, en su letra c) dicho precepto indica como factor para la determinación del complemento de productividad el grado de interés, iniciativa o esfuerzo con que el funcionario desempeña su</w:t>
      </w:r>
      <w:r>
        <w:rPr>
          <w:i/>
          <w:spacing w:val="40"/>
          <w:sz w:val="20"/>
        </w:rPr>
        <w:t xml:space="preserve"> </w:t>
      </w:r>
      <w:r>
        <w:rPr>
          <w:i/>
          <w:sz w:val="20"/>
        </w:rPr>
        <w:t>trabajo y el rendimiento o resultados obtenidos.</w:t>
      </w:r>
    </w:p>
    <w:p w14:paraId="1D45567A" w14:textId="77777777" w:rsidR="00B828AB" w:rsidRDefault="00B828AB">
      <w:pPr>
        <w:pStyle w:val="Textoindependiente"/>
        <w:spacing w:before="9"/>
        <w:rPr>
          <w:i/>
        </w:rPr>
      </w:pPr>
    </w:p>
    <w:p w14:paraId="08134BB5" w14:textId="77777777" w:rsidR="00B828AB" w:rsidRDefault="00000000">
      <w:pPr>
        <w:spacing w:before="1" w:line="292" w:lineRule="auto"/>
        <w:ind w:left="517" w:right="1236"/>
        <w:jc w:val="both"/>
        <w:rPr>
          <w:i/>
          <w:sz w:val="20"/>
        </w:rPr>
      </w:pPr>
      <w:r>
        <w:rPr>
          <w:i/>
          <w:sz w:val="20"/>
        </w:rPr>
        <w:t>De conformidad con la Disposición Final Cuarta del Estatuto Básico del Empleado Público, seguirá siendo de aplicación, hasta que se dicten las Leyes de la Función Pública de desarrollo de dicho Estatuto, el sistema retributivo de la Ley 30/1984 de 2 de agosto, de Medidas para la Reforma de la Función Pública.</w:t>
      </w:r>
    </w:p>
    <w:p w14:paraId="674C19DF" w14:textId="77777777" w:rsidR="00B828AB" w:rsidRDefault="00B828AB">
      <w:pPr>
        <w:pStyle w:val="Textoindependiente"/>
        <w:spacing w:before="9"/>
        <w:rPr>
          <w:i/>
        </w:rPr>
      </w:pPr>
    </w:p>
    <w:p w14:paraId="6D8965E9" w14:textId="7CB2CC1C" w:rsidR="00B828AB" w:rsidRDefault="00000000">
      <w:pPr>
        <w:spacing w:line="292" w:lineRule="auto"/>
        <w:ind w:left="517" w:right="1237"/>
        <w:jc w:val="both"/>
        <w:rPr>
          <w:i/>
          <w:sz w:val="20"/>
        </w:rPr>
      </w:pPr>
      <w:r>
        <w:rPr>
          <w:i/>
          <w:sz w:val="20"/>
        </w:rPr>
        <w:t xml:space="preserve">El complemento de productividad, de conformidad con el artículo 5 del Real Decreto 861/1986, de 25 de abril, por el que se establece el Régimen de las Retribuciones de los </w:t>
      </w:r>
      <w:proofErr w:type="gramStart"/>
      <w:r>
        <w:rPr>
          <w:i/>
          <w:sz w:val="20"/>
        </w:rPr>
        <w:t>Funcionarios</w:t>
      </w:r>
      <w:proofErr w:type="gramEnd"/>
      <w:r>
        <w:rPr>
          <w:i/>
          <w:sz w:val="20"/>
        </w:rPr>
        <w:t xml:space="preserve"> de Administración</w:t>
      </w:r>
      <w:r>
        <w:rPr>
          <w:i/>
          <w:spacing w:val="19"/>
          <w:sz w:val="20"/>
        </w:rPr>
        <w:t xml:space="preserve"> </w:t>
      </w:r>
      <w:r>
        <w:rPr>
          <w:i/>
          <w:sz w:val="20"/>
        </w:rPr>
        <w:t>Local,</w:t>
      </w:r>
      <w:r>
        <w:rPr>
          <w:i/>
          <w:spacing w:val="19"/>
          <w:sz w:val="20"/>
        </w:rPr>
        <w:t xml:space="preserve"> </w:t>
      </w:r>
      <w:r>
        <w:rPr>
          <w:i/>
          <w:sz w:val="20"/>
        </w:rPr>
        <w:t>está</w:t>
      </w:r>
      <w:r>
        <w:rPr>
          <w:i/>
          <w:spacing w:val="19"/>
          <w:sz w:val="20"/>
        </w:rPr>
        <w:t xml:space="preserve"> </w:t>
      </w:r>
      <w:r>
        <w:rPr>
          <w:i/>
          <w:sz w:val="20"/>
        </w:rPr>
        <w:t>destinado</w:t>
      </w:r>
      <w:r>
        <w:rPr>
          <w:i/>
          <w:spacing w:val="19"/>
          <w:sz w:val="20"/>
        </w:rPr>
        <w:t xml:space="preserve"> </w:t>
      </w:r>
      <w:r>
        <w:rPr>
          <w:i/>
          <w:sz w:val="20"/>
        </w:rPr>
        <w:t>a</w:t>
      </w:r>
      <w:r>
        <w:rPr>
          <w:i/>
          <w:spacing w:val="19"/>
          <w:sz w:val="20"/>
        </w:rPr>
        <w:t xml:space="preserve"> </w:t>
      </w:r>
      <w:r>
        <w:rPr>
          <w:i/>
          <w:sz w:val="20"/>
        </w:rPr>
        <w:t>retribuir</w:t>
      </w:r>
      <w:r>
        <w:rPr>
          <w:i/>
          <w:spacing w:val="19"/>
          <w:sz w:val="20"/>
        </w:rPr>
        <w:t xml:space="preserve"> </w:t>
      </w:r>
      <w:r>
        <w:rPr>
          <w:i/>
          <w:sz w:val="20"/>
        </w:rPr>
        <w:t>el</w:t>
      </w:r>
      <w:r>
        <w:rPr>
          <w:i/>
          <w:spacing w:val="19"/>
          <w:sz w:val="20"/>
        </w:rPr>
        <w:t xml:space="preserve"> </w:t>
      </w:r>
      <w:r>
        <w:rPr>
          <w:i/>
          <w:sz w:val="20"/>
        </w:rPr>
        <w:t>especial</w:t>
      </w:r>
      <w:r>
        <w:rPr>
          <w:i/>
          <w:spacing w:val="19"/>
          <w:sz w:val="20"/>
        </w:rPr>
        <w:t xml:space="preserve"> </w:t>
      </w:r>
      <w:r>
        <w:rPr>
          <w:i/>
          <w:sz w:val="20"/>
        </w:rPr>
        <w:t>rendimiento,</w:t>
      </w:r>
      <w:r>
        <w:rPr>
          <w:i/>
          <w:spacing w:val="19"/>
          <w:sz w:val="20"/>
        </w:rPr>
        <w:t xml:space="preserve"> </w:t>
      </w:r>
      <w:r>
        <w:rPr>
          <w:i/>
          <w:sz w:val="20"/>
        </w:rPr>
        <w:t>la</w:t>
      </w:r>
      <w:r>
        <w:rPr>
          <w:i/>
          <w:spacing w:val="19"/>
          <w:sz w:val="20"/>
        </w:rPr>
        <w:t xml:space="preserve"> </w:t>
      </w:r>
      <w:r>
        <w:rPr>
          <w:i/>
          <w:sz w:val="20"/>
        </w:rPr>
        <w:t>actividad</w:t>
      </w:r>
      <w:r>
        <w:rPr>
          <w:i/>
          <w:spacing w:val="19"/>
          <w:sz w:val="20"/>
        </w:rPr>
        <w:t xml:space="preserve"> </w:t>
      </w:r>
      <w:r>
        <w:rPr>
          <w:i/>
          <w:sz w:val="20"/>
        </w:rPr>
        <w:t>extraordinaria</w:t>
      </w:r>
      <w:r>
        <w:rPr>
          <w:i/>
          <w:spacing w:val="19"/>
          <w:sz w:val="20"/>
        </w:rPr>
        <w:t xml:space="preserve"> </w:t>
      </w:r>
      <w:r>
        <w:rPr>
          <w:i/>
          <w:sz w:val="20"/>
        </w:rPr>
        <w:t>y el interés e iniciativa con que el funcionario desempeña su trabajo.</w:t>
      </w:r>
    </w:p>
    <w:p w14:paraId="4B179D0C" w14:textId="77777777" w:rsidR="00B828AB" w:rsidRDefault="00B828AB">
      <w:pPr>
        <w:pStyle w:val="Textoindependiente"/>
        <w:spacing w:before="10"/>
        <w:rPr>
          <w:i/>
        </w:rPr>
      </w:pPr>
    </w:p>
    <w:p w14:paraId="63F0A382" w14:textId="77777777" w:rsidR="00B828AB" w:rsidRDefault="00000000">
      <w:pPr>
        <w:spacing w:line="292" w:lineRule="auto"/>
        <w:ind w:left="517" w:right="1237"/>
        <w:jc w:val="both"/>
        <w:rPr>
          <w:i/>
          <w:sz w:val="20"/>
        </w:rPr>
      </w:pPr>
      <w:r>
        <w:rPr>
          <w:i/>
          <w:sz w:val="20"/>
        </w:rPr>
        <w:t>En cuanto al límite a la cuantía global del complemento de productividad está definido en el artículo 7 del RD 861/1986 establece los límites a la cuantía global de los complementos específicos, de productividad y gratificaciones en los siguientes términos:</w:t>
      </w:r>
    </w:p>
    <w:p w14:paraId="21BD9D60" w14:textId="77777777" w:rsidR="00B828AB" w:rsidRDefault="00B828AB">
      <w:pPr>
        <w:pStyle w:val="Textoindependiente"/>
        <w:spacing w:before="10"/>
        <w:rPr>
          <w:i/>
        </w:rPr>
      </w:pPr>
    </w:p>
    <w:p w14:paraId="024B3BFA" w14:textId="77777777" w:rsidR="00B828AB" w:rsidRDefault="00000000">
      <w:pPr>
        <w:spacing w:line="292" w:lineRule="auto"/>
        <w:ind w:left="516" w:right="1237"/>
        <w:jc w:val="both"/>
        <w:rPr>
          <w:i/>
          <w:sz w:val="20"/>
        </w:rPr>
      </w:pPr>
      <w:r>
        <w:rPr>
          <w:i/>
          <w:sz w:val="20"/>
        </w:rPr>
        <w:t>“1. Los créditos destinados a complemento específico, complemento de productividad, gratificaciones y, en su caso, complementos personales transitorios, serán los que resulten de restar a la masa retributiva global presupuestada para cada ejercicio económico, excluida la referida al personal laboral, la suma de las cantidades que al personal funcionario le correspondan por los conceptos de retribuciones básicas, ayuda familiar y complemento de destino.</w:t>
      </w:r>
    </w:p>
    <w:p w14:paraId="1B489FF8" w14:textId="77777777" w:rsidR="00B828AB" w:rsidRDefault="00B828AB">
      <w:pPr>
        <w:pStyle w:val="Textoindependiente"/>
        <w:spacing w:before="9"/>
        <w:rPr>
          <w:i/>
        </w:rPr>
      </w:pPr>
    </w:p>
    <w:p w14:paraId="4C2D9EC6" w14:textId="77777777" w:rsidR="00B828AB" w:rsidRDefault="00000000">
      <w:pPr>
        <w:pStyle w:val="Prrafodelista"/>
        <w:numPr>
          <w:ilvl w:val="0"/>
          <w:numId w:val="61"/>
        </w:numPr>
        <w:tabs>
          <w:tab w:val="left" w:pos="738"/>
        </w:tabs>
        <w:ind w:left="738" w:right="0" w:hanging="222"/>
        <w:jc w:val="both"/>
        <w:rPr>
          <w:i/>
          <w:sz w:val="20"/>
        </w:rPr>
      </w:pPr>
      <w:r>
        <w:rPr>
          <w:i/>
          <w:sz w:val="20"/>
        </w:rPr>
        <w:t>La</w:t>
      </w:r>
      <w:r>
        <w:rPr>
          <w:i/>
          <w:spacing w:val="-5"/>
          <w:sz w:val="20"/>
        </w:rPr>
        <w:t xml:space="preserve"> </w:t>
      </w:r>
      <w:r>
        <w:rPr>
          <w:i/>
          <w:sz w:val="20"/>
        </w:rPr>
        <w:t>cantidad</w:t>
      </w:r>
      <w:r>
        <w:rPr>
          <w:i/>
          <w:spacing w:val="-2"/>
          <w:sz w:val="20"/>
        </w:rPr>
        <w:t xml:space="preserve"> </w:t>
      </w:r>
      <w:r>
        <w:rPr>
          <w:i/>
          <w:sz w:val="20"/>
        </w:rPr>
        <w:t>que</w:t>
      </w:r>
      <w:r>
        <w:rPr>
          <w:i/>
          <w:spacing w:val="-3"/>
          <w:sz w:val="20"/>
        </w:rPr>
        <w:t xml:space="preserve"> </w:t>
      </w:r>
      <w:r>
        <w:rPr>
          <w:i/>
          <w:sz w:val="20"/>
        </w:rPr>
        <w:t>resulte,</w:t>
      </w:r>
      <w:r>
        <w:rPr>
          <w:i/>
          <w:spacing w:val="-2"/>
          <w:sz w:val="20"/>
        </w:rPr>
        <w:t xml:space="preserve"> </w:t>
      </w:r>
      <w:r>
        <w:rPr>
          <w:i/>
          <w:sz w:val="20"/>
        </w:rPr>
        <w:t>con</w:t>
      </w:r>
      <w:r>
        <w:rPr>
          <w:i/>
          <w:spacing w:val="-3"/>
          <w:sz w:val="20"/>
        </w:rPr>
        <w:t xml:space="preserve"> </w:t>
      </w:r>
      <w:r>
        <w:rPr>
          <w:i/>
          <w:sz w:val="20"/>
        </w:rPr>
        <w:t>arreglo</w:t>
      </w:r>
      <w:r>
        <w:rPr>
          <w:i/>
          <w:spacing w:val="-2"/>
          <w:sz w:val="20"/>
        </w:rPr>
        <w:t xml:space="preserve"> </w:t>
      </w:r>
      <w:r>
        <w:rPr>
          <w:i/>
          <w:sz w:val="20"/>
        </w:rPr>
        <w:t>a</w:t>
      </w:r>
      <w:r>
        <w:rPr>
          <w:i/>
          <w:spacing w:val="-3"/>
          <w:sz w:val="20"/>
        </w:rPr>
        <w:t xml:space="preserve"> </w:t>
      </w:r>
      <w:r>
        <w:rPr>
          <w:i/>
          <w:sz w:val="20"/>
        </w:rPr>
        <w:t>lo</w:t>
      </w:r>
      <w:r>
        <w:rPr>
          <w:i/>
          <w:spacing w:val="-2"/>
          <w:sz w:val="20"/>
        </w:rPr>
        <w:t xml:space="preserve"> </w:t>
      </w:r>
      <w:r>
        <w:rPr>
          <w:i/>
          <w:sz w:val="20"/>
        </w:rPr>
        <w:t>dispuesto</w:t>
      </w:r>
      <w:r>
        <w:rPr>
          <w:i/>
          <w:spacing w:val="-3"/>
          <w:sz w:val="20"/>
        </w:rPr>
        <w:t xml:space="preserve"> </w:t>
      </w:r>
      <w:r>
        <w:rPr>
          <w:i/>
          <w:sz w:val="20"/>
        </w:rPr>
        <w:t>en</w:t>
      </w:r>
      <w:r>
        <w:rPr>
          <w:i/>
          <w:spacing w:val="-2"/>
          <w:sz w:val="20"/>
        </w:rPr>
        <w:t xml:space="preserve"> </w:t>
      </w:r>
      <w:r>
        <w:rPr>
          <w:i/>
          <w:sz w:val="20"/>
        </w:rPr>
        <w:t>el</w:t>
      </w:r>
      <w:r>
        <w:rPr>
          <w:i/>
          <w:spacing w:val="-3"/>
          <w:sz w:val="20"/>
        </w:rPr>
        <w:t xml:space="preserve"> </w:t>
      </w:r>
      <w:r>
        <w:rPr>
          <w:i/>
          <w:sz w:val="20"/>
        </w:rPr>
        <w:t>número</w:t>
      </w:r>
      <w:r>
        <w:rPr>
          <w:i/>
          <w:spacing w:val="-2"/>
          <w:sz w:val="20"/>
        </w:rPr>
        <w:t xml:space="preserve"> </w:t>
      </w:r>
      <w:r>
        <w:rPr>
          <w:i/>
          <w:sz w:val="20"/>
        </w:rPr>
        <w:t>anterior,</w:t>
      </w:r>
      <w:r>
        <w:rPr>
          <w:i/>
          <w:spacing w:val="-3"/>
          <w:sz w:val="20"/>
        </w:rPr>
        <w:t xml:space="preserve"> </w:t>
      </w:r>
      <w:r>
        <w:rPr>
          <w:i/>
          <w:sz w:val="20"/>
        </w:rPr>
        <w:t>se</w:t>
      </w:r>
      <w:r>
        <w:rPr>
          <w:i/>
          <w:spacing w:val="-2"/>
          <w:sz w:val="20"/>
        </w:rPr>
        <w:t xml:space="preserve"> destinará:</w:t>
      </w:r>
    </w:p>
    <w:p w14:paraId="0D30ECD2" w14:textId="77777777" w:rsidR="00B828AB" w:rsidRDefault="00B828AB">
      <w:pPr>
        <w:pStyle w:val="Textoindependiente"/>
        <w:spacing w:before="61"/>
        <w:rPr>
          <w:i/>
        </w:rPr>
      </w:pPr>
    </w:p>
    <w:p w14:paraId="28F9F46E" w14:textId="77777777" w:rsidR="00B828AB" w:rsidRDefault="00000000">
      <w:pPr>
        <w:pStyle w:val="Prrafodelista"/>
        <w:numPr>
          <w:ilvl w:val="1"/>
          <w:numId w:val="61"/>
        </w:numPr>
        <w:tabs>
          <w:tab w:val="left" w:pos="752"/>
        </w:tabs>
        <w:spacing w:line="292" w:lineRule="auto"/>
        <w:ind w:right="1237" w:firstLine="0"/>
        <w:jc w:val="both"/>
        <w:rPr>
          <w:i/>
          <w:sz w:val="20"/>
        </w:rPr>
      </w:pPr>
      <w:r>
        <w:rPr>
          <w:i/>
          <w:sz w:val="20"/>
        </w:rPr>
        <w:t xml:space="preserve">Hasta un máximo del 75 por 100 para complemento específico, en cualquiera de sus modalidades, incluyendo el de penosidad o peligrosidad para la Policía Municipal y Servicio de Extinción de </w:t>
      </w:r>
      <w:r>
        <w:rPr>
          <w:i/>
          <w:spacing w:val="-2"/>
          <w:sz w:val="20"/>
        </w:rPr>
        <w:t>Incendios.</w:t>
      </w:r>
    </w:p>
    <w:p w14:paraId="1822E606" w14:textId="77777777" w:rsidR="00B828AB" w:rsidRDefault="00B828AB">
      <w:pPr>
        <w:spacing w:line="292" w:lineRule="auto"/>
        <w:jc w:val="both"/>
        <w:rPr>
          <w:sz w:val="20"/>
        </w:rPr>
        <w:sectPr w:rsidR="00B828AB">
          <w:pgSz w:w="11910" w:h="16840"/>
          <w:pgMar w:top="1260" w:right="179" w:bottom="1260" w:left="900" w:header="225" w:footer="1060" w:gutter="0"/>
          <w:cols w:space="720"/>
        </w:sectPr>
      </w:pPr>
    </w:p>
    <w:p w14:paraId="0DDF214A" w14:textId="77777777" w:rsidR="00B828AB" w:rsidRDefault="00000000">
      <w:pPr>
        <w:pStyle w:val="Prrafodelista"/>
        <w:numPr>
          <w:ilvl w:val="1"/>
          <w:numId w:val="61"/>
        </w:numPr>
        <w:tabs>
          <w:tab w:val="left" w:pos="750"/>
        </w:tabs>
        <w:spacing w:before="179"/>
        <w:ind w:left="750" w:right="0" w:hanging="233"/>
        <w:rPr>
          <w:i/>
          <w:sz w:val="20"/>
        </w:rPr>
      </w:pPr>
      <w:r>
        <w:rPr>
          <w:i/>
          <w:sz w:val="20"/>
        </w:rPr>
        <w:lastRenderedPageBreak/>
        <w:t>Hasta</w:t>
      </w:r>
      <w:r>
        <w:rPr>
          <w:i/>
          <w:spacing w:val="-3"/>
          <w:sz w:val="20"/>
        </w:rPr>
        <w:t xml:space="preserve"> </w:t>
      </w:r>
      <w:r>
        <w:rPr>
          <w:i/>
          <w:sz w:val="20"/>
        </w:rPr>
        <w:t>un</w:t>
      </w:r>
      <w:r>
        <w:rPr>
          <w:i/>
          <w:spacing w:val="-3"/>
          <w:sz w:val="20"/>
        </w:rPr>
        <w:t xml:space="preserve"> </w:t>
      </w:r>
      <w:r>
        <w:rPr>
          <w:i/>
          <w:sz w:val="20"/>
        </w:rPr>
        <w:t>máximo</w:t>
      </w:r>
      <w:r>
        <w:rPr>
          <w:i/>
          <w:spacing w:val="-3"/>
          <w:sz w:val="20"/>
        </w:rPr>
        <w:t xml:space="preserve"> </w:t>
      </w:r>
      <w:r>
        <w:rPr>
          <w:i/>
          <w:sz w:val="20"/>
        </w:rPr>
        <w:t>del</w:t>
      </w:r>
      <w:r>
        <w:rPr>
          <w:i/>
          <w:spacing w:val="-3"/>
          <w:sz w:val="20"/>
        </w:rPr>
        <w:t xml:space="preserve"> </w:t>
      </w:r>
      <w:r>
        <w:rPr>
          <w:i/>
          <w:sz w:val="20"/>
        </w:rPr>
        <w:t>30</w:t>
      </w:r>
      <w:r>
        <w:rPr>
          <w:i/>
          <w:spacing w:val="-3"/>
          <w:sz w:val="20"/>
        </w:rPr>
        <w:t xml:space="preserve"> </w:t>
      </w:r>
      <w:r>
        <w:rPr>
          <w:i/>
          <w:sz w:val="20"/>
        </w:rPr>
        <w:t>por</w:t>
      </w:r>
      <w:r>
        <w:rPr>
          <w:i/>
          <w:spacing w:val="-3"/>
          <w:sz w:val="20"/>
        </w:rPr>
        <w:t xml:space="preserve"> </w:t>
      </w:r>
      <w:r>
        <w:rPr>
          <w:i/>
          <w:sz w:val="20"/>
        </w:rPr>
        <w:t>100</w:t>
      </w:r>
      <w:r>
        <w:rPr>
          <w:i/>
          <w:spacing w:val="-3"/>
          <w:sz w:val="20"/>
        </w:rPr>
        <w:t xml:space="preserve"> </w:t>
      </w:r>
      <w:r>
        <w:rPr>
          <w:i/>
          <w:sz w:val="20"/>
        </w:rPr>
        <w:t>para</w:t>
      </w:r>
      <w:r>
        <w:rPr>
          <w:i/>
          <w:spacing w:val="-3"/>
          <w:sz w:val="20"/>
        </w:rPr>
        <w:t xml:space="preserve"> </w:t>
      </w:r>
      <w:r>
        <w:rPr>
          <w:i/>
          <w:sz w:val="20"/>
        </w:rPr>
        <w:t>complemento</w:t>
      </w:r>
      <w:r>
        <w:rPr>
          <w:i/>
          <w:spacing w:val="-3"/>
          <w:sz w:val="20"/>
        </w:rPr>
        <w:t xml:space="preserve"> </w:t>
      </w:r>
      <w:r>
        <w:rPr>
          <w:i/>
          <w:sz w:val="20"/>
        </w:rPr>
        <w:t>de</w:t>
      </w:r>
      <w:r>
        <w:rPr>
          <w:i/>
          <w:spacing w:val="-2"/>
          <w:sz w:val="20"/>
        </w:rPr>
        <w:t xml:space="preserve"> productividad.</w:t>
      </w:r>
    </w:p>
    <w:p w14:paraId="440CD4B2" w14:textId="77777777" w:rsidR="00B828AB" w:rsidRDefault="00B828AB">
      <w:pPr>
        <w:pStyle w:val="Textoindependiente"/>
        <w:spacing w:before="61"/>
        <w:rPr>
          <w:i/>
        </w:rPr>
      </w:pPr>
    </w:p>
    <w:p w14:paraId="3B488F13" w14:textId="77777777" w:rsidR="00B828AB" w:rsidRDefault="00000000">
      <w:pPr>
        <w:pStyle w:val="Prrafodelista"/>
        <w:numPr>
          <w:ilvl w:val="1"/>
          <w:numId w:val="61"/>
        </w:numPr>
        <w:tabs>
          <w:tab w:val="left" w:pos="739"/>
        </w:tabs>
        <w:spacing w:line="542" w:lineRule="auto"/>
        <w:ind w:left="517" w:right="5331" w:firstLine="0"/>
        <w:rPr>
          <w:i/>
          <w:sz w:val="20"/>
        </w:rPr>
      </w:pPr>
      <w:r>
        <w:rPr>
          <w:i/>
          <w:sz w:val="20"/>
        </w:rPr>
        <w:t>Hasta</w:t>
      </w:r>
      <w:r>
        <w:rPr>
          <w:i/>
          <w:spacing w:val="-4"/>
          <w:sz w:val="20"/>
        </w:rPr>
        <w:t xml:space="preserve"> </w:t>
      </w:r>
      <w:r>
        <w:rPr>
          <w:i/>
          <w:sz w:val="20"/>
        </w:rPr>
        <w:t>un</w:t>
      </w:r>
      <w:r>
        <w:rPr>
          <w:i/>
          <w:spacing w:val="-4"/>
          <w:sz w:val="20"/>
        </w:rPr>
        <w:t xml:space="preserve"> </w:t>
      </w:r>
      <w:r>
        <w:rPr>
          <w:i/>
          <w:sz w:val="20"/>
        </w:rPr>
        <w:t>máximo</w:t>
      </w:r>
      <w:r>
        <w:rPr>
          <w:i/>
          <w:spacing w:val="-4"/>
          <w:sz w:val="20"/>
        </w:rPr>
        <w:t xml:space="preserve"> </w:t>
      </w:r>
      <w:r>
        <w:rPr>
          <w:i/>
          <w:sz w:val="20"/>
        </w:rPr>
        <w:t>del</w:t>
      </w:r>
      <w:r>
        <w:rPr>
          <w:i/>
          <w:spacing w:val="-4"/>
          <w:sz w:val="20"/>
        </w:rPr>
        <w:t xml:space="preserve"> </w:t>
      </w:r>
      <w:r>
        <w:rPr>
          <w:i/>
          <w:sz w:val="20"/>
        </w:rPr>
        <w:t>10</w:t>
      </w:r>
      <w:r>
        <w:rPr>
          <w:i/>
          <w:spacing w:val="-4"/>
          <w:sz w:val="20"/>
        </w:rPr>
        <w:t xml:space="preserve"> </w:t>
      </w:r>
      <w:r>
        <w:rPr>
          <w:i/>
          <w:sz w:val="20"/>
        </w:rPr>
        <w:t>por</w:t>
      </w:r>
      <w:r>
        <w:rPr>
          <w:i/>
          <w:spacing w:val="-4"/>
          <w:sz w:val="20"/>
        </w:rPr>
        <w:t xml:space="preserve"> </w:t>
      </w:r>
      <w:r>
        <w:rPr>
          <w:i/>
          <w:sz w:val="20"/>
        </w:rPr>
        <w:t>100</w:t>
      </w:r>
      <w:r>
        <w:rPr>
          <w:i/>
          <w:spacing w:val="-4"/>
          <w:sz w:val="20"/>
        </w:rPr>
        <w:t xml:space="preserve"> </w:t>
      </w:r>
      <w:r>
        <w:rPr>
          <w:i/>
          <w:sz w:val="20"/>
        </w:rPr>
        <w:t>para</w:t>
      </w:r>
      <w:r>
        <w:rPr>
          <w:i/>
          <w:spacing w:val="-4"/>
          <w:sz w:val="20"/>
        </w:rPr>
        <w:t xml:space="preserve"> </w:t>
      </w:r>
      <w:r>
        <w:rPr>
          <w:i/>
          <w:sz w:val="20"/>
        </w:rPr>
        <w:t>gratificaciones” SEGUNDO. La Legislación aplicable es la siguiente:</w:t>
      </w:r>
    </w:p>
    <w:p w14:paraId="69A5A0A5" w14:textId="77777777" w:rsidR="00B828AB" w:rsidRDefault="00000000">
      <w:pPr>
        <w:spacing w:before="1" w:line="292" w:lineRule="auto"/>
        <w:ind w:left="917" w:right="1237" w:hanging="173"/>
        <w:rPr>
          <w:i/>
          <w:sz w:val="20"/>
        </w:rPr>
      </w:pPr>
      <w:r>
        <w:rPr>
          <w:noProof/>
          <w:position w:val="3"/>
        </w:rPr>
        <w:drawing>
          <wp:inline distT="0" distB="0" distL="0" distR="0" wp14:anchorId="1893643D" wp14:editId="69793B38">
            <wp:extent cx="57619" cy="57632"/>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33" cstate="print"/>
                    <a:stretch>
                      <a:fillRect/>
                    </a:stretch>
                  </pic:blipFill>
                  <pic:spPr>
                    <a:xfrm>
                      <a:off x="0" y="0"/>
                      <a:ext cx="57619" cy="57632"/>
                    </a:xfrm>
                    <a:prstGeom prst="rect">
                      <a:avLst/>
                    </a:prstGeom>
                  </pic:spPr>
                </pic:pic>
              </a:graphicData>
            </a:graphic>
          </wp:inline>
        </w:drawing>
      </w:r>
      <w:r>
        <w:rPr>
          <w:rFonts w:ascii="Times New Roman" w:hAnsi="Times New Roman"/>
          <w:spacing w:val="30"/>
          <w:sz w:val="20"/>
        </w:rPr>
        <w:t xml:space="preserve"> </w:t>
      </w:r>
      <w:r>
        <w:rPr>
          <w:i/>
          <w:sz w:val="20"/>
        </w:rPr>
        <w:t>Los artículos 22.3 y 24.c) del texto refundido de la Ley del Estatuto Básico del Empleado Público aprobado por el Real Decreto Legislativo 5/2015, de 30 de octubre.</w:t>
      </w:r>
    </w:p>
    <w:p w14:paraId="1210C47E" w14:textId="77777777" w:rsidR="00B828AB" w:rsidRDefault="00B828AB">
      <w:pPr>
        <w:pStyle w:val="Textoindependiente"/>
        <w:spacing w:before="10"/>
        <w:rPr>
          <w:i/>
        </w:rPr>
      </w:pPr>
    </w:p>
    <w:p w14:paraId="284ED47D" w14:textId="77777777" w:rsidR="00B828AB" w:rsidRDefault="00000000">
      <w:pPr>
        <w:spacing w:line="292" w:lineRule="auto"/>
        <w:ind w:left="917" w:right="1237" w:hanging="173"/>
        <w:rPr>
          <w:i/>
          <w:sz w:val="20"/>
        </w:rPr>
      </w:pPr>
      <w:r>
        <w:rPr>
          <w:noProof/>
        </w:rPr>
        <mc:AlternateContent>
          <mc:Choice Requires="wps">
            <w:drawing>
              <wp:anchor distT="0" distB="0" distL="0" distR="0" simplePos="0" relativeHeight="15757312" behindDoc="0" locked="0" layoutInCell="1" allowOverlap="1" wp14:anchorId="6AE1C2FC" wp14:editId="3FA3D99F">
                <wp:simplePos x="0" y="0"/>
                <wp:positionH relativeFrom="page">
                  <wp:posOffset>6807090</wp:posOffset>
                </wp:positionH>
                <wp:positionV relativeFrom="paragraph">
                  <wp:posOffset>404012</wp:posOffset>
                </wp:positionV>
                <wp:extent cx="419734" cy="318706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DB10098"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70B345"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6AE1C2FC" id="Textbox 89" o:spid="_x0000_s1064" type="#_x0000_t202" style="position:absolute;left:0;text-align:left;margin-left:536pt;margin-top:31.8pt;width:33.05pt;height:250.95pt;z-index:15757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rD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" filled="f" stroked="f">
                <v:textbox style="layout-flow:vertical;mso-layout-flow-alt:bottom-to-top" inset="0,0,0,0">
                  <w:txbxContent>
                    <w:p w14:paraId="7DB10098"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70B345"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noProof/>
          <w:position w:val="3"/>
        </w:rPr>
        <w:drawing>
          <wp:inline distT="0" distB="0" distL="0" distR="0" wp14:anchorId="58FC9808" wp14:editId="6D616077">
            <wp:extent cx="57619" cy="57632"/>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34" cstate="print"/>
                    <a:stretch>
                      <a:fillRect/>
                    </a:stretch>
                  </pic:blipFill>
                  <pic:spPr>
                    <a:xfrm>
                      <a:off x="0" y="0"/>
                      <a:ext cx="57619" cy="57632"/>
                    </a:xfrm>
                    <a:prstGeom prst="rect">
                      <a:avLst/>
                    </a:prstGeom>
                  </pic:spPr>
                </pic:pic>
              </a:graphicData>
            </a:graphic>
          </wp:inline>
        </w:drawing>
      </w:r>
      <w:r>
        <w:rPr>
          <w:rFonts w:ascii="Times New Roman" w:hAnsi="Times New Roman"/>
          <w:spacing w:val="32"/>
          <w:sz w:val="20"/>
        </w:rPr>
        <w:t xml:space="preserve"> </w:t>
      </w:r>
      <w:r>
        <w:rPr>
          <w:i/>
          <w:sz w:val="20"/>
        </w:rPr>
        <w:t>El</w:t>
      </w:r>
      <w:r>
        <w:rPr>
          <w:i/>
          <w:spacing w:val="16"/>
          <w:sz w:val="20"/>
        </w:rPr>
        <w:t xml:space="preserve"> </w:t>
      </w:r>
      <w:r>
        <w:rPr>
          <w:i/>
          <w:sz w:val="20"/>
        </w:rPr>
        <w:t>artículo</w:t>
      </w:r>
      <w:r>
        <w:rPr>
          <w:i/>
          <w:spacing w:val="16"/>
          <w:sz w:val="20"/>
        </w:rPr>
        <w:t xml:space="preserve"> </w:t>
      </w:r>
      <w:r>
        <w:rPr>
          <w:i/>
          <w:sz w:val="20"/>
        </w:rPr>
        <w:t>5</w:t>
      </w:r>
      <w:r>
        <w:rPr>
          <w:i/>
          <w:spacing w:val="16"/>
          <w:sz w:val="20"/>
        </w:rPr>
        <w:t xml:space="preserve"> </w:t>
      </w:r>
      <w:r>
        <w:rPr>
          <w:i/>
          <w:sz w:val="20"/>
        </w:rPr>
        <w:t>del</w:t>
      </w:r>
      <w:r>
        <w:rPr>
          <w:i/>
          <w:spacing w:val="16"/>
          <w:sz w:val="20"/>
        </w:rPr>
        <w:t xml:space="preserve"> </w:t>
      </w:r>
      <w:r>
        <w:rPr>
          <w:i/>
          <w:sz w:val="20"/>
        </w:rPr>
        <w:t>Real</w:t>
      </w:r>
      <w:r>
        <w:rPr>
          <w:i/>
          <w:spacing w:val="16"/>
          <w:sz w:val="20"/>
        </w:rPr>
        <w:t xml:space="preserve"> </w:t>
      </w:r>
      <w:r>
        <w:rPr>
          <w:i/>
          <w:sz w:val="20"/>
        </w:rPr>
        <w:t>Decreto</w:t>
      </w:r>
      <w:r>
        <w:rPr>
          <w:i/>
          <w:spacing w:val="16"/>
          <w:sz w:val="20"/>
        </w:rPr>
        <w:t xml:space="preserve"> </w:t>
      </w:r>
      <w:r>
        <w:rPr>
          <w:i/>
          <w:sz w:val="20"/>
        </w:rPr>
        <w:t>861/1986,</w:t>
      </w:r>
      <w:r>
        <w:rPr>
          <w:i/>
          <w:spacing w:val="16"/>
          <w:sz w:val="20"/>
        </w:rPr>
        <w:t xml:space="preserve"> </w:t>
      </w:r>
      <w:r>
        <w:rPr>
          <w:i/>
          <w:sz w:val="20"/>
        </w:rPr>
        <w:t>de</w:t>
      </w:r>
      <w:r>
        <w:rPr>
          <w:i/>
          <w:spacing w:val="16"/>
          <w:sz w:val="20"/>
        </w:rPr>
        <w:t xml:space="preserve"> </w:t>
      </w:r>
      <w:r>
        <w:rPr>
          <w:i/>
          <w:sz w:val="20"/>
        </w:rPr>
        <w:t>25</w:t>
      </w:r>
      <w:r>
        <w:rPr>
          <w:i/>
          <w:spacing w:val="16"/>
          <w:sz w:val="20"/>
        </w:rPr>
        <w:t xml:space="preserve"> </w:t>
      </w:r>
      <w:r>
        <w:rPr>
          <w:i/>
          <w:sz w:val="20"/>
        </w:rPr>
        <w:t>de</w:t>
      </w:r>
      <w:r>
        <w:rPr>
          <w:i/>
          <w:spacing w:val="16"/>
          <w:sz w:val="20"/>
        </w:rPr>
        <w:t xml:space="preserve"> </w:t>
      </w:r>
      <w:r>
        <w:rPr>
          <w:i/>
          <w:sz w:val="20"/>
        </w:rPr>
        <w:t>abril,</w:t>
      </w:r>
      <w:r>
        <w:rPr>
          <w:i/>
          <w:spacing w:val="16"/>
          <w:sz w:val="20"/>
        </w:rPr>
        <w:t xml:space="preserve"> </w:t>
      </w:r>
      <w:r>
        <w:rPr>
          <w:i/>
          <w:sz w:val="20"/>
        </w:rPr>
        <w:t>por</w:t>
      </w:r>
      <w:r>
        <w:rPr>
          <w:i/>
          <w:spacing w:val="16"/>
          <w:sz w:val="20"/>
        </w:rPr>
        <w:t xml:space="preserve"> </w:t>
      </w:r>
      <w:r>
        <w:rPr>
          <w:i/>
          <w:sz w:val="20"/>
        </w:rPr>
        <w:t>el</w:t>
      </w:r>
      <w:r>
        <w:rPr>
          <w:i/>
          <w:spacing w:val="16"/>
          <w:sz w:val="20"/>
        </w:rPr>
        <w:t xml:space="preserve"> </w:t>
      </w:r>
      <w:r>
        <w:rPr>
          <w:i/>
          <w:sz w:val="20"/>
        </w:rPr>
        <w:t>que</w:t>
      </w:r>
      <w:r>
        <w:rPr>
          <w:i/>
          <w:spacing w:val="16"/>
          <w:sz w:val="20"/>
        </w:rPr>
        <w:t xml:space="preserve"> </w:t>
      </w:r>
      <w:r>
        <w:rPr>
          <w:i/>
          <w:sz w:val="20"/>
        </w:rPr>
        <w:t>se</w:t>
      </w:r>
      <w:r>
        <w:rPr>
          <w:i/>
          <w:spacing w:val="16"/>
          <w:sz w:val="20"/>
        </w:rPr>
        <w:t xml:space="preserve"> </w:t>
      </w:r>
      <w:r>
        <w:rPr>
          <w:i/>
          <w:sz w:val="20"/>
        </w:rPr>
        <w:t>establece</w:t>
      </w:r>
      <w:r>
        <w:rPr>
          <w:i/>
          <w:spacing w:val="16"/>
          <w:sz w:val="20"/>
        </w:rPr>
        <w:t xml:space="preserve"> </w:t>
      </w:r>
      <w:r>
        <w:rPr>
          <w:i/>
          <w:sz w:val="20"/>
        </w:rPr>
        <w:t>el</w:t>
      </w:r>
      <w:r>
        <w:rPr>
          <w:i/>
          <w:spacing w:val="16"/>
          <w:sz w:val="20"/>
        </w:rPr>
        <w:t xml:space="preserve"> </w:t>
      </w:r>
      <w:r>
        <w:rPr>
          <w:i/>
          <w:sz w:val="20"/>
        </w:rPr>
        <w:t>Régimen</w:t>
      </w:r>
      <w:r>
        <w:rPr>
          <w:i/>
          <w:spacing w:val="16"/>
          <w:sz w:val="20"/>
        </w:rPr>
        <w:t xml:space="preserve"> </w:t>
      </w:r>
      <w:r>
        <w:rPr>
          <w:i/>
          <w:sz w:val="20"/>
        </w:rPr>
        <w:t xml:space="preserve">de las Retribuciones de los </w:t>
      </w:r>
      <w:proofErr w:type="gramStart"/>
      <w:r>
        <w:rPr>
          <w:i/>
          <w:sz w:val="20"/>
        </w:rPr>
        <w:t>Funcionarios</w:t>
      </w:r>
      <w:proofErr w:type="gramEnd"/>
      <w:r>
        <w:rPr>
          <w:i/>
          <w:sz w:val="20"/>
        </w:rPr>
        <w:t xml:space="preserve"> de la Administración Local.</w:t>
      </w:r>
    </w:p>
    <w:p w14:paraId="733A9A85" w14:textId="77777777" w:rsidR="00B828AB" w:rsidRDefault="00B828AB">
      <w:pPr>
        <w:pStyle w:val="Textoindependiente"/>
        <w:spacing w:before="10"/>
        <w:rPr>
          <w:i/>
        </w:rPr>
      </w:pPr>
    </w:p>
    <w:p w14:paraId="2A46DBBA" w14:textId="77777777" w:rsidR="00B828AB" w:rsidRDefault="00000000">
      <w:pPr>
        <w:spacing w:line="292" w:lineRule="auto"/>
        <w:ind w:left="917" w:right="1237" w:hanging="173"/>
        <w:rPr>
          <w:i/>
          <w:sz w:val="20"/>
        </w:rPr>
      </w:pPr>
      <w:r>
        <w:rPr>
          <w:noProof/>
          <w:position w:val="3"/>
        </w:rPr>
        <w:drawing>
          <wp:inline distT="0" distB="0" distL="0" distR="0" wp14:anchorId="4BBEB535" wp14:editId="6E3A9562">
            <wp:extent cx="57619" cy="57632"/>
            <wp:effectExtent l="0" t="0" r="0" b="0"/>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33" cstate="print"/>
                    <a:stretch>
                      <a:fillRect/>
                    </a:stretch>
                  </pic:blipFill>
                  <pic:spPr>
                    <a:xfrm>
                      <a:off x="0" y="0"/>
                      <a:ext cx="57619" cy="57632"/>
                    </a:xfrm>
                    <a:prstGeom prst="rect">
                      <a:avLst/>
                    </a:prstGeom>
                  </pic:spPr>
                </pic:pic>
              </a:graphicData>
            </a:graphic>
          </wp:inline>
        </w:drawing>
      </w:r>
      <w:r>
        <w:rPr>
          <w:rFonts w:ascii="Times New Roman" w:hAnsi="Times New Roman"/>
          <w:spacing w:val="36"/>
          <w:sz w:val="20"/>
        </w:rPr>
        <w:t xml:space="preserve"> </w:t>
      </w:r>
      <w:r>
        <w:rPr>
          <w:i/>
          <w:sz w:val="20"/>
        </w:rPr>
        <w:t>El</w:t>
      </w:r>
      <w:r>
        <w:rPr>
          <w:i/>
          <w:spacing w:val="40"/>
          <w:sz w:val="20"/>
        </w:rPr>
        <w:t xml:space="preserve"> </w:t>
      </w:r>
      <w:r>
        <w:rPr>
          <w:i/>
          <w:sz w:val="20"/>
        </w:rPr>
        <w:t>artículo</w:t>
      </w:r>
      <w:r>
        <w:rPr>
          <w:i/>
          <w:spacing w:val="40"/>
          <w:sz w:val="20"/>
        </w:rPr>
        <w:t xml:space="preserve"> </w:t>
      </w:r>
      <w:r>
        <w:rPr>
          <w:i/>
          <w:sz w:val="20"/>
        </w:rPr>
        <w:t>172</w:t>
      </w:r>
      <w:r>
        <w:rPr>
          <w:i/>
          <w:spacing w:val="40"/>
          <w:sz w:val="20"/>
        </w:rPr>
        <w:t xml:space="preserve"> </w:t>
      </w:r>
      <w:r>
        <w:rPr>
          <w:i/>
          <w:sz w:val="20"/>
        </w:rPr>
        <w:t>del</w:t>
      </w:r>
      <w:r>
        <w:rPr>
          <w:i/>
          <w:spacing w:val="40"/>
          <w:sz w:val="20"/>
        </w:rPr>
        <w:t xml:space="preserve"> </w:t>
      </w:r>
      <w:r>
        <w:rPr>
          <w:i/>
          <w:sz w:val="20"/>
        </w:rPr>
        <w:t>Reglamento</w:t>
      </w:r>
      <w:r>
        <w:rPr>
          <w:i/>
          <w:spacing w:val="40"/>
          <w:sz w:val="20"/>
        </w:rPr>
        <w:t xml:space="preserve"> </w:t>
      </w:r>
      <w:r>
        <w:rPr>
          <w:i/>
          <w:sz w:val="20"/>
        </w:rPr>
        <w:t>de</w:t>
      </w:r>
      <w:r>
        <w:rPr>
          <w:i/>
          <w:spacing w:val="40"/>
          <w:sz w:val="20"/>
        </w:rPr>
        <w:t xml:space="preserve"> </w:t>
      </w:r>
      <w:r>
        <w:rPr>
          <w:i/>
          <w:sz w:val="20"/>
        </w:rPr>
        <w:t>Organización,</w:t>
      </w:r>
      <w:r>
        <w:rPr>
          <w:i/>
          <w:spacing w:val="40"/>
          <w:sz w:val="20"/>
        </w:rPr>
        <w:t xml:space="preserve"> </w:t>
      </w:r>
      <w:r>
        <w:rPr>
          <w:i/>
          <w:sz w:val="20"/>
        </w:rPr>
        <w:t>Funcionamiento</w:t>
      </w:r>
      <w:r>
        <w:rPr>
          <w:i/>
          <w:spacing w:val="40"/>
          <w:sz w:val="20"/>
        </w:rPr>
        <w:t xml:space="preserve"> </w:t>
      </w:r>
      <w:r>
        <w:rPr>
          <w:i/>
          <w:sz w:val="20"/>
        </w:rPr>
        <w:t>y</w:t>
      </w:r>
      <w:r>
        <w:rPr>
          <w:i/>
          <w:spacing w:val="40"/>
          <w:sz w:val="20"/>
        </w:rPr>
        <w:t xml:space="preserve"> </w:t>
      </w:r>
      <w:r>
        <w:rPr>
          <w:i/>
          <w:sz w:val="20"/>
        </w:rPr>
        <w:t>Régimen</w:t>
      </w:r>
      <w:r>
        <w:rPr>
          <w:i/>
          <w:spacing w:val="40"/>
          <w:sz w:val="20"/>
        </w:rPr>
        <w:t xml:space="preserve"> </w:t>
      </w:r>
      <w:r>
        <w:rPr>
          <w:i/>
          <w:sz w:val="20"/>
        </w:rPr>
        <w:t>Jurídico</w:t>
      </w:r>
      <w:r>
        <w:rPr>
          <w:i/>
          <w:spacing w:val="40"/>
          <w:sz w:val="20"/>
        </w:rPr>
        <w:t xml:space="preserve"> </w:t>
      </w:r>
      <w:r>
        <w:rPr>
          <w:i/>
          <w:sz w:val="20"/>
        </w:rPr>
        <w:t>de</w:t>
      </w:r>
      <w:r>
        <w:rPr>
          <w:i/>
          <w:spacing w:val="40"/>
          <w:sz w:val="20"/>
        </w:rPr>
        <w:t xml:space="preserve"> </w:t>
      </w:r>
      <w:r>
        <w:rPr>
          <w:i/>
          <w:sz w:val="20"/>
        </w:rPr>
        <w:t>las Entidades Locales aprobado por el Real Decreto 2568/1986, de 28 de noviembre.</w:t>
      </w:r>
    </w:p>
    <w:p w14:paraId="7B682856" w14:textId="77777777" w:rsidR="00B828AB" w:rsidRDefault="00B828AB">
      <w:pPr>
        <w:pStyle w:val="Textoindependiente"/>
        <w:spacing w:before="10"/>
        <w:rPr>
          <w:i/>
        </w:rPr>
      </w:pPr>
    </w:p>
    <w:p w14:paraId="65E06D2A" w14:textId="77777777" w:rsidR="00B828AB" w:rsidRDefault="00000000">
      <w:pPr>
        <w:spacing w:line="292" w:lineRule="auto"/>
        <w:ind w:left="917" w:right="1237" w:hanging="173"/>
        <w:rPr>
          <w:i/>
          <w:sz w:val="20"/>
        </w:rPr>
      </w:pPr>
      <w:r>
        <w:rPr>
          <w:noProof/>
          <w:position w:val="3"/>
        </w:rPr>
        <w:drawing>
          <wp:inline distT="0" distB="0" distL="0" distR="0" wp14:anchorId="5881B65A" wp14:editId="033D8E50">
            <wp:extent cx="57619" cy="57632"/>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33" cstate="print"/>
                    <a:stretch>
                      <a:fillRect/>
                    </a:stretch>
                  </pic:blipFill>
                  <pic:spPr>
                    <a:xfrm>
                      <a:off x="0" y="0"/>
                      <a:ext cx="57619" cy="57632"/>
                    </a:xfrm>
                    <a:prstGeom prst="rect">
                      <a:avLst/>
                    </a:prstGeom>
                  </pic:spPr>
                </pic:pic>
              </a:graphicData>
            </a:graphic>
          </wp:inline>
        </w:drawing>
      </w:r>
      <w:r>
        <w:rPr>
          <w:rFonts w:ascii="Times New Roman" w:hAnsi="Times New Roman"/>
          <w:spacing w:val="36"/>
          <w:sz w:val="20"/>
        </w:rPr>
        <w:t xml:space="preserve"> </w:t>
      </w:r>
      <w:r>
        <w:rPr>
          <w:i/>
          <w:sz w:val="20"/>
        </w:rPr>
        <w:t>Los</w:t>
      </w:r>
      <w:r>
        <w:rPr>
          <w:i/>
          <w:spacing w:val="40"/>
          <w:sz w:val="20"/>
        </w:rPr>
        <w:t xml:space="preserve"> </w:t>
      </w:r>
      <w:r>
        <w:rPr>
          <w:i/>
          <w:sz w:val="20"/>
        </w:rPr>
        <w:t>artículos</w:t>
      </w:r>
      <w:r>
        <w:rPr>
          <w:i/>
          <w:spacing w:val="40"/>
          <w:sz w:val="20"/>
        </w:rPr>
        <w:t xml:space="preserve"> </w:t>
      </w:r>
      <w:r>
        <w:rPr>
          <w:i/>
          <w:sz w:val="20"/>
        </w:rPr>
        <w:t>21.1.g)</w:t>
      </w:r>
      <w:r>
        <w:rPr>
          <w:i/>
          <w:spacing w:val="40"/>
          <w:sz w:val="20"/>
        </w:rPr>
        <w:t xml:space="preserve"> </w:t>
      </w:r>
      <w:r>
        <w:rPr>
          <w:i/>
          <w:sz w:val="20"/>
        </w:rPr>
        <w:t>y</w:t>
      </w:r>
      <w:r>
        <w:rPr>
          <w:i/>
          <w:spacing w:val="40"/>
          <w:sz w:val="20"/>
        </w:rPr>
        <w:t xml:space="preserve"> </w:t>
      </w:r>
      <w:r>
        <w:rPr>
          <w:i/>
          <w:sz w:val="20"/>
        </w:rPr>
        <w:t>93.2</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Ley</w:t>
      </w:r>
      <w:r>
        <w:rPr>
          <w:i/>
          <w:spacing w:val="40"/>
          <w:sz w:val="20"/>
        </w:rPr>
        <w:t xml:space="preserve"> </w:t>
      </w:r>
      <w:r>
        <w:rPr>
          <w:i/>
          <w:sz w:val="20"/>
        </w:rPr>
        <w:t>7/1985,</w:t>
      </w:r>
      <w:r>
        <w:rPr>
          <w:i/>
          <w:spacing w:val="40"/>
          <w:sz w:val="20"/>
        </w:rPr>
        <w:t xml:space="preserve"> </w:t>
      </w:r>
      <w:r>
        <w:rPr>
          <w:i/>
          <w:sz w:val="20"/>
        </w:rPr>
        <w:t>de</w:t>
      </w:r>
      <w:r>
        <w:rPr>
          <w:i/>
          <w:spacing w:val="40"/>
          <w:sz w:val="20"/>
        </w:rPr>
        <w:t xml:space="preserve"> </w:t>
      </w:r>
      <w:r>
        <w:rPr>
          <w:i/>
          <w:sz w:val="20"/>
        </w:rPr>
        <w:t>2</w:t>
      </w:r>
      <w:r>
        <w:rPr>
          <w:i/>
          <w:spacing w:val="40"/>
          <w:sz w:val="20"/>
        </w:rPr>
        <w:t xml:space="preserve"> </w:t>
      </w:r>
      <w:r>
        <w:rPr>
          <w:i/>
          <w:sz w:val="20"/>
        </w:rPr>
        <w:t>de</w:t>
      </w:r>
      <w:r>
        <w:rPr>
          <w:i/>
          <w:spacing w:val="40"/>
          <w:sz w:val="20"/>
        </w:rPr>
        <w:t xml:space="preserve"> </w:t>
      </w:r>
      <w:r>
        <w:rPr>
          <w:i/>
          <w:sz w:val="20"/>
        </w:rPr>
        <w:t>abril,</w:t>
      </w:r>
      <w:r>
        <w:rPr>
          <w:i/>
          <w:spacing w:val="40"/>
          <w:sz w:val="20"/>
        </w:rPr>
        <w:t xml:space="preserve"> </w:t>
      </w:r>
      <w:r>
        <w:rPr>
          <w:i/>
          <w:sz w:val="20"/>
        </w:rPr>
        <w:t>Reguladora</w:t>
      </w:r>
      <w:r>
        <w:rPr>
          <w:i/>
          <w:spacing w:val="40"/>
          <w:sz w:val="20"/>
        </w:rPr>
        <w:t xml:space="preserve"> </w:t>
      </w:r>
      <w:r>
        <w:rPr>
          <w:i/>
          <w:sz w:val="20"/>
        </w:rPr>
        <w:t>de</w:t>
      </w:r>
      <w:r>
        <w:rPr>
          <w:i/>
          <w:spacing w:val="40"/>
          <w:sz w:val="20"/>
        </w:rPr>
        <w:t xml:space="preserve"> </w:t>
      </w:r>
      <w:r>
        <w:rPr>
          <w:i/>
          <w:sz w:val="20"/>
        </w:rPr>
        <w:t>las</w:t>
      </w:r>
      <w:r>
        <w:rPr>
          <w:i/>
          <w:spacing w:val="40"/>
          <w:sz w:val="20"/>
        </w:rPr>
        <w:t xml:space="preserve"> </w:t>
      </w:r>
      <w:r>
        <w:rPr>
          <w:i/>
          <w:sz w:val="20"/>
        </w:rPr>
        <w:t>Bases</w:t>
      </w:r>
      <w:r>
        <w:rPr>
          <w:i/>
          <w:spacing w:val="40"/>
          <w:sz w:val="20"/>
        </w:rPr>
        <w:t xml:space="preserve"> </w:t>
      </w:r>
      <w:r>
        <w:rPr>
          <w:i/>
          <w:sz w:val="20"/>
        </w:rPr>
        <w:t>del Régimen Local.</w:t>
      </w:r>
    </w:p>
    <w:p w14:paraId="6DC8E342" w14:textId="77777777" w:rsidR="00B828AB" w:rsidRDefault="00B828AB">
      <w:pPr>
        <w:pStyle w:val="Textoindependiente"/>
        <w:rPr>
          <w:i/>
        </w:rPr>
      </w:pPr>
    </w:p>
    <w:p w14:paraId="4EC3569C" w14:textId="77777777" w:rsidR="00B828AB" w:rsidRDefault="00B828AB">
      <w:pPr>
        <w:pStyle w:val="Textoindependiente"/>
        <w:spacing w:before="60"/>
        <w:rPr>
          <w:i/>
        </w:rPr>
      </w:pPr>
    </w:p>
    <w:p w14:paraId="36DE6D6C" w14:textId="77777777" w:rsidR="00B828AB" w:rsidRDefault="00000000">
      <w:pPr>
        <w:spacing w:line="292" w:lineRule="auto"/>
        <w:ind w:left="517" w:right="1236"/>
        <w:jc w:val="both"/>
        <w:rPr>
          <w:i/>
          <w:sz w:val="20"/>
        </w:rPr>
      </w:pPr>
      <w:r>
        <w:rPr>
          <w:i/>
          <w:sz w:val="20"/>
        </w:rPr>
        <w:t>TERCERO. El complemento de productividad es un concepto retributivo no referido al contenido del puesto</w:t>
      </w:r>
      <w:r>
        <w:rPr>
          <w:i/>
          <w:spacing w:val="40"/>
          <w:sz w:val="20"/>
        </w:rPr>
        <w:t xml:space="preserve"> </w:t>
      </w:r>
      <w:r>
        <w:rPr>
          <w:i/>
          <w:sz w:val="20"/>
        </w:rPr>
        <w:t>de</w:t>
      </w:r>
      <w:r>
        <w:rPr>
          <w:i/>
          <w:spacing w:val="40"/>
          <w:sz w:val="20"/>
        </w:rPr>
        <w:t xml:space="preserve"> </w:t>
      </w:r>
      <w:r>
        <w:rPr>
          <w:i/>
          <w:sz w:val="20"/>
        </w:rPr>
        <w:t>trabajo,</w:t>
      </w:r>
      <w:r>
        <w:rPr>
          <w:i/>
          <w:spacing w:val="40"/>
          <w:sz w:val="20"/>
        </w:rPr>
        <w:t xml:space="preserve"> </w:t>
      </w:r>
      <w:r>
        <w:rPr>
          <w:i/>
          <w:sz w:val="20"/>
        </w:rPr>
        <w:t>sino</w:t>
      </w:r>
      <w:r>
        <w:rPr>
          <w:i/>
          <w:spacing w:val="40"/>
          <w:sz w:val="20"/>
        </w:rPr>
        <w:t xml:space="preserve"> </w:t>
      </w:r>
      <w:r>
        <w:rPr>
          <w:i/>
          <w:sz w:val="20"/>
        </w:rPr>
        <w:t>al</w:t>
      </w:r>
      <w:r>
        <w:rPr>
          <w:i/>
          <w:spacing w:val="40"/>
          <w:sz w:val="20"/>
        </w:rPr>
        <w:t xml:space="preserve"> </w:t>
      </w:r>
      <w:r>
        <w:rPr>
          <w:i/>
          <w:sz w:val="20"/>
        </w:rPr>
        <w:t>personal</w:t>
      </w:r>
      <w:r>
        <w:rPr>
          <w:i/>
          <w:spacing w:val="40"/>
          <w:sz w:val="20"/>
        </w:rPr>
        <w:t xml:space="preserve"> </w:t>
      </w:r>
      <w:r>
        <w:rPr>
          <w:i/>
          <w:sz w:val="20"/>
        </w:rPr>
        <w:t>funcionario</w:t>
      </w:r>
      <w:r>
        <w:rPr>
          <w:i/>
          <w:spacing w:val="40"/>
          <w:sz w:val="20"/>
        </w:rPr>
        <w:t xml:space="preserve"> </w:t>
      </w:r>
      <w:r>
        <w:rPr>
          <w:i/>
          <w:sz w:val="20"/>
        </w:rPr>
        <w:t>en</w:t>
      </w:r>
      <w:r>
        <w:rPr>
          <w:i/>
          <w:spacing w:val="40"/>
          <w:sz w:val="20"/>
        </w:rPr>
        <w:t xml:space="preserve"> </w:t>
      </w:r>
      <w:r>
        <w:rPr>
          <w:i/>
          <w:sz w:val="20"/>
        </w:rPr>
        <w:t>concreto.</w:t>
      </w:r>
      <w:r>
        <w:rPr>
          <w:i/>
          <w:spacing w:val="40"/>
          <w:sz w:val="20"/>
        </w:rPr>
        <w:t xml:space="preserve"> </w:t>
      </w:r>
      <w:r>
        <w:rPr>
          <w:i/>
          <w:sz w:val="20"/>
        </w:rPr>
        <w:t>La</w:t>
      </w:r>
      <w:r>
        <w:rPr>
          <w:i/>
          <w:spacing w:val="40"/>
          <w:sz w:val="20"/>
        </w:rPr>
        <w:t xml:space="preserve"> </w:t>
      </w:r>
      <w:r>
        <w:rPr>
          <w:i/>
          <w:sz w:val="20"/>
        </w:rPr>
        <w:t>apreciación</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productividad deberá realizarse en función de circunstancias objetivas relacionadas directamente con el</w:t>
      </w:r>
      <w:r>
        <w:rPr>
          <w:i/>
          <w:spacing w:val="80"/>
          <w:sz w:val="20"/>
        </w:rPr>
        <w:t xml:space="preserve"> </w:t>
      </w:r>
      <w:r>
        <w:rPr>
          <w:i/>
          <w:sz w:val="20"/>
        </w:rPr>
        <w:t>desempeño del puesto de trabajo y objetivos asignados al mismo.</w:t>
      </w:r>
    </w:p>
    <w:p w14:paraId="0E189E68" w14:textId="77777777" w:rsidR="00B828AB" w:rsidRDefault="00B828AB">
      <w:pPr>
        <w:pStyle w:val="Textoindependiente"/>
        <w:spacing w:before="10"/>
        <w:rPr>
          <w:i/>
        </w:rPr>
      </w:pPr>
    </w:p>
    <w:p w14:paraId="6181AAE9" w14:textId="77777777" w:rsidR="00B828AB" w:rsidRDefault="00000000">
      <w:pPr>
        <w:spacing w:line="292" w:lineRule="auto"/>
        <w:ind w:left="517" w:right="1237"/>
        <w:jc w:val="both"/>
        <w:rPr>
          <w:i/>
          <w:sz w:val="20"/>
        </w:rPr>
      </w:pPr>
      <w:r>
        <w:rPr>
          <w:i/>
          <w:sz w:val="20"/>
        </w:rPr>
        <w:t>El pago del complemento de productividad durante un periodo de tiempo no origina un derecho individual</w:t>
      </w:r>
      <w:r>
        <w:rPr>
          <w:i/>
          <w:spacing w:val="40"/>
          <w:sz w:val="20"/>
        </w:rPr>
        <w:t xml:space="preserve"> </w:t>
      </w:r>
      <w:r>
        <w:rPr>
          <w:i/>
          <w:sz w:val="20"/>
        </w:rPr>
        <w:t>ni</w:t>
      </w:r>
      <w:r>
        <w:rPr>
          <w:i/>
          <w:spacing w:val="40"/>
          <w:sz w:val="20"/>
        </w:rPr>
        <w:t xml:space="preserve"> </w:t>
      </w:r>
      <w:r>
        <w:rPr>
          <w:i/>
          <w:sz w:val="20"/>
        </w:rPr>
        <w:t>respecto</w:t>
      </w:r>
      <w:r>
        <w:rPr>
          <w:i/>
          <w:spacing w:val="40"/>
          <w:sz w:val="20"/>
        </w:rPr>
        <w:t xml:space="preserve"> </w:t>
      </w:r>
      <w:r>
        <w:rPr>
          <w:i/>
          <w:sz w:val="20"/>
        </w:rPr>
        <w:t>a</w:t>
      </w:r>
      <w:r>
        <w:rPr>
          <w:i/>
          <w:spacing w:val="40"/>
          <w:sz w:val="20"/>
        </w:rPr>
        <w:t xml:space="preserve"> </w:t>
      </w:r>
      <w:r>
        <w:rPr>
          <w:i/>
          <w:sz w:val="20"/>
        </w:rPr>
        <w:t>las</w:t>
      </w:r>
      <w:r>
        <w:rPr>
          <w:i/>
          <w:spacing w:val="40"/>
          <w:sz w:val="20"/>
        </w:rPr>
        <w:t xml:space="preserve"> </w:t>
      </w:r>
      <w:r>
        <w:rPr>
          <w:i/>
          <w:sz w:val="20"/>
        </w:rPr>
        <w:t>valoraciones</w:t>
      </w:r>
      <w:r>
        <w:rPr>
          <w:i/>
          <w:spacing w:val="40"/>
          <w:sz w:val="20"/>
        </w:rPr>
        <w:t xml:space="preserve"> </w:t>
      </w:r>
      <w:r>
        <w:rPr>
          <w:i/>
          <w:sz w:val="20"/>
        </w:rPr>
        <w:t>o</w:t>
      </w:r>
      <w:r>
        <w:rPr>
          <w:i/>
          <w:spacing w:val="40"/>
          <w:sz w:val="20"/>
        </w:rPr>
        <w:t xml:space="preserve"> </w:t>
      </w:r>
      <w:r>
        <w:rPr>
          <w:i/>
          <w:sz w:val="20"/>
        </w:rPr>
        <w:t>apreciaciones</w:t>
      </w:r>
      <w:r>
        <w:rPr>
          <w:i/>
          <w:spacing w:val="40"/>
          <w:sz w:val="20"/>
        </w:rPr>
        <w:t xml:space="preserve"> </w:t>
      </w:r>
      <w:r>
        <w:rPr>
          <w:i/>
          <w:sz w:val="20"/>
        </w:rPr>
        <w:t>correspondientes</w:t>
      </w:r>
      <w:r>
        <w:rPr>
          <w:i/>
          <w:spacing w:val="40"/>
          <w:sz w:val="20"/>
        </w:rPr>
        <w:t xml:space="preserve"> </w:t>
      </w:r>
      <w:r>
        <w:rPr>
          <w:i/>
          <w:sz w:val="20"/>
        </w:rPr>
        <w:t>a</w:t>
      </w:r>
      <w:r>
        <w:rPr>
          <w:i/>
          <w:spacing w:val="40"/>
          <w:sz w:val="20"/>
        </w:rPr>
        <w:t xml:space="preserve"> </w:t>
      </w:r>
      <w:r>
        <w:rPr>
          <w:i/>
          <w:sz w:val="20"/>
        </w:rPr>
        <w:t>periodos</w:t>
      </w:r>
      <w:r>
        <w:rPr>
          <w:i/>
          <w:spacing w:val="40"/>
          <w:sz w:val="20"/>
        </w:rPr>
        <w:t xml:space="preserve"> </w:t>
      </w:r>
      <w:r>
        <w:rPr>
          <w:i/>
          <w:sz w:val="20"/>
        </w:rPr>
        <w:t>sucesivos, pero no puede dejar de abonarse sin que se motive la causa (Sentencia del Tribunal Superior de Justicia de Madrid del 9 de marzo de 2001 en relación con el artículo 5.3 del Real Decreto 861/1986, de 25 de abril, por el que se establece el Régimen de las Retribuciones de los Funcionarios de la Administración Local).</w:t>
      </w:r>
    </w:p>
    <w:p w14:paraId="46869026" w14:textId="77777777" w:rsidR="00B828AB" w:rsidRDefault="00B828AB">
      <w:pPr>
        <w:pStyle w:val="Textoindependiente"/>
        <w:spacing w:before="9"/>
        <w:rPr>
          <w:i/>
        </w:rPr>
      </w:pPr>
    </w:p>
    <w:p w14:paraId="3354E409" w14:textId="431165CD" w:rsidR="00B828AB" w:rsidRDefault="00000000">
      <w:pPr>
        <w:spacing w:before="1" w:line="292" w:lineRule="auto"/>
        <w:ind w:left="517" w:right="1237"/>
        <w:jc w:val="both"/>
        <w:rPr>
          <w:i/>
          <w:sz w:val="20"/>
        </w:rPr>
      </w:pPr>
      <w:r>
        <w:rPr>
          <w:i/>
          <w:sz w:val="20"/>
        </w:rPr>
        <w:t>Las cantidades que perciba cada funcionario por este concepto serán de conocimiento público, tanto de los demás funcionarios de la Corporación como de los representantes sindicales.</w:t>
      </w:r>
    </w:p>
    <w:p w14:paraId="5ABD0C21" w14:textId="77777777" w:rsidR="00B828AB" w:rsidRDefault="00B828AB">
      <w:pPr>
        <w:pStyle w:val="Textoindependiente"/>
        <w:spacing w:before="9"/>
        <w:rPr>
          <w:i/>
        </w:rPr>
      </w:pPr>
    </w:p>
    <w:p w14:paraId="2187262E" w14:textId="77777777" w:rsidR="00B828AB" w:rsidRDefault="00000000">
      <w:pPr>
        <w:spacing w:before="1" w:line="292" w:lineRule="auto"/>
        <w:ind w:left="516" w:right="1236"/>
        <w:jc w:val="both"/>
        <w:rPr>
          <w:i/>
          <w:sz w:val="20"/>
        </w:rPr>
      </w:pPr>
      <w:r>
        <w:rPr>
          <w:i/>
          <w:sz w:val="20"/>
        </w:rPr>
        <w:t>CUARTO.- Las funciones correspondientes a los miembros de Tribunal de selección han de ser realizadas de forma simultánea con las funciones correspondientes a su puesto de trabajo que unido al mandato de la disposición adicional sexta de la Ley 20/2021, que dispone que el sistema de concurso será aplicable a aquellas plazas que hubieran estado ocupadas con carácter temporal de forma ininterrumpida con anterioridad a 1 de enero de 2016, así como el artículo 29 del Real Decreto 462/2002, que establece que únicamente se abonaran asistencias a los miembros de los tribunales</w:t>
      </w:r>
      <w:r>
        <w:rPr>
          <w:i/>
          <w:spacing w:val="40"/>
          <w:sz w:val="20"/>
        </w:rPr>
        <w:t xml:space="preserve"> </w:t>
      </w:r>
      <w:r>
        <w:rPr>
          <w:i/>
          <w:sz w:val="20"/>
        </w:rPr>
        <w:t>de oposiciones y concursos encargados de la selección de personal en el caso de que dichos procesos de selección conlleven la realización de ejercicios escritos u orales, se deduce que en el caso de los tribunales de los procesos selectivos para la consolidación y estabilización de empleo temporal correspondientes a plazas ocupadas con anterioridad al 1 de enero de 2016, no</w:t>
      </w:r>
      <w:r>
        <w:rPr>
          <w:i/>
          <w:spacing w:val="40"/>
          <w:sz w:val="20"/>
        </w:rPr>
        <w:t xml:space="preserve"> </w:t>
      </w:r>
      <w:r>
        <w:rPr>
          <w:i/>
          <w:sz w:val="20"/>
        </w:rPr>
        <w:t>corresponde el abono de asistencia alguna a dichos órganos de selección por ser el sistema de selección el de concurso, sin que conlleve la realización de prueba oral o escrita alguna. Tal circunstancia</w:t>
      </w:r>
      <w:r>
        <w:rPr>
          <w:i/>
          <w:spacing w:val="40"/>
          <w:sz w:val="20"/>
        </w:rPr>
        <w:t xml:space="preserve"> </w:t>
      </w:r>
      <w:r>
        <w:rPr>
          <w:i/>
          <w:sz w:val="20"/>
        </w:rPr>
        <w:t>puede</w:t>
      </w:r>
      <w:r>
        <w:rPr>
          <w:i/>
          <w:spacing w:val="40"/>
          <w:sz w:val="20"/>
        </w:rPr>
        <w:t xml:space="preserve"> </w:t>
      </w:r>
      <w:r>
        <w:rPr>
          <w:i/>
          <w:sz w:val="20"/>
        </w:rPr>
        <w:t>ocasionar</w:t>
      </w:r>
      <w:r>
        <w:rPr>
          <w:i/>
          <w:spacing w:val="40"/>
          <w:sz w:val="20"/>
        </w:rPr>
        <w:t xml:space="preserve"> </w:t>
      </w:r>
      <w:r>
        <w:rPr>
          <w:i/>
          <w:sz w:val="20"/>
        </w:rPr>
        <w:t>que</w:t>
      </w:r>
      <w:r>
        <w:rPr>
          <w:i/>
          <w:spacing w:val="40"/>
          <w:sz w:val="20"/>
        </w:rPr>
        <w:t xml:space="preserve"> </w:t>
      </w:r>
      <w:r>
        <w:rPr>
          <w:i/>
          <w:sz w:val="20"/>
        </w:rPr>
        <w:t>las</w:t>
      </w:r>
      <w:r>
        <w:rPr>
          <w:i/>
          <w:spacing w:val="40"/>
          <w:sz w:val="20"/>
        </w:rPr>
        <w:t xml:space="preserve"> </w:t>
      </w:r>
      <w:r>
        <w:rPr>
          <w:i/>
          <w:sz w:val="20"/>
        </w:rPr>
        <w:t>funciones</w:t>
      </w:r>
      <w:r>
        <w:rPr>
          <w:i/>
          <w:spacing w:val="40"/>
          <w:sz w:val="20"/>
        </w:rPr>
        <w:t xml:space="preserve"> </w:t>
      </w:r>
      <w:r>
        <w:rPr>
          <w:i/>
          <w:sz w:val="20"/>
        </w:rPr>
        <w:t>de</w:t>
      </w:r>
      <w:r>
        <w:rPr>
          <w:i/>
          <w:spacing w:val="40"/>
          <w:sz w:val="20"/>
        </w:rPr>
        <w:t xml:space="preserve"> </w:t>
      </w:r>
      <w:r>
        <w:rPr>
          <w:i/>
          <w:sz w:val="20"/>
        </w:rPr>
        <w:t>los</w:t>
      </w:r>
      <w:r>
        <w:rPr>
          <w:i/>
          <w:spacing w:val="40"/>
          <w:sz w:val="20"/>
        </w:rPr>
        <w:t xml:space="preserve"> </w:t>
      </w:r>
      <w:r>
        <w:rPr>
          <w:i/>
          <w:sz w:val="20"/>
        </w:rPr>
        <w:t>tribunales</w:t>
      </w:r>
      <w:r>
        <w:rPr>
          <w:i/>
          <w:spacing w:val="40"/>
          <w:sz w:val="20"/>
        </w:rPr>
        <w:t xml:space="preserve"> </w:t>
      </w:r>
      <w:r>
        <w:rPr>
          <w:i/>
          <w:sz w:val="20"/>
        </w:rPr>
        <w:t>se</w:t>
      </w:r>
      <w:r>
        <w:rPr>
          <w:i/>
          <w:spacing w:val="40"/>
          <w:sz w:val="20"/>
        </w:rPr>
        <w:t xml:space="preserve"> </w:t>
      </w:r>
      <w:r>
        <w:rPr>
          <w:i/>
          <w:sz w:val="20"/>
        </w:rPr>
        <w:t>posterguen</w:t>
      </w:r>
      <w:r>
        <w:rPr>
          <w:i/>
          <w:spacing w:val="40"/>
          <w:sz w:val="20"/>
        </w:rPr>
        <w:t xml:space="preserve"> </w:t>
      </w:r>
      <w:r>
        <w:rPr>
          <w:i/>
          <w:sz w:val="20"/>
        </w:rPr>
        <w:t>en</w:t>
      </w:r>
      <w:r>
        <w:rPr>
          <w:i/>
          <w:spacing w:val="40"/>
          <w:sz w:val="20"/>
        </w:rPr>
        <w:t xml:space="preserve"> </w:t>
      </w:r>
      <w:r>
        <w:rPr>
          <w:i/>
          <w:sz w:val="20"/>
        </w:rPr>
        <w:t>el</w:t>
      </w:r>
      <w:r>
        <w:rPr>
          <w:i/>
          <w:spacing w:val="40"/>
          <w:sz w:val="20"/>
        </w:rPr>
        <w:t xml:space="preserve"> </w:t>
      </w:r>
      <w:r>
        <w:rPr>
          <w:i/>
          <w:sz w:val="20"/>
        </w:rPr>
        <w:t>tiempo, debido a que han de ser realizadas al mismo tiempo que las funciones encomendadas por el puesto de trabajo que ocupan, lo que se traduce en que el cumplimiento del plazo legal establecido puede</w:t>
      </w:r>
      <w:r>
        <w:rPr>
          <w:i/>
          <w:spacing w:val="80"/>
          <w:sz w:val="20"/>
        </w:rPr>
        <w:t xml:space="preserve"> </w:t>
      </w:r>
      <w:r>
        <w:rPr>
          <w:i/>
          <w:sz w:val="20"/>
        </w:rPr>
        <w:t>no cumplirse.</w:t>
      </w:r>
    </w:p>
    <w:p w14:paraId="58D08488" w14:textId="77777777" w:rsidR="00B828AB" w:rsidRDefault="00B828AB">
      <w:pPr>
        <w:spacing w:line="292" w:lineRule="auto"/>
        <w:jc w:val="both"/>
        <w:rPr>
          <w:sz w:val="20"/>
        </w:rPr>
        <w:sectPr w:rsidR="00B828AB">
          <w:pgSz w:w="11910" w:h="16840"/>
          <w:pgMar w:top="1260" w:right="179" w:bottom="1260" w:left="900" w:header="225" w:footer="1060" w:gutter="0"/>
          <w:cols w:space="720"/>
        </w:sectPr>
      </w:pPr>
    </w:p>
    <w:p w14:paraId="52793CBB" w14:textId="0D7B2F29" w:rsidR="00B828AB" w:rsidRDefault="00000000">
      <w:pPr>
        <w:spacing w:before="179" w:line="292" w:lineRule="auto"/>
        <w:ind w:left="517" w:right="1236"/>
        <w:jc w:val="both"/>
        <w:rPr>
          <w:i/>
          <w:sz w:val="20"/>
        </w:rPr>
      </w:pPr>
      <w:r>
        <w:rPr>
          <w:i/>
          <w:sz w:val="20"/>
        </w:rPr>
        <w:lastRenderedPageBreak/>
        <w:t xml:space="preserve">Considerando el Certificado de la Secretaria del Tribunal ES-057/2022, </w:t>
      </w:r>
      <w:proofErr w:type="gramStart"/>
      <w:r>
        <w:rPr>
          <w:i/>
          <w:sz w:val="20"/>
        </w:rPr>
        <w:t>D</w:t>
      </w:r>
      <w:r w:rsidR="000B0582">
        <w:rPr>
          <w:i/>
          <w:sz w:val="20"/>
        </w:rPr>
        <w:t>.</w:t>
      </w:r>
      <w:r>
        <w:rPr>
          <w:i/>
          <w:sz w:val="20"/>
        </w:rPr>
        <w:t>ª</w:t>
      </w:r>
      <w:proofErr w:type="gramEnd"/>
      <w:r>
        <w:rPr>
          <w:i/>
          <w:sz w:val="20"/>
        </w:rPr>
        <w:t xml:space="preserve"> Rosa Esperanza Pérez Díaz de fecha 30 de enero de 2024, designada mediante Acuerdo de Junta de Gobierno Local de fecha 24 de noviembre de 2023, en el que certifica que:</w:t>
      </w:r>
    </w:p>
    <w:p w14:paraId="101BBE48" w14:textId="77777777" w:rsidR="00B828AB" w:rsidRDefault="00B828AB">
      <w:pPr>
        <w:pStyle w:val="Textoindependiente"/>
        <w:spacing w:before="10"/>
        <w:rPr>
          <w:i/>
        </w:rPr>
      </w:pPr>
    </w:p>
    <w:p w14:paraId="135F9CA9" w14:textId="77777777" w:rsidR="00B828AB" w:rsidRDefault="00000000">
      <w:pPr>
        <w:pStyle w:val="Prrafodelista"/>
        <w:numPr>
          <w:ilvl w:val="0"/>
          <w:numId w:val="60"/>
        </w:numPr>
        <w:tabs>
          <w:tab w:val="left" w:pos="588"/>
        </w:tabs>
        <w:spacing w:line="292" w:lineRule="auto"/>
        <w:ind w:right="1237" w:firstLine="0"/>
        <w:rPr>
          <w:i/>
          <w:sz w:val="20"/>
        </w:rPr>
      </w:pPr>
      <w:r>
        <w:rPr>
          <w:i/>
          <w:sz w:val="20"/>
        </w:rPr>
        <w:t>Con fecha 05 de diciembre de 2023, a las 16.00 horas, se procedió a la constitución del Tribunal calificador y solicitud de informe al departamento de RRHH.</w:t>
      </w:r>
    </w:p>
    <w:p w14:paraId="5609C454" w14:textId="77777777" w:rsidR="00B828AB" w:rsidRDefault="00B828AB">
      <w:pPr>
        <w:pStyle w:val="Textoindependiente"/>
        <w:spacing w:before="10"/>
        <w:rPr>
          <w:i/>
        </w:rPr>
      </w:pPr>
    </w:p>
    <w:p w14:paraId="4FBDA88D" w14:textId="77777777" w:rsidR="00B828AB" w:rsidRDefault="00000000">
      <w:pPr>
        <w:pStyle w:val="Prrafodelista"/>
        <w:numPr>
          <w:ilvl w:val="0"/>
          <w:numId w:val="60"/>
        </w:numPr>
        <w:tabs>
          <w:tab w:val="left" w:pos="587"/>
        </w:tabs>
        <w:spacing w:line="292" w:lineRule="auto"/>
        <w:ind w:right="1237" w:firstLine="0"/>
        <w:rPr>
          <w:i/>
          <w:sz w:val="20"/>
        </w:rPr>
      </w:pPr>
      <w:r>
        <w:rPr>
          <w:i/>
          <w:sz w:val="20"/>
        </w:rPr>
        <w:t>Con fecha 21 de diciembre se procedió a la valoración provisional del concurso de méritos de los interesados admitidos en el procedimiento.</w:t>
      </w:r>
    </w:p>
    <w:p w14:paraId="39F8017D" w14:textId="77777777" w:rsidR="00B828AB" w:rsidRDefault="00B828AB">
      <w:pPr>
        <w:pStyle w:val="Textoindependiente"/>
        <w:spacing w:before="10"/>
        <w:rPr>
          <w:i/>
        </w:rPr>
      </w:pPr>
    </w:p>
    <w:p w14:paraId="7A5DF132" w14:textId="77777777" w:rsidR="00B828AB" w:rsidRDefault="00000000">
      <w:pPr>
        <w:pStyle w:val="Prrafodelista"/>
        <w:numPr>
          <w:ilvl w:val="0"/>
          <w:numId w:val="60"/>
        </w:numPr>
        <w:tabs>
          <w:tab w:val="left" w:pos="589"/>
        </w:tabs>
        <w:spacing w:line="292" w:lineRule="auto"/>
        <w:ind w:firstLine="0"/>
        <w:rPr>
          <w:i/>
          <w:sz w:val="20"/>
        </w:rPr>
      </w:pPr>
      <w:r>
        <w:rPr>
          <w:noProof/>
        </w:rPr>
        <mc:AlternateContent>
          <mc:Choice Requires="wps">
            <w:drawing>
              <wp:anchor distT="0" distB="0" distL="0" distR="0" simplePos="0" relativeHeight="15758848" behindDoc="0" locked="0" layoutInCell="1" allowOverlap="1" wp14:anchorId="50E26708" wp14:editId="0BE07C4F">
                <wp:simplePos x="0" y="0"/>
                <wp:positionH relativeFrom="page">
                  <wp:posOffset>6807090</wp:posOffset>
                </wp:positionH>
                <wp:positionV relativeFrom="paragraph">
                  <wp:posOffset>199942</wp:posOffset>
                </wp:positionV>
                <wp:extent cx="419734" cy="3187065"/>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9F8DE0F"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6BA943"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50E26708" id="Textbox 94" o:spid="_x0000_s1065" type="#_x0000_t202" style="position:absolute;left:0;text-align:left;margin-left:536pt;margin-top:15.75pt;width:33.05pt;height:250.95pt;z-index:15758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bAzpA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" filled="f" stroked="f">
                <v:textbox style="layout-flow:vertical;mso-layout-flow-alt:bottom-to-top" inset="0,0,0,0">
                  <w:txbxContent>
                    <w:p w14:paraId="39F8DE0F"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6BA943"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i/>
          <w:sz w:val="20"/>
        </w:rPr>
        <w:t>Con fecha 24 de enero a las 16.00 horas, se procedió a la contestación de las alegaciones presentadas al anuncio de la lista provisional de calificaciones, aprobación de la lista definitiva de la valoración del concurso de méritos de los interesados admitidos en el procedimiento.</w:t>
      </w:r>
    </w:p>
    <w:p w14:paraId="00FB14BD" w14:textId="77777777" w:rsidR="00B828AB" w:rsidRDefault="00B828AB">
      <w:pPr>
        <w:pStyle w:val="Textoindependiente"/>
        <w:spacing w:before="9"/>
        <w:rPr>
          <w:i/>
        </w:rPr>
      </w:pPr>
    </w:p>
    <w:p w14:paraId="3B5736A8" w14:textId="77777777" w:rsidR="00B828AB" w:rsidRDefault="00000000">
      <w:pPr>
        <w:spacing w:before="1" w:line="292" w:lineRule="auto"/>
        <w:ind w:left="517" w:right="1236"/>
        <w:jc w:val="both"/>
        <w:rPr>
          <w:i/>
          <w:sz w:val="20"/>
        </w:rPr>
      </w:pPr>
      <w:r>
        <w:rPr>
          <w:i/>
          <w:sz w:val="20"/>
        </w:rPr>
        <w:t>Visto el Acuerdo de la Junta de Gobierno Local de fecha 28 de junio de 2024, en el que se resuelve, contratar</w:t>
      </w:r>
      <w:r>
        <w:rPr>
          <w:i/>
          <w:spacing w:val="9"/>
          <w:sz w:val="20"/>
        </w:rPr>
        <w:t xml:space="preserve"> </w:t>
      </w:r>
      <w:r>
        <w:rPr>
          <w:i/>
          <w:sz w:val="20"/>
        </w:rPr>
        <w:t>para</w:t>
      </w:r>
      <w:r>
        <w:rPr>
          <w:i/>
          <w:spacing w:val="9"/>
          <w:sz w:val="20"/>
        </w:rPr>
        <w:t xml:space="preserve"> </w:t>
      </w:r>
      <w:r>
        <w:rPr>
          <w:i/>
          <w:sz w:val="20"/>
        </w:rPr>
        <w:t>OCHO</w:t>
      </w:r>
      <w:r>
        <w:rPr>
          <w:i/>
          <w:spacing w:val="9"/>
          <w:sz w:val="20"/>
        </w:rPr>
        <w:t xml:space="preserve"> </w:t>
      </w:r>
      <w:r>
        <w:rPr>
          <w:i/>
          <w:sz w:val="20"/>
        </w:rPr>
        <w:t>PLAZAS</w:t>
      </w:r>
      <w:r>
        <w:rPr>
          <w:i/>
          <w:spacing w:val="9"/>
          <w:sz w:val="20"/>
        </w:rPr>
        <w:t xml:space="preserve"> </w:t>
      </w:r>
      <w:r>
        <w:rPr>
          <w:i/>
          <w:sz w:val="20"/>
        </w:rPr>
        <w:t>DE</w:t>
      </w:r>
      <w:r>
        <w:rPr>
          <w:i/>
          <w:spacing w:val="9"/>
          <w:sz w:val="20"/>
        </w:rPr>
        <w:t xml:space="preserve"> </w:t>
      </w:r>
      <w:r>
        <w:rPr>
          <w:i/>
          <w:sz w:val="20"/>
        </w:rPr>
        <w:t>CONSERJE</w:t>
      </w:r>
      <w:r>
        <w:rPr>
          <w:i/>
          <w:spacing w:val="9"/>
          <w:sz w:val="20"/>
        </w:rPr>
        <w:t xml:space="preserve"> </w:t>
      </w:r>
      <w:r>
        <w:rPr>
          <w:i/>
          <w:sz w:val="20"/>
        </w:rPr>
        <w:t>CONDUCTOR,</w:t>
      </w:r>
      <w:r>
        <w:rPr>
          <w:i/>
          <w:spacing w:val="9"/>
          <w:sz w:val="20"/>
        </w:rPr>
        <w:t xml:space="preserve"> </w:t>
      </w:r>
      <w:r>
        <w:rPr>
          <w:i/>
          <w:sz w:val="20"/>
        </w:rPr>
        <w:t>a:</w:t>
      </w:r>
      <w:r>
        <w:rPr>
          <w:i/>
          <w:spacing w:val="9"/>
          <w:sz w:val="20"/>
        </w:rPr>
        <w:t xml:space="preserve"> </w:t>
      </w:r>
      <w:r>
        <w:rPr>
          <w:i/>
          <w:sz w:val="20"/>
        </w:rPr>
        <w:t>D.</w:t>
      </w:r>
      <w:r>
        <w:rPr>
          <w:i/>
          <w:spacing w:val="9"/>
          <w:sz w:val="20"/>
        </w:rPr>
        <w:t xml:space="preserve"> </w:t>
      </w:r>
      <w:r>
        <w:rPr>
          <w:i/>
          <w:sz w:val="20"/>
        </w:rPr>
        <w:t>J.Á.P.</w:t>
      </w:r>
      <w:r>
        <w:rPr>
          <w:i/>
          <w:spacing w:val="9"/>
          <w:sz w:val="20"/>
        </w:rPr>
        <w:t xml:space="preserve"> </w:t>
      </w:r>
      <w:r>
        <w:rPr>
          <w:i/>
          <w:sz w:val="20"/>
        </w:rPr>
        <w:t>con</w:t>
      </w:r>
      <w:r>
        <w:rPr>
          <w:i/>
          <w:spacing w:val="9"/>
          <w:sz w:val="20"/>
        </w:rPr>
        <w:t xml:space="preserve"> </w:t>
      </w:r>
      <w:r>
        <w:rPr>
          <w:i/>
          <w:sz w:val="20"/>
        </w:rPr>
        <w:t>DNI</w:t>
      </w:r>
      <w:r>
        <w:rPr>
          <w:i/>
          <w:spacing w:val="9"/>
          <w:sz w:val="20"/>
        </w:rPr>
        <w:t xml:space="preserve"> </w:t>
      </w:r>
      <w:r>
        <w:rPr>
          <w:i/>
          <w:sz w:val="20"/>
        </w:rPr>
        <w:t>***1026**,</w:t>
      </w:r>
      <w:r>
        <w:rPr>
          <w:i/>
          <w:spacing w:val="9"/>
          <w:sz w:val="20"/>
        </w:rPr>
        <w:t xml:space="preserve"> </w:t>
      </w:r>
      <w:r>
        <w:rPr>
          <w:i/>
          <w:sz w:val="20"/>
        </w:rPr>
        <w:t>D.</w:t>
      </w:r>
      <w:r>
        <w:rPr>
          <w:i/>
          <w:spacing w:val="9"/>
          <w:sz w:val="20"/>
        </w:rPr>
        <w:t xml:space="preserve"> </w:t>
      </w:r>
      <w:r>
        <w:rPr>
          <w:i/>
          <w:spacing w:val="-5"/>
          <w:sz w:val="20"/>
        </w:rPr>
        <w:t>A.</w:t>
      </w:r>
    </w:p>
    <w:p w14:paraId="1BD89404" w14:textId="77777777" w:rsidR="00B828AB" w:rsidRDefault="00000000">
      <w:pPr>
        <w:ind w:left="517"/>
        <w:rPr>
          <w:i/>
          <w:sz w:val="20"/>
        </w:rPr>
      </w:pPr>
      <w:r>
        <w:rPr>
          <w:i/>
          <w:sz w:val="20"/>
        </w:rPr>
        <w:t>B.M.</w:t>
      </w:r>
      <w:r>
        <w:rPr>
          <w:i/>
          <w:spacing w:val="9"/>
          <w:sz w:val="20"/>
        </w:rPr>
        <w:t xml:space="preserve"> </w:t>
      </w:r>
      <w:r>
        <w:rPr>
          <w:i/>
          <w:sz w:val="20"/>
        </w:rPr>
        <w:t>con</w:t>
      </w:r>
      <w:r>
        <w:rPr>
          <w:i/>
          <w:spacing w:val="8"/>
          <w:sz w:val="20"/>
        </w:rPr>
        <w:t xml:space="preserve"> </w:t>
      </w:r>
      <w:r>
        <w:rPr>
          <w:i/>
          <w:sz w:val="20"/>
        </w:rPr>
        <w:t>DNI</w:t>
      </w:r>
      <w:r>
        <w:rPr>
          <w:i/>
          <w:spacing w:val="9"/>
          <w:sz w:val="20"/>
        </w:rPr>
        <w:t xml:space="preserve"> </w:t>
      </w:r>
      <w:r>
        <w:rPr>
          <w:i/>
          <w:sz w:val="20"/>
        </w:rPr>
        <w:t>***0573**,</w:t>
      </w:r>
      <w:r>
        <w:rPr>
          <w:i/>
          <w:spacing w:val="9"/>
          <w:sz w:val="20"/>
        </w:rPr>
        <w:t xml:space="preserve"> </w:t>
      </w:r>
      <w:r>
        <w:rPr>
          <w:i/>
          <w:sz w:val="20"/>
        </w:rPr>
        <w:t>Dña.</w:t>
      </w:r>
      <w:r>
        <w:rPr>
          <w:i/>
          <w:spacing w:val="9"/>
          <w:sz w:val="20"/>
        </w:rPr>
        <w:t xml:space="preserve"> </w:t>
      </w:r>
      <w:r>
        <w:rPr>
          <w:i/>
          <w:sz w:val="20"/>
        </w:rPr>
        <w:t>M.B.S.</w:t>
      </w:r>
      <w:r>
        <w:rPr>
          <w:i/>
          <w:spacing w:val="9"/>
          <w:sz w:val="20"/>
        </w:rPr>
        <w:t xml:space="preserve"> </w:t>
      </w:r>
      <w:r>
        <w:rPr>
          <w:i/>
          <w:sz w:val="20"/>
        </w:rPr>
        <w:t>con</w:t>
      </w:r>
      <w:r>
        <w:rPr>
          <w:i/>
          <w:spacing w:val="8"/>
          <w:sz w:val="20"/>
        </w:rPr>
        <w:t xml:space="preserve"> </w:t>
      </w:r>
      <w:r>
        <w:rPr>
          <w:i/>
          <w:sz w:val="20"/>
        </w:rPr>
        <w:t>DNI:</w:t>
      </w:r>
      <w:r>
        <w:rPr>
          <w:i/>
          <w:spacing w:val="9"/>
          <w:sz w:val="20"/>
        </w:rPr>
        <w:t xml:space="preserve"> </w:t>
      </w:r>
      <w:r>
        <w:rPr>
          <w:i/>
          <w:sz w:val="20"/>
        </w:rPr>
        <w:t>***1047**,</w:t>
      </w:r>
      <w:r>
        <w:rPr>
          <w:i/>
          <w:spacing w:val="9"/>
          <w:sz w:val="20"/>
        </w:rPr>
        <w:t xml:space="preserve"> </w:t>
      </w:r>
      <w:r>
        <w:rPr>
          <w:i/>
          <w:sz w:val="20"/>
        </w:rPr>
        <w:t>Dña.</w:t>
      </w:r>
      <w:r>
        <w:rPr>
          <w:i/>
          <w:spacing w:val="9"/>
          <w:sz w:val="20"/>
        </w:rPr>
        <w:t xml:space="preserve"> </w:t>
      </w:r>
      <w:proofErr w:type="spellStart"/>
      <w:r>
        <w:rPr>
          <w:i/>
          <w:sz w:val="20"/>
        </w:rPr>
        <w:t>R.G.d.C</w:t>
      </w:r>
      <w:proofErr w:type="spellEnd"/>
      <w:r>
        <w:rPr>
          <w:i/>
          <w:sz w:val="20"/>
        </w:rPr>
        <w:t>.</w:t>
      </w:r>
      <w:r>
        <w:rPr>
          <w:i/>
          <w:spacing w:val="9"/>
          <w:sz w:val="20"/>
        </w:rPr>
        <w:t xml:space="preserve"> </w:t>
      </w:r>
      <w:r>
        <w:rPr>
          <w:i/>
          <w:sz w:val="20"/>
        </w:rPr>
        <w:t>con</w:t>
      </w:r>
      <w:r>
        <w:rPr>
          <w:i/>
          <w:spacing w:val="8"/>
          <w:sz w:val="20"/>
        </w:rPr>
        <w:t xml:space="preserve"> </w:t>
      </w:r>
      <w:r>
        <w:rPr>
          <w:i/>
          <w:sz w:val="20"/>
        </w:rPr>
        <w:t>DNI:</w:t>
      </w:r>
      <w:r>
        <w:rPr>
          <w:i/>
          <w:spacing w:val="9"/>
          <w:sz w:val="20"/>
        </w:rPr>
        <w:t xml:space="preserve"> </w:t>
      </w:r>
      <w:r>
        <w:rPr>
          <w:i/>
          <w:sz w:val="20"/>
        </w:rPr>
        <w:t>***0869**,</w:t>
      </w:r>
      <w:r>
        <w:rPr>
          <w:i/>
          <w:spacing w:val="9"/>
          <w:sz w:val="20"/>
        </w:rPr>
        <w:t xml:space="preserve"> </w:t>
      </w:r>
      <w:r>
        <w:rPr>
          <w:i/>
          <w:sz w:val="20"/>
        </w:rPr>
        <w:t>Dña.</w:t>
      </w:r>
      <w:r>
        <w:rPr>
          <w:i/>
          <w:spacing w:val="9"/>
          <w:sz w:val="20"/>
        </w:rPr>
        <w:t xml:space="preserve"> </w:t>
      </w:r>
      <w:r>
        <w:rPr>
          <w:i/>
          <w:spacing w:val="-5"/>
          <w:sz w:val="20"/>
        </w:rPr>
        <w:t>M.</w:t>
      </w:r>
    </w:p>
    <w:p w14:paraId="5EB3193F" w14:textId="55013219" w:rsidR="00B828AB" w:rsidRDefault="000B0582">
      <w:pPr>
        <w:spacing w:before="50"/>
        <w:ind w:left="517"/>
        <w:rPr>
          <w:i/>
          <w:sz w:val="20"/>
        </w:rPr>
      </w:pPr>
      <w:r>
        <w:rPr>
          <w:i/>
          <w:sz w:val="20"/>
        </w:rPr>
        <w:t>D.C.H.G.</w:t>
      </w:r>
      <w:r>
        <w:rPr>
          <w:i/>
          <w:spacing w:val="4"/>
          <w:sz w:val="20"/>
        </w:rPr>
        <w:t xml:space="preserve"> </w:t>
      </w:r>
      <w:r>
        <w:rPr>
          <w:i/>
          <w:sz w:val="20"/>
        </w:rPr>
        <w:t>con</w:t>
      </w:r>
      <w:r>
        <w:rPr>
          <w:i/>
          <w:spacing w:val="4"/>
          <w:sz w:val="20"/>
        </w:rPr>
        <w:t xml:space="preserve"> </w:t>
      </w:r>
      <w:r>
        <w:rPr>
          <w:i/>
          <w:sz w:val="20"/>
        </w:rPr>
        <w:t>DNI:</w:t>
      </w:r>
      <w:r>
        <w:rPr>
          <w:i/>
          <w:spacing w:val="4"/>
          <w:sz w:val="20"/>
        </w:rPr>
        <w:t xml:space="preserve"> </w:t>
      </w:r>
      <w:r>
        <w:rPr>
          <w:i/>
          <w:sz w:val="20"/>
        </w:rPr>
        <w:t>***0008**,</w:t>
      </w:r>
      <w:r>
        <w:rPr>
          <w:i/>
          <w:spacing w:val="4"/>
          <w:sz w:val="20"/>
        </w:rPr>
        <w:t xml:space="preserve"> </w:t>
      </w:r>
      <w:r>
        <w:rPr>
          <w:i/>
          <w:sz w:val="20"/>
        </w:rPr>
        <w:t>Dña.</w:t>
      </w:r>
      <w:r>
        <w:rPr>
          <w:i/>
          <w:spacing w:val="4"/>
          <w:sz w:val="20"/>
        </w:rPr>
        <w:t xml:space="preserve"> </w:t>
      </w:r>
      <w:r>
        <w:rPr>
          <w:i/>
          <w:sz w:val="20"/>
        </w:rPr>
        <w:t>M.F.S.Z.</w:t>
      </w:r>
      <w:r>
        <w:rPr>
          <w:i/>
          <w:spacing w:val="4"/>
          <w:sz w:val="20"/>
        </w:rPr>
        <w:t xml:space="preserve"> </w:t>
      </w:r>
      <w:r>
        <w:rPr>
          <w:i/>
          <w:sz w:val="20"/>
        </w:rPr>
        <w:t>con</w:t>
      </w:r>
      <w:r>
        <w:rPr>
          <w:i/>
          <w:spacing w:val="4"/>
          <w:sz w:val="20"/>
        </w:rPr>
        <w:t xml:space="preserve"> </w:t>
      </w:r>
      <w:r>
        <w:rPr>
          <w:i/>
          <w:sz w:val="20"/>
        </w:rPr>
        <w:t>DNI:</w:t>
      </w:r>
      <w:r>
        <w:rPr>
          <w:i/>
          <w:spacing w:val="4"/>
          <w:sz w:val="20"/>
        </w:rPr>
        <w:t xml:space="preserve"> </w:t>
      </w:r>
      <w:r>
        <w:rPr>
          <w:i/>
          <w:sz w:val="20"/>
        </w:rPr>
        <w:t>***3790**,</w:t>
      </w:r>
      <w:r>
        <w:rPr>
          <w:i/>
          <w:spacing w:val="4"/>
          <w:sz w:val="20"/>
        </w:rPr>
        <w:t xml:space="preserve"> </w:t>
      </w:r>
      <w:r>
        <w:rPr>
          <w:i/>
          <w:sz w:val="20"/>
        </w:rPr>
        <w:t>D.</w:t>
      </w:r>
      <w:r>
        <w:rPr>
          <w:i/>
          <w:spacing w:val="4"/>
          <w:sz w:val="20"/>
        </w:rPr>
        <w:t xml:space="preserve"> </w:t>
      </w:r>
      <w:r>
        <w:rPr>
          <w:i/>
          <w:sz w:val="20"/>
        </w:rPr>
        <w:t>J.I.I.</w:t>
      </w:r>
      <w:r>
        <w:rPr>
          <w:i/>
          <w:spacing w:val="4"/>
          <w:sz w:val="20"/>
        </w:rPr>
        <w:t xml:space="preserve"> </w:t>
      </w:r>
      <w:r>
        <w:rPr>
          <w:i/>
          <w:sz w:val="20"/>
        </w:rPr>
        <w:t>con</w:t>
      </w:r>
      <w:r>
        <w:rPr>
          <w:i/>
          <w:spacing w:val="4"/>
          <w:sz w:val="20"/>
        </w:rPr>
        <w:t xml:space="preserve"> </w:t>
      </w:r>
      <w:r>
        <w:rPr>
          <w:i/>
          <w:sz w:val="20"/>
        </w:rPr>
        <w:t>DNI:</w:t>
      </w:r>
      <w:r>
        <w:rPr>
          <w:i/>
          <w:spacing w:val="4"/>
          <w:sz w:val="20"/>
        </w:rPr>
        <w:t xml:space="preserve"> </w:t>
      </w:r>
      <w:r>
        <w:rPr>
          <w:i/>
          <w:sz w:val="20"/>
        </w:rPr>
        <w:t>***8600**</w:t>
      </w:r>
      <w:r>
        <w:rPr>
          <w:i/>
          <w:spacing w:val="4"/>
          <w:sz w:val="20"/>
        </w:rPr>
        <w:t xml:space="preserve"> </w:t>
      </w:r>
      <w:r>
        <w:rPr>
          <w:i/>
          <w:sz w:val="20"/>
        </w:rPr>
        <w:t>y</w:t>
      </w:r>
      <w:r>
        <w:rPr>
          <w:i/>
          <w:spacing w:val="4"/>
          <w:sz w:val="20"/>
        </w:rPr>
        <w:t xml:space="preserve"> </w:t>
      </w:r>
      <w:r>
        <w:rPr>
          <w:i/>
          <w:sz w:val="20"/>
        </w:rPr>
        <w:t>Dña.</w:t>
      </w:r>
      <w:r>
        <w:rPr>
          <w:i/>
          <w:spacing w:val="4"/>
          <w:sz w:val="20"/>
        </w:rPr>
        <w:t xml:space="preserve"> </w:t>
      </w:r>
      <w:r>
        <w:rPr>
          <w:i/>
          <w:spacing w:val="-5"/>
          <w:sz w:val="20"/>
        </w:rPr>
        <w:t>M.</w:t>
      </w:r>
    </w:p>
    <w:p w14:paraId="17DC5DC8" w14:textId="29EBC59F" w:rsidR="00B828AB" w:rsidRDefault="00000000">
      <w:pPr>
        <w:spacing w:before="51" w:line="292" w:lineRule="auto"/>
        <w:ind w:left="517" w:right="1237"/>
        <w:rPr>
          <w:i/>
          <w:sz w:val="20"/>
        </w:rPr>
      </w:pPr>
      <w:r>
        <w:rPr>
          <w:i/>
          <w:sz w:val="20"/>
        </w:rPr>
        <w:t>O.R. con DNI: ***3713**, mediante contrato de trabajo fijo a tiempo completo, con fecha de efectos la fecha de</w:t>
      </w:r>
      <w:r w:rsidR="000B0582">
        <w:rPr>
          <w:i/>
          <w:sz w:val="20"/>
        </w:rPr>
        <w:t xml:space="preserve"> </w:t>
      </w:r>
      <w:r>
        <w:rPr>
          <w:i/>
          <w:sz w:val="20"/>
        </w:rPr>
        <w:t>la firma del contrato.</w:t>
      </w:r>
    </w:p>
    <w:p w14:paraId="7C06779A" w14:textId="77777777" w:rsidR="00B828AB" w:rsidRDefault="00B828AB">
      <w:pPr>
        <w:pStyle w:val="Textoindependiente"/>
        <w:spacing w:before="9"/>
        <w:rPr>
          <w:i/>
        </w:rPr>
      </w:pPr>
    </w:p>
    <w:p w14:paraId="1F2746C2" w14:textId="77777777" w:rsidR="00B828AB" w:rsidRDefault="00000000">
      <w:pPr>
        <w:spacing w:line="292" w:lineRule="auto"/>
        <w:ind w:left="517" w:right="1236"/>
        <w:jc w:val="both"/>
        <w:rPr>
          <w:i/>
          <w:sz w:val="20"/>
        </w:rPr>
      </w:pPr>
      <w:r>
        <w:rPr>
          <w:i/>
          <w:sz w:val="20"/>
        </w:rPr>
        <w:t>Atendidos los antecedentes referidos y en cumplimiento del Acuerdo de Junta de Gobierno Local, de fecha 27 de enero de 2023, por el que se aprobó el programa de productividad por la concurrencia y participación en los tribunales correspondientes a las pruebas selectivas para la consolidación y estabilización del empleo temporal, por la Adjunta del departamento de Recursos Humanos, se informa con carácter favorable la relación de las cuantías propuestas a percibir, en concepto de productividad, para los miembros del Tribunal convocado para el procedimiento ES-057/2022, OCHO PLAZAS DE CONSERJE CONDUCTOR.</w:t>
      </w:r>
    </w:p>
    <w:p w14:paraId="40D24509" w14:textId="77777777" w:rsidR="00B828AB" w:rsidRDefault="00B828AB">
      <w:pPr>
        <w:pStyle w:val="Textoindependiente"/>
        <w:rPr>
          <w:i/>
        </w:rPr>
      </w:pPr>
    </w:p>
    <w:p w14:paraId="5DAF4BD3" w14:textId="77777777" w:rsidR="00B828AB" w:rsidRDefault="00000000">
      <w:pPr>
        <w:pStyle w:val="Textoindependiente"/>
        <w:spacing w:before="13"/>
        <w:rPr>
          <w:i/>
        </w:rPr>
      </w:pPr>
      <w:r>
        <w:rPr>
          <w:noProof/>
        </w:rPr>
        <w:drawing>
          <wp:anchor distT="0" distB="0" distL="0" distR="0" simplePos="0" relativeHeight="487618560" behindDoc="1" locked="0" layoutInCell="1" allowOverlap="1" wp14:anchorId="04CE5817" wp14:editId="7B161D01">
            <wp:simplePos x="0" y="0"/>
            <wp:positionH relativeFrom="page">
              <wp:posOffset>1062037</wp:posOffset>
            </wp:positionH>
            <wp:positionV relativeFrom="paragraph">
              <wp:posOffset>169898</wp:posOffset>
            </wp:positionV>
            <wp:extent cx="5076824" cy="1504950"/>
            <wp:effectExtent l="0" t="0" r="0" b="0"/>
            <wp:wrapTopAndBottom/>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35" cstate="print"/>
                    <a:stretch>
                      <a:fillRect/>
                    </a:stretch>
                  </pic:blipFill>
                  <pic:spPr>
                    <a:xfrm>
                      <a:off x="0" y="0"/>
                      <a:ext cx="5076824" cy="1504950"/>
                    </a:xfrm>
                    <a:prstGeom prst="rect">
                      <a:avLst/>
                    </a:prstGeom>
                  </pic:spPr>
                </pic:pic>
              </a:graphicData>
            </a:graphic>
          </wp:anchor>
        </w:drawing>
      </w:r>
    </w:p>
    <w:p w14:paraId="28FCCA86" w14:textId="77777777" w:rsidR="00B828AB" w:rsidRDefault="00B828AB">
      <w:pPr>
        <w:pStyle w:val="Textoindependiente"/>
        <w:spacing w:before="132"/>
        <w:rPr>
          <w:i/>
        </w:rPr>
      </w:pPr>
    </w:p>
    <w:p w14:paraId="04F24D9A" w14:textId="550924C0" w:rsidR="00B828AB" w:rsidRDefault="00000000">
      <w:pPr>
        <w:spacing w:before="1" w:line="295" w:lineRule="auto"/>
        <w:ind w:left="517" w:right="1237"/>
        <w:jc w:val="both"/>
        <w:rPr>
          <w:i/>
          <w:sz w:val="20"/>
        </w:rPr>
      </w:pPr>
      <w:r>
        <w:rPr>
          <w:i/>
          <w:sz w:val="20"/>
        </w:rPr>
        <w:t xml:space="preserve">El órgano competente para proponer este Acuerdo es el </w:t>
      </w:r>
      <w:proofErr w:type="gramStart"/>
      <w:r>
        <w:rPr>
          <w:i/>
          <w:sz w:val="20"/>
        </w:rPr>
        <w:t>Concejal</w:t>
      </w:r>
      <w:proofErr w:type="gramEnd"/>
      <w:r>
        <w:rPr>
          <w:i/>
          <w:sz w:val="20"/>
        </w:rPr>
        <w:t xml:space="preserve"> delegado de Recursos Humanos,</w:t>
      </w:r>
      <w:r>
        <w:rPr>
          <w:i/>
          <w:spacing w:val="40"/>
          <w:sz w:val="20"/>
        </w:rPr>
        <w:t xml:space="preserve"> </w:t>
      </w:r>
      <w:r>
        <w:rPr>
          <w:i/>
          <w:sz w:val="20"/>
        </w:rPr>
        <w:t>de conformidad con las delegaciones establecidas por Acuerdo de la Junta de Gobierno Local, de fecha 23 de junio de 2023.</w:t>
      </w:r>
    </w:p>
    <w:p w14:paraId="5E97B508" w14:textId="77777777" w:rsidR="00B828AB" w:rsidRDefault="00B828AB">
      <w:pPr>
        <w:pStyle w:val="Textoindependiente"/>
        <w:spacing w:before="6"/>
        <w:rPr>
          <w:i/>
        </w:rPr>
      </w:pPr>
    </w:p>
    <w:p w14:paraId="7D08D48F" w14:textId="77777777" w:rsidR="00B828AB" w:rsidRDefault="00000000">
      <w:pPr>
        <w:spacing w:line="292" w:lineRule="auto"/>
        <w:ind w:left="517" w:right="1236"/>
        <w:jc w:val="both"/>
        <w:rPr>
          <w:i/>
          <w:sz w:val="20"/>
        </w:rPr>
      </w:pPr>
      <w:r>
        <w:rPr>
          <w:i/>
          <w:sz w:val="20"/>
        </w:rPr>
        <w:t>La competencia para la aprobación del presente acuerdo es la Junta de Gobierno Local de conformidad con el artículo 127.1.h) de la Ley 7/1985, de 2 de abril, reguladora de las bases de Régimen local, previa fiscalización por la intervención municipal.</w:t>
      </w:r>
    </w:p>
    <w:p w14:paraId="56CF7E4A" w14:textId="77777777" w:rsidR="00B828AB" w:rsidRDefault="00B828AB">
      <w:pPr>
        <w:spacing w:line="292" w:lineRule="auto"/>
        <w:jc w:val="both"/>
        <w:rPr>
          <w:sz w:val="20"/>
        </w:rPr>
        <w:sectPr w:rsidR="00B828AB">
          <w:pgSz w:w="11910" w:h="16840"/>
          <w:pgMar w:top="1260" w:right="179" w:bottom="1260" w:left="900" w:header="225" w:footer="1060" w:gutter="0"/>
          <w:cols w:space="720"/>
        </w:sectPr>
      </w:pPr>
    </w:p>
    <w:p w14:paraId="712CBEF6" w14:textId="77777777" w:rsidR="00B828AB" w:rsidRDefault="00000000">
      <w:pPr>
        <w:spacing w:before="179" w:line="292" w:lineRule="auto"/>
        <w:ind w:left="517" w:right="1236"/>
        <w:jc w:val="both"/>
        <w:rPr>
          <w:i/>
          <w:sz w:val="20"/>
        </w:rPr>
      </w:pPr>
      <w:r>
        <w:rPr>
          <w:i/>
          <w:sz w:val="20"/>
        </w:rPr>
        <w:lastRenderedPageBreak/>
        <w:t>Es cuanto tengo el deber de informar, advirtiendo expresamente que las opiniones recogidas en el presente informe no pretenden, en modo alguno, sustituir o suplir aquellos otros informes que preceptivamente se deban emitir para la válida adopción de acuerdos, motivo por el cual las aludidas opiniones se someten a cualquier otra mejor fundada en derecho.</w:t>
      </w:r>
    </w:p>
    <w:p w14:paraId="5CA6DAA7" w14:textId="77777777" w:rsidR="00B828AB" w:rsidRDefault="00B828AB">
      <w:pPr>
        <w:pStyle w:val="Textoindependiente"/>
        <w:spacing w:before="10"/>
        <w:rPr>
          <w:i/>
        </w:rPr>
      </w:pPr>
    </w:p>
    <w:p w14:paraId="081F191B" w14:textId="77777777" w:rsidR="00B828AB" w:rsidRDefault="00000000">
      <w:pPr>
        <w:ind w:left="517"/>
        <w:rPr>
          <w:i/>
          <w:sz w:val="20"/>
        </w:rPr>
      </w:pPr>
      <w:r>
        <w:rPr>
          <w:i/>
          <w:sz w:val="20"/>
        </w:rPr>
        <w:t>Dado</w:t>
      </w:r>
      <w:r>
        <w:rPr>
          <w:i/>
          <w:spacing w:val="-2"/>
          <w:sz w:val="20"/>
        </w:rPr>
        <w:t xml:space="preserve"> </w:t>
      </w:r>
      <w:r>
        <w:rPr>
          <w:i/>
          <w:sz w:val="20"/>
        </w:rPr>
        <w:t>en</w:t>
      </w:r>
      <w:r>
        <w:rPr>
          <w:i/>
          <w:spacing w:val="-2"/>
          <w:sz w:val="20"/>
        </w:rPr>
        <w:t xml:space="preserve"> </w:t>
      </w:r>
      <w:r>
        <w:rPr>
          <w:i/>
          <w:sz w:val="20"/>
        </w:rPr>
        <w:t>las</w:t>
      </w:r>
      <w:r>
        <w:rPr>
          <w:i/>
          <w:spacing w:val="-1"/>
          <w:sz w:val="20"/>
        </w:rPr>
        <w:t xml:space="preserve"> </w:t>
      </w:r>
      <w:r>
        <w:rPr>
          <w:i/>
          <w:sz w:val="20"/>
        </w:rPr>
        <w:t>Rozas</w:t>
      </w:r>
      <w:r>
        <w:rPr>
          <w:i/>
          <w:spacing w:val="-2"/>
          <w:sz w:val="20"/>
        </w:rPr>
        <w:t xml:space="preserve"> </w:t>
      </w:r>
      <w:r>
        <w:rPr>
          <w:i/>
          <w:sz w:val="20"/>
        </w:rPr>
        <w:t>de</w:t>
      </w:r>
      <w:r>
        <w:rPr>
          <w:i/>
          <w:spacing w:val="-2"/>
          <w:sz w:val="20"/>
        </w:rPr>
        <w:t xml:space="preserve"> </w:t>
      </w:r>
      <w:r>
        <w:rPr>
          <w:i/>
          <w:sz w:val="20"/>
        </w:rPr>
        <w:t>Madrid,</w:t>
      </w:r>
      <w:r>
        <w:rPr>
          <w:i/>
          <w:spacing w:val="-1"/>
          <w:sz w:val="20"/>
        </w:rPr>
        <w:t xml:space="preserve"> </w:t>
      </w:r>
      <w:r>
        <w:rPr>
          <w:i/>
          <w:sz w:val="20"/>
        </w:rPr>
        <w:t>en</w:t>
      </w:r>
      <w:r>
        <w:rPr>
          <w:i/>
          <w:spacing w:val="-2"/>
          <w:sz w:val="20"/>
        </w:rPr>
        <w:t xml:space="preserve"> </w:t>
      </w:r>
      <w:r>
        <w:rPr>
          <w:i/>
          <w:sz w:val="20"/>
        </w:rPr>
        <w:t>la</w:t>
      </w:r>
      <w:r>
        <w:rPr>
          <w:i/>
          <w:spacing w:val="-2"/>
          <w:sz w:val="20"/>
        </w:rPr>
        <w:t xml:space="preserve"> </w:t>
      </w:r>
      <w:r>
        <w:rPr>
          <w:i/>
          <w:sz w:val="20"/>
        </w:rPr>
        <w:t>fecha</w:t>
      </w:r>
      <w:r>
        <w:rPr>
          <w:i/>
          <w:spacing w:val="-1"/>
          <w:sz w:val="20"/>
        </w:rPr>
        <w:t xml:space="preserve"> </w:t>
      </w:r>
      <w:r>
        <w:rPr>
          <w:i/>
          <w:sz w:val="20"/>
        </w:rPr>
        <w:t>en</w:t>
      </w:r>
      <w:r>
        <w:rPr>
          <w:i/>
          <w:spacing w:val="-2"/>
          <w:sz w:val="20"/>
        </w:rPr>
        <w:t xml:space="preserve"> </w:t>
      </w:r>
      <w:r>
        <w:rPr>
          <w:i/>
          <w:sz w:val="20"/>
        </w:rPr>
        <w:t>la</w:t>
      </w:r>
      <w:r>
        <w:rPr>
          <w:i/>
          <w:spacing w:val="-2"/>
          <w:sz w:val="20"/>
        </w:rPr>
        <w:t xml:space="preserve"> </w:t>
      </w:r>
      <w:r>
        <w:rPr>
          <w:i/>
          <w:sz w:val="20"/>
        </w:rPr>
        <w:t>que</w:t>
      </w:r>
      <w:r>
        <w:rPr>
          <w:i/>
          <w:spacing w:val="-1"/>
          <w:sz w:val="20"/>
        </w:rPr>
        <w:t xml:space="preserve"> </w:t>
      </w:r>
      <w:r>
        <w:rPr>
          <w:i/>
          <w:sz w:val="20"/>
        </w:rPr>
        <w:t>consta</w:t>
      </w:r>
      <w:r>
        <w:rPr>
          <w:i/>
          <w:spacing w:val="-2"/>
          <w:sz w:val="20"/>
        </w:rPr>
        <w:t xml:space="preserve"> </w:t>
      </w:r>
      <w:r>
        <w:rPr>
          <w:i/>
          <w:sz w:val="20"/>
        </w:rPr>
        <w:t>la</w:t>
      </w:r>
      <w:r>
        <w:rPr>
          <w:i/>
          <w:spacing w:val="-2"/>
          <w:sz w:val="20"/>
        </w:rPr>
        <w:t xml:space="preserve"> </w:t>
      </w:r>
      <w:r>
        <w:rPr>
          <w:i/>
          <w:sz w:val="20"/>
        </w:rPr>
        <w:t>firma</w:t>
      </w:r>
      <w:r>
        <w:rPr>
          <w:i/>
          <w:spacing w:val="-1"/>
          <w:sz w:val="20"/>
        </w:rPr>
        <w:t xml:space="preserve"> </w:t>
      </w:r>
      <w:r>
        <w:rPr>
          <w:i/>
          <w:spacing w:val="-2"/>
          <w:sz w:val="20"/>
        </w:rPr>
        <w:t>digital.”</w:t>
      </w:r>
    </w:p>
    <w:p w14:paraId="2C12CB85" w14:textId="77777777" w:rsidR="00B828AB" w:rsidRDefault="00B828AB">
      <w:pPr>
        <w:pStyle w:val="Textoindependiente"/>
        <w:spacing w:before="61"/>
        <w:rPr>
          <w:i/>
        </w:rPr>
      </w:pPr>
    </w:p>
    <w:p w14:paraId="68167552" w14:textId="074FB183" w:rsidR="00B828AB" w:rsidRDefault="00000000">
      <w:pPr>
        <w:pStyle w:val="Textoindependiente"/>
        <w:spacing w:line="292" w:lineRule="auto"/>
        <w:ind w:left="517" w:right="1236"/>
        <w:jc w:val="both"/>
      </w:pPr>
      <w:r>
        <w:t>Vista la propuesta de resolución PR/2025/325 de 17 de enero de 2025 fiscalizada favorablemente</w:t>
      </w:r>
      <w:r>
        <w:rPr>
          <w:spacing w:val="80"/>
        </w:rPr>
        <w:t xml:space="preserve"> </w:t>
      </w:r>
      <w:r>
        <w:t>con fecha de 17 de enero de 2025</w:t>
      </w:r>
      <w:r w:rsidR="000B0582">
        <w:t>,</w:t>
      </w:r>
    </w:p>
    <w:p w14:paraId="409FB9FC" w14:textId="77777777" w:rsidR="00B828AB" w:rsidRDefault="00B828AB">
      <w:pPr>
        <w:pStyle w:val="Textoindependiente"/>
        <w:spacing w:before="9"/>
      </w:pPr>
    </w:p>
    <w:p w14:paraId="4AAEC14D" w14:textId="77777777" w:rsidR="00B828AB" w:rsidRDefault="00000000">
      <w:pPr>
        <w:ind w:left="517"/>
        <w:rPr>
          <w:b/>
          <w:sz w:val="20"/>
        </w:rPr>
      </w:pPr>
      <w:r>
        <w:rPr>
          <w:noProof/>
        </w:rPr>
        <mc:AlternateContent>
          <mc:Choice Requires="wps">
            <w:drawing>
              <wp:anchor distT="0" distB="0" distL="0" distR="0" simplePos="0" relativeHeight="15760384" behindDoc="0" locked="0" layoutInCell="1" allowOverlap="1" wp14:anchorId="7334A666" wp14:editId="3E0DAA7B">
                <wp:simplePos x="0" y="0"/>
                <wp:positionH relativeFrom="page">
                  <wp:posOffset>6807090</wp:posOffset>
                </wp:positionH>
                <wp:positionV relativeFrom="paragraph">
                  <wp:posOffset>200321</wp:posOffset>
                </wp:positionV>
                <wp:extent cx="419734" cy="3187065"/>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0EEFCD8"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66BD7E"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7334A666" id="Textbox 97" o:spid="_x0000_s1066" type="#_x0000_t202" style="position:absolute;left:0;text-align:left;margin-left:536pt;margin-top:15.75pt;width:33.05pt;height:250.95pt;z-index:15760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PJk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" filled="f" stroked="f">
                <v:textbox style="layout-flow:vertical;mso-layout-flow-alt:bottom-to-top" inset="0,0,0,0">
                  <w:txbxContent>
                    <w:p w14:paraId="40EEFCD8"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66BD7E"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b/>
          <w:spacing w:val="-2"/>
          <w:sz w:val="20"/>
        </w:rPr>
        <w:t>Resolución:</w:t>
      </w:r>
    </w:p>
    <w:p w14:paraId="2D3A8F20" w14:textId="77777777" w:rsidR="00B828AB" w:rsidRDefault="00B828AB">
      <w:pPr>
        <w:pStyle w:val="Textoindependiente"/>
        <w:spacing w:before="62"/>
        <w:rPr>
          <w:b/>
        </w:rPr>
      </w:pPr>
    </w:p>
    <w:p w14:paraId="3A918489" w14:textId="77777777" w:rsidR="00B828AB" w:rsidRDefault="00000000">
      <w:pPr>
        <w:pStyle w:val="Textoindependiente"/>
        <w:spacing w:line="295" w:lineRule="auto"/>
        <w:ind w:left="517" w:right="1236"/>
        <w:jc w:val="both"/>
      </w:pPr>
      <w:r>
        <w:rPr>
          <w:b/>
        </w:rPr>
        <w:t xml:space="preserve">PRIMERO. </w:t>
      </w:r>
      <w:r>
        <w:t>– Reconocer y abonar el pago, en concepto de productividad, en virtud del programa de productividad, aprobado por Acuerdo adoptado por la Junta de Gobierno Local, en sesión celebrada</w:t>
      </w:r>
      <w:r>
        <w:rPr>
          <w:spacing w:val="40"/>
        </w:rPr>
        <w:t xml:space="preserve"> </w:t>
      </w:r>
      <w:r>
        <w:t>el</w:t>
      </w:r>
      <w:r>
        <w:rPr>
          <w:spacing w:val="29"/>
        </w:rPr>
        <w:t xml:space="preserve"> </w:t>
      </w:r>
      <w:r>
        <w:t>27</w:t>
      </w:r>
      <w:r>
        <w:rPr>
          <w:spacing w:val="31"/>
        </w:rPr>
        <w:t xml:space="preserve"> </w:t>
      </w:r>
      <w:r>
        <w:t>de</w:t>
      </w:r>
      <w:r>
        <w:rPr>
          <w:spacing w:val="31"/>
        </w:rPr>
        <w:t xml:space="preserve"> </w:t>
      </w:r>
      <w:r>
        <w:t>enero</w:t>
      </w:r>
      <w:r>
        <w:rPr>
          <w:spacing w:val="31"/>
        </w:rPr>
        <w:t xml:space="preserve"> </w:t>
      </w:r>
      <w:r>
        <w:t>de</w:t>
      </w:r>
      <w:r>
        <w:rPr>
          <w:spacing w:val="31"/>
        </w:rPr>
        <w:t xml:space="preserve"> </w:t>
      </w:r>
      <w:r>
        <w:t>2023,</w:t>
      </w:r>
      <w:r>
        <w:rPr>
          <w:spacing w:val="31"/>
        </w:rPr>
        <w:t xml:space="preserve"> </w:t>
      </w:r>
      <w:r>
        <w:t>para</w:t>
      </w:r>
      <w:r>
        <w:rPr>
          <w:spacing w:val="31"/>
        </w:rPr>
        <w:t xml:space="preserve"> </w:t>
      </w:r>
      <w:r>
        <w:t>los</w:t>
      </w:r>
      <w:r>
        <w:rPr>
          <w:spacing w:val="31"/>
        </w:rPr>
        <w:t xml:space="preserve"> </w:t>
      </w:r>
      <w:r>
        <w:t>miembros</w:t>
      </w:r>
      <w:r>
        <w:rPr>
          <w:spacing w:val="31"/>
        </w:rPr>
        <w:t xml:space="preserve"> </w:t>
      </w:r>
      <w:r>
        <w:t>del</w:t>
      </w:r>
      <w:r>
        <w:rPr>
          <w:spacing w:val="31"/>
        </w:rPr>
        <w:t xml:space="preserve"> </w:t>
      </w:r>
      <w:r>
        <w:t>tribunal</w:t>
      </w:r>
      <w:r>
        <w:rPr>
          <w:spacing w:val="31"/>
        </w:rPr>
        <w:t xml:space="preserve"> </w:t>
      </w:r>
      <w:r>
        <w:t>convocado</w:t>
      </w:r>
      <w:r>
        <w:rPr>
          <w:spacing w:val="31"/>
        </w:rPr>
        <w:t xml:space="preserve"> </w:t>
      </w:r>
      <w:r>
        <w:t>para</w:t>
      </w:r>
      <w:r>
        <w:rPr>
          <w:spacing w:val="31"/>
        </w:rPr>
        <w:t xml:space="preserve"> </w:t>
      </w:r>
      <w:r>
        <w:t>el</w:t>
      </w:r>
      <w:r>
        <w:rPr>
          <w:spacing w:val="31"/>
        </w:rPr>
        <w:t xml:space="preserve"> </w:t>
      </w:r>
      <w:r>
        <w:t>procedimiento</w:t>
      </w:r>
      <w:r>
        <w:rPr>
          <w:spacing w:val="31"/>
        </w:rPr>
        <w:t xml:space="preserve"> </w:t>
      </w:r>
      <w:r>
        <w:t>ES-</w:t>
      </w:r>
      <w:r>
        <w:rPr>
          <w:spacing w:val="-5"/>
        </w:rPr>
        <w:t>057</w:t>
      </w:r>
    </w:p>
    <w:p w14:paraId="7B96414D" w14:textId="77777777" w:rsidR="00B828AB" w:rsidRDefault="00000000">
      <w:pPr>
        <w:pStyle w:val="Textoindependiente"/>
        <w:spacing w:line="227" w:lineRule="exact"/>
        <w:ind w:left="517"/>
      </w:pPr>
      <w:r>
        <w:t>/2022,</w:t>
      </w:r>
      <w:r>
        <w:rPr>
          <w:spacing w:val="-2"/>
        </w:rPr>
        <w:t xml:space="preserve"> </w:t>
      </w:r>
      <w:r>
        <w:t>OCHO</w:t>
      </w:r>
      <w:r>
        <w:rPr>
          <w:spacing w:val="-2"/>
        </w:rPr>
        <w:t xml:space="preserve"> </w:t>
      </w:r>
      <w:r>
        <w:t>PLAZAS</w:t>
      </w:r>
      <w:r>
        <w:rPr>
          <w:spacing w:val="-1"/>
        </w:rPr>
        <w:t xml:space="preserve"> </w:t>
      </w:r>
      <w:r>
        <w:t>DE</w:t>
      </w:r>
      <w:r>
        <w:rPr>
          <w:spacing w:val="-2"/>
        </w:rPr>
        <w:t xml:space="preserve"> </w:t>
      </w:r>
      <w:r>
        <w:t>CONSERJE</w:t>
      </w:r>
      <w:r>
        <w:rPr>
          <w:spacing w:val="-1"/>
        </w:rPr>
        <w:t xml:space="preserve"> </w:t>
      </w:r>
      <w:r>
        <w:t>CONDUCTOR,</w:t>
      </w:r>
      <w:r>
        <w:rPr>
          <w:spacing w:val="-2"/>
        </w:rPr>
        <w:t xml:space="preserve"> </w:t>
      </w:r>
      <w:r>
        <w:t>tal</w:t>
      </w:r>
      <w:r>
        <w:rPr>
          <w:spacing w:val="-1"/>
        </w:rPr>
        <w:t xml:space="preserve"> </w:t>
      </w:r>
      <w:r>
        <w:t>y</w:t>
      </w:r>
      <w:r>
        <w:rPr>
          <w:spacing w:val="-2"/>
        </w:rPr>
        <w:t xml:space="preserve"> </w:t>
      </w:r>
      <w:r>
        <w:t>como</w:t>
      </w:r>
      <w:r>
        <w:rPr>
          <w:spacing w:val="-1"/>
        </w:rPr>
        <w:t xml:space="preserve"> </w:t>
      </w:r>
      <w:r>
        <w:t>figura</w:t>
      </w:r>
      <w:r>
        <w:rPr>
          <w:spacing w:val="-2"/>
        </w:rPr>
        <w:t xml:space="preserve"> </w:t>
      </w:r>
      <w:r>
        <w:t>en</w:t>
      </w:r>
      <w:r>
        <w:rPr>
          <w:spacing w:val="-1"/>
        </w:rPr>
        <w:t xml:space="preserve"> </w:t>
      </w:r>
      <w:r>
        <w:t>la</w:t>
      </w:r>
      <w:r>
        <w:rPr>
          <w:spacing w:val="-2"/>
        </w:rPr>
        <w:t xml:space="preserve"> </w:t>
      </w:r>
      <w:r>
        <w:t>siguiente</w:t>
      </w:r>
      <w:r>
        <w:rPr>
          <w:spacing w:val="-1"/>
        </w:rPr>
        <w:t xml:space="preserve"> </w:t>
      </w:r>
      <w:r>
        <w:rPr>
          <w:spacing w:val="-2"/>
        </w:rPr>
        <w:t>tabla:</w:t>
      </w:r>
    </w:p>
    <w:p w14:paraId="4E541664" w14:textId="77777777" w:rsidR="00B828AB" w:rsidRDefault="00000000">
      <w:pPr>
        <w:pStyle w:val="Textoindependiente"/>
        <w:spacing w:before="12"/>
      </w:pPr>
      <w:r>
        <w:rPr>
          <w:noProof/>
        </w:rPr>
        <w:drawing>
          <wp:anchor distT="0" distB="0" distL="0" distR="0" simplePos="0" relativeHeight="487620096" behindDoc="1" locked="0" layoutInCell="1" allowOverlap="1" wp14:anchorId="51712F3E" wp14:editId="7E2E4B5D">
            <wp:simplePos x="0" y="0"/>
            <wp:positionH relativeFrom="page">
              <wp:posOffset>1062037</wp:posOffset>
            </wp:positionH>
            <wp:positionV relativeFrom="paragraph">
              <wp:posOffset>169348</wp:posOffset>
            </wp:positionV>
            <wp:extent cx="5076825" cy="1504950"/>
            <wp:effectExtent l="0" t="0" r="0" b="0"/>
            <wp:wrapTopAndBottom/>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36" cstate="print"/>
                    <a:stretch>
                      <a:fillRect/>
                    </a:stretch>
                  </pic:blipFill>
                  <pic:spPr>
                    <a:xfrm>
                      <a:off x="0" y="0"/>
                      <a:ext cx="5076825" cy="1504950"/>
                    </a:xfrm>
                    <a:prstGeom prst="rect">
                      <a:avLst/>
                    </a:prstGeom>
                  </pic:spPr>
                </pic:pic>
              </a:graphicData>
            </a:graphic>
          </wp:anchor>
        </w:drawing>
      </w:r>
    </w:p>
    <w:p w14:paraId="0AEBD811" w14:textId="77777777" w:rsidR="00B828AB" w:rsidRDefault="00B828AB">
      <w:pPr>
        <w:pStyle w:val="Textoindependiente"/>
      </w:pPr>
    </w:p>
    <w:p w14:paraId="14CCC092" w14:textId="77777777" w:rsidR="00B828AB" w:rsidRDefault="00B828AB">
      <w:pPr>
        <w:pStyle w:val="Textoindependiente"/>
        <w:spacing w:before="73"/>
      </w:pPr>
    </w:p>
    <w:p w14:paraId="0E0463F4" w14:textId="055B24A9" w:rsidR="00B828AB" w:rsidRDefault="00000000">
      <w:pPr>
        <w:pStyle w:val="Textoindependiente"/>
        <w:spacing w:before="1"/>
        <w:ind w:left="517"/>
      </w:pPr>
      <w:proofErr w:type="gramStart"/>
      <w:r>
        <w:rPr>
          <w:b/>
        </w:rPr>
        <w:t>SEGUNDO</w:t>
      </w:r>
      <w:r>
        <w:t>.-</w:t>
      </w:r>
      <w:proofErr w:type="gramEnd"/>
      <w:r>
        <w:rPr>
          <w:spacing w:val="-1"/>
        </w:rPr>
        <w:t xml:space="preserve"> </w:t>
      </w:r>
      <w:r>
        <w:t>Notificar</w:t>
      </w:r>
      <w:r>
        <w:rPr>
          <w:spacing w:val="-1"/>
        </w:rPr>
        <w:t xml:space="preserve"> </w:t>
      </w:r>
      <w:r>
        <w:t>a</w:t>
      </w:r>
      <w:r>
        <w:rPr>
          <w:spacing w:val="-1"/>
        </w:rPr>
        <w:t xml:space="preserve"> </w:t>
      </w:r>
      <w:r>
        <w:t>la Unidad</w:t>
      </w:r>
      <w:r>
        <w:rPr>
          <w:spacing w:val="-1"/>
        </w:rPr>
        <w:t xml:space="preserve"> </w:t>
      </w:r>
      <w:r>
        <w:t>de</w:t>
      </w:r>
      <w:r>
        <w:rPr>
          <w:spacing w:val="-1"/>
        </w:rPr>
        <w:t xml:space="preserve"> </w:t>
      </w:r>
      <w:r>
        <w:t>Nóminas, a</w:t>
      </w:r>
      <w:r>
        <w:rPr>
          <w:spacing w:val="-1"/>
        </w:rPr>
        <w:t xml:space="preserve"> </w:t>
      </w:r>
      <w:r>
        <w:t>los</w:t>
      </w:r>
      <w:r>
        <w:rPr>
          <w:spacing w:val="-1"/>
        </w:rPr>
        <w:t xml:space="preserve"> </w:t>
      </w:r>
      <w:r>
        <w:t xml:space="preserve">efectos </w:t>
      </w:r>
      <w:r>
        <w:rPr>
          <w:spacing w:val="-2"/>
        </w:rPr>
        <w:t>oportunos.</w:t>
      </w:r>
    </w:p>
    <w:p w14:paraId="597B42FC" w14:textId="77777777" w:rsidR="00B828AB" w:rsidRDefault="00B828AB">
      <w:pPr>
        <w:pStyle w:val="Textoindependiente"/>
        <w:spacing w:before="32" w:after="1"/>
      </w:pPr>
    </w:p>
    <w:tbl>
      <w:tblPr>
        <w:tblStyle w:val="TableNormal"/>
        <w:tblW w:w="0" w:type="auto"/>
        <w:tblInd w:w="5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828AB" w14:paraId="7E7E8BF2" w14:textId="77777777">
        <w:trPr>
          <w:trHeight w:val="1549"/>
        </w:trPr>
        <w:tc>
          <w:tcPr>
            <w:tcW w:w="9062" w:type="dxa"/>
            <w:gridSpan w:val="2"/>
            <w:tcBorders>
              <w:left w:val="single" w:sz="4" w:space="0" w:color="CCCCCC"/>
              <w:right w:val="single" w:sz="4" w:space="0" w:color="CCCCCC"/>
            </w:tcBorders>
            <w:shd w:val="clear" w:color="auto" w:fill="F3F3F3"/>
          </w:tcPr>
          <w:p w14:paraId="68C591FD" w14:textId="75BFD6DA" w:rsidR="00B828AB" w:rsidRDefault="00000000">
            <w:pPr>
              <w:pStyle w:val="TableParagraph"/>
              <w:spacing w:before="83" w:line="297" w:lineRule="auto"/>
              <w:ind w:left="62" w:right="52"/>
              <w:jc w:val="both"/>
              <w:rPr>
                <w:b/>
                <w:sz w:val="20"/>
              </w:rPr>
            </w:pPr>
            <w:r>
              <w:rPr>
                <w:b/>
                <w:sz w:val="20"/>
              </w:rPr>
              <w:t xml:space="preserve">Desestimación del </w:t>
            </w:r>
            <w:r w:rsidR="000B0582">
              <w:rPr>
                <w:b/>
                <w:sz w:val="20"/>
              </w:rPr>
              <w:t>r</w:t>
            </w:r>
            <w:r>
              <w:rPr>
                <w:b/>
                <w:sz w:val="20"/>
              </w:rPr>
              <w:t>ecurso de alzada por silencio administrativo, interpuesto contra el Ayuntamiento de Las Rozas de Madrid, en relación con el procedimiento de selección de la convocatoria de libre designación LD-08/2022</w:t>
            </w:r>
            <w:r w:rsidR="000B0582">
              <w:rPr>
                <w:b/>
                <w:sz w:val="20"/>
              </w:rPr>
              <w:t>,</w:t>
            </w:r>
            <w:r>
              <w:rPr>
                <w:b/>
                <w:sz w:val="20"/>
              </w:rPr>
              <w:t xml:space="preserve"> Adjunto al Departamento de Administración Electrónica, con código 6.A.1, en la </w:t>
            </w:r>
            <w:proofErr w:type="gramStart"/>
            <w:r>
              <w:rPr>
                <w:b/>
                <w:sz w:val="20"/>
              </w:rPr>
              <w:t>Concejalía</w:t>
            </w:r>
            <w:proofErr w:type="gramEnd"/>
            <w:r>
              <w:rPr>
                <w:b/>
                <w:sz w:val="20"/>
              </w:rPr>
              <w:t xml:space="preserve"> de Medio Ambiente y Administración Electrónica. </w:t>
            </w:r>
            <w:proofErr w:type="spellStart"/>
            <w:r>
              <w:rPr>
                <w:b/>
                <w:sz w:val="20"/>
              </w:rPr>
              <w:t>Expte</w:t>
            </w:r>
            <w:proofErr w:type="spellEnd"/>
            <w:r>
              <w:rPr>
                <w:b/>
                <w:sz w:val="20"/>
              </w:rPr>
              <w:t>. 1232/2025.</w:t>
            </w:r>
          </w:p>
        </w:tc>
      </w:tr>
      <w:tr w:rsidR="00B828AB" w14:paraId="323408D4" w14:textId="77777777">
        <w:trPr>
          <w:trHeight w:val="406"/>
        </w:trPr>
        <w:tc>
          <w:tcPr>
            <w:tcW w:w="1877" w:type="dxa"/>
            <w:tcBorders>
              <w:left w:val="single" w:sz="4" w:space="0" w:color="CCCCCC"/>
            </w:tcBorders>
          </w:tcPr>
          <w:p w14:paraId="57CBB87A" w14:textId="77777777" w:rsidR="00B828AB" w:rsidRDefault="00000000">
            <w:pPr>
              <w:pStyle w:val="TableParagraph"/>
              <w:spacing w:before="82"/>
              <w:ind w:left="62"/>
              <w:rPr>
                <w:b/>
                <w:sz w:val="20"/>
              </w:rPr>
            </w:pPr>
            <w:r>
              <w:rPr>
                <w:b/>
                <w:spacing w:val="-2"/>
                <w:sz w:val="20"/>
              </w:rPr>
              <w:t>Favorable</w:t>
            </w:r>
          </w:p>
        </w:tc>
        <w:tc>
          <w:tcPr>
            <w:tcW w:w="7185" w:type="dxa"/>
            <w:tcBorders>
              <w:right w:val="single" w:sz="4" w:space="0" w:color="CCCCCC"/>
            </w:tcBorders>
          </w:tcPr>
          <w:p w14:paraId="3D70FA03" w14:textId="77777777" w:rsidR="00B828A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1436849" w14:textId="77777777" w:rsidR="00B828AB" w:rsidRDefault="00B828AB">
      <w:pPr>
        <w:pStyle w:val="Textoindependiente"/>
        <w:spacing w:before="145"/>
      </w:pPr>
    </w:p>
    <w:p w14:paraId="620485FE" w14:textId="77777777" w:rsidR="00B828AB" w:rsidRDefault="00000000">
      <w:pPr>
        <w:ind w:left="5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2955A6E" w14:textId="77777777" w:rsidR="00B828AB" w:rsidRDefault="00B828AB">
      <w:pPr>
        <w:pStyle w:val="Textoindependiente"/>
        <w:spacing w:before="61"/>
        <w:rPr>
          <w:b/>
        </w:rPr>
      </w:pPr>
    </w:p>
    <w:p w14:paraId="16BB2327" w14:textId="1E718DD7" w:rsidR="00B828AB" w:rsidRDefault="00000000">
      <w:pPr>
        <w:pStyle w:val="Textoindependiente"/>
        <w:spacing w:line="292" w:lineRule="auto"/>
        <w:ind w:left="517" w:right="1236"/>
        <w:jc w:val="both"/>
      </w:pPr>
      <w:r>
        <w:t xml:space="preserve">Visto el </w:t>
      </w:r>
      <w:r w:rsidR="000B0582">
        <w:t>r</w:t>
      </w:r>
      <w:r>
        <w:t xml:space="preserve">ecurso de </w:t>
      </w:r>
      <w:r w:rsidR="000B0582">
        <w:t>a</w:t>
      </w:r>
      <w:r>
        <w:t xml:space="preserve">lzada por silencio administrativo interpuesto por D. </w:t>
      </w:r>
      <w:r w:rsidR="000B0582">
        <w:t xml:space="preserve">A.J.T.R., </w:t>
      </w:r>
      <w:r>
        <w:t xml:space="preserve">de fecha 22 de diciembre de 2023, contra el Ayuntamiento de Las Rozas de Madrid en relación con el procedimiento de selección de la convocatoria por libre designación LD-08/2022 de Adjunto al Departamento de Administración Electrónica, con código 6.A.1, en la </w:t>
      </w:r>
      <w:proofErr w:type="gramStart"/>
      <w:r>
        <w:t>Concejalía</w:t>
      </w:r>
      <w:proofErr w:type="gramEnd"/>
      <w:r>
        <w:t xml:space="preserve"> de Medio Ambiente y Administración Electrónica.</w:t>
      </w:r>
    </w:p>
    <w:p w14:paraId="244045F1" w14:textId="77777777" w:rsidR="00B828AB" w:rsidRDefault="00B828AB">
      <w:pPr>
        <w:pStyle w:val="Textoindependiente"/>
        <w:spacing w:before="10"/>
      </w:pPr>
    </w:p>
    <w:p w14:paraId="50C7FFEC" w14:textId="77777777" w:rsidR="00B828AB" w:rsidRDefault="00000000">
      <w:pPr>
        <w:pStyle w:val="Textoindependiente"/>
        <w:spacing w:line="292" w:lineRule="auto"/>
        <w:ind w:left="517" w:right="1236"/>
        <w:jc w:val="both"/>
      </w:pPr>
      <w:r>
        <w:t>Visto el informe propuesta emitido por</w:t>
      </w:r>
      <w:r>
        <w:rPr>
          <w:spacing w:val="20"/>
        </w:rPr>
        <w:t xml:space="preserve"> </w:t>
      </w:r>
      <w:r>
        <w:t>la Adjunta al Departamento de Recursos</w:t>
      </w:r>
      <w:r>
        <w:rPr>
          <w:spacing w:val="20"/>
        </w:rPr>
        <w:t xml:space="preserve"> </w:t>
      </w:r>
      <w:r>
        <w:t>Humanos</w:t>
      </w:r>
      <w:r>
        <w:rPr>
          <w:spacing w:val="20"/>
        </w:rPr>
        <w:t xml:space="preserve"> </w:t>
      </w:r>
      <w:r>
        <w:t>de fecha</w:t>
      </w:r>
      <w:r>
        <w:rPr>
          <w:spacing w:val="40"/>
        </w:rPr>
        <w:t xml:space="preserve"> </w:t>
      </w:r>
      <w:r>
        <w:t>16 de enero de 2025 del siguiente tenor literal,</w:t>
      </w:r>
    </w:p>
    <w:p w14:paraId="23B1E49E" w14:textId="77777777" w:rsidR="00B828AB" w:rsidRDefault="00B828AB">
      <w:pPr>
        <w:pStyle w:val="Textoindependiente"/>
        <w:spacing w:before="9"/>
      </w:pPr>
    </w:p>
    <w:p w14:paraId="7A9C39BE" w14:textId="77777777" w:rsidR="00B828AB" w:rsidRDefault="00000000">
      <w:pPr>
        <w:spacing w:line="292" w:lineRule="auto"/>
        <w:ind w:left="517" w:right="1236"/>
        <w:jc w:val="both"/>
        <w:rPr>
          <w:i/>
          <w:sz w:val="20"/>
        </w:rPr>
      </w:pPr>
      <w:r>
        <w:rPr>
          <w:i/>
          <w:sz w:val="20"/>
        </w:rPr>
        <w:t>“Asunto: Informe desestimatorio frente al Recurso de alzada por silencio administrativo, interpuesto contra el Ayuntamiento de Las Rozas de Madrid, en relación con el procedimiento de selección de la</w:t>
      </w:r>
    </w:p>
    <w:p w14:paraId="56601EA4" w14:textId="77777777" w:rsidR="00B828AB" w:rsidRDefault="00B828AB">
      <w:pPr>
        <w:spacing w:line="292" w:lineRule="auto"/>
        <w:jc w:val="both"/>
        <w:rPr>
          <w:sz w:val="20"/>
        </w:rPr>
        <w:sectPr w:rsidR="00B828AB">
          <w:pgSz w:w="11910" w:h="16840"/>
          <w:pgMar w:top="1260" w:right="179" w:bottom="1260" w:left="900" w:header="225" w:footer="1060" w:gutter="0"/>
          <w:cols w:space="720"/>
        </w:sectPr>
      </w:pPr>
    </w:p>
    <w:p w14:paraId="408453B8" w14:textId="77777777" w:rsidR="00B828AB" w:rsidRDefault="00000000">
      <w:pPr>
        <w:spacing w:before="179" w:line="292" w:lineRule="auto"/>
        <w:ind w:left="517" w:right="1237"/>
        <w:jc w:val="both"/>
        <w:rPr>
          <w:i/>
          <w:sz w:val="20"/>
        </w:rPr>
      </w:pPr>
      <w:r>
        <w:rPr>
          <w:i/>
          <w:sz w:val="20"/>
        </w:rPr>
        <w:lastRenderedPageBreak/>
        <w:t>convocatoria de libre designación LD-08/2022 Adjunto al Departamento de Administración</w:t>
      </w:r>
      <w:r>
        <w:rPr>
          <w:i/>
          <w:spacing w:val="40"/>
          <w:sz w:val="20"/>
        </w:rPr>
        <w:t xml:space="preserve"> </w:t>
      </w:r>
      <w:r>
        <w:rPr>
          <w:i/>
          <w:sz w:val="20"/>
        </w:rPr>
        <w:t xml:space="preserve">Electrónica, con código 6.A.1, en la </w:t>
      </w:r>
      <w:proofErr w:type="gramStart"/>
      <w:r>
        <w:rPr>
          <w:i/>
          <w:sz w:val="20"/>
        </w:rPr>
        <w:t>Concejalía</w:t>
      </w:r>
      <w:proofErr w:type="gramEnd"/>
      <w:r>
        <w:rPr>
          <w:i/>
          <w:sz w:val="20"/>
        </w:rPr>
        <w:t xml:space="preserve"> de Medio Ambiente y Administración Electrónica.</w:t>
      </w:r>
    </w:p>
    <w:p w14:paraId="2F8C8107" w14:textId="77777777" w:rsidR="00B828AB" w:rsidRDefault="00B828AB">
      <w:pPr>
        <w:pStyle w:val="Textoindependiente"/>
        <w:spacing w:before="10"/>
        <w:rPr>
          <w:i/>
        </w:rPr>
      </w:pPr>
    </w:p>
    <w:p w14:paraId="3C3EB273" w14:textId="77777777" w:rsidR="00B828AB" w:rsidRDefault="00000000">
      <w:pPr>
        <w:ind w:left="517"/>
        <w:jc w:val="both"/>
        <w:rPr>
          <w:b/>
          <w:i/>
          <w:sz w:val="20"/>
        </w:rPr>
      </w:pPr>
      <w:r>
        <w:rPr>
          <w:b/>
          <w:i/>
          <w:sz w:val="20"/>
        </w:rPr>
        <w:t>ANTECEDENTES</w:t>
      </w:r>
      <w:r>
        <w:rPr>
          <w:b/>
          <w:i/>
          <w:spacing w:val="-9"/>
          <w:sz w:val="20"/>
        </w:rPr>
        <w:t xml:space="preserve"> </w:t>
      </w:r>
      <w:r>
        <w:rPr>
          <w:b/>
          <w:i/>
          <w:sz w:val="20"/>
        </w:rPr>
        <w:t>DE</w:t>
      </w:r>
      <w:r>
        <w:rPr>
          <w:b/>
          <w:i/>
          <w:spacing w:val="-8"/>
          <w:sz w:val="20"/>
        </w:rPr>
        <w:t xml:space="preserve"> </w:t>
      </w:r>
      <w:r>
        <w:rPr>
          <w:b/>
          <w:i/>
          <w:spacing w:val="-2"/>
          <w:sz w:val="20"/>
        </w:rPr>
        <w:t>HECHO</w:t>
      </w:r>
    </w:p>
    <w:p w14:paraId="4C50B580" w14:textId="77777777" w:rsidR="00B828AB" w:rsidRDefault="00B828AB">
      <w:pPr>
        <w:pStyle w:val="Textoindependiente"/>
        <w:spacing w:before="61"/>
        <w:rPr>
          <w:b/>
          <w:i/>
        </w:rPr>
      </w:pPr>
    </w:p>
    <w:p w14:paraId="4F4FD387" w14:textId="77777777" w:rsidR="00B828AB" w:rsidRDefault="00000000">
      <w:pPr>
        <w:spacing w:line="292" w:lineRule="auto"/>
        <w:ind w:left="517" w:right="1236"/>
        <w:jc w:val="both"/>
        <w:rPr>
          <w:i/>
          <w:sz w:val="20"/>
        </w:rPr>
      </w:pPr>
      <w:r>
        <w:rPr>
          <w:i/>
          <w:sz w:val="20"/>
        </w:rPr>
        <w:t xml:space="preserve">Por Acuerdo de la Junta de Gobierno Local del Ayuntamiento de Las Rozas de Madrid, celebrada en sesión ordinaria de fecha 30 de diciembre de 2022, se aprueban las bases y la convocatoria de una plaza por el sistema de libre designación, como personal funcionario denominado Adjunto al Departamento de Administración Electrónica, con código 6.A.1, en la </w:t>
      </w:r>
      <w:proofErr w:type="gramStart"/>
      <w:r>
        <w:rPr>
          <w:i/>
          <w:sz w:val="20"/>
        </w:rPr>
        <w:t>Concejalía</w:t>
      </w:r>
      <w:proofErr w:type="gramEnd"/>
      <w:r>
        <w:rPr>
          <w:i/>
          <w:sz w:val="20"/>
        </w:rPr>
        <w:t xml:space="preserve"> de Medio Ambiente</w:t>
      </w:r>
      <w:r>
        <w:rPr>
          <w:i/>
          <w:spacing w:val="80"/>
          <w:sz w:val="20"/>
        </w:rPr>
        <w:t xml:space="preserve"> </w:t>
      </w:r>
      <w:r>
        <w:rPr>
          <w:i/>
          <w:sz w:val="20"/>
        </w:rPr>
        <w:t>y Administración Electrónica.</w:t>
      </w:r>
    </w:p>
    <w:p w14:paraId="4472CEB0" w14:textId="77777777" w:rsidR="00B828AB" w:rsidRDefault="00B828AB">
      <w:pPr>
        <w:pStyle w:val="Textoindependiente"/>
        <w:spacing w:before="9"/>
        <w:rPr>
          <w:i/>
        </w:rPr>
      </w:pPr>
    </w:p>
    <w:p w14:paraId="03701E51" w14:textId="77777777" w:rsidR="00B828AB" w:rsidRDefault="00000000">
      <w:pPr>
        <w:spacing w:line="292" w:lineRule="auto"/>
        <w:ind w:left="517" w:right="1236"/>
        <w:jc w:val="both"/>
        <w:rPr>
          <w:i/>
          <w:sz w:val="20"/>
        </w:rPr>
      </w:pPr>
      <w:r>
        <w:rPr>
          <w:noProof/>
        </w:rPr>
        <mc:AlternateContent>
          <mc:Choice Requires="wps">
            <w:drawing>
              <wp:anchor distT="0" distB="0" distL="0" distR="0" simplePos="0" relativeHeight="15761408" behindDoc="0" locked="0" layoutInCell="1" allowOverlap="1" wp14:anchorId="56967E6D" wp14:editId="2D520AF9">
                <wp:simplePos x="0" y="0"/>
                <wp:positionH relativeFrom="page">
                  <wp:posOffset>6807090</wp:posOffset>
                </wp:positionH>
                <wp:positionV relativeFrom="paragraph">
                  <wp:posOffset>22155</wp:posOffset>
                </wp:positionV>
                <wp:extent cx="419734" cy="3187065"/>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90715E8"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FE030E2"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56967E6D" id="Textbox 100" o:spid="_x0000_s1067" type="#_x0000_t202" style="position:absolute;left:0;text-align:left;margin-left:536pt;margin-top:1.75pt;width:33.05pt;height:250.95pt;z-index:15761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GiU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" filled="f" stroked="f">
                <v:textbox style="layout-flow:vertical;mso-layout-flow-alt:bottom-to-top" inset="0,0,0,0">
                  <w:txbxContent>
                    <w:p w14:paraId="190715E8"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FE030E2"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i/>
          <w:sz w:val="20"/>
        </w:rPr>
        <w:t>Dichas bases fueron publicadas íntegras en el BOCM número 19 de fecha 23 de enero de 2023 y en el BOE número 27 de fecha 01 de febrero de 2023, así como en la web del Ayuntamiento de Las Rozas de Madrid.</w:t>
      </w:r>
    </w:p>
    <w:p w14:paraId="7F47BDDF" w14:textId="77777777" w:rsidR="00B828AB" w:rsidRDefault="00B828AB">
      <w:pPr>
        <w:pStyle w:val="Textoindependiente"/>
        <w:spacing w:before="10"/>
        <w:rPr>
          <w:i/>
        </w:rPr>
      </w:pPr>
    </w:p>
    <w:p w14:paraId="7E4C19E8" w14:textId="149A19AD" w:rsidR="00B828AB" w:rsidRDefault="00000000">
      <w:pPr>
        <w:spacing w:line="292" w:lineRule="auto"/>
        <w:ind w:left="517" w:right="1236"/>
        <w:jc w:val="both"/>
        <w:rPr>
          <w:i/>
          <w:sz w:val="20"/>
        </w:rPr>
      </w:pPr>
      <w:r>
        <w:rPr>
          <w:i/>
          <w:sz w:val="20"/>
        </w:rPr>
        <w:t>Por Acuerdo de la Junta de Gobierno Local del Ayuntamiento de Las Rozas de Madrid celebrado en sesión ordinaria de fecha 10 de marzo de 2023 se aprueba la adjudicación de la plaza al funcionario de carrera D.</w:t>
      </w:r>
      <w:r w:rsidR="000B0582">
        <w:rPr>
          <w:i/>
          <w:sz w:val="20"/>
        </w:rPr>
        <w:t xml:space="preserve"> </w:t>
      </w:r>
      <w:r>
        <w:rPr>
          <w:i/>
          <w:sz w:val="20"/>
        </w:rPr>
        <w:t>R.M.O.S, el cual cumple los requisitos y especificaciones exigidos en la convocatoria y en la Relación de Puestos de Trabajo. Dicha adjudicación se publica en la web del Ayuntamiento de Las Rozas de Madrid.</w:t>
      </w:r>
    </w:p>
    <w:p w14:paraId="488AC9E6" w14:textId="77777777" w:rsidR="00B828AB" w:rsidRDefault="00B828AB">
      <w:pPr>
        <w:pStyle w:val="Textoindependiente"/>
        <w:spacing w:before="10"/>
        <w:rPr>
          <w:i/>
        </w:rPr>
      </w:pPr>
    </w:p>
    <w:p w14:paraId="0F7056B2" w14:textId="50DD0674" w:rsidR="00B828AB" w:rsidRDefault="00000000">
      <w:pPr>
        <w:spacing w:line="292" w:lineRule="auto"/>
        <w:ind w:left="517" w:right="1236"/>
        <w:jc w:val="both"/>
        <w:rPr>
          <w:i/>
          <w:sz w:val="20"/>
        </w:rPr>
      </w:pPr>
      <w:r>
        <w:rPr>
          <w:i/>
          <w:sz w:val="20"/>
        </w:rPr>
        <w:t xml:space="preserve">Con fecha 22 de diciembre de 2024 y número de Registro 37939, </w:t>
      </w:r>
      <w:r w:rsidR="000B0582">
        <w:rPr>
          <w:i/>
          <w:sz w:val="20"/>
        </w:rPr>
        <w:t>D. A.J.T.R.</w:t>
      </w:r>
      <w:r>
        <w:rPr>
          <w:i/>
          <w:sz w:val="20"/>
        </w:rPr>
        <w:t xml:space="preserve">, con DNI </w:t>
      </w:r>
      <w:r w:rsidR="000B0582">
        <w:rPr>
          <w:i/>
          <w:sz w:val="20"/>
        </w:rPr>
        <w:t>***</w:t>
      </w:r>
      <w:r>
        <w:rPr>
          <w:i/>
          <w:sz w:val="20"/>
        </w:rPr>
        <w:t>2302</w:t>
      </w:r>
      <w:r w:rsidR="000B0582">
        <w:rPr>
          <w:i/>
          <w:sz w:val="20"/>
        </w:rPr>
        <w:t>**</w:t>
      </w:r>
      <w:r>
        <w:rPr>
          <w:i/>
          <w:sz w:val="20"/>
        </w:rPr>
        <w:t xml:space="preserve"> y domicilio sito en Calle </w:t>
      </w:r>
      <w:r w:rsidR="000B0582">
        <w:rPr>
          <w:i/>
          <w:sz w:val="20"/>
        </w:rPr>
        <w:t>*******************</w:t>
      </w:r>
      <w:r>
        <w:rPr>
          <w:i/>
          <w:sz w:val="20"/>
        </w:rPr>
        <w:t xml:space="preserve"> presentó Recurso de Alzada contra el silencio administrativo derivado de su exclusión en el proceso selectivo de la convocatoria LD-08/2022 para el puesto de Adjunto al Departamento de Administración Electrónica del Ayuntamiento de Las Rozas de Madrid.</w:t>
      </w:r>
    </w:p>
    <w:p w14:paraId="63BAB1D8" w14:textId="77777777" w:rsidR="00B828AB" w:rsidRDefault="00B828AB">
      <w:pPr>
        <w:pStyle w:val="Textoindependiente"/>
        <w:spacing w:before="9"/>
        <w:rPr>
          <w:i/>
        </w:rPr>
      </w:pPr>
    </w:p>
    <w:p w14:paraId="0C459ABE" w14:textId="77777777" w:rsidR="00B828AB" w:rsidRDefault="00000000">
      <w:pPr>
        <w:ind w:left="517"/>
        <w:jc w:val="both"/>
        <w:rPr>
          <w:b/>
          <w:i/>
          <w:sz w:val="20"/>
        </w:rPr>
      </w:pPr>
      <w:r>
        <w:rPr>
          <w:b/>
          <w:i/>
          <w:sz w:val="20"/>
        </w:rPr>
        <w:t>FUNDAMENTOS</w:t>
      </w:r>
      <w:r>
        <w:rPr>
          <w:b/>
          <w:i/>
          <w:spacing w:val="-8"/>
          <w:sz w:val="20"/>
        </w:rPr>
        <w:t xml:space="preserve"> </w:t>
      </w:r>
      <w:r>
        <w:rPr>
          <w:b/>
          <w:i/>
          <w:sz w:val="20"/>
        </w:rPr>
        <w:t>DE</w:t>
      </w:r>
      <w:r>
        <w:rPr>
          <w:b/>
          <w:i/>
          <w:spacing w:val="-8"/>
          <w:sz w:val="20"/>
        </w:rPr>
        <w:t xml:space="preserve"> </w:t>
      </w:r>
      <w:r>
        <w:rPr>
          <w:b/>
          <w:i/>
          <w:spacing w:val="-2"/>
          <w:sz w:val="20"/>
        </w:rPr>
        <w:t>DERECHO</w:t>
      </w:r>
    </w:p>
    <w:p w14:paraId="654E1462" w14:textId="77777777" w:rsidR="00B828AB" w:rsidRDefault="00B828AB">
      <w:pPr>
        <w:pStyle w:val="Textoindependiente"/>
        <w:spacing w:before="61"/>
        <w:rPr>
          <w:b/>
          <w:i/>
        </w:rPr>
      </w:pPr>
    </w:p>
    <w:p w14:paraId="7F70D7A1" w14:textId="77777777" w:rsidR="00B828AB" w:rsidRDefault="00000000">
      <w:pPr>
        <w:spacing w:line="292" w:lineRule="auto"/>
        <w:ind w:left="517" w:right="1237"/>
        <w:jc w:val="both"/>
        <w:rPr>
          <w:i/>
          <w:sz w:val="20"/>
        </w:rPr>
      </w:pPr>
      <w:proofErr w:type="gramStart"/>
      <w:r>
        <w:rPr>
          <w:b/>
          <w:i/>
          <w:sz w:val="20"/>
        </w:rPr>
        <w:t>PRIMERO</w:t>
      </w:r>
      <w:r>
        <w:rPr>
          <w:i/>
          <w:sz w:val="20"/>
        </w:rPr>
        <w:t>.-</w:t>
      </w:r>
      <w:proofErr w:type="gramEnd"/>
      <w:r>
        <w:rPr>
          <w:i/>
          <w:sz w:val="20"/>
        </w:rPr>
        <w:t xml:space="preserve"> El recurso ha sido interpuesto por persona con capacidad y legitimación suficiente y ante el órgano competente, de conformidad con lo establecido en la Ley 39/2015, de 1 de octubre, del Procedimiento Administrativo Común de las Administraciones Públicas.</w:t>
      </w:r>
    </w:p>
    <w:p w14:paraId="270D2823" w14:textId="77777777" w:rsidR="00B828AB" w:rsidRDefault="00B828AB">
      <w:pPr>
        <w:pStyle w:val="Textoindependiente"/>
        <w:spacing w:before="10"/>
        <w:rPr>
          <w:i/>
        </w:rPr>
      </w:pPr>
    </w:p>
    <w:p w14:paraId="3EC988E0" w14:textId="335427BA" w:rsidR="00B828AB" w:rsidRPr="000B0582" w:rsidRDefault="00000000">
      <w:pPr>
        <w:spacing w:line="292" w:lineRule="auto"/>
        <w:ind w:left="516" w:right="1237"/>
        <w:jc w:val="both"/>
        <w:rPr>
          <w:i/>
          <w:sz w:val="20"/>
        </w:rPr>
      </w:pPr>
      <w:r>
        <w:rPr>
          <w:b/>
          <w:i/>
          <w:sz w:val="20"/>
        </w:rPr>
        <w:t>SEGUNDO</w:t>
      </w:r>
      <w:r>
        <w:rPr>
          <w:i/>
          <w:sz w:val="20"/>
        </w:rPr>
        <w:t xml:space="preserve">.- En primer lugar, encontramos referencias a la libre designación en el artículo 101 de la Ley 7/1985, de 2 de abril, Reguladora de las Bases del Régimen Local, cuando señala que: </w:t>
      </w:r>
      <w:r w:rsidR="000B0582" w:rsidRPr="000B0582">
        <w:rPr>
          <w:i/>
          <w:sz w:val="20"/>
        </w:rPr>
        <w:t>“</w:t>
      </w:r>
      <w:r w:rsidRPr="000B0582">
        <w:rPr>
          <w:i/>
          <w:sz w:val="20"/>
        </w:rPr>
        <w:t>Los puestos de trabajo vacantes que deban ser cubiertos por los funcionarios a que se refiere el artículo anterior se proveerán en convocatoria pública por los procedimientos de concurso de méritos o de libre designación, de acuerdo con las normas que regulen estos procedimientos en todas las Administraciones</w:t>
      </w:r>
      <w:r w:rsidRPr="000B0582">
        <w:rPr>
          <w:i/>
          <w:spacing w:val="19"/>
          <w:sz w:val="20"/>
        </w:rPr>
        <w:t xml:space="preserve"> </w:t>
      </w:r>
      <w:r w:rsidRPr="000B0582">
        <w:rPr>
          <w:i/>
          <w:sz w:val="20"/>
        </w:rPr>
        <w:t>públicas.</w:t>
      </w:r>
      <w:r w:rsidRPr="000B0582">
        <w:rPr>
          <w:i/>
          <w:spacing w:val="19"/>
          <w:sz w:val="20"/>
        </w:rPr>
        <w:t xml:space="preserve"> </w:t>
      </w:r>
      <w:r w:rsidRPr="000B0582">
        <w:rPr>
          <w:i/>
          <w:sz w:val="20"/>
        </w:rPr>
        <w:t>En</w:t>
      </w:r>
      <w:r w:rsidRPr="000B0582">
        <w:rPr>
          <w:i/>
          <w:spacing w:val="19"/>
          <w:sz w:val="20"/>
        </w:rPr>
        <w:t xml:space="preserve"> </w:t>
      </w:r>
      <w:r w:rsidRPr="000B0582">
        <w:rPr>
          <w:i/>
          <w:sz w:val="20"/>
        </w:rPr>
        <w:t>dichas</w:t>
      </w:r>
      <w:r w:rsidRPr="000B0582">
        <w:rPr>
          <w:i/>
          <w:spacing w:val="19"/>
          <w:sz w:val="20"/>
        </w:rPr>
        <w:t xml:space="preserve"> </w:t>
      </w:r>
      <w:r w:rsidRPr="000B0582">
        <w:rPr>
          <w:i/>
          <w:sz w:val="20"/>
        </w:rPr>
        <w:t>convocatorias</w:t>
      </w:r>
      <w:r w:rsidRPr="000B0582">
        <w:rPr>
          <w:i/>
          <w:spacing w:val="19"/>
          <w:sz w:val="20"/>
        </w:rPr>
        <w:t xml:space="preserve"> </w:t>
      </w:r>
      <w:r w:rsidRPr="000B0582">
        <w:rPr>
          <w:i/>
          <w:sz w:val="20"/>
        </w:rPr>
        <w:t>de</w:t>
      </w:r>
      <w:r w:rsidRPr="000B0582">
        <w:rPr>
          <w:i/>
          <w:spacing w:val="19"/>
          <w:sz w:val="20"/>
        </w:rPr>
        <w:t xml:space="preserve"> </w:t>
      </w:r>
      <w:r w:rsidRPr="000B0582">
        <w:rPr>
          <w:i/>
          <w:sz w:val="20"/>
        </w:rPr>
        <w:t>provisión</w:t>
      </w:r>
      <w:r w:rsidRPr="000B0582">
        <w:rPr>
          <w:i/>
          <w:spacing w:val="19"/>
          <w:sz w:val="20"/>
        </w:rPr>
        <w:t xml:space="preserve"> </w:t>
      </w:r>
      <w:r w:rsidRPr="000B0582">
        <w:rPr>
          <w:i/>
          <w:sz w:val="20"/>
        </w:rPr>
        <w:t>de</w:t>
      </w:r>
      <w:r w:rsidRPr="000B0582">
        <w:rPr>
          <w:i/>
          <w:spacing w:val="19"/>
          <w:sz w:val="20"/>
        </w:rPr>
        <w:t xml:space="preserve"> </w:t>
      </w:r>
      <w:r w:rsidRPr="000B0582">
        <w:rPr>
          <w:i/>
          <w:sz w:val="20"/>
        </w:rPr>
        <w:t>puestos</w:t>
      </w:r>
      <w:r w:rsidRPr="000B0582">
        <w:rPr>
          <w:i/>
          <w:spacing w:val="19"/>
          <w:sz w:val="20"/>
        </w:rPr>
        <w:t xml:space="preserve"> </w:t>
      </w:r>
      <w:r w:rsidRPr="000B0582">
        <w:rPr>
          <w:i/>
          <w:sz w:val="20"/>
        </w:rPr>
        <w:t>de</w:t>
      </w:r>
      <w:r w:rsidRPr="000B0582">
        <w:rPr>
          <w:i/>
          <w:spacing w:val="19"/>
          <w:sz w:val="20"/>
        </w:rPr>
        <w:t xml:space="preserve"> </w:t>
      </w:r>
      <w:r w:rsidRPr="000B0582">
        <w:rPr>
          <w:i/>
          <w:sz w:val="20"/>
        </w:rPr>
        <w:t>trabajo,</w:t>
      </w:r>
      <w:r w:rsidRPr="000B0582">
        <w:rPr>
          <w:i/>
          <w:spacing w:val="19"/>
          <w:sz w:val="20"/>
        </w:rPr>
        <w:t xml:space="preserve"> </w:t>
      </w:r>
      <w:r w:rsidRPr="000B0582">
        <w:rPr>
          <w:i/>
          <w:sz w:val="20"/>
        </w:rPr>
        <w:t>además</w:t>
      </w:r>
      <w:r w:rsidRPr="000B0582">
        <w:rPr>
          <w:i/>
          <w:spacing w:val="19"/>
          <w:sz w:val="20"/>
        </w:rPr>
        <w:t xml:space="preserve"> </w:t>
      </w:r>
      <w:r w:rsidRPr="000B0582">
        <w:rPr>
          <w:i/>
          <w:sz w:val="20"/>
        </w:rPr>
        <w:t>de la participación de los funcionarios propios de la entidad convocante, podrán participar los</w:t>
      </w:r>
      <w:r w:rsidRPr="000B0582">
        <w:rPr>
          <w:i/>
          <w:spacing w:val="40"/>
          <w:sz w:val="20"/>
        </w:rPr>
        <w:t xml:space="preserve"> </w:t>
      </w:r>
      <w:r w:rsidRPr="000B0582">
        <w:rPr>
          <w:i/>
          <w:sz w:val="20"/>
        </w:rPr>
        <w:t>funcionarios que pertenezcan a cualquiera de las Administraciones públicas, quedando en este caso supeditada la participación a lo que al respecto establezcan las relaciones de puestos de trabajo</w:t>
      </w:r>
      <w:r w:rsidR="000B0582" w:rsidRPr="000B0582">
        <w:rPr>
          <w:i/>
          <w:sz w:val="20"/>
        </w:rPr>
        <w:t>”</w:t>
      </w:r>
      <w:r w:rsidRPr="000B0582">
        <w:rPr>
          <w:i/>
          <w:sz w:val="20"/>
        </w:rPr>
        <w:t>.</w:t>
      </w:r>
    </w:p>
    <w:p w14:paraId="5494E220" w14:textId="77777777" w:rsidR="00B828AB" w:rsidRDefault="00B828AB">
      <w:pPr>
        <w:pStyle w:val="Textoindependiente"/>
        <w:spacing w:before="9"/>
        <w:rPr>
          <w:i/>
        </w:rPr>
      </w:pPr>
    </w:p>
    <w:p w14:paraId="6EB3BCEA" w14:textId="77777777" w:rsidR="00B828AB" w:rsidRDefault="00000000">
      <w:pPr>
        <w:spacing w:line="292" w:lineRule="auto"/>
        <w:ind w:left="516" w:right="1237"/>
        <w:jc w:val="both"/>
        <w:rPr>
          <w:i/>
          <w:sz w:val="20"/>
        </w:rPr>
      </w:pPr>
      <w:proofErr w:type="gramStart"/>
      <w:r>
        <w:rPr>
          <w:b/>
          <w:i/>
          <w:sz w:val="20"/>
        </w:rPr>
        <w:t>TERCERO</w:t>
      </w:r>
      <w:r>
        <w:rPr>
          <w:i/>
          <w:sz w:val="20"/>
        </w:rPr>
        <w:t>.-</w:t>
      </w:r>
      <w:proofErr w:type="gramEnd"/>
      <w:r>
        <w:rPr>
          <w:i/>
          <w:sz w:val="20"/>
        </w:rPr>
        <w:t xml:space="preserve"> Entre los sistemas ordinarios de provisión de puestos de trabajo en la Administración, el artículo 78.2 del TRLEBEP se refiere al concurso y a la libre designación con convocatoria pública, estableciendo, de modo más específico, en artículo 80 del TRLEBEP que:</w:t>
      </w:r>
    </w:p>
    <w:p w14:paraId="00634E4E" w14:textId="77777777" w:rsidR="00B828AB" w:rsidRDefault="00B828AB">
      <w:pPr>
        <w:pStyle w:val="Textoindependiente"/>
        <w:spacing w:before="10"/>
        <w:rPr>
          <w:i/>
        </w:rPr>
      </w:pPr>
    </w:p>
    <w:p w14:paraId="7CBFAC06" w14:textId="77777777" w:rsidR="00B828AB" w:rsidRDefault="00000000">
      <w:pPr>
        <w:pStyle w:val="Prrafodelista"/>
        <w:numPr>
          <w:ilvl w:val="0"/>
          <w:numId w:val="59"/>
        </w:numPr>
        <w:tabs>
          <w:tab w:val="left" w:pos="744"/>
        </w:tabs>
        <w:spacing w:line="292" w:lineRule="auto"/>
        <w:ind w:right="1237" w:firstLine="0"/>
        <w:jc w:val="both"/>
        <w:rPr>
          <w:i/>
          <w:sz w:val="20"/>
        </w:rPr>
      </w:pPr>
      <w:r>
        <w:rPr>
          <w:i/>
          <w:sz w:val="20"/>
        </w:rPr>
        <w:t>La libre designación con convocatoria pública consiste en la apreciación discrecional por el órgano competente de la idoneidad de los candidatos en relación con los requisitos exigidos para el desempeño del puesto.</w:t>
      </w:r>
    </w:p>
    <w:p w14:paraId="60374A08" w14:textId="77777777" w:rsidR="00B828AB" w:rsidRDefault="00B828AB">
      <w:pPr>
        <w:spacing w:line="292" w:lineRule="auto"/>
        <w:jc w:val="both"/>
        <w:rPr>
          <w:sz w:val="20"/>
        </w:rPr>
        <w:sectPr w:rsidR="00B828AB">
          <w:pgSz w:w="11910" w:h="16840"/>
          <w:pgMar w:top="1260" w:right="179" w:bottom="1260" w:left="900" w:header="225" w:footer="1060" w:gutter="0"/>
          <w:cols w:space="720"/>
        </w:sectPr>
      </w:pPr>
    </w:p>
    <w:p w14:paraId="441FF3B1" w14:textId="77777777" w:rsidR="00B828AB" w:rsidRDefault="00000000">
      <w:pPr>
        <w:pStyle w:val="Prrafodelista"/>
        <w:numPr>
          <w:ilvl w:val="0"/>
          <w:numId w:val="59"/>
        </w:numPr>
        <w:tabs>
          <w:tab w:val="left" w:pos="757"/>
        </w:tabs>
        <w:spacing w:before="179" w:line="292" w:lineRule="auto"/>
        <w:ind w:left="517" w:firstLine="0"/>
        <w:jc w:val="both"/>
        <w:rPr>
          <w:i/>
          <w:sz w:val="20"/>
        </w:rPr>
      </w:pPr>
      <w:r>
        <w:rPr>
          <w:i/>
          <w:sz w:val="20"/>
        </w:rPr>
        <w:lastRenderedPageBreak/>
        <w:t>Las leyes de Función Pública que se dicten en desarrollo del presente Estatuto establecerán los criterios para determinar los puestos que por su especial responsabilidad y confianza puedan</w:t>
      </w:r>
      <w:r>
        <w:rPr>
          <w:i/>
          <w:spacing w:val="80"/>
          <w:sz w:val="20"/>
        </w:rPr>
        <w:t xml:space="preserve"> </w:t>
      </w:r>
      <w:r>
        <w:rPr>
          <w:i/>
          <w:sz w:val="20"/>
        </w:rPr>
        <w:t>cubrirse por el procedimiento de libre designación con convocatoria pública.</w:t>
      </w:r>
    </w:p>
    <w:p w14:paraId="18D49E87" w14:textId="77777777" w:rsidR="00B828AB" w:rsidRDefault="00B828AB">
      <w:pPr>
        <w:pStyle w:val="Textoindependiente"/>
        <w:spacing w:before="10"/>
        <w:rPr>
          <w:i/>
        </w:rPr>
      </w:pPr>
    </w:p>
    <w:p w14:paraId="2FD250A0" w14:textId="77777777" w:rsidR="00B828AB" w:rsidRDefault="00000000">
      <w:pPr>
        <w:pStyle w:val="Prrafodelista"/>
        <w:numPr>
          <w:ilvl w:val="0"/>
          <w:numId w:val="59"/>
        </w:numPr>
        <w:tabs>
          <w:tab w:val="left" w:pos="762"/>
        </w:tabs>
        <w:spacing w:line="292" w:lineRule="auto"/>
        <w:ind w:left="517" w:right="1237" w:firstLine="0"/>
        <w:jc w:val="both"/>
        <w:rPr>
          <w:i/>
          <w:sz w:val="20"/>
        </w:rPr>
      </w:pPr>
      <w:r>
        <w:rPr>
          <w:i/>
          <w:sz w:val="20"/>
        </w:rPr>
        <w:t>El órgano competente para el nombramiento podrá recabar la intervención de especialistas que permitan apreciar la idoneidad de los candidatos.</w:t>
      </w:r>
    </w:p>
    <w:p w14:paraId="326BCAB7" w14:textId="77777777" w:rsidR="00B828AB" w:rsidRDefault="00B828AB">
      <w:pPr>
        <w:pStyle w:val="Textoindependiente"/>
        <w:spacing w:before="10"/>
        <w:rPr>
          <w:i/>
        </w:rPr>
      </w:pPr>
    </w:p>
    <w:p w14:paraId="6C4C97FC" w14:textId="77777777" w:rsidR="00B828AB" w:rsidRDefault="00000000">
      <w:pPr>
        <w:pStyle w:val="Prrafodelista"/>
        <w:numPr>
          <w:ilvl w:val="0"/>
          <w:numId w:val="59"/>
        </w:numPr>
        <w:tabs>
          <w:tab w:val="left" w:pos="770"/>
        </w:tabs>
        <w:spacing w:line="292" w:lineRule="auto"/>
        <w:ind w:left="517" w:firstLine="0"/>
        <w:jc w:val="both"/>
        <w:rPr>
          <w:i/>
          <w:sz w:val="20"/>
        </w:rPr>
      </w:pPr>
      <w:r>
        <w:rPr>
          <w:i/>
          <w:sz w:val="20"/>
        </w:rPr>
        <w:t>Los titulares de los puestos de trabajo provistos por el procedimiento de libre designación con convocatoria pública podrán ser cesados discrecionalmente.</w:t>
      </w:r>
    </w:p>
    <w:p w14:paraId="516F7FA7" w14:textId="77777777" w:rsidR="00B828AB" w:rsidRDefault="00B828AB">
      <w:pPr>
        <w:pStyle w:val="Textoindependiente"/>
        <w:spacing w:before="10"/>
        <w:rPr>
          <w:i/>
        </w:rPr>
      </w:pPr>
    </w:p>
    <w:p w14:paraId="3D811318" w14:textId="77777777" w:rsidR="00B828AB" w:rsidRDefault="00000000">
      <w:pPr>
        <w:spacing w:line="292" w:lineRule="auto"/>
        <w:ind w:left="517" w:right="1238"/>
        <w:jc w:val="both"/>
        <w:rPr>
          <w:i/>
          <w:sz w:val="20"/>
        </w:rPr>
      </w:pPr>
      <w:r>
        <w:rPr>
          <w:noProof/>
        </w:rPr>
        <mc:AlternateContent>
          <mc:Choice Requires="wps">
            <w:drawing>
              <wp:anchor distT="0" distB="0" distL="0" distR="0" simplePos="0" relativeHeight="15762432" behindDoc="0" locked="0" layoutInCell="1" allowOverlap="1" wp14:anchorId="1C10086A" wp14:editId="3F7BC793">
                <wp:simplePos x="0" y="0"/>
                <wp:positionH relativeFrom="page">
                  <wp:posOffset>6807090</wp:posOffset>
                </wp:positionH>
                <wp:positionV relativeFrom="paragraph">
                  <wp:posOffset>199942</wp:posOffset>
                </wp:positionV>
                <wp:extent cx="419734" cy="3187065"/>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1B6C4ED"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AD9490"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1C10086A" id="Textbox 102" o:spid="_x0000_s1068" type="#_x0000_t202" style="position:absolute;left:0;text-align:left;margin-left:536pt;margin-top:15.75pt;width:33.05pt;height:250.95pt;z-index:15762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XRS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" filled="f" stroked="f">
                <v:textbox style="layout-flow:vertical;mso-layout-flow-alt:bottom-to-top" inset="0,0,0,0">
                  <w:txbxContent>
                    <w:p w14:paraId="41B6C4ED"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AD9490"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i/>
          <w:sz w:val="20"/>
        </w:rPr>
        <w:t>En caso de cese, se les deberá asignar un puesto de trabajo conforme al sistema de carrera profesional propio de cada Administración Pública y con las garantías inherentes de dicho sistema».</w:t>
      </w:r>
    </w:p>
    <w:p w14:paraId="1BC64900" w14:textId="77777777" w:rsidR="00B828AB" w:rsidRDefault="00B828AB">
      <w:pPr>
        <w:pStyle w:val="Textoindependiente"/>
        <w:spacing w:before="10"/>
        <w:rPr>
          <w:i/>
        </w:rPr>
      </w:pPr>
    </w:p>
    <w:p w14:paraId="20EB5134" w14:textId="3E84E070" w:rsidR="00B828AB" w:rsidRDefault="00000000">
      <w:pPr>
        <w:spacing w:line="292" w:lineRule="auto"/>
        <w:ind w:left="517" w:right="1236"/>
        <w:jc w:val="both"/>
        <w:rPr>
          <w:i/>
          <w:sz w:val="20"/>
        </w:rPr>
      </w:pPr>
      <w:r>
        <w:rPr>
          <w:i/>
          <w:sz w:val="20"/>
        </w:rPr>
        <w:t>En el caso de los procedimientos administrativos cuestionados, se ha respetado este marco</w:t>
      </w:r>
      <w:r>
        <w:rPr>
          <w:i/>
          <w:spacing w:val="40"/>
          <w:sz w:val="20"/>
        </w:rPr>
        <w:t xml:space="preserve"> </w:t>
      </w:r>
      <w:r>
        <w:rPr>
          <w:i/>
          <w:sz w:val="20"/>
        </w:rPr>
        <w:t>normativo mediante la correcta definición del perfil y requisitos establecidos para el puesto en el Catálogo de Puestos de Trabajo y en las bases de la convocatoria</w:t>
      </w:r>
      <w:r w:rsidR="000B0582">
        <w:rPr>
          <w:i/>
          <w:sz w:val="20"/>
        </w:rPr>
        <w:t>.</w:t>
      </w:r>
    </w:p>
    <w:p w14:paraId="7E970750" w14:textId="77777777" w:rsidR="00B828AB" w:rsidRDefault="00B828AB">
      <w:pPr>
        <w:pStyle w:val="Textoindependiente"/>
        <w:spacing w:before="9"/>
        <w:rPr>
          <w:i/>
        </w:rPr>
      </w:pPr>
    </w:p>
    <w:p w14:paraId="03007696" w14:textId="77777777" w:rsidR="00B828AB" w:rsidRDefault="00000000">
      <w:pPr>
        <w:spacing w:before="1" w:line="292" w:lineRule="auto"/>
        <w:ind w:left="517" w:right="1236"/>
        <w:jc w:val="both"/>
        <w:rPr>
          <w:i/>
          <w:sz w:val="20"/>
        </w:rPr>
      </w:pPr>
      <w:proofErr w:type="gramStart"/>
      <w:r>
        <w:rPr>
          <w:b/>
          <w:i/>
          <w:sz w:val="20"/>
        </w:rPr>
        <w:t>CUARTO</w:t>
      </w:r>
      <w:r>
        <w:rPr>
          <w:i/>
          <w:sz w:val="20"/>
        </w:rPr>
        <w:t>.-</w:t>
      </w:r>
      <w:proofErr w:type="gramEnd"/>
      <w:r>
        <w:rPr>
          <w:i/>
          <w:sz w:val="20"/>
        </w:rPr>
        <w:t xml:space="preserve"> De aplicación supletoria, encontramos el Reglamento General de Ingreso del Personal al Servicio de la Administración General del Estado y de Provisión de puestos de trabajo y Promoción Profesional de los Funcionarios Civiles de la Administración General del Estado aprobado por el Real Decreto 364/1995, de 10 de marzo (en adelante RGI), cuyo artículo 36 dispone:</w:t>
      </w:r>
    </w:p>
    <w:p w14:paraId="43D208F9" w14:textId="77777777" w:rsidR="00B828AB" w:rsidRDefault="00B828AB">
      <w:pPr>
        <w:pStyle w:val="Textoindependiente"/>
        <w:spacing w:before="9"/>
        <w:rPr>
          <w:i/>
        </w:rPr>
      </w:pPr>
    </w:p>
    <w:p w14:paraId="6BAEFFF0" w14:textId="5D0C70DD" w:rsidR="00B828AB" w:rsidRDefault="000B0582">
      <w:pPr>
        <w:spacing w:line="292" w:lineRule="auto"/>
        <w:ind w:left="517" w:right="1236"/>
        <w:jc w:val="both"/>
        <w:rPr>
          <w:i/>
          <w:sz w:val="20"/>
        </w:rPr>
      </w:pPr>
      <w:r>
        <w:rPr>
          <w:i/>
          <w:sz w:val="20"/>
        </w:rPr>
        <w:t>“1. Los puestos de trabajo adscritos a funcionarios se proveerán de acuerdo con los procedimientos de concurso, que es el sistema normal de provisión, o de libre designación, de conformidad con lo</w:t>
      </w:r>
      <w:r>
        <w:rPr>
          <w:i/>
          <w:spacing w:val="40"/>
          <w:sz w:val="20"/>
        </w:rPr>
        <w:t xml:space="preserve"> </w:t>
      </w:r>
      <w:r>
        <w:rPr>
          <w:i/>
          <w:sz w:val="20"/>
        </w:rPr>
        <w:t>que determinen las relaciones de puestos de trabajo en atención a la naturaleza de sus funciones.</w:t>
      </w:r>
    </w:p>
    <w:p w14:paraId="339D95F8" w14:textId="77777777" w:rsidR="00B828AB" w:rsidRDefault="00B828AB">
      <w:pPr>
        <w:pStyle w:val="Textoindependiente"/>
        <w:spacing w:before="10"/>
        <w:rPr>
          <w:i/>
        </w:rPr>
      </w:pPr>
    </w:p>
    <w:p w14:paraId="3F8F27A1" w14:textId="77777777" w:rsidR="00B828AB" w:rsidRDefault="00000000">
      <w:pPr>
        <w:pStyle w:val="Prrafodelista"/>
        <w:numPr>
          <w:ilvl w:val="0"/>
          <w:numId w:val="58"/>
        </w:numPr>
        <w:tabs>
          <w:tab w:val="left" w:pos="763"/>
        </w:tabs>
        <w:spacing w:line="292" w:lineRule="auto"/>
        <w:ind w:right="1237" w:firstLine="0"/>
        <w:rPr>
          <w:i/>
          <w:sz w:val="20"/>
        </w:rPr>
      </w:pPr>
      <w:r>
        <w:rPr>
          <w:i/>
          <w:sz w:val="20"/>
        </w:rPr>
        <w:t>Cuando</w:t>
      </w:r>
      <w:r>
        <w:rPr>
          <w:i/>
          <w:spacing w:val="27"/>
          <w:sz w:val="20"/>
        </w:rPr>
        <w:t xml:space="preserve"> </w:t>
      </w:r>
      <w:r>
        <w:rPr>
          <w:i/>
          <w:sz w:val="20"/>
        </w:rPr>
        <w:t>las</w:t>
      </w:r>
      <w:r>
        <w:rPr>
          <w:i/>
          <w:spacing w:val="27"/>
          <w:sz w:val="20"/>
        </w:rPr>
        <w:t xml:space="preserve"> </w:t>
      </w:r>
      <w:r>
        <w:rPr>
          <w:i/>
          <w:sz w:val="20"/>
        </w:rPr>
        <w:t>necesidades</w:t>
      </w:r>
      <w:r>
        <w:rPr>
          <w:i/>
          <w:spacing w:val="27"/>
          <w:sz w:val="20"/>
        </w:rPr>
        <w:t xml:space="preserve"> </w:t>
      </w:r>
      <w:r>
        <w:rPr>
          <w:i/>
          <w:sz w:val="20"/>
        </w:rPr>
        <w:t>del</w:t>
      </w:r>
      <w:r>
        <w:rPr>
          <w:i/>
          <w:spacing w:val="27"/>
          <w:sz w:val="20"/>
        </w:rPr>
        <w:t xml:space="preserve"> </w:t>
      </w:r>
      <w:r>
        <w:rPr>
          <w:i/>
          <w:sz w:val="20"/>
        </w:rPr>
        <w:t>servicio</w:t>
      </w:r>
      <w:r>
        <w:rPr>
          <w:i/>
          <w:spacing w:val="27"/>
          <w:sz w:val="20"/>
        </w:rPr>
        <w:t xml:space="preserve"> </w:t>
      </w:r>
      <w:r>
        <w:rPr>
          <w:i/>
          <w:sz w:val="20"/>
        </w:rPr>
        <w:t>lo</w:t>
      </w:r>
      <w:r>
        <w:rPr>
          <w:i/>
          <w:spacing w:val="27"/>
          <w:sz w:val="20"/>
        </w:rPr>
        <w:t xml:space="preserve"> </w:t>
      </w:r>
      <w:r>
        <w:rPr>
          <w:i/>
          <w:sz w:val="20"/>
        </w:rPr>
        <w:t>exijan,</w:t>
      </w:r>
      <w:r>
        <w:rPr>
          <w:i/>
          <w:spacing w:val="27"/>
          <w:sz w:val="20"/>
        </w:rPr>
        <w:t xml:space="preserve"> </w:t>
      </w:r>
      <w:r>
        <w:rPr>
          <w:i/>
          <w:sz w:val="20"/>
        </w:rPr>
        <w:t>los</w:t>
      </w:r>
      <w:r>
        <w:rPr>
          <w:i/>
          <w:spacing w:val="27"/>
          <w:sz w:val="20"/>
        </w:rPr>
        <w:t xml:space="preserve"> </w:t>
      </w:r>
      <w:r>
        <w:rPr>
          <w:i/>
          <w:sz w:val="20"/>
        </w:rPr>
        <w:t>puestos</w:t>
      </w:r>
      <w:r>
        <w:rPr>
          <w:i/>
          <w:spacing w:val="27"/>
          <w:sz w:val="20"/>
        </w:rPr>
        <w:t xml:space="preserve"> </w:t>
      </w:r>
      <w:r>
        <w:rPr>
          <w:i/>
          <w:sz w:val="20"/>
        </w:rPr>
        <w:t>de</w:t>
      </w:r>
      <w:r>
        <w:rPr>
          <w:i/>
          <w:spacing w:val="27"/>
          <w:sz w:val="20"/>
        </w:rPr>
        <w:t xml:space="preserve"> </w:t>
      </w:r>
      <w:r>
        <w:rPr>
          <w:i/>
          <w:sz w:val="20"/>
        </w:rPr>
        <w:t>trabajo</w:t>
      </w:r>
      <w:r>
        <w:rPr>
          <w:i/>
          <w:spacing w:val="27"/>
          <w:sz w:val="20"/>
        </w:rPr>
        <w:t xml:space="preserve"> </w:t>
      </w:r>
      <w:r>
        <w:rPr>
          <w:i/>
          <w:sz w:val="20"/>
        </w:rPr>
        <w:t>podrán</w:t>
      </w:r>
      <w:r>
        <w:rPr>
          <w:i/>
          <w:spacing w:val="27"/>
          <w:sz w:val="20"/>
        </w:rPr>
        <w:t xml:space="preserve"> </w:t>
      </w:r>
      <w:r>
        <w:rPr>
          <w:i/>
          <w:sz w:val="20"/>
        </w:rPr>
        <w:t>cubrirse</w:t>
      </w:r>
      <w:r>
        <w:rPr>
          <w:i/>
          <w:spacing w:val="27"/>
          <w:sz w:val="20"/>
        </w:rPr>
        <w:t xml:space="preserve"> </w:t>
      </w:r>
      <w:r>
        <w:rPr>
          <w:i/>
          <w:sz w:val="20"/>
        </w:rPr>
        <w:t>mediante redistribución</w:t>
      </w:r>
      <w:r>
        <w:rPr>
          <w:i/>
          <w:spacing w:val="-6"/>
          <w:sz w:val="20"/>
        </w:rPr>
        <w:t xml:space="preserve"> </w:t>
      </w:r>
      <w:r>
        <w:rPr>
          <w:i/>
          <w:sz w:val="20"/>
        </w:rPr>
        <w:t>de</w:t>
      </w:r>
      <w:r>
        <w:rPr>
          <w:i/>
          <w:spacing w:val="-3"/>
          <w:sz w:val="20"/>
        </w:rPr>
        <w:t xml:space="preserve"> </w:t>
      </w:r>
      <w:r>
        <w:rPr>
          <w:i/>
          <w:sz w:val="20"/>
        </w:rPr>
        <w:t>efectivos</w:t>
      </w:r>
      <w:r>
        <w:rPr>
          <w:i/>
          <w:spacing w:val="-3"/>
          <w:sz w:val="20"/>
        </w:rPr>
        <w:t xml:space="preserve"> </w:t>
      </w:r>
      <w:r>
        <w:rPr>
          <w:i/>
          <w:sz w:val="20"/>
        </w:rPr>
        <w:t>o</w:t>
      </w:r>
      <w:r>
        <w:rPr>
          <w:i/>
          <w:spacing w:val="-4"/>
          <w:sz w:val="20"/>
        </w:rPr>
        <w:t xml:space="preserve"> </w:t>
      </w:r>
      <w:r>
        <w:rPr>
          <w:i/>
          <w:sz w:val="20"/>
        </w:rPr>
        <w:t>por</w:t>
      </w:r>
      <w:r>
        <w:rPr>
          <w:i/>
          <w:spacing w:val="-3"/>
          <w:sz w:val="20"/>
        </w:rPr>
        <w:t xml:space="preserve"> </w:t>
      </w:r>
      <w:r>
        <w:rPr>
          <w:i/>
          <w:sz w:val="20"/>
        </w:rPr>
        <w:t>reasignación</w:t>
      </w:r>
      <w:r>
        <w:rPr>
          <w:i/>
          <w:spacing w:val="-3"/>
          <w:sz w:val="20"/>
        </w:rPr>
        <w:t xml:space="preserve"> </w:t>
      </w:r>
      <w:r>
        <w:rPr>
          <w:i/>
          <w:sz w:val="20"/>
        </w:rPr>
        <w:t>de</w:t>
      </w:r>
      <w:r>
        <w:rPr>
          <w:i/>
          <w:spacing w:val="-3"/>
          <w:sz w:val="20"/>
        </w:rPr>
        <w:t xml:space="preserve"> </w:t>
      </w:r>
      <w:r>
        <w:rPr>
          <w:i/>
          <w:sz w:val="20"/>
        </w:rPr>
        <w:t>efectivos</w:t>
      </w:r>
      <w:r>
        <w:rPr>
          <w:i/>
          <w:spacing w:val="-4"/>
          <w:sz w:val="20"/>
        </w:rPr>
        <w:t xml:space="preserve"> </w:t>
      </w:r>
      <w:r>
        <w:rPr>
          <w:i/>
          <w:sz w:val="20"/>
        </w:rPr>
        <w:t>como</w:t>
      </w:r>
      <w:r>
        <w:rPr>
          <w:i/>
          <w:spacing w:val="-3"/>
          <w:sz w:val="20"/>
        </w:rPr>
        <w:t xml:space="preserve"> </w:t>
      </w:r>
      <w:r>
        <w:rPr>
          <w:i/>
          <w:sz w:val="20"/>
        </w:rPr>
        <w:t>consecuencia</w:t>
      </w:r>
      <w:r>
        <w:rPr>
          <w:i/>
          <w:spacing w:val="-3"/>
          <w:sz w:val="20"/>
        </w:rPr>
        <w:t xml:space="preserve"> </w:t>
      </w:r>
      <w:r>
        <w:rPr>
          <w:i/>
          <w:sz w:val="20"/>
        </w:rPr>
        <w:t>de</w:t>
      </w:r>
      <w:r>
        <w:rPr>
          <w:i/>
          <w:spacing w:val="-4"/>
          <w:sz w:val="20"/>
        </w:rPr>
        <w:t xml:space="preserve"> </w:t>
      </w:r>
      <w:r>
        <w:rPr>
          <w:i/>
          <w:sz w:val="20"/>
        </w:rPr>
        <w:t>un</w:t>
      </w:r>
      <w:r>
        <w:rPr>
          <w:i/>
          <w:spacing w:val="-3"/>
          <w:sz w:val="20"/>
        </w:rPr>
        <w:t xml:space="preserve"> </w:t>
      </w:r>
      <w:r>
        <w:rPr>
          <w:i/>
          <w:sz w:val="20"/>
        </w:rPr>
        <w:t>Plan</w:t>
      </w:r>
      <w:r>
        <w:rPr>
          <w:i/>
          <w:spacing w:val="-3"/>
          <w:sz w:val="20"/>
        </w:rPr>
        <w:t xml:space="preserve"> </w:t>
      </w:r>
      <w:r>
        <w:rPr>
          <w:i/>
          <w:sz w:val="20"/>
        </w:rPr>
        <w:t>de</w:t>
      </w:r>
      <w:r>
        <w:rPr>
          <w:i/>
          <w:spacing w:val="-3"/>
          <w:sz w:val="20"/>
        </w:rPr>
        <w:t xml:space="preserve"> </w:t>
      </w:r>
      <w:r>
        <w:rPr>
          <w:i/>
          <w:spacing w:val="-2"/>
          <w:sz w:val="20"/>
        </w:rPr>
        <w:t>Empleo.</w:t>
      </w:r>
    </w:p>
    <w:p w14:paraId="71F031D6" w14:textId="77777777" w:rsidR="00B828AB" w:rsidRDefault="00B828AB">
      <w:pPr>
        <w:pStyle w:val="Textoindependiente"/>
        <w:spacing w:before="10"/>
        <w:rPr>
          <w:i/>
        </w:rPr>
      </w:pPr>
    </w:p>
    <w:p w14:paraId="26B4E398" w14:textId="749C6F2C" w:rsidR="00B828AB" w:rsidRDefault="00000000">
      <w:pPr>
        <w:pStyle w:val="Prrafodelista"/>
        <w:numPr>
          <w:ilvl w:val="0"/>
          <w:numId w:val="58"/>
        </w:numPr>
        <w:tabs>
          <w:tab w:val="left" w:pos="749"/>
        </w:tabs>
        <w:spacing w:line="292" w:lineRule="auto"/>
        <w:ind w:firstLine="0"/>
        <w:rPr>
          <w:i/>
          <w:sz w:val="20"/>
        </w:rPr>
      </w:pPr>
      <w:r>
        <w:rPr>
          <w:i/>
          <w:sz w:val="20"/>
        </w:rPr>
        <w:t>Temporalmente podrán ser cubiertos mediante comisión de servicios y adscripción provisional, en los supuestos previstos en este Reglamento</w:t>
      </w:r>
      <w:r w:rsidR="000B0582">
        <w:rPr>
          <w:i/>
          <w:sz w:val="20"/>
        </w:rPr>
        <w:t>”</w:t>
      </w:r>
      <w:r>
        <w:rPr>
          <w:i/>
          <w:sz w:val="20"/>
        </w:rPr>
        <w:t>.</w:t>
      </w:r>
    </w:p>
    <w:p w14:paraId="048BF3A6" w14:textId="77777777" w:rsidR="00B828AB" w:rsidRDefault="00B828AB">
      <w:pPr>
        <w:pStyle w:val="Textoindependiente"/>
        <w:spacing w:before="10"/>
        <w:rPr>
          <w:i/>
        </w:rPr>
      </w:pPr>
    </w:p>
    <w:p w14:paraId="080EC7FA" w14:textId="3061DEE6" w:rsidR="00B828AB" w:rsidRDefault="00000000">
      <w:pPr>
        <w:spacing w:line="292" w:lineRule="auto"/>
        <w:ind w:left="517" w:right="1237"/>
        <w:jc w:val="both"/>
        <w:rPr>
          <w:i/>
          <w:sz w:val="20"/>
        </w:rPr>
      </w:pPr>
      <w:r>
        <w:rPr>
          <w:i/>
          <w:sz w:val="20"/>
        </w:rPr>
        <w:t>En cuanto a la regulación del procedimiento de libre designación, lo encontramos recogido en los artículos 51 a 58 del RGI.</w:t>
      </w:r>
    </w:p>
    <w:p w14:paraId="3A1A7CCA" w14:textId="77777777" w:rsidR="00B828AB" w:rsidRDefault="00B828AB">
      <w:pPr>
        <w:pStyle w:val="Textoindependiente"/>
        <w:spacing w:before="9"/>
        <w:rPr>
          <w:i/>
        </w:rPr>
      </w:pPr>
    </w:p>
    <w:p w14:paraId="2532295A" w14:textId="77777777" w:rsidR="00B828AB" w:rsidRDefault="00000000">
      <w:pPr>
        <w:spacing w:before="1" w:line="292" w:lineRule="auto"/>
        <w:ind w:left="516" w:right="1236"/>
        <w:jc w:val="both"/>
        <w:rPr>
          <w:i/>
          <w:sz w:val="20"/>
        </w:rPr>
      </w:pPr>
      <w:r>
        <w:rPr>
          <w:i/>
          <w:sz w:val="20"/>
        </w:rPr>
        <w:t>Según el artículo 51 del Real Decreto 364/1995, de 10 de marzo, por el que se aprueba el</w:t>
      </w:r>
      <w:r>
        <w:rPr>
          <w:i/>
          <w:spacing w:val="40"/>
          <w:sz w:val="20"/>
        </w:rPr>
        <w:t xml:space="preserve"> </w:t>
      </w:r>
      <w:r>
        <w:rPr>
          <w:i/>
          <w:sz w:val="20"/>
        </w:rPr>
        <w:t>Reglamento General de Ingreso del personal al servicio de la Administración General del Estado y de la Provisión de puestos de Trabajo y Promoción Profesional de los Funcionarios civiles de la Administración</w:t>
      </w:r>
      <w:r>
        <w:rPr>
          <w:i/>
          <w:spacing w:val="40"/>
          <w:sz w:val="20"/>
        </w:rPr>
        <w:t xml:space="preserve"> </w:t>
      </w:r>
      <w:r>
        <w:rPr>
          <w:i/>
          <w:sz w:val="20"/>
        </w:rPr>
        <w:t>general</w:t>
      </w:r>
      <w:r>
        <w:rPr>
          <w:i/>
          <w:spacing w:val="40"/>
          <w:sz w:val="20"/>
        </w:rPr>
        <w:t xml:space="preserve"> </w:t>
      </w:r>
      <w:r>
        <w:rPr>
          <w:i/>
          <w:sz w:val="20"/>
        </w:rPr>
        <w:t>del</w:t>
      </w:r>
      <w:r>
        <w:rPr>
          <w:i/>
          <w:spacing w:val="40"/>
          <w:sz w:val="20"/>
        </w:rPr>
        <w:t xml:space="preserve"> </w:t>
      </w:r>
      <w:r>
        <w:rPr>
          <w:i/>
          <w:sz w:val="20"/>
        </w:rPr>
        <w:t>Estado,</w:t>
      </w:r>
      <w:r>
        <w:rPr>
          <w:i/>
          <w:spacing w:val="40"/>
          <w:sz w:val="20"/>
        </w:rPr>
        <w:t xml:space="preserve"> </w:t>
      </w:r>
      <w:r>
        <w:rPr>
          <w:i/>
          <w:sz w:val="20"/>
        </w:rPr>
        <w:t>los</w:t>
      </w:r>
      <w:r>
        <w:rPr>
          <w:i/>
          <w:spacing w:val="40"/>
          <w:sz w:val="20"/>
        </w:rPr>
        <w:t xml:space="preserve"> </w:t>
      </w:r>
      <w:r>
        <w:rPr>
          <w:i/>
          <w:sz w:val="20"/>
        </w:rPr>
        <w:t>puestos</w:t>
      </w:r>
      <w:r>
        <w:rPr>
          <w:i/>
          <w:spacing w:val="40"/>
          <w:sz w:val="20"/>
        </w:rPr>
        <w:t xml:space="preserve"> </w:t>
      </w:r>
      <w:r>
        <w:rPr>
          <w:i/>
          <w:sz w:val="20"/>
        </w:rPr>
        <w:t>de</w:t>
      </w:r>
      <w:r>
        <w:rPr>
          <w:i/>
          <w:spacing w:val="40"/>
          <w:sz w:val="20"/>
        </w:rPr>
        <w:t xml:space="preserve"> </w:t>
      </w:r>
      <w:r>
        <w:rPr>
          <w:i/>
          <w:sz w:val="20"/>
        </w:rPr>
        <w:t>libre</w:t>
      </w:r>
      <w:r>
        <w:rPr>
          <w:i/>
          <w:spacing w:val="40"/>
          <w:sz w:val="20"/>
        </w:rPr>
        <w:t xml:space="preserve"> </w:t>
      </w:r>
      <w:r>
        <w:rPr>
          <w:i/>
          <w:sz w:val="20"/>
        </w:rPr>
        <w:t>designación</w:t>
      </w:r>
      <w:r>
        <w:rPr>
          <w:i/>
          <w:spacing w:val="40"/>
          <w:sz w:val="20"/>
        </w:rPr>
        <w:t xml:space="preserve"> </w:t>
      </w:r>
      <w:r>
        <w:rPr>
          <w:i/>
          <w:sz w:val="20"/>
        </w:rPr>
        <w:t>están</w:t>
      </w:r>
      <w:r>
        <w:rPr>
          <w:i/>
          <w:spacing w:val="40"/>
          <w:sz w:val="20"/>
        </w:rPr>
        <w:t xml:space="preserve"> </w:t>
      </w:r>
      <w:r>
        <w:rPr>
          <w:i/>
          <w:sz w:val="20"/>
        </w:rPr>
        <w:t>reservados exclusivamente para funcionarios de carrera conforme a la naturaleza de estos puestos y la</w:t>
      </w:r>
      <w:r>
        <w:rPr>
          <w:i/>
          <w:spacing w:val="80"/>
          <w:sz w:val="20"/>
        </w:rPr>
        <w:t xml:space="preserve"> </w:t>
      </w:r>
      <w:r>
        <w:rPr>
          <w:i/>
          <w:sz w:val="20"/>
        </w:rPr>
        <w:t>necesaria garantía de idoneidad y profesionalidad en su desempeño, quienes deben acreditar esta condición al participar en dichos procesos. Esta acreditación es un requisito indispensable para ser considerado en este tipo de procesos selectivos.</w:t>
      </w:r>
    </w:p>
    <w:p w14:paraId="10691E9E" w14:textId="77777777" w:rsidR="00B828AB" w:rsidRDefault="00B828AB">
      <w:pPr>
        <w:pStyle w:val="Textoindependiente"/>
        <w:spacing w:before="9"/>
        <w:rPr>
          <w:i/>
        </w:rPr>
      </w:pPr>
    </w:p>
    <w:p w14:paraId="2BC83A5D" w14:textId="77777777" w:rsidR="00B828AB" w:rsidRDefault="00000000">
      <w:pPr>
        <w:spacing w:line="292" w:lineRule="auto"/>
        <w:ind w:left="516" w:right="1237"/>
        <w:jc w:val="both"/>
        <w:rPr>
          <w:i/>
          <w:sz w:val="20"/>
        </w:rPr>
      </w:pPr>
      <w:r>
        <w:rPr>
          <w:i/>
          <w:sz w:val="20"/>
        </w:rPr>
        <w:t>De acuerdo con el artículo 23 del Real Decreto 364/1995 de 10 de marzo, los aspirantes deben aportar,</w:t>
      </w:r>
      <w:r>
        <w:rPr>
          <w:i/>
          <w:spacing w:val="40"/>
          <w:sz w:val="20"/>
        </w:rPr>
        <w:t xml:space="preserve"> </w:t>
      </w:r>
      <w:r>
        <w:rPr>
          <w:i/>
          <w:sz w:val="20"/>
        </w:rPr>
        <w:t>en</w:t>
      </w:r>
      <w:r>
        <w:rPr>
          <w:i/>
          <w:spacing w:val="40"/>
          <w:sz w:val="20"/>
        </w:rPr>
        <w:t xml:space="preserve"> </w:t>
      </w:r>
      <w:r>
        <w:rPr>
          <w:i/>
          <w:sz w:val="20"/>
        </w:rPr>
        <w:t>el</w:t>
      </w:r>
      <w:r>
        <w:rPr>
          <w:i/>
          <w:spacing w:val="40"/>
          <w:sz w:val="20"/>
        </w:rPr>
        <w:t xml:space="preserve"> </w:t>
      </w:r>
      <w:r>
        <w:rPr>
          <w:i/>
          <w:sz w:val="20"/>
        </w:rPr>
        <w:t>plazo</w:t>
      </w:r>
      <w:r>
        <w:rPr>
          <w:i/>
          <w:spacing w:val="40"/>
          <w:sz w:val="20"/>
        </w:rPr>
        <w:t xml:space="preserve"> </w:t>
      </w:r>
      <w:r>
        <w:rPr>
          <w:i/>
          <w:sz w:val="20"/>
        </w:rPr>
        <w:t>establecido,</w:t>
      </w:r>
      <w:r>
        <w:rPr>
          <w:i/>
          <w:spacing w:val="40"/>
          <w:sz w:val="20"/>
        </w:rPr>
        <w:t xml:space="preserve"> </w:t>
      </w:r>
      <w:r>
        <w:rPr>
          <w:i/>
          <w:sz w:val="20"/>
        </w:rPr>
        <w:t>la</w:t>
      </w:r>
      <w:r>
        <w:rPr>
          <w:i/>
          <w:spacing w:val="40"/>
          <w:sz w:val="20"/>
        </w:rPr>
        <w:t xml:space="preserve"> </w:t>
      </w:r>
      <w:r>
        <w:rPr>
          <w:i/>
          <w:sz w:val="20"/>
        </w:rPr>
        <w:t>documentación</w:t>
      </w:r>
      <w:r>
        <w:rPr>
          <w:i/>
          <w:spacing w:val="40"/>
          <w:sz w:val="20"/>
        </w:rPr>
        <w:t xml:space="preserve"> </w:t>
      </w:r>
      <w:r>
        <w:rPr>
          <w:i/>
          <w:sz w:val="20"/>
        </w:rPr>
        <w:t>acreditativa</w:t>
      </w:r>
      <w:r>
        <w:rPr>
          <w:i/>
          <w:spacing w:val="40"/>
          <w:sz w:val="20"/>
        </w:rPr>
        <w:t xml:space="preserve"> </w:t>
      </w:r>
      <w:r>
        <w:rPr>
          <w:i/>
          <w:sz w:val="20"/>
        </w:rPr>
        <w:t>de</w:t>
      </w:r>
      <w:r>
        <w:rPr>
          <w:i/>
          <w:spacing w:val="40"/>
          <w:sz w:val="20"/>
        </w:rPr>
        <w:t xml:space="preserve"> </w:t>
      </w:r>
      <w:r>
        <w:rPr>
          <w:i/>
          <w:sz w:val="20"/>
        </w:rPr>
        <w:t>los</w:t>
      </w:r>
      <w:r>
        <w:rPr>
          <w:i/>
          <w:spacing w:val="40"/>
          <w:sz w:val="20"/>
        </w:rPr>
        <w:t xml:space="preserve"> </w:t>
      </w:r>
      <w:r>
        <w:rPr>
          <w:i/>
          <w:sz w:val="20"/>
        </w:rPr>
        <w:t>requisitos</w:t>
      </w:r>
      <w:r>
        <w:rPr>
          <w:i/>
          <w:spacing w:val="40"/>
          <w:sz w:val="20"/>
        </w:rPr>
        <w:t xml:space="preserve"> </w:t>
      </w:r>
      <w:r>
        <w:rPr>
          <w:i/>
          <w:sz w:val="20"/>
        </w:rPr>
        <w:t>exigidos</w:t>
      </w:r>
      <w:r>
        <w:rPr>
          <w:i/>
          <w:spacing w:val="40"/>
          <w:sz w:val="20"/>
        </w:rPr>
        <w:t xml:space="preserve"> </w:t>
      </w:r>
      <w:r>
        <w:rPr>
          <w:i/>
          <w:sz w:val="20"/>
        </w:rPr>
        <w:t>en</w:t>
      </w:r>
      <w:r>
        <w:rPr>
          <w:i/>
          <w:spacing w:val="40"/>
          <w:sz w:val="20"/>
        </w:rPr>
        <w:t xml:space="preserve"> </w:t>
      </w:r>
      <w:r>
        <w:rPr>
          <w:i/>
          <w:sz w:val="20"/>
        </w:rPr>
        <w:t>las bases de la convocatoria. En caso contrario, se considera que el aspirante no cumple con los requisitos necesarios para acceder al proceso selectivo.</w:t>
      </w:r>
    </w:p>
    <w:p w14:paraId="3B73C6A5" w14:textId="77777777" w:rsidR="00B828AB" w:rsidRDefault="00B828AB">
      <w:pPr>
        <w:spacing w:line="292" w:lineRule="auto"/>
        <w:jc w:val="both"/>
        <w:rPr>
          <w:sz w:val="20"/>
        </w:rPr>
        <w:sectPr w:rsidR="00B828AB">
          <w:pgSz w:w="11910" w:h="16840"/>
          <w:pgMar w:top="1260" w:right="179" w:bottom="1260" w:left="900" w:header="225" w:footer="1060" w:gutter="0"/>
          <w:cols w:space="720"/>
        </w:sectPr>
      </w:pPr>
    </w:p>
    <w:p w14:paraId="63987F02" w14:textId="77777777" w:rsidR="00B828AB" w:rsidRDefault="00000000">
      <w:pPr>
        <w:spacing w:before="179" w:line="292" w:lineRule="auto"/>
        <w:ind w:left="517" w:right="1236"/>
        <w:jc w:val="both"/>
        <w:rPr>
          <w:i/>
          <w:sz w:val="20"/>
        </w:rPr>
      </w:pPr>
      <w:proofErr w:type="gramStart"/>
      <w:r>
        <w:rPr>
          <w:b/>
          <w:i/>
          <w:sz w:val="20"/>
        </w:rPr>
        <w:lastRenderedPageBreak/>
        <w:t>QUINTO</w:t>
      </w:r>
      <w:r>
        <w:rPr>
          <w:i/>
          <w:sz w:val="20"/>
        </w:rPr>
        <w:t>.-</w:t>
      </w:r>
      <w:proofErr w:type="gramEnd"/>
      <w:r>
        <w:rPr>
          <w:i/>
          <w:sz w:val="20"/>
        </w:rPr>
        <w:t xml:space="preserve"> Por último, la Ley 30/1984, de 2 de agosto, de medidas para la reforma de la Función Pública,</w:t>
      </w:r>
      <w:r>
        <w:rPr>
          <w:i/>
          <w:spacing w:val="40"/>
          <w:sz w:val="20"/>
        </w:rPr>
        <w:t xml:space="preserve"> </w:t>
      </w:r>
      <w:r>
        <w:rPr>
          <w:i/>
          <w:sz w:val="20"/>
        </w:rPr>
        <w:t>en</w:t>
      </w:r>
      <w:r>
        <w:rPr>
          <w:i/>
          <w:spacing w:val="40"/>
          <w:sz w:val="20"/>
        </w:rPr>
        <w:t xml:space="preserve"> </w:t>
      </w:r>
      <w:r>
        <w:rPr>
          <w:i/>
          <w:sz w:val="20"/>
        </w:rPr>
        <w:t>cuyo</w:t>
      </w:r>
      <w:r>
        <w:rPr>
          <w:i/>
          <w:spacing w:val="40"/>
          <w:sz w:val="20"/>
        </w:rPr>
        <w:t xml:space="preserve"> </w:t>
      </w:r>
      <w:r>
        <w:rPr>
          <w:i/>
          <w:sz w:val="20"/>
        </w:rPr>
        <w:t>artículo</w:t>
      </w:r>
      <w:r>
        <w:rPr>
          <w:i/>
          <w:spacing w:val="40"/>
          <w:sz w:val="20"/>
        </w:rPr>
        <w:t xml:space="preserve"> </w:t>
      </w:r>
      <w:r>
        <w:rPr>
          <w:i/>
          <w:sz w:val="20"/>
        </w:rPr>
        <w:t>20.1.c)</w:t>
      </w:r>
      <w:r>
        <w:rPr>
          <w:i/>
          <w:spacing w:val="40"/>
          <w:sz w:val="20"/>
        </w:rPr>
        <w:t xml:space="preserve"> </w:t>
      </w:r>
      <w:r>
        <w:rPr>
          <w:i/>
          <w:sz w:val="20"/>
        </w:rPr>
        <w:t>segundo</w:t>
      </w:r>
      <w:r>
        <w:rPr>
          <w:i/>
          <w:spacing w:val="40"/>
          <w:sz w:val="20"/>
        </w:rPr>
        <w:t xml:space="preserve"> </w:t>
      </w:r>
      <w:r>
        <w:rPr>
          <w:i/>
          <w:sz w:val="20"/>
        </w:rPr>
        <w:t>párrafo,</w:t>
      </w:r>
      <w:r>
        <w:rPr>
          <w:i/>
          <w:spacing w:val="40"/>
          <w:sz w:val="20"/>
        </w:rPr>
        <w:t xml:space="preserve"> </w:t>
      </w:r>
      <w:r>
        <w:rPr>
          <w:i/>
          <w:sz w:val="20"/>
        </w:rPr>
        <w:t>precepto</w:t>
      </w:r>
      <w:r>
        <w:rPr>
          <w:i/>
          <w:spacing w:val="40"/>
          <w:sz w:val="20"/>
        </w:rPr>
        <w:t xml:space="preserve"> </w:t>
      </w:r>
      <w:r>
        <w:rPr>
          <w:i/>
          <w:sz w:val="20"/>
        </w:rPr>
        <w:t>todavía</w:t>
      </w:r>
      <w:r>
        <w:rPr>
          <w:i/>
          <w:spacing w:val="40"/>
          <w:sz w:val="20"/>
        </w:rPr>
        <w:t xml:space="preserve"> </w:t>
      </w:r>
      <w:r>
        <w:rPr>
          <w:i/>
          <w:sz w:val="20"/>
        </w:rPr>
        <w:t>vigente,</w:t>
      </w:r>
      <w:r>
        <w:rPr>
          <w:i/>
          <w:spacing w:val="40"/>
          <w:sz w:val="20"/>
        </w:rPr>
        <w:t xml:space="preserve"> </w:t>
      </w:r>
      <w:r>
        <w:rPr>
          <w:i/>
          <w:sz w:val="20"/>
        </w:rPr>
        <w:t>señala</w:t>
      </w:r>
      <w:r>
        <w:rPr>
          <w:i/>
          <w:spacing w:val="40"/>
          <w:sz w:val="20"/>
        </w:rPr>
        <w:t xml:space="preserve"> </w:t>
      </w:r>
      <w:r>
        <w:rPr>
          <w:i/>
          <w:sz w:val="20"/>
        </w:rPr>
        <w:t>los</w:t>
      </w:r>
      <w:r>
        <w:rPr>
          <w:i/>
          <w:spacing w:val="40"/>
          <w:sz w:val="20"/>
        </w:rPr>
        <w:t xml:space="preserve"> </w:t>
      </w:r>
      <w:r>
        <w:rPr>
          <w:i/>
          <w:sz w:val="20"/>
        </w:rPr>
        <w:t>datos mínimos que debe contener la convocatoria para la provisión de puestos de libre designación.</w:t>
      </w:r>
    </w:p>
    <w:p w14:paraId="6C4D4C1C" w14:textId="77777777" w:rsidR="00B828AB" w:rsidRDefault="00B828AB">
      <w:pPr>
        <w:pStyle w:val="Textoindependiente"/>
        <w:spacing w:before="10"/>
        <w:rPr>
          <w:i/>
        </w:rPr>
      </w:pPr>
    </w:p>
    <w:p w14:paraId="6C6DCCF3" w14:textId="62A7292C" w:rsidR="00B828AB" w:rsidRDefault="000B0582">
      <w:pPr>
        <w:spacing w:line="292" w:lineRule="auto"/>
        <w:ind w:left="517" w:right="1236"/>
        <w:jc w:val="both"/>
        <w:rPr>
          <w:i/>
          <w:sz w:val="20"/>
        </w:rPr>
      </w:pPr>
      <w:r>
        <w:rPr>
          <w:i/>
          <w:sz w:val="20"/>
        </w:rPr>
        <w:t>“C) Las convocatorias para proveer puestos de trabajo por concurso o por libre designación, así como sus correspondientes resoluciones, deberán hacerse públicas en los “Boletines” o “Diarios</w:t>
      </w:r>
      <w:r>
        <w:rPr>
          <w:i/>
          <w:spacing w:val="80"/>
          <w:sz w:val="20"/>
        </w:rPr>
        <w:t xml:space="preserve"> </w:t>
      </w:r>
      <w:r>
        <w:rPr>
          <w:i/>
          <w:sz w:val="20"/>
        </w:rPr>
        <w:t>Oficiales” respectivos, por la autoridad competente para efectuar los nombramientos.</w:t>
      </w:r>
    </w:p>
    <w:p w14:paraId="4B5C6D01" w14:textId="77777777" w:rsidR="00B828AB" w:rsidRDefault="00B828AB">
      <w:pPr>
        <w:pStyle w:val="Textoindependiente"/>
        <w:spacing w:before="10"/>
        <w:rPr>
          <w:i/>
        </w:rPr>
      </w:pPr>
    </w:p>
    <w:p w14:paraId="33CE9A67" w14:textId="77777777" w:rsidR="00B828AB" w:rsidRDefault="00000000">
      <w:pPr>
        <w:spacing w:line="292" w:lineRule="auto"/>
        <w:ind w:left="517" w:right="1237"/>
        <w:jc w:val="both"/>
        <w:rPr>
          <w:i/>
          <w:sz w:val="20"/>
        </w:rPr>
      </w:pPr>
      <w:r>
        <w:rPr>
          <w:i/>
          <w:sz w:val="20"/>
        </w:rPr>
        <w:t xml:space="preserve">En las convocatorias de concurso deberán incluirse, en todo caso, los siguientes datos y </w:t>
      </w:r>
      <w:r>
        <w:rPr>
          <w:i/>
          <w:spacing w:val="-2"/>
          <w:sz w:val="20"/>
        </w:rPr>
        <w:t>circunstancias:</w:t>
      </w:r>
    </w:p>
    <w:p w14:paraId="18062F7F" w14:textId="77777777" w:rsidR="00B828AB" w:rsidRDefault="00B828AB">
      <w:pPr>
        <w:pStyle w:val="Textoindependiente"/>
        <w:spacing w:before="10"/>
        <w:rPr>
          <w:i/>
        </w:rPr>
      </w:pPr>
    </w:p>
    <w:p w14:paraId="4058D8F4" w14:textId="77777777" w:rsidR="00B828AB" w:rsidRDefault="00000000">
      <w:pPr>
        <w:pStyle w:val="Prrafodelista"/>
        <w:numPr>
          <w:ilvl w:val="0"/>
          <w:numId w:val="57"/>
        </w:numPr>
        <w:tabs>
          <w:tab w:val="left" w:pos="683"/>
        </w:tabs>
        <w:ind w:left="683" w:right="0" w:hanging="166"/>
        <w:jc w:val="left"/>
        <w:rPr>
          <w:i/>
          <w:sz w:val="20"/>
        </w:rPr>
      </w:pPr>
      <w:r>
        <w:rPr>
          <w:noProof/>
        </w:rPr>
        <mc:AlternateContent>
          <mc:Choice Requires="wps">
            <w:drawing>
              <wp:anchor distT="0" distB="0" distL="0" distR="0" simplePos="0" relativeHeight="15763456" behindDoc="0" locked="0" layoutInCell="1" allowOverlap="1" wp14:anchorId="526B46FA" wp14:editId="0AA4396F">
                <wp:simplePos x="0" y="0"/>
                <wp:positionH relativeFrom="page">
                  <wp:posOffset>6807090</wp:posOffset>
                </wp:positionH>
                <wp:positionV relativeFrom="paragraph">
                  <wp:posOffset>21776</wp:posOffset>
                </wp:positionV>
                <wp:extent cx="419734" cy="3187065"/>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BE54DD4"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E7AE56"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526B46FA" id="Textbox 104" o:spid="_x0000_s1069" type="#_x0000_t202" style="position:absolute;left:0;text-align:left;margin-left:536pt;margin-top:1.7pt;width:33.05pt;height:250.95pt;z-index:15763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e6i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" filled="f" stroked="f">
                <v:textbox style="layout-flow:vertical;mso-layout-flow-alt:bottom-to-top" inset="0,0,0,0">
                  <w:txbxContent>
                    <w:p w14:paraId="4BE54DD4"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E7AE56"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i/>
          <w:sz w:val="20"/>
        </w:rPr>
        <w:t>Denominación,</w:t>
      </w:r>
      <w:r>
        <w:rPr>
          <w:i/>
          <w:spacing w:val="-4"/>
          <w:sz w:val="20"/>
        </w:rPr>
        <w:t xml:space="preserve"> </w:t>
      </w:r>
      <w:r>
        <w:rPr>
          <w:i/>
          <w:sz w:val="20"/>
        </w:rPr>
        <w:t>nivel</w:t>
      </w:r>
      <w:r>
        <w:rPr>
          <w:i/>
          <w:spacing w:val="-3"/>
          <w:sz w:val="20"/>
        </w:rPr>
        <w:t xml:space="preserve"> </w:t>
      </w:r>
      <w:r>
        <w:rPr>
          <w:i/>
          <w:sz w:val="20"/>
        </w:rPr>
        <w:t>y</w:t>
      </w:r>
      <w:r>
        <w:rPr>
          <w:i/>
          <w:spacing w:val="-4"/>
          <w:sz w:val="20"/>
        </w:rPr>
        <w:t xml:space="preserve"> </w:t>
      </w:r>
      <w:r>
        <w:rPr>
          <w:i/>
          <w:sz w:val="20"/>
        </w:rPr>
        <w:t>localización</w:t>
      </w:r>
      <w:r>
        <w:rPr>
          <w:i/>
          <w:spacing w:val="-3"/>
          <w:sz w:val="20"/>
        </w:rPr>
        <w:t xml:space="preserve"> </w:t>
      </w:r>
      <w:r>
        <w:rPr>
          <w:i/>
          <w:sz w:val="20"/>
        </w:rPr>
        <w:t>del</w:t>
      </w:r>
      <w:r>
        <w:rPr>
          <w:i/>
          <w:spacing w:val="-3"/>
          <w:sz w:val="20"/>
        </w:rPr>
        <w:t xml:space="preserve"> </w:t>
      </w:r>
      <w:r>
        <w:rPr>
          <w:i/>
          <w:spacing w:val="-2"/>
          <w:sz w:val="20"/>
        </w:rPr>
        <w:t>puesto.</w:t>
      </w:r>
    </w:p>
    <w:p w14:paraId="2B87DCDD" w14:textId="77777777" w:rsidR="00B828AB" w:rsidRDefault="00B828AB">
      <w:pPr>
        <w:pStyle w:val="Textoindependiente"/>
        <w:spacing w:before="60"/>
        <w:rPr>
          <w:i/>
        </w:rPr>
      </w:pPr>
    </w:p>
    <w:p w14:paraId="1630C40F" w14:textId="77777777" w:rsidR="00B828AB" w:rsidRDefault="00000000">
      <w:pPr>
        <w:pStyle w:val="Prrafodelista"/>
        <w:numPr>
          <w:ilvl w:val="0"/>
          <w:numId w:val="57"/>
        </w:numPr>
        <w:tabs>
          <w:tab w:val="left" w:pos="683"/>
        </w:tabs>
        <w:ind w:left="683" w:right="0" w:hanging="166"/>
        <w:jc w:val="left"/>
        <w:rPr>
          <w:i/>
          <w:sz w:val="20"/>
        </w:rPr>
      </w:pPr>
      <w:r>
        <w:rPr>
          <w:i/>
          <w:sz w:val="20"/>
        </w:rPr>
        <w:t>Requisitos</w:t>
      </w:r>
      <w:r>
        <w:rPr>
          <w:i/>
          <w:spacing w:val="-1"/>
          <w:sz w:val="20"/>
        </w:rPr>
        <w:t xml:space="preserve"> </w:t>
      </w:r>
      <w:r>
        <w:rPr>
          <w:i/>
          <w:sz w:val="20"/>
        </w:rPr>
        <w:t>indispensables</w:t>
      </w:r>
      <w:r>
        <w:rPr>
          <w:i/>
          <w:spacing w:val="-1"/>
          <w:sz w:val="20"/>
        </w:rPr>
        <w:t xml:space="preserve"> </w:t>
      </w:r>
      <w:r>
        <w:rPr>
          <w:i/>
          <w:sz w:val="20"/>
        </w:rPr>
        <w:t>para</w:t>
      </w:r>
      <w:r>
        <w:rPr>
          <w:i/>
          <w:spacing w:val="-1"/>
          <w:sz w:val="20"/>
        </w:rPr>
        <w:t xml:space="preserve"> </w:t>
      </w:r>
      <w:r>
        <w:rPr>
          <w:i/>
          <w:spacing w:val="-2"/>
          <w:sz w:val="20"/>
        </w:rPr>
        <w:t>desempeñarlo.</w:t>
      </w:r>
    </w:p>
    <w:p w14:paraId="67DE28A5" w14:textId="77777777" w:rsidR="00B828AB" w:rsidRDefault="00B828AB">
      <w:pPr>
        <w:pStyle w:val="Textoindependiente"/>
        <w:spacing w:before="61"/>
        <w:rPr>
          <w:i/>
        </w:rPr>
      </w:pPr>
    </w:p>
    <w:p w14:paraId="50CA40CB" w14:textId="77777777" w:rsidR="00B828AB" w:rsidRDefault="00000000">
      <w:pPr>
        <w:pStyle w:val="Prrafodelista"/>
        <w:numPr>
          <w:ilvl w:val="0"/>
          <w:numId w:val="57"/>
        </w:numPr>
        <w:tabs>
          <w:tab w:val="left" w:pos="683"/>
        </w:tabs>
        <w:ind w:left="683" w:right="0" w:hanging="166"/>
        <w:jc w:val="left"/>
        <w:rPr>
          <w:i/>
          <w:sz w:val="20"/>
        </w:rPr>
      </w:pPr>
      <w:r>
        <w:rPr>
          <w:i/>
          <w:sz w:val="20"/>
        </w:rPr>
        <w:t>Baremo</w:t>
      </w:r>
      <w:r>
        <w:rPr>
          <w:i/>
          <w:spacing w:val="-4"/>
          <w:sz w:val="20"/>
        </w:rPr>
        <w:t xml:space="preserve"> </w:t>
      </w:r>
      <w:r>
        <w:rPr>
          <w:i/>
          <w:sz w:val="20"/>
        </w:rPr>
        <w:t>para</w:t>
      </w:r>
      <w:r>
        <w:rPr>
          <w:i/>
          <w:spacing w:val="-2"/>
          <w:sz w:val="20"/>
        </w:rPr>
        <w:t xml:space="preserve"> </w:t>
      </w:r>
      <w:r>
        <w:rPr>
          <w:i/>
          <w:sz w:val="20"/>
        </w:rPr>
        <w:t>puntuar</w:t>
      </w:r>
      <w:r>
        <w:rPr>
          <w:i/>
          <w:spacing w:val="-2"/>
          <w:sz w:val="20"/>
        </w:rPr>
        <w:t xml:space="preserve"> </w:t>
      </w:r>
      <w:r>
        <w:rPr>
          <w:i/>
          <w:sz w:val="20"/>
        </w:rPr>
        <w:t>los</w:t>
      </w:r>
      <w:r>
        <w:rPr>
          <w:i/>
          <w:spacing w:val="-2"/>
          <w:sz w:val="20"/>
        </w:rPr>
        <w:t xml:space="preserve"> méritos.</w:t>
      </w:r>
    </w:p>
    <w:p w14:paraId="7A249970" w14:textId="77777777" w:rsidR="00B828AB" w:rsidRDefault="00B828AB">
      <w:pPr>
        <w:pStyle w:val="Textoindependiente"/>
        <w:spacing w:before="60"/>
        <w:rPr>
          <w:i/>
        </w:rPr>
      </w:pPr>
    </w:p>
    <w:p w14:paraId="691F5AE4" w14:textId="77777777" w:rsidR="00B828AB" w:rsidRDefault="00000000">
      <w:pPr>
        <w:pStyle w:val="Prrafodelista"/>
        <w:numPr>
          <w:ilvl w:val="0"/>
          <w:numId w:val="57"/>
        </w:numPr>
        <w:tabs>
          <w:tab w:val="left" w:pos="683"/>
        </w:tabs>
        <w:ind w:left="683" w:right="0" w:hanging="166"/>
        <w:jc w:val="left"/>
        <w:rPr>
          <w:i/>
          <w:sz w:val="20"/>
        </w:rPr>
      </w:pPr>
      <w:r>
        <w:rPr>
          <w:i/>
          <w:sz w:val="20"/>
        </w:rPr>
        <w:t>Puntuación</w:t>
      </w:r>
      <w:r>
        <w:rPr>
          <w:i/>
          <w:spacing w:val="-6"/>
          <w:sz w:val="20"/>
        </w:rPr>
        <w:t xml:space="preserve"> </w:t>
      </w:r>
      <w:r>
        <w:rPr>
          <w:i/>
          <w:sz w:val="20"/>
        </w:rPr>
        <w:t>mínima</w:t>
      </w:r>
      <w:r>
        <w:rPr>
          <w:i/>
          <w:spacing w:val="-4"/>
          <w:sz w:val="20"/>
        </w:rPr>
        <w:t xml:space="preserve"> </w:t>
      </w:r>
      <w:r>
        <w:rPr>
          <w:i/>
          <w:sz w:val="20"/>
        </w:rPr>
        <w:t>para</w:t>
      </w:r>
      <w:r>
        <w:rPr>
          <w:i/>
          <w:spacing w:val="-4"/>
          <w:sz w:val="20"/>
        </w:rPr>
        <w:t xml:space="preserve"> </w:t>
      </w:r>
      <w:r>
        <w:rPr>
          <w:i/>
          <w:sz w:val="20"/>
        </w:rPr>
        <w:t>la</w:t>
      </w:r>
      <w:r>
        <w:rPr>
          <w:i/>
          <w:spacing w:val="-3"/>
          <w:sz w:val="20"/>
        </w:rPr>
        <w:t xml:space="preserve"> </w:t>
      </w:r>
      <w:r>
        <w:rPr>
          <w:i/>
          <w:sz w:val="20"/>
        </w:rPr>
        <w:t>adjudicación</w:t>
      </w:r>
      <w:r>
        <w:rPr>
          <w:i/>
          <w:spacing w:val="-4"/>
          <w:sz w:val="20"/>
        </w:rPr>
        <w:t xml:space="preserve"> </w:t>
      </w:r>
      <w:r>
        <w:rPr>
          <w:i/>
          <w:sz w:val="20"/>
        </w:rPr>
        <w:t>de</w:t>
      </w:r>
      <w:r>
        <w:rPr>
          <w:i/>
          <w:spacing w:val="-4"/>
          <w:sz w:val="20"/>
        </w:rPr>
        <w:t xml:space="preserve"> </w:t>
      </w:r>
      <w:r>
        <w:rPr>
          <w:i/>
          <w:sz w:val="20"/>
        </w:rPr>
        <w:t>las</w:t>
      </w:r>
      <w:r>
        <w:rPr>
          <w:i/>
          <w:spacing w:val="-4"/>
          <w:sz w:val="20"/>
        </w:rPr>
        <w:t xml:space="preserve"> </w:t>
      </w:r>
      <w:r>
        <w:rPr>
          <w:i/>
          <w:sz w:val="20"/>
        </w:rPr>
        <w:t>vacantes</w:t>
      </w:r>
      <w:r>
        <w:rPr>
          <w:i/>
          <w:spacing w:val="-3"/>
          <w:sz w:val="20"/>
        </w:rPr>
        <w:t xml:space="preserve"> </w:t>
      </w:r>
      <w:r>
        <w:rPr>
          <w:i/>
          <w:spacing w:val="-2"/>
          <w:sz w:val="20"/>
        </w:rPr>
        <w:t>convocadas.</w:t>
      </w:r>
    </w:p>
    <w:p w14:paraId="72EECABF" w14:textId="77777777" w:rsidR="00B828AB" w:rsidRDefault="00B828AB">
      <w:pPr>
        <w:pStyle w:val="Textoindependiente"/>
        <w:spacing w:before="61"/>
        <w:rPr>
          <w:i/>
        </w:rPr>
      </w:pPr>
    </w:p>
    <w:p w14:paraId="4DE4ED22" w14:textId="77777777" w:rsidR="00B828AB" w:rsidRDefault="00000000">
      <w:pPr>
        <w:ind w:left="517"/>
        <w:rPr>
          <w:i/>
          <w:sz w:val="20"/>
        </w:rPr>
      </w:pPr>
      <w:r>
        <w:rPr>
          <w:i/>
          <w:sz w:val="20"/>
        </w:rPr>
        <w:t>Las</w:t>
      </w:r>
      <w:r>
        <w:rPr>
          <w:i/>
          <w:spacing w:val="-3"/>
          <w:sz w:val="20"/>
        </w:rPr>
        <w:t xml:space="preserve"> </w:t>
      </w:r>
      <w:r>
        <w:rPr>
          <w:i/>
          <w:sz w:val="20"/>
        </w:rPr>
        <w:t>convocatorias</w:t>
      </w:r>
      <w:r>
        <w:rPr>
          <w:i/>
          <w:spacing w:val="-3"/>
          <w:sz w:val="20"/>
        </w:rPr>
        <w:t xml:space="preserve"> </w:t>
      </w:r>
      <w:r>
        <w:rPr>
          <w:i/>
          <w:sz w:val="20"/>
        </w:rPr>
        <w:t>para</w:t>
      </w:r>
      <w:r>
        <w:rPr>
          <w:i/>
          <w:spacing w:val="-3"/>
          <w:sz w:val="20"/>
        </w:rPr>
        <w:t xml:space="preserve"> </w:t>
      </w:r>
      <w:r>
        <w:rPr>
          <w:i/>
          <w:sz w:val="20"/>
        </w:rPr>
        <w:t>la</w:t>
      </w:r>
      <w:r>
        <w:rPr>
          <w:i/>
          <w:spacing w:val="-2"/>
          <w:sz w:val="20"/>
        </w:rPr>
        <w:t xml:space="preserve"> </w:t>
      </w:r>
      <w:r>
        <w:rPr>
          <w:i/>
          <w:sz w:val="20"/>
        </w:rPr>
        <w:t>provisión</w:t>
      </w:r>
      <w:r>
        <w:rPr>
          <w:i/>
          <w:spacing w:val="-3"/>
          <w:sz w:val="20"/>
        </w:rPr>
        <w:t xml:space="preserve"> </w:t>
      </w:r>
      <w:r>
        <w:rPr>
          <w:i/>
          <w:sz w:val="20"/>
        </w:rPr>
        <w:t>de</w:t>
      </w:r>
      <w:r>
        <w:rPr>
          <w:i/>
          <w:spacing w:val="-3"/>
          <w:sz w:val="20"/>
        </w:rPr>
        <w:t xml:space="preserve"> </w:t>
      </w:r>
      <w:r>
        <w:rPr>
          <w:i/>
          <w:sz w:val="20"/>
        </w:rPr>
        <w:t>puestos</w:t>
      </w:r>
      <w:r>
        <w:rPr>
          <w:i/>
          <w:spacing w:val="-2"/>
          <w:sz w:val="20"/>
        </w:rPr>
        <w:t xml:space="preserve"> </w:t>
      </w:r>
      <w:r>
        <w:rPr>
          <w:i/>
          <w:sz w:val="20"/>
        </w:rPr>
        <w:t>por</w:t>
      </w:r>
      <w:r>
        <w:rPr>
          <w:i/>
          <w:spacing w:val="-3"/>
          <w:sz w:val="20"/>
        </w:rPr>
        <w:t xml:space="preserve"> </w:t>
      </w:r>
      <w:r>
        <w:rPr>
          <w:i/>
          <w:sz w:val="20"/>
        </w:rPr>
        <w:t>libre</w:t>
      </w:r>
      <w:r>
        <w:rPr>
          <w:i/>
          <w:spacing w:val="-3"/>
          <w:sz w:val="20"/>
        </w:rPr>
        <w:t xml:space="preserve"> </w:t>
      </w:r>
      <w:r>
        <w:rPr>
          <w:i/>
          <w:sz w:val="20"/>
        </w:rPr>
        <w:t>designación</w:t>
      </w:r>
      <w:r>
        <w:rPr>
          <w:i/>
          <w:spacing w:val="-2"/>
          <w:sz w:val="20"/>
        </w:rPr>
        <w:t xml:space="preserve"> </w:t>
      </w:r>
      <w:r>
        <w:rPr>
          <w:i/>
          <w:sz w:val="20"/>
        </w:rPr>
        <w:t>incluirán</w:t>
      </w:r>
      <w:r>
        <w:rPr>
          <w:i/>
          <w:spacing w:val="-3"/>
          <w:sz w:val="20"/>
        </w:rPr>
        <w:t xml:space="preserve"> </w:t>
      </w:r>
      <w:r>
        <w:rPr>
          <w:i/>
          <w:sz w:val="20"/>
        </w:rPr>
        <w:t>los</w:t>
      </w:r>
      <w:r>
        <w:rPr>
          <w:i/>
          <w:spacing w:val="-3"/>
          <w:sz w:val="20"/>
        </w:rPr>
        <w:t xml:space="preserve"> </w:t>
      </w:r>
      <w:r>
        <w:rPr>
          <w:i/>
          <w:sz w:val="20"/>
        </w:rPr>
        <w:t>datos</w:t>
      </w:r>
      <w:r>
        <w:rPr>
          <w:i/>
          <w:spacing w:val="-2"/>
          <w:sz w:val="20"/>
        </w:rPr>
        <w:t xml:space="preserve"> siguientes:</w:t>
      </w:r>
    </w:p>
    <w:p w14:paraId="626A12FB" w14:textId="77777777" w:rsidR="00B828AB" w:rsidRDefault="00B828AB">
      <w:pPr>
        <w:pStyle w:val="Textoindependiente"/>
        <w:spacing w:before="60"/>
        <w:rPr>
          <w:i/>
        </w:rPr>
      </w:pPr>
    </w:p>
    <w:p w14:paraId="1A671B06" w14:textId="77777777" w:rsidR="00B828AB" w:rsidRDefault="00000000">
      <w:pPr>
        <w:pStyle w:val="Prrafodelista"/>
        <w:numPr>
          <w:ilvl w:val="0"/>
          <w:numId w:val="57"/>
        </w:numPr>
        <w:tabs>
          <w:tab w:val="left" w:pos="683"/>
        </w:tabs>
        <w:ind w:left="683" w:right="0" w:hanging="166"/>
        <w:jc w:val="left"/>
        <w:rPr>
          <w:i/>
          <w:sz w:val="20"/>
        </w:rPr>
      </w:pPr>
      <w:r>
        <w:rPr>
          <w:i/>
          <w:sz w:val="20"/>
        </w:rPr>
        <w:t>Denominación,</w:t>
      </w:r>
      <w:r>
        <w:rPr>
          <w:i/>
          <w:spacing w:val="-4"/>
          <w:sz w:val="20"/>
        </w:rPr>
        <w:t xml:space="preserve"> </w:t>
      </w:r>
      <w:r>
        <w:rPr>
          <w:i/>
          <w:sz w:val="20"/>
        </w:rPr>
        <w:t>nivel</w:t>
      </w:r>
      <w:r>
        <w:rPr>
          <w:i/>
          <w:spacing w:val="-3"/>
          <w:sz w:val="20"/>
        </w:rPr>
        <w:t xml:space="preserve"> </w:t>
      </w:r>
      <w:r>
        <w:rPr>
          <w:i/>
          <w:sz w:val="20"/>
        </w:rPr>
        <w:t>y</w:t>
      </w:r>
      <w:r>
        <w:rPr>
          <w:i/>
          <w:spacing w:val="-4"/>
          <w:sz w:val="20"/>
        </w:rPr>
        <w:t xml:space="preserve"> </w:t>
      </w:r>
      <w:r>
        <w:rPr>
          <w:i/>
          <w:sz w:val="20"/>
        </w:rPr>
        <w:t>localización</w:t>
      </w:r>
      <w:r>
        <w:rPr>
          <w:i/>
          <w:spacing w:val="-3"/>
          <w:sz w:val="20"/>
        </w:rPr>
        <w:t xml:space="preserve"> </w:t>
      </w:r>
      <w:r>
        <w:rPr>
          <w:i/>
          <w:sz w:val="20"/>
        </w:rPr>
        <w:t>del</w:t>
      </w:r>
      <w:r>
        <w:rPr>
          <w:i/>
          <w:spacing w:val="-3"/>
          <w:sz w:val="20"/>
        </w:rPr>
        <w:t xml:space="preserve"> </w:t>
      </w:r>
      <w:r>
        <w:rPr>
          <w:i/>
          <w:spacing w:val="-2"/>
          <w:sz w:val="20"/>
        </w:rPr>
        <w:t>puesto.</w:t>
      </w:r>
    </w:p>
    <w:p w14:paraId="008487FB" w14:textId="77777777" w:rsidR="00B828AB" w:rsidRDefault="00B828AB">
      <w:pPr>
        <w:pStyle w:val="Textoindependiente"/>
        <w:spacing w:before="61"/>
        <w:rPr>
          <w:i/>
        </w:rPr>
      </w:pPr>
    </w:p>
    <w:p w14:paraId="776150A4" w14:textId="77777777" w:rsidR="00B828AB" w:rsidRDefault="00000000">
      <w:pPr>
        <w:pStyle w:val="Prrafodelista"/>
        <w:numPr>
          <w:ilvl w:val="0"/>
          <w:numId w:val="57"/>
        </w:numPr>
        <w:tabs>
          <w:tab w:val="left" w:pos="683"/>
        </w:tabs>
        <w:ind w:left="683" w:right="0" w:hanging="166"/>
        <w:jc w:val="left"/>
        <w:rPr>
          <w:i/>
          <w:sz w:val="20"/>
        </w:rPr>
      </w:pPr>
      <w:r>
        <w:rPr>
          <w:i/>
          <w:sz w:val="20"/>
        </w:rPr>
        <w:t>Requisitos</w:t>
      </w:r>
      <w:r>
        <w:rPr>
          <w:i/>
          <w:spacing w:val="-1"/>
          <w:sz w:val="20"/>
        </w:rPr>
        <w:t xml:space="preserve"> </w:t>
      </w:r>
      <w:r>
        <w:rPr>
          <w:i/>
          <w:sz w:val="20"/>
        </w:rPr>
        <w:t>indispensables</w:t>
      </w:r>
      <w:r>
        <w:rPr>
          <w:i/>
          <w:spacing w:val="-1"/>
          <w:sz w:val="20"/>
        </w:rPr>
        <w:t xml:space="preserve"> </w:t>
      </w:r>
      <w:r>
        <w:rPr>
          <w:i/>
          <w:sz w:val="20"/>
        </w:rPr>
        <w:t>para</w:t>
      </w:r>
      <w:r>
        <w:rPr>
          <w:i/>
          <w:spacing w:val="-1"/>
          <w:sz w:val="20"/>
        </w:rPr>
        <w:t xml:space="preserve"> </w:t>
      </w:r>
      <w:r>
        <w:rPr>
          <w:i/>
          <w:spacing w:val="-2"/>
          <w:sz w:val="20"/>
        </w:rPr>
        <w:t>desempeñarlo.</w:t>
      </w:r>
    </w:p>
    <w:p w14:paraId="6B5FA713" w14:textId="77777777" w:rsidR="00B828AB" w:rsidRDefault="00B828AB">
      <w:pPr>
        <w:pStyle w:val="Textoindependiente"/>
        <w:spacing w:before="60"/>
        <w:rPr>
          <w:i/>
        </w:rPr>
      </w:pPr>
    </w:p>
    <w:p w14:paraId="4F998740" w14:textId="77777777" w:rsidR="00B828AB" w:rsidRDefault="00000000">
      <w:pPr>
        <w:spacing w:before="1" w:line="292" w:lineRule="auto"/>
        <w:ind w:left="517" w:right="1237"/>
        <w:jc w:val="both"/>
        <w:rPr>
          <w:i/>
          <w:sz w:val="20"/>
        </w:rPr>
      </w:pPr>
      <w:r>
        <w:rPr>
          <w:i/>
          <w:sz w:val="20"/>
        </w:rPr>
        <w:t xml:space="preserve">Anunciada la convocatoria se concederá un plazo de quince días hábiles para la presentación de </w:t>
      </w:r>
      <w:r>
        <w:rPr>
          <w:i/>
          <w:spacing w:val="-2"/>
          <w:sz w:val="20"/>
        </w:rPr>
        <w:t>solicitudes.</w:t>
      </w:r>
    </w:p>
    <w:p w14:paraId="4FE68C1F" w14:textId="77777777" w:rsidR="00B828AB" w:rsidRDefault="00B828AB">
      <w:pPr>
        <w:pStyle w:val="Textoindependiente"/>
        <w:spacing w:before="9"/>
        <w:rPr>
          <w:i/>
        </w:rPr>
      </w:pPr>
    </w:p>
    <w:p w14:paraId="5A9A745A" w14:textId="77777777" w:rsidR="00B828AB" w:rsidRDefault="00000000">
      <w:pPr>
        <w:spacing w:line="292" w:lineRule="auto"/>
        <w:ind w:left="517" w:right="1237"/>
        <w:jc w:val="both"/>
        <w:rPr>
          <w:i/>
          <w:sz w:val="20"/>
        </w:rPr>
      </w:pPr>
      <w:r>
        <w:rPr>
          <w:i/>
          <w:sz w:val="20"/>
        </w:rPr>
        <w:t>Los</w:t>
      </w:r>
      <w:r>
        <w:rPr>
          <w:i/>
          <w:spacing w:val="40"/>
          <w:sz w:val="20"/>
        </w:rPr>
        <w:t xml:space="preserve"> </w:t>
      </w:r>
      <w:r>
        <w:rPr>
          <w:i/>
          <w:sz w:val="20"/>
        </w:rPr>
        <w:t>nombramientos</w:t>
      </w:r>
      <w:r>
        <w:rPr>
          <w:i/>
          <w:spacing w:val="40"/>
          <w:sz w:val="20"/>
        </w:rPr>
        <w:t xml:space="preserve"> </w:t>
      </w:r>
      <w:r>
        <w:rPr>
          <w:i/>
          <w:sz w:val="20"/>
        </w:rPr>
        <w:t>de</w:t>
      </w:r>
      <w:r>
        <w:rPr>
          <w:i/>
          <w:spacing w:val="40"/>
          <w:sz w:val="20"/>
        </w:rPr>
        <w:t xml:space="preserve"> </w:t>
      </w:r>
      <w:r>
        <w:rPr>
          <w:i/>
          <w:sz w:val="20"/>
        </w:rPr>
        <w:t>libre</w:t>
      </w:r>
      <w:r>
        <w:rPr>
          <w:i/>
          <w:spacing w:val="40"/>
          <w:sz w:val="20"/>
        </w:rPr>
        <w:t xml:space="preserve"> </w:t>
      </w:r>
      <w:r>
        <w:rPr>
          <w:i/>
          <w:sz w:val="20"/>
        </w:rPr>
        <w:t>designación</w:t>
      </w:r>
      <w:r>
        <w:rPr>
          <w:i/>
          <w:spacing w:val="40"/>
          <w:sz w:val="20"/>
        </w:rPr>
        <w:t xml:space="preserve"> </w:t>
      </w:r>
      <w:r>
        <w:rPr>
          <w:i/>
          <w:sz w:val="20"/>
        </w:rPr>
        <w:t>requerirán</w:t>
      </w:r>
      <w:r>
        <w:rPr>
          <w:i/>
          <w:spacing w:val="40"/>
          <w:sz w:val="20"/>
        </w:rPr>
        <w:t xml:space="preserve"> </w:t>
      </w:r>
      <w:r>
        <w:rPr>
          <w:i/>
          <w:sz w:val="20"/>
        </w:rPr>
        <w:t>el</w:t>
      </w:r>
      <w:r>
        <w:rPr>
          <w:i/>
          <w:spacing w:val="40"/>
          <w:sz w:val="20"/>
        </w:rPr>
        <w:t xml:space="preserve"> </w:t>
      </w:r>
      <w:r>
        <w:rPr>
          <w:i/>
          <w:sz w:val="20"/>
        </w:rPr>
        <w:t>informe</w:t>
      </w:r>
      <w:r>
        <w:rPr>
          <w:i/>
          <w:spacing w:val="40"/>
          <w:sz w:val="20"/>
        </w:rPr>
        <w:t xml:space="preserve"> </w:t>
      </w:r>
      <w:r>
        <w:rPr>
          <w:i/>
          <w:sz w:val="20"/>
        </w:rPr>
        <w:t>previo</w:t>
      </w:r>
      <w:r>
        <w:rPr>
          <w:i/>
          <w:spacing w:val="40"/>
          <w:sz w:val="20"/>
        </w:rPr>
        <w:t xml:space="preserve"> </w:t>
      </w:r>
      <w:r>
        <w:rPr>
          <w:i/>
          <w:sz w:val="20"/>
        </w:rPr>
        <w:t>del</w:t>
      </w:r>
      <w:r>
        <w:rPr>
          <w:i/>
          <w:spacing w:val="40"/>
          <w:sz w:val="20"/>
        </w:rPr>
        <w:t xml:space="preserve"> </w:t>
      </w:r>
      <w:r>
        <w:rPr>
          <w:i/>
          <w:sz w:val="20"/>
        </w:rPr>
        <w:t>titular</w:t>
      </w:r>
      <w:r>
        <w:rPr>
          <w:i/>
          <w:spacing w:val="40"/>
          <w:sz w:val="20"/>
        </w:rPr>
        <w:t xml:space="preserve"> </w:t>
      </w:r>
      <w:r>
        <w:rPr>
          <w:i/>
          <w:sz w:val="20"/>
        </w:rPr>
        <w:t>del</w:t>
      </w:r>
      <w:r>
        <w:rPr>
          <w:i/>
          <w:spacing w:val="40"/>
          <w:sz w:val="20"/>
        </w:rPr>
        <w:t xml:space="preserve"> </w:t>
      </w:r>
      <w:r>
        <w:rPr>
          <w:i/>
          <w:sz w:val="20"/>
        </w:rPr>
        <w:t>Centro, Organismo o Unidad a que figure adscrito el puesto convocado.</w:t>
      </w:r>
    </w:p>
    <w:p w14:paraId="726E7A88" w14:textId="77777777" w:rsidR="00B828AB" w:rsidRDefault="00B828AB">
      <w:pPr>
        <w:pStyle w:val="Textoindependiente"/>
        <w:spacing w:before="10"/>
        <w:rPr>
          <w:i/>
        </w:rPr>
      </w:pPr>
    </w:p>
    <w:p w14:paraId="135FAB72" w14:textId="12E10B10" w:rsidR="00B828AB" w:rsidRDefault="00000000">
      <w:pPr>
        <w:spacing w:line="292" w:lineRule="auto"/>
        <w:ind w:left="517" w:right="1237"/>
        <w:jc w:val="both"/>
        <w:rPr>
          <w:i/>
          <w:sz w:val="20"/>
        </w:rPr>
      </w:pPr>
      <w:r>
        <w:rPr>
          <w:i/>
          <w:sz w:val="20"/>
        </w:rPr>
        <w:t>Excepcionalmente, las Administraciones Públicas podrán autorizar la convocatoria de concursos de provisión de puestos de trabajo dirigidos a los funcionarios destinados en las áreas, sectores o departamentos que se determinen.</w:t>
      </w:r>
    </w:p>
    <w:p w14:paraId="5840E797" w14:textId="77777777" w:rsidR="00B828AB" w:rsidRDefault="00B828AB">
      <w:pPr>
        <w:pStyle w:val="Textoindependiente"/>
        <w:spacing w:before="10"/>
        <w:rPr>
          <w:i/>
        </w:rPr>
      </w:pPr>
    </w:p>
    <w:p w14:paraId="4D016804" w14:textId="77777777" w:rsidR="00B828AB" w:rsidRDefault="00000000">
      <w:pPr>
        <w:spacing w:line="292" w:lineRule="auto"/>
        <w:ind w:left="517" w:right="1237"/>
        <w:jc w:val="both"/>
        <w:rPr>
          <w:i/>
          <w:sz w:val="20"/>
        </w:rPr>
      </w:pPr>
      <w:r>
        <w:rPr>
          <w:i/>
          <w:sz w:val="20"/>
        </w:rPr>
        <w:t>Las Administraciones públicas podrán trasladar a sus funcionarios, por necesidades de servicio, a unidades, departamentos u organismos públicos distintos a los de su destino, respetando sus retribuciones, condiciones esenciales de trabajo y provincia e isla de destino y modificando, en su caso, la adscripción de los puestos de trabajo de los que sean titulares. Cuando el nuevo destino implique cambio del término municipal de residencia, los funcionarios tendrán derecho a las indemnizaciones establecidas reglamentariamente para los traslados forzosos en territorio nacional.”</w:t>
      </w:r>
    </w:p>
    <w:p w14:paraId="4A004B54" w14:textId="77777777" w:rsidR="00B828AB" w:rsidRDefault="00B828AB">
      <w:pPr>
        <w:pStyle w:val="Textoindependiente"/>
        <w:spacing w:before="9"/>
        <w:rPr>
          <w:i/>
        </w:rPr>
      </w:pPr>
    </w:p>
    <w:p w14:paraId="0856A23F" w14:textId="77777777" w:rsidR="00B828AB" w:rsidRDefault="00000000">
      <w:pPr>
        <w:spacing w:before="1" w:line="292" w:lineRule="auto"/>
        <w:ind w:left="516" w:right="1237"/>
        <w:jc w:val="both"/>
        <w:rPr>
          <w:i/>
          <w:sz w:val="20"/>
        </w:rPr>
      </w:pPr>
      <w:proofErr w:type="gramStart"/>
      <w:r>
        <w:rPr>
          <w:b/>
          <w:i/>
          <w:sz w:val="20"/>
        </w:rPr>
        <w:t>SEXTO</w:t>
      </w:r>
      <w:r>
        <w:rPr>
          <w:i/>
          <w:sz w:val="20"/>
        </w:rPr>
        <w:t>.-</w:t>
      </w:r>
      <w:proofErr w:type="gramEnd"/>
      <w:r>
        <w:rPr>
          <w:i/>
          <w:sz w:val="20"/>
        </w:rPr>
        <w:t xml:space="preserve"> De acuerdo a las bases de la convocatoria, aprobadas por Junta de Gobierno Local celebrada en sesión ordinaria de fecha 30 de diciembre de 2022 no establece que en los procedimientos de libre designación sea necesario publicar listas de admitidos ni excluidos, siempre que se cumplan los requisitos de publicidad mínima en el Boletín Oficial y en el tablón de anuncios</w:t>
      </w:r>
      <w:r>
        <w:rPr>
          <w:i/>
          <w:spacing w:val="80"/>
          <w:sz w:val="20"/>
        </w:rPr>
        <w:t xml:space="preserve"> </w:t>
      </w:r>
      <w:r>
        <w:rPr>
          <w:i/>
          <w:sz w:val="20"/>
        </w:rPr>
        <w:t>del Ayuntamiento. Este criterio está respaldado por las directrices organizativas del Ayuntamiento y</w:t>
      </w:r>
      <w:r>
        <w:rPr>
          <w:i/>
          <w:spacing w:val="80"/>
          <w:sz w:val="20"/>
        </w:rPr>
        <w:t xml:space="preserve"> </w:t>
      </w:r>
      <w:r>
        <w:rPr>
          <w:i/>
          <w:sz w:val="20"/>
        </w:rPr>
        <w:t>es coherente con la normativa aplicable.</w:t>
      </w:r>
    </w:p>
    <w:p w14:paraId="7E9AFE5C" w14:textId="77777777" w:rsidR="00B828AB" w:rsidRDefault="00B828AB">
      <w:pPr>
        <w:pStyle w:val="Textoindependiente"/>
        <w:spacing w:before="9"/>
        <w:rPr>
          <w:i/>
        </w:rPr>
      </w:pPr>
    </w:p>
    <w:p w14:paraId="1B1D0776" w14:textId="4EEA703F" w:rsidR="00B828AB" w:rsidRDefault="00000000">
      <w:pPr>
        <w:spacing w:line="292" w:lineRule="auto"/>
        <w:ind w:left="516" w:right="1237"/>
        <w:jc w:val="both"/>
        <w:rPr>
          <w:i/>
          <w:sz w:val="20"/>
        </w:rPr>
      </w:pPr>
      <w:r>
        <w:rPr>
          <w:i/>
          <w:sz w:val="20"/>
        </w:rPr>
        <w:t xml:space="preserve">Corresponde al </w:t>
      </w:r>
      <w:proofErr w:type="gramStart"/>
      <w:r>
        <w:rPr>
          <w:i/>
          <w:sz w:val="20"/>
        </w:rPr>
        <w:t>Concejal</w:t>
      </w:r>
      <w:proofErr w:type="gramEnd"/>
      <w:r w:rsidR="000B0582">
        <w:rPr>
          <w:i/>
          <w:sz w:val="20"/>
        </w:rPr>
        <w:t>-</w:t>
      </w:r>
      <w:r>
        <w:rPr>
          <w:i/>
          <w:sz w:val="20"/>
        </w:rPr>
        <w:t>Delegado de Recursos Humanos proponer el presente acuerdo, de conformidad con las delegaciones establecidas en el Acuerdo de la Junta de Gobierno Local de 23</w:t>
      </w:r>
      <w:r>
        <w:rPr>
          <w:i/>
          <w:spacing w:val="80"/>
          <w:sz w:val="20"/>
        </w:rPr>
        <w:t xml:space="preserve"> </w:t>
      </w:r>
      <w:r>
        <w:rPr>
          <w:i/>
          <w:sz w:val="20"/>
        </w:rPr>
        <w:t>de junio de 2023.</w:t>
      </w:r>
    </w:p>
    <w:p w14:paraId="43B3ED0B" w14:textId="77777777" w:rsidR="00B828AB" w:rsidRDefault="00B828AB">
      <w:pPr>
        <w:spacing w:line="292" w:lineRule="auto"/>
        <w:jc w:val="both"/>
        <w:rPr>
          <w:sz w:val="20"/>
        </w:rPr>
        <w:sectPr w:rsidR="00B828AB">
          <w:pgSz w:w="11910" w:h="16840"/>
          <w:pgMar w:top="1260" w:right="179" w:bottom="1260" w:left="900" w:header="225" w:footer="1060" w:gutter="0"/>
          <w:cols w:space="720"/>
        </w:sectPr>
      </w:pPr>
    </w:p>
    <w:p w14:paraId="68999B28" w14:textId="77777777" w:rsidR="00B828AB" w:rsidRDefault="00B828AB">
      <w:pPr>
        <w:pStyle w:val="Textoindependiente"/>
        <w:spacing w:before="165"/>
        <w:rPr>
          <w:i/>
        </w:rPr>
      </w:pPr>
    </w:p>
    <w:p w14:paraId="67E23767" w14:textId="77777777" w:rsidR="00B828AB" w:rsidRDefault="00000000">
      <w:pPr>
        <w:spacing w:line="292" w:lineRule="auto"/>
        <w:ind w:left="517" w:right="1237"/>
        <w:rPr>
          <w:i/>
          <w:sz w:val="20"/>
        </w:rPr>
      </w:pPr>
      <w:r>
        <w:rPr>
          <w:i/>
          <w:sz w:val="20"/>
        </w:rPr>
        <w:t>Es competente para la resolución del presente recurso de Alzada a la Junta de Gobierno Local del</w:t>
      </w:r>
      <w:r>
        <w:rPr>
          <w:i/>
          <w:spacing w:val="80"/>
          <w:sz w:val="20"/>
        </w:rPr>
        <w:t xml:space="preserve"> </w:t>
      </w:r>
      <w:r>
        <w:rPr>
          <w:i/>
          <w:sz w:val="20"/>
        </w:rPr>
        <w:t>Ayuntamiento</w:t>
      </w:r>
      <w:r>
        <w:rPr>
          <w:i/>
          <w:spacing w:val="30"/>
          <w:sz w:val="20"/>
        </w:rPr>
        <w:t xml:space="preserve"> </w:t>
      </w:r>
      <w:r>
        <w:rPr>
          <w:i/>
          <w:sz w:val="20"/>
        </w:rPr>
        <w:t>de</w:t>
      </w:r>
      <w:r>
        <w:rPr>
          <w:i/>
          <w:spacing w:val="30"/>
          <w:sz w:val="20"/>
        </w:rPr>
        <w:t xml:space="preserve"> </w:t>
      </w:r>
      <w:r>
        <w:rPr>
          <w:i/>
          <w:sz w:val="20"/>
        </w:rPr>
        <w:t>Las</w:t>
      </w:r>
      <w:r>
        <w:rPr>
          <w:i/>
          <w:spacing w:val="30"/>
          <w:sz w:val="20"/>
        </w:rPr>
        <w:t xml:space="preserve"> </w:t>
      </w:r>
      <w:r>
        <w:rPr>
          <w:i/>
          <w:sz w:val="20"/>
        </w:rPr>
        <w:t>Rozas</w:t>
      </w:r>
      <w:r>
        <w:rPr>
          <w:i/>
          <w:spacing w:val="30"/>
          <w:sz w:val="20"/>
        </w:rPr>
        <w:t xml:space="preserve"> </w:t>
      </w:r>
      <w:r>
        <w:rPr>
          <w:i/>
          <w:sz w:val="20"/>
        </w:rPr>
        <w:t>de</w:t>
      </w:r>
      <w:r>
        <w:rPr>
          <w:i/>
          <w:spacing w:val="30"/>
          <w:sz w:val="20"/>
        </w:rPr>
        <w:t xml:space="preserve"> </w:t>
      </w:r>
      <w:r>
        <w:rPr>
          <w:i/>
          <w:sz w:val="20"/>
        </w:rPr>
        <w:t>Madrid,</w:t>
      </w:r>
      <w:r>
        <w:rPr>
          <w:i/>
          <w:spacing w:val="30"/>
          <w:sz w:val="20"/>
        </w:rPr>
        <w:t xml:space="preserve"> </w:t>
      </w:r>
      <w:r>
        <w:rPr>
          <w:i/>
          <w:sz w:val="20"/>
        </w:rPr>
        <w:t>en</w:t>
      </w:r>
      <w:r>
        <w:rPr>
          <w:i/>
          <w:spacing w:val="30"/>
          <w:sz w:val="20"/>
        </w:rPr>
        <w:t xml:space="preserve"> </w:t>
      </w:r>
      <w:r>
        <w:rPr>
          <w:i/>
          <w:sz w:val="20"/>
        </w:rPr>
        <w:t>virtud</w:t>
      </w:r>
      <w:r>
        <w:rPr>
          <w:i/>
          <w:spacing w:val="30"/>
          <w:sz w:val="20"/>
        </w:rPr>
        <w:t xml:space="preserve"> </w:t>
      </w:r>
      <w:r>
        <w:rPr>
          <w:i/>
          <w:sz w:val="20"/>
        </w:rPr>
        <w:t>de</w:t>
      </w:r>
      <w:r>
        <w:rPr>
          <w:i/>
          <w:spacing w:val="31"/>
          <w:sz w:val="20"/>
        </w:rPr>
        <w:t xml:space="preserve"> </w:t>
      </w:r>
      <w:r>
        <w:rPr>
          <w:i/>
          <w:sz w:val="20"/>
        </w:rPr>
        <w:t>lo</w:t>
      </w:r>
      <w:r>
        <w:rPr>
          <w:i/>
          <w:spacing w:val="30"/>
          <w:sz w:val="20"/>
        </w:rPr>
        <w:t xml:space="preserve"> </w:t>
      </w:r>
      <w:r>
        <w:rPr>
          <w:i/>
          <w:sz w:val="20"/>
        </w:rPr>
        <w:t>dispuesto</w:t>
      </w:r>
      <w:r>
        <w:rPr>
          <w:i/>
          <w:spacing w:val="30"/>
          <w:sz w:val="20"/>
        </w:rPr>
        <w:t xml:space="preserve"> </w:t>
      </w:r>
      <w:r>
        <w:rPr>
          <w:i/>
          <w:sz w:val="20"/>
        </w:rPr>
        <w:t>en</w:t>
      </w:r>
      <w:r>
        <w:rPr>
          <w:i/>
          <w:spacing w:val="30"/>
          <w:sz w:val="20"/>
        </w:rPr>
        <w:t xml:space="preserve"> </w:t>
      </w:r>
      <w:r>
        <w:rPr>
          <w:i/>
          <w:sz w:val="20"/>
        </w:rPr>
        <w:t>el</w:t>
      </w:r>
      <w:r>
        <w:rPr>
          <w:i/>
          <w:spacing w:val="30"/>
          <w:sz w:val="20"/>
        </w:rPr>
        <w:t xml:space="preserve"> </w:t>
      </w:r>
      <w:r>
        <w:rPr>
          <w:i/>
          <w:sz w:val="20"/>
        </w:rPr>
        <w:t>artículo</w:t>
      </w:r>
      <w:r>
        <w:rPr>
          <w:i/>
          <w:spacing w:val="30"/>
          <w:sz w:val="20"/>
        </w:rPr>
        <w:t xml:space="preserve"> </w:t>
      </w:r>
      <w:r>
        <w:rPr>
          <w:i/>
          <w:sz w:val="20"/>
        </w:rPr>
        <w:t>123</w:t>
      </w:r>
      <w:r>
        <w:rPr>
          <w:i/>
          <w:spacing w:val="30"/>
          <w:sz w:val="20"/>
        </w:rPr>
        <w:t xml:space="preserve"> </w:t>
      </w:r>
      <w:r>
        <w:rPr>
          <w:i/>
          <w:sz w:val="20"/>
        </w:rPr>
        <w:t>de</w:t>
      </w:r>
      <w:r>
        <w:rPr>
          <w:i/>
          <w:spacing w:val="30"/>
          <w:sz w:val="20"/>
        </w:rPr>
        <w:t xml:space="preserve"> </w:t>
      </w:r>
      <w:r>
        <w:rPr>
          <w:i/>
          <w:sz w:val="20"/>
        </w:rPr>
        <w:t>la</w:t>
      </w:r>
      <w:r>
        <w:rPr>
          <w:i/>
          <w:spacing w:val="30"/>
          <w:sz w:val="20"/>
        </w:rPr>
        <w:t xml:space="preserve"> </w:t>
      </w:r>
      <w:r>
        <w:rPr>
          <w:i/>
          <w:sz w:val="20"/>
        </w:rPr>
        <w:t>Ley</w:t>
      </w:r>
      <w:r>
        <w:rPr>
          <w:i/>
          <w:spacing w:val="31"/>
          <w:sz w:val="20"/>
        </w:rPr>
        <w:t xml:space="preserve"> </w:t>
      </w:r>
      <w:r>
        <w:rPr>
          <w:i/>
          <w:spacing w:val="-5"/>
          <w:sz w:val="20"/>
        </w:rPr>
        <w:t>39</w:t>
      </w:r>
    </w:p>
    <w:p w14:paraId="6C745D81" w14:textId="77777777" w:rsidR="00B828AB" w:rsidRDefault="00000000">
      <w:pPr>
        <w:spacing w:line="292" w:lineRule="auto"/>
        <w:ind w:left="517" w:right="1237"/>
        <w:rPr>
          <w:i/>
          <w:sz w:val="20"/>
        </w:rPr>
      </w:pPr>
      <w:r>
        <w:rPr>
          <w:i/>
          <w:sz w:val="20"/>
        </w:rPr>
        <w:t>/2015, de 1 de octubre, del Procedimiento Administrativo Común de las Administraciones Públicas, y en el artículo 52 de la Ley 7/1985, de 2 de abril, Reguladora de las Bases del Régimen Local.</w:t>
      </w:r>
    </w:p>
    <w:p w14:paraId="47341E11" w14:textId="77777777" w:rsidR="00B828AB" w:rsidRDefault="00B828AB">
      <w:pPr>
        <w:pStyle w:val="Textoindependiente"/>
        <w:spacing w:before="10"/>
        <w:rPr>
          <w:i/>
        </w:rPr>
      </w:pPr>
    </w:p>
    <w:p w14:paraId="357243EC" w14:textId="77777777" w:rsidR="00B828AB" w:rsidRDefault="00000000">
      <w:pPr>
        <w:spacing w:line="292" w:lineRule="auto"/>
        <w:ind w:left="517" w:right="1237"/>
        <w:rPr>
          <w:i/>
          <w:sz w:val="20"/>
        </w:rPr>
      </w:pPr>
      <w:r>
        <w:rPr>
          <w:i/>
          <w:sz w:val="20"/>
        </w:rPr>
        <w:t>Visto</w:t>
      </w:r>
      <w:r>
        <w:rPr>
          <w:i/>
          <w:spacing w:val="40"/>
          <w:sz w:val="20"/>
        </w:rPr>
        <w:t xml:space="preserve"> </w:t>
      </w:r>
      <w:r>
        <w:rPr>
          <w:i/>
          <w:sz w:val="20"/>
        </w:rPr>
        <w:t>cuando</w:t>
      </w:r>
      <w:r>
        <w:rPr>
          <w:i/>
          <w:spacing w:val="40"/>
          <w:sz w:val="20"/>
        </w:rPr>
        <w:t xml:space="preserve"> </w:t>
      </w:r>
      <w:r>
        <w:rPr>
          <w:i/>
          <w:sz w:val="20"/>
        </w:rPr>
        <w:t>antecede,</w:t>
      </w:r>
      <w:r>
        <w:rPr>
          <w:i/>
          <w:spacing w:val="40"/>
          <w:sz w:val="20"/>
        </w:rPr>
        <w:t xml:space="preserve"> </w:t>
      </w:r>
      <w:r>
        <w:rPr>
          <w:i/>
          <w:sz w:val="20"/>
        </w:rPr>
        <w:t>en</w:t>
      </w:r>
      <w:r>
        <w:rPr>
          <w:i/>
          <w:spacing w:val="40"/>
          <w:sz w:val="20"/>
        </w:rPr>
        <w:t xml:space="preserve"> </w:t>
      </w:r>
      <w:r>
        <w:rPr>
          <w:i/>
          <w:sz w:val="20"/>
        </w:rPr>
        <w:t>mi</w:t>
      </w:r>
      <w:r>
        <w:rPr>
          <w:i/>
          <w:spacing w:val="40"/>
          <w:sz w:val="20"/>
        </w:rPr>
        <w:t xml:space="preserve"> </w:t>
      </w:r>
      <w:r>
        <w:rPr>
          <w:i/>
          <w:sz w:val="20"/>
        </w:rPr>
        <w:t>condición</w:t>
      </w:r>
      <w:r>
        <w:rPr>
          <w:i/>
          <w:spacing w:val="40"/>
          <w:sz w:val="20"/>
        </w:rPr>
        <w:t xml:space="preserve"> </w:t>
      </w:r>
      <w:r>
        <w:rPr>
          <w:i/>
          <w:sz w:val="20"/>
        </w:rPr>
        <w:t>de</w:t>
      </w:r>
      <w:r>
        <w:rPr>
          <w:i/>
          <w:spacing w:val="40"/>
          <w:sz w:val="20"/>
        </w:rPr>
        <w:t xml:space="preserve"> </w:t>
      </w:r>
      <w:r>
        <w:rPr>
          <w:i/>
          <w:sz w:val="20"/>
        </w:rPr>
        <w:t>Adjunta</w:t>
      </w:r>
      <w:r>
        <w:rPr>
          <w:i/>
          <w:spacing w:val="40"/>
          <w:sz w:val="20"/>
        </w:rPr>
        <w:t xml:space="preserve"> </w:t>
      </w:r>
      <w:r>
        <w:rPr>
          <w:i/>
          <w:sz w:val="20"/>
        </w:rPr>
        <w:t>al</w:t>
      </w:r>
      <w:r>
        <w:rPr>
          <w:i/>
          <w:spacing w:val="40"/>
          <w:sz w:val="20"/>
        </w:rPr>
        <w:t xml:space="preserve"> </w:t>
      </w:r>
      <w:r>
        <w:rPr>
          <w:i/>
          <w:sz w:val="20"/>
        </w:rPr>
        <w:t>Servicio</w:t>
      </w:r>
      <w:r>
        <w:rPr>
          <w:i/>
          <w:spacing w:val="40"/>
          <w:sz w:val="20"/>
        </w:rPr>
        <w:t xml:space="preserve"> </w:t>
      </w:r>
      <w:r>
        <w:rPr>
          <w:i/>
          <w:sz w:val="20"/>
        </w:rPr>
        <w:t>de</w:t>
      </w:r>
      <w:r>
        <w:rPr>
          <w:i/>
          <w:spacing w:val="40"/>
          <w:sz w:val="20"/>
        </w:rPr>
        <w:t xml:space="preserve"> </w:t>
      </w:r>
      <w:r>
        <w:rPr>
          <w:i/>
          <w:sz w:val="20"/>
        </w:rPr>
        <w:t>Recursos</w:t>
      </w:r>
      <w:r>
        <w:rPr>
          <w:i/>
          <w:spacing w:val="40"/>
          <w:sz w:val="20"/>
        </w:rPr>
        <w:t xml:space="preserve"> </w:t>
      </w:r>
      <w:r>
        <w:rPr>
          <w:i/>
          <w:sz w:val="20"/>
        </w:rPr>
        <w:t>Humanos</w:t>
      </w:r>
      <w:r>
        <w:rPr>
          <w:i/>
          <w:spacing w:val="40"/>
          <w:sz w:val="20"/>
        </w:rPr>
        <w:t xml:space="preserve"> </w:t>
      </w:r>
      <w:r>
        <w:rPr>
          <w:i/>
          <w:sz w:val="20"/>
        </w:rPr>
        <w:t>de</w:t>
      </w:r>
      <w:r>
        <w:rPr>
          <w:i/>
          <w:spacing w:val="40"/>
          <w:sz w:val="20"/>
        </w:rPr>
        <w:t xml:space="preserve"> </w:t>
      </w:r>
      <w:r>
        <w:rPr>
          <w:i/>
          <w:sz w:val="20"/>
        </w:rPr>
        <w:t>este Ayuntamiento, suscribo el presente Informe propuesta:</w:t>
      </w:r>
    </w:p>
    <w:p w14:paraId="7BA49517" w14:textId="77777777" w:rsidR="00B828AB" w:rsidRDefault="00B828AB">
      <w:pPr>
        <w:pStyle w:val="Textoindependiente"/>
        <w:spacing w:before="10"/>
        <w:rPr>
          <w:i/>
        </w:rPr>
      </w:pPr>
    </w:p>
    <w:p w14:paraId="1FE601DB" w14:textId="25F2F705" w:rsidR="00B828AB" w:rsidRDefault="00000000" w:rsidP="000B0582">
      <w:pPr>
        <w:spacing w:line="292" w:lineRule="auto"/>
        <w:ind w:left="517" w:right="1236"/>
        <w:jc w:val="both"/>
        <w:rPr>
          <w:i/>
          <w:sz w:val="20"/>
        </w:rPr>
      </w:pPr>
      <w:r>
        <w:rPr>
          <w:noProof/>
        </w:rPr>
        <mc:AlternateContent>
          <mc:Choice Requires="wps">
            <w:drawing>
              <wp:anchor distT="0" distB="0" distL="0" distR="0" simplePos="0" relativeHeight="15764992" behindDoc="0" locked="0" layoutInCell="1" allowOverlap="1" wp14:anchorId="753CE6D1" wp14:editId="593C016F">
                <wp:simplePos x="0" y="0"/>
                <wp:positionH relativeFrom="page">
                  <wp:posOffset>6807090</wp:posOffset>
                </wp:positionH>
                <wp:positionV relativeFrom="paragraph">
                  <wp:posOffset>393348</wp:posOffset>
                </wp:positionV>
                <wp:extent cx="419734" cy="3187065"/>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C374B2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4BB3AC"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753CE6D1" id="Textbox 106" o:spid="_x0000_s1070" type="#_x0000_t202" style="position:absolute;left:0;text-align:left;margin-left:536pt;margin-top:30.95pt;width:33.05pt;height:250.95pt;z-index:15764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jFo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" filled="f" stroked="f">
                <v:textbox style="layout-flow:vertical;mso-layout-flow-alt:bottom-to-top" inset="0,0,0,0">
                  <w:txbxContent>
                    <w:p w14:paraId="5C374B2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4BB3AC"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proofErr w:type="gramStart"/>
      <w:r>
        <w:rPr>
          <w:b/>
          <w:i/>
          <w:sz w:val="20"/>
        </w:rPr>
        <w:t>PRIMERO</w:t>
      </w:r>
      <w:r>
        <w:rPr>
          <w:i/>
          <w:sz w:val="20"/>
        </w:rPr>
        <w:t>.-</w:t>
      </w:r>
      <w:proofErr w:type="gramEnd"/>
      <w:r>
        <w:rPr>
          <w:i/>
          <w:sz w:val="20"/>
        </w:rPr>
        <w:t xml:space="preserve"> Desestimar el recurso de alzada interpuesto por </w:t>
      </w:r>
      <w:r w:rsidR="000B0582">
        <w:rPr>
          <w:i/>
          <w:sz w:val="20"/>
        </w:rPr>
        <w:t>D. A.J.T.R.</w:t>
      </w:r>
      <w:r>
        <w:rPr>
          <w:i/>
          <w:sz w:val="20"/>
        </w:rPr>
        <w:t>, al</w:t>
      </w:r>
      <w:r>
        <w:rPr>
          <w:i/>
          <w:spacing w:val="80"/>
          <w:w w:val="150"/>
          <w:sz w:val="20"/>
        </w:rPr>
        <w:t xml:space="preserve"> </w:t>
      </w:r>
      <w:r>
        <w:rPr>
          <w:i/>
          <w:sz w:val="20"/>
        </w:rPr>
        <w:t>no cumplir con el requisito de acreditar la condición de funcionario de carrera, exigido por el artículo</w:t>
      </w:r>
      <w:r>
        <w:rPr>
          <w:i/>
          <w:spacing w:val="40"/>
          <w:sz w:val="20"/>
        </w:rPr>
        <w:t xml:space="preserve"> </w:t>
      </w:r>
      <w:r>
        <w:rPr>
          <w:i/>
          <w:sz w:val="20"/>
        </w:rPr>
        <w:t>51</w:t>
      </w:r>
      <w:r>
        <w:rPr>
          <w:i/>
          <w:spacing w:val="23"/>
          <w:sz w:val="20"/>
        </w:rPr>
        <w:t xml:space="preserve"> </w:t>
      </w:r>
      <w:r>
        <w:rPr>
          <w:i/>
          <w:sz w:val="20"/>
        </w:rPr>
        <w:t>del</w:t>
      </w:r>
      <w:r>
        <w:rPr>
          <w:i/>
          <w:spacing w:val="23"/>
          <w:sz w:val="20"/>
        </w:rPr>
        <w:t xml:space="preserve"> </w:t>
      </w:r>
      <w:r>
        <w:rPr>
          <w:i/>
          <w:sz w:val="20"/>
        </w:rPr>
        <w:t>Real</w:t>
      </w:r>
      <w:r>
        <w:rPr>
          <w:i/>
          <w:spacing w:val="24"/>
          <w:sz w:val="20"/>
        </w:rPr>
        <w:t xml:space="preserve"> </w:t>
      </w:r>
      <w:r>
        <w:rPr>
          <w:i/>
          <w:sz w:val="20"/>
        </w:rPr>
        <w:t>Decreto</w:t>
      </w:r>
      <w:r>
        <w:rPr>
          <w:i/>
          <w:spacing w:val="23"/>
          <w:sz w:val="20"/>
        </w:rPr>
        <w:t xml:space="preserve"> </w:t>
      </w:r>
      <w:r>
        <w:rPr>
          <w:i/>
          <w:sz w:val="20"/>
        </w:rPr>
        <w:t>364/1995,</w:t>
      </w:r>
      <w:r>
        <w:rPr>
          <w:i/>
          <w:spacing w:val="24"/>
          <w:sz w:val="20"/>
        </w:rPr>
        <w:t xml:space="preserve"> </w:t>
      </w:r>
      <w:r>
        <w:rPr>
          <w:i/>
          <w:sz w:val="20"/>
        </w:rPr>
        <w:t>de</w:t>
      </w:r>
      <w:r>
        <w:rPr>
          <w:i/>
          <w:spacing w:val="23"/>
          <w:sz w:val="20"/>
        </w:rPr>
        <w:t xml:space="preserve"> </w:t>
      </w:r>
      <w:r>
        <w:rPr>
          <w:i/>
          <w:sz w:val="20"/>
        </w:rPr>
        <w:t>10</w:t>
      </w:r>
      <w:r>
        <w:rPr>
          <w:i/>
          <w:spacing w:val="23"/>
          <w:sz w:val="20"/>
        </w:rPr>
        <w:t xml:space="preserve"> </w:t>
      </w:r>
      <w:r>
        <w:rPr>
          <w:i/>
          <w:sz w:val="20"/>
        </w:rPr>
        <w:t>de</w:t>
      </w:r>
      <w:r>
        <w:rPr>
          <w:i/>
          <w:spacing w:val="24"/>
          <w:sz w:val="20"/>
        </w:rPr>
        <w:t xml:space="preserve"> </w:t>
      </w:r>
      <w:r>
        <w:rPr>
          <w:i/>
          <w:sz w:val="20"/>
        </w:rPr>
        <w:t>marzo,</w:t>
      </w:r>
      <w:r>
        <w:rPr>
          <w:i/>
          <w:spacing w:val="23"/>
          <w:sz w:val="20"/>
        </w:rPr>
        <w:t xml:space="preserve"> </w:t>
      </w:r>
      <w:r>
        <w:rPr>
          <w:i/>
          <w:sz w:val="20"/>
        </w:rPr>
        <w:t>y</w:t>
      </w:r>
      <w:r>
        <w:rPr>
          <w:i/>
          <w:spacing w:val="24"/>
          <w:sz w:val="20"/>
        </w:rPr>
        <w:t xml:space="preserve"> </w:t>
      </w:r>
      <w:r>
        <w:rPr>
          <w:i/>
          <w:sz w:val="20"/>
        </w:rPr>
        <w:t>recogido</w:t>
      </w:r>
      <w:r>
        <w:rPr>
          <w:i/>
          <w:spacing w:val="23"/>
          <w:sz w:val="20"/>
        </w:rPr>
        <w:t xml:space="preserve"> </w:t>
      </w:r>
      <w:r>
        <w:rPr>
          <w:i/>
          <w:sz w:val="20"/>
        </w:rPr>
        <w:t>en</w:t>
      </w:r>
      <w:r>
        <w:rPr>
          <w:i/>
          <w:spacing w:val="23"/>
          <w:sz w:val="20"/>
        </w:rPr>
        <w:t xml:space="preserve"> </w:t>
      </w:r>
      <w:r>
        <w:rPr>
          <w:i/>
          <w:sz w:val="20"/>
        </w:rPr>
        <w:t>las</w:t>
      </w:r>
      <w:r>
        <w:rPr>
          <w:i/>
          <w:spacing w:val="24"/>
          <w:sz w:val="20"/>
        </w:rPr>
        <w:t xml:space="preserve"> </w:t>
      </w:r>
      <w:r>
        <w:rPr>
          <w:i/>
          <w:sz w:val="20"/>
        </w:rPr>
        <w:t>bases</w:t>
      </w:r>
      <w:r>
        <w:rPr>
          <w:i/>
          <w:spacing w:val="23"/>
          <w:sz w:val="20"/>
        </w:rPr>
        <w:t xml:space="preserve"> </w:t>
      </w:r>
      <w:r>
        <w:rPr>
          <w:i/>
          <w:sz w:val="20"/>
        </w:rPr>
        <w:t>de</w:t>
      </w:r>
      <w:r>
        <w:rPr>
          <w:i/>
          <w:spacing w:val="24"/>
          <w:sz w:val="20"/>
        </w:rPr>
        <w:t xml:space="preserve"> </w:t>
      </w:r>
      <w:r>
        <w:rPr>
          <w:i/>
          <w:sz w:val="20"/>
        </w:rPr>
        <w:t>la</w:t>
      </w:r>
      <w:r>
        <w:rPr>
          <w:i/>
          <w:spacing w:val="23"/>
          <w:sz w:val="20"/>
        </w:rPr>
        <w:t xml:space="preserve"> </w:t>
      </w:r>
      <w:r>
        <w:rPr>
          <w:i/>
          <w:sz w:val="20"/>
        </w:rPr>
        <w:t>convocatoria</w:t>
      </w:r>
      <w:r>
        <w:rPr>
          <w:i/>
          <w:spacing w:val="24"/>
          <w:sz w:val="20"/>
        </w:rPr>
        <w:t xml:space="preserve"> </w:t>
      </w:r>
      <w:r>
        <w:rPr>
          <w:i/>
          <w:sz w:val="20"/>
        </w:rPr>
        <w:t>LD-</w:t>
      </w:r>
      <w:r>
        <w:rPr>
          <w:i/>
          <w:spacing w:val="-5"/>
          <w:sz w:val="20"/>
        </w:rPr>
        <w:t>08</w:t>
      </w:r>
      <w:r>
        <w:rPr>
          <w:i/>
          <w:spacing w:val="-2"/>
          <w:sz w:val="20"/>
        </w:rPr>
        <w:t>/2022.</w:t>
      </w:r>
    </w:p>
    <w:p w14:paraId="55E1FE0E" w14:textId="77777777" w:rsidR="00B828AB" w:rsidRDefault="00B828AB">
      <w:pPr>
        <w:pStyle w:val="Textoindependiente"/>
        <w:spacing w:before="60"/>
        <w:rPr>
          <w:i/>
        </w:rPr>
      </w:pPr>
    </w:p>
    <w:p w14:paraId="59DC5492" w14:textId="77777777" w:rsidR="00B828AB" w:rsidRDefault="00000000">
      <w:pPr>
        <w:spacing w:line="292" w:lineRule="auto"/>
        <w:ind w:left="517" w:right="1236"/>
        <w:jc w:val="both"/>
        <w:rPr>
          <w:i/>
          <w:sz w:val="20"/>
        </w:rPr>
      </w:pPr>
      <w:proofErr w:type="gramStart"/>
      <w:r>
        <w:rPr>
          <w:b/>
          <w:i/>
          <w:sz w:val="20"/>
        </w:rPr>
        <w:t>SEGUNDO</w:t>
      </w:r>
      <w:r>
        <w:rPr>
          <w:i/>
          <w:sz w:val="20"/>
        </w:rPr>
        <w:t>.-</w:t>
      </w:r>
      <w:proofErr w:type="gramEnd"/>
      <w:r>
        <w:rPr>
          <w:i/>
          <w:sz w:val="20"/>
        </w:rPr>
        <w:t xml:space="preserve"> Considerar válida la publicación de los resultados del proceso selectivo en la web municipal y en el BOCM, cumpliendo con las obligaciones de publicidad establecidas en la normativa </w:t>
      </w:r>
      <w:r>
        <w:rPr>
          <w:i/>
          <w:spacing w:val="-2"/>
          <w:sz w:val="20"/>
        </w:rPr>
        <w:t>vigente.</w:t>
      </w:r>
    </w:p>
    <w:p w14:paraId="74A55E0C" w14:textId="77777777" w:rsidR="00B828AB" w:rsidRDefault="00B828AB">
      <w:pPr>
        <w:pStyle w:val="Textoindependiente"/>
        <w:spacing w:before="10"/>
        <w:rPr>
          <w:i/>
        </w:rPr>
      </w:pPr>
    </w:p>
    <w:p w14:paraId="0715D99D" w14:textId="77777777" w:rsidR="00B828AB" w:rsidRDefault="00000000">
      <w:pPr>
        <w:spacing w:line="292" w:lineRule="auto"/>
        <w:ind w:left="517" w:right="1236"/>
        <w:jc w:val="both"/>
        <w:rPr>
          <w:i/>
          <w:sz w:val="20"/>
        </w:rPr>
      </w:pPr>
      <w:r>
        <w:rPr>
          <w:b/>
          <w:i/>
          <w:sz w:val="20"/>
        </w:rPr>
        <w:t>TERCERO</w:t>
      </w:r>
      <w:r>
        <w:rPr>
          <w:i/>
          <w:sz w:val="20"/>
        </w:rPr>
        <w:t>. Informar al interesado que esta resolución agota la vía administrativa, quedando</w:t>
      </w:r>
      <w:r>
        <w:rPr>
          <w:i/>
          <w:spacing w:val="40"/>
          <w:sz w:val="20"/>
        </w:rPr>
        <w:t xml:space="preserve"> </w:t>
      </w:r>
      <w:r>
        <w:rPr>
          <w:i/>
          <w:sz w:val="20"/>
        </w:rPr>
        <w:t>habilitado para interponer recurso contencioso-administrativo ante el órgano jurisdiccional</w:t>
      </w:r>
      <w:r>
        <w:rPr>
          <w:i/>
          <w:spacing w:val="80"/>
          <w:sz w:val="20"/>
        </w:rPr>
        <w:t xml:space="preserve"> </w:t>
      </w:r>
      <w:r>
        <w:rPr>
          <w:i/>
          <w:sz w:val="20"/>
        </w:rPr>
        <w:t>competente en el plazo de dos meses a contar desde la notificación de la presente resolución, conforme a lo dispuesto en los artículos 112 y 123 de la LPAC.”</w:t>
      </w:r>
    </w:p>
    <w:p w14:paraId="6C4A1B33" w14:textId="77777777" w:rsidR="00B828AB" w:rsidRDefault="00B828AB">
      <w:pPr>
        <w:pStyle w:val="Textoindependiente"/>
        <w:spacing w:before="11"/>
        <w:rPr>
          <w:i/>
        </w:rPr>
      </w:pPr>
    </w:p>
    <w:p w14:paraId="72025216" w14:textId="63EF3C1F" w:rsidR="00B828AB" w:rsidRDefault="00000000">
      <w:pPr>
        <w:pStyle w:val="Textoindependiente"/>
        <w:spacing w:line="292" w:lineRule="auto"/>
        <w:ind w:left="517" w:right="1236"/>
        <w:jc w:val="both"/>
      </w:pPr>
      <w:r>
        <w:t xml:space="preserve">Corresponde al </w:t>
      </w:r>
      <w:proofErr w:type="gramStart"/>
      <w:r>
        <w:t>Concejal</w:t>
      </w:r>
      <w:proofErr w:type="gramEnd"/>
      <w:r w:rsidR="000B0582">
        <w:t>-</w:t>
      </w:r>
      <w:r>
        <w:t>Delegado de Recursos Humanos proponer el presente acuerdo, de conformidad con las delegaciones establecidas en el Acuerdo de la Junta de Gobierno Local de 23</w:t>
      </w:r>
      <w:r>
        <w:rPr>
          <w:spacing w:val="80"/>
        </w:rPr>
        <w:t xml:space="preserve"> </w:t>
      </w:r>
      <w:r>
        <w:t>de junio de 2023.</w:t>
      </w:r>
    </w:p>
    <w:p w14:paraId="5E13F8D2" w14:textId="77777777" w:rsidR="00B828AB" w:rsidRDefault="00B828AB">
      <w:pPr>
        <w:pStyle w:val="Textoindependiente"/>
        <w:spacing w:before="9"/>
      </w:pPr>
    </w:p>
    <w:p w14:paraId="3F3D809B" w14:textId="77777777" w:rsidR="00B828AB" w:rsidRDefault="00000000">
      <w:pPr>
        <w:pStyle w:val="Textoindependiente"/>
        <w:spacing w:before="1" w:line="292" w:lineRule="auto"/>
        <w:ind w:left="517" w:right="1237"/>
        <w:jc w:val="both"/>
      </w:pPr>
      <w:r>
        <w:t>Es competente para la resolución del presente recurso de Alzada a la Junta de Gobierno Local del Ayuntamiento</w:t>
      </w:r>
      <w:r>
        <w:rPr>
          <w:spacing w:val="32"/>
        </w:rPr>
        <w:t xml:space="preserve"> </w:t>
      </w:r>
      <w:r>
        <w:t>de</w:t>
      </w:r>
      <w:r>
        <w:rPr>
          <w:spacing w:val="32"/>
        </w:rPr>
        <w:t xml:space="preserve"> </w:t>
      </w:r>
      <w:r>
        <w:t>Las</w:t>
      </w:r>
      <w:r>
        <w:rPr>
          <w:spacing w:val="32"/>
        </w:rPr>
        <w:t xml:space="preserve"> </w:t>
      </w:r>
      <w:r>
        <w:t>Rozas</w:t>
      </w:r>
      <w:r>
        <w:rPr>
          <w:spacing w:val="32"/>
        </w:rPr>
        <w:t xml:space="preserve"> </w:t>
      </w:r>
      <w:r>
        <w:t>de</w:t>
      </w:r>
      <w:r>
        <w:rPr>
          <w:spacing w:val="31"/>
        </w:rPr>
        <w:t xml:space="preserve"> </w:t>
      </w:r>
      <w:r>
        <w:t>Madrid,</w:t>
      </w:r>
      <w:r>
        <w:rPr>
          <w:spacing w:val="32"/>
        </w:rPr>
        <w:t xml:space="preserve"> </w:t>
      </w:r>
      <w:r>
        <w:t>en</w:t>
      </w:r>
      <w:r>
        <w:rPr>
          <w:spacing w:val="32"/>
        </w:rPr>
        <w:t xml:space="preserve"> </w:t>
      </w:r>
      <w:r>
        <w:t>virtud</w:t>
      </w:r>
      <w:r>
        <w:rPr>
          <w:spacing w:val="32"/>
        </w:rPr>
        <w:t xml:space="preserve"> </w:t>
      </w:r>
      <w:r>
        <w:t>de</w:t>
      </w:r>
      <w:r>
        <w:rPr>
          <w:spacing w:val="32"/>
        </w:rPr>
        <w:t xml:space="preserve"> </w:t>
      </w:r>
      <w:r>
        <w:t>lo</w:t>
      </w:r>
      <w:r>
        <w:rPr>
          <w:spacing w:val="31"/>
        </w:rPr>
        <w:t xml:space="preserve"> </w:t>
      </w:r>
      <w:r>
        <w:t>dispuesto</w:t>
      </w:r>
      <w:r>
        <w:rPr>
          <w:spacing w:val="32"/>
        </w:rPr>
        <w:t xml:space="preserve"> </w:t>
      </w:r>
      <w:r>
        <w:t>en</w:t>
      </w:r>
      <w:r>
        <w:rPr>
          <w:spacing w:val="32"/>
        </w:rPr>
        <w:t xml:space="preserve"> </w:t>
      </w:r>
      <w:r>
        <w:t>el</w:t>
      </w:r>
      <w:r>
        <w:rPr>
          <w:spacing w:val="32"/>
        </w:rPr>
        <w:t xml:space="preserve"> </w:t>
      </w:r>
      <w:r>
        <w:t>artículo</w:t>
      </w:r>
      <w:r>
        <w:rPr>
          <w:spacing w:val="32"/>
        </w:rPr>
        <w:t xml:space="preserve"> </w:t>
      </w:r>
      <w:r>
        <w:t>123</w:t>
      </w:r>
      <w:r>
        <w:rPr>
          <w:spacing w:val="31"/>
        </w:rPr>
        <w:t xml:space="preserve"> </w:t>
      </w:r>
      <w:r>
        <w:t>de</w:t>
      </w:r>
      <w:r>
        <w:rPr>
          <w:spacing w:val="32"/>
        </w:rPr>
        <w:t xml:space="preserve"> </w:t>
      </w:r>
      <w:r>
        <w:t>la</w:t>
      </w:r>
      <w:r>
        <w:rPr>
          <w:spacing w:val="32"/>
        </w:rPr>
        <w:t xml:space="preserve"> </w:t>
      </w:r>
      <w:r>
        <w:t>Ley</w:t>
      </w:r>
      <w:r>
        <w:rPr>
          <w:spacing w:val="32"/>
        </w:rPr>
        <w:t xml:space="preserve"> </w:t>
      </w:r>
      <w:r>
        <w:t>39</w:t>
      </w:r>
    </w:p>
    <w:p w14:paraId="357B9EDD" w14:textId="77777777" w:rsidR="00B828AB" w:rsidRDefault="00000000">
      <w:pPr>
        <w:pStyle w:val="Textoindependiente"/>
        <w:spacing w:line="292" w:lineRule="auto"/>
        <w:ind w:left="517" w:right="1237"/>
        <w:jc w:val="both"/>
      </w:pPr>
      <w:r>
        <w:t>/2015, de 1 de octubre, del Procedimiento Administrativo Común de las Administraciones Públicas, y en el artículo 52 de la Ley 7/1985, de 2 de abril, Reguladora de las Bases del Régimen Local.</w:t>
      </w:r>
    </w:p>
    <w:p w14:paraId="628A54FB" w14:textId="77777777" w:rsidR="00B828AB" w:rsidRDefault="00B828AB">
      <w:pPr>
        <w:pStyle w:val="Textoindependiente"/>
        <w:spacing w:before="9"/>
      </w:pPr>
    </w:p>
    <w:p w14:paraId="6FEB1312" w14:textId="442D0EE4" w:rsidR="00B828AB" w:rsidRDefault="00000000">
      <w:pPr>
        <w:pStyle w:val="Textoindependiente"/>
        <w:ind w:left="5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PR/2025/291</w:t>
      </w:r>
      <w:r>
        <w:rPr>
          <w:spacing w:val="-4"/>
        </w:rPr>
        <w:t xml:space="preserve"> </w:t>
      </w:r>
      <w:r>
        <w:t>de</w:t>
      </w:r>
      <w:r>
        <w:rPr>
          <w:spacing w:val="-4"/>
        </w:rPr>
        <w:t xml:space="preserve"> </w:t>
      </w:r>
      <w:r>
        <w:t>16</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r w:rsidR="000B0582">
        <w:rPr>
          <w:spacing w:val="-2"/>
        </w:rPr>
        <w:t>,</w:t>
      </w:r>
    </w:p>
    <w:p w14:paraId="28479D57" w14:textId="77777777" w:rsidR="00B828AB" w:rsidRDefault="00B828AB">
      <w:pPr>
        <w:pStyle w:val="Textoindependiente"/>
        <w:spacing w:before="60"/>
      </w:pPr>
    </w:p>
    <w:p w14:paraId="5E6BD990" w14:textId="77777777" w:rsidR="00B828AB" w:rsidRDefault="00000000">
      <w:pPr>
        <w:ind w:left="517"/>
        <w:rPr>
          <w:b/>
          <w:sz w:val="20"/>
        </w:rPr>
      </w:pPr>
      <w:r>
        <w:rPr>
          <w:b/>
          <w:spacing w:val="-2"/>
          <w:sz w:val="20"/>
        </w:rPr>
        <w:t>Resolución:</w:t>
      </w:r>
    </w:p>
    <w:p w14:paraId="6A8643AC" w14:textId="77777777" w:rsidR="00B828AB" w:rsidRDefault="00B828AB">
      <w:pPr>
        <w:pStyle w:val="Textoindependiente"/>
        <w:spacing w:before="61"/>
        <w:rPr>
          <w:b/>
        </w:rPr>
      </w:pPr>
    </w:p>
    <w:p w14:paraId="3BDF1FEF" w14:textId="4A8464D0" w:rsidR="00B828AB" w:rsidRDefault="00000000">
      <w:pPr>
        <w:pStyle w:val="Textoindependiente"/>
        <w:spacing w:line="295" w:lineRule="auto"/>
        <w:ind w:left="517" w:right="1236"/>
        <w:jc w:val="both"/>
      </w:pPr>
      <w:proofErr w:type="gramStart"/>
      <w:r>
        <w:rPr>
          <w:b/>
        </w:rPr>
        <w:t>PRIMERO</w:t>
      </w:r>
      <w:r>
        <w:t>.-</w:t>
      </w:r>
      <w:proofErr w:type="gramEnd"/>
      <w:r>
        <w:t xml:space="preserve"> Desestimar el recurso de alzada interpuesto por D. </w:t>
      </w:r>
      <w:r w:rsidR="000B0582">
        <w:t>A.J.T.R.</w:t>
      </w:r>
      <w:r>
        <w:t>, al no cumplir con el requisito de acreditar la condición de funcionario de carrera, exigido por el artículo 51 del Real Decreto 364/1995, de 10 de marzo, y recogido en las bases de la convocatoria LD-08/2022.</w:t>
      </w:r>
    </w:p>
    <w:p w14:paraId="79D8F6BA" w14:textId="77777777" w:rsidR="00B828AB" w:rsidRDefault="00B828AB">
      <w:pPr>
        <w:pStyle w:val="Textoindependiente"/>
        <w:spacing w:before="7"/>
      </w:pPr>
    </w:p>
    <w:p w14:paraId="137E34C9" w14:textId="77777777" w:rsidR="00B828AB" w:rsidRDefault="00000000">
      <w:pPr>
        <w:pStyle w:val="Textoindependiente"/>
        <w:spacing w:line="295" w:lineRule="auto"/>
        <w:ind w:left="517" w:right="1236"/>
        <w:jc w:val="both"/>
      </w:pPr>
      <w:proofErr w:type="gramStart"/>
      <w:r>
        <w:rPr>
          <w:b/>
        </w:rPr>
        <w:t>SEGUNDO</w:t>
      </w:r>
      <w:r>
        <w:t>.-</w:t>
      </w:r>
      <w:proofErr w:type="gramEnd"/>
      <w:r>
        <w:t xml:space="preserve"> Considerar válida la publicación de los resultados del proceso selectivo en la web municipal y en el BOCM, cumpliendo con las obligaciones de publicidad establecidas en la normativa </w:t>
      </w:r>
      <w:r>
        <w:rPr>
          <w:spacing w:val="-2"/>
        </w:rPr>
        <w:t>vigente.</w:t>
      </w:r>
    </w:p>
    <w:p w14:paraId="6BBBB631" w14:textId="77777777" w:rsidR="00B828AB" w:rsidRDefault="00B828AB">
      <w:pPr>
        <w:pStyle w:val="Textoindependiente"/>
        <w:spacing w:before="6"/>
      </w:pPr>
    </w:p>
    <w:p w14:paraId="1B497854" w14:textId="77777777" w:rsidR="00B828AB" w:rsidRDefault="00000000">
      <w:pPr>
        <w:pStyle w:val="Textoindependiente"/>
        <w:spacing w:before="1" w:line="295" w:lineRule="auto"/>
        <w:ind w:left="517" w:right="1236"/>
        <w:jc w:val="both"/>
      </w:pPr>
      <w:r>
        <w:rPr>
          <w:b/>
        </w:rPr>
        <w:t>TERCERO</w:t>
      </w:r>
      <w:r>
        <w:t>. Informar al interesado que esta resolución agota la vía administrativa, quedando</w:t>
      </w:r>
      <w:r>
        <w:rPr>
          <w:spacing w:val="40"/>
        </w:rPr>
        <w:t xml:space="preserve"> </w:t>
      </w:r>
      <w:r>
        <w:t>habilitado para interponer recurso contencioso-administrativo ante el órgano jurisdiccional</w:t>
      </w:r>
      <w:r>
        <w:rPr>
          <w:spacing w:val="80"/>
        </w:rPr>
        <w:t xml:space="preserve"> </w:t>
      </w:r>
      <w:r>
        <w:t>competente en el plazo de dos meses a contar desde la notificación de la presente resolución, conforme a lo dispuesto en los artículos 112 y 123 de la LPAC.</w:t>
      </w:r>
    </w:p>
    <w:p w14:paraId="6C99F22C" w14:textId="77777777" w:rsidR="00B828AB" w:rsidRDefault="00000000">
      <w:pPr>
        <w:pStyle w:val="Textoindependiente"/>
        <w:spacing w:before="6"/>
        <w:rPr>
          <w:sz w:val="15"/>
        </w:rPr>
      </w:pPr>
      <w:r>
        <w:rPr>
          <w:noProof/>
        </w:rPr>
        <mc:AlternateContent>
          <mc:Choice Requires="wpg">
            <w:drawing>
              <wp:anchor distT="0" distB="0" distL="0" distR="0" simplePos="0" relativeHeight="487624704" behindDoc="1" locked="0" layoutInCell="1" allowOverlap="1" wp14:anchorId="2BCB67FB" wp14:editId="3560CB2C">
                <wp:simplePos x="0" y="0"/>
                <wp:positionH relativeFrom="page">
                  <wp:posOffset>900112</wp:posOffset>
                </wp:positionH>
                <wp:positionV relativeFrom="paragraph">
                  <wp:posOffset>128578</wp:posOffset>
                </wp:positionV>
                <wp:extent cx="5760085" cy="511175"/>
                <wp:effectExtent l="0" t="0" r="0" b="0"/>
                <wp:wrapTopAndBottom/>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511175"/>
                          <a:chOff x="0" y="0"/>
                          <a:chExt cx="5760085" cy="511175"/>
                        </a:xfrm>
                      </wpg:grpSpPr>
                      <wps:wsp>
                        <wps:cNvPr id="109" name="Textbox 109"/>
                        <wps:cNvSpPr txBox="1"/>
                        <wps:spPr>
                          <a:xfrm>
                            <a:off x="4762" y="9525"/>
                            <a:ext cx="5750560" cy="439420"/>
                          </a:xfrm>
                          <a:prstGeom prst="rect">
                            <a:avLst/>
                          </a:prstGeom>
                          <a:solidFill>
                            <a:srgbClr val="F3F3F3"/>
                          </a:solidFill>
                        </wps:spPr>
                        <wps:txbx>
                          <w:txbxContent>
                            <w:p w14:paraId="08073F28" w14:textId="77777777" w:rsidR="00B828AB" w:rsidRDefault="00000000">
                              <w:pPr>
                                <w:spacing w:before="82" w:line="297" w:lineRule="auto"/>
                                <w:ind w:left="60"/>
                                <w:rPr>
                                  <w:b/>
                                  <w:color w:val="000000"/>
                                  <w:sz w:val="20"/>
                                </w:rPr>
                              </w:pPr>
                              <w:r>
                                <w:rPr>
                                  <w:b/>
                                  <w:color w:val="000000"/>
                                  <w:sz w:val="20"/>
                                </w:rPr>
                                <w:t xml:space="preserve">Modificación núm. 10 de la Relación de Puestos de Trabajo, RPT, de personal funcionario del Ayuntamiento de Las Rozas de Madrid. </w:t>
                              </w:r>
                              <w:proofErr w:type="spellStart"/>
                              <w:r>
                                <w:rPr>
                                  <w:b/>
                                  <w:color w:val="000000"/>
                                  <w:sz w:val="20"/>
                                </w:rPr>
                                <w:t>Expte</w:t>
                              </w:r>
                              <w:proofErr w:type="spellEnd"/>
                              <w:r>
                                <w:rPr>
                                  <w:b/>
                                  <w:color w:val="000000"/>
                                  <w:sz w:val="20"/>
                                </w:rPr>
                                <w:t>. 1897/2025.</w:t>
                              </w:r>
                            </w:p>
                          </w:txbxContent>
                        </wps:txbx>
                        <wps:bodyPr wrap="square" lIns="0" tIns="0" rIns="0" bIns="0" rtlCol="0">
                          <a:noAutofit/>
                        </wps:bodyPr>
                      </wps:wsp>
                      <wps:wsp>
                        <wps:cNvPr id="110" name="Graphic 110"/>
                        <wps:cNvSpPr/>
                        <wps:spPr>
                          <a:xfrm>
                            <a:off x="-12" y="6"/>
                            <a:ext cx="5760085" cy="511175"/>
                          </a:xfrm>
                          <a:custGeom>
                            <a:avLst/>
                            <a:gdLst/>
                            <a:ahLst/>
                            <a:cxnLst/>
                            <a:rect l="l" t="t" r="r" b="b"/>
                            <a:pathLst>
                              <a:path w="5760085" h="511175">
                                <a:moveTo>
                                  <a:pt x="5759780" y="0"/>
                                </a:moveTo>
                                <a:lnTo>
                                  <a:pt x="5759450" y="0"/>
                                </a:lnTo>
                                <a:lnTo>
                                  <a:pt x="5759450" y="5080"/>
                                </a:lnTo>
                                <a:lnTo>
                                  <a:pt x="5756922" y="7607"/>
                                </a:lnTo>
                                <a:lnTo>
                                  <a:pt x="5756922" y="5080"/>
                                </a:lnTo>
                                <a:lnTo>
                                  <a:pt x="5759450" y="5080"/>
                                </a:lnTo>
                                <a:lnTo>
                                  <a:pt x="5759450" y="0"/>
                                </a:lnTo>
                                <a:lnTo>
                                  <a:pt x="5755005" y="0"/>
                                </a:lnTo>
                                <a:lnTo>
                                  <a:pt x="5755005" y="10160"/>
                                </a:lnTo>
                                <a:lnTo>
                                  <a:pt x="5755005" y="448627"/>
                                </a:lnTo>
                                <a:lnTo>
                                  <a:pt x="4775" y="448627"/>
                                </a:lnTo>
                                <a:lnTo>
                                  <a:pt x="4775" y="10160"/>
                                </a:lnTo>
                                <a:lnTo>
                                  <a:pt x="5755005" y="10160"/>
                                </a:lnTo>
                                <a:lnTo>
                                  <a:pt x="5755005" y="0"/>
                                </a:lnTo>
                                <a:lnTo>
                                  <a:pt x="2857" y="0"/>
                                </a:lnTo>
                                <a:lnTo>
                                  <a:pt x="2857" y="5080"/>
                                </a:lnTo>
                                <a:lnTo>
                                  <a:pt x="2857" y="7607"/>
                                </a:lnTo>
                                <a:lnTo>
                                  <a:pt x="330" y="5080"/>
                                </a:lnTo>
                                <a:lnTo>
                                  <a:pt x="2857" y="5080"/>
                                </a:lnTo>
                                <a:lnTo>
                                  <a:pt x="2857" y="0"/>
                                </a:lnTo>
                                <a:lnTo>
                                  <a:pt x="12" y="0"/>
                                </a:lnTo>
                                <a:lnTo>
                                  <a:pt x="12" y="4762"/>
                                </a:lnTo>
                                <a:lnTo>
                                  <a:pt x="12" y="5080"/>
                                </a:lnTo>
                                <a:lnTo>
                                  <a:pt x="12" y="448627"/>
                                </a:lnTo>
                                <a:lnTo>
                                  <a:pt x="12" y="453377"/>
                                </a:lnTo>
                                <a:lnTo>
                                  <a:pt x="0" y="458152"/>
                                </a:lnTo>
                                <a:lnTo>
                                  <a:pt x="12" y="510552"/>
                                </a:lnTo>
                                <a:lnTo>
                                  <a:pt x="4775" y="510552"/>
                                </a:lnTo>
                                <a:lnTo>
                                  <a:pt x="4775" y="458152"/>
                                </a:lnTo>
                                <a:lnTo>
                                  <a:pt x="1189672" y="458152"/>
                                </a:lnTo>
                                <a:lnTo>
                                  <a:pt x="1189672" y="510540"/>
                                </a:lnTo>
                                <a:lnTo>
                                  <a:pt x="1199197" y="510552"/>
                                </a:lnTo>
                                <a:lnTo>
                                  <a:pt x="1199197" y="458152"/>
                                </a:lnTo>
                                <a:lnTo>
                                  <a:pt x="5755005" y="458152"/>
                                </a:lnTo>
                                <a:lnTo>
                                  <a:pt x="5755005" y="510540"/>
                                </a:lnTo>
                                <a:lnTo>
                                  <a:pt x="5759767" y="510540"/>
                                </a:lnTo>
                                <a:lnTo>
                                  <a:pt x="5759767" y="458152"/>
                                </a:lnTo>
                                <a:lnTo>
                                  <a:pt x="5759767" y="453707"/>
                                </a:lnTo>
                                <a:lnTo>
                                  <a:pt x="5759767" y="453390"/>
                                </a:lnTo>
                                <a:lnTo>
                                  <a:pt x="5759767" y="448627"/>
                                </a:lnTo>
                                <a:lnTo>
                                  <a:pt x="5759767" y="5080"/>
                                </a:lnTo>
                                <a:lnTo>
                                  <a:pt x="5759780"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2BCB67FB" id="Group 108" o:spid="_x0000_s1071" style="position:absolute;margin-left:70.85pt;margin-top:10.1pt;width:453.55pt;height:40.25pt;z-index:-15691776;mso-wrap-distance-left:0;mso-wrap-distance-right:0;mso-position-horizontal-relative:page;mso-position-vertical-relative:text" coordsize="57600,5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">
                <v:shape id="Textbox 109" o:spid="_x0000_s1072" type="#_x0000_t202" style="position:absolute;left:47;top:95;width:57506;height:4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" fillcolor="#f3f3f3" stroked="f">
                  <v:textbox inset="0,0,0,0">
                    <w:txbxContent>
                      <w:p w14:paraId="08073F28" w14:textId="77777777" w:rsidR="00B828AB" w:rsidRDefault="00000000">
                        <w:pPr>
                          <w:spacing w:before="82" w:line="297" w:lineRule="auto"/>
                          <w:ind w:left="60"/>
                          <w:rPr>
                            <w:b/>
                            <w:color w:val="000000"/>
                            <w:sz w:val="20"/>
                          </w:rPr>
                        </w:pPr>
                        <w:r>
                          <w:rPr>
                            <w:b/>
                            <w:color w:val="000000"/>
                            <w:sz w:val="20"/>
                          </w:rPr>
                          <w:t xml:space="preserve">Modificación núm. 10 de la Relación de Puestos de Trabajo, RPT, de personal funcionario del Ayuntamiento de Las Rozas de Madrid. </w:t>
                        </w:r>
                        <w:proofErr w:type="spellStart"/>
                        <w:r>
                          <w:rPr>
                            <w:b/>
                            <w:color w:val="000000"/>
                            <w:sz w:val="20"/>
                          </w:rPr>
                          <w:t>Expte</w:t>
                        </w:r>
                        <w:proofErr w:type="spellEnd"/>
                        <w:r>
                          <w:rPr>
                            <w:b/>
                            <w:color w:val="000000"/>
                            <w:sz w:val="20"/>
                          </w:rPr>
                          <w:t>. 1897/2025.</w:t>
                        </w:r>
                      </w:p>
                    </w:txbxContent>
                  </v:textbox>
                </v:shape>
                <v:shape id="Graphic 110" o:spid="_x0000_s1073" style="position:absolute;width:57600;height:5111;visibility:visible;mso-wrap-style:square;v-text-anchor:top" coordsize="5760085,51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" path="m5759780,r-330,l5759450,5080r-2528,2527l5756922,5080r2528,l5759450,r-4445,l5755005,10160r,438467l4775,448627r,-438467l5755005,10160r,-10160l2857,r,5080l2857,7607,330,5080r2527,l2857,,12,r,4762l12,5080r,443547l12,453377,,458152r12,52400l4775,510552r,-52400l1189672,458152r,52388l1199197,510552r,-52400l5755005,458152r,52388l5759767,510540r,-52388l5759767,453707r,-317l5759767,448627r,-443547l5759780,xe" fillcolor="#ccc" stroked="f">
                  <v:path arrowok="t"/>
                </v:shape>
                <w10:wrap type="topAndBottom" anchorx="page"/>
              </v:group>
            </w:pict>
          </mc:Fallback>
        </mc:AlternateContent>
      </w:r>
    </w:p>
    <w:p w14:paraId="68EC8302" w14:textId="77777777" w:rsidR="00B828AB" w:rsidRDefault="00B828AB">
      <w:pPr>
        <w:rPr>
          <w:sz w:val="15"/>
        </w:rPr>
        <w:sectPr w:rsidR="00B828AB">
          <w:pgSz w:w="11910" w:h="16840"/>
          <w:pgMar w:top="1260" w:right="179" w:bottom="1260" w:left="900" w:header="225" w:footer="1060" w:gutter="0"/>
          <w:cols w:space="720"/>
        </w:sectPr>
      </w:pPr>
    </w:p>
    <w:p w14:paraId="546ADBD6" w14:textId="77777777" w:rsidR="00B828AB" w:rsidRDefault="00B828AB">
      <w:pPr>
        <w:pStyle w:val="Textoindependiente"/>
        <w:rPr>
          <w:sz w:val="13"/>
        </w:rPr>
      </w:pPr>
    </w:p>
    <w:tbl>
      <w:tblPr>
        <w:tblStyle w:val="TableNormal"/>
        <w:tblW w:w="0" w:type="auto"/>
        <w:tblInd w:w="5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B828AB" w14:paraId="1F4DC95A" w14:textId="77777777">
        <w:trPr>
          <w:trHeight w:val="346"/>
        </w:trPr>
        <w:tc>
          <w:tcPr>
            <w:tcW w:w="1877" w:type="dxa"/>
            <w:tcBorders>
              <w:top w:val="nil"/>
              <w:bottom w:val="single" w:sz="6" w:space="0" w:color="CCCCCC"/>
              <w:right w:val="single" w:sz="6" w:space="0" w:color="CCCCCC"/>
            </w:tcBorders>
          </w:tcPr>
          <w:p w14:paraId="2280811A" w14:textId="77777777" w:rsidR="00B828AB" w:rsidRDefault="00000000">
            <w:pPr>
              <w:pStyle w:val="TableParagraph"/>
              <w:spacing w:before="22"/>
              <w:ind w:left="62"/>
              <w:rPr>
                <w:b/>
                <w:sz w:val="20"/>
              </w:rPr>
            </w:pPr>
            <w:r>
              <w:rPr>
                <w:b/>
                <w:spacing w:val="-2"/>
                <w:sz w:val="20"/>
              </w:rPr>
              <w:t>Favorable</w:t>
            </w:r>
          </w:p>
        </w:tc>
        <w:tc>
          <w:tcPr>
            <w:tcW w:w="7185" w:type="dxa"/>
            <w:tcBorders>
              <w:top w:val="nil"/>
              <w:left w:val="single" w:sz="6" w:space="0" w:color="CCCCCC"/>
              <w:bottom w:val="single" w:sz="6" w:space="0" w:color="CCCCCC"/>
            </w:tcBorders>
          </w:tcPr>
          <w:p w14:paraId="36E58C8D" w14:textId="77777777" w:rsidR="00B828AB" w:rsidRDefault="00000000">
            <w:pPr>
              <w:pStyle w:val="TableParagraph"/>
              <w:spacing w:before="2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6324A28" w14:textId="77777777" w:rsidR="00B828AB" w:rsidRDefault="00B828AB">
      <w:pPr>
        <w:pStyle w:val="Textoindependiente"/>
        <w:spacing w:before="152"/>
      </w:pPr>
    </w:p>
    <w:p w14:paraId="52538672" w14:textId="77777777" w:rsidR="00B828AB" w:rsidRDefault="00000000">
      <w:pPr>
        <w:ind w:left="5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95999CE" w14:textId="77777777" w:rsidR="00B828AB" w:rsidRDefault="00B828AB">
      <w:pPr>
        <w:pStyle w:val="Textoindependiente"/>
        <w:spacing w:before="61"/>
        <w:rPr>
          <w:b/>
        </w:rPr>
      </w:pPr>
    </w:p>
    <w:p w14:paraId="2D6E5E3C" w14:textId="71C5050A" w:rsidR="00B828AB" w:rsidRDefault="00000000">
      <w:pPr>
        <w:pStyle w:val="Textoindependiente"/>
        <w:spacing w:line="292" w:lineRule="auto"/>
        <w:ind w:left="517" w:right="1236"/>
        <w:jc w:val="both"/>
      </w:pPr>
      <w:r>
        <w:rPr>
          <w:noProof/>
        </w:rPr>
        <mc:AlternateContent>
          <mc:Choice Requires="wps">
            <w:drawing>
              <wp:anchor distT="0" distB="0" distL="0" distR="0" simplePos="0" relativeHeight="15766528" behindDoc="0" locked="0" layoutInCell="1" allowOverlap="1" wp14:anchorId="5D5F194B" wp14:editId="6E0FDC4F">
                <wp:simplePos x="0" y="0"/>
                <wp:positionH relativeFrom="page">
                  <wp:posOffset>6807090</wp:posOffset>
                </wp:positionH>
                <wp:positionV relativeFrom="paragraph">
                  <wp:posOffset>1120396</wp:posOffset>
                </wp:positionV>
                <wp:extent cx="419734" cy="3187065"/>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1DE63B9"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A48A0C"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5D5F194B" id="Textbox 111" o:spid="_x0000_s1074" type="#_x0000_t202" style="position:absolute;left:0;text-align:left;margin-left:536pt;margin-top:88.2pt;width:33.05pt;height:250.95pt;z-index:15766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8m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" filled="f" stroked="f">
                <v:textbox style="layout-flow:vertical;mso-layout-flow-alt:bottom-to-top" inset="0,0,0,0">
                  <w:txbxContent>
                    <w:p w14:paraId="61DE63B9"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A48A0C"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El</w:t>
      </w:r>
      <w:r>
        <w:rPr>
          <w:spacing w:val="40"/>
        </w:rPr>
        <w:t xml:space="preserve"> </w:t>
      </w:r>
      <w:r>
        <w:t>21</w:t>
      </w:r>
      <w:r>
        <w:rPr>
          <w:spacing w:val="40"/>
        </w:rPr>
        <w:t xml:space="preserve"> </w:t>
      </w:r>
      <w:r>
        <w:t>de</w:t>
      </w:r>
      <w:r>
        <w:rPr>
          <w:spacing w:val="40"/>
        </w:rPr>
        <w:t xml:space="preserve"> </w:t>
      </w:r>
      <w:r>
        <w:t>enero</w:t>
      </w:r>
      <w:r>
        <w:rPr>
          <w:spacing w:val="40"/>
        </w:rPr>
        <w:t xml:space="preserve"> </w:t>
      </w:r>
      <w:r>
        <w:t>de</w:t>
      </w:r>
      <w:r>
        <w:rPr>
          <w:spacing w:val="40"/>
        </w:rPr>
        <w:t xml:space="preserve"> </w:t>
      </w:r>
      <w:r>
        <w:t>2025,</w:t>
      </w:r>
      <w:r>
        <w:rPr>
          <w:spacing w:val="40"/>
        </w:rPr>
        <w:t xml:space="preserve"> </w:t>
      </w:r>
      <w:r>
        <w:t>La</w:t>
      </w:r>
      <w:r>
        <w:rPr>
          <w:spacing w:val="40"/>
        </w:rPr>
        <w:t xml:space="preserve"> </w:t>
      </w:r>
      <w:r>
        <w:t>Mesa</w:t>
      </w:r>
      <w:r>
        <w:rPr>
          <w:spacing w:val="40"/>
        </w:rPr>
        <w:t xml:space="preserve"> </w:t>
      </w:r>
      <w:r>
        <w:t>General</w:t>
      </w:r>
      <w:r>
        <w:rPr>
          <w:spacing w:val="40"/>
        </w:rPr>
        <w:t xml:space="preserve"> </w:t>
      </w:r>
      <w:r>
        <w:t>de</w:t>
      </w:r>
      <w:r>
        <w:rPr>
          <w:spacing w:val="40"/>
        </w:rPr>
        <w:t xml:space="preserve"> </w:t>
      </w:r>
      <w:r>
        <w:t>Negociación</w:t>
      </w:r>
      <w:r>
        <w:rPr>
          <w:spacing w:val="40"/>
        </w:rPr>
        <w:t xml:space="preserve"> </w:t>
      </w:r>
      <w:r>
        <w:t>del</w:t>
      </w:r>
      <w:r>
        <w:rPr>
          <w:spacing w:val="40"/>
        </w:rPr>
        <w:t xml:space="preserve"> </w:t>
      </w:r>
      <w:r>
        <w:t>Personal</w:t>
      </w:r>
      <w:r>
        <w:rPr>
          <w:spacing w:val="40"/>
        </w:rPr>
        <w:t xml:space="preserve"> </w:t>
      </w:r>
      <w:r>
        <w:t>funcionario</w:t>
      </w:r>
      <w:r>
        <w:rPr>
          <w:spacing w:val="40"/>
        </w:rPr>
        <w:t xml:space="preserve"> </w:t>
      </w:r>
      <w:r>
        <w:t>adoptó</w:t>
      </w:r>
      <w:r>
        <w:rPr>
          <w:spacing w:val="40"/>
        </w:rPr>
        <w:t xml:space="preserve"> </w:t>
      </w:r>
      <w:r>
        <w:t xml:space="preserve">el acuerdo de modificar el puesto 3.C.5 (SE modifica el tipo de Administrativo tipo 2 a Administrativo base), los méritos específicos del puesto 3.A.8 (Titular de la Unidad Central de Contabilidad y Presupuestos, con la denominación de </w:t>
      </w:r>
      <w:proofErr w:type="gramStart"/>
      <w:r>
        <w:t>Director General</w:t>
      </w:r>
      <w:proofErr w:type="gramEnd"/>
      <w:r>
        <w:t xml:space="preserve"> de Contabilidad y Presupuestos) y los puestos. 1.D.37,1. D.38 y 1.D.39 </w:t>
      </w:r>
      <w:r w:rsidRPr="00FC79FD">
        <w:rPr>
          <w:i/>
          <w:iCs/>
        </w:rPr>
        <w:t>“Auxiliares Administrativos”</w:t>
      </w:r>
      <w:r>
        <w:t xml:space="preserve"> vacantes en la RPT de funcionarios, cambiando la orgánica de los mismos</w:t>
      </w:r>
      <w:r w:rsidR="00FC79FD">
        <w:t xml:space="preserve"> </w:t>
      </w:r>
      <w:r>
        <w:t>(Se cambia la orgánica de 9201 a 9340)</w:t>
      </w:r>
      <w:r w:rsidR="00FC79FD">
        <w:t>.</w:t>
      </w:r>
    </w:p>
    <w:p w14:paraId="7E21FAEF" w14:textId="77777777" w:rsidR="00B828AB" w:rsidRDefault="00B828AB">
      <w:pPr>
        <w:pStyle w:val="Textoindependiente"/>
        <w:spacing w:before="10"/>
      </w:pPr>
    </w:p>
    <w:p w14:paraId="78A4AC8A" w14:textId="14F6BF21" w:rsidR="00B828AB" w:rsidRDefault="00000000">
      <w:pPr>
        <w:pStyle w:val="Textoindependiente"/>
        <w:spacing w:line="292" w:lineRule="auto"/>
        <w:ind w:left="517" w:right="1236"/>
        <w:jc w:val="both"/>
      </w:pPr>
      <w:r>
        <w:t xml:space="preserve">Consta en el expediente Memoria económica del TAG de Recursos Humanos, </w:t>
      </w:r>
      <w:r w:rsidR="00FC79FD">
        <w:t xml:space="preserve">D. </w:t>
      </w:r>
      <w:r>
        <w:t>Jose Luis Royo Nogueras, de fecha 21 de enero de 2025.</w:t>
      </w:r>
    </w:p>
    <w:p w14:paraId="607C24F0" w14:textId="77777777" w:rsidR="00B828AB" w:rsidRDefault="00B828AB">
      <w:pPr>
        <w:pStyle w:val="Textoindependiente"/>
        <w:spacing w:before="10"/>
      </w:pPr>
    </w:p>
    <w:p w14:paraId="15A2004E" w14:textId="77777777" w:rsidR="00B828AB" w:rsidRDefault="00000000">
      <w:pPr>
        <w:pStyle w:val="Textoindependiente"/>
        <w:spacing w:line="292" w:lineRule="auto"/>
        <w:ind w:left="517" w:right="1237"/>
        <w:jc w:val="both"/>
      </w:pPr>
      <w:r>
        <w:t>Con fecha 22 de enero de 2025, por el departamento de RRHH, se emite informe jurídico sobre la modificación de la RPT de funcionarios que consiste en:</w:t>
      </w:r>
    </w:p>
    <w:p w14:paraId="02F26025" w14:textId="77777777" w:rsidR="00B828AB" w:rsidRDefault="00B828AB">
      <w:pPr>
        <w:pStyle w:val="Textoindependiente"/>
        <w:spacing w:before="9"/>
      </w:pPr>
    </w:p>
    <w:p w14:paraId="275F1A93" w14:textId="77777777" w:rsidR="00B828AB" w:rsidRDefault="00000000">
      <w:pPr>
        <w:numPr>
          <w:ilvl w:val="0"/>
          <w:numId w:val="56"/>
        </w:numPr>
        <w:tabs>
          <w:tab w:val="left" w:pos="739"/>
        </w:tabs>
        <w:ind w:left="739" w:hanging="222"/>
        <w:rPr>
          <w:b/>
          <w:sz w:val="20"/>
        </w:rPr>
      </w:pPr>
      <w:r>
        <w:rPr>
          <w:b/>
          <w:sz w:val="20"/>
        </w:rPr>
        <w:t>Puesto</w:t>
      </w:r>
      <w:r>
        <w:rPr>
          <w:b/>
          <w:spacing w:val="-2"/>
          <w:sz w:val="20"/>
        </w:rPr>
        <w:t xml:space="preserve"> </w:t>
      </w:r>
      <w:r>
        <w:rPr>
          <w:b/>
          <w:sz w:val="20"/>
        </w:rPr>
        <w:t>3.C.5.</w:t>
      </w:r>
      <w:r>
        <w:rPr>
          <w:b/>
          <w:spacing w:val="-1"/>
          <w:sz w:val="20"/>
        </w:rPr>
        <w:t xml:space="preserve"> </w:t>
      </w:r>
      <w:r w:rsidRPr="00FC79FD">
        <w:rPr>
          <w:b/>
          <w:i/>
          <w:iCs/>
          <w:sz w:val="20"/>
        </w:rPr>
        <w:t>“Administrativo</w:t>
      </w:r>
      <w:r w:rsidRPr="00FC79FD">
        <w:rPr>
          <w:b/>
          <w:i/>
          <w:iCs/>
          <w:spacing w:val="-1"/>
          <w:sz w:val="20"/>
        </w:rPr>
        <w:t xml:space="preserve"> </w:t>
      </w:r>
      <w:r w:rsidRPr="00FC79FD">
        <w:rPr>
          <w:b/>
          <w:i/>
          <w:iCs/>
          <w:sz w:val="20"/>
        </w:rPr>
        <w:t>tipo</w:t>
      </w:r>
      <w:r w:rsidRPr="00FC79FD">
        <w:rPr>
          <w:b/>
          <w:i/>
          <w:iCs/>
          <w:spacing w:val="-1"/>
          <w:sz w:val="20"/>
        </w:rPr>
        <w:t xml:space="preserve"> </w:t>
      </w:r>
      <w:r w:rsidRPr="00FC79FD">
        <w:rPr>
          <w:b/>
          <w:i/>
          <w:iCs/>
          <w:sz w:val="20"/>
        </w:rPr>
        <w:t>2”</w:t>
      </w:r>
      <w:r>
        <w:rPr>
          <w:b/>
          <w:spacing w:val="-1"/>
          <w:sz w:val="20"/>
        </w:rPr>
        <w:t xml:space="preserve"> </w:t>
      </w:r>
      <w:r>
        <w:rPr>
          <w:b/>
          <w:sz w:val="20"/>
        </w:rPr>
        <w:t>vacante</w:t>
      </w:r>
      <w:r>
        <w:rPr>
          <w:b/>
          <w:spacing w:val="-1"/>
          <w:sz w:val="20"/>
        </w:rPr>
        <w:t xml:space="preserve"> </w:t>
      </w:r>
      <w:r>
        <w:rPr>
          <w:b/>
          <w:sz w:val="20"/>
        </w:rPr>
        <w:t>tras</w:t>
      </w:r>
      <w:r>
        <w:rPr>
          <w:b/>
          <w:spacing w:val="-1"/>
          <w:sz w:val="20"/>
        </w:rPr>
        <w:t xml:space="preserve"> </w:t>
      </w:r>
      <w:r>
        <w:rPr>
          <w:b/>
          <w:sz w:val="20"/>
        </w:rPr>
        <w:t>jubilación</w:t>
      </w:r>
      <w:r>
        <w:rPr>
          <w:b/>
          <w:spacing w:val="-1"/>
          <w:sz w:val="20"/>
        </w:rPr>
        <w:t xml:space="preserve"> </w:t>
      </w:r>
      <w:r>
        <w:rPr>
          <w:b/>
          <w:sz w:val="20"/>
        </w:rPr>
        <w:t>pasa</w:t>
      </w:r>
      <w:r>
        <w:rPr>
          <w:b/>
          <w:spacing w:val="-1"/>
          <w:sz w:val="20"/>
        </w:rPr>
        <w:t xml:space="preserve"> </w:t>
      </w:r>
      <w:r>
        <w:rPr>
          <w:b/>
          <w:sz w:val="20"/>
        </w:rPr>
        <w:t>a</w:t>
      </w:r>
      <w:r>
        <w:rPr>
          <w:b/>
          <w:spacing w:val="-1"/>
          <w:sz w:val="20"/>
        </w:rPr>
        <w:t xml:space="preserve"> </w:t>
      </w:r>
      <w:r>
        <w:rPr>
          <w:b/>
          <w:sz w:val="20"/>
        </w:rPr>
        <w:t>“Administrativo</w:t>
      </w:r>
      <w:r>
        <w:rPr>
          <w:b/>
          <w:spacing w:val="-1"/>
          <w:sz w:val="20"/>
        </w:rPr>
        <w:t xml:space="preserve"> </w:t>
      </w:r>
      <w:r>
        <w:rPr>
          <w:b/>
          <w:spacing w:val="-2"/>
          <w:sz w:val="20"/>
        </w:rPr>
        <w:t>base”.</w:t>
      </w:r>
    </w:p>
    <w:p w14:paraId="068B368D" w14:textId="77777777" w:rsidR="00B828AB" w:rsidRDefault="00000000">
      <w:pPr>
        <w:pStyle w:val="Textoindependiente"/>
        <w:spacing w:before="103"/>
        <w:rPr>
          <w:b/>
        </w:rPr>
      </w:pPr>
      <w:r>
        <w:rPr>
          <w:noProof/>
        </w:rPr>
        <w:drawing>
          <wp:anchor distT="0" distB="0" distL="0" distR="0" simplePos="0" relativeHeight="487626240" behindDoc="1" locked="0" layoutInCell="1" allowOverlap="1" wp14:anchorId="36ACC7E0" wp14:editId="1D7CA80E">
            <wp:simplePos x="0" y="0"/>
            <wp:positionH relativeFrom="page">
              <wp:posOffset>1252362</wp:posOffset>
            </wp:positionH>
            <wp:positionV relativeFrom="paragraph">
              <wp:posOffset>227092</wp:posOffset>
            </wp:positionV>
            <wp:extent cx="5407517" cy="2495550"/>
            <wp:effectExtent l="0" t="0" r="0" b="0"/>
            <wp:wrapTopAndBottom/>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37" cstate="print"/>
                    <a:stretch>
                      <a:fillRect/>
                    </a:stretch>
                  </pic:blipFill>
                  <pic:spPr>
                    <a:xfrm>
                      <a:off x="0" y="0"/>
                      <a:ext cx="5407517" cy="2495550"/>
                    </a:xfrm>
                    <a:prstGeom prst="rect">
                      <a:avLst/>
                    </a:prstGeom>
                  </pic:spPr>
                </pic:pic>
              </a:graphicData>
            </a:graphic>
          </wp:anchor>
        </w:drawing>
      </w:r>
    </w:p>
    <w:p w14:paraId="25B86BBB" w14:textId="77777777" w:rsidR="00B828AB" w:rsidRDefault="00B828AB">
      <w:pPr>
        <w:pStyle w:val="Textoindependiente"/>
        <w:rPr>
          <w:b/>
        </w:rPr>
      </w:pPr>
    </w:p>
    <w:p w14:paraId="2F09BABA" w14:textId="77777777" w:rsidR="00B828AB" w:rsidRDefault="00B828AB">
      <w:pPr>
        <w:pStyle w:val="Textoindependiente"/>
        <w:spacing w:before="199"/>
        <w:rPr>
          <w:b/>
        </w:rPr>
      </w:pPr>
    </w:p>
    <w:p w14:paraId="234D4A96" w14:textId="590F1533" w:rsidR="00B828AB" w:rsidRDefault="00000000">
      <w:pPr>
        <w:pStyle w:val="Prrafodelista"/>
        <w:numPr>
          <w:ilvl w:val="0"/>
          <w:numId w:val="56"/>
        </w:numPr>
        <w:tabs>
          <w:tab w:val="left" w:pos="806"/>
        </w:tabs>
        <w:spacing w:before="1" w:line="295" w:lineRule="auto"/>
        <w:ind w:left="517" w:firstLine="0"/>
        <w:rPr>
          <w:b/>
          <w:sz w:val="20"/>
        </w:rPr>
      </w:pPr>
      <w:r>
        <w:rPr>
          <w:b/>
          <w:sz w:val="20"/>
        </w:rPr>
        <w:t>Méritos</w:t>
      </w:r>
      <w:r>
        <w:rPr>
          <w:b/>
          <w:spacing w:val="77"/>
          <w:sz w:val="20"/>
        </w:rPr>
        <w:t xml:space="preserve"> </w:t>
      </w:r>
      <w:r>
        <w:rPr>
          <w:b/>
          <w:sz w:val="20"/>
        </w:rPr>
        <w:t>específicos</w:t>
      </w:r>
      <w:r>
        <w:rPr>
          <w:b/>
          <w:spacing w:val="77"/>
          <w:sz w:val="20"/>
        </w:rPr>
        <w:t xml:space="preserve"> </w:t>
      </w:r>
      <w:r>
        <w:rPr>
          <w:b/>
          <w:sz w:val="20"/>
        </w:rPr>
        <w:t>del</w:t>
      </w:r>
      <w:r>
        <w:rPr>
          <w:b/>
          <w:spacing w:val="77"/>
          <w:sz w:val="20"/>
        </w:rPr>
        <w:t xml:space="preserve"> </w:t>
      </w:r>
      <w:r>
        <w:rPr>
          <w:b/>
          <w:sz w:val="20"/>
        </w:rPr>
        <w:t>puesto</w:t>
      </w:r>
      <w:r>
        <w:rPr>
          <w:b/>
          <w:spacing w:val="77"/>
          <w:sz w:val="20"/>
        </w:rPr>
        <w:t xml:space="preserve"> </w:t>
      </w:r>
      <w:r>
        <w:rPr>
          <w:b/>
          <w:sz w:val="20"/>
        </w:rPr>
        <w:t>3.A.8</w:t>
      </w:r>
      <w:r>
        <w:rPr>
          <w:b/>
          <w:spacing w:val="77"/>
          <w:sz w:val="20"/>
        </w:rPr>
        <w:t xml:space="preserve"> </w:t>
      </w:r>
      <w:r>
        <w:rPr>
          <w:b/>
          <w:sz w:val="20"/>
        </w:rPr>
        <w:t>Titular</w:t>
      </w:r>
      <w:r>
        <w:rPr>
          <w:b/>
          <w:spacing w:val="77"/>
          <w:sz w:val="20"/>
        </w:rPr>
        <w:t xml:space="preserve"> </w:t>
      </w:r>
      <w:r>
        <w:rPr>
          <w:b/>
          <w:sz w:val="20"/>
        </w:rPr>
        <w:t>de</w:t>
      </w:r>
      <w:r>
        <w:rPr>
          <w:b/>
          <w:spacing w:val="77"/>
          <w:sz w:val="20"/>
        </w:rPr>
        <w:t xml:space="preserve"> </w:t>
      </w:r>
      <w:r>
        <w:rPr>
          <w:b/>
          <w:sz w:val="20"/>
        </w:rPr>
        <w:t>la</w:t>
      </w:r>
      <w:r>
        <w:rPr>
          <w:b/>
          <w:spacing w:val="77"/>
          <w:sz w:val="20"/>
        </w:rPr>
        <w:t xml:space="preserve"> </w:t>
      </w:r>
      <w:r>
        <w:rPr>
          <w:b/>
          <w:sz w:val="20"/>
        </w:rPr>
        <w:t>Unidad</w:t>
      </w:r>
      <w:r>
        <w:rPr>
          <w:b/>
          <w:spacing w:val="77"/>
          <w:sz w:val="20"/>
        </w:rPr>
        <w:t xml:space="preserve"> </w:t>
      </w:r>
      <w:r>
        <w:rPr>
          <w:b/>
          <w:sz w:val="20"/>
        </w:rPr>
        <w:t>Central</w:t>
      </w:r>
      <w:r>
        <w:rPr>
          <w:b/>
          <w:spacing w:val="77"/>
          <w:sz w:val="20"/>
        </w:rPr>
        <w:t xml:space="preserve"> </w:t>
      </w:r>
      <w:r>
        <w:rPr>
          <w:b/>
          <w:sz w:val="20"/>
        </w:rPr>
        <w:t>de</w:t>
      </w:r>
      <w:r>
        <w:rPr>
          <w:b/>
          <w:spacing w:val="77"/>
          <w:sz w:val="20"/>
        </w:rPr>
        <w:t xml:space="preserve"> </w:t>
      </w:r>
      <w:r>
        <w:rPr>
          <w:b/>
          <w:sz w:val="20"/>
        </w:rPr>
        <w:t>Contabilidad</w:t>
      </w:r>
      <w:r>
        <w:rPr>
          <w:b/>
          <w:spacing w:val="77"/>
          <w:sz w:val="20"/>
        </w:rPr>
        <w:t xml:space="preserve"> </w:t>
      </w:r>
      <w:r>
        <w:rPr>
          <w:b/>
          <w:sz w:val="20"/>
        </w:rPr>
        <w:t xml:space="preserve">y Presupuestos, con la denominación de </w:t>
      </w:r>
      <w:proofErr w:type="gramStart"/>
      <w:r>
        <w:rPr>
          <w:b/>
          <w:sz w:val="20"/>
        </w:rPr>
        <w:t>Director General</w:t>
      </w:r>
      <w:proofErr w:type="gramEnd"/>
      <w:r>
        <w:rPr>
          <w:b/>
          <w:sz w:val="20"/>
        </w:rPr>
        <w:t xml:space="preserve"> de Contabilidad y Presupuestos:</w:t>
      </w:r>
    </w:p>
    <w:p w14:paraId="67332E3D" w14:textId="77777777" w:rsidR="00B828AB" w:rsidRDefault="00B828AB">
      <w:pPr>
        <w:pStyle w:val="Textoindependiente"/>
        <w:spacing w:before="8"/>
        <w:rPr>
          <w:b/>
        </w:rPr>
      </w:pPr>
    </w:p>
    <w:p w14:paraId="3181BA85" w14:textId="77777777" w:rsidR="00B828AB" w:rsidRDefault="00000000">
      <w:pPr>
        <w:pStyle w:val="Prrafodelista"/>
        <w:numPr>
          <w:ilvl w:val="1"/>
          <w:numId w:val="56"/>
        </w:numPr>
        <w:tabs>
          <w:tab w:val="left" w:pos="715"/>
        </w:tabs>
        <w:spacing w:before="1"/>
        <w:ind w:left="715" w:right="0" w:hanging="198"/>
        <w:rPr>
          <w:sz w:val="18"/>
        </w:rPr>
      </w:pPr>
      <w:r>
        <w:rPr>
          <w:sz w:val="20"/>
        </w:rPr>
        <w:t>Experiencia</w:t>
      </w:r>
      <w:r>
        <w:rPr>
          <w:spacing w:val="-10"/>
          <w:sz w:val="20"/>
        </w:rPr>
        <w:t xml:space="preserve"> </w:t>
      </w:r>
      <w:r>
        <w:rPr>
          <w:spacing w:val="-2"/>
          <w:sz w:val="20"/>
        </w:rPr>
        <w:t>profesional:</w:t>
      </w:r>
    </w:p>
    <w:p w14:paraId="58DD4A6B" w14:textId="77777777" w:rsidR="00B828AB" w:rsidRDefault="00B828AB">
      <w:pPr>
        <w:pStyle w:val="Textoindependiente"/>
        <w:spacing w:before="60"/>
      </w:pPr>
    </w:p>
    <w:p w14:paraId="3C7CDD5D" w14:textId="77777777" w:rsidR="00B828AB" w:rsidRDefault="00000000">
      <w:pPr>
        <w:pStyle w:val="Textoindependiente"/>
        <w:spacing w:line="292" w:lineRule="auto"/>
        <w:ind w:left="517" w:right="1236"/>
        <w:jc w:val="both"/>
      </w:pPr>
      <w:r>
        <w:t>Por servicios en puestos de Titular del Órgano de Contabilidad y Presupuestos de municipios acogidos al régimen de Gran Población, 0,25 puntos por año con un máximo de 1 punto.</w:t>
      </w:r>
    </w:p>
    <w:p w14:paraId="1D45013E" w14:textId="77777777" w:rsidR="00B828AB" w:rsidRDefault="00B828AB">
      <w:pPr>
        <w:pStyle w:val="Textoindependiente"/>
        <w:spacing w:before="10"/>
      </w:pPr>
    </w:p>
    <w:p w14:paraId="7B4D73CC" w14:textId="77777777" w:rsidR="00B828AB" w:rsidRDefault="00000000">
      <w:pPr>
        <w:pStyle w:val="Prrafodelista"/>
        <w:numPr>
          <w:ilvl w:val="1"/>
          <w:numId w:val="56"/>
        </w:numPr>
        <w:tabs>
          <w:tab w:val="left" w:pos="715"/>
        </w:tabs>
        <w:ind w:left="715" w:right="0" w:hanging="198"/>
        <w:rPr>
          <w:sz w:val="18"/>
        </w:rPr>
      </w:pPr>
      <w:r>
        <w:rPr>
          <w:sz w:val="20"/>
        </w:rPr>
        <w:t>Formación</w:t>
      </w:r>
      <w:r>
        <w:rPr>
          <w:spacing w:val="-4"/>
          <w:sz w:val="20"/>
        </w:rPr>
        <w:t xml:space="preserve"> </w:t>
      </w:r>
      <w:r>
        <w:rPr>
          <w:sz w:val="20"/>
        </w:rPr>
        <w:t>y</w:t>
      </w:r>
      <w:r>
        <w:rPr>
          <w:spacing w:val="-4"/>
          <w:sz w:val="20"/>
        </w:rPr>
        <w:t xml:space="preserve"> </w:t>
      </w:r>
      <w:r>
        <w:rPr>
          <w:spacing w:val="-2"/>
          <w:sz w:val="20"/>
        </w:rPr>
        <w:t>perfeccionamiento:</w:t>
      </w:r>
    </w:p>
    <w:p w14:paraId="656055DD" w14:textId="77777777" w:rsidR="00B828AB" w:rsidRDefault="00B828AB">
      <w:pPr>
        <w:pStyle w:val="Textoindependiente"/>
        <w:spacing w:before="60"/>
      </w:pPr>
    </w:p>
    <w:p w14:paraId="3BCAE9C2" w14:textId="77777777" w:rsidR="00B828AB" w:rsidRDefault="00000000">
      <w:pPr>
        <w:pStyle w:val="Textoindependiente"/>
        <w:spacing w:before="1" w:line="292" w:lineRule="auto"/>
        <w:ind w:left="517" w:right="1236"/>
        <w:jc w:val="both"/>
      </w:pPr>
      <w:r>
        <w:t>Por haber asistido con aprovechamiento a cursos de Administración Digital, Innovación, Inteligencia Artificial, uso de datos en la Administración, organizados por centros públicos de formación (INAP, Universidades, Comunidades Autónomas, Diputaciones Provinciales): 0,10 por cada curso, con un máximo de 0,50 puntos.</w:t>
      </w:r>
    </w:p>
    <w:p w14:paraId="72769595" w14:textId="77777777" w:rsidR="00B828AB" w:rsidRDefault="00B828AB">
      <w:pPr>
        <w:spacing w:line="292" w:lineRule="auto"/>
        <w:jc w:val="both"/>
        <w:sectPr w:rsidR="00B828AB">
          <w:pgSz w:w="11910" w:h="16840"/>
          <w:pgMar w:top="1260" w:right="179" w:bottom="1260" w:left="900" w:header="225" w:footer="1060" w:gutter="0"/>
          <w:cols w:space="720"/>
        </w:sectPr>
      </w:pPr>
    </w:p>
    <w:p w14:paraId="4A557ABA" w14:textId="32AD38EB" w:rsidR="00B828AB" w:rsidRDefault="00000000">
      <w:pPr>
        <w:pStyle w:val="Textoindependiente"/>
        <w:spacing w:before="180" w:line="292" w:lineRule="auto"/>
        <w:ind w:left="517" w:right="1236"/>
        <w:jc w:val="both"/>
      </w:pPr>
      <w:r>
        <w:lastRenderedPageBreak/>
        <w:t>JUSTIFICACION: La presente modificación de Relación de puestos de trabajo de funcionarios está motivada por la propuesta de convocatoria y modificación de méritos específicos a valorar en las bases de convocatoria del concurso ordinario de funcionarios de Administración Local con</w:t>
      </w:r>
      <w:r>
        <w:rPr>
          <w:spacing w:val="80"/>
        </w:rPr>
        <w:t xml:space="preserve"> </w:t>
      </w:r>
      <w:r>
        <w:t xml:space="preserve">habilitación de carácter nacional. Puesto de Titular de la Unidad Central de Contabilidad y Presupuestos, denominación </w:t>
      </w:r>
      <w:proofErr w:type="gramStart"/>
      <w:r>
        <w:t>Director General</w:t>
      </w:r>
      <w:proofErr w:type="gramEnd"/>
      <w:r>
        <w:t xml:space="preserve"> de Contabilidad y Presupuestos del Concejal de hacienda y fiestas de fecha 15 de enero de 2025 y que obra en el presente expediente</w:t>
      </w:r>
      <w:r w:rsidR="00FC79FD">
        <w:t>.</w:t>
      </w:r>
    </w:p>
    <w:p w14:paraId="4C520650" w14:textId="77777777" w:rsidR="00B828AB" w:rsidRDefault="00B828AB">
      <w:pPr>
        <w:pStyle w:val="Textoindependiente"/>
        <w:spacing w:before="9"/>
      </w:pPr>
    </w:p>
    <w:p w14:paraId="01C9159D" w14:textId="3A6D5EB9" w:rsidR="00B828AB" w:rsidRDefault="00000000">
      <w:pPr>
        <w:pStyle w:val="Prrafodelista"/>
        <w:numPr>
          <w:ilvl w:val="0"/>
          <w:numId w:val="56"/>
        </w:numPr>
        <w:tabs>
          <w:tab w:val="left" w:pos="804"/>
        </w:tabs>
        <w:spacing w:line="292" w:lineRule="auto"/>
        <w:ind w:left="517" w:firstLine="0"/>
        <w:rPr>
          <w:b/>
          <w:sz w:val="20"/>
        </w:rPr>
      </w:pPr>
      <w:r>
        <w:rPr>
          <w:noProof/>
        </w:rPr>
        <mc:AlternateContent>
          <mc:Choice Requires="wps">
            <w:drawing>
              <wp:anchor distT="0" distB="0" distL="0" distR="0" simplePos="0" relativeHeight="15768064" behindDoc="0" locked="0" layoutInCell="1" allowOverlap="1" wp14:anchorId="2BF58C5A" wp14:editId="7183AC7F">
                <wp:simplePos x="0" y="0"/>
                <wp:positionH relativeFrom="page">
                  <wp:posOffset>6807090</wp:posOffset>
                </wp:positionH>
                <wp:positionV relativeFrom="paragraph">
                  <wp:posOffset>682883</wp:posOffset>
                </wp:positionV>
                <wp:extent cx="419734" cy="3187065"/>
                <wp:effectExtent l="0" t="0" r="0" b="0"/>
                <wp:wrapNone/>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74A436A"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093478"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2BF58C5A" id="Textbox 114" o:spid="_x0000_s1075" type="#_x0000_t202" style="position:absolute;left:0;text-align:left;margin-left:536pt;margin-top:53.75pt;width:33.05pt;height:250.95pt;z-index:15768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2XW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" filled="f" stroked="f">
                <v:textbox style="layout-flow:vertical;mso-layout-flow-alt:bottom-to-top" inset="0,0,0,0">
                  <w:txbxContent>
                    <w:p w14:paraId="674A436A"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093478"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b/>
          <w:sz w:val="20"/>
        </w:rPr>
        <w:t>Puestos.</w:t>
      </w:r>
      <w:r>
        <w:rPr>
          <w:b/>
          <w:spacing w:val="74"/>
          <w:sz w:val="20"/>
        </w:rPr>
        <w:t xml:space="preserve"> </w:t>
      </w:r>
      <w:r>
        <w:rPr>
          <w:b/>
          <w:sz w:val="20"/>
        </w:rPr>
        <w:t>1.D.37,1.</w:t>
      </w:r>
      <w:r>
        <w:rPr>
          <w:b/>
          <w:spacing w:val="74"/>
          <w:sz w:val="20"/>
        </w:rPr>
        <w:t xml:space="preserve"> </w:t>
      </w:r>
      <w:r>
        <w:rPr>
          <w:b/>
          <w:sz w:val="20"/>
        </w:rPr>
        <w:t>D.38</w:t>
      </w:r>
      <w:r>
        <w:rPr>
          <w:b/>
          <w:spacing w:val="74"/>
          <w:sz w:val="20"/>
        </w:rPr>
        <w:t xml:space="preserve"> </w:t>
      </w:r>
      <w:r>
        <w:rPr>
          <w:b/>
          <w:sz w:val="20"/>
        </w:rPr>
        <w:t>y</w:t>
      </w:r>
      <w:r>
        <w:rPr>
          <w:b/>
          <w:spacing w:val="74"/>
          <w:sz w:val="20"/>
        </w:rPr>
        <w:t xml:space="preserve"> </w:t>
      </w:r>
      <w:r>
        <w:rPr>
          <w:b/>
          <w:sz w:val="20"/>
        </w:rPr>
        <w:t>1.D.39</w:t>
      </w:r>
      <w:r>
        <w:rPr>
          <w:b/>
          <w:spacing w:val="74"/>
          <w:sz w:val="20"/>
        </w:rPr>
        <w:t xml:space="preserve"> </w:t>
      </w:r>
      <w:r w:rsidRPr="00FC79FD">
        <w:rPr>
          <w:b/>
          <w:i/>
          <w:iCs/>
          <w:sz w:val="20"/>
        </w:rPr>
        <w:t>“Auxiliares</w:t>
      </w:r>
      <w:r w:rsidRPr="00FC79FD">
        <w:rPr>
          <w:b/>
          <w:i/>
          <w:iCs/>
          <w:spacing w:val="74"/>
          <w:sz w:val="20"/>
        </w:rPr>
        <w:t xml:space="preserve"> </w:t>
      </w:r>
      <w:r w:rsidRPr="00FC79FD">
        <w:rPr>
          <w:b/>
          <w:i/>
          <w:iCs/>
          <w:sz w:val="20"/>
        </w:rPr>
        <w:t>Administrativos”</w:t>
      </w:r>
      <w:r>
        <w:rPr>
          <w:b/>
          <w:spacing w:val="74"/>
          <w:sz w:val="20"/>
        </w:rPr>
        <w:t xml:space="preserve"> </w:t>
      </w:r>
      <w:r>
        <w:rPr>
          <w:b/>
          <w:sz w:val="20"/>
        </w:rPr>
        <w:t>vacantes</w:t>
      </w:r>
      <w:r>
        <w:rPr>
          <w:b/>
          <w:spacing w:val="74"/>
          <w:sz w:val="20"/>
        </w:rPr>
        <w:t xml:space="preserve"> </w:t>
      </w:r>
      <w:r>
        <w:rPr>
          <w:b/>
          <w:sz w:val="20"/>
        </w:rPr>
        <w:t>en</w:t>
      </w:r>
      <w:r>
        <w:rPr>
          <w:b/>
          <w:spacing w:val="74"/>
          <w:sz w:val="20"/>
        </w:rPr>
        <w:t xml:space="preserve"> </w:t>
      </w:r>
      <w:r>
        <w:rPr>
          <w:b/>
          <w:sz w:val="20"/>
        </w:rPr>
        <w:t>la</w:t>
      </w:r>
      <w:r>
        <w:rPr>
          <w:b/>
          <w:spacing w:val="74"/>
          <w:sz w:val="20"/>
        </w:rPr>
        <w:t xml:space="preserve"> </w:t>
      </w:r>
      <w:r>
        <w:rPr>
          <w:b/>
          <w:sz w:val="20"/>
        </w:rPr>
        <w:t>RPT</w:t>
      </w:r>
      <w:r>
        <w:rPr>
          <w:b/>
          <w:spacing w:val="74"/>
          <w:sz w:val="20"/>
        </w:rPr>
        <w:t xml:space="preserve"> </w:t>
      </w:r>
      <w:r>
        <w:rPr>
          <w:b/>
          <w:sz w:val="20"/>
        </w:rPr>
        <w:t>de funcionarios. (Se modifica la orgánica de 9201/9340 a Tesorería)</w:t>
      </w:r>
      <w:r w:rsidR="00FC79FD">
        <w:rPr>
          <w:b/>
          <w:sz w:val="20"/>
        </w:rPr>
        <w:t>.</w:t>
      </w:r>
    </w:p>
    <w:p w14:paraId="1A4EE6C1" w14:textId="77777777" w:rsidR="00B828AB" w:rsidRDefault="00000000">
      <w:pPr>
        <w:pStyle w:val="Textoindependiente"/>
        <w:spacing w:before="172"/>
        <w:rPr>
          <w:b/>
        </w:rPr>
      </w:pPr>
      <w:r>
        <w:rPr>
          <w:noProof/>
        </w:rPr>
        <w:drawing>
          <wp:anchor distT="0" distB="0" distL="0" distR="0" simplePos="0" relativeHeight="487627776" behindDoc="1" locked="0" layoutInCell="1" allowOverlap="1" wp14:anchorId="1C83A49C" wp14:editId="014EA66E">
            <wp:simplePos x="0" y="0"/>
            <wp:positionH relativeFrom="page">
              <wp:posOffset>995315</wp:posOffset>
            </wp:positionH>
            <wp:positionV relativeFrom="paragraph">
              <wp:posOffset>271088</wp:posOffset>
            </wp:positionV>
            <wp:extent cx="5664564" cy="5276850"/>
            <wp:effectExtent l="0" t="0" r="0" b="0"/>
            <wp:wrapTopAndBottom/>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38" cstate="print"/>
                    <a:stretch>
                      <a:fillRect/>
                    </a:stretch>
                  </pic:blipFill>
                  <pic:spPr>
                    <a:xfrm>
                      <a:off x="0" y="0"/>
                      <a:ext cx="5664564" cy="5276850"/>
                    </a:xfrm>
                    <a:prstGeom prst="rect">
                      <a:avLst/>
                    </a:prstGeom>
                  </pic:spPr>
                </pic:pic>
              </a:graphicData>
            </a:graphic>
          </wp:anchor>
        </w:drawing>
      </w:r>
    </w:p>
    <w:p w14:paraId="5FF72EDD" w14:textId="77777777" w:rsidR="00B828AB" w:rsidRDefault="00B828AB">
      <w:pPr>
        <w:pStyle w:val="Textoindependiente"/>
        <w:rPr>
          <w:b/>
        </w:rPr>
      </w:pPr>
    </w:p>
    <w:p w14:paraId="28CDC055" w14:textId="77777777" w:rsidR="00B828AB" w:rsidRDefault="00B828AB">
      <w:pPr>
        <w:pStyle w:val="Textoindependiente"/>
        <w:rPr>
          <w:b/>
        </w:rPr>
      </w:pPr>
    </w:p>
    <w:p w14:paraId="785853DE" w14:textId="77777777" w:rsidR="00B828AB" w:rsidRDefault="00B828AB">
      <w:pPr>
        <w:pStyle w:val="Textoindependiente"/>
        <w:spacing w:before="89"/>
        <w:rPr>
          <w:b/>
        </w:rPr>
      </w:pPr>
    </w:p>
    <w:p w14:paraId="6F96676D" w14:textId="10D7A066" w:rsidR="00B828AB" w:rsidRDefault="00000000">
      <w:pPr>
        <w:pStyle w:val="Ttulo9"/>
        <w:spacing w:before="1"/>
      </w:pPr>
      <w:r>
        <w:t>LEGISLACIÓN</w:t>
      </w:r>
      <w:r>
        <w:rPr>
          <w:spacing w:val="-6"/>
        </w:rPr>
        <w:t xml:space="preserve"> </w:t>
      </w:r>
      <w:r>
        <w:t>Y</w:t>
      </w:r>
      <w:r>
        <w:rPr>
          <w:spacing w:val="-6"/>
        </w:rPr>
        <w:t xml:space="preserve"> </w:t>
      </w:r>
      <w:r>
        <w:t>NORMATIVA</w:t>
      </w:r>
      <w:r>
        <w:rPr>
          <w:spacing w:val="-6"/>
        </w:rPr>
        <w:t xml:space="preserve"> </w:t>
      </w:r>
      <w:r>
        <w:rPr>
          <w:spacing w:val="-2"/>
        </w:rPr>
        <w:t>APLICABLE</w:t>
      </w:r>
    </w:p>
    <w:p w14:paraId="780AC37F" w14:textId="77777777" w:rsidR="00B828AB" w:rsidRDefault="00B828AB">
      <w:pPr>
        <w:pStyle w:val="Textoindependiente"/>
        <w:spacing w:before="64"/>
        <w:rPr>
          <w:b/>
        </w:rPr>
      </w:pPr>
    </w:p>
    <w:p w14:paraId="4FFAC590" w14:textId="77777777" w:rsidR="00B828AB" w:rsidRDefault="00000000">
      <w:pPr>
        <w:pStyle w:val="Textoindependiente"/>
        <w:ind w:left="517"/>
      </w:pPr>
      <w:r>
        <w:t>•Ley</w:t>
      </w:r>
      <w:r>
        <w:rPr>
          <w:spacing w:val="-2"/>
        </w:rPr>
        <w:t xml:space="preserve"> </w:t>
      </w:r>
      <w:r>
        <w:t>7/1985,</w:t>
      </w:r>
      <w:r>
        <w:rPr>
          <w:spacing w:val="-2"/>
        </w:rPr>
        <w:t xml:space="preserve"> </w:t>
      </w:r>
      <w:r>
        <w:t>de</w:t>
      </w:r>
      <w:r>
        <w:rPr>
          <w:spacing w:val="-1"/>
        </w:rPr>
        <w:t xml:space="preserve"> </w:t>
      </w:r>
      <w:r>
        <w:t>2</w:t>
      </w:r>
      <w:r>
        <w:rPr>
          <w:spacing w:val="-2"/>
        </w:rPr>
        <w:t xml:space="preserve"> </w:t>
      </w:r>
      <w:r>
        <w:t>de</w:t>
      </w:r>
      <w:r>
        <w:rPr>
          <w:spacing w:val="-1"/>
        </w:rPr>
        <w:t xml:space="preserve"> </w:t>
      </w:r>
      <w:r>
        <w:t>abril,</w:t>
      </w:r>
      <w:r>
        <w:rPr>
          <w:spacing w:val="-2"/>
        </w:rPr>
        <w:t xml:space="preserve"> </w:t>
      </w:r>
      <w:r>
        <w:t>reguladora</w:t>
      </w:r>
      <w:r>
        <w:rPr>
          <w:spacing w:val="-2"/>
        </w:rPr>
        <w:t xml:space="preserve"> </w:t>
      </w:r>
      <w:r>
        <w:t>de</w:t>
      </w:r>
      <w:r>
        <w:rPr>
          <w:spacing w:val="-1"/>
        </w:rPr>
        <w:t xml:space="preserve"> </w:t>
      </w:r>
      <w:r>
        <w:t>las</w:t>
      </w:r>
      <w:r>
        <w:rPr>
          <w:spacing w:val="-2"/>
        </w:rPr>
        <w:t xml:space="preserve"> </w:t>
      </w:r>
      <w:r>
        <w:t>bases</w:t>
      </w:r>
      <w:r>
        <w:rPr>
          <w:spacing w:val="-1"/>
        </w:rPr>
        <w:t xml:space="preserve"> </w:t>
      </w:r>
      <w:r>
        <w:t>de</w:t>
      </w:r>
      <w:r>
        <w:rPr>
          <w:spacing w:val="-2"/>
        </w:rPr>
        <w:t xml:space="preserve"> </w:t>
      </w:r>
      <w:r>
        <w:t>Régimen</w:t>
      </w:r>
      <w:r>
        <w:rPr>
          <w:spacing w:val="-1"/>
        </w:rPr>
        <w:t xml:space="preserve"> </w:t>
      </w:r>
      <w:r>
        <w:rPr>
          <w:spacing w:val="-2"/>
        </w:rPr>
        <w:t>Local.</w:t>
      </w:r>
    </w:p>
    <w:p w14:paraId="627A0AD7" w14:textId="77777777" w:rsidR="00B828AB" w:rsidRDefault="00B828AB">
      <w:pPr>
        <w:pStyle w:val="Textoindependiente"/>
        <w:spacing w:before="60"/>
      </w:pPr>
    </w:p>
    <w:p w14:paraId="7EFEB8A9" w14:textId="77777777" w:rsidR="00B828AB" w:rsidRDefault="00000000">
      <w:pPr>
        <w:pStyle w:val="Prrafodelista"/>
        <w:numPr>
          <w:ilvl w:val="0"/>
          <w:numId w:val="55"/>
        </w:numPr>
        <w:tabs>
          <w:tab w:val="left" w:pos="587"/>
        </w:tabs>
        <w:spacing w:line="292" w:lineRule="auto"/>
        <w:ind w:right="1237" w:firstLine="0"/>
        <w:jc w:val="left"/>
        <w:rPr>
          <w:sz w:val="20"/>
        </w:rPr>
      </w:pPr>
      <w:r>
        <w:rPr>
          <w:sz w:val="20"/>
        </w:rPr>
        <w:t>Real Decreto Legislativo 781/1986, de 18 de abril por el que se aprueba el Texto Refundido de las</w:t>
      </w:r>
      <w:r>
        <w:rPr>
          <w:spacing w:val="40"/>
          <w:sz w:val="20"/>
        </w:rPr>
        <w:t xml:space="preserve"> </w:t>
      </w:r>
      <w:r>
        <w:rPr>
          <w:sz w:val="20"/>
        </w:rPr>
        <w:t>disposiciones legales vigentes en materia de Régimen Local.</w:t>
      </w:r>
    </w:p>
    <w:p w14:paraId="0CFF3471" w14:textId="77777777" w:rsidR="00B828AB" w:rsidRDefault="00B828AB">
      <w:pPr>
        <w:spacing w:line="292" w:lineRule="auto"/>
        <w:rPr>
          <w:sz w:val="20"/>
        </w:rPr>
        <w:sectPr w:rsidR="00B828AB">
          <w:pgSz w:w="11910" w:h="16840"/>
          <w:pgMar w:top="1260" w:right="179" w:bottom="1260" w:left="900" w:header="225" w:footer="1060" w:gutter="0"/>
          <w:cols w:space="720"/>
        </w:sectPr>
      </w:pPr>
    </w:p>
    <w:p w14:paraId="358B8F12" w14:textId="77777777" w:rsidR="00B828AB" w:rsidRDefault="00000000">
      <w:pPr>
        <w:pStyle w:val="Textoindependiente"/>
        <w:spacing w:before="180"/>
        <w:ind w:left="517"/>
        <w:jc w:val="both"/>
      </w:pPr>
      <w:r>
        <w:lastRenderedPageBreak/>
        <w:t>•Ley</w:t>
      </w:r>
      <w:r>
        <w:rPr>
          <w:spacing w:val="-1"/>
        </w:rPr>
        <w:t xml:space="preserve"> </w:t>
      </w:r>
      <w:r>
        <w:t>31/2022,</w:t>
      </w:r>
      <w:r>
        <w:rPr>
          <w:spacing w:val="-1"/>
        </w:rPr>
        <w:t xml:space="preserve"> </w:t>
      </w:r>
      <w:r>
        <w:t>de 23</w:t>
      </w:r>
      <w:r>
        <w:rPr>
          <w:spacing w:val="-1"/>
        </w:rPr>
        <w:t xml:space="preserve"> </w:t>
      </w:r>
      <w:r>
        <w:t>de diciembre,</w:t>
      </w:r>
      <w:r>
        <w:rPr>
          <w:spacing w:val="-1"/>
        </w:rPr>
        <w:t xml:space="preserve"> </w:t>
      </w:r>
      <w:r>
        <w:t>de</w:t>
      </w:r>
      <w:r>
        <w:rPr>
          <w:spacing w:val="-1"/>
        </w:rPr>
        <w:t xml:space="preserve"> </w:t>
      </w:r>
      <w:r>
        <w:t>Presupuestos Generales</w:t>
      </w:r>
      <w:r>
        <w:rPr>
          <w:spacing w:val="-1"/>
        </w:rPr>
        <w:t xml:space="preserve"> </w:t>
      </w:r>
      <w:r>
        <w:t xml:space="preserve">del </w:t>
      </w:r>
      <w:r>
        <w:rPr>
          <w:spacing w:val="-2"/>
        </w:rPr>
        <w:t>Estado.</w:t>
      </w:r>
    </w:p>
    <w:p w14:paraId="45FC6BF9" w14:textId="77777777" w:rsidR="00B828AB" w:rsidRDefault="00B828AB">
      <w:pPr>
        <w:pStyle w:val="Textoindependiente"/>
        <w:spacing w:before="60"/>
      </w:pPr>
    </w:p>
    <w:p w14:paraId="7FC6FF67" w14:textId="77777777" w:rsidR="00B828AB" w:rsidRDefault="00000000">
      <w:pPr>
        <w:pStyle w:val="Prrafodelista"/>
        <w:numPr>
          <w:ilvl w:val="0"/>
          <w:numId w:val="55"/>
        </w:numPr>
        <w:tabs>
          <w:tab w:val="left" w:pos="587"/>
        </w:tabs>
        <w:spacing w:before="1" w:line="292" w:lineRule="auto"/>
        <w:ind w:firstLine="0"/>
        <w:jc w:val="left"/>
        <w:rPr>
          <w:sz w:val="20"/>
        </w:rPr>
      </w:pPr>
      <w:r>
        <w:rPr>
          <w:sz w:val="20"/>
        </w:rPr>
        <w:t>Real Decreto Legislativo 2/2004, de 5 de marzo, por el que se aprueba el texto refundido de la Ley reguladora de las Haciendas Locales.</w:t>
      </w:r>
    </w:p>
    <w:p w14:paraId="10410B5B" w14:textId="77777777" w:rsidR="00B828AB" w:rsidRDefault="00B828AB">
      <w:pPr>
        <w:pStyle w:val="Textoindependiente"/>
        <w:spacing w:before="9"/>
      </w:pPr>
    </w:p>
    <w:p w14:paraId="2A5D5C21" w14:textId="77777777" w:rsidR="00B828AB" w:rsidRDefault="00000000">
      <w:pPr>
        <w:pStyle w:val="Prrafodelista"/>
        <w:numPr>
          <w:ilvl w:val="0"/>
          <w:numId w:val="55"/>
        </w:numPr>
        <w:tabs>
          <w:tab w:val="left" w:pos="587"/>
        </w:tabs>
        <w:spacing w:before="1" w:line="292" w:lineRule="auto"/>
        <w:ind w:firstLine="0"/>
        <w:jc w:val="left"/>
        <w:rPr>
          <w:sz w:val="20"/>
        </w:rPr>
      </w:pPr>
      <w:r>
        <w:rPr>
          <w:sz w:val="20"/>
        </w:rPr>
        <w:t>Real</w:t>
      </w:r>
      <w:r>
        <w:rPr>
          <w:spacing w:val="19"/>
          <w:sz w:val="20"/>
        </w:rPr>
        <w:t xml:space="preserve"> </w:t>
      </w:r>
      <w:r>
        <w:rPr>
          <w:sz w:val="20"/>
        </w:rPr>
        <w:t>Decreto</w:t>
      </w:r>
      <w:r>
        <w:rPr>
          <w:spacing w:val="19"/>
          <w:sz w:val="20"/>
        </w:rPr>
        <w:t xml:space="preserve"> </w:t>
      </w:r>
      <w:r>
        <w:rPr>
          <w:sz w:val="20"/>
        </w:rPr>
        <w:t>Legislativo</w:t>
      </w:r>
      <w:r>
        <w:rPr>
          <w:spacing w:val="19"/>
          <w:sz w:val="20"/>
        </w:rPr>
        <w:t xml:space="preserve"> </w:t>
      </w:r>
      <w:r>
        <w:rPr>
          <w:sz w:val="20"/>
        </w:rPr>
        <w:t>5/2015,</w:t>
      </w:r>
      <w:r>
        <w:rPr>
          <w:spacing w:val="19"/>
          <w:sz w:val="20"/>
        </w:rPr>
        <w:t xml:space="preserve"> </w:t>
      </w:r>
      <w:r>
        <w:rPr>
          <w:sz w:val="20"/>
        </w:rPr>
        <w:t>de</w:t>
      </w:r>
      <w:r>
        <w:rPr>
          <w:spacing w:val="19"/>
          <w:sz w:val="20"/>
        </w:rPr>
        <w:t xml:space="preserve"> </w:t>
      </w:r>
      <w:r>
        <w:rPr>
          <w:sz w:val="20"/>
        </w:rPr>
        <w:t>30</w:t>
      </w:r>
      <w:r>
        <w:rPr>
          <w:spacing w:val="19"/>
          <w:sz w:val="20"/>
        </w:rPr>
        <w:t xml:space="preserve"> </w:t>
      </w:r>
      <w:r>
        <w:rPr>
          <w:sz w:val="20"/>
        </w:rPr>
        <w:t>de</w:t>
      </w:r>
      <w:r>
        <w:rPr>
          <w:spacing w:val="19"/>
          <w:sz w:val="20"/>
        </w:rPr>
        <w:t xml:space="preserve"> </w:t>
      </w:r>
      <w:r>
        <w:rPr>
          <w:sz w:val="20"/>
        </w:rPr>
        <w:t>octubre,</w:t>
      </w:r>
      <w:r>
        <w:rPr>
          <w:spacing w:val="19"/>
          <w:sz w:val="20"/>
        </w:rPr>
        <w:t xml:space="preserve"> </w:t>
      </w:r>
      <w:r>
        <w:rPr>
          <w:sz w:val="20"/>
        </w:rPr>
        <w:t>por</w:t>
      </w:r>
      <w:r>
        <w:rPr>
          <w:spacing w:val="19"/>
          <w:sz w:val="20"/>
        </w:rPr>
        <w:t xml:space="preserve"> </w:t>
      </w:r>
      <w:r>
        <w:rPr>
          <w:sz w:val="20"/>
        </w:rPr>
        <w:t>el</w:t>
      </w:r>
      <w:r>
        <w:rPr>
          <w:spacing w:val="19"/>
          <w:sz w:val="20"/>
        </w:rPr>
        <w:t xml:space="preserve"> </w:t>
      </w:r>
      <w:r>
        <w:rPr>
          <w:sz w:val="20"/>
        </w:rPr>
        <w:t>que</w:t>
      </w:r>
      <w:r>
        <w:rPr>
          <w:spacing w:val="19"/>
          <w:sz w:val="20"/>
        </w:rPr>
        <w:t xml:space="preserve"> </w:t>
      </w:r>
      <w:r>
        <w:rPr>
          <w:sz w:val="20"/>
        </w:rPr>
        <w:t>se</w:t>
      </w:r>
      <w:r>
        <w:rPr>
          <w:spacing w:val="19"/>
          <w:sz w:val="20"/>
        </w:rPr>
        <w:t xml:space="preserve"> </w:t>
      </w:r>
      <w:r>
        <w:rPr>
          <w:sz w:val="20"/>
        </w:rPr>
        <w:t>aprueba</w:t>
      </w:r>
      <w:r>
        <w:rPr>
          <w:spacing w:val="19"/>
          <w:sz w:val="20"/>
        </w:rPr>
        <w:t xml:space="preserve"> </w:t>
      </w:r>
      <w:r>
        <w:rPr>
          <w:sz w:val="20"/>
        </w:rPr>
        <w:t>el</w:t>
      </w:r>
      <w:r>
        <w:rPr>
          <w:spacing w:val="19"/>
          <w:sz w:val="20"/>
        </w:rPr>
        <w:t xml:space="preserve"> </w:t>
      </w:r>
      <w:r>
        <w:rPr>
          <w:sz w:val="20"/>
        </w:rPr>
        <w:t>texto</w:t>
      </w:r>
      <w:r>
        <w:rPr>
          <w:spacing w:val="19"/>
          <w:sz w:val="20"/>
        </w:rPr>
        <w:t xml:space="preserve"> </w:t>
      </w:r>
      <w:r>
        <w:rPr>
          <w:sz w:val="20"/>
        </w:rPr>
        <w:t>refundido</w:t>
      </w:r>
      <w:r>
        <w:rPr>
          <w:spacing w:val="19"/>
          <w:sz w:val="20"/>
        </w:rPr>
        <w:t xml:space="preserve"> </w:t>
      </w:r>
      <w:proofErr w:type="spellStart"/>
      <w:r>
        <w:rPr>
          <w:sz w:val="20"/>
        </w:rPr>
        <w:t>del</w:t>
      </w:r>
      <w:proofErr w:type="spellEnd"/>
      <w:r>
        <w:rPr>
          <w:spacing w:val="19"/>
          <w:sz w:val="20"/>
        </w:rPr>
        <w:t xml:space="preserve"> </w:t>
      </w:r>
      <w:r>
        <w:rPr>
          <w:sz w:val="20"/>
        </w:rPr>
        <w:t>la Ley del Estatuto Básico del Empleado Público.</w:t>
      </w:r>
    </w:p>
    <w:p w14:paraId="5AA42F0F" w14:textId="77777777" w:rsidR="00B828AB" w:rsidRDefault="00B828AB">
      <w:pPr>
        <w:pStyle w:val="Textoindependiente"/>
        <w:spacing w:before="9"/>
      </w:pPr>
    </w:p>
    <w:p w14:paraId="67AE40D1" w14:textId="77777777" w:rsidR="00B828AB" w:rsidRDefault="00000000">
      <w:pPr>
        <w:pStyle w:val="Prrafodelista"/>
        <w:numPr>
          <w:ilvl w:val="0"/>
          <w:numId w:val="55"/>
        </w:numPr>
        <w:tabs>
          <w:tab w:val="left" w:pos="655"/>
        </w:tabs>
        <w:spacing w:line="292" w:lineRule="auto"/>
        <w:ind w:firstLine="0"/>
        <w:jc w:val="left"/>
        <w:rPr>
          <w:sz w:val="20"/>
        </w:rPr>
      </w:pPr>
      <w:r>
        <w:rPr>
          <w:sz w:val="20"/>
        </w:rPr>
        <w:t>Ley 20/2021, de 28 de diciembre, de medidas urgentes para la reducción de la temporalidad en el</w:t>
      </w:r>
      <w:r>
        <w:rPr>
          <w:spacing w:val="40"/>
          <w:sz w:val="20"/>
        </w:rPr>
        <w:t xml:space="preserve"> </w:t>
      </w:r>
      <w:r>
        <w:rPr>
          <w:sz w:val="20"/>
        </w:rPr>
        <w:t>empleo público.</w:t>
      </w:r>
    </w:p>
    <w:p w14:paraId="22F9811F" w14:textId="77777777" w:rsidR="00B828AB" w:rsidRDefault="00B828AB">
      <w:pPr>
        <w:pStyle w:val="Textoindependiente"/>
        <w:spacing w:before="10"/>
      </w:pPr>
    </w:p>
    <w:p w14:paraId="58DB4B04" w14:textId="77777777" w:rsidR="00B828AB" w:rsidRDefault="00000000">
      <w:pPr>
        <w:pStyle w:val="Prrafodelista"/>
        <w:numPr>
          <w:ilvl w:val="0"/>
          <w:numId w:val="55"/>
        </w:numPr>
        <w:tabs>
          <w:tab w:val="left" w:pos="589"/>
        </w:tabs>
        <w:spacing w:line="292" w:lineRule="auto"/>
        <w:ind w:right="1237" w:firstLine="0"/>
        <w:jc w:val="left"/>
        <w:rPr>
          <w:sz w:val="20"/>
        </w:rPr>
      </w:pPr>
      <w:r>
        <w:rPr>
          <w:noProof/>
        </w:rPr>
        <mc:AlternateContent>
          <mc:Choice Requires="wps">
            <w:drawing>
              <wp:anchor distT="0" distB="0" distL="0" distR="0" simplePos="0" relativeHeight="15769088" behindDoc="0" locked="0" layoutInCell="1" allowOverlap="1" wp14:anchorId="638B0B24" wp14:editId="637D7042">
                <wp:simplePos x="0" y="0"/>
                <wp:positionH relativeFrom="page">
                  <wp:posOffset>6807090</wp:posOffset>
                </wp:positionH>
                <wp:positionV relativeFrom="paragraph">
                  <wp:posOffset>47298</wp:posOffset>
                </wp:positionV>
                <wp:extent cx="419734" cy="3187065"/>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67F0BB5"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F106FA"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638B0B24" id="Textbox 117" o:spid="_x0000_s1076" type="#_x0000_t202" style="position:absolute;left:0;text-align:left;margin-left:536pt;margin-top:3.7pt;width:33.05pt;height:250.95pt;z-index:15769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Loc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" filled="f" stroked="f">
                <v:textbox style="layout-flow:vertical;mso-layout-flow-alt:bottom-to-top" inset="0,0,0,0">
                  <w:txbxContent>
                    <w:p w14:paraId="567F0BB5"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F106FA"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Real</w:t>
      </w:r>
      <w:r>
        <w:rPr>
          <w:spacing w:val="40"/>
          <w:sz w:val="20"/>
        </w:rPr>
        <w:t xml:space="preserve"> </w:t>
      </w:r>
      <w:r>
        <w:rPr>
          <w:sz w:val="20"/>
        </w:rPr>
        <w:t>decreto</w:t>
      </w:r>
      <w:r>
        <w:rPr>
          <w:spacing w:val="40"/>
          <w:sz w:val="20"/>
        </w:rPr>
        <w:t xml:space="preserve"> </w:t>
      </w:r>
      <w:r>
        <w:rPr>
          <w:sz w:val="20"/>
        </w:rPr>
        <w:t>861/1986,</w:t>
      </w:r>
      <w:r>
        <w:rPr>
          <w:spacing w:val="40"/>
          <w:sz w:val="20"/>
        </w:rPr>
        <w:t xml:space="preserve"> </w:t>
      </w:r>
      <w:r>
        <w:rPr>
          <w:sz w:val="20"/>
        </w:rPr>
        <w:t>de</w:t>
      </w:r>
      <w:r>
        <w:rPr>
          <w:spacing w:val="40"/>
          <w:sz w:val="20"/>
        </w:rPr>
        <w:t xml:space="preserve"> </w:t>
      </w:r>
      <w:r>
        <w:rPr>
          <w:sz w:val="20"/>
        </w:rPr>
        <w:t>25</w:t>
      </w:r>
      <w:r>
        <w:rPr>
          <w:spacing w:val="40"/>
          <w:sz w:val="20"/>
        </w:rPr>
        <w:t xml:space="preserve"> </w:t>
      </w:r>
      <w:r>
        <w:rPr>
          <w:sz w:val="20"/>
        </w:rPr>
        <w:t>de</w:t>
      </w:r>
      <w:r>
        <w:rPr>
          <w:spacing w:val="40"/>
          <w:sz w:val="20"/>
        </w:rPr>
        <w:t xml:space="preserve"> </w:t>
      </w:r>
      <w:r>
        <w:rPr>
          <w:sz w:val="20"/>
        </w:rPr>
        <w:t>abril,</w:t>
      </w:r>
      <w:r>
        <w:rPr>
          <w:spacing w:val="40"/>
          <w:sz w:val="20"/>
        </w:rPr>
        <w:t xml:space="preserve"> </w:t>
      </w:r>
      <w:r>
        <w:rPr>
          <w:sz w:val="20"/>
        </w:rPr>
        <w:t>régimen</w:t>
      </w:r>
      <w:r>
        <w:rPr>
          <w:spacing w:val="40"/>
          <w:sz w:val="20"/>
        </w:rPr>
        <w:t xml:space="preserve"> </w:t>
      </w:r>
      <w:r>
        <w:rPr>
          <w:sz w:val="20"/>
        </w:rPr>
        <w:t>de</w:t>
      </w:r>
      <w:r>
        <w:rPr>
          <w:spacing w:val="40"/>
          <w:sz w:val="20"/>
        </w:rPr>
        <w:t xml:space="preserve"> </w:t>
      </w:r>
      <w:r>
        <w:rPr>
          <w:sz w:val="20"/>
        </w:rPr>
        <w:t>las</w:t>
      </w:r>
      <w:r>
        <w:rPr>
          <w:spacing w:val="40"/>
          <w:sz w:val="20"/>
        </w:rPr>
        <w:t xml:space="preserve"> </w:t>
      </w:r>
      <w:r>
        <w:rPr>
          <w:sz w:val="20"/>
        </w:rPr>
        <w:t>retribuciones</w:t>
      </w:r>
      <w:r>
        <w:rPr>
          <w:spacing w:val="40"/>
          <w:sz w:val="20"/>
        </w:rPr>
        <w:t xml:space="preserve"> </w:t>
      </w:r>
      <w:r>
        <w:rPr>
          <w:sz w:val="20"/>
        </w:rPr>
        <w:t>de</w:t>
      </w:r>
      <w:r>
        <w:rPr>
          <w:spacing w:val="40"/>
          <w:sz w:val="20"/>
        </w:rPr>
        <w:t xml:space="preserve"> </w:t>
      </w:r>
      <w:r>
        <w:rPr>
          <w:sz w:val="20"/>
        </w:rPr>
        <w:t>los</w:t>
      </w:r>
      <w:r>
        <w:rPr>
          <w:spacing w:val="40"/>
          <w:sz w:val="20"/>
        </w:rPr>
        <w:t xml:space="preserve"> </w:t>
      </w:r>
      <w:r>
        <w:rPr>
          <w:sz w:val="20"/>
        </w:rPr>
        <w:t>funcionarios</w:t>
      </w:r>
      <w:r>
        <w:rPr>
          <w:spacing w:val="40"/>
          <w:sz w:val="20"/>
        </w:rPr>
        <w:t xml:space="preserve"> </w:t>
      </w:r>
      <w:r>
        <w:rPr>
          <w:sz w:val="20"/>
        </w:rPr>
        <w:t>de</w:t>
      </w:r>
      <w:r>
        <w:rPr>
          <w:spacing w:val="40"/>
          <w:sz w:val="20"/>
        </w:rPr>
        <w:t xml:space="preserve"> </w:t>
      </w:r>
      <w:r>
        <w:rPr>
          <w:sz w:val="20"/>
        </w:rPr>
        <w:t>la Administración Local.</w:t>
      </w:r>
    </w:p>
    <w:p w14:paraId="6FD9C09A" w14:textId="77777777" w:rsidR="00B828AB" w:rsidRDefault="00B828AB">
      <w:pPr>
        <w:pStyle w:val="Textoindependiente"/>
        <w:spacing w:before="10"/>
      </w:pPr>
    </w:p>
    <w:p w14:paraId="0FBEC038" w14:textId="77777777" w:rsidR="00B828AB" w:rsidRDefault="00000000">
      <w:pPr>
        <w:pStyle w:val="Prrafodelista"/>
        <w:numPr>
          <w:ilvl w:val="0"/>
          <w:numId w:val="55"/>
        </w:numPr>
        <w:tabs>
          <w:tab w:val="left" w:pos="589"/>
        </w:tabs>
        <w:spacing w:line="292" w:lineRule="auto"/>
        <w:ind w:firstLine="0"/>
        <w:jc w:val="left"/>
        <w:rPr>
          <w:sz w:val="20"/>
        </w:rPr>
      </w:pPr>
      <w:r>
        <w:rPr>
          <w:sz w:val="20"/>
        </w:rPr>
        <w:t>Real</w:t>
      </w:r>
      <w:r>
        <w:rPr>
          <w:spacing w:val="40"/>
          <w:sz w:val="20"/>
        </w:rPr>
        <w:t xml:space="preserve"> </w:t>
      </w:r>
      <w:r>
        <w:rPr>
          <w:sz w:val="20"/>
        </w:rPr>
        <w:t>Decreto-ley</w:t>
      </w:r>
      <w:r>
        <w:rPr>
          <w:spacing w:val="40"/>
          <w:sz w:val="20"/>
        </w:rPr>
        <w:t xml:space="preserve"> </w:t>
      </w:r>
      <w:r>
        <w:rPr>
          <w:sz w:val="20"/>
        </w:rPr>
        <w:t>128/2018,</w:t>
      </w:r>
      <w:r>
        <w:rPr>
          <w:spacing w:val="40"/>
          <w:sz w:val="20"/>
        </w:rPr>
        <w:t xml:space="preserve"> </w:t>
      </w:r>
      <w:r>
        <w:rPr>
          <w:sz w:val="20"/>
        </w:rPr>
        <w:t>de</w:t>
      </w:r>
      <w:r>
        <w:rPr>
          <w:spacing w:val="40"/>
          <w:sz w:val="20"/>
        </w:rPr>
        <w:t xml:space="preserve"> </w:t>
      </w:r>
      <w:r>
        <w:rPr>
          <w:sz w:val="20"/>
        </w:rPr>
        <w:t>16</w:t>
      </w:r>
      <w:r>
        <w:rPr>
          <w:spacing w:val="40"/>
          <w:sz w:val="20"/>
        </w:rPr>
        <w:t xml:space="preserve"> </w:t>
      </w:r>
      <w:r>
        <w:rPr>
          <w:sz w:val="20"/>
        </w:rPr>
        <w:t>de</w:t>
      </w:r>
      <w:r>
        <w:rPr>
          <w:spacing w:val="40"/>
          <w:sz w:val="20"/>
        </w:rPr>
        <w:t xml:space="preserve"> </w:t>
      </w:r>
      <w:r>
        <w:rPr>
          <w:sz w:val="20"/>
        </w:rPr>
        <w:t>marzo,</w:t>
      </w:r>
      <w:r>
        <w:rPr>
          <w:spacing w:val="40"/>
          <w:sz w:val="20"/>
        </w:rPr>
        <w:t xml:space="preserve"> </w:t>
      </w:r>
      <w:r>
        <w:rPr>
          <w:sz w:val="20"/>
        </w:rPr>
        <w:t>por</w:t>
      </w:r>
      <w:r>
        <w:rPr>
          <w:spacing w:val="40"/>
          <w:sz w:val="20"/>
        </w:rPr>
        <w:t xml:space="preserve"> </w:t>
      </w:r>
      <w:r>
        <w:rPr>
          <w:sz w:val="20"/>
        </w:rPr>
        <w:t>el</w:t>
      </w:r>
      <w:r>
        <w:rPr>
          <w:spacing w:val="40"/>
          <w:sz w:val="20"/>
        </w:rPr>
        <w:t xml:space="preserve"> </w:t>
      </w:r>
      <w:r>
        <w:rPr>
          <w:sz w:val="20"/>
        </w:rPr>
        <w:t>que</w:t>
      </w:r>
      <w:r>
        <w:rPr>
          <w:spacing w:val="40"/>
          <w:sz w:val="20"/>
        </w:rPr>
        <w:t xml:space="preserve"> </w:t>
      </w:r>
      <w:r>
        <w:rPr>
          <w:sz w:val="20"/>
        </w:rPr>
        <w:t>se</w:t>
      </w:r>
      <w:r>
        <w:rPr>
          <w:spacing w:val="40"/>
          <w:sz w:val="20"/>
        </w:rPr>
        <w:t xml:space="preserve"> </w:t>
      </w:r>
      <w:r>
        <w:rPr>
          <w:sz w:val="20"/>
        </w:rPr>
        <w:t>regula</w:t>
      </w:r>
      <w:r>
        <w:rPr>
          <w:spacing w:val="40"/>
          <w:sz w:val="20"/>
        </w:rPr>
        <w:t xml:space="preserve"> </w:t>
      </w:r>
      <w:r>
        <w:rPr>
          <w:sz w:val="20"/>
        </w:rPr>
        <w:t>el</w:t>
      </w:r>
      <w:r>
        <w:rPr>
          <w:spacing w:val="40"/>
          <w:sz w:val="20"/>
        </w:rPr>
        <w:t xml:space="preserve"> </w:t>
      </w:r>
      <w:r>
        <w:rPr>
          <w:sz w:val="20"/>
        </w:rPr>
        <w:t>régimen</w:t>
      </w:r>
      <w:r>
        <w:rPr>
          <w:spacing w:val="40"/>
          <w:sz w:val="20"/>
        </w:rPr>
        <w:t xml:space="preserve"> </w:t>
      </w:r>
      <w:r>
        <w:rPr>
          <w:sz w:val="20"/>
        </w:rPr>
        <w:t>jurídico</w:t>
      </w:r>
      <w:r>
        <w:rPr>
          <w:spacing w:val="40"/>
          <w:sz w:val="20"/>
        </w:rPr>
        <w:t xml:space="preserve"> </w:t>
      </w:r>
      <w:r>
        <w:rPr>
          <w:sz w:val="20"/>
        </w:rPr>
        <w:t>de</w:t>
      </w:r>
      <w:r>
        <w:rPr>
          <w:spacing w:val="40"/>
          <w:sz w:val="20"/>
        </w:rPr>
        <w:t xml:space="preserve"> </w:t>
      </w:r>
      <w:r>
        <w:rPr>
          <w:sz w:val="20"/>
        </w:rPr>
        <w:t>los</w:t>
      </w:r>
      <w:r>
        <w:rPr>
          <w:spacing w:val="80"/>
          <w:sz w:val="20"/>
        </w:rPr>
        <w:t xml:space="preserve"> </w:t>
      </w:r>
      <w:r>
        <w:rPr>
          <w:sz w:val="20"/>
        </w:rPr>
        <w:t>funcionarios de Administración Local con habilitación de carácter nacional.</w:t>
      </w:r>
    </w:p>
    <w:p w14:paraId="23E0E9F4" w14:textId="77777777" w:rsidR="00B828AB" w:rsidRDefault="00B828AB">
      <w:pPr>
        <w:pStyle w:val="Textoindependiente"/>
        <w:spacing w:before="10"/>
      </w:pPr>
    </w:p>
    <w:p w14:paraId="067C05AB" w14:textId="77777777" w:rsidR="00B828AB" w:rsidRDefault="00000000">
      <w:pPr>
        <w:pStyle w:val="Textoindependiente"/>
        <w:spacing w:line="292" w:lineRule="auto"/>
        <w:ind w:left="517" w:right="1236"/>
        <w:jc w:val="both"/>
      </w:pPr>
      <w:r>
        <w:t>En atención al principio de autonomía local consagrado en los artículos 137 y 140 de la Constitución Española, la modificación de los puestos de trabajo, sin perjuicio de su motivación y justificación, representa un claro ejercicio de las potestades de autoorganización que a este Ayuntamiento le</w:t>
      </w:r>
      <w:r>
        <w:rPr>
          <w:spacing w:val="40"/>
        </w:rPr>
        <w:t xml:space="preserve"> </w:t>
      </w:r>
      <w:r>
        <w:t>otorga el artículo 4.1.a) de la Ley 7/1985, de 2 de abril, Reguladora de las Bases del Régimen Local.</w:t>
      </w:r>
    </w:p>
    <w:p w14:paraId="5EF2244C" w14:textId="77777777" w:rsidR="00B828AB" w:rsidRDefault="00B828AB">
      <w:pPr>
        <w:pStyle w:val="Textoindependiente"/>
        <w:spacing w:before="10"/>
      </w:pPr>
    </w:p>
    <w:p w14:paraId="0A6753C6" w14:textId="77777777" w:rsidR="00B828AB" w:rsidRPr="00FC79FD" w:rsidRDefault="00000000">
      <w:pPr>
        <w:pStyle w:val="Textoindependiente"/>
        <w:spacing w:line="292" w:lineRule="auto"/>
        <w:ind w:left="517" w:right="1236"/>
        <w:jc w:val="both"/>
        <w:rPr>
          <w:i/>
          <w:iCs/>
        </w:rPr>
      </w:pPr>
      <w:r>
        <w:t xml:space="preserve">La mencionada norma señala en su art.89: </w:t>
      </w:r>
      <w:r w:rsidRPr="00FC79FD">
        <w:rPr>
          <w:i/>
          <w:iCs/>
        </w:rPr>
        <w:t>“El personal al servicio de las Entidades Locales estará integrado por funcionarios de carrera, contratados en régimen de derecho laboral y personal eventual que desempeña puestos de confianza o asesoramiento especial”.</w:t>
      </w:r>
    </w:p>
    <w:p w14:paraId="39059671" w14:textId="77777777" w:rsidR="00B828AB" w:rsidRDefault="00B828AB">
      <w:pPr>
        <w:pStyle w:val="Textoindependiente"/>
        <w:spacing w:before="9"/>
      </w:pPr>
    </w:p>
    <w:p w14:paraId="266939C7" w14:textId="0AC62621" w:rsidR="00B828AB" w:rsidRDefault="00000000">
      <w:pPr>
        <w:pStyle w:val="Textoindependiente"/>
        <w:spacing w:line="292" w:lineRule="auto"/>
        <w:ind w:left="517" w:right="1236"/>
        <w:jc w:val="both"/>
      </w:pPr>
      <w:r>
        <w:t xml:space="preserve">El art. 74 del Real Decreto Legislativo 5/2015, de 30 de octubre, por el que se aprueba el texto refundido de la Ley del Estatuto Básico del Empleado Público se refiere a la </w:t>
      </w:r>
      <w:r w:rsidRPr="00FC79FD">
        <w:rPr>
          <w:i/>
          <w:iCs/>
        </w:rPr>
        <w:t>“ordenación de los puestos de trabajo”</w:t>
      </w:r>
      <w:r>
        <w:t xml:space="preserve"> indicando que </w:t>
      </w:r>
      <w:r w:rsidRPr="00FC79FD">
        <w:rPr>
          <w:i/>
          <w:iCs/>
        </w:rPr>
        <w:t>“Las Administraciones Públicas estructurarán su organización a través de relaciones de puestos de trabajo u otros instrumentos organizativos similares que comprenderán, al menos, la denominación de los puestos, los grupos de clasificación profesional, los cuerpos o escalas, en su caso, a que estén adscritos, los sistemas de provisión y las retribuciones complementarias. Dichos instrumentos serán públicos”.</w:t>
      </w:r>
      <w:r>
        <w:t xml:space="preserve"> En el Ayuntamiento de Las Rozas de Madrid el instrumento de planificación del personal es la Relación de Puestos de Trabajo.</w:t>
      </w:r>
    </w:p>
    <w:p w14:paraId="2DDA6122" w14:textId="77777777" w:rsidR="00B828AB" w:rsidRDefault="00B828AB">
      <w:pPr>
        <w:pStyle w:val="Textoindependiente"/>
        <w:spacing w:before="10"/>
      </w:pPr>
    </w:p>
    <w:p w14:paraId="2DCD2706" w14:textId="66489D44" w:rsidR="00B828AB" w:rsidRPr="00FC79FD" w:rsidRDefault="00000000">
      <w:pPr>
        <w:pStyle w:val="Textoindependiente"/>
        <w:spacing w:line="292" w:lineRule="auto"/>
        <w:ind w:left="517" w:right="1236"/>
        <w:jc w:val="both"/>
        <w:rPr>
          <w:i/>
          <w:iCs/>
        </w:rPr>
      </w:pPr>
      <w:r>
        <w:t>No obstante, hay que tener presente que, a tenor de lo dispuesto en el apartado tercero de la Disposición</w:t>
      </w:r>
      <w:r>
        <w:rPr>
          <w:spacing w:val="12"/>
        </w:rPr>
        <w:t xml:space="preserve"> </w:t>
      </w:r>
      <w:r>
        <w:t>Final</w:t>
      </w:r>
      <w:r>
        <w:rPr>
          <w:spacing w:val="12"/>
        </w:rPr>
        <w:t xml:space="preserve"> </w:t>
      </w:r>
      <w:r>
        <w:t>Cuarta</w:t>
      </w:r>
      <w:r>
        <w:rPr>
          <w:spacing w:val="12"/>
        </w:rPr>
        <w:t xml:space="preserve"> </w:t>
      </w:r>
      <w:r>
        <w:t>del</w:t>
      </w:r>
      <w:r>
        <w:rPr>
          <w:spacing w:val="12"/>
        </w:rPr>
        <w:t xml:space="preserve"> </w:t>
      </w:r>
      <w:r>
        <w:t>mismo</w:t>
      </w:r>
      <w:r>
        <w:rPr>
          <w:spacing w:val="12"/>
        </w:rPr>
        <w:t xml:space="preserve"> </w:t>
      </w:r>
      <w:r>
        <w:t>cuerpo</w:t>
      </w:r>
      <w:r>
        <w:rPr>
          <w:spacing w:val="12"/>
        </w:rPr>
        <w:t xml:space="preserve"> </w:t>
      </w:r>
      <w:r>
        <w:t>legal,</w:t>
      </w:r>
      <w:r>
        <w:rPr>
          <w:spacing w:val="12"/>
        </w:rPr>
        <w:t xml:space="preserve"> </w:t>
      </w:r>
      <w:r w:rsidRPr="00FC79FD">
        <w:rPr>
          <w:i/>
          <w:iCs/>
        </w:rPr>
        <w:t>“hasta</w:t>
      </w:r>
      <w:r w:rsidRPr="00FC79FD">
        <w:rPr>
          <w:i/>
          <w:iCs/>
          <w:spacing w:val="12"/>
        </w:rPr>
        <w:t xml:space="preserve"> </w:t>
      </w:r>
      <w:r w:rsidRPr="00FC79FD">
        <w:rPr>
          <w:i/>
          <w:iCs/>
        </w:rPr>
        <w:t>que</w:t>
      </w:r>
      <w:r w:rsidRPr="00FC79FD">
        <w:rPr>
          <w:i/>
          <w:iCs/>
          <w:spacing w:val="12"/>
        </w:rPr>
        <w:t xml:space="preserve"> </w:t>
      </w:r>
      <w:r w:rsidRPr="00FC79FD">
        <w:rPr>
          <w:i/>
          <w:iCs/>
        </w:rPr>
        <w:t>se</w:t>
      </w:r>
      <w:r w:rsidRPr="00FC79FD">
        <w:rPr>
          <w:i/>
          <w:iCs/>
          <w:spacing w:val="12"/>
        </w:rPr>
        <w:t xml:space="preserve"> </w:t>
      </w:r>
      <w:r w:rsidRPr="00FC79FD">
        <w:rPr>
          <w:i/>
          <w:iCs/>
        </w:rPr>
        <w:t>dicten</w:t>
      </w:r>
      <w:r w:rsidRPr="00FC79FD">
        <w:rPr>
          <w:i/>
          <w:iCs/>
          <w:spacing w:val="12"/>
        </w:rPr>
        <w:t xml:space="preserve"> </w:t>
      </w:r>
      <w:r w:rsidRPr="00FC79FD">
        <w:rPr>
          <w:i/>
          <w:iCs/>
        </w:rPr>
        <w:t>las</w:t>
      </w:r>
      <w:r w:rsidRPr="00FC79FD">
        <w:rPr>
          <w:i/>
          <w:iCs/>
          <w:spacing w:val="12"/>
        </w:rPr>
        <w:t xml:space="preserve"> </w:t>
      </w:r>
      <w:r w:rsidRPr="00FC79FD">
        <w:rPr>
          <w:i/>
          <w:iCs/>
        </w:rPr>
        <w:t>Leyes</w:t>
      </w:r>
      <w:r w:rsidRPr="00FC79FD">
        <w:rPr>
          <w:i/>
          <w:iCs/>
          <w:spacing w:val="12"/>
        </w:rPr>
        <w:t xml:space="preserve"> </w:t>
      </w:r>
      <w:r w:rsidRPr="00FC79FD">
        <w:rPr>
          <w:i/>
          <w:iCs/>
        </w:rPr>
        <w:t>de</w:t>
      </w:r>
      <w:r w:rsidRPr="00FC79FD">
        <w:rPr>
          <w:i/>
          <w:iCs/>
          <w:spacing w:val="12"/>
        </w:rPr>
        <w:t xml:space="preserve"> </w:t>
      </w:r>
      <w:r w:rsidRPr="00FC79FD">
        <w:rPr>
          <w:i/>
          <w:iCs/>
        </w:rPr>
        <w:t>Función</w:t>
      </w:r>
      <w:r w:rsidRPr="00FC79FD">
        <w:rPr>
          <w:i/>
          <w:iCs/>
          <w:spacing w:val="12"/>
        </w:rPr>
        <w:t xml:space="preserve"> </w:t>
      </w:r>
      <w:r w:rsidRPr="00FC79FD">
        <w:rPr>
          <w:i/>
          <w:iCs/>
        </w:rPr>
        <w:t>Pública y las normas reglamentarias de desarrollo se mantendrán en vigor en cada Administración Pública</w:t>
      </w:r>
      <w:r w:rsidRPr="00FC79FD">
        <w:rPr>
          <w:i/>
          <w:iCs/>
          <w:spacing w:val="80"/>
          <w:w w:val="150"/>
        </w:rPr>
        <w:t xml:space="preserve"> </w:t>
      </w:r>
      <w:r w:rsidRPr="00FC79FD">
        <w:rPr>
          <w:i/>
          <w:iCs/>
        </w:rPr>
        <w:t>las normas vigentes sobre ordenación, planificación y gestión de recursos humanos en tanto no se opongan a lo establecido en este Estatuto”</w:t>
      </w:r>
      <w:r w:rsidR="00FC79FD">
        <w:rPr>
          <w:i/>
          <w:iCs/>
        </w:rPr>
        <w:t>.</w:t>
      </w:r>
    </w:p>
    <w:p w14:paraId="325EEA92" w14:textId="77777777" w:rsidR="00B828AB" w:rsidRDefault="00B828AB">
      <w:pPr>
        <w:pStyle w:val="Textoindependiente"/>
        <w:spacing w:before="9"/>
      </w:pPr>
    </w:p>
    <w:p w14:paraId="7E59B143" w14:textId="77777777" w:rsidR="00B828AB" w:rsidRPr="00FC79FD" w:rsidRDefault="00000000">
      <w:pPr>
        <w:pStyle w:val="Textoindependiente"/>
        <w:spacing w:before="1" w:line="292" w:lineRule="auto"/>
        <w:ind w:left="517" w:right="1236"/>
        <w:jc w:val="both"/>
        <w:rPr>
          <w:i/>
          <w:iCs/>
        </w:rPr>
      </w:pPr>
      <w:r>
        <w:t xml:space="preserve">En su artículo 16, la Ley 30/1984, de Medidas para la reforma de la Función Pública establece: </w:t>
      </w:r>
      <w:r w:rsidRPr="00FC79FD">
        <w:rPr>
          <w:i/>
          <w:iCs/>
        </w:rPr>
        <w:t>“Las Comunidades Autónomas y la Administración Local formarán también la relación de puestos de trabajo existentes en su organización, que deberá incluir, en todo caso, la denominación, tipo y sistema de provisión de los puestos, las retribuciones complementarias que les correspondan y los requisitos exigidos para su desempeño. Estas relaciones de puestos serán públicas.”</w:t>
      </w:r>
    </w:p>
    <w:p w14:paraId="51F24974" w14:textId="77777777" w:rsidR="00B828AB" w:rsidRDefault="00B828AB">
      <w:pPr>
        <w:pStyle w:val="Textoindependiente"/>
        <w:spacing w:before="9"/>
      </w:pPr>
    </w:p>
    <w:p w14:paraId="56F8D98E" w14:textId="77777777" w:rsidR="00B828AB" w:rsidRDefault="00000000">
      <w:pPr>
        <w:pStyle w:val="Textoindependiente"/>
        <w:spacing w:line="292" w:lineRule="auto"/>
        <w:ind w:left="517" w:right="1236"/>
        <w:jc w:val="both"/>
      </w:pPr>
      <w:r>
        <w:t xml:space="preserve">La Relación de Puestos de Trabajo, en adelante RPT, tiene naturaleza de acto administrativo y no de reglamento, sobre la base de la Sentencia del Tribunal Supremo de 5 de febrero de 2014, según la cual la RPT no es un acto ordenador, sino un acto ordenado, mediante el que la Administración se </w:t>
      </w:r>
      <w:proofErr w:type="spellStart"/>
      <w:r>
        <w:t>autorganiza</w:t>
      </w:r>
      <w:proofErr w:type="spellEnd"/>
      <w:r>
        <w:t>,</w:t>
      </w:r>
      <w:r>
        <w:rPr>
          <w:spacing w:val="16"/>
        </w:rPr>
        <w:t xml:space="preserve"> </w:t>
      </w:r>
      <w:r>
        <w:t>ordenando</w:t>
      </w:r>
      <w:r>
        <w:rPr>
          <w:spacing w:val="16"/>
        </w:rPr>
        <w:t xml:space="preserve"> </w:t>
      </w:r>
      <w:r>
        <w:t>un</w:t>
      </w:r>
      <w:r>
        <w:rPr>
          <w:spacing w:val="16"/>
        </w:rPr>
        <w:t xml:space="preserve"> </w:t>
      </w:r>
      <w:r>
        <w:t>elemento</w:t>
      </w:r>
      <w:r>
        <w:rPr>
          <w:spacing w:val="16"/>
        </w:rPr>
        <w:t xml:space="preserve"> </w:t>
      </w:r>
      <w:r>
        <w:t>de</w:t>
      </w:r>
      <w:r>
        <w:rPr>
          <w:spacing w:val="16"/>
        </w:rPr>
        <w:t xml:space="preserve"> </w:t>
      </w:r>
      <w:r>
        <w:t>su</w:t>
      </w:r>
      <w:r>
        <w:rPr>
          <w:spacing w:val="16"/>
        </w:rPr>
        <w:t xml:space="preserve"> </w:t>
      </w:r>
      <w:r>
        <w:t>estructura</w:t>
      </w:r>
      <w:r>
        <w:rPr>
          <w:spacing w:val="16"/>
        </w:rPr>
        <w:t xml:space="preserve"> </w:t>
      </w:r>
      <w:r>
        <w:t>como</w:t>
      </w:r>
      <w:r>
        <w:rPr>
          <w:spacing w:val="16"/>
        </w:rPr>
        <w:t xml:space="preserve"> </w:t>
      </w:r>
      <w:r>
        <w:t>es</w:t>
      </w:r>
      <w:r>
        <w:rPr>
          <w:spacing w:val="16"/>
        </w:rPr>
        <w:t xml:space="preserve"> </w:t>
      </w:r>
      <w:r>
        <w:t>el</w:t>
      </w:r>
      <w:r>
        <w:rPr>
          <w:spacing w:val="16"/>
        </w:rPr>
        <w:t xml:space="preserve"> </w:t>
      </w:r>
      <w:r>
        <w:t>del</w:t>
      </w:r>
      <w:r>
        <w:rPr>
          <w:spacing w:val="16"/>
        </w:rPr>
        <w:t xml:space="preserve"> </w:t>
      </w:r>
      <w:r>
        <w:t>personal</w:t>
      </w:r>
      <w:r>
        <w:rPr>
          <w:spacing w:val="16"/>
        </w:rPr>
        <w:t xml:space="preserve"> </w:t>
      </w:r>
      <w:r>
        <w:t>integrado</w:t>
      </w:r>
      <w:r>
        <w:rPr>
          <w:spacing w:val="16"/>
        </w:rPr>
        <w:t xml:space="preserve"> </w:t>
      </w:r>
      <w:r>
        <w:t>en</w:t>
      </w:r>
      <w:r>
        <w:rPr>
          <w:spacing w:val="16"/>
        </w:rPr>
        <w:t xml:space="preserve"> </w:t>
      </w:r>
      <w:r>
        <w:t>ella.</w:t>
      </w:r>
      <w:r>
        <w:rPr>
          <w:spacing w:val="16"/>
        </w:rPr>
        <w:t xml:space="preserve"> </w:t>
      </w:r>
      <w:r>
        <w:t>La</w:t>
      </w:r>
    </w:p>
    <w:p w14:paraId="23BF0470" w14:textId="77777777" w:rsidR="00B828AB" w:rsidRDefault="00B828AB">
      <w:pPr>
        <w:spacing w:line="292" w:lineRule="auto"/>
        <w:jc w:val="both"/>
        <w:sectPr w:rsidR="00B828AB">
          <w:pgSz w:w="11910" w:h="16840"/>
          <w:pgMar w:top="1260" w:right="179" w:bottom="1260" w:left="900" w:header="225" w:footer="1060" w:gutter="0"/>
          <w:cols w:space="720"/>
        </w:sectPr>
      </w:pPr>
    </w:p>
    <w:p w14:paraId="721A0D15" w14:textId="77777777" w:rsidR="00B828AB" w:rsidRDefault="00000000">
      <w:pPr>
        <w:pStyle w:val="Textoindependiente"/>
        <w:spacing w:before="180" w:line="292" w:lineRule="auto"/>
        <w:ind w:left="517" w:right="1236"/>
        <w:jc w:val="both"/>
      </w:pPr>
      <w:r>
        <w:lastRenderedPageBreak/>
        <w:t xml:space="preserve">RPT debe ser objeto de negociación, de acuerdo con lo dispuesto en el artículo 37.m) del texto refundido de la Ley del Estatuto Básico del Empleado Público aprobado por Real Decreto Legislativo 5/2015, de 30 de octubre. La RPT es un acto administrativo, y no una disposición general. Esta postura justifica que el procedimiento no exija, para la aprobación de </w:t>
      </w:r>
      <w:proofErr w:type="gramStart"/>
      <w:r>
        <w:t>la misma</w:t>
      </w:r>
      <w:proofErr w:type="gramEnd"/>
      <w:r>
        <w:t>, la previa información pública, porque el procedimiento debe ser el de los actos administrativos, con las especialidades propias que recoja la ley, como la negociación colectiva y la publicación.</w:t>
      </w:r>
    </w:p>
    <w:p w14:paraId="6C74DB02" w14:textId="77777777" w:rsidR="00B828AB" w:rsidRDefault="00B828AB">
      <w:pPr>
        <w:pStyle w:val="Textoindependiente"/>
        <w:spacing w:before="9"/>
      </w:pPr>
    </w:p>
    <w:p w14:paraId="5A02C9A5" w14:textId="77777777" w:rsidR="00B828AB" w:rsidRDefault="00000000">
      <w:pPr>
        <w:pStyle w:val="Textoindependiente"/>
        <w:spacing w:before="1" w:line="292" w:lineRule="auto"/>
        <w:ind w:left="517" w:right="1236"/>
        <w:jc w:val="both"/>
      </w:pPr>
      <w:r>
        <w:rPr>
          <w:noProof/>
        </w:rPr>
        <mc:AlternateContent>
          <mc:Choice Requires="wps">
            <w:drawing>
              <wp:anchor distT="0" distB="0" distL="0" distR="0" simplePos="0" relativeHeight="15770112" behindDoc="0" locked="0" layoutInCell="1" allowOverlap="1" wp14:anchorId="1BFFE0C0" wp14:editId="5E487203">
                <wp:simplePos x="0" y="0"/>
                <wp:positionH relativeFrom="page">
                  <wp:posOffset>6807090</wp:posOffset>
                </wp:positionH>
                <wp:positionV relativeFrom="paragraph">
                  <wp:posOffset>682883</wp:posOffset>
                </wp:positionV>
                <wp:extent cx="419734" cy="318706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5DEECE5"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32EADA"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1BFFE0C0" id="Textbox 119" o:spid="_x0000_s1077" type="#_x0000_t202" style="position:absolute;left:0;text-align:left;margin-left:536pt;margin-top:53.75pt;width:33.05pt;height:250.95pt;z-index:15770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CDs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" filled="f" stroked="f">
                <v:textbox style="layout-flow:vertical;mso-layout-flow-alt:bottom-to-top" inset="0,0,0,0">
                  <w:txbxContent>
                    <w:p w14:paraId="35DEECE5"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32EADA"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Por tanto, no es exigible ni el plazo de exposición pública de 15 días previsto en el art. 169.1 del</w:t>
      </w:r>
      <w:r>
        <w:rPr>
          <w:spacing w:val="40"/>
        </w:rPr>
        <w:t xml:space="preserve"> </w:t>
      </w:r>
      <w:r>
        <w:t>Texto Refundido de la Ley de Haciendas Locales, aprobado por Real Decreto Legislativo 2/2004, de</w:t>
      </w:r>
      <w:r>
        <w:rPr>
          <w:spacing w:val="80"/>
        </w:rPr>
        <w:t xml:space="preserve"> </w:t>
      </w:r>
      <w:r>
        <w:t>5 marzo, para la aprobación del presupuesto o su modificación, al que se remite el apartado 3 del art. 126 del TRRL, ni el plazo de treinta días de información pública y audiencia a los ciudadanos para presentación de reclamaciones y sugerencias, regulado en el art. 49 b) de la LBRL. Tampoco parece exigible el trámite de audiencia a los interesados previsto en el art. 82 de la Ley 39/2015 de 1 de octubre, dada la naturaleza de la RPT de instrumento de carácter técnico dirigido a la racionalización de las estructuras administrativas, siendo suficiente la audiencia a las organizaciones sindicales en el periodo de negociación.</w:t>
      </w:r>
    </w:p>
    <w:p w14:paraId="37FEAAC4" w14:textId="77777777" w:rsidR="00B828AB" w:rsidRDefault="00B828AB">
      <w:pPr>
        <w:pStyle w:val="Textoindependiente"/>
        <w:spacing w:before="9"/>
      </w:pPr>
    </w:p>
    <w:p w14:paraId="3FE9E34A" w14:textId="6EB16D18" w:rsidR="00B828AB" w:rsidRDefault="00000000">
      <w:pPr>
        <w:pStyle w:val="Textoindependiente"/>
        <w:spacing w:line="292" w:lineRule="auto"/>
        <w:ind w:left="517" w:right="1236"/>
        <w:jc w:val="both"/>
      </w:pPr>
      <w:r>
        <w:t>Debe ser objeto, necesariamente, antes de su modificación por el órgano competente, de un proceso de negociación con los representantes de los trabajadores, a través de la Mesa General de Negociación del personal funcionario del Ayuntamiento, al tratarse de la Relación de Puestos de Trabajo del personal funcionario, artículo 34 del Real Decreto Legislativo 5/2015, de 30 de octubre, por el que se aprueba el texto refundido de la Ley del Estatuto Básico del Empleado Público. Así se desprende de lo dispuesto en el art. 37.1.m) del Real Decreto Legislativo 5/2015, de 30 de octubre, por el que se aprueba el texto refundido de la Ley del Estatuto Básico del Empleado Público, que incluye,</w:t>
      </w:r>
      <w:r>
        <w:rPr>
          <w:spacing w:val="40"/>
        </w:rPr>
        <w:t xml:space="preserve"> </w:t>
      </w:r>
      <w:r>
        <w:t>entre</w:t>
      </w:r>
      <w:r>
        <w:rPr>
          <w:spacing w:val="40"/>
        </w:rPr>
        <w:t xml:space="preserve"> </w:t>
      </w:r>
      <w:r>
        <w:t>otras</w:t>
      </w:r>
      <w:r>
        <w:rPr>
          <w:spacing w:val="40"/>
        </w:rPr>
        <w:t xml:space="preserve"> </w:t>
      </w:r>
      <w:r>
        <w:t>materias,</w:t>
      </w:r>
      <w:r>
        <w:rPr>
          <w:spacing w:val="40"/>
        </w:rPr>
        <w:t xml:space="preserve"> </w:t>
      </w:r>
      <w:r>
        <w:t>“los</w:t>
      </w:r>
      <w:r>
        <w:rPr>
          <w:spacing w:val="40"/>
        </w:rPr>
        <w:t xml:space="preserve"> </w:t>
      </w:r>
      <w:r>
        <w:t>criterios</w:t>
      </w:r>
      <w:r>
        <w:rPr>
          <w:spacing w:val="40"/>
        </w:rPr>
        <w:t xml:space="preserve"> </w:t>
      </w:r>
      <w:r>
        <w:t>generales</w:t>
      </w:r>
      <w:r>
        <w:rPr>
          <w:spacing w:val="40"/>
        </w:rPr>
        <w:t xml:space="preserve"> </w:t>
      </w:r>
      <w:r>
        <w:t>sobre</w:t>
      </w:r>
      <w:r>
        <w:rPr>
          <w:spacing w:val="40"/>
        </w:rPr>
        <w:t xml:space="preserve"> </w:t>
      </w:r>
      <w:r>
        <w:t>la</w:t>
      </w:r>
      <w:r>
        <w:rPr>
          <w:spacing w:val="40"/>
        </w:rPr>
        <w:t xml:space="preserve"> </w:t>
      </w:r>
      <w:r>
        <w:t>planificación</w:t>
      </w:r>
      <w:r>
        <w:rPr>
          <w:spacing w:val="40"/>
        </w:rPr>
        <w:t xml:space="preserve"> </w:t>
      </w:r>
      <w:r>
        <w:t>estratégica</w:t>
      </w:r>
      <w:r>
        <w:rPr>
          <w:spacing w:val="40"/>
        </w:rPr>
        <w:t xml:space="preserve"> </w:t>
      </w:r>
      <w:r>
        <w:t>de</w:t>
      </w:r>
      <w:r>
        <w:rPr>
          <w:spacing w:val="40"/>
        </w:rPr>
        <w:t xml:space="preserve"> </w:t>
      </w:r>
      <w:r>
        <w:t>los recursos humanos, en aquellos aspectos que afecten a condiciones de trabajo de los empleados públicos”. Tras la negociación, la Relación de Puestos de Trabajo deberá ser informada por el Titular del Órgano de Apoyo a la Junta de Gobierno Local y la Intervención Municipal, debiéndose emitir la correspondiente propuesta de resolución, que deberá trasladar para su sometimiento a la Junta de Gobierno Local. En este sentido la mesa general de funcionarios en fecha 21/01/2025 se alcanzó los acuerdos que contemplan todas las modificaciones planteadas en el presente</w:t>
      </w:r>
      <w:r w:rsidR="00FC79FD">
        <w:t>.</w:t>
      </w:r>
    </w:p>
    <w:p w14:paraId="0AC16FAB" w14:textId="77777777" w:rsidR="00B828AB" w:rsidRDefault="00B828AB">
      <w:pPr>
        <w:pStyle w:val="Textoindependiente"/>
        <w:spacing w:before="9"/>
      </w:pPr>
    </w:p>
    <w:p w14:paraId="39E5A82C" w14:textId="489AB38F" w:rsidR="00B828AB" w:rsidRDefault="00000000">
      <w:pPr>
        <w:pStyle w:val="Textoindependiente"/>
        <w:spacing w:line="292" w:lineRule="auto"/>
        <w:ind w:left="517" w:right="1237"/>
        <w:jc w:val="both"/>
      </w:pPr>
      <w:r>
        <w:t>Las modificaciones que supongan incremento de gasto se realizarán conforme a lo establecido en el artículo 19. siete de la Ley 31/2022, de 23 de diciembre, de Presupuestos Generales del Estado para el año 2023.</w:t>
      </w:r>
    </w:p>
    <w:p w14:paraId="3A716A8A" w14:textId="77777777" w:rsidR="00B828AB" w:rsidRDefault="00B828AB">
      <w:pPr>
        <w:pStyle w:val="Textoindependiente"/>
        <w:spacing w:before="10"/>
      </w:pPr>
    </w:p>
    <w:p w14:paraId="2C10FFB5" w14:textId="27B318E6" w:rsidR="00B828AB" w:rsidRDefault="00000000">
      <w:pPr>
        <w:pStyle w:val="Textoindependiente"/>
        <w:spacing w:line="292" w:lineRule="auto"/>
        <w:ind w:left="517" w:right="1236"/>
        <w:jc w:val="both"/>
      </w:pPr>
      <w:r>
        <w:t>Conforme a lo establecido en el artículo 127.1.h) de la Ley 7/1985, de 2 de abril, Reguladora de las Bases de Régimen Local corresponde a la Junta de Gobierno Local “Aprobar la relación de puestos</w:t>
      </w:r>
      <w:r>
        <w:rPr>
          <w:spacing w:val="40"/>
        </w:rPr>
        <w:t xml:space="preserve"> </w:t>
      </w:r>
      <w:r>
        <w:t>de trabajo…”</w:t>
      </w:r>
      <w:r w:rsidR="00FC79FD">
        <w:t>.</w:t>
      </w:r>
    </w:p>
    <w:p w14:paraId="232E98D9" w14:textId="77777777" w:rsidR="00B828AB" w:rsidRDefault="00B828AB">
      <w:pPr>
        <w:pStyle w:val="Textoindependiente"/>
        <w:spacing w:before="9"/>
      </w:pPr>
    </w:p>
    <w:p w14:paraId="4DAA8B5B" w14:textId="77777777" w:rsidR="00B828AB" w:rsidRDefault="00000000">
      <w:pPr>
        <w:pStyle w:val="Textoindependiente"/>
        <w:spacing w:before="1" w:line="292" w:lineRule="auto"/>
        <w:ind w:left="517" w:right="1237"/>
        <w:jc w:val="both"/>
      </w:pPr>
      <w:r>
        <w:t>La Aprobación y modificación de la Relación de Puestos de Trabajo requiere de Informe previo por parte de la Secretaria General, conforme a lo establecido en el artículo 3.3.d</w:t>
      </w:r>
      <w:proofErr w:type="gramStart"/>
      <w:r>
        <w:t>).6º</w:t>
      </w:r>
      <w:proofErr w:type="gramEnd"/>
      <w:r>
        <w:t xml:space="preserve"> del Real Decreto 128</w:t>
      </w:r>
    </w:p>
    <w:p w14:paraId="22B109B0" w14:textId="77777777" w:rsidR="00B828AB" w:rsidRDefault="00000000">
      <w:pPr>
        <w:pStyle w:val="Textoindependiente"/>
        <w:spacing w:line="292" w:lineRule="auto"/>
        <w:ind w:left="517" w:right="1236"/>
        <w:jc w:val="both"/>
      </w:pPr>
      <w:r>
        <w:t>/2018, de 16 de marzo, por el que se regula el régimen jurídico de los funcionarios de Administración Local con habilitación de carácter nacional.</w:t>
      </w:r>
    </w:p>
    <w:p w14:paraId="7CCD606D" w14:textId="77777777" w:rsidR="00B828AB" w:rsidRDefault="00B828AB">
      <w:pPr>
        <w:pStyle w:val="Textoindependiente"/>
        <w:spacing w:before="9"/>
      </w:pPr>
    </w:p>
    <w:p w14:paraId="6DF93E57" w14:textId="1CCEE7AE" w:rsidR="00B828AB" w:rsidRDefault="00000000">
      <w:pPr>
        <w:pStyle w:val="Textoindependiente"/>
        <w:spacing w:line="292" w:lineRule="auto"/>
        <w:ind w:left="517" w:right="1237"/>
        <w:jc w:val="both"/>
      </w:pPr>
      <w:r>
        <w:t>El Presupuesto General para el ejercicio 2024 ha sido aprobado por la Corporación en Pleno en sesión extraordinaria celebrada el día 18 de enero de 2024, y contempla una cuantía total para el capítulo 1 (Gastos de Personal) que asciende a 46.628.824,20 €</w:t>
      </w:r>
      <w:r w:rsidR="00FC79FD">
        <w:t>.</w:t>
      </w:r>
    </w:p>
    <w:p w14:paraId="0DD97C7B" w14:textId="77777777" w:rsidR="00B828AB" w:rsidRDefault="00B828AB">
      <w:pPr>
        <w:spacing w:line="292" w:lineRule="auto"/>
        <w:jc w:val="both"/>
        <w:sectPr w:rsidR="00B828AB">
          <w:pgSz w:w="11910" w:h="16840"/>
          <w:pgMar w:top="1260" w:right="179" w:bottom="1260" w:left="900" w:header="225" w:footer="1060" w:gutter="0"/>
          <w:cols w:space="720"/>
        </w:sectPr>
      </w:pPr>
    </w:p>
    <w:p w14:paraId="6B892B4F" w14:textId="71E75B60" w:rsidR="00B828AB" w:rsidRDefault="00000000">
      <w:pPr>
        <w:pStyle w:val="Textoindependiente"/>
        <w:spacing w:before="180" w:line="292" w:lineRule="auto"/>
        <w:ind w:left="517" w:right="1236"/>
        <w:jc w:val="both"/>
      </w:pPr>
      <w:r>
        <w:lastRenderedPageBreak/>
        <w:t xml:space="preserve">El artículo 127 del Real Decreto Legislativo 781/1986, de 18 de abril, texto refundido de las disposiciones legales vigentes en materia de Régimen local señala: </w:t>
      </w:r>
      <w:r w:rsidRPr="00FC79FD">
        <w:rPr>
          <w:i/>
          <w:iCs/>
        </w:rPr>
        <w:t>“Una vez aprobada la plantilla y</w:t>
      </w:r>
      <w:r w:rsidRPr="00FC79FD">
        <w:rPr>
          <w:i/>
          <w:iCs/>
          <w:spacing w:val="80"/>
        </w:rPr>
        <w:t xml:space="preserve"> </w:t>
      </w:r>
      <w:r w:rsidRPr="00FC79FD">
        <w:rPr>
          <w:i/>
          <w:iCs/>
        </w:rPr>
        <w:t>la</w:t>
      </w:r>
      <w:r w:rsidRPr="00FC79FD">
        <w:rPr>
          <w:i/>
          <w:iCs/>
          <w:spacing w:val="17"/>
        </w:rPr>
        <w:t xml:space="preserve"> </w:t>
      </w:r>
      <w:r w:rsidRPr="00FC79FD">
        <w:rPr>
          <w:i/>
          <w:iCs/>
        </w:rPr>
        <w:t>relación</w:t>
      </w:r>
      <w:r w:rsidRPr="00FC79FD">
        <w:rPr>
          <w:i/>
          <w:iCs/>
          <w:spacing w:val="17"/>
        </w:rPr>
        <w:t xml:space="preserve"> </w:t>
      </w:r>
      <w:r w:rsidRPr="00FC79FD">
        <w:rPr>
          <w:i/>
          <w:iCs/>
        </w:rPr>
        <w:t>de</w:t>
      </w:r>
      <w:r w:rsidRPr="00FC79FD">
        <w:rPr>
          <w:i/>
          <w:iCs/>
          <w:spacing w:val="17"/>
        </w:rPr>
        <w:t xml:space="preserve"> </w:t>
      </w:r>
      <w:r w:rsidRPr="00FC79FD">
        <w:rPr>
          <w:i/>
          <w:iCs/>
        </w:rPr>
        <w:t>puestos</w:t>
      </w:r>
      <w:r w:rsidRPr="00FC79FD">
        <w:rPr>
          <w:i/>
          <w:iCs/>
          <w:spacing w:val="17"/>
        </w:rPr>
        <w:t xml:space="preserve"> </w:t>
      </w:r>
      <w:r w:rsidRPr="00FC79FD">
        <w:rPr>
          <w:i/>
          <w:iCs/>
        </w:rPr>
        <w:t>de</w:t>
      </w:r>
      <w:r w:rsidRPr="00FC79FD">
        <w:rPr>
          <w:i/>
          <w:iCs/>
          <w:spacing w:val="17"/>
        </w:rPr>
        <w:t xml:space="preserve"> </w:t>
      </w:r>
      <w:r w:rsidRPr="00FC79FD">
        <w:rPr>
          <w:i/>
          <w:iCs/>
        </w:rPr>
        <w:t>puestos</w:t>
      </w:r>
      <w:r w:rsidRPr="00FC79FD">
        <w:rPr>
          <w:i/>
          <w:iCs/>
          <w:spacing w:val="17"/>
        </w:rPr>
        <w:t xml:space="preserve"> </w:t>
      </w:r>
      <w:r w:rsidRPr="00FC79FD">
        <w:rPr>
          <w:i/>
          <w:iCs/>
        </w:rPr>
        <w:t>de</w:t>
      </w:r>
      <w:r w:rsidRPr="00FC79FD">
        <w:rPr>
          <w:i/>
          <w:iCs/>
          <w:spacing w:val="17"/>
        </w:rPr>
        <w:t xml:space="preserve"> </w:t>
      </w:r>
      <w:r w:rsidRPr="00FC79FD">
        <w:rPr>
          <w:i/>
          <w:iCs/>
        </w:rPr>
        <w:t>trabajo,</w:t>
      </w:r>
      <w:r w:rsidRPr="00FC79FD">
        <w:rPr>
          <w:i/>
          <w:iCs/>
          <w:spacing w:val="17"/>
        </w:rPr>
        <w:t xml:space="preserve"> </w:t>
      </w:r>
      <w:r w:rsidRPr="00FC79FD">
        <w:rPr>
          <w:i/>
          <w:iCs/>
        </w:rPr>
        <w:t>se</w:t>
      </w:r>
      <w:r w:rsidRPr="00FC79FD">
        <w:rPr>
          <w:i/>
          <w:iCs/>
          <w:spacing w:val="17"/>
        </w:rPr>
        <w:t xml:space="preserve"> </w:t>
      </w:r>
      <w:r w:rsidRPr="00FC79FD">
        <w:rPr>
          <w:i/>
          <w:iCs/>
        </w:rPr>
        <w:t>remitirá</w:t>
      </w:r>
      <w:r w:rsidRPr="00FC79FD">
        <w:rPr>
          <w:i/>
          <w:iCs/>
          <w:spacing w:val="17"/>
        </w:rPr>
        <w:t xml:space="preserve"> </w:t>
      </w:r>
      <w:r w:rsidRPr="00FC79FD">
        <w:rPr>
          <w:i/>
          <w:iCs/>
        </w:rPr>
        <w:t>copia</w:t>
      </w:r>
      <w:r w:rsidRPr="00FC79FD">
        <w:rPr>
          <w:i/>
          <w:iCs/>
          <w:spacing w:val="17"/>
        </w:rPr>
        <w:t xml:space="preserve"> </w:t>
      </w:r>
      <w:r w:rsidRPr="00FC79FD">
        <w:rPr>
          <w:i/>
          <w:iCs/>
        </w:rPr>
        <w:t>a</w:t>
      </w:r>
      <w:r w:rsidRPr="00FC79FD">
        <w:rPr>
          <w:i/>
          <w:iCs/>
          <w:spacing w:val="17"/>
        </w:rPr>
        <w:t xml:space="preserve"> </w:t>
      </w:r>
      <w:r w:rsidRPr="00FC79FD">
        <w:rPr>
          <w:i/>
          <w:iCs/>
        </w:rPr>
        <w:t>la</w:t>
      </w:r>
      <w:r w:rsidRPr="00FC79FD">
        <w:rPr>
          <w:i/>
          <w:iCs/>
          <w:spacing w:val="17"/>
        </w:rPr>
        <w:t xml:space="preserve"> </w:t>
      </w:r>
      <w:r w:rsidRPr="00FC79FD">
        <w:rPr>
          <w:i/>
          <w:iCs/>
        </w:rPr>
        <w:t>Administración</w:t>
      </w:r>
      <w:r w:rsidRPr="00FC79FD">
        <w:rPr>
          <w:i/>
          <w:iCs/>
          <w:spacing w:val="17"/>
        </w:rPr>
        <w:t xml:space="preserve"> </w:t>
      </w:r>
      <w:r w:rsidRPr="00FC79FD">
        <w:rPr>
          <w:i/>
          <w:iCs/>
        </w:rPr>
        <w:t>del</w:t>
      </w:r>
      <w:r w:rsidRPr="00FC79FD">
        <w:rPr>
          <w:i/>
          <w:iCs/>
          <w:spacing w:val="17"/>
        </w:rPr>
        <w:t xml:space="preserve"> </w:t>
      </w:r>
      <w:r w:rsidRPr="00FC79FD">
        <w:rPr>
          <w:i/>
          <w:iCs/>
        </w:rPr>
        <w:t>Estado</w:t>
      </w:r>
      <w:r w:rsidRPr="00FC79FD">
        <w:rPr>
          <w:i/>
          <w:iCs/>
          <w:spacing w:val="17"/>
        </w:rPr>
        <w:t xml:space="preserve"> </w:t>
      </w:r>
      <w:r w:rsidRPr="00FC79FD">
        <w:rPr>
          <w:i/>
          <w:iCs/>
        </w:rPr>
        <w:t>y,</w:t>
      </w:r>
      <w:r w:rsidRPr="00FC79FD">
        <w:rPr>
          <w:i/>
          <w:iCs/>
          <w:spacing w:val="17"/>
        </w:rPr>
        <w:t xml:space="preserve"> </w:t>
      </w:r>
      <w:r w:rsidRPr="00FC79FD">
        <w:rPr>
          <w:i/>
          <w:iCs/>
        </w:rPr>
        <w:t>en su caso, a la de la Comunidad Autónoma respectiva, dentro del plazo de treinta días, sin perjuicio de su publicación íntegra en el Boletín Oficial de la Provincia, junto con el resumen del presupuesto.”</w:t>
      </w:r>
    </w:p>
    <w:p w14:paraId="084F717C" w14:textId="77777777" w:rsidR="00B828AB" w:rsidRDefault="00B828AB">
      <w:pPr>
        <w:pStyle w:val="Textoindependiente"/>
        <w:spacing w:before="10"/>
      </w:pPr>
    </w:p>
    <w:p w14:paraId="6AC15838" w14:textId="77777777" w:rsidR="00B828AB" w:rsidRDefault="00000000">
      <w:pPr>
        <w:pStyle w:val="Textoindependiente"/>
        <w:spacing w:line="292" w:lineRule="auto"/>
        <w:ind w:left="517" w:right="1237"/>
        <w:jc w:val="both"/>
      </w:pPr>
      <w:r>
        <w:t>Consta en el expediente Memoria económica del TAG de Recursos Humanos, D. Jose Luis Royo Nogueras, de fecha 21 de enero de 2025.</w:t>
      </w:r>
    </w:p>
    <w:p w14:paraId="166242B3" w14:textId="77777777" w:rsidR="00B828AB" w:rsidRDefault="00B828AB">
      <w:pPr>
        <w:pStyle w:val="Textoindependiente"/>
        <w:spacing w:before="9"/>
      </w:pPr>
    </w:p>
    <w:p w14:paraId="52A58526" w14:textId="53A95754" w:rsidR="00B828AB" w:rsidRDefault="00000000">
      <w:pPr>
        <w:pStyle w:val="Textoindependiente"/>
        <w:spacing w:before="1" w:line="292" w:lineRule="auto"/>
        <w:ind w:left="517" w:right="1237"/>
        <w:jc w:val="both"/>
      </w:pPr>
      <w:r>
        <w:rPr>
          <w:noProof/>
        </w:rPr>
        <mc:AlternateContent>
          <mc:Choice Requires="wps">
            <w:drawing>
              <wp:anchor distT="0" distB="0" distL="0" distR="0" simplePos="0" relativeHeight="15771136" behindDoc="0" locked="0" layoutInCell="1" allowOverlap="1" wp14:anchorId="61DADB9D" wp14:editId="1C4AB55C">
                <wp:simplePos x="0" y="0"/>
                <wp:positionH relativeFrom="page">
                  <wp:posOffset>6807090</wp:posOffset>
                </wp:positionH>
                <wp:positionV relativeFrom="paragraph">
                  <wp:posOffset>352330</wp:posOffset>
                </wp:positionV>
                <wp:extent cx="419734" cy="3187065"/>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B12C9C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D45C57"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61DADB9D" id="Textbox 121" o:spid="_x0000_s1078" type="#_x0000_t202" style="position:absolute;left:0;text-align:left;margin-left:536pt;margin-top:27.75pt;width:33.05pt;height:250.95pt;z-index:15771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WK7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" filled="f" stroked="f">
                <v:textbox style="layout-flow:vertical;mso-layout-flow-alt:bottom-to-top" inset="0,0,0,0">
                  <w:txbxContent>
                    <w:p w14:paraId="0B12C9C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D45C57"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 xml:space="preserve">Visto el Informe jurídico de la Adjunta de RRHH, </w:t>
      </w:r>
      <w:proofErr w:type="gramStart"/>
      <w:r>
        <w:t>D</w:t>
      </w:r>
      <w:r w:rsidR="00FC79FD">
        <w:t>.</w:t>
      </w:r>
      <w:r>
        <w:t>ª</w:t>
      </w:r>
      <w:proofErr w:type="gramEnd"/>
      <w:r>
        <w:t xml:space="preserve"> Rosa Esperanza Pérez Díaz de fecha 22 de</w:t>
      </w:r>
      <w:r>
        <w:rPr>
          <w:spacing w:val="40"/>
        </w:rPr>
        <w:t xml:space="preserve"> </w:t>
      </w:r>
      <w:r>
        <w:t>enero de 2025</w:t>
      </w:r>
    </w:p>
    <w:p w14:paraId="32F1DE85" w14:textId="77777777" w:rsidR="00B828AB" w:rsidRDefault="00B828AB">
      <w:pPr>
        <w:pStyle w:val="Textoindependiente"/>
        <w:spacing w:before="9"/>
      </w:pPr>
    </w:p>
    <w:p w14:paraId="03F25462" w14:textId="77777777" w:rsidR="00B828AB" w:rsidRDefault="00000000">
      <w:pPr>
        <w:pStyle w:val="Textoindependiente"/>
        <w:ind w:left="517"/>
      </w:pPr>
      <w:r>
        <w:t>Visto</w:t>
      </w:r>
      <w:r>
        <w:rPr>
          <w:spacing w:val="-5"/>
        </w:rPr>
        <w:t xml:space="preserve"> </w:t>
      </w:r>
      <w:r>
        <w:t>el</w:t>
      </w:r>
      <w:r>
        <w:rPr>
          <w:spacing w:val="-3"/>
        </w:rPr>
        <w:t xml:space="preserve"> </w:t>
      </w:r>
      <w:r>
        <w:t>informe</w:t>
      </w:r>
      <w:r>
        <w:rPr>
          <w:spacing w:val="-2"/>
        </w:rPr>
        <w:t xml:space="preserve"> </w:t>
      </w:r>
      <w:r>
        <w:t>de</w:t>
      </w:r>
      <w:r>
        <w:rPr>
          <w:spacing w:val="-3"/>
        </w:rPr>
        <w:t xml:space="preserve"> </w:t>
      </w:r>
      <w:r>
        <w:t>Secretaría</w:t>
      </w:r>
      <w:r>
        <w:rPr>
          <w:spacing w:val="-2"/>
        </w:rPr>
        <w:t xml:space="preserve"> </w:t>
      </w:r>
      <w:r>
        <w:t>de</w:t>
      </w:r>
      <w:r>
        <w:rPr>
          <w:spacing w:val="-3"/>
        </w:rPr>
        <w:t xml:space="preserve"> </w:t>
      </w:r>
      <w:r>
        <w:t>fecha</w:t>
      </w:r>
      <w:r>
        <w:rPr>
          <w:spacing w:val="-2"/>
        </w:rPr>
        <w:t xml:space="preserve"> </w:t>
      </w:r>
      <w:r>
        <w:t>23</w:t>
      </w:r>
      <w:r>
        <w:rPr>
          <w:spacing w:val="-3"/>
        </w:rPr>
        <w:t xml:space="preserve"> </w:t>
      </w:r>
      <w:r>
        <w:t>de</w:t>
      </w:r>
      <w:r>
        <w:rPr>
          <w:spacing w:val="-2"/>
        </w:rPr>
        <w:t xml:space="preserve"> </w:t>
      </w:r>
      <w:r>
        <w:t>enero</w:t>
      </w:r>
      <w:r>
        <w:rPr>
          <w:spacing w:val="-3"/>
        </w:rPr>
        <w:t xml:space="preserve"> </w:t>
      </w:r>
      <w:r>
        <w:t>de</w:t>
      </w:r>
      <w:r>
        <w:rPr>
          <w:spacing w:val="-2"/>
        </w:rPr>
        <w:t xml:space="preserve"> </w:t>
      </w:r>
      <w:r>
        <w:t>2025</w:t>
      </w:r>
      <w:r>
        <w:rPr>
          <w:spacing w:val="-3"/>
        </w:rPr>
        <w:t xml:space="preserve"> </w:t>
      </w:r>
      <w:r>
        <w:t>y</w:t>
      </w:r>
      <w:r>
        <w:rPr>
          <w:spacing w:val="-2"/>
        </w:rPr>
        <w:t xml:space="preserve"> </w:t>
      </w:r>
      <w:r>
        <w:t>que</w:t>
      </w:r>
      <w:r>
        <w:rPr>
          <w:spacing w:val="-3"/>
        </w:rPr>
        <w:t xml:space="preserve"> </w:t>
      </w:r>
      <w:r>
        <w:t>obra</w:t>
      </w:r>
      <w:r>
        <w:rPr>
          <w:spacing w:val="-2"/>
        </w:rPr>
        <w:t xml:space="preserve"> </w:t>
      </w:r>
      <w:r>
        <w:t>en</w:t>
      </w:r>
      <w:r>
        <w:rPr>
          <w:spacing w:val="-3"/>
        </w:rPr>
        <w:t xml:space="preserve"> </w:t>
      </w:r>
      <w:r>
        <w:t>el</w:t>
      </w:r>
      <w:r>
        <w:rPr>
          <w:spacing w:val="-2"/>
        </w:rPr>
        <w:t xml:space="preserve"> expediente.</w:t>
      </w:r>
    </w:p>
    <w:p w14:paraId="029BF2B2" w14:textId="77777777" w:rsidR="00B828AB" w:rsidRDefault="00B828AB">
      <w:pPr>
        <w:pStyle w:val="Textoindependiente"/>
        <w:spacing w:before="61"/>
      </w:pPr>
    </w:p>
    <w:p w14:paraId="33BA47E5" w14:textId="77777777" w:rsidR="00B828AB" w:rsidRDefault="00000000">
      <w:pPr>
        <w:pStyle w:val="Textoindependiente"/>
        <w:spacing w:line="292" w:lineRule="auto"/>
        <w:ind w:left="517" w:right="1236"/>
        <w:jc w:val="both"/>
      </w:pPr>
      <w:r>
        <w:t>El presente expediente de modificación de RPT ha sido objeto de control de interno, por la intervención adjunta del Ayuntamiento de las Rozas de Madrid</w:t>
      </w:r>
    </w:p>
    <w:p w14:paraId="0C64DCA3" w14:textId="77777777" w:rsidR="00B828AB" w:rsidRDefault="00B828AB">
      <w:pPr>
        <w:pStyle w:val="Textoindependiente"/>
        <w:spacing w:before="10"/>
      </w:pPr>
    </w:p>
    <w:p w14:paraId="1471056D" w14:textId="254FFADF" w:rsidR="00B828AB" w:rsidRDefault="00000000">
      <w:pPr>
        <w:pStyle w:val="Textoindependiente"/>
        <w:spacing w:line="292" w:lineRule="auto"/>
        <w:ind w:left="517" w:right="1236"/>
        <w:jc w:val="both"/>
      </w:pPr>
      <w:r>
        <w:t>Es</w:t>
      </w:r>
      <w:r>
        <w:rPr>
          <w:spacing w:val="14"/>
        </w:rPr>
        <w:t xml:space="preserve"> </w:t>
      </w:r>
      <w:r>
        <w:t>competencia</w:t>
      </w:r>
      <w:r>
        <w:rPr>
          <w:spacing w:val="14"/>
        </w:rPr>
        <w:t xml:space="preserve"> </w:t>
      </w:r>
      <w:r>
        <w:t>de</w:t>
      </w:r>
      <w:r>
        <w:rPr>
          <w:spacing w:val="14"/>
        </w:rPr>
        <w:t xml:space="preserve"> </w:t>
      </w:r>
      <w:r>
        <w:t>la</w:t>
      </w:r>
      <w:r>
        <w:rPr>
          <w:spacing w:val="14"/>
        </w:rPr>
        <w:t xml:space="preserve"> </w:t>
      </w:r>
      <w:r>
        <w:t>Junta</w:t>
      </w:r>
      <w:r>
        <w:rPr>
          <w:spacing w:val="14"/>
        </w:rPr>
        <w:t xml:space="preserve"> </w:t>
      </w:r>
      <w:r>
        <w:t>de</w:t>
      </w:r>
      <w:r>
        <w:rPr>
          <w:spacing w:val="14"/>
        </w:rPr>
        <w:t xml:space="preserve"> </w:t>
      </w:r>
      <w:r>
        <w:t>Gobierno</w:t>
      </w:r>
      <w:r>
        <w:rPr>
          <w:spacing w:val="14"/>
        </w:rPr>
        <w:t xml:space="preserve"> </w:t>
      </w:r>
      <w:r>
        <w:t>Local</w:t>
      </w:r>
      <w:r>
        <w:rPr>
          <w:spacing w:val="14"/>
        </w:rPr>
        <w:t xml:space="preserve"> </w:t>
      </w:r>
      <w:r>
        <w:t>conforme</w:t>
      </w:r>
      <w:r>
        <w:rPr>
          <w:spacing w:val="14"/>
        </w:rPr>
        <w:t xml:space="preserve"> </w:t>
      </w:r>
      <w:r>
        <w:t>a</w:t>
      </w:r>
      <w:r>
        <w:rPr>
          <w:spacing w:val="14"/>
        </w:rPr>
        <w:t xml:space="preserve"> </w:t>
      </w:r>
      <w:r>
        <w:t>lo</w:t>
      </w:r>
      <w:r>
        <w:rPr>
          <w:spacing w:val="14"/>
        </w:rPr>
        <w:t xml:space="preserve"> </w:t>
      </w:r>
      <w:r>
        <w:t>establecido</w:t>
      </w:r>
      <w:r>
        <w:rPr>
          <w:spacing w:val="14"/>
        </w:rPr>
        <w:t xml:space="preserve"> </w:t>
      </w:r>
      <w:r>
        <w:t>en</w:t>
      </w:r>
      <w:r>
        <w:rPr>
          <w:spacing w:val="14"/>
        </w:rPr>
        <w:t xml:space="preserve"> </w:t>
      </w:r>
      <w:r>
        <w:t>el</w:t>
      </w:r>
      <w:r>
        <w:rPr>
          <w:spacing w:val="14"/>
        </w:rPr>
        <w:t xml:space="preserve"> </w:t>
      </w:r>
      <w:r>
        <w:t>artículo</w:t>
      </w:r>
      <w:r>
        <w:rPr>
          <w:spacing w:val="14"/>
        </w:rPr>
        <w:t xml:space="preserve"> </w:t>
      </w:r>
      <w:r>
        <w:t>127.1.h),</w:t>
      </w:r>
      <w:r>
        <w:rPr>
          <w:spacing w:val="14"/>
        </w:rPr>
        <w:t xml:space="preserve"> </w:t>
      </w:r>
      <w:r>
        <w:t>de la</w:t>
      </w:r>
      <w:r>
        <w:rPr>
          <w:spacing w:val="40"/>
        </w:rPr>
        <w:t xml:space="preserve"> </w:t>
      </w:r>
      <w:r>
        <w:t>Ley</w:t>
      </w:r>
      <w:r>
        <w:rPr>
          <w:spacing w:val="40"/>
        </w:rPr>
        <w:t xml:space="preserve"> </w:t>
      </w:r>
      <w:r>
        <w:t>de</w:t>
      </w:r>
      <w:r>
        <w:rPr>
          <w:spacing w:val="40"/>
        </w:rPr>
        <w:t xml:space="preserve"> </w:t>
      </w:r>
      <w:r>
        <w:t>Bases</w:t>
      </w:r>
      <w:r>
        <w:rPr>
          <w:spacing w:val="40"/>
        </w:rPr>
        <w:t xml:space="preserve"> </w:t>
      </w:r>
      <w:r>
        <w:t>de</w:t>
      </w:r>
      <w:r>
        <w:rPr>
          <w:spacing w:val="40"/>
        </w:rPr>
        <w:t xml:space="preserve"> </w:t>
      </w:r>
      <w:r>
        <w:t>Régimen</w:t>
      </w:r>
      <w:r>
        <w:rPr>
          <w:spacing w:val="40"/>
        </w:rPr>
        <w:t xml:space="preserve"> </w:t>
      </w:r>
      <w:r>
        <w:t>Local,</w:t>
      </w:r>
      <w:r>
        <w:rPr>
          <w:spacing w:val="40"/>
        </w:rPr>
        <w:t xml:space="preserve"> </w:t>
      </w:r>
      <w:r>
        <w:t>correspondiendo</w:t>
      </w:r>
      <w:r>
        <w:rPr>
          <w:spacing w:val="40"/>
        </w:rPr>
        <w:t xml:space="preserve"> </w:t>
      </w:r>
      <w:r>
        <w:t>al</w:t>
      </w:r>
      <w:r>
        <w:rPr>
          <w:spacing w:val="40"/>
        </w:rPr>
        <w:t xml:space="preserve"> </w:t>
      </w:r>
      <w:r>
        <w:t>Sr.</w:t>
      </w:r>
      <w:r>
        <w:rPr>
          <w:spacing w:val="40"/>
        </w:rPr>
        <w:t xml:space="preserve"> </w:t>
      </w:r>
      <w:proofErr w:type="gramStart"/>
      <w:r>
        <w:t>Concejal</w:t>
      </w:r>
      <w:proofErr w:type="gramEnd"/>
      <w:r w:rsidR="00FC79FD">
        <w:rPr>
          <w:spacing w:val="40"/>
        </w:rPr>
        <w:t>-D</w:t>
      </w:r>
      <w:r>
        <w:t>elegado</w:t>
      </w:r>
      <w:r>
        <w:rPr>
          <w:spacing w:val="40"/>
        </w:rPr>
        <w:t xml:space="preserve"> </w:t>
      </w:r>
      <w:r>
        <w:t>de</w:t>
      </w:r>
      <w:r>
        <w:rPr>
          <w:spacing w:val="40"/>
        </w:rPr>
        <w:t xml:space="preserve"> </w:t>
      </w:r>
      <w:r>
        <w:t>Recursos Humanos la correspondiente propuesta, de conformidad con el Acuerdo de Junta de Gobierno Local de 23 de junio de 2023.</w:t>
      </w:r>
    </w:p>
    <w:p w14:paraId="4EE9E084" w14:textId="77777777" w:rsidR="00B828AB" w:rsidRDefault="00B828AB">
      <w:pPr>
        <w:pStyle w:val="Textoindependiente"/>
        <w:spacing w:before="9"/>
      </w:pPr>
    </w:p>
    <w:p w14:paraId="7D571173" w14:textId="356906C4" w:rsidR="00B828AB" w:rsidRDefault="00000000">
      <w:pPr>
        <w:pStyle w:val="Textoindependiente"/>
        <w:spacing w:before="1" w:line="542" w:lineRule="auto"/>
        <w:ind w:left="517" w:right="3072"/>
        <w:jc w:val="both"/>
      </w:pPr>
      <w:r>
        <w:t>Visto</w:t>
      </w:r>
      <w:r>
        <w:rPr>
          <w:spacing w:val="-3"/>
        </w:rPr>
        <w:t xml:space="preserve"> </w:t>
      </w:r>
      <w:r>
        <w:t>cuanto</w:t>
      </w:r>
      <w:r>
        <w:rPr>
          <w:spacing w:val="-3"/>
        </w:rPr>
        <w:t xml:space="preserve"> </w:t>
      </w:r>
      <w:r>
        <w:t>antecede,</w:t>
      </w:r>
      <w:r>
        <w:rPr>
          <w:spacing w:val="-3"/>
        </w:rPr>
        <w:t xml:space="preserve"> </w:t>
      </w:r>
      <w:r>
        <w:t>el</w:t>
      </w:r>
      <w:r>
        <w:rPr>
          <w:spacing w:val="-3"/>
        </w:rPr>
        <w:t xml:space="preserve"> </w:t>
      </w:r>
      <w:r>
        <w:t>que</w:t>
      </w:r>
      <w:r>
        <w:rPr>
          <w:spacing w:val="-3"/>
        </w:rPr>
        <w:t xml:space="preserve"> </w:t>
      </w:r>
      <w:r>
        <w:t>suscribe</w:t>
      </w:r>
      <w:r>
        <w:rPr>
          <w:spacing w:val="-3"/>
        </w:rPr>
        <w:t xml:space="preserve"> </w:t>
      </w:r>
      <w:r>
        <w:t>eleva</w:t>
      </w:r>
      <w:r>
        <w:rPr>
          <w:spacing w:val="-3"/>
        </w:rPr>
        <w:t xml:space="preserve"> </w:t>
      </w:r>
      <w:r>
        <w:t>la</w:t>
      </w:r>
      <w:r>
        <w:rPr>
          <w:spacing w:val="-3"/>
        </w:rPr>
        <w:t xml:space="preserve"> </w:t>
      </w:r>
      <w:r>
        <w:t>siguiente</w:t>
      </w:r>
      <w:r>
        <w:rPr>
          <w:spacing w:val="-3"/>
        </w:rPr>
        <w:t xml:space="preserve"> </w:t>
      </w:r>
      <w:r>
        <w:t>propuesta</w:t>
      </w:r>
      <w:r>
        <w:rPr>
          <w:spacing w:val="-3"/>
        </w:rPr>
        <w:t xml:space="preserve"> </w:t>
      </w:r>
      <w:r>
        <w:t>de</w:t>
      </w:r>
      <w:r>
        <w:rPr>
          <w:spacing w:val="-3"/>
        </w:rPr>
        <w:t xml:space="preserve"> </w:t>
      </w:r>
      <w:r>
        <w:t>resolución Vista la propuesta de resolución PR/2025/479 de 23 de enero de 2025</w:t>
      </w:r>
      <w:r w:rsidR="00FC79FD">
        <w:t>,</w:t>
      </w:r>
    </w:p>
    <w:p w14:paraId="10455F64" w14:textId="77777777" w:rsidR="00B828AB" w:rsidRDefault="00000000">
      <w:pPr>
        <w:ind w:left="517"/>
        <w:rPr>
          <w:b/>
          <w:sz w:val="20"/>
        </w:rPr>
      </w:pPr>
      <w:r>
        <w:rPr>
          <w:b/>
          <w:spacing w:val="-2"/>
          <w:sz w:val="20"/>
        </w:rPr>
        <w:t>Resolución:</w:t>
      </w:r>
    </w:p>
    <w:p w14:paraId="5069477C" w14:textId="77777777" w:rsidR="00B828AB" w:rsidRDefault="00B828AB">
      <w:pPr>
        <w:pStyle w:val="Textoindependiente"/>
        <w:spacing w:before="61"/>
        <w:rPr>
          <w:b/>
        </w:rPr>
      </w:pPr>
    </w:p>
    <w:p w14:paraId="71E836D0" w14:textId="17207E21" w:rsidR="00B828AB" w:rsidRPr="00FC79FD" w:rsidRDefault="00000000">
      <w:pPr>
        <w:spacing w:before="1" w:line="297" w:lineRule="auto"/>
        <w:ind w:left="517" w:right="1237"/>
        <w:rPr>
          <w:i/>
          <w:iCs/>
          <w:sz w:val="20"/>
        </w:rPr>
      </w:pPr>
      <w:r>
        <w:rPr>
          <w:b/>
          <w:sz w:val="20"/>
        </w:rPr>
        <w:t xml:space="preserve">PRIMERO: MODIFICAR EL PUESTO 3.C.5. </w:t>
      </w:r>
      <w:r w:rsidRPr="00FC79FD">
        <w:rPr>
          <w:b/>
          <w:i/>
          <w:iCs/>
          <w:sz w:val="20"/>
        </w:rPr>
        <w:t>“Administrativo tipo 2”</w:t>
      </w:r>
      <w:r w:rsidR="00FC79FD">
        <w:rPr>
          <w:b/>
          <w:sz w:val="20"/>
        </w:rPr>
        <w:t xml:space="preserve">, </w:t>
      </w:r>
      <w:r>
        <w:rPr>
          <w:sz w:val="20"/>
        </w:rPr>
        <w:t xml:space="preserve">vacante tras jubilación pasa a </w:t>
      </w:r>
      <w:r w:rsidRPr="00FC79FD">
        <w:rPr>
          <w:i/>
          <w:iCs/>
          <w:sz w:val="20"/>
        </w:rPr>
        <w:t>“Administrativo base”.</w:t>
      </w:r>
    </w:p>
    <w:p w14:paraId="748BB070" w14:textId="77777777" w:rsidR="00B828AB" w:rsidRDefault="00B828AB">
      <w:pPr>
        <w:pStyle w:val="Textoindependiente"/>
        <w:spacing w:before="4"/>
      </w:pPr>
    </w:p>
    <w:p w14:paraId="2DFCA1AA" w14:textId="54937162" w:rsidR="00B828AB" w:rsidRDefault="00000000">
      <w:pPr>
        <w:pStyle w:val="Textoindependiente"/>
        <w:ind w:left="517"/>
        <w:jc w:val="both"/>
      </w:pPr>
      <w:r>
        <w:t>SITUACIÓN</w:t>
      </w:r>
      <w:r>
        <w:rPr>
          <w:spacing w:val="-8"/>
        </w:rPr>
        <w:t xml:space="preserve"> </w:t>
      </w:r>
      <w:r>
        <w:rPr>
          <w:spacing w:val="-2"/>
        </w:rPr>
        <w:t>ACTUAL</w:t>
      </w:r>
    </w:p>
    <w:p w14:paraId="4FD2BCAA" w14:textId="77777777" w:rsidR="00B828AB" w:rsidRDefault="00B828AB">
      <w:pPr>
        <w:pStyle w:val="Textoindependiente"/>
        <w:spacing w:before="28" w:after="1"/>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431"/>
        <w:gridCol w:w="837"/>
        <w:gridCol w:w="979"/>
        <w:gridCol w:w="1642"/>
        <w:gridCol w:w="309"/>
        <w:gridCol w:w="1089"/>
        <w:gridCol w:w="727"/>
        <w:gridCol w:w="515"/>
        <w:gridCol w:w="617"/>
        <w:gridCol w:w="515"/>
        <w:gridCol w:w="689"/>
        <w:gridCol w:w="725"/>
      </w:tblGrid>
      <w:tr w:rsidR="00B828AB" w14:paraId="0D46B8C9" w14:textId="77777777">
        <w:trPr>
          <w:trHeight w:val="1257"/>
        </w:trPr>
        <w:tc>
          <w:tcPr>
            <w:tcW w:w="431" w:type="dxa"/>
            <w:tcBorders>
              <w:left w:val="single" w:sz="4" w:space="0" w:color="CCCCCC"/>
              <w:right w:val="single" w:sz="6" w:space="0" w:color="CCCCCC"/>
            </w:tcBorders>
            <w:shd w:val="clear" w:color="auto" w:fill="F3F3F3"/>
          </w:tcPr>
          <w:p w14:paraId="629CB1A7" w14:textId="77777777" w:rsidR="00B828AB" w:rsidRDefault="00000000">
            <w:pPr>
              <w:pStyle w:val="TableParagraph"/>
              <w:spacing w:before="80" w:line="297" w:lineRule="auto"/>
              <w:ind w:left="62" w:right="198"/>
              <w:jc w:val="both"/>
              <w:rPr>
                <w:b/>
                <w:sz w:val="20"/>
              </w:rPr>
            </w:pPr>
            <w:r>
              <w:rPr>
                <w:b/>
                <w:spacing w:val="-10"/>
                <w:sz w:val="20"/>
              </w:rPr>
              <w:t>C O D</w:t>
            </w:r>
          </w:p>
        </w:tc>
        <w:tc>
          <w:tcPr>
            <w:tcW w:w="837" w:type="dxa"/>
            <w:tcBorders>
              <w:top w:val="single" w:sz="6" w:space="0" w:color="CCCCCC"/>
              <w:left w:val="single" w:sz="6" w:space="0" w:color="CCCCCC"/>
              <w:bottom w:val="single" w:sz="6" w:space="0" w:color="CCCCCC"/>
              <w:right w:val="single" w:sz="6" w:space="0" w:color="CCCCCC"/>
            </w:tcBorders>
            <w:shd w:val="clear" w:color="auto" w:fill="F3F3F3"/>
          </w:tcPr>
          <w:p w14:paraId="30584316" w14:textId="77777777" w:rsidR="00B828AB" w:rsidRDefault="00000000">
            <w:pPr>
              <w:pStyle w:val="TableParagraph"/>
              <w:spacing w:before="80" w:line="297" w:lineRule="auto"/>
              <w:ind w:left="63"/>
              <w:rPr>
                <w:b/>
                <w:sz w:val="20"/>
              </w:rPr>
            </w:pPr>
            <w:r>
              <w:rPr>
                <w:b/>
                <w:spacing w:val="-2"/>
                <w:sz w:val="20"/>
              </w:rPr>
              <w:t xml:space="preserve">ESCAL </w:t>
            </w:r>
            <w:r>
              <w:rPr>
                <w:b/>
                <w:spacing w:val="-10"/>
                <w:sz w:val="20"/>
              </w:rPr>
              <w:t>A</w:t>
            </w:r>
          </w:p>
        </w:tc>
        <w:tc>
          <w:tcPr>
            <w:tcW w:w="979" w:type="dxa"/>
            <w:tcBorders>
              <w:top w:val="single" w:sz="6" w:space="0" w:color="CCCCCC"/>
              <w:left w:val="single" w:sz="6" w:space="0" w:color="CCCCCC"/>
              <w:bottom w:val="single" w:sz="6" w:space="0" w:color="CCCCCC"/>
              <w:right w:val="single" w:sz="6" w:space="0" w:color="CCCCCC"/>
            </w:tcBorders>
            <w:shd w:val="clear" w:color="auto" w:fill="F3F3F3"/>
          </w:tcPr>
          <w:p w14:paraId="451280A7" w14:textId="77777777" w:rsidR="00B828AB" w:rsidRDefault="00000000">
            <w:pPr>
              <w:pStyle w:val="TableParagraph"/>
              <w:spacing w:before="80" w:line="297" w:lineRule="auto"/>
              <w:ind w:left="62"/>
              <w:rPr>
                <w:b/>
                <w:sz w:val="20"/>
              </w:rPr>
            </w:pPr>
            <w:r>
              <w:rPr>
                <w:b/>
                <w:spacing w:val="-2"/>
                <w:sz w:val="20"/>
              </w:rPr>
              <w:t xml:space="preserve">SUBESC </w:t>
            </w:r>
            <w:r>
              <w:rPr>
                <w:b/>
                <w:spacing w:val="-4"/>
                <w:sz w:val="20"/>
              </w:rPr>
              <w:t>ALA</w:t>
            </w:r>
          </w:p>
          <w:p w14:paraId="71DE6274" w14:textId="77777777" w:rsidR="00B828AB" w:rsidRDefault="00B828AB">
            <w:pPr>
              <w:pStyle w:val="TableParagraph"/>
              <w:spacing w:before="44"/>
              <w:rPr>
                <w:sz w:val="20"/>
              </w:rPr>
            </w:pPr>
          </w:p>
          <w:p w14:paraId="7B73E988" w14:textId="77777777" w:rsidR="00B828AB" w:rsidRDefault="00000000">
            <w:pPr>
              <w:pStyle w:val="TableParagraph"/>
              <w:ind w:left="62"/>
              <w:rPr>
                <w:b/>
                <w:sz w:val="20"/>
              </w:rPr>
            </w:pPr>
            <w:r>
              <w:rPr>
                <w:b/>
                <w:spacing w:val="-2"/>
                <w:sz w:val="20"/>
              </w:rPr>
              <w:t>CLASE</w:t>
            </w:r>
          </w:p>
        </w:tc>
        <w:tc>
          <w:tcPr>
            <w:tcW w:w="1642" w:type="dxa"/>
            <w:tcBorders>
              <w:top w:val="single" w:sz="6" w:space="0" w:color="CCCCCC"/>
              <w:left w:val="single" w:sz="6" w:space="0" w:color="CCCCCC"/>
              <w:bottom w:val="single" w:sz="6" w:space="0" w:color="CCCCCC"/>
              <w:right w:val="single" w:sz="6" w:space="0" w:color="CCCCCC"/>
            </w:tcBorders>
            <w:shd w:val="clear" w:color="auto" w:fill="F3F3F3"/>
          </w:tcPr>
          <w:p w14:paraId="28D30E1A" w14:textId="77777777" w:rsidR="00B828AB" w:rsidRDefault="00000000">
            <w:pPr>
              <w:pStyle w:val="TableParagraph"/>
              <w:tabs>
                <w:tab w:val="left" w:pos="1279"/>
              </w:tabs>
              <w:spacing w:before="80" w:line="297" w:lineRule="auto"/>
              <w:ind w:left="61" w:right="57"/>
              <w:rPr>
                <w:b/>
                <w:sz w:val="20"/>
              </w:rPr>
            </w:pPr>
            <w:r>
              <w:rPr>
                <w:b/>
                <w:spacing w:val="-2"/>
                <w:sz w:val="20"/>
              </w:rPr>
              <w:t>PUESTO</w:t>
            </w:r>
            <w:r>
              <w:rPr>
                <w:b/>
                <w:sz w:val="20"/>
              </w:rPr>
              <w:tab/>
            </w:r>
            <w:r>
              <w:rPr>
                <w:b/>
                <w:spacing w:val="-6"/>
                <w:sz w:val="20"/>
              </w:rPr>
              <w:t xml:space="preserve">DE </w:t>
            </w:r>
            <w:r>
              <w:rPr>
                <w:b/>
                <w:spacing w:val="-2"/>
                <w:sz w:val="20"/>
              </w:rPr>
              <w:t>TRABAJO</w:t>
            </w:r>
          </w:p>
        </w:tc>
        <w:tc>
          <w:tcPr>
            <w:tcW w:w="309" w:type="dxa"/>
            <w:tcBorders>
              <w:top w:val="single" w:sz="6" w:space="0" w:color="CCCCCC"/>
              <w:left w:val="single" w:sz="6" w:space="0" w:color="CCCCCC"/>
              <w:bottom w:val="single" w:sz="6" w:space="0" w:color="CCCCCC"/>
              <w:right w:val="single" w:sz="6" w:space="0" w:color="CCCCCC"/>
            </w:tcBorders>
            <w:shd w:val="clear" w:color="auto" w:fill="F3F3F3"/>
          </w:tcPr>
          <w:p w14:paraId="43D0D37C" w14:textId="77777777" w:rsidR="00B828AB" w:rsidRDefault="00000000">
            <w:pPr>
              <w:pStyle w:val="TableParagraph"/>
              <w:spacing w:before="80" w:line="297" w:lineRule="auto"/>
              <w:ind w:left="60" w:right="68"/>
              <w:rPr>
                <w:b/>
                <w:sz w:val="20"/>
              </w:rPr>
            </w:pPr>
            <w:r>
              <w:rPr>
                <w:b/>
                <w:spacing w:val="-10"/>
                <w:sz w:val="20"/>
              </w:rPr>
              <w:t>G R</w:t>
            </w:r>
          </w:p>
        </w:tc>
        <w:tc>
          <w:tcPr>
            <w:tcW w:w="1089" w:type="dxa"/>
            <w:tcBorders>
              <w:top w:val="single" w:sz="6" w:space="0" w:color="CCCCCC"/>
              <w:left w:val="single" w:sz="6" w:space="0" w:color="CCCCCC"/>
              <w:bottom w:val="single" w:sz="6" w:space="0" w:color="CCCCCC"/>
              <w:right w:val="single" w:sz="6" w:space="0" w:color="CCCCCC"/>
            </w:tcBorders>
            <w:shd w:val="clear" w:color="auto" w:fill="F3F3F3"/>
          </w:tcPr>
          <w:p w14:paraId="3D4E264C" w14:textId="77777777" w:rsidR="00B828AB" w:rsidRDefault="00000000">
            <w:pPr>
              <w:pStyle w:val="TableParagraph"/>
              <w:spacing w:before="80" w:line="297" w:lineRule="auto"/>
              <w:ind w:left="59" w:right="120"/>
              <w:rPr>
                <w:b/>
                <w:sz w:val="20"/>
              </w:rPr>
            </w:pPr>
            <w:r>
              <w:rPr>
                <w:b/>
                <w:sz w:val="20"/>
              </w:rPr>
              <w:t>A</w:t>
            </w:r>
            <w:r>
              <w:rPr>
                <w:b/>
                <w:spacing w:val="-14"/>
                <w:sz w:val="20"/>
              </w:rPr>
              <w:t xml:space="preserve"> </w:t>
            </w:r>
            <w:r>
              <w:rPr>
                <w:b/>
                <w:sz w:val="20"/>
              </w:rPr>
              <w:t>D</w:t>
            </w:r>
            <w:r>
              <w:rPr>
                <w:b/>
                <w:spacing w:val="-14"/>
                <w:sz w:val="20"/>
              </w:rPr>
              <w:t xml:space="preserve"> </w:t>
            </w:r>
            <w:proofErr w:type="gramStart"/>
            <w:r>
              <w:rPr>
                <w:b/>
                <w:sz w:val="20"/>
              </w:rPr>
              <w:t>M</w:t>
            </w:r>
            <w:r>
              <w:rPr>
                <w:b/>
                <w:spacing w:val="-14"/>
                <w:sz w:val="20"/>
              </w:rPr>
              <w:t xml:space="preserve"> </w:t>
            </w:r>
            <w:r>
              <w:rPr>
                <w:b/>
                <w:sz w:val="20"/>
              </w:rPr>
              <w:t>.</w:t>
            </w:r>
            <w:proofErr w:type="gramEnd"/>
            <w:r>
              <w:rPr>
                <w:b/>
                <w:sz w:val="20"/>
              </w:rPr>
              <w:t xml:space="preserve"> </w:t>
            </w:r>
            <w:r>
              <w:rPr>
                <w:b/>
                <w:spacing w:val="-2"/>
                <w:sz w:val="20"/>
              </w:rPr>
              <w:t>PUBLICA</w:t>
            </w:r>
          </w:p>
        </w:tc>
        <w:tc>
          <w:tcPr>
            <w:tcW w:w="727" w:type="dxa"/>
            <w:tcBorders>
              <w:top w:val="single" w:sz="6" w:space="0" w:color="CCCCCC"/>
              <w:left w:val="single" w:sz="6" w:space="0" w:color="CCCCCC"/>
              <w:bottom w:val="single" w:sz="6" w:space="0" w:color="CCCCCC"/>
              <w:right w:val="single" w:sz="6" w:space="0" w:color="CCCCCC"/>
            </w:tcBorders>
            <w:shd w:val="clear" w:color="auto" w:fill="F3F3F3"/>
          </w:tcPr>
          <w:p w14:paraId="7A1FFAD0" w14:textId="77777777" w:rsidR="00B828AB" w:rsidRDefault="00000000">
            <w:pPr>
              <w:pStyle w:val="TableParagraph"/>
              <w:spacing w:before="80" w:line="297" w:lineRule="auto"/>
              <w:ind w:left="59" w:right="93"/>
              <w:rPr>
                <w:b/>
                <w:sz w:val="20"/>
              </w:rPr>
            </w:pPr>
            <w:proofErr w:type="gramStart"/>
            <w:r>
              <w:rPr>
                <w:b/>
                <w:sz w:val="20"/>
              </w:rPr>
              <w:t>S</w:t>
            </w:r>
            <w:r>
              <w:rPr>
                <w:b/>
                <w:spacing w:val="-28"/>
                <w:sz w:val="20"/>
              </w:rPr>
              <w:t xml:space="preserve"> </w:t>
            </w:r>
            <w:r>
              <w:rPr>
                <w:b/>
                <w:sz w:val="20"/>
              </w:rPr>
              <w:t>.</w:t>
            </w:r>
            <w:proofErr w:type="gramEnd"/>
            <w:r>
              <w:rPr>
                <w:b/>
                <w:sz w:val="20"/>
              </w:rPr>
              <w:t xml:space="preserve"> </w:t>
            </w:r>
            <w:r>
              <w:rPr>
                <w:b/>
                <w:spacing w:val="-4"/>
                <w:sz w:val="20"/>
              </w:rPr>
              <w:t>BASE</w:t>
            </w:r>
          </w:p>
        </w:tc>
        <w:tc>
          <w:tcPr>
            <w:tcW w:w="515" w:type="dxa"/>
            <w:tcBorders>
              <w:top w:val="single" w:sz="6" w:space="0" w:color="CCCCCC"/>
              <w:left w:val="single" w:sz="6" w:space="0" w:color="CCCCCC"/>
              <w:bottom w:val="single" w:sz="6" w:space="0" w:color="CCCCCC"/>
              <w:right w:val="single" w:sz="6" w:space="0" w:color="CCCCCC"/>
            </w:tcBorders>
            <w:shd w:val="clear" w:color="auto" w:fill="F3F3F3"/>
          </w:tcPr>
          <w:p w14:paraId="37E5E929" w14:textId="77777777" w:rsidR="00B828AB" w:rsidRDefault="00000000">
            <w:pPr>
              <w:pStyle w:val="TableParagraph"/>
              <w:spacing w:before="80" w:line="297" w:lineRule="auto"/>
              <w:ind w:left="57" w:right="59"/>
              <w:rPr>
                <w:b/>
                <w:sz w:val="20"/>
              </w:rPr>
            </w:pPr>
            <w:r>
              <w:rPr>
                <w:b/>
                <w:spacing w:val="10"/>
                <w:sz w:val="20"/>
              </w:rPr>
              <w:t xml:space="preserve">NIV </w:t>
            </w:r>
            <w:r>
              <w:rPr>
                <w:b/>
                <w:spacing w:val="-6"/>
                <w:sz w:val="20"/>
              </w:rPr>
              <w:t xml:space="preserve">EL </w:t>
            </w:r>
            <w:proofErr w:type="gramStart"/>
            <w:r>
              <w:rPr>
                <w:b/>
                <w:spacing w:val="-4"/>
                <w:sz w:val="20"/>
              </w:rPr>
              <w:t>C.D</w:t>
            </w:r>
            <w:proofErr w:type="gramEnd"/>
          </w:p>
        </w:tc>
        <w:tc>
          <w:tcPr>
            <w:tcW w:w="617" w:type="dxa"/>
            <w:tcBorders>
              <w:top w:val="single" w:sz="6" w:space="0" w:color="CCCCCC"/>
              <w:left w:val="single" w:sz="6" w:space="0" w:color="CCCCCC"/>
              <w:bottom w:val="single" w:sz="6" w:space="0" w:color="CCCCCC"/>
              <w:right w:val="single" w:sz="6" w:space="0" w:color="CCCCCC"/>
            </w:tcBorders>
            <w:shd w:val="clear" w:color="auto" w:fill="F3F3F3"/>
          </w:tcPr>
          <w:p w14:paraId="0A2E9D71" w14:textId="77777777" w:rsidR="00B828AB" w:rsidRDefault="00000000">
            <w:pPr>
              <w:pStyle w:val="TableParagraph"/>
              <w:spacing w:before="80" w:line="297" w:lineRule="auto"/>
              <w:ind w:left="56" w:right="45"/>
              <w:rPr>
                <w:b/>
                <w:sz w:val="20"/>
              </w:rPr>
            </w:pPr>
            <w:proofErr w:type="spellStart"/>
            <w:r>
              <w:rPr>
                <w:b/>
                <w:spacing w:val="-4"/>
                <w:sz w:val="20"/>
              </w:rPr>
              <w:t>Impo</w:t>
            </w:r>
            <w:proofErr w:type="spellEnd"/>
            <w:r>
              <w:rPr>
                <w:b/>
                <w:spacing w:val="-4"/>
                <w:sz w:val="20"/>
              </w:rPr>
              <w:t xml:space="preserve"> </w:t>
            </w:r>
            <w:proofErr w:type="spellStart"/>
            <w:r>
              <w:rPr>
                <w:b/>
                <w:spacing w:val="-4"/>
                <w:sz w:val="20"/>
              </w:rPr>
              <w:t>rte</w:t>
            </w:r>
            <w:proofErr w:type="spellEnd"/>
            <w:r>
              <w:rPr>
                <w:b/>
                <w:spacing w:val="-4"/>
                <w:sz w:val="20"/>
              </w:rPr>
              <w:t xml:space="preserve"> </w:t>
            </w:r>
            <w:r>
              <w:rPr>
                <w:b/>
                <w:spacing w:val="-6"/>
                <w:sz w:val="20"/>
              </w:rPr>
              <w:t>CD</w:t>
            </w:r>
          </w:p>
        </w:tc>
        <w:tc>
          <w:tcPr>
            <w:tcW w:w="515" w:type="dxa"/>
            <w:tcBorders>
              <w:top w:val="single" w:sz="6" w:space="0" w:color="CCCCCC"/>
              <w:left w:val="single" w:sz="6" w:space="0" w:color="CCCCCC"/>
              <w:bottom w:val="single" w:sz="6" w:space="0" w:color="CCCCCC"/>
              <w:right w:val="single" w:sz="6" w:space="0" w:color="CCCCCC"/>
            </w:tcBorders>
            <w:shd w:val="clear" w:color="auto" w:fill="F3F3F3"/>
          </w:tcPr>
          <w:p w14:paraId="395ABFD5" w14:textId="77777777" w:rsidR="00B828AB" w:rsidRDefault="00000000">
            <w:pPr>
              <w:pStyle w:val="TableParagraph"/>
              <w:spacing w:before="80" w:line="297" w:lineRule="auto"/>
              <w:ind w:left="55" w:right="61"/>
              <w:rPr>
                <w:b/>
                <w:sz w:val="20"/>
              </w:rPr>
            </w:pPr>
            <w:r>
              <w:rPr>
                <w:b/>
                <w:spacing w:val="10"/>
                <w:sz w:val="20"/>
              </w:rPr>
              <w:t xml:space="preserve">NIV </w:t>
            </w:r>
            <w:r>
              <w:rPr>
                <w:b/>
                <w:spacing w:val="-6"/>
                <w:sz w:val="20"/>
              </w:rPr>
              <w:t xml:space="preserve">EL </w:t>
            </w:r>
            <w:proofErr w:type="gramStart"/>
            <w:r>
              <w:rPr>
                <w:b/>
                <w:sz w:val="20"/>
              </w:rPr>
              <w:t>C</w:t>
            </w:r>
            <w:r>
              <w:rPr>
                <w:b/>
                <w:spacing w:val="-28"/>
                <w:sz w:val="20"/>
              </w:rPr>
              <w:t xml:space="preserve"> </w:t>
            </w:r>
            <w:r>
              <w:rPr>
                <w:b/>
                <w:sz w:val="20"/>
              </w:rPr>
              <w:t>.</w:t>
            </w:r>
            <w:proofErr w:type="gramEnd"/>
          </w:p>
          <w:p w14:paraId="697E28AA" w14:textId="77777777" w:rsidR="00B828AB" w:rsidRDefault="00000000">
            <w:pPr>
              <w:pStyle w:val="TableParagraph"/>
              <w:spacing w:before="1"/>
              <w:ind w:left="55"/>
              <w:rPr>
                <w:b/>
                <w:sz w:val="20"/>
              </w:rPr>
            </w:pPr>
            <w:r>
              <w:rPr>
                <w:b/>
                <w:spacing w:val="-5"/>
                <w:sz w:val="20"/>
              </w:rPr>
              <w:t>E.</w:t>
            </w:r>
          </w:p>
        </w:tc>
        <w:tc>
          <w:tcPr>
            <w:tcW w:w="689" w:type="dxa"/>
            <w:tcBorders>
              <w:top w:val="single" w:sz="6" w:space="0" w:color="CCCCCC"/>
              <w:left w:val="single" w:sz="6" w:space="0" w:color="CCCCCC"/>
              <w:bottom w:val="single" w:sz="6" w:space="0" w:color="CCCCCC"/>
              <w:right w:val="single" w:sz="6" w:space="0" w:color="CCCCCC"/>
            </w:tcBorders>
            <w:shd w:val="clear" w:color="auto" w:fill="F3F3F3"/>
          </w:tcPr>
          <w:p w14:paraId="27EAFD3E" w14:textId="77777777" w:rsidR="00B828AB" w:rsidRDefault="00000000">
            <w:pPr>
              <w:pStyle w:val="TableParagraph"/>
              <w:spacing w:before="80" w:line="297" w:lineRule="auto"/>
              <w:ind w:left="54"/>
              <w:rPr>
                <w:b/>
                <w:sz w:val="20"/>
              </w:rPr>
            </w:pPr>
            <w:proofErr w:type="spellStart"/>
            <w:r>
              <w:rPr>
                <w:b/>
                <w:spacing w:val="13"/>
                <w:sz w:val="20"/>
              </w:rPr>
              <w:t>Impo</w:t>
            </w:r>
            <w:proofErr w:type="spellEnd"/>
            <w:r>
              <w:rPr>
                <w:b/>
                <w:spacing w:val="13"/>
                <w:sz w:val="20"/>
              </w:rPr>
              <w:t xml:space="preserve"> </w:t>
            </w:r>
            <w:proofErr w:type="spellStart"/>
            <w:r>
              <w:rPr>
                <w:b/>
                <w:spacing w:val="-4"/>
                <w:sz w:val="20"/>
              </w:rPr>
              <w:t>rte</w:t>
            </w:r>
            <w:proofErr w:type="spellEnd"/>
          </w:p>
          <w:p w14:paraId="7D01F42F" w14:textId="77777777" w:rsidR="00B828AB" w:rsidRDefault="00000000">
            <w:pPr>
              <w:pStyle w:val="TableParagraph"/>
              <w:spacing w:before="1"/>
              <w:ind w:left="221"/>
              <w:rPr>
                <w:b/>
                <w:sz w:val="20"/>
              </w:rPr>
            </w:pPr>
            <w:r>
              <w:rPr>
                <w:b/>
                <w:spacing w:val="-5"/>
                <w:sz w:val="20"/>
              </w:rPr>
              <w:t>CE</w:t>
            </w:r>
          </w:p>
        </w:tc>
        <w:tc>
          <w:tcPr>
            <w:tcW w:w="725" w:type="dxa"/>
            <w:tcBorders>
              <w:left w:val="single" w:sz="6" w:space="0" w:color="CCCCCC"/>
              <w:right w:val="single" w:sz="4" w:space="0" w:color="CCCCCC"/>
            </w:tcBorders>
            <w:shd w:val="clear" w:color="auto" w:fill="F3F3F3"/>
          </w:tcPr>
          <w:p w14:paraId="4F01A5E9" w14:textId="77777777" w:rsidR="00B828AB" w:rsidRDefault="00000000">
            <w:pPr>
              <w:pStyle w:val="TableParagraph"/>
              <w:spacing w:before="80" w:line="297" w:lineRule="auto"/>
              <w:ind w:left="53"/>
              <w:rPr>
                <w:b/>
                <w:sz w:val="20"/>
              </w:rPr>
            </w:pPr>
            <w:r>
              <w:rPr>
                <w:b/>
                <w:spacing w:val="7"/>
                <w:sz w:val="20"/>
              </w:rPr>
              <w:t xml:space="preserve">TOTA </w:t>
            </w:r>
            <w:r>
              <w:rPr>
                <w:b/>
                <w:spacing w:val="-10"/>
                <w:sz w:val="20"/>
              </w:rPr>
              <w:t>L</w:t>
            </w:r>
          </w:p>
        </w:tc>
      </w:tr>
      <w:tr w:rsidR="00B828AB" w14:paraId="62483108" w14:textId="77777777">
        <w:trPr>
          <w:trHeight w:val="332"/>
        </w:trPr>
        <w:tc>
          <w:tcPr>
            <w:tcW w:w="431" w:type="dxa"/>
            <w:tcBorders>
              <w:left w:val="single" w:sz="4" w:space="0" w:color="CCCCCC"/>
              <w:bottom w:val="nil"/>
              <w:right w:val="single" w:sz="6" w:space="0" w:color="CCCCCC"/>
            </w:tcBorders>
          </w:tcPr>
          <w:p w14:paraId="6D2BA207" w14:textId="77777777" w:rsidR="00B828AB" w:rsidRDefault="00000000">
            <w:pPr>
              <w:pStyle w:val="TableParagraph"/>
              <w:spacing w:before="77"/>
              <w:ind w:right="97"/>
              <w:jc w:val="center"/>
              <w:rPr>
                <w:sz w:val="20"/>
              </w:rPr>
            </w:pPr>
            <w:proofErr w:type="gramStart"/>
            <w:r>
              <w:rPr>
                <w:sz w:val="20"/>
              </w:rPr>
              <w:t>3</w:t>
            </w:r>
            <w:r>
              <w:rPr>
                <w:spacing w:val="-28"/>
                <w:sz w:val="20"/>
              </w:rPr>
              <w:t xml:space="preserve"> </w:t>
            </w:r>
            <w:r>
              <w:rPr>
                <w:spacing w:val="-10"/>
                <w:sz w:val="20"/>
              </w:rPr>
              <w:t>.</w:t>
            </w:r>
            <w:proofErr w:type="gramEnd"/>
          </w:p>
        </w:tc>
        <w:tc>
          <w:tcPr>
            <w:tcW w:w="837" w:type="dxa"/>
            <w:tcBorders>
              <w:top w:val="single" w:sz="6" w:space="0" w:color="CCCCCC"/>
              <w:left w:val="single" w:sz="6" w:space="0" w:color="CCCCCC"/>
              <w:bottom w:val="nil"/>
              <w:right w:val="single" w:sz="6" w:space="0" w:color="CCCCCC"/>
            </w:tcBorders>
          </w:tcPr>
          <w:p w14:paraId="3DF3CA6C" w14:textId="77777777" w:rsidR="00B828AB" w:rsidRDefault="00000000">
            <w:pPr>
              <w:pStyle w:val="TableParagraph"/>
              <w:spacing w:before="77"/>
              <w:ind w:left="63"/>
              <w:rPr>
                <w:sz w:val="20"/>
              </w:rPr>
            </w:pPr>
            <w:r>
              <w:rPr>
                <w:sz w:val="20"/>
              </w:rPr>
              <w:t>A</w:t>
            </w:r>
            <w:r>
              <w:rPr>
                <w:spacing w:val="-28"/>
                <w:sz w:val="20"/>
              </w:rPr>
              <w:t xml:space="preserve"> </w:t>
            </w:r>
            <w:r>
              <w:rPr>
                <w:sz w:val="20"/>
              </w:rPr>
              <w:t>D</w:t>
            </w:r>
            <w:r>
              <w:rPr>
                <w:spacing w:val="-28"/>
                <w:sz w:val="20"/>
              </w:rPr>
              <w:t xml:space="preserve"> </w:t>
            </w:r>
            <w:proofErr w:type="gramStart"/>
            <w:r>
              <w:rPr>
                <w:sz w:val="20"/>
              </w:rPr>
              <w:t>M</w:t>
            </w:r>
            <w:r>
              <w:rPr>
                <w:spacing w:val="-28"/>
                <w:sz w:val="20"/>
              </w:rPr>
              <w:t xml:space="preserve"> </w:t>
            </w:r>
            <w:r>
              <w:rPr>
                <w:spacing w:val="-12"/>
                <w:sz w:val="20"/>
              </w:rPr>
              <w:t>.</w:t>
            </w:r>
            <w:proofErr w:type="gramEnd"/>
          </w:p>
        </w:tc>
        <w:tc>
          <w:tcPr>
            <w:tcW w:w="979" w:type="dxa"/>
            <w:tcBorders>
              <w:top w:val="single" w:sz="6" w:space="0" w:color="CCCCCC"/>
              <w:left w:val="single" w:sz="6" w:space="0" w:color="CCCCCC"/>
              <w:bottom w:val="nil"/>
              <w:right w:val="single" w:sz="6" w:space="0" w:color="CCCCCC"/>
            </w:tcBorders>
          </w:tcPr>
          <w:p w14:paraId="4CA97005" w14:textId="77777777" w:rsidR="00B828AB" w:rsidRDefault="00000000">
            <w:pPr>
              <w:pStyle w:val="TableParagraph"/>
              <w:spacing w:before="77"/>
              <w:ind w:left="62"/>
              <w:rPr>
                <w:sz w:val="20"/>
              </w:rPr>
            </w:pPr>
            <w:r>
              <w:rPr>
                <w:spacing w:val="-2"/>
                <w:sz w:val="20"/>
              </w:rPr>
              <w:t>ADMIN</w:t>
            </w:r>
          </w:p>
        </w:tc>
        <w:tc>
          <w:tcPr>
            <w:tcW w:w="1642" w:type="dxa"/>
            <w:tcBorders>
              <w:top w:val="single" w:sz="6" w:space="0" w:color="CCCCCC"/>
              <w:left w:val="single" w:sz="6" w:space="0" w:color="CCCCCC"/>
              <w:bottom w:val="nil"/>
              <w:right w:val="single" w:sz="6" w:space="0" w:color="CCCCCC"/>
            </w:tcBorders>
          </w:tcPr>
          <w:p w14:paraId="1B3B410B" w14:textId="77777777" w:rsidR="00B828AB" w:rsidRDefault="00000000">
            <w:pPr>
              <w:pStyle w:val="TableParagraph"/>
              <w:spacing w:before="77"/>
              <w:ind w:left="61"/>
              <w:rPr>
                <w:sz w:val="20"/>
              </w:rPr>
            </w:pPr>
            <w:r>
              <w:rPr>
                <w:spacing w:val="-2"/>
                <w:sz w:val="20"/>
              </w:rPr>
              <w:t>Administrativo</w:t>
            </w:r>
          </w:p>
        </w:tc>
        <w:tc>
          <w:tcPr>
            <w:tcW w:w="309" w:type="dxa"/>
            <w:tcBorders>
              <w:top w:val="single" w:sz="6" w:space="0" w:color="CCCCCC"/>
              <w:left w:val="single" w:sz="6" w:space="0" w:color="CCCCCC"/>
              <w:bottom w:val="nil"/>
              <w:right w:val="single" w:sz="6" w:space="0" w:color="CCCCCC"/>
            </w:tcBorders>
          </w:tcPr>
          <w:p w14:paraId="4B3AF293" w14:textId="77777777" w:rsidR="00B828AB" w:rsidRDefault="00000000">
            <w:pPr>
              <w:pStyle w:val="TableParagraph"/>
              <w:spacing w:before="77"/>
              <w:ind w:left="33" w:right="59"/>
              <w:jc w:val="center"/>
              <w:rPr>
                <w:sz w:val="20"/>
              </w:rPr>
            </w:pPr>
            <w:r>
              <w:rPr>
                <w:spacing w:val="-10"/>
                <w:sz w:val="20"/>
              </w:rPr>
              <w:t>C</w:t>
            </w:r>
          </w:p>
        </w:tc>
        <w:tc>
          <w:tcPr>
            <w:tcW w:w="1089" w:type="dxa"/>
            <w:tcBorders>
              <w:top w:val="single" w:sz="6" w:space="0" w:color="CCCCCC"/>
              <w:left w:val="single" w:sz="6" w:space="0" w:color="CCCCCC"/>
              <w:bottom w:val="nil"/>
              <w:right w:val="single" w:sz="6" w:space="0" w:color="CCCCCC"/>
            </w:tcBorders>
          </w:tcPr>
          <w:p w14:paraId="2F78D85B" w14:textId="77777777" w:rsidR="00B828AB" w:rsidRDefault="00000000">
            <w:pPr>
              <w:pStyle w:val="TableParagraph"/>
              <w:spacing w:before="77"/>
              <w:ind w:left="59"/>
              <w:rPr>
                <w:sz w:val="20"/>
              </w:rPr>
            </w:pPr>
            <w:r>
              <w:rPr>
                <w:spacing w:val="-4"/>
                <w:sz w:val="20"/>
              </w:rPr>
              <w:t>AAPP</w:t>
            </w:r>
          </w:p>
        </w:tc>
        <w:tc>
          <w:tcPr>
            <w:tcW w:w="727" w:type="dxa"/>
            <w:tcBorders>
              <w:top w:val="single" w:sz="6" w:space="0" w:color="CCCCCC"/>
              <w:left w:val="single" w:sz="6" w:space="0" w:color="CCCCCC"/>
              <w:bottom w:val="nil"/>
              <w:right w:val="single" w:sz="6" w:space="0" w:color="CCCCCC"/>
            </w:tcBorders>
          </w:tcPr>
          <w:p w14:paraId="4A10E490" w14:textId="77777777" w:rsidR="00B828AB" w:rsidRDefault="00000000">
            <w:pPr>
              <w:pStyle w:val="TableParagraph"/>
              <w:spacing w:before="77"/>
              <w:ind w:left="59"/>
              <w:rPr>
                <w:sz w:val="20"/>
              </w:rPr>
            </w:pPr>
            <w:proofErr w:type="gramStart"/>
            <w:r>
              <w:rPr>
                <w:spacing w:val="10"/>
                <w:sz w:val="20"/>
              </w:rPr>
              <w:t>11</w:t>
            </w:r>
            <w:r>
              <w:rPr>
                <w:spacing w:val="-34"/>
                <w:sz w:val="20"/>
              </w:rPr>
              <w:t xml:space="preserve"> </w:t>
            </w:r>
            <w:r>
              <w:rPr>
                <w:sz w:val="20"/>
              </w:rPr>
              <w:t>.</w:t>
            </w:r>
            <w:proofErr w:type="gramEnd"/>
            <w:r>
              <w:rPr>
                <w:spacing w:val="-33"/>
                <w:sz w:val="20"/>
              </w:rPr>
              <w:t xml:space="preserve"> </w:t>
            </w:r>
            <w:r>
              <w:rPr>
                <w:spacing w:val="5"/>
                <w:sz w:val="20"/>
              </w:rPr>
              <w:t>82</w:t>
            </w:r>
          </w:p>
        </w:tc>
        <w:tc>
          <w:tcPr>
            <w:tcW w:w="515" w:type="dxa"/>
            <w:tcBorders>
              <w:top w:val="single" w:sz="6" w:space="0" w:color="CCCCCC"/>
              <w:left w:val="single" w:sz="6" w:space="0" w:color="CCCCCC"/>
              <w:bottom w:val="nil"/>
              <w:right w:val="single" w:sz="6" w:space="0" w:color="CCCCCC"/>
            </w:tcBorders>
          </w:tcPr>
          <w:p w14:paraId="051D496C" w14:textId="77777777" w:rsidR="00B828AB" w:rsidRDefault="00000000">
            <w:pPr>
              <w:pStyle w:val="TableParagraph"/>
              <w:spacing w:before="77"/>
              <w:ind w:left="58"/>
              <w:rPr>
                <w:sz w:val="20"/>
              </w:rPr>
            </w:pPr>
            <w:r>
              <w:rPr>
                <w:spacing w:val="-5"/>
                <w:sz w:val="20"/>
              </w:rPr>
              <w:t>18</w:t>
            </w:r>
          </w:p>
        </w:tc>
        <w:tc>
          <w:tcPr>
            <w:tcW w:w="617" w:type="dxa"/>
            <w:tcBorders>
              <w:top w:val="single" w:sz="6" w:space="0" w:color="CCCCCC"/>
              <w:left w:val="single" w:sz="6" w:space="0" w:color="CCCCCC"/>
              <w:bottom w:val="nil"/>
              <w:right w:val="single" w:sz="6" w:space="0" w:color="CCCCCC"/>
            </w:tcBorders>
          </w:tcPr>
          <w:p w14:paraId="4F96774B" w14:textId="77777777" w:rsidR="00B828AB" w:rsidRDefault="00000000">
            <w:pPr>
              <w:pStyle w:val="TableParagraph"/>
              <w:spacing w:before="77"/>
              <w:ind w:left="56"/>
              <w:rPr>
                <w:sz w:val="20"/>
              </w:rPr>
            </w:pPr>
            <w:r>
              <w:rPr>
                <w:spacing w:val="-4"/>
                <w:sz w:val="20"/>
              </w:rPr>
              <w:t>6613</w:t>
            </w:r>
          </w:p>
        </w:tc>
        <w:tc>
          <w:tcPr>
            <w:tcW w:w="515" w:type="dxa"/>
            <w:tcBorders>
              <w:top w:val="single" w:sz="6" w:space="0" w:color="CCCCCC"/>
              <w:left w:val="single" w:sz="6" w:space="0" w:color="CCCCCC"/>
              <w:bottom w:val="nil"/>
              <w:right w:val="single" w:sz="6" w:space="0" w:color="CCCCCC"/>
            </w:tcBorders>
          </w:tcPr>
          <w:p w14:paraId="5A6B67E3" w14:textId="77777777" w:rsidR="00B828AB" w:rsidRDefault="00000000">
            <w:pPr>
              <w:pStyle w:val="TableParagraph"/>
              <w:spacing w:before="77"/>
              <w:ind w:left="55"/>
              <w:rPr>
                <w:sz w:val="20"/>
              </w:rPr>
            </w:pPr>
            <w:r>
              <w:rPr>
                <w:spacing w:val="-5"/>
                <w:sz w:val="20"/>
              </w:rPr>
              <w:t>20</w:t>
            </w:r>
          </w:p>
        </w:tc>
        <w:tc>
          <w:tcPr>
            <w:tcW w:w="689" w:type="dxa"/>
            <w:tcBorders>
              <w:top w:val="single" w:sz="6" w:space="0" w:color="CCCCCC"/>
              <w:left w:val="single" w:sz="6" w:space="0" w:color="CCCCCC"/>
              <w:bottom w:val="nil"/>
              <w:right w:val="single" w:sz="6" w:space="0" w:color="CCCCCC"/>
            </w:tcBorders>
          </w:tcPr>
          <w:p w14:paraId="657D6207" w14:textId="77777777" w:rsidR="00B828AB" w:rsidRDefault="00000000">
            <w:pPr>
              <w:pStyle w:val="TableParagraph"/>
              <w:spacing w:before="77"/>
              <w:ind w:left="54"/>
              <w:rPr>
                <w:sz w:val="20"/>
              </w:rPr>
            </w:pPr>
            <w:r>
              <w:rPr>
                <w:sz w:val="20"/>
              </w:rPr>
              <w:t>3</w:t>
            </w:r>
            <w:r>
              <w:rPr>
                <w:spacing w:val="-28"/>
                <w:sz w:val="20"/>
              </w:rPr>
              <w:t xml:space="preserve"> </w:t>
            </w:r>
            <w:r>
              <w:rPr>
                <w:sz w:val="20"/>
              </w:rPr>
              <w:t>4</w:t>
            </w:r>
            <w:r>
              <w:rPr>
                <w:spacing w:val="-28"/>
                <w:sz w:val="20"/>
              </w:rPr>
              <w:t xml:space="preserve"> </w:t>
            </w:r>
            <w:r>
              <w:rPr>
                <w:sz w:val="20"/>
              </w:rPr>
              <w:t>6</w:t>
            </w:r>
            <w:r>
              <w:rPr>
                <w:spacing w:val="-28"/>
                <w:sz w:val="20"/>
              </w:rPr>
              <w:t xml:space="preserve"> </w:t>
            </w:r>
            <w:r>
              <w:rPr>
                <w:spacing w:val="-10"/>
                <w:sz w:val="20"/>
              </w:rPr>
              <w:t>3</w:t>
            </w:r>
          </w:p>
        </w:tc>
        <w:tc>
          <w:tcPr>
            <w:tcW w:w="725" w:type="dxa"/>
            <w:tcBorders>
              <w:left w:val="single" w:sz="6" w:space="0" w:color="CCCCCC"/>
              <w:bottom w:val="nil"/>
              <w:right w:val="single" w:sz="4" w:space="0" w:color="CCCCCC"/>
            </w:tcBorders>
          </w:tcPr>
          <w:p w14:paraId="16269C55" w14:textId="77777777" w:rsidR="00B828AB" w:rsidRDefault="00000000">
            <w:pPr>
              <w:pStyle w:val="TableParagraph"/>
              <w:spacing w:before="77"/>
              <w:ind w:left="53"/>
              <w:rPr>
                <w:sz w:val="20"/>
              </w:rPr>
            </w:pPr>
            <w:proofErr w:type="gramStart"/>
            <w:r>
              <w:rPr>
                <w:spacing w:val="11"/>
                <w:sz w:val="20"/>
              </w:rPr>
              <w:t>53</w:t>
            </w:r>
            <w:r>
              <w:rPr>
                <w:spacing w:val="-34"/>
                <w:sz w:val="20"/>
              </w:rPr>
              <w:t xml:space="preserve"> </w:t>
            </w:r>
            <w:r>
              <w:rPr>
                <w:sz w:val="20"/>
              </w:rPr>
              <w:t>.</w:t>
            </w:r>
            <w:proofErr w:type="gramEnd"/>
            <w:r>
              <w:rPr>
                <w:spacing w:val="-34"/>
                <w:sz w:val="20"/>
              </w:rPr>
              <w:t xml:space="preserve"> </w:t>
            </w:r>
            <w:r>
              <w:rPr>
                <w:spacing w:val="6"/>
                <w:sz w:val="20"/>
              </w:rPr>
              <w:t>07</w:t>
            </w:r>
          </w:p>
        </w:tc>
      </w:tr>
      <w:tr w:rsidR="00B828AB" w14:paraId="3BF8FC9A" w14:textId="77777777">
        <w:trPr>
          <w:trHeight w:val="273"/>
        </w:trPr>
        <w:tc>
          <w:tcPr>
            <w:tcW w:w="431" w:type="dxa"/>
            <w:tcBorders>
              <w:top w:val="nil"/>
              <w:left w:val="single" w:sz="4" w:space="0" w:color="CCCCCC"/>
              <w:bottom w:val="nil"/>
              <w:right w:val="single" w:sz="6" w:space="0" w:color="CCCCCC"/>
            </w:tcBorders>
          </w:tcPr>
          <w:p w14:paraId="068DFD0A" w14:textId="77777777" w:rsidR="00B828AB" w:rsidRDefault="00000000">
            <w:pPr>
              <w:pStyle w:val="TableParagraph"/>
              <w:spacing w:before="18"/>
              <w:ind w:left="35" w:right="97"/>
              <w:jc w:val="center"/>
              <w:rPr>
                <w:sz w:val="20"/>
              </w:rPr>
            </w:pPr>
            <w:proofErr w:type="gramStart"/>
            <w:r>
              <w:rPr>
                <w:sz w:val="20"/>
              </w:rPr>
              <w:t>C</w:t>
            </w:r>
            <w:r>
              <w:rPr>
                <w:spacing w:val="-28"/>
                <w:sz w:val="20"/>
              </w:rPr>
              <w:t xml:space="preserve"> </w:t>
            </w:r>
            <w:r>
              <w:rPr>
                <w:spacing w:val="-10"/>
                <w:sz w:val="20"/>
              </w:rPr>
              <w:t>.</w:t>
            </w:r>
            <w:proofErr w:type="gramEnd"/>
          </w:p>
        </w:tc>
        <w:tc>
          <w:tcPr>
            <w:tcW w:w="837" w:type="dxa"/>
            <w:tcBorders>
              <w:top w:val="nil"/>
              <w:left w:val="single" w:sz="6" w:space="0" w:color="CCCCCC"/>
              <w:bottom w:val="nil"/>
              <w:right w:val="single" w:sz="6" w:space="0" w:color="CCCCCC"/>
            </w:tcBorders>
          </w:tcPr>
          <w:p w14:paraId="10312926" w14:textId="77777777" w:rsidR="00B828AB" w:rsidRDefault="00000000">
            <w:pPr>
              <w:pStyle w:val="TableParagraph"/>
              <w:spacing w:before="18"/>
              <w:ind w:left="63"/>
              <w:rPr>
                <w:sz w:val="20"/>
              </w:rPr>
            </w:pPr>
            <w:r>
              <w:rPr>
                <w:spacing w:val="-4"/>
                <w:sz w:val="20"/>
              </w:rPr>
              <w:t>GRAL</w:t>
            </w:r>
          </w:p>
        </w:tc>
        <w:tc>
          <w:tcPr>
            <w:tcW w:w="979" w:type="dxa"/>
            <w:tcBorders>
              <w:top w:val="nil"/>
              <w:left w:val="single" w:sz="6" w:space="0" w:color="CCCCCC"/>
              <w:bottom w:val="nil"/>
              <w:right w:val="single" w:sz="6" w:space="0" w:color="CCCCCC"/>
            </w:tcBorders>
          </w:tcPr>
          <w:p w14:paraId="49045957" w14:textId="77777777" w:rsidR="00B828AB" w:rsidRDefault="00B828AB">
            <w:pPr>
              <w:pStyle w:val="TableParagraph"/>
              <w:rPr>
                <w:rFonts w:ascii="Times New Roman"/>
                <w:sz w:val="18"/>
              </w:rPr>
            </w:pPr>
          </w:p>
        </w:tc>
        <w:tc>
          <w:tcPr>
            <w:tcW w:w="1642" w:type="dxa"/>
            <w:tcBorders>
              <w:top w:val="nil"/>
              <w:left w:val="single" w:sz="6" w:space="0" w:color="CCCCCC"/>
              <w:bottom w:val="nil"/>
              <w:right w:val="single" w:sz="6" w:space="0" w:color="CCCCCC"/>
            </w:tcBorders>
          </w:tcPr>
          <w:p w14:paraId="46E443D5" w14:textId="77777777" w:rsidR="00B828AB" w:rsidRDefault="00000000">
            <w:pPr>
              <w:pStyle w:val="TableParagraph"/>
              <w:spacing w:before="18"/>
              <w:ind w:left="61"/>
              <w:rPr>
                <w:sz w:val="20"/>
              </w:rPr>
            </w:pPr>
            <w:r>
              <w:rPr>
                <w:spacing w:val="-2"/>
                <w:sz w:val="20"/>
              </w:rPr>
              <w:t>Tipo2</w:t>
            </w:r>
          </w:p>
        </w:tc>
        <w:tc>
          <w:tcPr>
            <w:tcW w:w="309" w:type="dxa"/>
            <w:tcBorders>
              <w:top w:val="nil"/>
              <w:left w:val="single" w:sz="6" w:space="0" w:color="CCCCCC"/>
              <w:bottom w:val="nil"/>
              <w:right w:val="single" w:sz="6" w:space="0" w:color="CCCCCC"/>
            </w:tcBorders>
          </w:tcPr>
          <w:p w14:paraId="3E0B2B6E" w14:textId="77777777" w:rsidR="00B828AB" w:rsidRDefault="00000000">
            <w:pPr>
              <w:pStyle w:val="TableParagraph"/>
              <w:spacing w:before="18"/>
              <w:ind w:right="59"/>
              <w:jc w:val="center"/>
              <w:rPr>
                <w:sz w:val="20"/>
              </w:rPr>
            </w:pPr>
            <w:r>
              <w:rPr>
                <w:spacing w:val="-10"/>
                <w:sz w:val="20"/>
              </w:rPr>
              <w:t>1</w:t>
            </w:r>
          </w:p>
        </w:tc>
        <w:tc>
          <w:tcPr>
            <w:tcW w:w="1089" w:type="dxa"/>
            <w:tcBorders>
              <w:top w:val="nil"/>
              <w:left w:val="single" w:sz="6" w:space="0" w:color="CCCCCC"/>
              <w:bottom w:val="nil"/>
              <w:right w:val="single" w:sz="6" w:space="0" w:color="CCCCCC"/>
            </w:tcBorders>
          </w:tcPr>
          <w:p w14:paraId="4D8DE7C3" w14:textId="77777777" w:rsidR="00B828AB" w:rsidRDefault="00B828AB">
            <w:pPr>
              <w:pStyle w:val="TableParagraph"/>
              <w:rPr>
                <w:rFonts w:ascii="Times New Roman"/>
                <w:sz w:val="18"/>
              </w:rPr>
            </w:pPr>
          </w:p>
        </w:tc>
        <w:tc>
          <w:tcPr>
            <w:tcW w:w="727" w:type="dxa"/>
            <w:tcBorders>
              <w:top w:val="nil"/>
              <w:left w:val="single" w:sz="6" w:space="0" w:color="CCCCCC"/>
              <w:bottom w:val="nil"/>
              <w:right w:val="single" w:sz="6" w:space="0" w:color="CCCCCC"/>
            </w:tcBorders>
          </w:tcPr>
          <w:p w14:paraId="580104A5" w14:textId="77777777" w:rsidR="00B828AB" w:rsidRDefault="00000000">
            <w:pPr>
              <w:pStyle w:val="TableParagraph"/>
              <w:spacing w:before="18"/>
              <w:ind w:left="59"/>
              <w:rPr>
                <w:sz w:val="20"/>
              </w:rPr>
            </w:pPr>
            <w:r>
              <w:rPr>
                <w:spacing w:val="-4"/>
                <w:sz w:val="20"/>
              </w:rPr>
              <w:t>6.64</w:t>
            </w:r>
          </w:p>
        </w:tc>
        <w:tc>
          <w:tcPr>
            <w:tcW w:w="515" w:type="dxa"/>
            <w:tcBorders>
              <w:top w:val="nil"/>
              <w:left w:val="single" w:sz="6" w:space="0" w:color="CCCCCC"/>
              <w:bottom w:val="nil"/>
              <w:right w:val="single" w:sz="6" w:space="0" w:color="CCCCCC"/>
            </w:tcBorders>
          </w:tcPr>
          <w:p w14:paraId="3A1C21DB" w14:textId="77777777" w:rsidR="00B828AB" w:rsidRDefault="00B828AB">
            <w:pPr>
              <w:pStyle w:val="TableParagraph"/>
              <w:rPr>
                <w:rFonts w:ascii="Times New Roman"/>
                <w:sz w:val="18"/>
              </w:rPr>
            </w:pPr>
          </w:p>
        </w:tc>
        <w:tc>
          <w:tcPr>
            <w:tcW w:w="617" w:type="dxa"/>
            <w:tcBorders>
              <w:top w:val="nil"/>
              <w:left w:val="single" w:sz="6" w:space="0" w:color="CCCCCC"/>
              <w:bottom w:val="nil"/>
              <w:right w:val="single" w:sz="6" w:space="0" w:color="CCCCCC"/>
            </w:tcBorders>
          </w:tcPr>
          <w:p w14:paraId="644BA852" w14:textId="77777777" w:rsidR="00B828AB" w:rsidRDefault="00000000">
            <w:pPr>
              <w:pStyle w:val="TableParagraph"/>
              <w:spacing w:before="18"/>
              <w:ind w:left="56"/>
              <w:rPr>
                <w:sz w:val="20"/>
              </w:rPr>
            </w:pPr>
            <w:r>
              <w:rPr>
                <w:spacing w:val="-5"/>
                <w:sz w:val="20"/>
              </w:rPr>
              <w:t>.18</w:t>
            </w:r>
          </w:p>
        </w:tc>
        <w:tc>
          <w:tcPr>
            <w:tcW w:w="515" w:type="dxa"/>
            <w:tcBorders>
              <w:top w:val="nil"/>
              <w:left w:val="single" w:sz="6" w:space="0" w:color="CCCCCC"/>
              <w:bottom w:val="nil"/>
              <w:right w:val="single" w:sz="6" w:space="0" w:color="CCCCCC"/>
            </w:tcBorders>
          </w:tcPr>
          <w:p w14:paraId="458542DB" w14:textId="77777777" w:rsidR="00B828AB" w:rsidRDefault="00B828AB">
            <w:pPr>
              <w:pStyle w:val="TableParagraph"/>
              <w:rPr>
                <w:rFonts w:ascii="Times New Roman"/>
                <w:sz w:val="18"/>
              </w:rPr>
            </w:pPr>
          </w:p>
        </w:tc>
        <w:tc>
          <w:tcPr>
            <w:tcW w:w="689" w:type="dxa"/>
            <w:tcBorders>
              <w:top w:val="nil"/>
              <w:left w:val="single" w:sz="6" w:space="0" w:color="CCCCCC"/>
              <w:bottom w:val="nil"/>
              <w:right w:val="single" w:sz="6" w:space="0" w:color="CCCCCC"/>
            </w:tcBorders>
          </w:tcPr>
          <w:p w14:paraId="2462A912" w14:textId="77777777" w:rsidR="00B828AB" w:rsidRDefault="00000000">
            <w:pPr>
              <w:pStyle w:val="TableParagraph"/>
              <w:spacing w:before="18"/>
              <w:ind w:left="54"/>
              <w:rPr>
                <w:sz w:val="20"/>
              </w:rPr>
            </w:pPr>
            <w:r>
              <w:rPr>
                <w:spacing w:val="-4"/>
                <w:sz w:val="20"/>
              </w:rPr>
              <w:t>9.33</w:t>
            </w:r>
          </w:p>
        </w:tc>
        <w:tc>
          <w:tcPr>
            <w:tcW w:w="725" w:type="dxa"/>
            <w:tcBorders>
              <w:top w:val="nil"/>
              <w:left w:val="single" w:sz="6" w:space="0" w:color="CCCCCC"/>
              <w:bottom w:val="nil"/>
              <w:right w:val="single" w:sz="4" w:space="0" w:color="CCCCCC"/>
            </w:tcBorders>
          </w:tcPr>
          <w:p w14:paraId="77FCE563" w14:textId="77777777" w:rsidR="00B828AB" w:rsidRDefault="00000000">
            <w:pPr>
              <w:pStyle w:val="TableParagraph"/>
              <w:spacing w:before="18"/>
              <w:ind w:left="53"/>
              <w:rPr>
                <w:sz w:val="20"/>
              </w:rPr>
            </w:pPr>
            <w:r>
              <w:rPr>
                <w:spacing w:val="-4"/>
                <w:sz w:val="20"/>
              </w:rPr>
              <w:t>9.15</w:t>
            </w:r>
          </w:p>
        </w:tc>
      </w:tr>
      <w:tr w:rsidR="00B828AB" w14:paraId="1044DAB2" w14:textId="77777777">
        <w:trPr>
          <w:trHeight w:val="331"/>
        </w:trPr>
        <w:tc>
          <w:tcPr>
            <w:tcW w:w="431" w:type="dxa"/>
            <w:tcBorders>
              <w:top w:val="nil"/>
              <w:left w:val="single" w:sz="4" w:space="0" w:color="CCCCCC"/>
              <w:bottom w:val="single" w:sz="6" w:space="0" w:color="CCCCCC"/>
              <w:right w:val="single" w:sz="6" w:space="0" w:color="CCCCCC"/>
            </w:tcBorders>
          </w:tcPr>
          <w:p w14:paraId="59FF80AD" w14:textId="77777777" w:rsidR="00B828AB" w:rsidRDefault="00000000">
            <w:pPr>
              <w:pStyle w:val="TableParagraph"/>
              <w:spacing w:before="18"/>
              <w:ind w:right="180"/>
              <w:jc w:val="center"/>
              <w:rPr>
                <w:sz w:val="20"/>
              </w:rPr>
            </w:pPr>
            <w:r>
              <w:rPr>
                <w:spacing w:val="-10"/>
                <w:sz w:val="20"/>
              </w:rPr>
              <w:t>5</w:t>
            </w:r>
          </w:p>
        </w:tc>
        <w:tc>
          <w:tcPr>
            <w:tcW w:w="837" w:type="dxa"/>
            <w:tcBorders>
              <w:top w:val="nil"/>
              <w:left w:val="single" w:sz="6" w:space="0" w:color="CCCCCC"/>
              <w:bottom w:val="single" w:sz="6" w:space="0" w:color="CCCCCC"/>
              <w:right w:val="single" w:sz="6" w:space="0" w:color="CCCCCC"/>
            </w:tcBorders>
          </w:tcPr>
          <w:p w14:paraId="39F859CB" w14:textId="77777777" w:rsidR="00B828AB" w:rsidRDefault="00B828AB">
            <w:pPr>
              <w:pStyle w:val="TableParagraph"/>
              <w:rPr>
                <w:rFonts w:ascii="Times New Roman"/>
                <w:sz w:val="18"/>
              </w:rPr>
            </w:pPr>
          </w:p>
        </w:tc>
        <w:tc>
          <w:tcPr>
            <w:tcW w:w="979" w:type="dxa"/>
            <w:tcBorders>
              <w:top w:val="nil"/>
              <w:left w:val="single" w:sz="6" w:space="0" w:color="CCCCCC"/>
              <w:bottom w:val="single" w:sz="6" w:space="0" w:color="CCCCCC"/>
              <w:right w:val="single" w:sz="6" w:space="0" w:color="CCCCCC"/>
            </w:tcBorders>
          </w:tcPr>
          <w:p w14:paraId="07999EA3" w14:textId="77777777" w:rsidR="00B828AB" w:rsidRDefault="00B828AB">
            <w:pPr>
              <w:pStyle w:val="TableParagraph"/>
              <w:rPr>
                <w:rFonts w:ascii="Times New Roman"/>
                <w:sz w:val="18"/>
              </w:rPr>
            </w:pPr>
          </w:p>
        </w:tc>
        <w:tc>
          <w:tcPr>
            <w:tcW w:w="1642" w:type="dxa"/>
            <w:tcBorders>
              <w:top w:val="nil"/>
              <w:left w:val="single" w:sz="6" w:space="0" w:color="CCCCCC"/>
              <w:bottom w:val="single" w:sz="6" w:space="0" w:color="CCCCCC"/>
              <w:right w:val="single" w:sz="6" w:space="0" w:color="CCCCCC"/>
            </w:tcBorders>
          </w:tcPr>
          <w:p w14:paraId="2B67772F" w14:textId="77777777" w:rsidR="00B828AB" w:rsidRDefault="00B828AB">
            <w:pPr>
              <w:pStyle w:val="TableParagraph"/>
              <w:rPr>
                <w:rFonts w:ascii="Times New Roman"/>
                <w:sz w:val="18"/>
              </w:rPr>
            </w:pPr>
          </w:p>
        </w:tc>
        <w:tc>
          <w:tcPr>
            <w:tcW w:w="309" w:type="dxa"/>
            <w:tcBorders>
              <w:top w:val="nil"/>
              <w:left w:val="single" w:sz="6" w:space="0" w:color="CCCCCC"/>
              <w:bottom w:val="single" w:sz="6" w:space="0" w:color="CCCCCC"/>
              <w:right w:val="single" w:sz="6" w:space="0" w:color="CCCCCC"/>
            </w:tcBorders>
          </w:tcPr>
          <w:p w14:paraId="3B5400BE" w14:textId="77777777" w:rsidR="00B828AB" w:rsidRDefault="00B828AB">
            <w:pPr>
              <w:pStyle w:val="TableParagraph"/>
              <w:rPr>
                <w:rFonts w:ascii="Times New Roman"/>
                <w:sz w:val="18"/>
              </w:rPr>
            </w:pPr>
          </w:p>
        </w:tc>
        <w:tc>
          <w:tcPr>
            <w:tcW w:w="1089" w:type="dxa"/>
            <w:tcBorders>
              <w:top w:val="nil"/>
              <w:left w:val="single" w:sz="6" w:space="0" w:color="CCCCCC"/>
              <w:bottom w:val="single" w:sz="6" w:space="0" w:color="CCCCCC"/>
              <w:right w:val="single" w:sz="6" w:space="0" w:color="CCCCCC"/>
            </w:tcBorders>
          </w:tcPr>
          <w:p w14:paraId="20AD5B7B" w14:textId="77777777" w:rsidR="00B828AB" w:rsidRDefault="00B828AB">
            <w:pPr>
              <w:pStyle w:val="TableParagraph"/>
              <w:rPr>
                <w:rFonts w:ascii="Times New Roman"/>
                <w:sz w:val="18"/>
              </w:rPr>
            </w:pPr>
          </w:p>
        </w:tc>
        <w:tc>
          <w:tcPr>
            <w:tcW w:w="727" w:type="dxa"/>
            <w:tcBorders>
              <w:top w:val="nil"/>
              <w:left w:val="single" w:sz="6" w:space="0" w:color="CCCCCC"/>
              <w:bottom w:val="single" w:sz="6" w:space="0" w:color="CCCCCC"/>
              <w:right w:val="single" w:sz="6" w:space="0" w:color="CCCCCC"/>
            </w:tcBorders>
          </w:tcPr>
          <w:p w14:paraId="359B4B16" w14:textId="77777777" w:rsidR="00B828AB" w:rsidRDefault="00B828AB">
            <w:pPr>
              <w:pStyle w:val="TableParagraph"/>
              <w:rPr>
                <w:rFonts w:ascii="Times New Roman"/>
                <w:sz w:val="18"/>
              </w:rPr>
            </w:pPr>
          </w:p>
        </w:tc>
        <w:tc>
          <w:tcPr>
            <w:tcW w:w="515" w:type="dxa"/>
            <w:tcBorders>
              <w:top w:val="nil"/>
              <w:left w:val="single" w:sz="6" w:space="0" w:color="CCCCCC"/>
              <w:bottom w:val="single" w:sz="6" w:space="0" w:color="CCCCCC"/>
              <w:right w:val="single" w:sz="6" w:space="0" w:color="CCCCCC"/>
            </w:tcBorders>
          </w:tcPr>
          <w:p w14:paraId="219C56D2" w14:textId="77777777" w:rsidR="00B828AB" w:rsidRDefault="00B828AB">
            <w:pPr>
              <w:pStyle w:val="TableParagraph"/>
              <w:rPr>
                <w:rFonts w:ascii="Times New Roman"/>
                <w:sz w:val="18"/>
              </w:rPr>
            </w:pPr>
          </w:p>
        </w:tc>
        <w:tc>
          <w:tcPr>
            <w:tcW w:w="617" w:type="dxa"/>
            <w:tcBorders>
              <w:top w:val="nil"/>
              <w:left w:val="single" w:sz="6" w:space="0" w:color="CCCCCC"/>
              <w:bottom w:val="single" w:sz="6" w:space="0" w:color="CCCCCC"/>
              <w:right w:val="single" w:sz="6" w:space="0" w:color="CCCCCC"/>
            </w:tcBorders>
          </w:tcPr>
          <w:p w14:paraId="05BB893D" w14:textId="77777777" w:rsidR="00B828AB" w:rsidRDefault="00B828AB">
            <w:pPr>
              <w:pStyle w:val="TableParagraph"/>
              <w:rPr>
                <w:rFonts w:ascii="Times New Roman"/>
                <w:sz w:val="18"/>
              </w:rPr>
            </w:pPr>
          </w:p>
        </w:tc>
        <w:tc>
          <w:tcPr>
            <w:tcW w:w="515" w:type="dxa"/>
            <w:tcBorders>
              <w:top w:val="nil"/>
              <w:left w:val="single" w:sz="6" w:space="0" w:color="CCCCCC"/>
              <w:bottom w:val="single" w:sz="6" w:space="0" w:color="CCCCCC"/>
              <w:right w:val="single" w:sz="6" w:space="0" w:color="CCCCCC"/>
            </w:tcBorders>
          </w:tcPr>
          <w:p w14:paraId="068C9F90" w14:textId="77777777" w:rsidR="00B828AB" w:rsidRDefault="00B828AB">
            <w:pPr>
              <w:pStyle w:val="TableParagraph"/>
              <w:rPr>
                <w:rFonts w:ascii="Times New Roman"/>
                <w:sz w:val="18"/>
              </w:rPr>
            </w:pPr>
          </w:p>
        </w:tc>
        <w:tc>
          <w:tcPr>
            <w:tcW w:w="689" w:type="dxa"/>
            <w:tcBorders>
              <w:top w:val="nil"/>
              <w:left w:val="single" w:sz="6" w:space="0" w:color="CCCCCC"/>
              <w:bottom w:val="single" w:sz="6" w:space="0" w:color="CCCCCC"/>
              <w:right w:val="single" w:sz="6" w:space="0" w:color="CCCCCC"/>
            </w:tcBorders>
          </w:tcPr>
          <w:p w14:paraId="5BD205D7" w14:textId="77777777" w:rsidR="00B828AB" w:rsidRDefault="00B828AB">
            <w:pPr>
              <w:pStyle w:val="TableParagraph"/>
              <w:rPr>
                <w:rFonts w:ascii="Times New Roman"/>
                <w:sz w:val="18"/>
              </w:rPr>
            </w:pPr>
          </w:p>
        </w:tc>
        <w:tc>
          <w:tcPr>
            <w:tcW w:w="725" w:type="dxa"/>
            <w:tcBorders>
              <w:top w:val="nil"/>
              <w:left w:val="single" w:sz="6" w:space="0" w:color="CCCCCC"/>
              <w:bottom w:val="single" w:sz="6" w:space="0" w:color="CCCCCC"/>
              <w:right w:val="single" w:sz="4" w:space="0" w:color="CCCCCC"/>
            </w:tcBorders>
          </w:tcPr>
          <w:p w14:paraId="23370198" w14:textId="77777777" w:rsidR="00B828AB" w:rsidRDefault="00B828AB">
            <w:pPr>
              <w:pStyle w:val="TableParagraph"/>
              <w:rPr>
                <w:rFonts w:ascii="Times New Roman"/>
                <w:sz w:val="18"/>
              </w:rPr>
            </w:pPr>
          </w:p>
        </w:tc>
      </w:tr>
    </w:tbl>
    <w:p w14:paraId="3C86942A" w14:textId="77777777" w:rsidR="00B828AB" w:rsidRDefault="00B828AB">
      <w:pPr>
        <w:pStyle w:val="Textoindependiente"/>
        <w:spacing w:before="145"/>
      </w:pPr>
    </w:p>
    <w:p w14:paraId="11EEDD43" w14:textId="77777777" w:rsidR="00B828AB" w:rsidRDefault="00000000">
      <w:pPr>
        <w:pStyle w:val="Textoindependiente"/>
        <w:spacing w:before="1"/>
        <w:ind w:left="517"/>
        <w:jc w:val="both"/>
      </w:pPr>
      <w:r>
        <w:t>SITUACIÓN</w:t>
      </w:r>
      <w:r>
        <w:rPr>
          <w:spacing w:val="-8"/>
        </w:rPr>
        <w:t xml:space="preserve"> </w:t>
      </w:r>
      <w:r>
        <w:rPr>
          <w:spacing w:val="-2"/>
        </w:rPr>
        <w:t>NUEVA</w:t>
      </w:r>
    </w:p>
    <w:p w14:paraId="13AB0A31" w14:textId="77777777" w:rsidR="00B828AB" w:rsidRDefault="00B828AB">
      <w:pPr>
        <w:pStyle w:val="Textoindependiente"/>
        <w:spacing w:before="29"/>
      </w:pPr>
    </w:p>
    <w:tbl>
      <w:tblPr>
        <w:tblStyle w:val="TableNormal"/>
        <w:tblW w:w="0" w:type="auto"/>
        <w:tblInd w:w="5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410"/>
        <w:gridCol w:w="797"/>
        <w:gridCol w:w="931"/>
        <w:gridCol w:w="1562"/>
        <w:gridCol w:w="293"/>
        <w:gridCol w:w="1036"/>
        <w:gridCol w:w="654"/>
        <w:gridCol w:w="758"/>
        <w:gridCol w:w="819"/>
        <w:gridCol w:w="488"/>
        <w:gridCol w:w="655"/>
        <w:gridCol w:w="651"/>
      </w:tblGrid>
      <w:tr w:rsidR="00B828AB" w14:paraId="0F8C1160" w14:textId="77777777">
        <w:trPr>
          <w:trHeight w:val="1260"/>
        </w:trPr>
        <w:tc>
          <w:tcPr>
            <w:tcW w:w="410" w:type="dxa"/>
            <w:tcBorders>
              <w:left w:val="single" w:sz="4" w:space="0" w:color="CCCCCC"/>
              <w:bottom w:val="single" w:sz="8" w:space="0" w:color="CCCCCC"/>
            </w:tcBorders>
            <w:shd w:val="clear" w:color="auto" w:fill="F3F3F3"/>
          </w:tcPr>
          <w:p w14:paraId="23B2ABC8" w14:textId="77777777" w:rsidR="00B828AB" w:rsidRDefault="00000000">
            <w:pPr>
              <w:pStyle w:val="TableParagraph"/>
              <w:spacing w:before="82" w:line="297" w:lineRule="auto"/>
              <w:ind w:left="124" w:right="115" w:firstLine="6"/>
              <w:jc w:val="both"/>
              <w:rPr>
                <w:b/>
                <w:sz w:val="20"/>
              </w:rPr>
            </w:pPr>
            <w:r>
              <w:rPr>
                <w:b/>
                <w:spacing w:val="-10"/>
                <w:sz w:val="20"/>
              </w:rPr>
              <w:t>C O D</w:t>
            </w:r>
          </w:p>
        </w:tc>
        <w:tc>
          <w:tcPr>
            <w:tcW w:w="797" w:type="dxa"/>
            <w:shd w:val="clear" w:color="auto" w:fill="F3F3F3"/>
          </w:tcPr>
          <w:p w14:paraId="1874D10E" w14:textId="77777777" w:rsidR="00B828AB" w:rsidRDefault="00000000">
            <w:pPr>
              <w:pStyle w:val="TableParagraph"/>
              <w:spacing w:before="82" w:line="297" w:lineRule="auto"/>
              <w:ind w:left="261" w:right="107" w:hanging="146"/>
              <w:rPr>
                <w:b/>
                <w:sz w:val="20"/>
              </w:rPr>
            </w:pPr>
            <w:r>
              <w:rPr>
                <w:b/>
                <w:spacing w:val="-4"/>
                <w:sz w:val="20"/>
              </w:rPr>
              <w:t xml:space="preserve">ESCA </w:t>
            </w:r>
            <w:r>
              <w:rPr>
                <w:b/>
                <w:spacing w:val="-6"/>
                <w:sz w:val="20"/>
              </w:rPr>
              <w:t>LA</w:t>
            </w:r>
          </w:p>
        </w:tc>
        <w:tc>
          <w:tcPr>
            <w:tcW w:w="931" w:type="dxa"/>
            <w:shd w:val="clear" w:color="auto" w:fill="F3F3F3"/>
          </w:tcPr>
          <w:p w14:paraId="5484BECE" w14:textId="77777777" w:rsidR="00B828AB" w:rsidRDefault="00000000">
            <w:pPr>
              <w:pStyle w:val="TableParagraph"/>
              <w:spacing w:before="82" w:line="297" w:lineRule="auto"/>
              <w:ind w:left="9"/>
              <w:jc w:val="center"/>
              <w:rPr>
                <w:b/>
                <w:sz w:val="20"/>
              </w:rPr>
            </w:pPr>
            <w:r>
              <w:rPr>
                <w:b/>
                <w:spacing w:val="-2"/>
                <w:sz w:val="20"/>
              </w:rPr>
              <w:t xml:space="preserve">SUBES </w:t>
            </w:r>
            <w:r>
              <w:rPr>
                <w:b/>
                <w:spacing w:val="-4"/>
                <w:sz w:val="20"/>
              </w:rPr>
              <w:t xml:space="preserve">CALA </w:t>
            </w:r>
            <w:r>
              <w:rPr>
                <w:b/>
                <w:spacing w:val="-2"/>
                <w:sz w:val="20"/>
              </w:rPr>
              <w:t>CLASE</w:t>
            </w:r>
          </w:p>
        </w:tc>
        <w:tc>
          <w:tcPr>
            <w:tcW w:w="1562" w:type="dxa"/>
            <w:shd w:val="clear" w:color="auto" w:fill="F3F3F3"/>
          </w:tcPr>
          <w:p w14:paraId="0398D1EF" w14:textId="77777777" w:rsidR="00B828AB" w:rsidRDefault="00000000">
            <w:pPr>
              <w:pStyle w:val="TableParagraph"/>
              <w:spacing w:before="82" w:line="297" w:lineRule="auto"/>
              <w:ind w:left="295" w:right="185" w:hanging="95"/>
              <w:rPr>
                <w:b/>
                <w:sz w:val="20"/>
              </w:rPr>
            </w:pPr>
            <w:r>
              <w:rPr>
                <w:b/>
                <w:sz w:val="20"/>
              </w:rPr>
              <w:t>PUESTO</w:t>
            </w:r>
            <w:r>
              <w:rPr>
                <w:b/>
                <w:spacing w:val="-14"/>
                <w:sz w:val="20"/>
              </w:rPr>
              <w:t xml:space="preserve"> </w:t>
            </w:r>
            <w:r>
              <w:rPr>
                <w:b/>
                <w:sz w:val="20"/>
              </w:rPr>
              <w:t xml:space="preserve">DE </w:t>
            </w:r>
            <w:r>
              <w:rPr>
                <w:b/>
                <w:spacing w:val="-2"/>
                <w:sz w:val="20"/>
              </w:rPr>
              <w:t>TRABAJO</w:t>
            </w:r>
          </w:p>
        </w:tc>
        <w:tc>
          <w:tcPr>
            <w:tcW w:w="293" w:type="dxa"/>
            <w:shd w:val="clear" w:color="auto" w:fill="F3F3F3"/>
          </w:tcPr>
          <w:p w14:paraId="18BA8349" w14:textId="77777777" w:rsidR="00B828AB" w:rsidRDefault="00000000">
            <w:pPr>
              <w:pStyle w:val="TableParagraph"/>
              <w:spacing w:before="82" w:line="297" w:lineRule="auto"/>
              <w:ind w:left="73" w:right="45" w:hanging="6"/>
              <w:rPr>
                <w:b/>
                <w:sz w:val="20"/>
              </w:rPr>
            </w:pPr>
            <w:r>
              <w:rPr>
                <w:b/>
                <w:spacing w:val="-10"/>
                <w:sz w:val="20"/>
              </w:rPr>
              <w:t>G R</w:t>
            </w:r>
          </w:p>
        </w:tc>
        <w:tc>
          <w:tcPr>
            <w:tcW w:w="1036" w:type="dxa"/>
            <w:shd w:val="clear" w:color="auto" w:fill="F3F3F3"/>
          </w:tcPr>
          <w:p w14:paraId="464B499B" w14:textId="77777777" w:rsidR="00B828AB" w:rsidRDefault="00000000">
            <w:pPr>
              <w:pStyle w:val="TableParagraph"/>
              <w:spacing w:before="82" w:line="297" w:lineRule="auto"/>
              <w:ind w:left="72" w:right="54" w:firstLine="189"/>
              <w:rPr>
                <w:b/>
                <w:sz w:val="20"/>
              </w:rPr>
            </w:pPr>
            <w:r>
              <w:rPr>
                <w:b/>
                <w:spacing w:val="-4"/>
                <w:sz w:val="20"/>
              </w:rPr>
              <w:t xml:space="preserve">ADM. </w:t>
            </w:r>
            <w:r>
              <w:rPr>
                <w:b/>
                <w:spacing w:val="-2"/>
                <w:sz w:val="20"/>
              </w:rPr>
              <w:t>PUBLICA</w:t>
            </w:r>
          </w:p>
        </w:tc>
        <w:tc>
          <w:tcPr>
            <w:tcW w:w="654" w:type="dxa"/>
            <w:shd w:val="clear" w:color="auto" w:fill="F3F3F3"/>
          </w:tcPr>
          <w:p w14:paraId="5153A117" w14:textId="77777777" w:rsidR="00B828AB" w:rsidRDefault="00000000">
            <w:pPr>
              <w:pStyle w:val="TableParagraph"/>
              <w:spacing w:before="82" w:line="297" w:lineRule="auto"/>
              <w:ind w:left="193" w:right="69" w:hanging="105"/>
              <w:rPr>
                <w:b/>
                <w:sz w:val="20"/>
              </w:rPr>
            </w:pPr>
            <w:r>
              <w:rPr>
                <w:b/>
                <w:spacing w:val="-4"/>
                <w:sz w:val="20"/>
              </w:rPr>
              <w:t xml:space="preserve">S.BA </w:t>
            </w:r>
            <w:r>
              <w:rPr>
                <w:b/>
                <w:spacing w:val="-6"/>
                <w:sz w:val="20"/>
              </w:rPr>
              <w:t>SE</w:t>
            </w:r>
          </w:p>
        </w:tc>
        <w:tc>
          <w:tcPr>
            <w:tcW w:w="758" w:type="dxa"/>
            <w:shd w:val="clear" w:color="auto" w:fill="F3F3F3"/>
          </w:tcPr>
          <w:p w14:paraId="1057CAC5" w14:textId="77777777" w:rsidR="00B828AB" w:rsidRDefault="00000000">
            <w:pPr>
              <w:pStyle w:val="TableParagraph"/>
              <w:spacing w:before="82" w:line="297" w:lineRule="auto"/>
              <w:ind w:left="208" w:right="60" w:hanging="124"/>
              <w:rPr>
                <w:b/>
                <w:sz w:val="20"/>
              </w:rPr>
            </w:pPr>
            <w:r>
              <w:rPr>
                <w:b/>
                <w:spacing w:val="-2"/>
                <w:sz w:val="20"/>
              </w:rPr>
              <w:t xml:space="preserve">NIVEL </w:t>
            </w:r>
            <w:proofErr w:type="gramStart"/>
            <w:r>
              <w:rPr>
                <w:b/>
                <w:spacing w:val="-4"/>
                <w:sz w:val="20"/>
              </w:rPr>
              <w:t>C.D</w:t>
            </w:r>
            <w:proofErr w:type="gramEnd"/>
          </w:p>
        </w:tc>
        <w:tc>
          <w:tcPr>
            <w:tcW w:w="819" w:type="dxa"/>
            <w:shd w:val="clear" w:color="auto" w:fill="F3F3F3"/>
          </w:tcPr>
          <w:p w14:paraId="130AB220" w14:textId="77777777" w:rsidR="00B828AB" w:rsidRDefault="00000000">
            <w:pPr>
              <w:pStyle w:val="TableParagraph"/>
              <w:spacing w:before="82" w:line="297" w:lineRule="auto"/>
              <w:ind w:left="183" w:right="74" w:hanging="84"/>
              <w:rPr>
                <w:b/>
                <w:sz w:val="20"/>
              </w:rPr>
            </w:pPr>
            <w:proofErr w:type="spellStart"/>
            <w:r>
              <w:rPr>
                <w:b/>
                <w:spacing w:val="-2"/>
                <w:sz w:val="20"/>
              </w:rPr>
              <w:t>Import</w:t>
            </w:r>
            <w:proofErr w:type="spellEnd"/>
            <w:r>
              <w:rPr>
                <w:b/>
                <w:spacing w:val="-2"/>
                <w:sz w:val="20"/>
              </w:rPr>
              <w:t xml:space="preserve"> </w:t>
            </w:r>
            <w:r>
              <w:rPr>
                <w:b/>
                <w:sz w:val="20"/>
              </w:rPr>
              <w:t>e CD</w:t>
            </w:r>
          </w:p>
        </w:tc>
        <w:tc>
          <w:tcPr>
            <w:tcW w:w="488" w:type="dxa"/>
            <w:shd w:val="clear" w:color="auto" w:fill="F3F3F3"/>
          </w:tcPr>
          <w:p w14:paraId="1C601ED7" w14:textId="77777777" w:rsidR="00B828AB" w:rsidRDefault="00000000">
            <w:pPr>
              <w:pStyle w:val="TableParagraph"/>
              <w:spacing w:before="82" w:line="297" w:lineRule="auto"/>
              <w:ind w:left="119" w:right="56" w:hanging="39"/>
              <w:jc w:val="both"/>
              <w:rPr>
                <w:b/>
                <w:sz w:val="20"/>
              </w:rPr>
            </w:pPr>
            <w:r>
              <w:rPr>
                <w:b/>
                <w:spacing w:val="-4"/>
                <w:sz w:val="20"/>
              </w:rPr>
              <w:t xml:space="preserve">NIV </w:t>
            </w:r>
            <w:r>
              <w:rPr>
                <w:b/>
                <w:spacing w:val="-6"/>
                <w:sz w:val="20"/>
              </w:rPr>
              <w:t>EL C.</w:t>
            </w:r>
          </w:p>
          <w:p w14:paraId="2E8BCDD6" w14:textId="77777777" w:rsidR="00B828AB" w:rsidRDefault="00000000">
            <w:pPr>
              <w:pStyle w:val="TableParagraph"/>
              <w:spacing w:before="2"/>
              <w:ind w:left="153"/>
              <w:rPr>
                <w:b/>
                <w:sz w:val="20"/>
              </w:rPr>
            </w:pPr>
            <w:r>
              <w:rPr>
                <w:b/>
                <w:spacing w:val="-5"/>
                <w:sz w:val="20"/>
              </w:rPr>
              <w:t>E.</w:t>
            </w:r>
          </w:p>
        </w:tc>
        <w:tc>
          <w:tcPr>
            <w:tcW w:w="655" w:type="dxa"/>
            <w:shd w:val="clear" w:color="auto" w:fill="F3F3F3"/>
          </w:tcPr>
          <w:p w14:paraId="44645944" w14:textId="77777777" w:rsidR="00B828AB" w:rsidRDefault="00000000">
            <w:pPr>
              <w:pStyle w:val="TableParagraph"/>
              <w:spacing w:before="82" w:line="297" w:lineRule="auto"/>
              <w:ind w:left="175" w:right="67" w:hanging="84"/>
              <w:rPr>
                <w:b/>
                <w:sz w:val="20"/>
              </w:rPr>
            </w:pPr>
            <w:proofErr w:type="spellStart"/>
            <w:r>
              <w:rPr>
                <w:b/>
                <w:spacing w:val="-4"/>
                <w:sz w:val="20"/>
              </w:rPr>
              <w:t>Impo</w:t>
            </w:r>
            <w:proofErr w:type="spellEnd"/>
            <w:r>
              <w:rPr>
                <w:b/>
                <w:spacing w:val="-4"/>
                <w:sz w:val="20"/>
              </w:rPr>
              <w:t xml:space="preserve"> </w:t>
            </w:r>
            <w:proofErr w:type="spellStart"/>
            <w:r>
              <w:rPr>
                <w:b/>
                <w:spacing w:val="-4"/>
                <w:sz w:val="20"/>
              </w:rPr>
              <w:t>rte</w:t>
            </w:r>
            <w:proofErr w:type="spellEnd"/>
            <w:r>
              <w:rPr>
                <w:b/>
                <w:spacing w:val="-4"/>
                <w:sz w:val="20"/>
              </w:rPr>
              <w:t xml:space="preserve"> </w:t>
            </w:r>
            <w:r>
              <w:rPr>
                <w:b/>
                <w:spacing w:val="-6"/>
                <w:sz w:val="20"/>
              </w:rPr>
              <w:t>CE</w:t>
            </w:r>
          </w:p>
        </w:tc>
        <w:tc>
          <w:tcPr>
            <w:tcW w:w="651" w:type="dxa"/>
            <w:tcBorders>
              <w:bottom w:val="single" w:sz="8" w:space="0" w:color="CCCCCC"/>
              <w:right w:val="single" w:sz="4" w:space="0" w:color="CCCCCC"/>
            </w:tcBorders>
            <w:shd w:val="clear" w:color="auto" w:fill="F3F3F3"/>
          </w:tcPr>
          <w:p w14:paraId="58C16D54" w14:textId="77777777" w:rsidR="00B828AB" w:rsidRDefault="00000000">
            <w:pPr>
              <w:pStyle w:val="TableParagraph"/>
              <w:spacing w:before="82" w:line="297" w:lineRule="auto"/>
              <w:ind w:left="198" w:right="104" w:hanging="68"/>
              <w:rPr>
                <w:b/>
                <w:sz w:val="20"/>
              </w:rPr>
            </w:pPr>
            <w:r>
              <w:rPr>
                <w:b/>
                <w:spacing w:val="-4"/>
                <w:sz w:val="20"/>
              </w:rPr>
              <w:t xml:space="preserve">TOT </w:t>
            </w:r>
            <w:r>
              <w:rPr>
                <w:b/>
                <w:spacing w:val="-6"/>
                <w:sz w:val="20"/>
              </w:rPr>
              <w:t>AL</w:t>
            </w:r>
          </w:p>
        </w:tc>
      </w:tr>
      <w:tr w:rsidR="00B828AB" w14:paraId="40A5135D" w14:textId="77777777">
        <w:trPr>
          <w:trHeight w:val="786"/>
        </w:trPr>
        <w:tc>
          <w:tcPr>
            <w:tcW w:w="410" w:type="dxa"/>
            <w:tcBorders>
              <w:top w:val="single" w:sz="8" w:space="0" w:color="CCCCCC"/>
              <w:left w:val="single" w:sz="4" w:space="0" w:color="CCCCCC"/>
              <w:bottom w:val="nil"/>
            </w:tcBorders>
          </w:tcPr>
          <w:p w14:paraId="0B834BE5" w14:textId="77777777" w:rsidR="00B828AB" w:rsidRDefault="00000000">
            <w:pPr>
              <w:pStyle w:val="TableParagraph"/>
              <w:spacing w:before="77"/>
              <w:ind w:left="118"/>
              <w:rPr>
                <w:sz w:val="20"/>
              </w:rPr>
            </w:pPr>
            <w:r>
              <w:rPr>
                <w:spacing w:val="-5"/>
                <w:sz w:val="20"/>
              </w:rPr>
              <w:t>3.</w:t>
            </w:r>
          </w:p>
          <w:p w14:paraId="470356A0" w14:textId="77777777" w:rsidR="00B828AB" w:rsidRDefault="00000000">
            <w:pPr>
              <w:pStyle w:val="TableParagraph"/>
              <w:spacing w:before="43"/>
              <w:ind w:left="102"/>
              <w:rPr>
                <w:sz w:val="20"/>
              </w:rPr>
            </w:pPr>
            <w:r>
              <w:rPr>
                <w:spacing w:val="-5"/>
                <w:sz w:val="20"/>
              </w:rPr>
              <w:t>C.</w:t>
            </w:r>
          </w:p>
        </w:tc>
        <w:tc>
          <w:tcPr>
            <w:tcW w:w="797" w:type="dxa"/>
            <w:tcBorders>
              <w:bottom w:val="nil"/>
            </w:tcBorders>
          </w:tcPr>
          <w:p w14:paraId="661F0812" w14:textId="77777777" w:rsidR="00B828AB" w:rsidRDefault="00000000">
            <w:pPr>
              <w:pStyle w:val="TableParagraph"/>
              <w:spacing w:before="77" w:line="285" w:lineRule="auto"/>
              <w:ind w:left="121" w:right="112" w:firstLine="22"/>
              <w:rPr>
                <w:sz w:val="20"/>
              </w:rPr>
            </w:pPr>
            <w:r>
              <w:rPr>
                <w:spacing w:val="-4"/>
                <w:sz w:val="20"/>
              </w:rPr>
              <w:t>ADM. GRAL</w:t>
            </w:r>
          </w:p>
        </w:tc>
        <w:tc>
          <w:tcPr>
            <w:tcW w:w="931" w:type="dxa"/>
            <w:tcBorders>
              <w:bottom w:val="nil"/>
            </w:tcBorders>
          </w:tcPr>
          <w:p w14:paraId="4F859379" w14:textId="77777777" w:rsidR="00B828AB" w:rsidRDefault="00000000">
            <w:pPr>
              <w:pStyle w:val="TableParagraph"/>
              <w:spacing w:before="77"/>
              <w:ind w:left="140"/>
              <w:rPr>
                <w:sz w:val="20"/>
              </w:rPr>
            </w:pPr>
            <w:r>
              <w:rPr>
                <w:spacing w:val="-2"/>
                <w:sz w:val="20"/>
              </w:rPr>
              <w:t>ADMIN</w:t>
            </w:r>
          </w:p>
        </w:tc>
        <w:tc>
          <w:tcPr>
            <w:tcW w:w="1562" w:type="dxa"/>
            <w:tcBorders>
              <w:bottom w:val="nil"/>
            </w:tcBorders>
          </w:tcPr>
          <w:p w14:paraId="5277693D" w14:textId="77777777" w:rsidR="00B828AB" w:rsidRDefault="00000000">
            <w:pPr>
              <w:pStyle w:val="TableParagraph"/>
              <w:spacing w:before="77"/>
              <w:ind w:left="150"/>
              <w:rPr>
                <w:sz w:val="20"/>
              </w:rPr>
            </w:pPr>
            <w:r>
              <w:rPr>
                <w:spacing w:val="-2"/>
                <w:sz w:val="20"/>
              </w:rPr>
              <w:t>Administrativo</w:t>
            </w:r>
          </w:p>
        </w:tc>
        <w:tc>
          <w:tcPr>
            <w:tcW w:w="293" w:type="dxa"/>
            <w:tcBorders>
              <w:bottom w:val="nil"/>
            </w:tcBorders>
          </w:tcPr>
          <w:p w14:paraId="4A0D32A9" w14:textId="77777777" w:rsidR="00B828AB" w:rsidRDefault="00000000">
            <w:pPr>
              <w:pStyle w:val="TableParagraph"/>
              <w:spacing w:before="77" w:line="285" w:lineRule="auto"/>
              <w:ind w:left="89" w:right="51" w:hanging="17"/>
              <w:rPr>
                <w:sz w:val="20"/>
              </w:rPr>
            </w:pPr>
            <w:r>
              <w:rPr>
                <w:spacing w:val="-10"/>
                <w:sz w:val="20"/>
              </w:rPr>
              <w:t>C 1</w:t>
            </w:r>
          </w:p>
        </w:tc>
        <w:tc>
          <w:tcPr>
            <w:tcW w:w="1036" w:type="dxa"/>
            <w:tcBorders>
              <w:bottom w:val="nil"/>
            </w:tcBorders>
          </w:tcPr>
          <w:p w14:paraId="775D4DA4" w14:textId="77777777" w:rsidR="00B828AB" w:rsidRDefault="00000000">
            <w:pPr>
              <w:pStyle w:val="TableParagraph"/>
              <w:spacing w:before="77"/>
              <w:ind w:left="250"/>
              <w:rPr>
                <w:sz w:val="20"/>
              </w:rPr>
            </w:pPr>
            <w:r>
              <w:rPr>
                <w:spacing w:val="-4"/>
                <w:sz w:val="20"/>
              </w:rPr>
              <w:t>AAPP</w:t>
            </w:r>
          </w:p>
        </w:tc>
        <w:tc>
          <w:tcPr>
            <w:tcW w:w="654" w:type="dxa"/>
            <w:tcBorders>
              <w:bottom w:val="nil"/>
            </w:tcBorders>
          </w:tcPr>
          <w:p w14:paraId="51787B06" w14:textId="77777777" w:rsidR="00B828AB" w:rsidRDefault="00000000">
            <w:pPr>
              <w:pStyle w:val="TableParagraph"/>
              <w:spacing w:before="77"/>
              <w:ind w:left="104"/>
              <w:rPr>
                <w:sz w:val="20"/>
              </w:rPr>
            </w:pPr>
            <w:r>
              <w:rPr>
                <w:spacing w:val="-4"/>
                <w:sz w:val="20"/>
              </w:rPr>
              <w:t>1182</w:t>
            </w:r>
          </w:p>
          <w:p w14:paraId="16146522" w14:textId="77777777" w:rsidR="00B828AB" w:rsidRDefault="00000000">
            <w:pPr>
              <w:pStyle w:val="TableParagraph"/>
              <w:spacing w:before="43"/>
              <w:ind w:left="131"/>
              <w:rPr>
                <w:sz w:val="20"/>
              </w:rPr>
            </w:pPr>
            <w:r>
              <w:rPr>
                <w:spacing w:val="-4"/>
                <w:sz w:val="20"/>
              </w:rPr>
              <w:t>6.64</w:t>
            </w:r>
          </w:p>
        </w:tc>
        <w:tc>
          <w:tcPr>
            <w:tcW w:w="758" w:type="dxa"/>
            <w:tcBorders>
              <w:bottom w:val="nil"/>
            </w:tcBorders>
          </w:tcPr>
          <w:p w14:paraId="27787590" w14:textId="77777777" w:rsidR="00B828AB" w:rsidRDefault="00000000">
            <w:pPr>
              <w:pStyle w:val="TableParagraph"/>
              <w:spacing w:before="77"/>
              <w:ind w:left="19"/>
              <w:jc w:val="center"/>
              <w:rPr>
                <w:sz w:val="20"/>
              </w:rPr>
            </w:pPr>
            <w:r>
              <w:rPr>
                <w:spacing w:val="-5"/>
                <w:sz w:val="20"/>
              </w:rPr>
              <w:t>16</w:t>
            </w:r>
          </w:p>
        </w:tc>
        <w:tc>
          <w:tcPr>
            <w:tcW w:w="819" w:type="dxa"/>
            <w:tcBorders>
              <w:bottom w:val="nil"/>
            </w:tcBorders>
          </w:tcPr>
          <w:p w14:paraId="5342CF3B" w14:textId="77777777" w:rsidR="00B828AB" w:rsidRDefault="00000000">
            <w:pPr>
              <w:pStyle w:val="TableParagraph"/>
              <w:spacing w:before="77"/>
              <w:ind w:left="19" w:right="3"/>
              <w:jc w:val="center"/>
              <w:rPr>
                <w:sz w:val="20"/>
              </w:rPr>
            </w:pPr>
            <w:r>
              <w:rPr>
                <w:spacing w:val="-2"/>
                <w:sz w:val="20"/>
              </w:rPr>
              <w:t>5861.6</w:t>
            </w:r>
          </w:p>
          <w:p w14:paraId="4514F3EF" w14:textId="77777777" w:rsidR="00B828AB" w:rsidRDefault="00000000">
            <w:pPr>
              <w:pStyle w:val="TableParagraph"/>
              <w:spacing w:before="43"/>
              <w:ind w:left="19"/>
              <w:jc w:val="center"/>
              <w:rPr>
                <w:sz w:val="20"/>
              </w:rPr>
            </w:pPr>
            <w:r>
              <w:rPr>
                <w:spacing w:val="-10"/>
                <w:sz w:val="20"/>
              </w:rPr>
              <w:t>6</w:t>
            </w:r>
          </w:p>
        </w:tc>
        <w:tc>
          <w:tcPr>
            <w:tcW w:w="488" w:type="dxa"/>
            <w:tcBorders>
              <w:bottom w:val="nil"/>
            </w:tcBorders>
          </w:tcPr>
          <w:p w14:paraId="4FDEE812" w14:textId="77777777" w:rsidR="00B828AB" w:rsidRDefault="00000000">
            <w:pPr>
              <w:pStyle w:val="TableParagraph"/>
              <w:spacing w:before="77"/>
              <w:ind w:left="136"/>
              <w:rPr>
                <w:sz w:val="20"/>
              </w:rPr>
            </w:pPr>
            <w:r>
              <w:rPr>
                <w:spacing w:val="-5"/>
                <w:sz w:val="20"/>
              </w:rPr>
              <w:t>10</w:t>
            </w:r>
          </w:p>
        </w:tc>
        <w:tc>
          <w:tcPr>
            <w:tcW w:w="655" w:type="dxa"/>
            <w:tcBorders>
              <w:bottom w:val="nil"/>
            </w:tcBorders>
          </w:tcPr>
          <w:p w14:paraId="3579E8FC" w14:textId="77777777" w:rsidR="00B828AB" w:rsidRDefault="00000000">
            <w:pPr>
              <w:pStyle w:val="TableParagraph"/>
              <w:spacing w:before="77"/>
              <w:ind w:left="108"/>
              <w:rPr>
                <w:sz w:val="20"/>
              </w:rPr>
            </w:pPr>
            <w:r>
              <w:rPr>
                <w:spacing w:val="-4"/>
                <w:sz w:val="20"/>
              </w:rPr>
              <w:t>2519</w:t>
            </w:r>
          </w:p>
          <w:p w14:paraId="20EBDB59" w14:textId="77777777" w:rsidR="00B828AB" w:rsidRDefault="00000000">
            <w:pPr>
              <w:pStyle w:val="TableParagraph"/>
              <w:spacing w:before="43"/>
              <w:ind w:left="136"/>
              <w:rPr>
                <w:sz w:val="20"/>
              </w:rPr>
            </w:pPr>
            <w:r>
              <w:rPr>
                <w:spacing w:val="-4"/>
                <w:sz w:val="20"/>
              </w:rPr>
              <w:t>3.33</w:t>
            </w:r>
          </w:p>
        </w:tc>
        <w:tc>
          <w:tcPr>
            <w:tcW w:w="651" w:type="dxa"/>
            <w:tcBorders>
              <w:top w:val="single" w:sz="8" w:space="0" w:color="CCCCCC"/>
              <w:bottom w:val="nil"/>
              <w:right w:val="single" w:sz="4" w:space="0" w:color="CCCCCC"/>
            </w:tcBorders>
          </w:tcPr>
          <w:p w14:paraId="134AA9F8" w14:textId="77777777" w:rsidR="00B828AB" w:rsidRDefault="00000000">
            <w:pPr>
              <w:pStyle w:val="TableParagraph"/>
              <w:spacing w:before="77"/>
              <w:ind w:left="108"/>
              <w:rPr>
                <w:sz w:val="20"/>
              </w:rPr>
            </w:pPr>
            <w:r>
              <w:rPr>
                <w:spacing w:val="-4"/>
                <w:sz w:val="20"/>
              </w:rPr>
              <w:t>4288</w:t>
            </w:r>
          </w:p>
          <w:p w14:paraId="32675142" w14:textId="77777777" w:rsidR="00B828AB" w:rsidRDefault="00000000">
            <w:pPr>
              <w:pStyle w:val="TableParagraph"/>
              <w:spacing w:before="43"/>
              <w:ind w:left="136"/>
              <w:rPr>
                <w:sz w:val="20"/>
              </w:rPr>
            </w:pPr>
            <w:r>
              <w:rPr>
                <w:spacing w:val="-4"/>
                <w:sz w:val="20"/>
              </w:rPr>
              <w:t>1.63</w:t>
            </w:r>
          </w:p>
        </w:tc>
      </w:tr>
    </w:tbl>
    <w:p w14:paraId="17E4AE14" w14:textId="77777777" w:rsidR="00B828AB" w:rsidRDefault="00B828AB">
      <w:pPr>
        <w:rPr>
          <w:sz w:val="20"/>
        </w:rPr>
        <w:sectPr w:rsidR="00B828AB">
          <w:pgSz w:w="11910" w:h="16840"/>
          <w:pgMar w:top="1260" w:right="179" w:bottom="1260" w:left="900" w:header="225" w:footer="1060" w:gutter="0"/>
          <w:cols w:space="720"/>
        </w:sectPr>
      </w:pPr>
    </w:p>
    <w:p w14:paraId="3AF70032" w14:textId="77777777" w:rsidR="00B828AB" w:rsidRDefault="00B828AB">
      <w:pPr>
        <w:pStyle w:val="Textoindependiente"/>
        <w:spacing w:before="10"/>
        <w:rPr>
          <w:sz w:val="12"/>
        </w:rPr>
      </w:pPr>
    </w:p>
    <w:tbl>
      <w:tblPr>
        <w:tblStyle w:val="TableNormal"/>
        <w:tblW w:w="0" w:type="auto"/>
        <w:tblInd w:w="5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410"/>
        <w:gridCol w:w="797"/>
        <w:gridCol w:w="931"/>
        <w:gridCol w:w="1562"/>
        <w:gridCol w:w="293"/>
        <w:gridCol w:w="1036"/>
        <w:gridCol w:w="654"/>
        <w:gridCol w:w="758"/>
        <w:gridCol w:w="819"/>
        <w:gridCol w:w="488"/>
        <w:gridCol w:w="655"/>
        <w:gridCol w:w="651"/>
      </w:tblGrid>
      <w:tr w:rsidR="00B828AB" w14:paraId="1BFC5F87" w14:textId="77777777">
        <w:trPr>
          <w:trHeight w:val="330"/>
        </w:trPr>
        <w:tc>
          <w:tcPr>
            <w:tcW w:w="410" w:type="dxa"/>
            <w:tcBorders>
              <w:top w:val="nil"/>
              <w:bottom w:val="single" w:sz="8" w:space="0" w:color="CCCCCC"/>
              <w:right w:val="single" w:sz="6" w:space="0" w:color="CCCCCC"/>
            </w:tcBorders>
          </w:tcPr>
          <w:p w14:paraId="30CF4A38" w14:textId="77777777" w:rsidR="00B828AB" w:rsidRDefault="00000000">
            <w:pPr>
              <w:pStyle w:val="TableParagraph"/>
              <w:spacing w:before="20"/>
              <w:ind w:left="6"/>
              <w:jc w:val="center"/>
              <w:rPr>
                <w:sz w:val="20"/>
              </w:rPr>
            </w:pPr>
            <w:r>
              <w:rPr>
                <w:spacing w:val="-10"/>
                <w:sz w:val="20"/>
              </w:rPr>
              <w:t>5</w:t>
            </w:r>
          </w:p>
        </w:tc>
        <w:tc>
          <w:tcPr>
            <w:tcW w:w="797" w:type="dxa"/>
            <w:tcBorders>
              <w:top w:val="nil"/>
              <w:left w:val="single" w:sz="6" w:space="0" w:color="CCCCCC"/>
              <w:bottom w:val="single" w:sz="6" w:space="0" w:color="CCCCCC"/>
              <w:right w:val="single" w:sz="6" w:space="0" w:color="CCCCCC"/>
            </w:tcBorders>
          </w:tcPr>
          <w:p w14:paraId="1B5F07D5" w14:textId="77777777" w:rsidR="00B828AB" w:rsidRDefault="00B828AB">
            <w:pPr>
              <w:pStyle w:val="TableParagraph"/>
              <w:rPr>
                <w:rFonts w:ascii="Times New Roman"/>
                <w:sz w:val="18"/>
              </w:rPr>
            </w:pPr>
          </w:p>
        </w:tc>
        <w:tc>
          <w:tcPr>
            <w:tcW w:w="931" w:type="dxa"/>
            <w:tcBorders>
              <w:top w:val="nil"/>
              <w:left w:val="single" w:sz="6" w:space="0" w:color="CCCCCC"/>
              <w:bottom w:val="single" w:sz="6" w:space="0" w:color="CCCCCC"/>
              <w:right w:val="single" w:sz="6" w:space="0" w:color="CCCCCC"/>
            </w:tcBorders>
          </w:tcPr>
          <w:p w14:paraId="27BC46C7" w14:textId="77777777" w:rsidR="00B828AB" w:rsidRDefault="00B828AB">
            <w:pPr>
              <w:pStyle w:val="TableParagraph"/>
              <w:rPr>
                <w:rFonts w:ascii="Times New Roman"/>
                <w:sz w:val="18"/>
              </w:rPr>
            </w:pPr>
          </w:p>
        </w:tc>
        <w:tc>
          <w:tcPr>
            <w:tcW w:w="1562" w:type="dxa"/>
            <w:tcBorders>
              <w:top w:val="nil"/>
              <w:left w:val="single" w:sz="6" w:space="0" w:color="CCCCCC"/>
              <w:bottom w:val="single" w:sz="6" w:space="0" w:color="CCCCCC"/>
              <w:right w:val="single" w:sz="6" w:space="0" w:color="CCCCCC"/>
            </w:tcBorders>
          </w:tcPr>
          <w:p w14:paraId="7CF4164F" w14:textId="77777777" w:rsidR="00B828AB" w:rsidRDefault="00B828AB">
            <w:pPr>
              <w:pStyle w:val="TableParagraph"/>
              <w:rPr>
                <w:rFonts w:ascii="Times New Roman"/>
                <w:sz w:val="18"/>
              </w:rPr>
            </w:pPr>
          </w:p>
        </w:tc>
        <w:tc>
          <w:tcPr>
            <w:tcW w:w="293" w:type="dxa"/>
            <w:tcBorders>
              <w:top w:val="nil"/>
              <w:left w:val="single" w:sz="6" w:space="0" w:color="CCCCCC"/>
              <w:bottom w:val="single" w:sz="6" w:space="0" w:color="CCCCCC"/>
              <w:right w:val="single" w:sz="6" w:space="0" w:color="CCCCCC"/>
            </w:tcBorders>
          </w:tcPr>
          <w:p w14:paraId="3B08C29F" w14:textId="77777777" w:rsidR="00B828AB" w:rsidRDefault="00B828AB">
            <w:pPr>
              <w:pStyle w:val="TableParagraph"/>
              <w:rPr>
                <w:rFonts w:ascii="Times New Roman"/>
                <w:sz w:val="18"/>
              </w:rPr>
            </w:pPr>
          </w:p>
        </w:tc>
        <w:tc>
          <w:tcPr>
            <w:tcW w:w="1036" w:type="dxa"/>
            <w:tcBorders>
              <w:top w:val="nil"/>
              <w:left w:val="single" w:sz="6" w:space="0" w:color="CCCCCC"/>
              <w:bottom w:val="single" w:sz="6" w:space="0" w:color="CCCCCC"/>
              <w:right w:val="single" w:sz="6" w:space="0" w:color="CCCCCC"/>
            </w:tcBorders>
          </w:tcPr>
          <w:p w14:paraId="5A1F1338" w14:textId="77777777" w:rsidR="00B828AB" w:rsidRDefault="00B828AB">
            <w:pPr>
              <w:pStyle w:val="TableParagraph"/>
              <w:rPr>
                <w:rFonts w:ascii="Times New Roman"/>
                <w:sz w:val="18"/>
              </w:rPr>
            </w:pPr>
          </w:p>
        </w:tc>
        <w:tc>
          <w:tcPr>
            <w:tcW w:w="654" w:type="dxa"/>
            <w:tcBorders>
              <w:top w:val="nil"/>
              <w:left w:val="single" w:sz="6" w:space="0" w:color="CCCCCC"/>
              <w:bottom w:val="single" w:sz="6" w:space="0" w:color="CCCCCC"/>
              <w:right w:val="single" w:sz="6" w:space="0" w:color="CCCCCC"/>
            </w:tcBorders>
          </w:tcPr>
          <w:p w14:paraId="753133CA" w14:textId="77777777" w:rsidR="00B828AB" w:rsidRDefault="00B828AB">
            <w:pPr>
              <w:pStyle w:val="TableParagraph"/>
              <w:rPr>
                <w:rFonts w:ascii="Times New Roman"/>
                <w:sz w:val="18"/>
              </w:rPr>
            </w:pPr>
          </w:p>
        </w:tc>
        <w:tc>
          <w:tcPr>
            <w:tcW w:w="758" w:type="dxa"/>
            <w:tcBorders>
              <w:top w:val="nil"/>
              <w:left w:val="single" w:sz="6" w:space="0" w:color="CCCCCC"/>
              <w:bottom w:val="single" w:sz="6" w:space="0" w:color="CCCCCC"/>
              <w:right w:val="single" w:sz="6" w:space="0" w:color="CCCCCC"/>
            </w:tcBorders>
          </w:tcPr>
          <w:p w14:paraId="7B9CD486" w14:textId="77777777" w:rsidR="00B828AB" w:rsidRDefault="00B828AB">
            <w:pPr>
              <w:pStyle w:val="TableParagraph"/>
              <w:rPr>
                <w:rFonts w:ascii="Times New Roman"/>
                <w:sz w:val="18"/>
              </w:rPr>
            </w:pPr>
          </w:p>
        </w:tc>
        <w:tc>
          <w:tcPr>
            <w:tcW w:w="819" w:type="dxa"/>
            <w:tcBorders>
              <w:top w:val="nil"/>
              <w:left w:val="single" w:sz="6" w:space="0" w:color="CCCCCC"/>
              <w:bottom w:val="single" w:sz="6" w:space="0" w:color="CCCCCC"/>
              <w:right w:val="single" w:sz="6" w:space="0" w:color="CCCCCC"/>
            </w:tcBorders>
          </w:tcPr>
          <w:p w14:paraId="4A921A88" w14:textId="77777777" w:rsidR="00B828AB" w:rsidRDefault="00B828AB">
            <w:pPr>
              <w:pStyle w:val="TableParagraph"/>
              <w:rPr>
                <w:rFonts w:ascii="Times New Roman"/>
                <w:sz w:val="18"/>
              </w:rPr>
            </w:pPr>
          </w:p>
        </w:tc>
        <w:tc>
          <w:tcPr>
            <w:tcW w:w="488" w:type="dxa"/>
            <w:tcBorders>
              <w:top w:val="nil"/>
              <w:left w:val="single" w:sz="6" w:space="0" w:color="CCCCCC"/>
              <w:bottom w:val="single" w:sz="6" w:space="0" w:color="CCCCCC"/>
              <w:right w:val="single" w:sz="6" w:space="0" w:color="CCCCCC"/>
            </w:tcBorders>
          </w:tcPr>
          <w:p w14:paraId="6210A500" w14:textId="77777777" w:rsidR="00B828AB" w:rsidRDefault="00B828AB">
            <w:pPr>
              <w:pStyle w:val="TableParagraph"/>
              <w:rPr>
                <w:rFonts w:ascii="Times New Roman"/>
                <w:sz w:val="18"/>
              </w:rPr>
            </w:pPr>
          </w:p>
        </w:tc>
        <w:tc>
          <w:tcPr>
            <w:tcW w:w="655" w:type="dxa"/>
            <w:tcBorders>
              <w:top w:val="nil"/>
              <w:left w:val="single" w:sz="6" w:space="0" w:color="CCCCCC"/>
              <w:bottom w:val="single" w:sz="6" w:space="0" w:color="CCCCCC"/>
              <w:right w:val="single" w:sz="6" w:space="0" w:color="CCCCCC"/>
            </w:tcBorders>
          </w:tcPr>
          <w:p w14:paraId="3396E9C9" w14:textId="77777777" w:rsidR="00B828AB" w:rsidRDefault="00B828AB">
            <w:pPr>
              <w:pStyle w:val="TableParagraph"/>
              <w:rPr>
                <w:rFonts w:ascii="Times New Roman"/>
                <w:sz w:val="18"/>
              </w:rPr>
            </w:pPr>
          </w:p>
        </w:tc>
        <w:tc>
          <w:tcPr>
            <w:tcW w:w="651" w:type="dxa"/>
            <w:tcBorders>
              <w:top w:val="nil"/>
              <w:left w:val="single" w:sz="6" w:space="0" w:color="CCCCCC"/>
              <w:bottom w:val="single" w:sz="8" w:space="0" w:color="CCCCCC"/>
            </w:tcBorders>
          </w:tcPr>
          <w:p w14:paraId="3F93965E" w14:textId="77777777" w:rsidR="00B828AB" w:rsidRDefault="00B828AB">
            <w:pPr>
              <w:pStyle w:val="TableParagraph"/>
              <w:rPr>
                <w:rFonts w:ascii="Times New Roman"/>
                <w:sz w:val="18"/>
              </w:rPr>
            </w:pPr>
          </w:p>
        </w:tc>
      </w:tr>
    </w:tbl>
    <w:p w14:paraId="3BE98D8B" w14:textId="77777777" w:rsidR="00B828AB" w:rsidRDefault="00B828AB">
      <w:pPr>
        <w:pStyle w:val="Textoindependiente"/>
        <w:spacing w:before="151"/>
      </w:pPr>
    </w:p>
    <w:p w14:paraId="09E7DCA0" w14:textId="77777777" w:rsidR="00B828AB" w:rsidRDefault="00000000">
      <w:pPr>
        <w:spacing w:line="292" w:lineRule="auto"/>
        <w:ind w:left="517" w:right="1236"/>
        <w:jc w:val="both"/>
        <w:rPr>
          <w:b/>
          <w:sz w:val="20"/>
        </w:rPr>
      </w:pPr>
      <w:r>
        <w:rPr>
          <w:b/>
          <w:sz w:val="20"/>
        </w:rPr>
        <w:t xml:space="preserve">SEGUNDO. Modificar los Méritos específicos del puesto 3.A.8 Titular de la Unidad Central de Contabilidad y Presupuestos, con la denominación de </w:t>
      </w:r>
      <w:proofErr w:type="gramStart"/>
      <w:r>
        <w:rPr>
          <w:b/>
          <w:sz w:val="20"/>
        </w:rPr>
        <w:t>Director General</w:t>
      </w:r>
      <w:proofErr w:type="gramEnd"/>
      <w:r>
        <w:rPr>
          <w:b/>
          <w:sz w:val="20"/>
        </w:rPr>
        <w:t xml:space="preserve"> de Contabilidad y Presupuestos quedando los mismos como siguen:</w:t>
      </w:r>
    </w:p>
    <w:p w14:paraId="1F079269" w14:textId="77777777" w:rsidR="00B828AB" w:rsidRDefault="00B828AB">
      <w:pPr>
        <w:pStyle w:val="Textoindependiente"/>
        <w:spacing w:before="11"/>
        <w:rPr>
          <w:b/>
        </w:rPr>
      </w:pPr>
    </w:p>
    <w:p w14:paraId="00888709" w14:textId="77777777" w:rsidR="00B828AB" w:rsidRDefault="00000000">
      <w:pPr>
        <w:pStyle w:val="Prrafodelista"/>
        <w:numPr>
          <w:ilvl w:val="1"/>
          <w:numId w:val="56"/>
        </w:numPr>
        <w:tabs>
          <w:tab w:val="left" w:pos="727"/>
        </w:tabs>
        <w:ind w:left="727" w:right="0" w:hanging="210"/>
        <w:jc w:val="both"/>
        <w:rPr>
          <w:b/>
          <w:sz w:val="18"/>
        </w:rPr>
      </w:pPr>
      <w:r>
        <w:rPr>
          <w:sz w:val="20"/>
        </w:rPr>
        <w:t>Experiencia</w:t>
      </w:r>
      <w:r>
        <w:rPr>
          <w:spacing w:val="-10"/>
          <w:sz w:val="20"/>
        </w:rPr>
        <w:t xml:space="preserve"> </w:t>
      </w:r>
      <w:r>
        <w:rPr>
          <w:spacing w:val="-2"/>
          <w:sz w:val="20"/>
        </w:rPr>
        <w:t>profesional:</w:t>
      </w:r>
    </w:p>
    <w:p w14:paraId="10B1234A" w14:textId="77777777" w:rsidR="00B828AB" w:rsidRDefault="00B828AB">
      <w:pPr>
        <w:pStyle w:val="Textoindependiente"/>
        <w:spacing w:before="64"/>
      </w:pPr>
    </w:p>
    <w:p w14:paraId="76A37824" w14:textId="77777777" w:rsidR="00B828AB" w:rsidRDefault="00000000">
      <w:pPr>
        <w:pStyle w:val="Textoindependiente"/>
        <w:spacing w:line="292" w:lineRule="auto"/>
        <w:ind w:left="517" w:right="1236"/>
        <w:jc w:val="both"/>
      </w:pPr>
      <w:r>
        <w:t>Por servicios en puestos de Titular del Órgano de Contabilidad y Presupuestos de municipios acogidos al régimen de Gran Población, 0,25 puntos por año con un máximo de 1 punto.</w:t>
      </w:r>
    </w:p>
    <w:p w14:paraId="7844F380" w14:textId="77777777" w:rsidR="00B828AB" w:rsidRDefault="00B828AB">
      <w:pPr>
        <w:pStyle w:val="Textoindependiente"/>
        <w:spacing w:before="10"/>
      </w:pPr>
    </w:p>
    <w:p w14:paraId="083E65D2" w14:textId="77777777" w:rsidR="00B828AB" w:rsidRDefault="00000000">
      <w:pPr>
        <w:pStyle w:val="Prrafodelista"/>
        <w:numPr>
          <w:ilvl w:val="1"/>
          <w:numId w:val="56"/>
        </w:numPr>
        <w:tabs>
          <w:tab w:val="left" w:pos="715"/>
        </w:tabs>
        <w:ind w:left="715" w:right="0" w:hanging="198"/>
        <w:jc w:val="both"/>
        <w:rPr>
          <w:sz w:val="18"/>
        </w:rPr>
      </w:pPr>
      <w:r>
        <w:rPr>
          <w:noProof/>
        </w:rPr>
        <mc:AlternateContent>
          <mc:Choice Requires="wps">
            <w:drawing>
              <wp:anchor distT="0" distB="0" distL="0" distR="0" simplePos="0" relativeHeight="15772160" behindDoc="0" locked="0" layoutInCell="1" allowOverlap="1" wp14:anchorId="49BC103F" wp14:editId="791C3CD8">
                <wp:simplePos x="0" y="0"/>
                <wp:positionH relativeFrom="page">
                  <wp:posOffset>6807090</wp:posOffset>
                </wp:positionH>
                <wp:positionV relativeFrom="paragraph">
                  <wp:posOffset>-69492</wp:posOffset>
                </wp:positionV>
                <wp:extent cx="419734" cy="3187065"/>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B393D12"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E8D24D"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49BC103F" id="Textbox 123" o:spid="_x0000_s1079" type="#_x0000_t202" style="position:absolute;left:0;text-align:left;margin-left:536pt;margin-top:-5.45pt;width:33.05pt;height:250.95pt;z-index:15772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hL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" filled="f" stroked="f">
                <v:textbox style="layout-flow:vertical;mso-layout-flow-alt:bottom-to-top" inset="0,0,0,0">
                  <w:txbxContent>
                    <w:p w14:paraId="5B393D12"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E8D24D"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Formación</w:t>
      </w:r>
      <w:r>
        <w:rPr>
          <w:spacing w:val="-4"/>
          <w:sz w:val="20"/>
        </w:rPr>
        <w:t xml:space="preserve"> </w:t>
      </w:r>
      <w:r>
        <w:rPr>
          <w:sz w:val="20"/>
        </w:rPr>
        <w:t>y</w:t>
      </w:r>
      <w:r>
        <w:rPr>
          <w:spacing w:val="-4"/>
          <w:sz w:val="20"/>
        </w:rPr>
        <w:t xml:space="preserve"> </w:t>
      </w:r>
      <w:r>
        <w:rPr>
          <w:spacing w:val="-2"/>
          <w:sz w:val="20"/>
        </w:rPr>
        <w:t>perfeccionamiento:</w:t>
      </w:r>
    </w:p>
    <w:p w14:paraId="5CD4E78E" w14:textId="77777777" w:rsidR="00B828AB" w:rsidRDefault="00B828AB">
      <w:pPr>
        <w:pStyle w:val="Textoindependiente"/>
        <w:spacing w:before="60"/>
      </w:pPr>
    </w:p>
    <w:p w14:paraId="6EC40A40" w14:textId="37719BB0" w:rsidR="00B828AB" w:rsidRDefault="00000000">
      <w:pPr>
        <w:pStyle w:val="Textoindependiente"/>
        <w:spacing w:before="1" w:line="292" w:lineRule="auto"/>
        <w:ind w:left="517" w:right="1236"/>
        <w:jc w:val="both"/>
      </w:pPr>
      <w:r>
        <w:t>Por haber asistido con aprovechamiento a cursos de Administración Digital, Innovación, Inteligencia Artificial, uso de datos en la Administración, organizados por centros públicos de formación (INAP, Universidades, Comunidades Autónomas, Diputaciones Provinciales): 0,10 por cada curso, con un máximo de 0,50 puntos</w:t>
      </w:r>
      <w:r w:rsidR="00FC79FD">
        <w:t>.</w:t>
      </w:r>
    </w:p>
    <w:p w14:paraId="71CA2704" w14:textId="77777777" w:rsidR="00B828AB" w:rsidRDefault="00B828AB">
      <w:pPr>
        <w:pStyle w:val="Textoindependiente"/>
        <w:spacing w:before="9"/>
      </w:pPr>
    </w:p>
    <w:p w14:paraId="7347C8B3" w14:textId="54A50CF1" w:rsidR="00B828AB" w:rsidRDefault="00000000">
      <w:pPr>
        <w:pStyle w:val="Textoindependiente"/>
        <w:spacing w:line="297" w:lineRule="auto"/>
        <w:ind w:left="517" w:right="1236"/>
        <w:jc w:val="both"/>
      </w:pPr>
      <w:r>
        <w:rPr>
          <w:b/>
        </w:rPr>
        <w:t xml:space="preserve">TERCERO: </w:t>
      </w:r>
      <w:r>
        <w:t xml:space="preserve">Modificar la orgánica de los puestos 1.D.37,1. D.38 y 1.D.39 </w:t>
      </w:r>
      <w:r w:rsidRPr="00FC79FD">
        <w:rPr>
          <w:i/>
          <w:iCs/>
        </w:rPr>
        <w:t>“Auxiliares Administrativos”</w:t>
      </w:r>
      <w:r>
        <w:t xml:space="preserve"> vacantes en la RPT de funcionarios. (Se modifica la orgánica de 9201/9340 a Tesorería)</w:t>
      </w:r>
      <w:r w:rsidR="00FC79FD">
        <w:t>.</w:t>
      </w:r>
    </w:p>
    <w:p w14:paraId="23EB6BCC" w14:textId="77777777" w:rsidR="00B828AB" w:rsidRDefault="00B828AB">
      <w:pPr>
        <w:pStyle w:val="Textoindependiente"/>
        <w:spacing w:before="4"/>
      </w:pPr>
    </w:p>
    <w:p w14:paraId="199332D3" w14:textId="77777777" w:rsidR="00B828AB" w:rsidRDefault="00000000">
      <w:pPr>
        <w:pStyle w:val="Ttulo9"/>
        <w:jc w:val="both"/>
      </w:pPr>
      <w:r>
        <w:t>SITUACION</w:t>
      </w:r>
      <w:r>
        <w:rPr>
          <w:spacing w:val="-8"/>
        </w:rPr>
        <w:t xml:space="preserve"> </w:t>
      </w:r>
      <w:r>
        <w:rPr>
          <w:spacing w:val="-2"/>
        </w:rPr>
        <w:t>ACTUAL</w:t>
      </w:r>
    </w:p>
    <w:p w14:paraId="3F118798" w14:textId="77777777" w:rsidR="00B828AB" w:rsidRDefault="00B828AB">
      <w:pPr>
        <w:pStyle w:val="Textoindependiente"/>
        <w:spacing w:before="30"/>
        <w:rPr>
          <w:b/>
        </w:rPr>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014"/>
        <w:gridCol w:w="613"/>
        <w:gridCol w:w="1169"/>
        <w:gridCol w:w="1132"/>
        <w:gridCol w:w="1924"/>
        <w:gridCol w:w="369"/>
        <w:gridCol w:w="896"/>
        <w:gridCol w:w="727"/>
        <w:gridCol w:w="500"/>
        <w:gridCol w:w="724"/>
      </w:tblGrid>
      <w:tr w:rsidR="00B828AB" w14:paraId="6A0E311E" w14:textId="77777777">
        <w:trPr>
          <w:trHeight w:val="932"/>
        </w:trPr>
        <w:tc>
          <w:tcPr>
            <w:tcW w:w="1014" w:type="dxa"/>
            <w:tcBorders>
              <w:left w:val="single" w:sz="4" w:space="0" w:color="CCCCCC"/>
              <w:right w:val="single" w:sz="6" w:space="0" w:color="CCCCCC"/>
            </w:tcBorders>
            <w:shd w:val="clear" w:color="auto" w:fill="F3F3F3"/>
          </w:tcPr>
          <w:p w14:paraId="1E8B9BE0" w14:textId="77777777" w:rsidR="00B828AB" w:rsidRDefault="00000000">
            <w:pPr>
              <w:pStyle w:val="TableParagraph"/>
              <w:spacing w:before="77" w:line="285" w:lineRule="auto"/>
              <w:ind w:left="62" w:right="52"/>
              <w:rPr>
                <w:sz w:val="20"/>
              </w:rPr>
            </w:pPr>
            <w:r>
              <w:rPr>
                <w:spacing w:val="13"/>
                <w:sz w:val="20"/>
              </w:rPr>
              <w:t xml:space="preserve">ORGANI </w:t>
            </w:r>
            <w:r>
              <w:rPr>
                <w:spacing w:val="-6"/>
                <w:sz w:val="20"/>
              </w:rPr>
              <w:t>CA</w:t>
            </w:r>
          </w:p>
        </w:tc>
        <w:tc>
          <w:tcPr>
            <w:tcW w:w="613" w:type="dxa"/>
            <w:tcBorders>
              <w:top w:val="single" w:sz="6" w:space="0" w:color="CCCCCC"/>
              <w:left w:val="single" w:sz="6" w:space="0" w:color="CCCCCC"/>
              <w:bottom w:val="single" w:sz="6" w:space="0" w:color="CCCCCC"/>
              <w:right w:val="single" w:sz="6" w:space="0" w:color="CCCCCC"/>
            </w:tcBorders>
            <w:shd w:val="clear" w:color="auto" w:fill="F3F3F3"/>
          </w:tcPr>
          <w:p w14:paraId="6CE7A90E" w14:textId="77777777" w:rsidR="00B828AB" w:rsidRDefault="00000000">
            <w:pPr>
              <w:pStyle w:val="TableParagraph"/>
              <w:spacing w:before="77"/>
              <w:ind w:left="63"/>
              <w:rPr>
                <w:sz w:val="20"/>
              </w:rPr>
            </w:pPr>
            <w:r>
              <w:rPr>
                <w:spacing w:val="-5"/>
                <w:sz w:val="20"/>
              </w:rPr>
              <w:t>COD</w:t>
            </w:r>
          </w:p>
        </w:tc>
        <w:tc>
          <w:tcPr>
            <w:tcW w:w="1169" w:type="dxa"/>
            <w:tcBorders>
              <w:top w:val="single" w:sz="6" w:space="0" w:color="CCCCCC"/>
              <w:left w:val="single" w:sz="6" w:space="0" w:color="CCCCCC"/>
              <w:bottom w:val="single" w:sz="6" w:space="0" w:color="CCCCCC"/>
              <w:right w:val="single" w:sz="6" w:space="0" w:color="CCCCCC"/>
            </w:tcBorders>
            <w:shd w:val="clear" w:color="auto" w:fill="F3F3F3"/>
          </w:tcPr>
          <w:p w14:paraId="0E4D5F45" w14:textId="77777777" w:rsidR="00B828AB" w:rsidRDefault="00000000">
            <w:pPr>
              <w:pStyle w:val="TableParagraph"/>
              <w:spacing w:before="77"/>
              <w:ind w:left="63"/>
              <w:rPr>
                <w:sz w:val="20"/>
              </w:rPr>
            </w:pPr>
            <w:r>
              <w:rPr>
                <w:spacing w:val="-2"/>
                <w:sz w:val="20"/>
              </w:rPr>
              <w:t>ESCALA</w:t>
            </w:r>
          </w:p>
        </w:tc>
        <w:tc>
          <w:tcPr>
            <w:tcW w:w="1132" w:type="dxa"/>
            <w:tcBorders>
              <w:top w:val="single" w:sz="6" w:space="0" w:color="CCCCCC"/>
              <w:left w:val="single" w:sz="6" w:space="0" w:color="CCCCCC"/>
              <w:bottom w:val="single" w:sz="6" w:space="0" w:color="CCCCCC"/>
              <w:right w:val="single" w:sz="6" w:space="0" w:color="CCCCCC"/>
            </w:tcBorders>
            <w:shd w:val="clear" w:color="auto" w:fill="F3F3F3"/>
          </w:tcPr>
          <w:p w14:paraId="494CA42C" w14:textId="77777777" w:rsidR="00B828AB" w:rsidRDefault="00000000">
            <w:pPr>
              <w:pStyle w:val="TableParagraph"/>
              <w:spacing w:before="77" w:line="285" w:lineRule="auto"/>
              <w:ind w:left="63"/>
              <w:rPr>
                <w:sz w:val="20"/>
              </w:rPr>
            </w:pPr>
            <w:r>
              <w:rPr>
                <w:spacing w:val="-2"/>
                <w:sz w:val="20"/>
              </w:rPr>
              <w:t xml:space="preserve">SUBESCA </w:t>
            </w:r>
            <w:r>
              <w:rPr>
                <w:spacing w:val="-6"/>
                <w:sz w:val="20"/>
              </w:rPr>
              <w:t>LA</w:t>
            </w:r>
          </w:p>
        </w:tc>
        <w:tc>
          <w:tcPr>
            <w:tcW w:w="1924" w:type="dxa"/>
            <w:tcBorders>
              <w:top w:val="single" w:sz="6" w:space="0" w:color="CCCCCC"/>
              <w:left w:val="single" w:sz="6" w:space="0" w:color="CCCCCC"/>
              <w:bottom w:val="single" w:sz="6" w:space="0" w:color="CCCCCC"/>
              <w:right w:val="single" w:sz="6" w:space="0" w:color="CCCCCC"/>
            </w:tcBorders>
            <w:shd w:val="clear" w:color="auto" w:fill="F3F3F3"/>
          </w:tcPr>
          <w:p w14:paraId="1C42F81D" w14:textId="77777777" w:rsidR="00B828AB" w:rsidRDefault="00000000">
            <w:pPr>
              <w:pStyle w:val="TableParagraph"/>
              <w:tabs>
                <w:tab w:val="left" w:pos="1553"/>
              </w:tabs>
              <w:spacing w:before="77" w:line="285" w:lineRule="auto"/>
              <w:ind w:left="62" w:right="57"/>
              <w:rPr>
                <w:sz w:val="20"/>
              </w:rPr>
            </w:pPr>
            <w:r>
              <w:rPr>
                <w:spacing w:val="12"/>
                <w:sz w:val="20"/>
              </w:rPr>
              <w:t>PUESTO</w:t>
            </w:r>
            <w:r>
              <w:rPr>
                <w:sz w:val="20"/>
              </w:rPr>
              <w:tab/>
            </w:r>
            <w:r>
              <w:rPr>
                <w:spacing w:val="-6"/>
                <w:sz w:val="20"/>
              </w:rPr>
              <w:t xml:space="preserve">DE </w:t>
            </w:r>
            <w:r>
              <w:rPr>
                <w:spacing w:val="-2"/>
                <w:sz w:val="20"/>
              </w:rPr>
              <w:t>TRABAJO</w:t>
            </w:r>
          </w:p>
        </w:tc>
        <w:tc>
          <w:tcPr>
            <w:tcW w:w="369" w:type="dxa"/>
            <w:tcBorders>
              <w:top w:val="single" w:sz="6" w:space="0" w:color="CCCCCC"/>
              <w:left w:val="single" w:sz="6" w:space="0" w:color="CCCCCC"/>
              <w:bottom w:val="single" w:sz="6" w:space="0" w:color="CCCCCC"/>
              <w:right w:val="single" w:sz="6" w:space="0" w:color="CCCCCC"/>
            </w:tcBorders>
            <w:shd w:val="clear" w:color="auto" w:fill="F3F3F3"/>
          </w:tcPr>
          <w:p w14:paraId="503538FD" w14:textId="77777777" w:rsidR="00B828AB" w:rsidRDefault="00000000">
            <w:pPr>
              <w:pStyle w:val="TableParagraph"/>
              <w:spacing w:before="77" w:line="285" w:lineRule="auto"/>
              <w:ind w:left="61" w:right="127"/>
              <w:rPr>
                <w:sz w:val="20"/>
              </w:rPr>
            </w:pPr>
            <w:r>
              <w:rPr>
                <w:spacing w:val="-10"/>
                <w:sz w:val="20"/>
              </w:rPr>
              <w:t>G R</w:t>
            </w:r>
          </w:p>
        </w:tc>
        <w:tc>
          <w:tcPr>
            <w:tcW w:w="896" w:type="dxa"/>
            <w:tcBorders>
              <w:top w:val="single" w:sz="6" w:space="0" w:color="CCCCCC"/>
              <w:left w:val="single" w:sz="6" w:space="0" w:color="CCCCCC"/>
              <w:bottom w:val="single" w:sz="6" w:space="0" w:color="CCCCCC"/>
              <w:right w:val="single" w:sz="6" w:space="0" w:color="CCCCCC"/>
            </w:tcBorders>
            <w:shd w:val="clear" w:color="auto" w:fill="F3F3F3"/>
          </w:tcPr>
          <w:p w14:paraId="24D8348D" w14:textId="77777777" w:rsidR="00B828AB" w:rsidRDefault="00000000">
            <w:pPr>
              <w:pStyle w:val="TableParagraph"/>
              <w:spacing w:before="77" w:line="285" w:lineRule="auto"/>
              <w:ind w:left="60" w:right="122"/>
              <w:rPr>
                <w:sz w:val="20"/>
              </w:rPr>
            </w:pPr>
            <w:r>
              <w:rPr>
                <w:spacing w:val="-2"/>
                <w:sz w:val="20"/>
              </w:rPr>
              <w:t>N</w:t>
            </w:r>
            <w:r>
              <w:rPr>
                <w:spacing w:val="-28"/>
                <w:sz w:val="20"/>
              </w:rPr>
              <w:t xml:space="preserve"> </w:t>
            </w:r>
            <w:r>
              <w:rPr>
                <w:spacing w:val="-2"/>
                <w:sz w:val="20"/>
              </w:rPr>
              <w:t>I</w:t>
            </w:r>
            <w:r>
              <w:rPr>
                <w:spacing w:val="-28"/>
                <w:sz w:val="20"/>
              </w:rPr>
              <w:t xml:space="preserve"> </w:t>
            </w:r>
            <w:r>
              <w:rPr>
                <w:spacing w:val="-2"/>
                <w:sz w:val="20"/>
              </w:rPr>
              <w:t>V</w:t>
            </w:r>
            <w:r>
              <w:rPr>
                <w:spacing w:val="-28"/>
                <w:sz w:val="20"/>
              </w:rPr>
              <w:t xml:space="preserve"> </w:t>
            </w:r>
            <w:r>
              <w:rPr>
                <w:spacing w:val="-2"/>
                <w:sz w:val="20"/>
              </w:rPr>
              <w:t>E</w:t>
            </w:r>
            <w:r>
              <w:rPr>
                <w:spacing w:val="-28"/>
                <w:sz w:val="20"/>
              </w:rPr>
              <w:t xml:space="preserve"> </w:t>
            </w:r>
            <w:r>
              <w:rPr>
                <w:spacing w:val="-2"/>
                <w:sz w:val="20"/>
              </w:rPr>
              <w:t xml:space="preserve">L </w:t>
            </w:r>
            <w:r>
              <w:rPr>
                <w:spacing w:val="-6"/>
                <w:sz w:val="20"/>
              </w:rPr>
              <w:t>CD</w:t>
            </w:r>
          </w:p>
        </w:tc>
        <w:tc>
          <w:tcPr>
            <w:tcW w:w="727" w:type="dxa"/>
            <w:tcBorders>
              <w:top w:val="single" w:sz="6" w:space="0" w:color="CCCCCC"/>
              <w:left w:val="single" w:sz="6" w:space="0" w:color="CCCCCC"/>
              <w:bottom w:val="single" w:sz="6" w:space="0" w:color="CCCCCC"/>
              <w:right w:val="single" w:sz="6" w:space="0" w:color="CCCCCC"/>
            </w:tcBorders>
            <w:shd w:val="clear" w:color="auto" w:fill="F3F3F3"/>
          </w:tcPr>
          <w:p w14:paraId="1564DB9E" w14:textId="77777777" w:rsidR="00B828AB" w:rsidRDefault="00000000">
            <w:pPr>
              <w:pStyle w:val="TableParagraph"/>
              <w:spacing w:before="77" w:line="285" w:lineRule="auto"/>
              <w:ind w:left="59" w:right="16"/>
              <w:rPr>
                <w:sz w:val="20"/>
              </w:rPr>
            </w:pPr>
            <w:proofErr w:type="spellStart"/>
            <w:r>
              <w:rPr>
                <w:spacing w:val="-2"/>
                <w:sz w:val="20"/>
              </w:rPr>
              <w:t>Import</w:t>
            </w:r>
            <w:proofErr w:type="spellEnd"/>
            <w:r>
              <w:rPr>
                <w:spacing w:val="-2"/>
                <w:sz w:val="20"/>
              </w:rPr>
              <w:t xml:space="preserve"> </w:t>
            </w:r>
            <w:r>
              <w:rPr>
                <w:spacing w:val="-10"/>
                <w:sz w:val="20"/>
              </w:rPr>
              <w:t>e</w:t>
            </w:r>
          </w:p>
          <w:p w14:paraId="594A006F" w14:textId="77777777" w:rsidR="00B828AB" w:rsidRDefault="00000000">
            <w:pPr>
              <w:pStyle w:val="TableParagraph"/>
              <w:spacing w:line="229" w:lineRule="exact"/>
              <w:ind w:left="59"/>
              <w:rPr>
                <w:sz w:val="20"/>
              </w:rPr>
            </w:pPr>
            <w:r>
              <w:rPr>
                <w:spacing w:val="-5"/>
                <w:sz w:val="20"/>
              </w:rPr>
              <w:t>CD</w:t>
            </w:r>
          </w:p>
        </w:tc>
        <w:tc>
          <w:tcPr>
            <w:tcW w:w="500" w:type="dxa"/>
            <w:tcBorders>
              <w:top w:val="single" w:sz="6" w:space="0" w:color="CCCCCC"/>
              <w:left w:val="single" w:sz="6" w:space="0" w:color="CCCCCC"/>
              <w:bottom w:val="single" w:sz="6" w:space="0" w:color="CCCCCC"/>
              <w:right w:val="single" w:sz="6" w:space="0" w:color="CCCCCC"/>
            </w:tcBorders>
            <w:shd w:val="clear" w:color="auto" w:fill="F3F3F3"/>
          </w:tcPr>
          <w:p w14:paraId="06FF7978" w14:textId="77777777" w:rsidR="00B828AB" w:rsidRDefault="00000000">
            <w:pPr>
              <w:pStyle w:val="TableParagraph"/>
              <w:spacing w:before="77" w:line="285" w:lineRule="auto"/>
              <w:ind w:left="59" w:right="56"/>
              <w:rPr>
                <w:sz w:val="20"/>
              </w:rPr>
            </w:pPr>
            <w:r>
              <w:rPr>
                <w:spacing w:val="-2"/>
                <w:sz w:val="20"/>
              </w:rPr>
              <w:t>N</w:t>
            </w:r>
            <w:r>
              <w:rPr>
                <w:spacing w:val="-28"/>
                <w:sz w:val="20"/>
              </w:rPr>
              <w:t xml:space="preserve"> </w:t>
            </w:r>
            <w:r>
              <w:rPr>
                <w:spacing w:val="-2"/>
                <w:sz w:val="20"/>
              </w:rPr>
              <w:t>I</w:t>
            </w:r>
            <w:r>
              <w:rPr>
                <w:spacing w:val="-28"/>
                <w:sz w:val="20"/>
              </w:rPr>
              <w:t xml:space="preserve"> </w:t>
            </w:r>
            <w:r>
              <w:rPr>
                <w:spacing w:val="-2"/>
                <w:sz w:val="20"/>
              </w:rPr>
              <w:t xml:space="preserve">v </w:t>
            </w:r>
            <w:r>
              <w:rPr>
                <w:spacing w:val="-6"/>
                <w:sz w:val="20"/>
              </w:rPr>
              <w:t>el CE</w:t>
            </w:r>
          </w:p>
        </w:tc>
        <w:tc>
          <w:tcPr>
            <w:tcW w:w="724" w:type="dxa"/>
            <w:tcBorders>
              <w:left w:val="single" w:sz="6" w:space="0" w:color="CCCCCC"/>
              <w:right w:val="single" w:sz="4" w:space="0" w:color="CCCCCC"/>
            </w:tcBorders>
            <w:shd w:val="clear" w:color="auto" w:fill="F3F3F3"/>
          </w:tcPr>
          <w:p w14:paraId="11E3AD97" w14:textId="77777777" w:rsidR="00B828AB" w:rsidRDefault="00000000">
            <w:pPr>
              <w:pStyle w:val="TableParagraph"/>
              <w:spacing w:before="77" w:line="285" w:lineRule="auto"/>
              <w:ind w:left="58" w:right="17"/>
              <w:rPr>
                <w:sz w:val="20"/>
              </w:rPr>
            </w:pPr>
            <w:proofErr w:type="spellStart"/>
            <w:r>
              <w:rPr>
                <w:spacing w:val="-2"/>
                <w:sz w:val="20"/>
              </w:rPr>
              <w:t>Import</w:t>
            </w:r>
            <w:proofErr w:type="spellEnd"/>
            <w:r>
              <w:rPr>
                <w:spacing w:val="-2"/>
                <w:sz w:val="20"/>
              </w:rPr>
              <w:t xml:space="preserve"> </w:t>
            </w:r>
            <w:r>
              <w:rPr>
                <w:spacing w:val="-10"/>
                <w:sz w:val="20"/>
              </w:rPr>
              <w:t>e</w:t>
            </w:r>
          </w:p>
          <w:p w14:paraId="668727C9" w14:textId="77777777" w:rsidR="00B828AB" w:rsidRDefault="00000000">
            <w:pPr>
              <w:pStyle w:val="TableParagraph"/>
              <w:spacing w:line="229" w:lineRule="exact"/>
              <w:ind w:left="58"/>
              <w:rPr>
                <w:sz w:val="20"/>
              </w:rPr>
            </w:pPr>
            <w:r>
              <w:rPr>
                <w:spacing w:val="-5"/>
                <w:sz w:val="20"/>
              </w:rPr>
              <w:t>CE</w:t>
            </w:r>
          </w:p>
        </w:tc>
      </w:tr>
      <w:tr w:rsidR="00B828AB" w14:paraId="599E6787" w14:textId="77777777">
        <w:trPr>
          <w:trHeight w:val="662"/>
        </w:trPr>
        <w:tc>
          <w:tcPr>
            <w:tcW w:w="1014" w:type="dxa"/>
            <w:tcBorders>
              <w:left w:val="single" w:sz="4" w:space="0" w:color="CCCCCC"/>
              <w:right w:val="single" w:sz="6" w:space="0" w:color="CCCCCC"/>
            </w:tcBorders>
          </w:tcPr>
          <w:p w14:paraId="3D7F49B4" w14:textId="77777777" w:rsidR="00B828AB" w:rsidRDefault="00000000">
            <w:pPr>
              <w:pStyle w:val="TableParagraph"/>
              <w:spacing w:before="78"/>
              <w:ind w:left="62"/>
              <w:rPr>
                <w:sz w:val="20"/>
              </w:rPr>
            </w:pPr>
            <w:r>
              <w:rPr>
                <w:spacing w:val="-4"/>
                <w:sz w:val="20"/>
              </w:rPr>
              <w:t>9201</w:t>
            </w:r>
          </w:p>
        </w:tc>
        <w:tc>
          <w:tcPr>
            <w:tcW w:w="613" w:type="dxa"/>
            <w:tcBorders>
              <w:top w:val="single" w:sz="6" w:space="0" w:color="CCCCCC"/>
              <w:left w:val="single" w:sz="6" w:space="0" w:color="CCCCCC"/>
              <w:bottom w:val="single" w:sz="6" w:space="0" w:color="CCCCCC"/>
              <w:right w:val="single" w:sz="6" w:space="0" w:color="CCCCCC"/>
            </w:tcBorders>
          </w:tcPr>
          <w:p w14:paraId="573B5741" w14:textId="77777777" w:rsidR="00B828AB" w:rsidRDefault="00000000">
            <w:pPr>
              <w:pStyle w:val="TableParagraph"/>
              <w:spacing w:before="78"/>
              <w:ind w:left="63"/>
              <w:rPr>
                <w:sz w:val="20"/>
              </w:rPr>
            </w:pPr>
            <w:proofErr w:type="gramStart"/>
            <w:r>
              <w:rPr>
                <w:sz w:val="20"/>
              </w:rPr>
              <w:t>1</w:t>
            </w:r>
            <w:r>
              <w:rPr>
                <w:spacing w:val="-28"/>
                <w:sz w:val="20"/>
              </w:rPr>
              <w:t xml:space="preserve"> </w:t>
            </w:r>
            <w:r>
              <w:rPr>
                <w:sz w:val="20"/>
              </w:rPr>
              <w:t>.</w:t>
            </w:r>
            <w:proofErr w:type="gramEnd"/>
            <w:r>
              <w:rPr>
                <w:spacing w:val="-28"/>
                <w:sz w:val="20"/>
              </w:rPr>
              <w:t xml:space="preserve"> </w:t>
            </w:r>
            <w:proofErr w:type="gramStart"/>
            <w:r>
              <w:rPr>
                <w:sz w:val="20"/>
              </w:rPr>
              <w:t>D</w:t>
            </w:r>
            <w:r>
              <w:rPr>
                <w:spacing w:val="-28"/>
                <w:sz w:val="20"/>
              </w:rPr>
              <w:t xml:space="preserve"> </w:t>
            </w:r>
            <w:r>
              <w:rPr>
                <w:spacing w:val="-10"/>
                <w:sz w:val="20"/>
              </w:rPr>
              <w:t>.</w:t>
            </w:r>
            <w:proofErr w:type="gramEnd"/>
          </w:p>
          <w:p w14:paraId="1A8F42CA" w14:textId="77777777" w:rsidR="00B828AB" w:rsidRDefault="00000000">
            <w:pPr>
              <w:pStyle w:val="TableParagraph"/>
              <w:spacing w:before="43"/>
              <w:ind w:left="63"/>
              <w:rPr>
                <w:sz w:val="20"/>
              </w:rPr>
            </w:pPr>
            <w:r>
              <w:rPr>
                <w:spacing w:val="-5"/>
                <w:sz w:val="20"/>
              </w:rPr>
              <w:t>37</w:t>
            </w:r>
          </w:p>
        </w:tc>
        <w:tc>
          <w:tcPr>
            <w:tcW w:w="1169" w:type="dxa"/>
            <w:tcBorders>
              <w:top w:val="single" w:sz="6" w:space="0" w:color="CCCCCC"/>
              <w:left w:val="single" w:sz="6" w:space="0" w:color="CCCCCC"/>
              <w:bottom w:val="single" w:sz="6" w:space="0" w:color="CCCCCC"/>
              <w:right w:val="single" w:sz="6" w:space="0" w:color="CCCCCC"/>
            </w:tcBorders>
          </w:tcPr>
          <w:p w14:paraId="050201A0" w14:textId="77777777" w:rsidR="00B828AB" w:rsidRDefault="00000000">
            <w:pPr>
              <w:pStyle w:val="TableParagraph"/>
              <w:spacing w:before="78" w:line="285" w:lineRule="auto"/>
              <w:ind w:left="63" w:right="391"/>
              <w:rPr>
                <w:sz w:val="20"/>
              </w:rPr>
            </w:pPr>
            <w:r>
              <w:rPr>
                <w:sz w:val="20"/>
              </w:rPr>
              <w:t>A</w:t>
            </w:r>
            <w:r>
              <w:rPr>
                <w:spacing w:val="-14"/>
                <w:sz w:val="20"/>
              </w:rPr>
              <w:t xml:space="preserve"> </w:t>
            </w:r>
            <w:r>
              <w:rPr>
                <w:sz w:val="20"/>
              </w:rPr>
              <w:t>D</w:t>
            </w:r>
            <w:r>
              <w:rPr>
                <w:spacing w:val="-14"/>
                <w:sz w:val="20"/>
              </w:rPr>
              <w:t xml:space="preserve"> </w:t>
            </w:r>
            <w:proofErr w:type="gramStart"/>
            <w:r>
              <w:rPr>
                <w:sz w:val="20"/>
              </w:rPr>
              <w:t>M</w:t>
            </w:r>
            <w:r>
              <w:rPr>
                <w:spacing w:val="-14"/>
                <w:sz w:val="20"/>
              </w:rPr>
              <w:t xml:space="preserve"> </w:t>
            </w:r>
            <w:r>
              <w:rPr>
                <w:sz w:val="20"/>
              </w:rPr>
              <w:t>.</w:t>
            </w:r>
            <w:proofErr w:type="gramEnd"/>
            <w:r>
              <w:rPr>
                <w:sz w:val="20"/>
              </w:rPr>
              <w:t xml:space="preserve"> </w:t>
            </w:r>
            <w:r>
              <w:rPr>
                <w:spacing w:val="-2"/>
                <w:sz w:val="20"/>
              </w:rPr>
              <w:t>GNRAL</w:t>
            </w:r>
          </w:p>
        </w:tc>
        <w:tc>
          <w:tcPr>
            <w:tcW w:w="1132" w:type="dxa"/>
            <w:tcBorders>
              <w:top w:val="single" w:sz="6" w:space="0" w:color="CCCCCC"/>
              <w:left w:val="single" w:sz="6" w:space="0" w:color="CCCCCC"/>
              <w:bottom w:val="single" w:sz="6" w:space="0" w:color="CCCCCC"/>
              <w:right w:val="single" w:sz="6" w:space="0" w:color="CCCCCC"/>
            </w:tcBorders>
          </w:tcPr>
          <w:p w14:paraId="3904FA1E" w14:textId="77777777" w:rsidR="00B828AB" w:rsidRDefault="00000000">
            <w:pPr>
              <w:pStyle w:val="TableParagraph"/>
              <w:spacing w:before="78" w:line="285" w:lineRule="auto"/>
              <w:ind w:left="63" w:right="477"/>
              <w:rPr>
                <w:sz w:val="20"/>
              </w:rPr>
            </w:pPr>
            <w:r>
              <w:rPr>
                <w:sz w:val="20"/>
              </w:rPr>
              <w:t>A</w:t>
            </w:r>
            <w:r>
              <w:rPr>
                <w:spacing w:val="-14"/>
                <w:sz w:val="20"/>
              </w:rPr>
              <w:t xml:space="preserve"> </w:t>
            </w:r>
            <w:r>
              <w:rPr>
                <w:sz w:val="20"/>
              </w:rPr>
              <w:t>u</w:t>
            </w:r>
            <w:r>
              <w:rPr>
                <w:spacing w:val="-14"/>
                <w:sz w:val="20"/>
              </w:rPr>
              <w:t xml:space="preserve"> </w:t>
            </w:r>
            <w:proofErr w:type="gramStart"/>
            <w:r>
              <w:rPr>
                <w:sz w:val="20"/>
              </w:rPr>
              <w:t>x</w:t>
            </w:r>
            <w:r>
              <w:rPr>
                <w:spacing w:val="-14"/>
                <w:sz w:val="20"/>
              </w:rPr>
              <w:t xml:space="preserve"> </w:t>
            </w:r>
            <w:r>
              <w:rPr>
                <w:sz w:val="20"/>
              </w:rPr>
              <w:t>.</w:t>
            </w:r>
            <w:proofErr w:type="gramEnd"/>
            <w:r>
              <w:rPr>
                <w:sz w:val="20"/>
              </w:rPr>
              <w:t xml:space="preserve"> </w:t>
            </w:r>
            <w:proofErr w:type="spellStart"/>
            <w:r>
              <w:rPr>
                <w:spacing w:val="-2"/>
                <w:sz w:val="20"/>
              </w:rPr>
              <w:t>Admin</w:t>
            </w:r>
            <w:proofErr w:type="spellEnd"/>
          </w:p>
        </w:tc>
        <w:tc>
          <w:tcPr>
            <w:tcW w:w="1924" w:type="dxa"/>
            <w:tcBorders>
              <w:top w:val="single" w:sz="6" w:space="0" w:color="CCCCCC"/>
              <w:left w:val="single" w:sz="6" w:space="0" w:color="CCCCCC"/>
              <w:bottom w:val="single" w:sz="6" w:space="0" w:color="CCCCCC"/>
              <w:right w:val="single" w:sz="6" w:space="0" w:color="CCCCCC"/>
            </w:tcBorders>
          </w:tcPr>
          <w:p w14:paraId="0EFC2412" w14:textId="77777777" w:rsidR="00B828AB" w:rsidRDefault="00000000">
            <w:pPr>
              <w:pStyle w:val="TableParagraph"/>
              <w:spacing w:before="78"/>
              <w:ind w:left="56" w:right="125"/>
              <w:jc w:val="center"/>
              <w:rPr>
                <w:sz w:val="20"/>
              </w:rPr>
            </w:pPr>
            <w:r>
              <w:rPr>
                <w:sz w:val="20"/>
              </w:rPr>
              <w:t xml:space="preserve">Aux. </w:t>
            </w:r>
            <w:r>
              <w:rPr>
                <w:spacing w:val="-2"/>
                <w:sz w:val="20"/>
              </w:rPr>
              <w:t>Administrativo</w:t>
            </w:r>
          </w:p>
        </w:tc>
        <w:tc>
          <w:tcPr>
            <w:tcW w:w="369" w:type="dxa"/>
            <w:tcBorders>
              <w:top w:val="single" w:sz="6" w:space="0" w:color="CCCCCC"/>
              <w:left w:val="single" w:sz="6" w:space="0" w:color="CCCCCC"/>
              <w:bottom w:val="single" w:sz="6" w:space="0" w:color="CCCCCC"/>
              <w:right w:val="single" w:sz="6" w:space="0" w:color="CCCCCC"/>
            </w:tcBorders>
          </w:tcPr>
          <w:p w14:paraId="7A0091D7" w14:textId="77777777" w:rsidR="00B828AB" w:rsidRDefault="00000000">
            <w:pPr>
              <w:pStyle w:val="TableParagraph"/>
              <w:spacing w:before="78" w:line="285" w:lineRule="auto"/>
              <w:ind w:left="60" w:right="139"/>
              <w:rPr>
                <w:sz w:val="20"/>
              </w:rPr>
            </w:pPr>
            <w:r>
              <w:rPr>
                <w:spacing w:val="-10"/>
                <w:sz w:val="20"/>
              </w:rPr>
              <w:t>C 2</w:t>
            </w:r>
          </w:p>
        </w:tc>
        <w:tc>
          <w:tcPr>
            <w:tcW w:w="896" w:type="dxa"/>
            <w:tcBorders>
              <w:top w:val="single" w:sz="6" w:space="0" w:color="CCCCCC"/>
              <w:left w:val="single" w:sz="6" w:space="0" w:color="CCCCCC"/>
              <w:bottom w:val="single" w:sz="6" w:space="0" w:color="CCCCCC"/>
              <w:right w:val="single" w:sz="6" w:space="0" w:color="CCCCCC"/>
            </w:tcBorders>
          </w:tcPr>
          <w:p w14:paraId="02E7D401" w14:textId="77777777" w:rsidR="00B828AB" w:rsidRDefault="00000000">
            <w:pPr>
              <w:pStyle w:val="TableParagraph"/>
              <w:spacing w:before="78"/>
              <w:ind w:left="60"/>
              <w:rPr>
                <w:sz w:val="20"/>
              </w:rPr>
            </w:pPr>
            <w:r>
              <w:rPr>
                <w:spacing w:val="-5"/>
                <w:sz w:val="20"/>
              </w:rPr>
              <w:t>14</w:t>
            </w:r>
          </w:p>
        </w:tc>
        <w:tc>
          <w:tcPr>
            <w:tcW w:w="727" w:type="dxa"/>
            <w:tcBorders>
              <w:top w:val="single" w:sz="6" w:space="0" w:color="CCCCCC"/>
              <w:left w:val="single" w:sz="6" w:space="0" w:color="CCCCCC"/>
              <w:bottom w:val="single" w:sz="6" w:space="0" w:color="CCCCCC"/>
              <w:right w:val="single" w:sz="6" w:space="0" w:color="CCCCCC"/>
            </w:tcBorders>
          </w:tcPr>
          <w:p w14:paraId="12BCD740" w14:textId="77777777" w:rsidR="00B828AB" w:rsidRDefault="00000000">
            <w:pPr>
              <w:pStyle w:val="TableParagraph"/>
              <w:spacing w:before="78"/>
              <w:ind w:left="59"/>
              <w:rPr>
                <w:sz w:val="20"/>
              </w:rPr>
            </w:pPr>
            <w:proofErr w:type="gramStart"/>
            <w:r>
              <w:rPr>
                <w:spacing w:val="16"/>
                <w:sz w:val="20"/>
              </w:rPr>
              <w:t>5109</w:t>
            </w:r>
            <w:r>
              <w:rPr>
                <w:spacing w:val="-32"/>
                <w:sz w:val="20"/>
              </w:rPr>
              <w:t xml:space="preserve"> </w:t>
            </w:r>
            <w:r>
              <w:rPr>
                <w:spacing w:val="-10"/>
                <w:sz w:val="20"/>
              </w:rPr>
              <w:t>.</w:t>
            </w:r>
            <w:proofErr w:type="gramEnd"/>
          </w:p>
          <w:p w14:paraId="719A5E28" w14:textId="77777777" w:rsidR="00B828AB" w:rsidRDefault="00000000">
            <w:pPr>
              <w:pStyle w:val="TableParagraph"/>
              <w:spacing w:before="43"/>
              <w:ind w:left="59"/>
              <w:rPr>
                <w:sz w:val="20"/>
              </w:rPr>
            </w:pPr>
            <w:r>
              <w:rPr>
                <w:spacing w:val="-5"/>
                <w:sz w:val="20"/>
              </w:rPr>
              <w:t>58</w:t>
            </w:r>
          </w:p>
        </w:tc>
        <w:tc>
          <w:tcPr>
            <w:tcW w:w="500" w:type="dxa"/>
            <w:tcBorders>
              <w:top w:val="single" w:sz="6" w:space="0" w:color="CCCCCC"/>
              <w:left w:val="single" w:sz="6" w:space="0" w:color="CCCCCC"/>
              <w:bottom w:val="single" w:sz="6" w:space="0" w:color="CCCCCC"/>
              <w:right w:val="single" w:sz="6" w:space="0" w:color="CCCCCC"/>
            </w:tcBorders>
          </w:tcPr>
          <w:p w14:paraId="4A1B264F" w14:textId="77777777" w:rsidR="00B828AB" w:rsidRDefault="00000000">
            <w:pPr>
              <w:pStyle w:val="TableParagraph"/>
              <w:spacing w:before="78"/>
              <w:ind w:left="59"/>
              <w:rPr>
                <w:sz w:val="20"/>
              </w:rPr>
            </w:pPr>
            <w:r>
              <w:rPr>
                <w:spacing w:val="-10"/>
                <w:sz w:val="20"/>
              </w:rPr>
              <w:t>6</w:t>
            </w:r>
          </w:p>
        </w:tc>
        <w:tc>
          <w:tcPr>
            <w:tcW w:w="724" w:type="dxa"/>
            <w:tcBorders>
              <w:left w:val="single" w:sz="6" w:space="0" w:color="CCCCCC"/>
              <w:right w:val="single" w:sz="4" w:space="0" w:color="CCCCCC"/>
            </w:tcBorders>
          </w:tcPr>
          <w:p w14:paraId="0E996F42" w14:textId="77777777" w:rsidR="00B828AB" w:rsidRDefault="00000000">
            <w:pPr>
              <w:pStyle w:val="TableParagraph"/>
              <w:spacing w:before="78"/>
              <w:ind w:left="59"/>
              <w:rPr>
                <w:sz w:val="20"/>
              </w:rPr>
            </w:pPr>
            <w:r>
              <w:rPr>
                <w:spacing w:val="-2"/>
                <w:sz w:val="20"/>
              </w:rPr>
              <w:t>23042</w:t>
            </w:r>
          </w:p>
          <w:p w14:paraId="2F4DE030" w14:textId="77777777" w:rsidR="00B828AB" w:rsidRDefault="00000000">
            <w:pPr>
              <w:pStyle w:val="TableParagraph"/>
              <w:spacing w:before="43"/>
              <w:ind w:left="59"/>
              <w:rPr>
                <w:sz w:val="20"/>
              </w:rPr>
            </w:pPr>
            <w:r>
              <w:rPr>
                <w:spacing w:val="-5"/>
                <w:sz w:val="20"/>
              </w:rPr>
              <w:t>.6</w:t>
            </w:r>
          </w:p>
        </w:tc>
      </w:tr>
      <w:tr w:rsidR="00B828AB" w14:paraId="1F842A48" w14:textId="77777777">
        <w:trPr>
          <w:trHeight w:val="661"/>
        </w:trPr>
        <w:tc>
          <w:tcPr>
            <w:tcW w:w="1014" w:type="dxa"/>
            <w:tcBorders>
              <w:left w:val="single" w:sz="4" w:space="0" w:color="CCCCCC"/>
              <w:right w:val="single" w:sz="6" w:space="0" w:color="CCCCCC"/>
            </w:tcBorders>
          </w:tcPr>
          <w:p w14:paraId="2CF69AEF" w14:textId="77777777" w:rsidR="00B828AB" w:rsidRDefault="00000000">
            <w:pPr>
              <w:pStyle w:val="TableParagraph"/>
              <w:spacing w:before="77"/>
              <w:ind w:left="62"/>
              <w:rPr>
                <w:sz w:val="20"/>
              </w:rPr>
            </w:pPr>
            <w:r>
              <w:rPr>
                <w:spacing w:val="-4"/>
                <w:sz w:val="20"/>
              </w:rPr>
              <w:t>9201</w:t>
            </w:r>
          </w:p>
        </w:tc>
        <w:tc>
          <w:tcPr>
            <w:tcW w:w="613" w:type="dxa"/>
            <w:tcBorders>
              <w:top w:val="single" w:sz="6" w:space="0" w:color="CCCCCC"/>
              <w:left w:val="single" w:sz="6" w:space="0" w:color="CCCCCC"/>
              <w:bottom w:val="single" w:sz="6" w:space="0" w:color="CCCCCC"/>
              <w:right w:val="single" w:sz="6" w:space="0" w:color="CCCCCC"/>
            </w:tcBorders>
          </w:tcPr>
          <w:p w14:paraId="0BA28417" w14:textId="77777777" w:rsidR="00B828AB" w:rsidRDefault="00000000">
            <w:pPr>
              <w:pStyle w:val="TableParagraph"/>
              <w:spacing w:before="77"/>
              <w:ind w:left="63"/>
              <w:rPr>
                <w:sz w:val="20"/>
              </w:rPr>
            </w:pPr>
            <w:proofErr w:type="gramStart"/>
            <w:r>
              <w:rPr>
                <w:sz w:val="20"/>
              </w:rPr>
              <w:t>1</w:t>
            </w:r>
            <w:r>
              <w:rPr>
                <w:spacing w:val="-28"/>
                <w:sz w:val="20"/>
              </w:rPr>
              <w:t xml:space="preserve"> </w:t>
            </w:r>
            <w:r>
              <w:rPr>
                <w:sz w:val="20"/>
              </w:rPr>
              <w:t>.</w:t>
            </w:r>
            <w:proofErr w:type="gramEnd"/>
            <w:r>
              <w:rPr>
                <w:spacing w:val="-28"/>
                <w:sz w:val="20"/>
              </w:rPr>
              <w:t xml:space="preserve"> </w:t>
            </w:r>
            <w:proofErr w:type="gramStart"/>
            <w:r>
              <w:rPr>
                <w:sz w:val="20"/>
              </w:rPr>
              <w:t>D</w:t>
            </w:r>
            <w:r>
              <w:rPr>
                <w:spacing w:val="-28"/>
                <w:sz w:val="20"/>
              </w:rPr>
              <w:t xml:space="preserve"> </w:t>
            </w:r>
            <w:r>
              <w:rPr>
                <w:spacing w:val="-10"/>
                <w:sz w:val="20"/>
              </w:rPr>
              <w:t>.</w:t>
            </w:r>
            <w:proofErr w:type="gramEnd"/>
          </w:p>
          <w:p w14:paraId="74B221D8" w14:textId="77777777" w:rsidR="00B828AB" w:rsidRDefault="00000000">
            <w:pPr>
              <w:pStyle w:val="TableParagraph"/>
              <w:spacing w:before="43"/>
              <w:ind w:left="63"/>
              <w:rPr>
                <w:sz w:val="20"/>
              </w:rPr>
            </w:pPr>
            <w:r>
              <w:rPr>
                <w:spacing w:val="-5"/>
                <w:sz w:val="20"/>
              </w:rPr>
              <w:t>38</w:t>
            </w:r>
          </w:p>
        </w:tc>
        <w:tc>
          <w:tcPr>
            <w:tcW w:w="1169" w:type="dxa"/>
            <w:tcBorders>
              <w:top w:val="single" w:sz="6" w:space="0" w:color="CCCCCC"/>
              <w:left w:val="single" w:sz="6" w:space="0" w:color="CCCCCC"/>
              <w:bottom w:val="single" w:sz="6" w:space="0" w:color="CCCCCC"/>
              <w:right w:val="single" w:sz="6" w:space="0" w:color="CCCCCC"/>
            </w:tcBorders>
          </w:tcPr>
          <w:p w14:paraId="70C96436" w14:textId="77777777" w:rsidR="00B828AB" w:rsidRDefault="00000000">
            <w:pPr>
              <w:pStyle w:val="TableParagraph"/>
              <w:spacing w:before="77" w:line="285" w:lineRule="auto"/>
              <w:ind w:left="63" w:right="391"/>
              <w:rPr>
                <w:sz w:val="20"/>
              </w:rPr>
            </w:pPr>
            <w:r>
              <w:rPr>
                <w:sz w:val="20"/>
              </w:rPr>
              <w:t>A</w:t>
            </w:r>
            <w:r>
              <w:rPr>
                <w:spacing w:val="-14"/>
                <w:sz w:val="20"/>
              </w:rPr>
              <w:t xml:space="preserve"> </w:t>
            </w:r>
            <w:r>
              <w:rPr>
                <w:sz w:val="20"/>
              </w:rPr>
              <w:t>D</w:t>
            </w:r>
            <w:r>
              <w:rPr>
                <w:spacing w:val="-14"/>
                <w:sz w:val="20"/>
              </w:rPr>
              <w:t xml:space="preserve"> </w:t>
            </w:r>
            <w:proofErr w:type="gramStart"/>
            <w:r>
              <w:rPr>
                <w:sz w:val="20"/>
              </w:rPr>
              <w:t>M</w:t>
            </w:r>
            <w:r>
              <w:rPr>
                <w:spacing w:val="-14"/>
                <w:sz w:val="20"/>
              </w:rPr>
              <w:t xml:space="preserve"> </w:t>
            </w:r>
            <w:r>
              <w:rPr>
                <w:sz w:val="20"/>
              </w:rPr>
              <w:t>.</w:t>
            </w:r>
            <w:proofErr w:type="gramEnd"/>
            <w:r>
              <w:rPr>
                <w:sz w:val="20"/>
              </w:rPr>
              <w:t xml:space="preserve"> </w:t>
            </w:r>
            <w:r>
              <w:rPr>
                <w:spacing w:val="-2"/>
                <w:sz w:val="20"/>
              </w:rPr>
              <w:t>GNRAL</w:t>
            </w:r>
          </w:p>
        </w:tc>
        <w:tc>
          <w:tcPr>
            <w:tcW w:w="1132" w:type="dxa"/>
            <w:tcBorders>
              <w:top w:val="single" w:sz="6" w:space="0" w:color="CCCCCC"/>
              <w:left w:val="single" w:sz="6" w:space="0" w:color="CCCCCC"/>
              <w:bottom w:val="single" w:sz="6" w:space="0" w:color="CCCCCC"/>
              <w:right w:val="single" w:sz="6" w:space="0" w:color="CCCCCC"/>
            </w:tcBorders>
          </w:tcPr>
          <w:p w14:paraId="7916587C" w14:textId="77777777" w:rsidR="00B828AB" w:rsidRDefault="00000000">
            <w:pPr>
              <w:pStyle w:val="TableParagraph"/>
              <w:spacing w:before="77" w:line="285" w:lineRule="auto"/>
              <w:ind w:left="63" w:right="477"/>
              <w:rPr>
                <w:sz w:val="20"/>
              </w:rPr>
            </w:pPr>
            <w:r>
              <w:rPr>
                <w:sz w:val="20"/>
              </w:rPr>
              <w:t>A</w:t>
            </w:r>
            <w:r>
              <w:rPr>
                <w:spacing w:val="-14"/>
                <w:sz w:val="20"/>
              </w:rPr>
              <w:t xml:space="preserve"> </w:t>
            </w:r>
            <w:r>
              <w:rPr>
                <w:sz w:val="20"/>
              </w:rPr>
              <w:t>u</w:t>
            </w:r>
            <w:r>
              <w:rPr>
                <w:spacing w:val="-14"/>
                <w:sz w:val="20"/>
              </w:rPr>
              <w:t xml:space="preserve"> </w:t>
            </w:r>
            <w:proofErr w:type="gramStart"/>
            <w:r>
              <w:rPr>
                <w:sz w:val="20"/>
              </w:rPr>
              <w:t>x</w:t>
            </w:r>
            <w:r>
              <w:rPr>
                <w:spacing w:val="-14"/>
                <w:sz w:val="20"/>
              </w:rPr>
              <w:t xml:space="preserve"> </w:t>
            </w:r>
            <w:r>
              <w:rPr>
                <w:sz w:val="20"/>
              </w:rPr>
              <w:t>.</w:t>
            </w:r>
            <w:proofErr w:type="gramEnd"/>
            <w:r>
              <w:rPr>
                <w:sz w:val="20"/>
              </w:rPr>
              <w:t xml:space="preserve"> </w:t>
            </w:r>
            <w:proofErr w:type="spellStart"/>
            <w:r>
              <w:rPr>
                <w:spacing w:val="-2"/>
                <w:sz w:val="20"/>
              </w:rPr>
              <w:t>Admin</w:t>
            </w:r>
            <w:proofErr w:type="spellEnd"/>
          </w:p>
        </w:tc>
        <w:tc>
          <w:tcPr>
            <w:tcW w:w="1924" w:type="dxa"/>
            <w:tcBorders>
              <w:top w:val="single" w:sz="6" w:space="0" w:color="CCCCCC"/>
              <w:left w:val="single" w:sz="6" w:space="0" w:color="CCCCCC"/>
              <w:bottom w:val="single" w:sz="6" w:space="0" w:color="CCCCCC"/>
              <w:right w:val="single" w:sz="6" w:space="0" w:color="CCCCCC"/>
            </w:tcBorders>
          </w:tcPr>
          <w:p w14:paraId="694D8A66" w14:textId="77777777" w:rsidR="00B828AB" w:rsidRDefault="00000000">
            <w:pPr>
              <w:pStyle w:val="TableParagraph"/>
              <w:spacing w:before="77"/>
              <w:ind w:left="56" w:right="125"/>
              <w:jc w:val="center"/>
              <w:rPr>
                <w:sz w:val="20"/>
              </w:rPr>
            </w:pPr>
            <w:r>
              <w:rPr>
                <w:sz w:val="20"/>
              </w:rPr>
              <w:t xml:space="preserve">Aux. </w:t>
            </w:r>
            <w:r>
              <w:rPr>
                <w:spacing w:val="-2"/>
                <w:sz w:val="20"/>
              </w:rPr>
              <w:t>Administrativo</w:t>
            </w:r>
          </w:p>
        </w:tc>
        <w:tc>
          <w:tcPr>
            <w:tcW w:w="369" w:type="dxa"/>
            <w:tcBorders>
              <w:top w:val="single" w:sz="6" w:space="0" w:color="CCCCCC"/>
              <w:left w:val="single" w:sz="6" w:space="0" w:color="CCCCCC"/>
              <w:bottom w:val="single" w:sz="6" w:space="0" w:color="CCCCCC"/>
              <w:right w:val="single" w:sz="6" w:space="0" w:color="CCCCCC"/>
            </w:tcBorders>
          </w:tcPr>
          <w:p w14:paraId="5EC366E9" w14:textId="77777777" w:rsidR="00B828AB" w:rsidRDefault="00000000">
            <w:pPr>
              <w:pStyle w:val="TableParagraph"/>
              <w:spacing w:before="77" w:line="285" w:lineRule="auto"/>
              <w:ind w:left="61" w:right="138"/>
              <w:rPr>
                <w:sz w:val="20"/>
              </w:rPr>
            </w:pPr>
            <w:r>
              <w:rPr>
                <w:spacing w:val="-10"/>
                <w:sz w:val="20"/>
              </w:rPr>
              <w:t>C 2</w:t>
            </w:r>
          </w:p>
        </w:tc>
        <w:tc>
          <w:tcPr>
            <w:tcW w:w="896" w:type="dxa"/>
            <w:tcBorders>
              <w:top w:val="single" w:sz="6" w:space="0" w:color="CCCCCC"/>
              <w:left w:val="single" w:sz="6" w:space="0" w:color="CCCCCC"/>
              <w:bottom w:val="single" w:sz="6" w:space="0" w:color="CCCCCC"/>
              <w:right w:val="single" w:sz="6" w:space="0" w:color="CCCCCC"/>
            </w:tcBorders>
          </w:tcPr>
          <w:p w14:paraId="094FDC27" w14:textId="77777777" w:rsidR="00B828AB" w:rsidRDefault="00000000">
            <w:pPr>
              <w:pStyle w:val="TableParagraph"/>
              <w:spacing w:before="77"/>
              <w:ind w:left="60"/>
              <w:rPr>
                <w:sz w:val="20"/>
              </w:rPr>
            </w:pPr>
            <w:r>
              <w:rPr>
                <w:spacing w:val="-5"/>
                <w:sz w:val="20"/>
              </w:rPr>
              <w:t>14</w:t>
            </w:r>
          </w:p>
        </w:tc>
        <w:tc>
          <w:tcPr>
            <w:tcW w:w="727" w:type="dxa"/>
            <w:tcBorders>
              <w:top w:val="single" w:sz="6" w:space="0" w:color="CCCCCC"/>
              <w:left w:val="single" w:sz="6" w:space="0" w:color="CCCCCC"/>
              <w:bottom w:val="single" w:sz="6" w:space="0" w:color="CCCCCC"/>
              <w:right w:val="single" w:sz="6" w:space="0" w:color="CCCCCC"/>
            </w:tcBorders>
          </w:tcPr>
          <w:p w14:paraId="57BD8009" w14:textId="77777777" w:rsidR="00B828AB" w:rsidRDefault="00000000">
            <w:pPr>
              <w:pStyle w:val="TableParagraph"/>
              <w:spacing w:before="77"/>
              <w:ind w:left="59"/>
              <w:rPr>
                <w:sz w:val="20"/>
              </w:rPr>
            </w:pPr>
            <w:proofErr w:type="gramStart"/>
            <w:r>
              <w:rPr>
                <w:spacing w:val="16"/>
                <w:sz w:val="20"/>
              </w:rPr>
              <w:t>5109</w:t>
            </w:r>
            <w:r>
              <w:rPr>
                <w:spacing w:val="-32"/>
                <w:sz w:val="20"/>
              </w:rPr>
              <w:t xml:space="preserve"> </w:t>
            </w:r>
            <w:r>
              <w:rPr>
                <w:spacing w:val="-10"/>
                <w:sz w:val="20"/>
              </w:rPr>
              <w:t>.</w:t>
            </w:r>
            <w:proofErr w:type="gramEnd"/>
          </w:p>
          <w:p w14:paraId="1BE5B822" w14:textId="77777777" w:rsidR="00B828AB" w:rsidRDefault="00000000">
            <w:pPr>
              <w:pStyle w:val="TableParagraph"/>
              <w:spacing w:before="43"/>
              <w:ind w:left="59"/>
              <w:rPr>
                <w:sz w:val="20"/>
              </w:rPr>
            </w:pPr>
            <w:r>
              <w:rPr>
                <w:spacing w:val="-5"/>
                <w:sz w:val="20"/>
              </w:rPr>
              <w:t>58</w:t>
            </w:r>
          </w:p>
        </w:tc>
        <w:tc>
          <w:tcPr>
            <w:tcW w:w="500" w:type="dxa"/>
            <w:tcBorders>
              <w:top w:val="single" w:sz="6" w:space="0" w:color="CCCCCC"/>
              <w:left w:val="single" w:sz="6" w:space="0" w:color="CCCCCC"/>
              <w:bottom w:val="single" w:sz="6" w:space="0" w:color="CCCCCC"/>
              <w:right w:val="single" w:sz="6" w:space="0" w:color="CCCCCC"/>
            </w:tcBorders>
          </w:tcPr>
          <w:p w14:paraId="56D5A22E" w14:textId="77777777" w:rsidR="00B828AB" w:rsidRDefault="00000000">
            <w:pPr>
              <w:pStyle w:val="TableParagraph"/>
              <w:spacing w:before="77"/>
              <w:ind w:left="59"/>
              <w:rPr>
                <w:sz w:val="20"/>
              </w:rPr>
            </w:pPr>
            <w:r>
              <w:rPr>
                <w:spacing w:val="-10"/>
                <w:sz w:val="20"/>
              </w:rPr>
              <w:t>6</w:t>
            </w:r>
          </w:p>
        </w:tc>
        <w:tc>
          <w:tcPr>
            <w:tcW w:w="724" w:type="dxa"/>
            <w:tcBorders>
              <w:left w:val="single" w:sz="6" w:space="0" w:color="CCCCCC"/>
              <w:right w:val="single" w:sz="4" w:space="0" w:color="CCCCCC"/>
            </w:tcBorders>
          </w:tcPr>
          <w:p w14:paraId="5CBB9088" w14:textId="77777777" w:rsidR="00B828AB" w:rsidRDefault="00000000">
            <w:pPr>
              <w:pStyle w:val="TableParagraph"/>
              <w:spacing w:before="77"/>
              <w:ind w:left="59"/>
              <w:rPr>
                <w:sz w:val="20"/>
              </w:rPr>
            </w:pPr>
            <w:r>
              <w:rPr>
                <w:spacing w:val="-2"/>
                <w:sz w:val="20"/>
              </w:rPr>
              <w:t>23042</w:t>
            </w:r>
          </w:p>
          <w:p w14:paraId="22A498BC" w14:textId="77777777" w:rsidR="00B828AB" w:rsidRDefault="00000000">
            <w:pPr>
              <w:pStyle w:val="TableParagraph"/>
              <w:spacing w:before="43"/>
              <w:ind w:left="59"/>
              <w:rPr>
                <w:sz w:val="20"/>
              </w:rPr>
            </w:pPr>
            <w:r>
              <w:rPr>
                <w:spacing w:val="-5"/>
                <w:sz w:val="20"/>
              </w:rPr>
              <w:t>.6</w:t>
            </w:r>
          </w:p>
        </w:tc>
      </w:tr>
      <w:tr w:rsidR="00B828AB" w14:paraId="7F8EEA29" w14:textId="77777777">
        <w:trPr>
          <w:trHeight w:val="659"/>
        </w:trPr>
        <w:tc>
          <w:tcPr>
            <w:tcW w:w="1014" w:type="dxa"/>
            <w:tcBorders>
              <w:left w:val="single" w:sz="4" w:space="0" w:color="CCCCCC"/>
              <w:right w:val="single" w:sz="6" w:space="0" w:color="CCCCCC"/>
            </w:tcBorders>
          </w:tcPr>
          <w:p w14:paraId="2C56D8A9" w14:textId="77777777" w:rsidR="00B828AB" w:rsidRDefault="00000000">
            <w:pPr>
              <w:pStyle w:val="TableParagraph"/>
              <w:spacing w:before="77"/>
              <w:ind w:left="62"/>
              <w:rPr>
                <w:sz w:val="20"/>
              </w:rPr>
            </w:pPr>
            <w:r>
              <w:rPr>
                <w:spacing w:val="-4"/>
                <w:sz w:val="20"/>
              </w:rPr>
              <w:t>9201</w:t>
            </w:r>
          </w:p>
        </w:tc>
        <w:tc>
          <w:tcPr>
            <w:tcW w:w="613" w:type="dxa"/>
            <w:tcBorders>
              <w:top w:val="single" w:sz="6" w:space="0" w:color="CCCCCC"/>
              <w:left w:val="single" w:sz="6" w:space="0" w:color="CCCCCC"/>
              <w:bottom w:val="single" w:sz="6" w:space="0" w:color="CCCCCC"/>
              <w:right w:val="single" w:sz="6" w:space="0" w:color="CCCCCC"/>
            </w:tcBorders>
          </w:tcPr>
          <w:p w14:paraId="1AC29055" w14:textId="77777777" w:rsidR="00B828AB" w:rsidRDefault="00000000">
            <w:pPr>
              <w:pStyle w:val="TableParagraph"/>
              <w:spacing w:before="77"/>
              <w:ind w:left="63"/>
              <w:rPr>
                <w:sz w:val="20"/>
              </w:rPr>
            </w:pPr>
            <w:proofErr w:type="gramStart"/>
            <w:r>
              <w:rPr>
                <w:sz w:val="20"/>
              </w:rPr>
              <w:t>1</w:t>
            </w:r>
            <w:r>
              <w:rPr>
                <w:spacing w:val="-28"/>
                <w:sz w:val="20"/>
              </w:rPr>
              <w:t xml:space="preserve"> </w:t>
            </w:r>
            <w:r>
              <w:rPr>
                <w:sz w:val="20"/>
              </w:rPr>
              <w:t>.</w:t>
            </w:r>
            <w:proofErr w:type="gramEnd"/>
            <w:r>
              <w:rPr>
                <w:spacing w:val="-28"/>
                <w:sz w:val="20"/>
              </w:rPr>
              <w:t xml:space="preserve"> </w:t>
            </w:r>
            <w:proofErr w:type="gramStart"/>
            <w:r>
              <w:rPr>
                <w:sz w:val="20"/>
              </w:rPr>
              <w:t>D</w:t>
            </w:r>
            <w:r>
              <w:rPr>
                <w:spacing w:val="-28"/>
                <w:sz w:val="20"/>
              </w:rPr>
              <w:t xml:space="preserve"> </w:t>
            </w:r>
            <w:r>
              <w:rPr>
                <w:spacing w:val="-10"/>
                <w:sz w:val="20"/>
              </w:rPr>
              <w:t>.</w:t>
            </w:r>
            <w:proofErr w:type="gramEnd"/>
          </w:p>
          <w:p w14:paraId="3527C48D" w14:textId="77777777" w:rsidR="00B828AB" w:rsidRDefault="00000000">
            <w:pPr>
              <w:pStyle w:val="TableParagraph"/>
              <w:spacing w:before="43"/>
              <w:ind w:left="63"/>
              <w:rPr>
                <w:sz w:val="20"/>
              </w:rPr>
            </w:pPr>
            <w:r>
              <w:rPr>
                <w:spacing w:val="-5"/>
                <w:sz w:val="20"/>
              </w:rPr>
              <w:t>39</w:t>
            </w:r>
          </w:p>
        </w:tc>
        <w:tc>
          <w:tcPr>
            <w:tcW w:w="1169" w:type="dxa"/>
            <w:tcBorders>
              <w:top w:val="single" w:sz="6" w:space="0" w:color="CCCCCC"/>
              <w:left w:val="single" w:sz="6" w:space="0" w:color="CCCCCC"/>
              <w:bottom w:val="single" w:sz="6" w:space="0" w:color="CCCCCC"/>
              <w:right w:val="single" w:sz="6" w:space="0" w:color="CCCCCC"/>
            </w:tcBorders>
          </w:tcPr>
          <w:p w14:paraId="51AC2D7D" w14:textId="77777777" w:rsidR="00B828AB" w:rsidRDefault="00000000">
            <w:pPr>
              <w:pStyle w:val="TableParagraph"/>
              <w:spacing w:before="77" w:line="285" w:lineRule="auto"/>
              <w:ind w:left="63" w:right="391"/>
              <w:rPr>
                <w:sz w:val="20"/>
              </w:rPr>
            </w:pPr>
            <w:r>
              <w:rPr>
                <w:spacing w:val="-4"/>
                <w:sz w:val="20"/>
              </w:rPr>
              <w:t xml:space="preserve">ADM </w:t>
            </w:r>
            <w:r>
              <w:rPr>
                <w:spacing w:val="-2"/>
                <w:sz w:val="20"/>
              </w:rPr>
              <w:t>GNRAL</w:t>
            </w:r>
          </w:p>
        </w:tc>
        <w:tc>
          <w:tcPr>
            <w:tcW w:w="1132" w:type="dxa"/>
            <w:tcBorders>
              <w:top w:val="single" w:sz="6" w:space="0" w:color="CCCCCC"/>
              <w:left w:val="single" w:sz="6" w:space="0" w:color="CCCCCC"/>
              <w:bottom w:val="single" w:sz="6" w:space="0" w:color="CCCCCC"/>
              <w:right w:val="single" w:sz="6" w:space="0" w:color="CCCCCC"/>
            </w:tcBorders>
          </w:tcPr>
          <w:p w14:paraId="5559ED33" w14:textId="77777777" w:rsidR="00B828AB" w:rsidRDefault="00000000">
            <w:pPr>
              <w:pStyle w:val="TableParagraph"/>
              <w:spacing w:before="77" w:line="285" w:lineRule="auto"/>
              <w:ind w:left="62" w:right="478"/>
              <w:rPr>
                <w:sz w:val="20"/>
              </w:rPr>
            </w:pPr>
            <w:r>
              <w:rPr>
                <w:spacing w:val="-4"/>
                <w:sz w:val="20"/>
              </w:rPr>
              <w:t xml:space="preserve">Aux. </w:t>
            </w:r>
            <w:proofErr w:type="spellStart"/>
            <w:r>
              <w:rPr>
                <w:spacing w:val="-2"/>
                <w:sz w:val="20"/>
              </w:rPr>
              <w:t>Admin</w:t>
            </w:r>
            <w:proofErr w:type="spellEnd"/>
          </w:p>
        </w:tc>
        <w:tc>
          <w:tcPr>
            <w:tcW w:w="1924" w:type="dxa"/>
            <w:tcBorders>
              <w:top w:val="single" w:sz="6" w:space="0" w:color="CCCCCC"/>
              <w:left w:val="single" w:sz="6" w:space="0" w:color="CCCCCC"/>
              <w:bottom w:val="single" w:sz="6" w:space="0" w:color="CCCCCC"/>
              <w:right w:val="single" w:sz="6" w:space="0" w:color="CCCCCC"/>
            </w:tcBorders>
          </w:tcPr>
          <w:p w14:paraId="75EDA0BB" w14:textId="77777777" w:rsidR="00B828AB" w:rsidRDefault="00000000">
            <w:pPr>
              <w:pStyle w:val="TableParagraph"/>
              <w:spacing w:before="77"/>
              <w:ind w:right="125"/>
              <w:jc w:val="center"/>
              <w:rPr>
                <w:sz w:val="20"/>
              </w:rPr>
            </w:pPr>
            <w:proofErr w:type="spellStart"/>
            <w:r>
              <w:rPr>
                <w:spacing w:val="-2"/>
                <w:sz w:val="20"/>
              </w:rPr>
              <w:t>Aux.Administrativo</w:t>
            </w:r>
            <w:proofErr w:type="spellEnd"/>
          </w:p>
        </w:tc>
        <w:tc>
          <w:tcPr>
            <w:tcW w:w="369" w:type="dxa"/>
            <w:tcBorders>
              <w:top w:val="single" w:sz="6" w:space="0" w:color="CCCCCC"/>
              <w:left w:val="single" w:sz="6" w:space="0" w:color="CCCCCC"/>
              <w:bottom w:val="single" w:sz="6" w:space="0" w:color="CCCCCC"/>
              <w:right w:val="single" w:sz="6" w:space="0" w:color="CCCCCC"/>
            </w:tcBorders>
          </w:tcPr>
          <w:p w14:paraId="383C12A8" w14:textId="77777777" w:rsidR="00B828AB" w:rsidRDefault="00000000">
            <w:pPr>
              <w:pStyle w:val="TableParagraph"/>
              <w:spacing w:before="77" w:line="285" w:lineRule="auto"/>
              <w:ind w:left="60" w:right="139"/>
              <w:rPr>
                <w:sz w:val="20"/>
              </w:rPr>
            </w:pPr>
            <w:r>
              <w:rPr>
                <w:spacing w:val="-10"/>
                <w:sz w:val="20"/>
              </w:rPr>
              <w:t>C 2</w:t>
            </w:r>
          </w:p>
        </w:tc>
        <w:tc>
          <w:tcPr>
            <w:tcW w:w="896" w:type="dxa"/>
            <w:tcBorders>
              <w:top w:val="single" w:sz="6" w:space="0" w:color="CCCCCC"/>
              <w:left w:val="single" w:sz="6" w:space="0" w:color="CCCCCC"/>
              <w:bottom w:val="single" w:sz="6" w:space="0" w:color="CCCCCC"/>
              <w:right w:val="single" w:sz="6" w:space="0" w:color="CCCCCC"/>
            </w:tcBorders>
          </w:tcPr>
          <w:p w14:paraId="73A48015" w14:textId="77777777" w:rsidR="00B828AB" w:rsidRDefault="00000000">
            <w:pPr>
              <w:pStyle w:val="TableParagraph"/>
              <w:spacing w:before="77"/>
              <w:ind w:left="60"/>
              <w:rPr>
                <w:sz w:val="20"/>
              </w:rPr>
            </w:pPr>
            <w:r>
              <w:rPr>
                <w:spacing w:val="-5"/>
                <w:sz w:val="20"/>
              </w:rPr>
              <w:t>14</w:t>
            </w:r>
          </w:p>
        </w:tc>
        <w:tc>
          <w:tcPr>
            <w:tcW w:w="727" w:type="dxa"/>
            <w:tcBorders>
              <w:top w:val="single" w:sz="6" w:space="0" w:color="CCCCCC"/>
              <w:left w:val="single" w:sz="6" w:space="0" w:color="CCCCCC"/>
              <w:bottom w:val="single" w:sz="6" w:space="0" w:color="CCCCCC"/>
              <w:right w:val="single" w:sz="6" w:space="0" w:color="CCCCCC"/>
            </w:tcBorders>
          </w:tcPr>
          <w:p w14:paraId="08D2A9A8" w14:textId="77777777" w:rsidR="00B828AB" w:rsidRDefault="00000000">
            <w:pPr>
              <w:pStyle w:val="TableParagraph"/>
              <w:spacing w:before="77"/>
              <w:ind w:left="59"/>
              <w:rPr>
                <w:sz w:val="20"/>
              </w:rPr>
            </w:pPr>
            <w:proofErr w:type="gramStart"/>
            <w:r>
              <w:rPr>
                <w:spacing w:val="16"/>
                <w:sz w:val="20"/>
              </w:rPr>
              <w:t>5109</w:t>
            </w:r>
            <w:r>
              <w:rPr>
                <w:spacing w:val="-32"/>
                <w:sz w:val="20"/>
              </w:rPr>
              <w:t xml:space="preserve"> </w:t>
            </w:r>
            <w:r>
              <w:rPr>
                <w:spacing w:val="-10"/>
                <w:sz w:val="20"/>
              </w:rPr>
              <w:t>.</w:t>
            </w:r>
            <w:proofErr w:type="gramEnd"/>
          </w:p>
          <w:p w14:paraId="14C3479C" w14:textId="77777777" w:rsidR="00B828AB" w:rsidRDefault="00000000">
            <w:pPr>
              <w:pStyle w:val="TableParagraph"/>
              <w:spacing w:before="43"/>
              <w:ind w:left="59"/>
              <w:rPr>
                <w:sz w:val="20"/>
              </w:rPr>
            </w:pPr>
            <w:r>
              <w:rPr>
                <w:spacing w:val="-5"/>
                <w:sz w:val="20"/>
              </w:rPr>
              <w:t>58</w:t>
            </w:r>
          </w:p>
        </w:tc>
        <w:tc>
          <w:tcPr>
            <w:tcW w:w="500" w:type="dxa"/>
            <w:tcBorders>
              <w:top w:val="single" w:sz="6" w:space="0" w:color="CCCCCC"/>
              <w:left w:val="single" w:sz="6" w:space="0" w:color="CCCCCC"/>
              <w:bottom w:val="single" w:sz="6" w:space="0" w:color="CCCCCC"/>
              <w:right w:val="single" w:sz="6" w:space="0" w:color="CCCCCC"/>
            </w:tcBorders>
          </w:tcPr>
          <w:p w14:paraId="229EDA48" w14:textId="77777777" w:rsidR="00B828AB" w:rsidRDefault="00000000">
            <w:pPr>
              <w:pStyle w:val="TableParagraph"/>
              <w:spacing w:before="77"/>
              <w:ind w:left="59"/>
              <w:rPr>
                <w:sz w:val="20"/>
              </w:rPr>
            </w:pPr>
            <w:r>
              <w:rPr>
                <w:spacing w:val="-10"/>
                <w:sz w:val="20"/>
              </w:rPr>
              <w:t>6</w:t>
            </w:r>
          </w:p>
        </w:tc>
        <w:tc>
          <w:tcPr>
            <w:tcW w:w="724" w:type="dxa"/>
            <w:tcBorders>
              <w:left w:val="single" w:sz="6" w:space="0" w:color="CCCCCC"/>
              <w:right w:val="single" w:sz="4" w:space="0" w:color="CCCCCC"/>
            </w:tcBorders>
          </w:tcPr>
          <w:p w14:paraId="4328AEE2" w14:textId="77777777" w:rsidR="00B828AB" w:rsidRDefault="00000000">
            <w:pPr>
              <w:pStyle w:val="TableParagraph"/>
              <w:spacing w:before="77"/>
              <w:ind w:left="59"/>
              <w:rPr>
                <w:sz w:val="20"/>
              </w:rPr>
            </w:pPr>
            <w:r>
              <w:rPr>
                <w:spacing w:val="-2"/>
                <w:sz w:val="20"/>
              </w:rPr>
              <w:t>23042</w:t>
            </w:r>
          </w:p>
          <w:p w14:paraId="0AC9ECD2" w14:textId="77777777" w:rsidR="00B828AB" w:rsidRDefault="00000000">
            <w:pPr>
              <w:pStyle w:val="TableParagraph"/>
              <w:spacing w:before="43"/>
              <w:ind w:left="59"/>
              <w:rPr>
                <w:sz w:val="20"/>
              </w:rPr>
            </w:pPr>
            <w:r>
              <w:rPr>
                <w:spacing w:val="-5"/>
                <w:sz w:val="20"/>
              </w:rPr>
              <w:t>.6</w:t>
            </w:r>
          </w:p>
        </w:tc>
      </w:tr>
    </w:tbl>
    <w:p w14:paraId="28BA17BD" w14:textId="77777777" w:rsidR="00B828AB" w:rsidRDefault="00B828AB">
      <w:pPr>
        <w:pStyle w:val="Textoindependiente"/>
        <w:rPr>
          <w:b/>
        </w:rPr>
      </w:pPr>
    </w:p>
    <w:p w14:paraId="062D766B" w14:textId="77777777" w:rsidR="00B828AB" w:rsidRDefault="00B828AB">
      <w:pPr>
        <w:pStyle w:val="Textoindependiente"/>
        <w:spacing w:before="194"/>
        <w:rPr>
          <w:b/>
        </w:rPr>
      </w:pPr>
    </w:p>
    <w:p w14:paraId="1924A8A9" w14:textId="5AEE6200" w:rsidR="00B828AB" w:rsidRDefault="00000000">
      <w:pPr>
        <w:ind w:left="517"/>
        <w:jc w:val="both"/>
        <w:rPr>
          <w:b/>
          <w:sz w:val="20"/>
        </w:rPr>
      </w:pPr>
      <w:r>
        <w:rPr>
          <w:b/>
          <w:sz w:val="20"/>
        </w:rPr>
        <w:t>SITUACION</w:t>
      </w:r>
      <w:r>
        <w:rPr>
          <w:b/>
          <w:spacing w:val="-8"/>
          <w:sz w:val="20"/>
        </w:rPr>
        <w:t xml:space="preserve"> </w:t>
      </w:r>
      <w:r>
        <w:rPr>
          <w:b/>
          <w:spacing w:val="-2"/>
          <w:sz w:val="20"/>
        </w:rPr>
        <w:t>NUEVA</w:t>
      </w:r>
    </w:p>
    <w:p w14:paraId="2E67214E" w14:textId="77777777" w:rsidR="00B828AB" w:rsidRDefault="00B828AB">
      <w:pPr>
        <w:pStyle w:val="Textoindependiente"/>
        <w:spacing w:before="30"/>
        <w:rPr>
          <w:b/>
        </w:rPr>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934"/>
        <w:gridCol w:w="555"/>
        <w:gridCol w:w="904"/>
        <w:gridCol w:w="998"/>
        <w:gridCol w:w="1774"/>
        <w:gridCol w:w="333"/>
        <w:gridCol w:w="819"/>
        <w:gridCol w:w="887"/>
        <w:gridCol w:w="854"/>
        <w:gridCol w:w="1004"/>
      </w:tblGrid>
      <w:tr w:rsidR="00B828AB" w14:paraId="57843AB4" w14:textId="77777777">
        <w:trPr>
          <w:trHeight w:val="685"/>
        </w:trPr>
        <w:tc>
          <w:tcPr>
            <w:tcW w:w="934" w:type="dxa"/>
            <w:tcBorders>
              <w:left w:val="single" w:sz="4" w:space="0" w:color="CCCCCC"/>
              <w:right w:val="single" w:sz="6" w:space="0" w:color="CCCCCC"/>
            </w:tcBorders>
            <w:shd w:val="clear" w:color="auto" w:fill="F3F3F3"/>
          </w:tcPr>
          <w:p w14:paraId="457572DF" w14:textId="77777777" w:rsidR="00B828AB" w:rsidRDefault="00000000">
            <w:pPr>
              <w:pStyle w:val="TableParagraph"/>
              <w:spacing w:before="79" w:line="297" w:lineRule="auto"/>
              <w:ind w:left="62" w:right="51"/>
              <w:rPr>
                <w:b/>
                <w:sz w:val="20"/>
              </w:rPr>
            </w:pPr>
            <w:r>
              <w:rPr>
                <w:b/>
                <w:spacing w:val="-2"/>
                <w:sz w:val="20"/>
              </w:rPr>
              <w:t xml:space="preserve">ORGANI </w:t>
            </w:r>
            <w:r>
              <w:rPr>
                <w:b/>
                <w:spacing w:val="-6"/>
                <w:sz w:val="20"/>
              </w:rPr>
              <w:t>CA</w:t>
            </w:r>
          </w:p>
        </w:tc>
        <w:tc>
          <w:tcPr>
            <w:tcW w:w="555" w:type="dxa"/>
            <w:tcBorders>
              <w:top w:val="single" w:sz="6" w:space="0" w:color="CCCCCC"/>
              <w:left w:val="single" w:sz="6" w:space="0" w:color="CCCCCC"/>
              <w:bottom w:val="single" w:sz="6" w:space="0" w:color="CCCCCC"/>
              <w:right w:val="single" w:sz="6" w:space="0" w:color="CCCCCC"/>
            </w:tcBorders>
            <w:shd w:val="clear" w:color="auto" w:fill="F3F3F3"/>
          </w:tcPr>
          <w:p w14:paraId="45C49E11" w14:textId="77777777" w:rsidR="00B828AB" w:rsidRDefault="00000000">
            <w:pPr>
              <w:pStyle w:val="TableParagraph"/>
              <w:spacing w:before="79" w:line="297" w:lineRule="auto"/>
              <w:ind w:left="63" w:right="137"/>
              <w:rPr>
                <w:b/>
                <w:sz w:val="20"/>
              </w:rPr>
            </w:pPr>
            <w:r>
              <w:rPr>
                <w:b/>
                <w:spacing w:val="-4"/>
                <w:sz w:val="20"/>
              </w:rPr>
              <w:t>C</w:t>
            </w:r>
            <w:r>
              <w:rPr>
                <w:b/>
                <w:spacing w:val="-28"/>
                <w:sz w:val="20"/>
              </w:rPr>
              <w:t xml:space="preserve"> </w:t>
            </w:r>
            <w:r>
              <w:rPr>
                <w:b/>
                <w:spacing w:val="-4"/>
                <w:sz w:val="20"/>
              </w:rPr>
              <w:t xml:space="preserve">O </w:t>
            </w:r>
            <w:r>
              <w:rPr>
                <w:b/>
                <w:spacing w:val="-10"/>
                <w:sz w:val="20"/>
              </w:rPr>
              <w:t>D</w:t>
            </w:r>
          </w:p>
        </w:tc>
        <w:tc>
          <w:tcPr>
            <w:tcW w:w="904" w:type="dxa"/>
            <w:tcBorders>
              <w:top w:val="single" w:sz="6" w:space="0" w:color="CCCCCC"/>
              <w:left w:val="single" w:sz="6" w:space="0" w:color="CCCCCC"/>
              <w:bottom w:val="single" w:sz="6" w:space="0" w:color="CCCCCC"/>
              <w:right w:val="single" w:sz="6" w:space="0" w:color="CCCCCC"/>
            </w:tcBorders>
            <w:shd w:val="clear" w:color="auto" w:fill="F3F3F3"/>
          </w:tcPr>
          <w:p w14:paraId="22F0CFD7" w14:textId="77777777" w:rsidR="00B828AB" w:rsidRDefault="00000000">
            <w:pPr>
              <w:pStyle w:val="TableParagraph"/>
              <w:spacing w:before="79" w:line="297" w:lineRule="auto"/>
              <w:ind w:left="63" w:right="53"/>
              <w:rPr>
                <w:b/>
                <w:sz w:val="20"/>
              </w:rPr>
            </w:pPr>
            <w:r>
              <w:rPr>
                <w:b/>
                <w:spacing w:val="15"/>
                <w:sz w:val="20"/>
              </w:rPr>
              <w:t xml:space="preserve">ESCAL </w:t>
            </w:r>
            <w:r>
              <w:rPr>
                <w:b/>
                <w:spacing w:val="-10"/>
                <w:sz w:val="20"/>
              </w:rPr>
              <w:t>A</w:t>
            </w:r>
          </w:p>
        </w:tc>
        <w:tc>
          <w:tcPr>
            <w:tcW w:w="998" w:type="dxa"/>
            <w:tcBorders>
              <w:top w:val="single" w:sz="6" w:space="0" w:color="CCCCCC"/>
              <w:left w:val="single" w:sz="6" w:space="0" w:color="CCCCCC"/>
              <w:bottom w:val="single" w:sz="6" w:space="0" w:color="CCCCCC"/>
              <w:right w:val="single" w:sz="6" w:space="0" w:color="CCCCCC"/>
            </w:tcBorders>
            <w:shd w:val="clear" w:color="auto" w:fill="F3F3F3"/>
          </w:tcPr>
          <w:p w14:paraId="0B622088" w14:textId="77777777" w:rsidR="00B828AB" w:rsidRDefault="00000000">
            <w:pPr>
              <w:pStyle w:val="TableParagraph"/>
              <w:spacing w:before="79" w:line="297" w:lineRule="auto"/>
              <w:ind w:left="64" w:right="238"/>
              <w:rPr>
                <w:b/>
                <w:sz w:val="20"/>
              </w:rPr>
            </w:pPr>
            <w:r>
              <w:rPr>
                <w:b/>
                <w:spacing w:val="-4"/>
                <w:sz w:val="20"/>
              </w:rPr>
              <w:t xml:space="preserve">SUB. </w:t>
            </w:r>
            <w:r>
              <w:rPr>
                <w:b/>
                <w:spacing w:val="-2"/>
                <w:sz w:val="20"/>
              </w:rPr>
              <w:t>CLASE</w:t>
            </w:r>
          </w:p>
        </w:tc>
        <w:tc>
          <w:tcPr>
            <w:tcW w:w="1774" w:type="dxa"/>
            <w:tcBorders>
              <w:top w:val="single" w:sz="6" w:space="0" w:color="CCCCCC"/>
              <w:left w:val="single" w:sz="6" w:space="0" w:color="CCCCCC"/>
              <w:bottom w:val="single" w:sz="6" w:space="0" w:color="CCCCCC"/>
              <w:right w:val="single" w:sz="6" w:space="0" w:color="CCCCCC"/>
            </w:tcBorders>
            <w:shd w:val="clear" w:color="auto" w:fill="F3F3F3"/>
          </w:tcPr>
          <w:p w14:paraId="4E86C870" w14:textId="77777777" w:rsidR="00B828AB" w:rsidRDefault="00000000">
            <w:pPr>
              <w:pStyle w:val="TableParagraph"/>
              <w:tabs>
                <w:tab w:val="left" w:pos="1410"/>
              </w:tabs>
              <w:spacing w:before="79" w:line="297" w:lineRule="auto"/>
              <w:ind w:left="64" w:right="54"/>
              <w:rPr>
                <w:b/>
                <w:sz w:val="20"/>
              </w:rPr>
            </w:pPr>
            <w:r>
              <w:rPr>
                <w:b/>
                <w:spacing w:val="8"/>
                <w:sz w:val="20"/>
              </w:rPr>
              <w:t>PUESTO</w:t>
            </w:r>
            <w:r>
              <w:rPr>
                <w:b/>
                <w:sz w:val="20"/>
              </w:rPr>
              <w:tab/>
            </w:r>
            <w:r>
              <w:rPr>
                <w:b/>
                <w:spacing w:val="-6"/>
                <w:sz w:val="20"/>
              </w:rPr>
              <w:t xml:space="preserve">DE </w:t>
            </w:r>
            <w:r>
              <w:rPr>
                <w:b/>
                <w:spacing w:val="-2"/>
                <w:sz w:val="20"/>
              </w:rPr>
              <w:t>TRABAJO</w:t>
            </w:r>
          </w:p>
        </w:tc>
        <w:tc>
          <w:tcPr>
            <w:tcW w:w="333" w:type="dxa"/>
            <w:tcBorders>
              <w:top w:val="single" w:sz="6" w:space="0" w:color="CCCCCC"/>
              <w:left w:val="single" w:sz="6" w:space="0" w:color="CCCCCC"/>
              <w:bottom w:val="single" w:sz="6" w:space="0" w:color="CCCCCC"/>
              <w:right w:val="single" w:sz="6" w:space="0" w:color="CCCCCC"/>
            </w:tcBorders>
            <w:shd w:val="clear" w:color="auto" w:fill="F3F3F3"/>
          </w:tcPr>
          <w:p w14:paraId="23C45205" w14:textId="77777777" w:rsidR="00B828AB" w:rsidRDefault="00000000">
            <w:pPr>
              <w:pStyle w:val="TableParagraph"/>
              <w:spacing w:before="79" w:line="297" w:lineRule="auto"/>
              <w:ind w:left="64" w:right="88"/>
              <w:rPr>
                <w:b/>
                <w:sz w:val="20"/>
              </w:rPr>
            </w:pPr>
            <w:r>
              <w:rPr>
                <w:b/>
                <w:spacing w:val="-10"/>
                <w:sz w:val="20"/>
              </w:rPr>
              <w:t>G R</w:t>
            </w:r>
          </w:p>
        </w:tc>
        <w:tc>
          <w:tcPr>
            <w:tcW w:w="819" w:type="dxa"/>
            <w:tcBorders>
              <w:top w:val="single" w:sz="6" w:space="0" w:color="CCCCCC"/>
              <w:left w:val="single" w:sz="6" w:space="0" w:color="CCCCCC"/>
              <w:bottom w:val="single" w:sz="6" w:space="0" w:color="CCCCCC"/>
              <w:right w:val="single" w:sz="6" w:space="0" w:color="CCCCCC"/>
            </w:tcBorders>
            <w:shd w:val="clear" w:color="auto" w:fill="F3F3F3"/>
          </w:tcPr>
          <w:p w14:paraId="3D8B61C8" w14:textId="77777777" w:rsidR="00B828AB" w:rsidRDefault="00000000">
            <w:pPr>
              <w:pStyle w:val="TableParagraph"/>
              <w:spacing w:before="79" w:line="297" w:lineRule="auto"/>
              <w:ind w:left="64"/>
              <w:rPr>
                <w:b/>
                <w:sz w:val="20"/>
              </w:rPr>
            </w:pPr>
            <w:r>
              <w:rPr>
                <w:b/>
                <w:spacing w:val="15"/>
                <w:sz w:val="20"/>
              </w:rPr>
              <w:t xml:space="preserve">NIVEL </w:t>
            </w:r>
            <w:proofErr w:type="gramStart"/>
            <w:r>
              <w:rPr>
                <w:b/>
                <w:spacing w:val="-4"/>
                <w:sz w:val="20"/>
              </w:rPr>
              <w:t>C.D</w:t>
            </w:r>
            <w:proofErr w:type="gramEnd"/>
          </w:p>
        </w:tc>
        <w:tc>
          <w:tcPr>
            <w:tcW w:w="887" w:type="dxa"/>
            <w:tcBorders>
              <w:top w:val="single" w:sz="6" w:space="0" w:color="CCCCCC"/>
              <w:left w:val="single" w:sz="6" w:space="0" w:color="CCCCCC"/>
              <w:bottom w:val="single" w:sz="6" w:space="0" w:color="CCCCCC"/>
              <w:right w:val="single" w:sz="6" w:space="0" w:color="CCCCCC"/>
            </w:tcBorders>
            <w:shd w:val="clear" w:color="auto" w:fill="F3F3F3"/>
          </w:tcPr>
          <w:p w14:paraId="273318F0" w14:textId="77777777" w:rsidR="00B828AB" w:rsidRDefault="00000000">
            <w:pPr>
              <w:pStyle w:val="TableParagraph"/>
              <w:spacing w:before="79" w:line="297" w:lineRule="auto"/>
              <w:ind w:left="64"/>
              <w:rPr>
                <w:b/>
                <w:sz w:val="20"/>
              </w:rPr>
            </w:pPr>
            <w:r>
              <w:rPr>
                <w:b/>
                <w:spacing w:val="-2"/>
                <w:sz w:val="20"/>
              </w:rPr>
              <w:t xml:space="preserve">Importe </w:t>
            </w:r>
            <w:r>
              <w:rPr>
                <w:b/>
                <w:spacing w:val="-6"/>
                <w:sz w:val="20"/>
              </w:rPr>
              <w:t>CD</w:t>
            </w:r>
          </w:p>
        </w:tc>
        <w:tc>
          <w:tcPr>
            <w:tcW w:w="854" w:type="dxa"/>
            <w:tcBorders>
              <w:top w:val="single" w:sz="6" w:space="0" w:color="CCCCCC"/>
              <w:left w:val="single" w:sz="6" w:space="0" w:color="CCCCCC"/>
              <w:bottom w:val="single" w:sz="6" w:space="0" w:color="CCCCCC"/>
              <w:right w:val="single" w:sz="6" w:space="0" w:color="CCCCCC"/>
            </w:tcBorders>
            <w:shd w:val="clear" w:color="auto" w:fill="F3F3F3"/>
          </w:tcPr>
          <w:p w14:paraId="6E507C83" w14:textId="77777777" w:rsidR="00B828AB" w:rsidRDefault="00000000">
            <w:pPr>
              <w:pStyle w:val="TableParagraph"/>
              <w:spacing w:before="79" w:line="297" w:lineRule="auto"/>
              <w:ind w:left="64" w:right="65"/>
              <w:rPr>
                <w:b/>
                <w:sz w:val="20"/>
              </w:rPr>
            </w:pPr>
            <w:r>
              <w:rPr>
                <w:b/>
                <w:spacing w:val="-2"/>
                <w:sz w:val="20"/>
              </w:rPr>
              <w:t>N</w:t>
            </w:r>
            <w:r>
              <w:rPr>
                <w:b/>
                <w:spacing w:val="-28"/>
                <w:sz w:val="20"/>
              </w:rPr>
              <w:t xml:space="preserve"> </w:t>
            </w:r>
            <w:r>
              <w:rPr>
                <w:b/>
                <w:spacing w:val="-2"/>
                <w:sz w:val="20"/>
              </w:rPr>
              <w:t>I</w:t>
            </w:r>
            <w:r>
              <w:rPr>
                <w:b/>
                <w:spacing w:val="-28"/>
                <w:sz w:val="20"/>
              </w:rPr>
              <w:t xml:space="preserve"> </w:t>
            </w:r>
            <w:r>
              <w:rPr>
                <w:b/>
                <w:spacing w:val="-2"/>
                <w:sz w:val="20"/>
              </w:rPr>
              <w:t>V</w:t>
            </w:r>
            <w:r>
              <w:rPr>
                <w:b/>
                <w:spacing w:val="-28"/>
                <w:sz w:val="20"/>
              </w:rPr>
              <w:t xml:space="preserve"> </w:t>
            </w:r>
            <w:r>
              <w:rPr>
                <w:b/>
                <w:spacing w:val="-2"/>
                <w:sz w:val="20"/>
              </w:rPr>
              <w:t>E</w:t>
            </w:r>
            <w:r>
              <w:rPr>
                <w:b/>
                <w:spacing w:val="-28"/>
                <w:sz w:val="20"/>
              </w:rPr>
              <w:t xml:space="preserve"> </w:t>
            </w:r>
            <w:r>
              <w:rPr>
                <w:b/>
                <w:spacing w:val="-2"/>
                <w:sz w:val="20"/>
              </w:rPr>
              <w:t xml:space="preserve">L </w:t>
            </w:r>
            <w:r>
              <w:rPr>
                <w:b/>
                <w:spacing w:val="-4"/>
                <w:sz w:val="20"/>
              </w:rPr>
              <w:t>C.E.</w:t>
            </w:r>
          </w:p>
        </w:tc>
        <w:tc>
          <w:tcPr>
            <w:tcW w:w="1004" w:type="dxa"/>
            <w:tcBorders>
              <w:left w:val="single" w:sz="6" w:space="0" w:color="CCCCCC"/>
              <w:right w:val="single" w:sz="4" w:space="0" w:color="CCCCCC"/>
            </w:tcBorders>
            <w:shd w:val="clear" w:color="auto" w:fill="F3F3F3"/>
          </w:tcPr>
          <w:p w14:paraId="20C598D1" w14:textId="77777777" w:rsidR="00B828AB" w:rsidRDefault="00000000">
            <w:pPr>
              <w:pStyle w:val="TableParagraph"/>
              <w:spacing w:before="79" w:line="297" w:lineRule="auto"/>
              <w:ind w:left="64"/>
              <w:rPr>
                <w:b/>
                <w:sz w:val="20"/>
              </w:rPr>
            </w:pPr>
            <w:r>
              <w:rPr>
                <w:b/>
                <w:spacing w:val="-2"/>
                <w:sz w:val="20"/>
              </w:rPr>
              <w:t xml:space="preserve">Importe </w:t>
            </w:r>
            <w:r>
              <w:rPr>
                <w:b/>
                <w:spacing w:val="-6"/>
                <w:sz w:val="20"/>
              </w:rPr>
              <w:t>CE</w:t>
            </w:r>
          </w:p>
        </w:tc>
      </w:tr>
      <w:tr w:rsidR="00B828AB" w14:paraId="4A4B8E44" w14:textId="77777777">
        <w:trPr>
          <w:trHeight w:val="662"/>
        </w:trPr>
        <w:tc>
          <w:tcPr>
            <w:tcW w:w="934" w:type="dxa"/>
            <w:tcBorders>
              <w:left w:val="single" w:sz="4" w:space="0" w:color="CCCCCC"/>
              <w:right w:val="single" w:sz="6" w:space="0" w:color="CCCCCC"/>
            </w:tcBorders>
          </w:tcPr>
          <w:p w14:paraId="06CCEEC0" w14:textId="77777777" w:rsidR="00B828AB" w:rsidRDefault="00000000">
            <w:pPr>
              <w:pStyle w:val="TableParagraph"/>
              <w:spacing w:before="78"/>
              <w:ind w:left="62"/>
              <w:rPr>
                <w:sz w:val="20"/>
              </w:rPr>
            </w:pPr>
            <w:r>
              <w:rPr>
                <w:spacing w:val="-4"/>
                <w:sz w:val="20"/>
              </w:rPr>
              <w:t>9340</w:t>
            </w:r>
          </w:p>
        </w:tc>
        <w:tc>
          <w:tcPr>
            <w:tcW w:w="555" w:type="dxa"/>
            <w:tcBorders>
              <w:top w:val="single" w:sz="6" w:space="0" w:color="CCCCCC"/>
              <w:left w:val="single" w:sz="6" w:space="0" w:color="CCCCCC"/>
              <w:bottom w:val="single" w:sz="6" w:space="0" w:color="CCCCCC"/>
              <w:right w:val="single" w:sz="6" w:space="0" w:color="CCCCCC"/>
            </w:tcBorders>
          </w:tcPr>
          <w:p w14:paraId="7EEFE9AD" w14:textId="77777777" w:rsidR="00B828AB" w:rsidRDefault="00000000">
            <w:pPr>
              <w:pStyle w:val="TableParagraph"/>
              <w:spacing w:before="78"/>
              <w:ind w:left="63"/>
              <w:rPr>
                <w:sz w:val="20"/>
              </w:rPr>
            </w:pPr>
            <w:r>
              <w:rPr>
                <w:spacing w:val="2"/>
                <w:sz w:val="20"/>
              </w:rPr>
              <w:t>1.</w:t>
            </w:r>
            <w:r>
              <w:rPr>
                <w:spacing w:val="-26"/>
                <w:sz w:val="20"/>
              </w:rPr>
              <w:t xml:space="preserve"> </w:t>
            </w:r>
            <w:r>
              <w:rPr>
                <w:spacing w:val="-5"/>
                <w:sz w:val="20"/>
              </w:rPr>
              <w:t>D.</w:t>
            </w:r>
          </w:p>
          <w:p w14:paraId="54E49F50" w14:textId="77777777" w:rsidR="00B828AB" w:rsidRDefault="00000000">
            <w:pPr>
              <w:pStyle w:val="TableParagraph"/>
              <w:spacing w:before="43"/>
              <w:ind w:left="63"/>
              <w:rPr>
                <w:sz w:val="20"/>
              </w:rPr>
            </w:pPr>
            <w:r>
              <w:rPr>
                <w:spacing w:val="-5"/>
                <w:sz w:val="20"/>
              </w:rPr>
              <w:t>37</w:t>
            </w:r>
          </w:p>
        </w:tc>
        <w:tc>
          <w:tcPr>
            <w:tcW w:w="904" w:type="dxa"/>
            <w:tcBorders>
              <w:top w:val="single" w:sz="6" w:space="0" w:color="CCCCCC"/>
              <w:left w:val="single" w:sz="6" w:space="0" w:color="CCCCCC"/>
              <w:bottom w:val="single" w:sz="6" w:space="0" w:color="CCCCCC"/>
              <w:right w:val="single" w:sz="6" w:space="0" w:color="CCCCCC"/>
            </w:tcBorders>
          </w:tcPr>
          <w:p w14:paraId="61C09781" w14:textId="77777777" w:rsidR="00B828AB" w:rsidRDefault="00000000">
            <w:pPr>
              <w:pStyle w:val="TableParagraph"/>
              <w:spacing w:before="78" w:line="285" w:lineRule="auto"/>
              <w:ind w:left="63" w:right="231"/>
              <w:rPr>
                <w:sz w:val="20"/>
              </w:rPr>
            </w:pPr>
            <w:r>
              <w:rPr>
                <w:spacing w:val="-2"/>
                <w:sz w:val="20"/>
              </w:rPr>
              <w:t>A</w:t>
            </w:r>
            <w:r>
              <w:rPr>
                <w:spacing w:val="-28"/>
                <w:sz w:val="20"/>
              </w:rPr>
              <w:t xml:space="preserve"> </w:t>
            </w:r>
            <w:r>
              <w:rPr>
                <w:spacing w:val="-2"/>
                <w:sz w:val="20"/>
              </w:rPr>
              <w:t>D</w:t>
            </w:r>
            <w:r>
              <w:rPr>
                <w:spacing w:val="-28"/>
                <w:sz w:val="20"/>
              </w:rPr>
              <w:t xml:space="preserve"> </w:t>
            </w:r>
            <w:proofErr w:type="gramStart"/>
            <w:r>
              <w:rPr>
                <w:spacing w:val="-2"/>
                <w:sz w:val="20"/>
              </w:rPr>
              <w:t>M</w:t>
            </w:r>
            <w:r>
              <w:rPr>
                <w:spacing w:val="-28"/>
                <w:sz w:val="20"/>
              </w:rPr>
              <w:t xml:space="preserve"> </w:t>
            </w:r>
            <w:r>
              <w:rPr>
                <w:spacing w:val="-2"/>
                <w:sz w:val="20"/>
              </w:rPr>
              <w:t>.</w:t>
            </w:r>
            <w:proofErr w:type="gramEnd"/>
            <w:r>
              <w:rPr>
                <w:spacing w:val="-2"/>
                <w:sz w:val="20"/>
              </w:rPr>
              <w:t xml:space="preserve"> </w:t>
            </w:r>
            <w:r>
              <w:rPr>
                <w:spacing w:val="-4"/>
                <w:sz w:val="20"/>
              </w:rPr>
              <w:t>GENL</w:t>
            </w:r>
          </w:p>
        </w:tc>
        <w:tc>
          <w:tcPr>
            <w:tcW w:w="998" w:type="dxa"/>
            <w:tcBorders>
              <w:top w:val="single" w:sz="6" w:space="0" w:color="CCCCCC"/>
              <w:left w:val="single" w:sz="6" w:space="0" w:color="CCCCCC"/>
              <w:bottom w:val="single" w:sz="6" w:space="0" w:color="CCCCCC"/>
              <w:right w:val="single" w:sz="6" w:space="0" w:color="CCCCCC"/>
            </w:tcBorders>
          </w:tcPr>
          <w:p w14:paraId="348108BB" w14:textId="77777777" w:rsidR="00B828AB" w:rsidRDefault="00000000">
            <w:pPr>
              <w:pStyle w:val="TableParagraph"/>
              <w:spacing w:before="78" w:line="285" w:lineRule="auto"/>
              <w:ind w:left="63" w:right="265"/>
              <w:rPr>
                <w:sz w:val="20"/>
              </w:rPr>
            </w:pPr>
            <w:r>
              <w:rPr>
                <w:sz w:val="20"/>
              </w:rPr>
              <w:t>A</w:t>
            </w:r>
            <w:r>
              <w:rPr>
                <w:spacing w:val="-14"/>
                <w:sz w:val="20"/>
              </w:rPr>
              <w:t xml:space="preserve"> </w:t>
            </w:r>
            <w:r>
              <w:rPr>
                <w:sz w:val="20"/>
              </w:rPr>
              <w:t>U</w:t>
            </w:r>
            <w:r>
              <w:rPr>
                <w:spacing w:val="-14"/>
                <w:sz w:val="20"/>
              </w:rPr>
              <w:t xml:space="preserve"> </w:t>
            </w:r>
            <w:proofErr w:type="gramStart"/>
            <w:r>
              <w:rPr>
                <w:sz w:val="20"/>
              </w:rPr>
              <w:t>X</w:t>
            </w:r>
            <w:r>
              <w:rPr>
                <w:spacing w:val="-14"/>
                <w:sz w:val="20"/>
              </w:rPr>
              <w:t xml:space="preserve"> </w:t>
            </w:r>
            <w:r>
              <w:rPr>
                <w:sz w:val="20"/>
              </w:rPr>
              <w:t>.</w:t>
            </w:r>
            <w:proofErr w:type="gramEnd"/>
            <w:r>
              <w:rPr>
                <w:sz w:val="20"/>
              </w:rPr>
              <w:t xml:space="preserve"> </w:t>
            </w:r>
            <w:r>
              <w:rPr>
                <w:spacing w:val="-2"/>
                <w:sz w:val="20"/>
              </w:rPr>
              <w:t>ADMIN</w:t>
            </w:r>
          </w:p>
        </w:tc>
        <w:tc>
          <w:tcPr>
            <w:tcW w:w="1774" w:type="dxa"/>
            <w:tcBorders>
              <w:top w:val="single" w:sz="6" w:space="0" w:color="CCCCCC"/>
              <w:left w:val="single" w:sz="6" w:space="0" w:color="CCCCCC"/>
              <w:bottom w:val="single" w:sz="6" w:space="0" w:color="CCCCCC"/>
              <w:right w:val="single" w:sz="6" w:space="0" w:color="CCCCCC"/>
            </w:tcBorders>
          </w:tcPr>
          <w:p w14:paraId="5538B1BE" w14:textId="77777777" w:rsidR="00B828AB" w:rsidRDefault="00000000">
            <w:pPr>
              <w:pStyle w:val="TableParagraph"/>
              <w:spacing w:before="78" w:line="285" w:lineRule="auto"/>
              <w:ind w:left="64"/>
              <w:rPr>
                <w:sz w:val="20"/>
              </w:rPr>
            </w:pPr>
            <w:r>
              <w:rPr>
                <w:sz w:val="20"/>
              </w:rPr>
              <w:t>A</w:t>
            </w:r>
            <w:r>
              <w:rPr>
                <w:spacing w:val="-7"/>
                <w:sz w:val="20"/>
              </w:rPr>
              <w:t xml:space="preserve"> </w:t>
            </w:r>
            <w:r>
              <w:rPr>
                <w:sz w:val="20"/>
              </w:rPr>
              <w:t>u</w:t>
            </w:r>
            <w:r>
              <w:rPr>
                <w:spacing w:val="-7"/>
                <w:sz w:val="20"/>
              </w:rPr>
              <w:t xml:space="preserve"> </w:t>
            </w:r>
            <w:r>
              <w:rPr>
                <w:sz w:val="20"/>
              </w:rPr>
              <w:t>x</w:t>
            </w:r>
            <w:r>
              <w:rPr>
                <w:spacing w:val="-7"/>
                <w:sz w:val="20"/>
              </w:rPr>
              <w:t xml:space="preserve"> </w:t>
            </w:r>
            <w:r>
              <w:rPr>
                <w:sz w:val="20"/>
              </w:rPr>
              <w:t>i</w:t>
            </w:r>
            <w:r>
              <w:rPr>
                <w:spacing w:val="-7"/>
                <w:sz w:val="20"/>
              </w:rPr>
              <w:t xml:space="preserve"> </w:t>
            </w:r>
            <w:r>
              <w:rPr>
                <w:sz w:val="20"/>
              </w:rPr>
              <w:t>l</w:t>
            </w:r>
            <w:r>
              <w:rPr>
                <w:spacing w:val="-7"/>
                <w:sz w:val="20"/>
              </w:rPr>
              <w:t xml:space="preserve"> </w:t>
            </w:r>
            <w:r>
              <w:rPr>
                <w:sz w:val="20"/>
              </w:rPr>
              <w:t>i</w:t>
            </w:r>
            <w:r>
              <w:rPr>
                <w:spacing w:val="-7"/>
                <w:sz w:val="20"/>
              </w:rPr>
              <w:t xml:space="preserve"> </w:t>
            </w:r>
            <w:r>
              <w:rPr>
                <w:sz w:val="20"/>
              </w:rPr>
              <w:t>a</w:t>
            </w:r>
            <w:r>
              <w:rPr>
                <w:spacing w:val="-7"/>
                <w:sz w:val="20"/>
              </w:rPr>
              <w:t xml:space="preserve"> </w:t>
            </w:r>
            <w:r>
              <w:rPr>
                <w:sz w:val="20"/>
              </w:rPr>
              <w:t xml:space="preserve">r </w:t>
            </w:r>
            <w:proofErr w:type="spellStart"/>
            <w:r>
              <w:rPr>
                <w:spacing w:val="-2"/>
                <w:sz w:val="20"/>
              </w:rPr>
              <w:t>Administrat</w:t>
            </w:r>
            <w:proofErr w:type="spellEnd"/>
            <w:r>
              <w:rPr>
                <w:spacing w:val="-2"/>
                <w:sz w:val="20"/>
              </w:rPr>
              <w:t>.</w:t>
            </w:r>
          </w:p>
        </w:tc>
        <w:tc>
          <w:tcPr>
            <w:tcW w:w="333" w:type="dxa"/>
            <w:tcBorders>
              <w:top w:val="single" w:sz="6" w:space="0" w:color="CCCCCC"/>
              <w:left w:val="single" w:sz="6" w:space="0" w:color="CCCCCC"/>
              <w:bottom w:val="single" w:sz="6" w:space="0" w:color="CCCCCC"/>
              <w:right w:val="single" w:sz="6" w:space="0" w:color="CCCCCC"/>
            </w:tcBorders>
          </w:tcPr>
          <w:p w14:paraId="7B07AE9F" w14:textId="77777777" w:rsidR="00B828AB" w:rsidRDefault="00000000">
            <w:pPr>
              <w:pStyle w:val="TableParagraph"/>
              <w:spacing w:before="78" w:line="285" w:lineRule="auto"/>
              <w:ind w:left="64" w:right="99"/>
              <w:rPr>
                <w:sz w:val="20"/>
              </w:rPr>
            </w:pPr>
            <w:r>
              <w:rPr>
                <w:spacing w:val="-10"/>
                <w:sz w:val="20"/>
              </w:rPr>
              <w:t>C 2</w:t>
            </w:r>
          </w:p>
        </w:tc>
        <w:tc>
          <w:tcPr>
            <w:tcW w:w="819" w:type="dxa"/>
            <w:tcBorders>
              <w:top w:val="single" w:sz="6" w:space="0" w:color="CCCCCC"/>
              <w:left w:val="single" w:sz="6" w:space="0" w:color="CCCCCC"/>
              <w:bottom w:val="single" w:sz="6" w:space="0" w:color="CCCCCC"/>
              <w:right w:val="single" w:sz="6" w:space="0" w:color="CCCCCC"/>
            </w:tcBorders>
          </w:tcPr>
          <w:p w14:paraId="70C2F97A" w14:textId="77777777" w:rsidR="00B828AB" w:rsidRDefault="00000000">
            <w:pPr>
              <w:pStyle w:val="TableParagraph"/>
              <w:spacing w:before="78"/>
              <w:ind w:left="64"/>
              <w:rPr>
                <w:sz w:val="20"/>
              </w:rPr>
            </w:pPr>
            <w:r>
              <w:rPr>
                <w:spacing w:val="-5"/>
                <w:sz w:val="20"/>
              </w:rPr>
              <w:t>14</w:t>
            </w:r>
          </w:p>
        </w:tc>
        <w:tc>
          <w:tcPr>
            <w:tcW w:w="887" w:type="dxa"/>
            <w:tcBorders>
              <w:top w:val="single" w:sz="6" w:space="0" w:color="CCCCCC"/>
              <w:left w:val="single" w:sz="6" w:space="0" w:color="CCCCCC"/>
              <w:bottom w:val="single" w:sz="6" w:space="0" w:color="CCCCCC"/>
              <w:right w:val="single" w:sz="6" w:space="0" w:color="CCCCCC"/>
            </w:tcBorders>
          </w:tcPr>
          <w:p w14:paraId="02E9B6EF" w14:textId="77777777" w:rsidR="00B828AB" w:rsidRDefault="00000000">
            <w:pPr>
              <w:pStyle w:val="TableParagraph"/>
              <w:spacing w:before="78"/>
              <w:ind w:right="18"/>
              <w:jc w:val="center"/>
              <w:rPr>
                <w:sz w:val="20"/>
              </w:rPr>
            </w:pPr>
            <w:r>
              <w:rPr>
                <w:spacing w:val="-2"/>
                <w:sz w:val="20"/>
              </w:rPr>
              <w:t>5109.58</w:t>
            </w:r>
          </w:p>
        </w:tc>
        <w:tc>
          <w:tcPr>
            <w:tcW w:w="854" w:type="dxa"/>
            <w:tcBorders>
              <w:top w:val="single" w:sz="6" w:space="0" w:color="CCCCCC"/>
              <w:left w:val="single" w:sz="6" w:space="0" w:color="CCCCCC"/>
              <w:bottom w:val="single" w:sz="6" w:space="0" w:color="CCCCCC"/>
              <w:right w:val="single" w:sz="6" w:space="0" w:color="CCCCCC"/>
            </w:tcBorders>
          </w:tcPr>
          <w:p w14:paraId="5B1B9ACE" w14:textId="77777777" w:rsidR="00B828AB" w:rsidRDefault="00000000">
            <w:pPr>
              <w:pStyle w:val="TableParagraph"/>
              <w:spacing w:before="78"/>
              <w:ind w:left="64"/>
              <w:rPr>
                <w:sz w:val="20"/>
              </w:rPr>
            </w:pPr>
            <w:r>
              <w:rPr>
                <w:spacing w:val="-10"/>
                <w:sz w:val="20"/>
              </w:rPr>
              <w:t>6</w:t>
            </w:r>
          </w:p>
        </w:tc>
        <w:tc>
          <w:tcPr>
            <w:tcW w:w="1004" w:type="dxa"/>
            <w:tcBorders>
              <w:left w:val="single" w:sz="6" w:space="0" w:color="CCCCCC"/>
              <w:right w:val="single" w:sz="4" w:space="0" w:color="CCCCCC"/>
            </w:tcBorders>
          </w:tcPr>
          <w:p w14:paraId="4D0EC294" w14:textId="77777777" w:rsidR="00B828AB" w:rsidRDefault="00000000">
            <w:pPr>
              <w:pStyle w:val="TableParagraph"/>
              <w:spacing w:before="78"/>
              <w:ind w:left="64"/>
              <w:rPr>
                <w:sz w:val="20"/>
              </w:rPr>
            </w:pPr>
            <w:r>
              <w:rPr>
                <w:spacing w:val="-2"/>
                <w:sz w:val="20"/>
              </w:rPr>
              <w:t>23042.6</w:t>
            </w:r>
          </w:p>
        </w:tc>
      </w:tr>
      <w:tr w:rsidR="00B828AB" w14:paraId="6F18A51F" w14:textId="77777777">
        <w:trPr>
          <w:trHeight w:val="660"/>
        </w:trPr>
        <w:tc>
          <w:tcPr>
            <w:tcW w:w="934" w:type="dxa"/>
            <w:tcBorders>
              <w:left w:val="single" w:sz="4" w:space="0" w:color="CCCCCC"/>
              <w:right w:val="single" w:sz="6" w:space="0" w:color="CCCCCC"/>
            </w:tcBorders>
          </w:tcPr>
          <w:p w14:paraId="4F9DB320" w14:textId="77777777" w:rsidR="00B828AB" w:rsidRDefault="00000000">
            <w:pPr>
              <w:pStyle w:val="TableParagraph"/>
              <w:spacing w:before="77"/>
              <w:ind w:left="62"/>
              <w:rPr>
                <w:sz w:val="20"/>
              </w:rPr>
            </w:pPr>
            <w:r>
              <w:rPr>
                <w:spacing w:val="-4"/>
                <w:sz w:val="20"/>
              </w:rPr>
              <w:t>9340</w:t>
            </w:r>
          </w:p>
        </w:tc>
        <w:tc>
          <w:tcPr>
            <w:tcW w:w="555" w:type="dxa"/>
            <w:tcBorders>
              <w:top w:val="single" w:sz="6" w:space="0" w:color="CCCCCC"/>
              <w:left w:val="single" w:sz="6" w:space="0" w:color="CCCCCC"/>
              <w:bottom w:val="single" w:sz="6" w:space="0" w:color="CCCCCC"/>
              <w:right w:val="single" w:sz="6" w:space="0" w:color="CCCCCC"/>
            </w:tcBorders>
          </w:tcPr>
          <w:p w14:paraId="6FEDA618" w14:textId="77777777" w:rsidR="00B828AB" w:rsidRDefault="00000000">
            <w:pPr>
              <w:pStyle w:val="TableParagraph"/>
              <w:spacing w:before="77"/>
              <w:ind w:left="63"/>
              <w:rPr>
                <w:sz w:val="20"/>
              </w:rPr>
            </w:pPr>
            <w:r>
              <w:rPr>
                <w:spacing w:val="2"/>
                <w:sz w:val="20"/>
              </w:rPr>
              <w:t>1.</w:t>
            </w:r>
            <w:r>
              <w:rPr>
                <w:spacing w:val="-26"/>
                <w:sz w:val="20"/>
              </w:rPr>
              <w:t xml:space="preserve"> </w:t>
            </w:r>
            <w:r>
              <w:rPr>
                <w:spacing w:val="-5"/>
                <w:sz w:val="20"/>
              </w:rPr>
              <w:t>D.</w:t>
            </w:r>
          </w:p>
          <w:p w14:paraId="0B09CDE6" w14:textId="77777777" w:rsidR="00B828AB" w:rsidRDefault="00000000">
            <w:pPr>
              <w:pStyle w:val="TableParagraph"/>
              <w:spacing w:before="43"/>
              <w:ind w:left="63"/>
              <w:rPr>
                <w:sz w:val="20"/>
              </w:rPr>
            </w:pPr>
            <w:r>
              <w:rPr>
                <w:spacing w:val="-5"/>
                <w:sz w:val="20"/>
              </w:rPr>
              <w:t>38</w:t>
            </w:r>
          </w:p>
        </w:tc>
        <w:tc>
          <w:tcPr>
            <w:tcW w:w="904" w:type="dxa"/>
            <w:tcBorders>
              <w:top w:val="single" w:sz="6" w:space="0" w:color="CCCCCC"/>
              <w:left w:val="single" w:sz="6" w:space="0" w:color="CCCCCC"/>
              <w:bottom w:val="single" w:sz="6" w:space="0" w:color="CCCCCC"/>
              <w:right w:val="single" w:sz="6" w:space="0" w:color="CCCCCC"/>
            </w:tcBorders>
          </w:tcPr>
          <w:p w14:paraId="122CA8AE" w14:textId="77777777" w:rsidR="00B828AB" w:rsidRDefault="00000000">
            <w:pPr>
              <w:pStyle w:val="TableParagraph"/>
              <w:spacing w:before="77" w:line="285" w:lineRule="auto"/>
              <w:ind w:left="63" w:right="231"/>
              <w:rPr>
                <w:sz w:val="20"/>
              </w:rPr>
            </w:pPr>
            <w:r>
              <w:rPr>
                <w:spacing w:val="-2"/>
                <w:sz w:val="20"/>
              </w:rPr>
              <w:t>A</w:t>
            </w:r>
            <w:r>
              <w:rPr>
                <w:spacing w:val="-28"/>
                <w:sz w:val="20"/>
              </w:rPr>
              <w:t xml:space="preserve"> </w:t>
            </w:r>
            <w:r>
              <w:rPr>
                <w:spacing w:val="-2"/>
                <w:sz w:val="20"/>
              </w:rPr>
              <w:t>D</w:t>
            </w:r>
            <w:r>
              <w:rPr>
                <w:spacing w:val="-28"/>
                <w:sz w:val="20"/>
              </w:rPr>
              <w:t xml:space="preserve"> </w:t>
            </w:r>
            <w:proofErr w:type="gramStart"/>
            <w:r>
              <w:rPr>
                <w:spacing w:val="-2"/>
                <w:sz w:val="20"/>
              </w:rPr>
              <w:t>M</w:t>
            </w:r>
            <w:r>
              <w:rPr>
                <w:spacing w:val="-28"/>
                <w:sz w:val="20"/>
              </w:rPr>
              <w:t xml:space="preserve"> </w:t>
            </w:r>
            <w:r>
              <w:rPr>
                <w:spacing w:val="-2"/>
                <w:sz w:val="20"/>
              </w:rPr>
              <w:t>.</w:t>
            </w:r>
            <w:proofErr w:type="gramEnd"/>
            <w:r>
              <w:rPr>
                <w:spacing w:val="-2"/>
                <w:sz w:val="20"/>
              </w:rPr>
              <w:t xml:space="preserve"> </w:t>
            </w:r>
            <w:r>
              <w:rPr>
                <w:spacing w:val="-4"/>
                <w:sz w:val="20"/>
              </w:rPr>
              <w:t>GENL</w:t>
            </w:r>
          </w:p>
        </w:tc>
        <w:tc>
          <w:tcPr>
            <w:tcW w:w="998" w:type="dxa"/>
            <w:tcBorders>
              <w:top w:val="single" w:sz="6" w:space="0" w:color="CCCCCC"/>
              <w:left w:val="single" w:sz="6" w:space="0" w:color="CCCCCC"/>
              <w:bottom w:val="single" w:sz="6" w:space="0" w:color="CCCCCC"/>
              <w:right w:val="single" w:sz="6" w:space="0" w:color="CCCCCC"/>
            </w:tcBorders>
          </w:tcPr>
          <w:p w14:paraId="564FD08F" w14:textId="77777777" w:rsidR="00B828AB" w:rsidRDefault="00000000">
            <w:pPr>
              <w:pStyle w:val="TableParagraph"/>
              <w:spacing w:before="77" w:line="285" w:lineRule="auto"/>
              <w:ind w:left="63" w:right="265"/>
              <w:rPr>
                <w:sz w:val="20"/>
              </w:rPr>
            </w:pPr>
            <w:r>
              <w:rPr>
                <w:sz w:val="20"/>
              </w:rPr>
              <w:t>A</w:t>
            </w:r>
            <w:r>
              <w:rPr>
                <w:spacing w:val="-14"/>
                <w:sz w:val="20"/>
              </w:rPr>
              <w:t xml:space="preserve"> </w:t>
            </w:r>
            <w:r>
              <w:rPr>
                <w:sz w:val="20"/>
              </w:rPr>
              <w:t>U</w:t>
            </w:r>
            <w:r>
              <w:rPr>
                <w:spacing w:val="-14"/>
                <w:sz w:val="20"/>
              </w:rPr>
              <w:t xml:space="preserve"> </w:t>
            </w:r>
            <w:proofErr w:type="gramStart"/>
            <w:r>
              <w:rPr>
                <w:sz w:val="20"/>
              </w:rPr>
              <w:t>X</w:t>
            </w:r>
            <w:r>
              <w:rPr>
                <w:spacing w:val="-14"/>
                <w:sz w:val="20"/>
              </w:rPr>
              <w:t xml:space="preserve"> </w:t>
            </w:r>
            <w:r>
              <w:rPr>
                <w:sz w:val="20"/>
              </w:rPr>
              <w:t>.</w:t>
            </w:r>
            <w:proofErr w:type="gramEnd"/>
            <w:r>
              <w:rPr>
                <w:sz w:val="20"/>
              </w:rPr>
              <w:t xml:space="preserve"> </w:t>
            </w:r>
            <w:r>
              <w:rPr>
                <w:spacing w:val="-2"/>
                <w:sz w:val="20"/>
              </w:rPr>
              <w:t>ADMIN</w:t>
            </w:r>
          </w:p>
        </w:tc>
        <w:tc>
          <w:tcPr>
            <w:tcW w:w="1774" w:type="dxa"/>
            <w:tcBorders>
              <w:top w:val="single" w:sz="6" w:space="0" w:color="CCCCCC"/>
              <w:left w:val="single" w:sz="6" w:space="0" w:color="CCCCCC"/>
              <w:bottom w:val="single" w:sz="6" w:space="0" w:color="CCCCCC"/>
              <w:right w:val="single" w:sz="6" w:space="0" w:color="CCCCCC"/>
            </w:tcBorders>
          </w:tcPr>
          <w:p w14:paraId="4F00E460" w14:textId="77777777" w:rsidR="00B828AB" w:rsidRDefault="00000000">
            <w:pPr>
              <w:pStyle w:val="TableParagraph"/>
              <w:spacing w:before="77" w:line="285" w:lineRule="auto"/>
              <w:ind w:left="64"/>
              <w:rPr>
                <w:sz w:val="20"/>
              </w:rPr>
            </w:pPr>
            <w:r>
              <w:rPr>
                <w:sz w:val="20"/>
              </w:rPr>
              <w:t>A</w:t>
            </w:r>
            <w:r>
              <w:rPr>
                <w:spacing w:val="-7"/>
                <w:sz w:val="20"/>
              </w:rPr>
              <w:t xml:space="preserve"> </w:t>
            </w:r>
            <w:r>
              <w:rPr>
                <w:sz w:val="20"/>
              </w:rPr>
              <w:t>u</w:t>
            </w:r>
            <w:r>
              <w:rPr>
                <w:spacing w:val="-7"/>
                <w:sz w:val="20"/>
              </w:rPr>
              <w:t xml:space="preserve"> </w:t>
            </w:r>
            <w:r>
              <w:rPr>
                <w:sz w:val="20"/>
              </w:rPr>
              <w:t>x</w:t>
            </w:r>
            <w:r>
              <w:rPr>
                <w:spacing w:val="-7"/>
                <w:sz w:val="20"/>
              </w:rPr>
              <w:t xml:space="preserve"> </w:t>
            </w:r>
            <w:r>
              <w:rPr>
                <w:sz w:val="20"/>
              </w:rPr>
              <w:t>i</w:t>
            </w:r>
            <w:r>
              <w:rPr>
                <w:spacing w:val="-7"/>
                <w:sz w:val="20"/>
              </w:rPr>
              <w:t xml:space="preserve"> </w:t>
            </w:r>
            <w:r>
              <w:rPr>
                <w:sz w:val="20"/>
              </w:rPr>
              <w:t>l</w:t>
            </w:r>
            <w:r>
              <w:rPr>
                <w:spacing w:val="-7"/>
                <w:sz w:val="20"/>
              </w:rPr>
              <w:t xml:space="preserve"> </w:t>
            </w:r>
            <w:r>
              <w:rPr>
                <w:sz w:val="20"/>
              </w:rPr>
              <w:t>i</w:t>
            </w:r>
            <w:r>
              <w:rPr>
                <w:spacing w:val="-7"/>
                <w:sz w:val="20"/>
              </w:rPr>
              <w:t xml:space="preserve"> </w:t>
            </w:r>
            <w:r>
              <w:rPr>
                <w:sz w:val="20"/>
              </w:rPr>
              <w:t>a</w:t>
            </w:r>
            <w:r>
              <w:rPr>
                <w:spacing w:val="-7"/>
                <w:sz w:val="20"/>
              </w:rPr>
              <w:t xml:space="preserve"> </w:t>
            </w:r>
            <w:r>
              <w:rPr>
                <w:sz w:val="20"/>
              </w:rPr>
              <w:t xml:space="preserve">r </w:t>
            </w:r>
            <w:proofErr w:type="spellStart"/>
            <w:r>
              <w:rPr>
                <w:spacing w:val="-2"/>
                <w:sz w:val="20"/>
              </w:rPr>
              <w:t>Administrat</w:t>
            </w:r>
            <w:proofErr w:type="spellEnd"/>
            <w:r>
              <w:rPr>
                <w:spacing w:val="-2"/>
                <w:sz w:val="20"/>
              </w:rPr>
              <w:t>.</w:t>
            </w:r>
          </w:p>
        </w:tc>
        <w:tc>
          <w:tcPr>
            <w:tcW w:w="333" w:type="dxa"/>
            <w:tcBorders>
              <w:top w:val="single" w:sz="6" w:space="0" w:color="CCCCCC"/>
              <w:left w:val="single" w:sz="6" w:space="0" w:color="CCCCCC"/>
              <w:bottom w:val="single" w:sz="6" w:space="0" w:color="CCCCCC"/>
              <w:right w:val="single" w:sz="6" w:space="0" w:color="CCCCCC"/>
            </w:tcBorders>
          </w:tcPr>
          <w:p w14:paraId="70461C53" w14:textId="77777777" w:rsidR="00B828AB" w:rsidRDefault="00000000">
            <w:pPr>
              <w:pStyle w:val="TableParagraph"/>
              <w:spacing w:before="77" w:line="285" w:lineRule="auto"/>
              <w:ind w:left="64" w:right="99"/>
              <w:rPr>
                <w:sz w:val="20"/>
              </w:rPr>
            </w:pPr>
            <w:r>
              <w:rPr>
                <w:spacing w:val="-10"/>
                <w:sz w:val="20"/>
              </w:rPr>
              <w:t>C 2</w:t>
            </w:r>
          </w:p>
        </w:tc>
        <w:tc>
          <w:tcPr>
            <w:tcW w:w="819" w:type="dxa"/>
            <w:tcBorders>
              <w:top w:val="single" w:sz="6" w:space="0" w:color="CCCCCC"/>
              <w:left w:val="single" w:sz="6" w:space="0" w:color="CCCCCC"/>
              <w:bottom w:val="single" w:sz="6" w:space="0" w:color="CCCCCC"/>
              <w:right w:val="single" w:sz="6" w:space="0" w:color="CCCCCC"/>
            </w:tcBorders>
          </w:tcPr>
          <w:p w14:paraId="4CB99A1B" w14:textId="77777777" w:rsidR="00B828AB" w:rsidRDefault="00000000">
            <w:pPr>
              <w:pStyle w:val="TableParagraph"/>
              <w:spacing w:before="77"/>
              <w:ind w:left="64"/>
              <w:rPr>
                <w:sz w:val="20"/>
              </w:rPr>
            </w:pPr>
            <w:r>
              <w:rPr>
                <w:spacing w:val="-5"/>
                <w:sz w:val="20"/>
              </w:rPr>
              <w:t>14</w:t>
            </w:r>
          </w:p>
        </w:tc>
        <w:tc>
          <w:tcPr>
            <w:tcW w:w="887" w:type="dxa"/>
            <w:tcBorders>
              <w:top w:val="single" w:sz="6" w:space="0" w:color="CCCCCC"/>
              <w:left w:val="single" w:sz="6" w:space="0" w:color="CCCCCC"/>
              <w:bottom w:val="single" w:sz="6" w:space="0" w:color="CCCCCC"/>
              <w:right w:val="single" w:sz="6" w:space="0" w:color="CCCCCC"/>
            </w:tcBorders>
          </w:tcPr>
          <w:p w14:paraId="0759E4B0" w14:textId="77777777" w:rsidR="00B828AB" w:rsidRDefault="00000000">
            <w:pPr>
              <w:pStyle w:val="TableParagraph"/>
              <w:spacing w:before="77"/>
              <w:ind w:right="18"/>
              <w:jc w:val="center"/>
              <w:rPr>
                <w:sz w:val="20"/>
              </w:rPr>
            </w:pPr>
            <w:r>
              <w:rPr>
                <w:spacing w:val="-2"/>
                <w:sz w:val="20"/>
              </w:rPr>
              <w:t>5109.58</w:t>
            </w:r>
          </w:p>
        </w:tc>
        <w:tc>
          <w:tcPr>
            <w:tcW w:w="854" w:type="dxa"/>
            <w:tcBorders>
              <w:top w:val="single" w:sz="6" w:space="0" w:color="CCCCCC"/>
              <w:left w:val="single" w:sz="6" w:space="0" w:color="CCCCCC"/>
              <w:bottom w:val="single" w:sz="6" w:space="0" w:color="CCCCCC"/>
              <w:right w:val="single" w:sz="6" w:space="0" w:color="CCCCCC"/>
            </w:tcBorders>
          </w:tcPr>
          <w:p w14:paraId="1EA6F67A" w14:textId="77777777" w:rsidR="00B828AB" w:rsidRDefault="00000000">
            <w:pPr>
              <w:pStyle w:val="TableParagraph"/>
              <w:spacing w:before="77"/>
              <w:ind w:left="64"/>
              <w:rPr>
                <w:sz w:val="20"/>
              </w:rPr>
            </w:pPr>
            <w:r>
              <w:rPr>
                <w:spacing w:val="-10"/>
                <w:sz w:val="20"/>
              </w:rPr>
              <w:t>6</w:t>
            </w:r>
          </w:p>
        </w:tc>
        <w:tc>
          <w:tcPr>
            <w:tcW w:w="1004" w:type="dxa"/>
            <w:tcBorders>
              <w:left w:val="single" w:sz="6" w:space="0" w:color="CCCCCC"/>
              <w:right w:val="single" w:sz="4" w:space="0" w:color="CCCCCC"/>
            </w:tcBorders>
          </w:tcPr>
          <w:p w14:paraId="064A6530" w14:textId="77777777" w:rsidR="00B828AB" w:rsidRDefault="00000000">
            <w:pPr>
              <w:pStyle w:val="TableParagraph"/>
              <w:spacing w:before="77"/>
              <w:ind w:left="64"/>
              <w:rPr>
                <w:sz w:val="20"/>
              </w:rPr>
            </w:pPr>
            <w:r>
              <w:rPr>
                <w:spacing w:val="-2"/>
                <w:sz w:val="20"/>
              </w:rPr>
              <w:t>23042.6</w:t>
            </w:r>
          </w:p>
        </w:tc>
      </w:tr>
      <w:tr w:rsidR="00B828AB" w14:paraId="265D1A2E" w14:textId="77777777">
        <w:trPr>
          <w:trHeight w:val="663"/>
        </w:trPr>
        <w:tc>
          <w:tcPr>
            <w:tcW w:w="934" w:type="dxa"/>
            <w:tcBorders>
              <w:left w:val="single" w:sz="4" w:space="0" w:color="CCCCCC"/>
              <w:bottom w:val="single" w:sz="6" w:space="0" w:color="CCCCCC"/>
              <w:right w:val="single" w:sz="6" w:space="0" w:color="CCCCCC"/>
            </w:tcBorders>
          </w:tcPr>
          <w:p w14:paraId="1F83896E" w14:textId="77777777" w:rsidR="00B828AB" w:rsidRDefault="00000000">
            <w:pPr>
              <w:pStyle w:val="TableParagraph"/>
              <w:spacing w:before="77"/>
              <w:ind w:left="62"/>
              <w:rPr>
                <w:sz w:val="20"/>
              </w:rPr>
            </w:pPr>
            <w:r>
              <w:rPr>
                <w:spacing w:val="-4"/>
                <w:sz w:val="20"/>
              </w:rPr>
              <w:t>9340</w:t>
            </w:r>
          </w:p>
        </w:tc>
        <w:tc>
          <w:tcPr>
            <w:tcW w:w="555" w:type="dxa"/>
            <w:tcBorders>
              <w:top w:val="single" w:sz="6" w:space="0" w:color="CCCCCC"/>
              <w:left w:val="single" w:sz="6" w:space="0" w:color="CCCCCC"/>
              <w:bottom w:val="single" w:sz="6" w:space="0" w:color="CCCCCC"/>
              <w:right w:val="single" w:sz="6" w:space="0" w:color="CCCCCC"/>
            </w:tcBorders>
          </w:tcPr>
          <w:p w14:paraId="143BFB7C" w14:textId="77777777" w:rsidR="00B828AB" w:rsidRDefault="00000000">
            <w:pPr>
              <w:pStyle w:val="TableParagraph"/>
              <w:spacing w:before="77"/>
              <w:ind w:left="63"/>
              <w:rPr>
                <w:sz w:val="20"/>
              </w:rPr>
            </w:pPr>
            <w:r>
              <w:rPr>
                <w:spacing w:val="2"/>
                <w:sz w:val="20"/>
              </w:rPr>
              <w:t>1.</w:t>
            </w:r>
            <w:r>
              <w:rPr>
                <w:spacing w:val="-26"/>
                <w:sz w:val="20"/>
              </w:rPr>
              <w:t xml:space="preserve"> </w:t>
            </w:r>
            <w:r>
              <w:rPr>
                <w:spacing w:val="-5"/>
                <w:sz w:val="20"/>
              </w:rPr>
              <w:t>D.</w:t>
            </w:r>
          </w:p>
          <w:p w14:paraId="5C2B7234" w14:textId="77777777" w:rsidR="00B828AB" w:rsidRDefault="00000000">
            <w:pPr>
              <w:pStyle w:val="TableParagraph"/>
              <w:spacing w:before="43"/>
              <w:ind w:left="63"/>
              <w:rPr>
                <w:sz w:val="20"/>
              </w:rPr>
            </w:pPr>
            <w:r>
              <w:rPr>
                <w:spacing w:val="-5"/>
                <w:sz w:val="20"/>
              </w:rPr>
              <w:t>39</w:t>
            </w:r>
          </w:p>
        </w:tc>
        <w:tc>
          <w:tcPr>
            <w:tcW w:w="904" w:type="dxa"/>
            <w:tcBorders>
              <w:top w:val="single" w:sz="6" w:space="0" w:color="CCCCCC"/>
              <w:left w:val="single" w:sz="6" w:space="0" w:color="CCCCCC"/>
              <w:bottom w:val="single" w:sz="6" w:space="0" w:color="CCCCCC"/>
              <w:right w:val="single" w:sz="6" w:space="0" w:color="CCCCCC"/>
            </w:tcBorders>
          </w:tcPr>
          <w:p w14:paraId="09C90A8A" w14:textId="77777777" w:rsidR="00B828AB" w:rsidRDefault="00000000">
            <w:pPr>
              <w:pStyle w:val="TableParagraph"/>
              <w:spacing w:before="77" w:line="285" w:lineRule="auto"/>
              <w:ind w:left="63" w:right="231"/>
              <w:rPr>
                <w:sz w:val="20"/>
              </w:rPr>
            </w:pPr>
            <w:r>
              <w:rPr>
                <w:spacing w:val="-2"/>
                <w:sz w:val="20"/>
              </w:rPr>
              <w:t>A</w:t>
            </w:r>
            <w:r>
              <w:rPr>
                <w:spacing w:val="-28"/>
                <w:sz w:val="20"/>
              </w:rPr>
              <w:t xml:space="preserve"> </w:t>
            </w:r>
            <w:r>
              <w:rPr>
                <w:spacing w:val="-2"/>
                <w:sz w:val="20"/>
              </w:rPr>
              <w:t>D</w:t>
            </w:r>
            <w:r>
              <w:rPr>
                <w:spacing w:val="-28"/>
                <w:sz w:val="20"/>
              </w:rPr>
              <w:t xml:space="preserve"> </w:t>
            </w:r>
            <w:proofErr w:type="gramStart"/>
            <w:r>
              <w:rPr>
                <w:spacing w:val="-2"/>
                <w:sz w:val="20"/>
              </w:rPr>
              <w:t>M</w:t>
            </w:r>
            <w:r>
              <w:rPr>
                <w:spacing w:val="-28"/>
                <w:sz w:val="20"/>
              </w:rPr>
              <w:t xml:space="preserve"> </w:t>
            </w:r>
            <w:r>
              <w:rPr>
                <w:spacing w:val="-2"/>
                <w:sz w:val="20"/>
              </w:rPr>
              <w:t>.</w:t>
            </w:r>
            <w:proofErr w:type="gramEnd"/>
            <w:r>
              <w:rPr>
                <w:spacing w:val="-2"/>
                <w:sz w:val="20"/>
              </w:rPr>
              <w:t xml:space="preserve"> </w:t>
            </w:r>
            <w:r>
              <w:rPr>
                <w:spacing w:val="-4"/>
                <w:sz w:val="20"/>
              </w:rPr>
              <w:t>GENL</w:t>
            </w:r>
          </w:p>
        </w:tc>
        <w:tc>
          <w:tcPr>
            <w:tcW w:w="998" w:type="dxa"/>
            <w:tcBorders>
              <w:top w:val="single" w:sz="6" w:space="0" w:color="CCCCCC"/>
              <w:left w:val="single" w:sz="6" w:space="0" w:color="CCCCCC"/>
              <w:bottom w:val="single" w:sz="6" w:space="0" w:color="CCCCCC"/>
              <w:right w:val="single" w:sz="6" w:space="0" w:color="CCCCCC"/>
            </w:tcBorders>
          </w:tcPr>
          <w:p w14:paraId="00A5F4DA" w14:textId="77777777" w:rsidR="00B828AB" w:rsidRDefault="00000000">
            <w:pPr>
              <w:pStyle w:val="TableParagraph"/>
              <w:spacing w:before="77" w:line="285" w:lineRule="auto"/>
              <w:ind w:left="63" w:right="265"/>
              <w:rPr>
                <w:sz w:val="20"/>
              </w:rPr>
            </w:pPr>
            <w:r>
              <w:rPr>
                <w:sz w:val="20"/>
              </w:rPr>
              <w:t>A</w:t>
            </w:r>
            <w:r>
              <w:rPr>
                <w:spacing w:val="-14"/>
                <w:sz w:val="20"/>
              </w:rPr>
              <w:t xml:space="preserve"> </w:t>
            </w:r>
            <w:r>
              <w:rPr>
                <w:sz w:val="20"/>
              </w:rPr>
              <w:t>U</w:t>
            </w:r>
            <w:r>
              <w:rPr>
                <w:spacing w:val="-14"/>
                <w:sz w:val="20"/>
              </w:rPr>
              <w:t xml:space="preserve"> </w:t>
            </w:r>
            <w:proofErr w:type="gramStart"/>
            <w:r>
              <w:rPr>
                <w:sz w:val="20"/>
              </w:rPr>
              <w:t>X</w:t>
            </w:r>
            <w:r>
              <w:rPr>
                <w:spacing w:val="-14"/>
                <w:sz w:val="20"/>
              </w:rPr>
              <w:t xml:space="preserve"> </w:t>
            </w:r>
            <w:r>
              <w:rPr>
                <w:sz w:val="20"/>
              </w:rPr>
              <w:t>.</w:t>
            </w:r>
            <w:proofErr w:type="gramEnd"/>
            <w:r>
              <w:rPr>
                <w:sz w:val="20"/>
              </w:rPr>
              <w:t xml:space="preserve"> </w:t>
            </w:r>
            <w:r>
              <w:rPr>
                <w:spacing w:val="-2"/>
                <w:sz w:val="20"/>
              </w:rPr>
              <w:t>ADMIN</w:t>
            </w:r>
          </w:p>
        </w:tc>
        <w:tc>
          <w:tcPr>
            <w:tcW w:w="1774" w:type="dxa"/>
            <w:tcBorders>
              <w:top w:val="single" w:sz="6" w:space="0" w:color="CCCCCC"/>
              <w:left w:val="single" w:sz="6" w:space="0" w:color="CCCCCC"/>
              <w:bottom w:val="single" w:sz="6" w:space="0" w:color="CCCCCC"/>
              <w:right w:val="single" w:sz="6" w:space="0" w:color="CCCCCC"/>
            </w:tcBorders>
          </w:tcPr>
          <w:p w14:paraId="79AF02D1" w14:textId="77777777" w:rsidR="00B828AB" w:rsidRDefault="00000000">
            <w:pPr>
              <w:pStyle w:val="TableParagraph"/>
              <w:spacing w:before="77" w:line="285" w:lineRule="auto"/>
              <w:ind w:left="64"/>
              <w:rPr>
                <w:sz w:val="20"/>
              </w:rPr>
            </w:pPr>
            <w:r>
              <w:rPr>
                <w:sz w:val="20"/>
              </w:rPr>
              <w:t>A</w:t>
            </w:r>
            <w:r>
              <w:rPr>
                <w:spacing w:val="-7"/>
                <w:sz w:val="20"/>
              </w:rPr>
              <w:t xml:space="preserve"> </w:t>
            </w:r>
            <w:r>
              <w:rPr>
                <w:sz w:val="20"/>
              </w:rPr>
              <w:t>u</w:t>
            </w:r>
            <w:r>
              <w:rPr>
                <w:spacing w:val="-7"/>
                <w:sz w:val="20"/>
              </w:rPr>
              <w:t xml:space="preserve"> </w:t>
            </w:r>
            <w:r>
              <w:rPr>
                <w:sz w:val="20"/>
              </w:rPr>
              <w:t>x</w:t>
            </w:r>
            <w:r>
              <w:rPr>
                <w:spacing w:val="-7"/>
                <w:sz w:val="20"/>
              </w:rPr>
              <w:t xml:space="preserve"> </w:t>
            </w:r>
            <w:r>
              <w:rPr>
                <w:sz w:val="20"/>
              </w:rPr>
              <w:t>i</w:t>
            </w:r>
            <w:r>
              <w:rPr>
                <w:spacing w:val="-7"/>
                <w:sz w:val="20"/>
              </w:rPr>
              <w:t xml:space="preserve"> </w:t>
            </w:r>
            <w:r>
              <w:rPr>
                <w:sz w:val="20"/>
              </w:rPr>
              <w:t>l</w:t>
            </w:r>
            <w:r>
              <w:rPr>
                <w:spacing w:val="-7"/>
                <w:sz w:val="20"/>
              </w:rPr>
              <w:t xml:space="preserve"> </w:t>
            </w:r>
            <w:r>
              <w:rPr>
                <w:sz w:val="20"/>
              </w:rPr>
              <w:t>i</w:t>
            </w:r>
            <w:r>
              <w:rPr>
                <w:spacing w:val="-7"/>
                <w:sz w:val="20"/>
              </w:rPr>
              <w:t xml:space="preserve"> </w:t>
            </w:r>
            <w:r>
              <w:rPr>
                <w:sz w:val="20"/>
              </w:rPr>
              <w:t>a</w:t>
            </w:r>
            <w:r>
              <w:rPr>
                <w:spacing w:val="-7"/>
                <w:sz w:val="20"/>
              </w:rPr>
              <w:t xml:space="preserve"> </w:t>
            </w:r>
            <w:r>
              <w:rPr>
                <w:sz w:val="20"/>
              </w:rPr>
              <w:t xml:space="preserve">r </w:t>
            </w:r>
            <w:proofErr w:type="spellStart"/>
            <w:r>
              <w:rPr>
                <w:spacing w:val="-2"/>
                <w:sz w:val="20"/>
              </w:rPr>
              <w:t>Administrat</w:t>
            </w:r>
            <w:proofErr w:type="spellEnd"/>
            <w:r>
              <w:rPr>
                <w:spacing w:val="-2"/>
                <w:sz w:val="20"/>
              </w:rPr>
              <w:t>.</w:t>
            </w:r>
          </w:p>
        </w:tc>
        <w:tc>
          <w:tcPr>
            <w:tcW w:w="333" w:type="dxa"/>
            <w:tcBorders>
              <w:top w:val="single" w:sz="6" w:space="0" w:color="CCCCCC"/>
              <w:left w:val="single" w:sz="6" w:space="0" w:color="CCCCCC"/>
              <w:bottom w:val="single" w:sz="6" w:space="0" w:color="CCCCCC"/>
              <w:right w:val="single" w:sz="6" w:space="0" w:color="CCCCCC"/>
            </w:tcBorders>
          </w:tcPr>
          <w:p w14:paraId="4A0C11E6" w14:textId="77777777" w:rsidR="00B828AB" w:rsidRDefault="00000000">
            <w:pPr>
              <w:pStyle w:val="TableParagraph"/>
              <w:spacing w:before="77" w:line="285" w:lineRule="auto"/>
              <w:ind w:left="64" w:right="99"/>
              <w:rPr>
                <w:sz w:val="20"/>
              </w:rPr>
            </w:pPr>
            <w:r>
              <w:rPr>
                <w:spacing w:val="-10"/>
                <w:sz w:val="20"/>
              </w:rPr>
              <w:t>C 2</w:t>
            </w:r>
          </w:p>
        </w:tc>
        <w:tc>
          <w:tcPr>
            <w:tcW w:w="819" w:type="dxa"/>
            <w:tcBorders>
              <w:top w:val="single" w:sz="6" w:space="0" w:color="CCCCCC"/>
              <w:left w:val="single" w:sz="6" w:space="0" w:color="CCCCCC"/>
              <w:bottom w:val="single" w:sz="6" w:space="0" w:color="CCCCCC"/>
              <w:right w:val="single" w:sz="6" w:space="0" w:color="CCCCCC"/>
            </w:tcBorders>
          </w:tcPr>
          <w:p w14:paraId="4C17813E" w14:textId="77777777" w:rsidR="00B828AB" w:rsidRDefault="00000000">
            <w:pPr>
              <w:pStyle w:val="TableParagraph"/>
              <w:spacing w:before="77"/>
              <w:ind w:left="64"/>
              <w:rPr>
                <w:sz w:val="20"/>
              </w:rPr>
            </w:pPr>
            <w:r>
              <w:rPr>
                <w:spacing w:val="-5"/>
                <w:sz w:val="20"/>
              </w:rPr>
              <w:t>14</w:t>
            </w:r>
          </w:p>
        </w:tc>
        <w:tc>
          <w:tcPr>
            <w:tcW w:w="887" w:type="dxa"/>
            <w:tcBorders>
              <w:top w:val="single" w:sz="6" w:space="0" w:color="CCCCCC"/>
              <w:left w:val="single" w:sz="6" w:space="0" w:color="CCCCCC"/>
              <w:bottom w:val="single" w:sz="6" w:space="0" w:color="CCCCCC"/>
              <w:right w:val="single" w:sz="6" w:space="0" w:color="CCCCCC"/>
            </w:tcBorders>
          </w:tcPr>
          <w:p w14:paraId="3CC5F573" w14:textId="77777777" w:rsidR="00B828AB" w:rsidRDefault="00000000">
            <w:pPr>
              <w:pStyle w:val="TableParagraph"/>
              <w:spacing w:before="77"/>
              <w:ind w:right="18"/>
              <w:jc w:val="center"/>
              <w:rPr>
                <w:sz w:val="20"/>
              </w:rPr>
            </w:pPr>
            <w:r>
              <w:rPr>
                <w:spacing w:val="-2"/>
                <w:sz w:val="20"/>
              </w:rPr>
              <w:t>5109.58</w:t>
            </w:r>
          </w:p>
        </w:tc>
        <w:tc>
          <w:tcPr>
            <w:tcW w:w="854" w:type="dxa"/>
            <w:tcBorders>
              <w:top w:val="single" w:sz="6" w:space="0" w:color="CCCCCC"/>
              <w:left w:val="single" w:sz="6" w:space="0" w:color="CCCCCC"/>
              <w:bottom w:val="single" w:sz="6" w:space="0" w:color="CCCCCC"/>
              <w:right w:val="single" w:sz="6" w:space="0" w:color="CCCCCC"/>
            </w:tcBorders>
          </w:tcPr>
          <w:p w14:paraId="11661306" w14:textId="77777777" w:rsidR="00B828AB" w:rsidRDefault="00000000">
            <w:pPr>
              <w:pStyle w:val="TableParagraph"/>
              <w:spacing w:before="77"/>
              <w:ind w:left="64"/>
              <w:rPr>
                <w:sz w:val="20"/>
              </w:rPr>
            </w:pPr>
            <w:r>
              <w:rPr>
                <w:spacing w:val="-10"/>
                <w:sz w:val="20"/>
              </w:rPr>
              <w:t>6</w:t>
            </w:r>
          </w:p>
        </w:tc>
        <w:tc>
          <w:tcPr>
            <w:tcW w:w="1004" w:type="dxa"/>
            <w:tcBorders>
              <w:left w:val="single" w:sz="6" w:space="0" w:color="CCCCCC"/>
              <w:bottom w:val="single" w:sz="6" w:space="0" w:color="CCCCCC"/>
              <w:right w:val="single" w:sz="4" w:space="0" w:color="CCCCCC"/>
            </w:tcBorders>
          </w:tcPr>
          <w:p w14:paraId="13F48348" w14:textId="77777777" w:rsidR="00B828AB" w:rsidRDefault="00000000">
            <w:pPr>
              <w:pStyle w:val="TableParagraph"/>
              <w:spacing w:before="77"/>
              <w:ind w:left="64"/>
              <w:rPr>
                <w:sz w:val="20"/>
              </w:rPr>
            </w:pPr>
            <w:r>
              <w:rPr>
                <w:spacing w:val="-2"/>
                <w:sz w:val="20"/>
              </w:rPr>
              <w:t>23042.6</w:t>
            </w:r>
          </w:p>
        </w:tc>
      </w:tr>
    </w:tbl>
    <w:p w14:paraId="5CC212F4" w14:textId="77777777" w:rsidR="00B828AB" w:rsidRDefault="00B828AB">
      <w:pPr>
        <w:rPr>
          <w:sz w:val="20"/>
        </w:rPr>
        <w:sectPr w:rsidR="00B828AB">
          <w:pgSz w:w="11910" w:h="16840"/>
          <w:pgMar w:top="1260" w:right="179" w:bottom="1260" w:left="900" w:header="225" w:footer="1060" w:gutter="0"/>
          <w:cols w:space="720"/>
        </w:sectPr>
      </w:pPr>
    </w:p>
    <w:p w14:paraId="1C5DF5FB" w14:textId="77777777" w:rsidR="00B828AB" w:rsidRDefault="00B828AB">
      <w:pPr>
        <w:pStyle w:val="Textoindependiente"/>
        <w:rPr>
          <w:b/>
        </w:rPr>
      </w:pPr>
    </w:p>
    <w:p w14:paraId="5BB261C4" w14:textId="77777777" w:rsidR="00B828AB" w:rsidRDefault="00B828AB">
      <w:pPr>
        <w:pStyle w:val="Textoindependiente"/>
        <w:rPr>
          <w:b/>
        </w:rPr>
      </w:pPr>
    </w:p>
    <w:p w14:paraId="655D9642" w14:textId="77777777" w:rsidR="00B828AB" w:rsidRDefault="00000000">
      <w:pPr>
        <w:pStyle w:val="Textoindependiente"/>
        <w:spacing w:before="1" w:line="292" w:lineRule="auto"/>
        <w:ind w:left="517" w:right="1236"/>
        <w:jc w:val="both"/>
      </w:pPr>
      <w:r>
        <w:t xml:space="preserve">CUARTO: La presente modificación de la Relación de Puestos de Trabajo del Personal </w:t>
      </w:r>
      <w:proofErr w:type="gramStart"/>
      <w:r>
        <w:t>Funcionario</w:t>
      </w:r>
      <w:proofErr w:type="gramEnd"/>
      <w:r>
        <w:rPr>
          <w:spacing w:val="40"/>
        </w:rPr>
        <w:t xml:space="preserve"> </w:t>
      </w:r>
      <w:r>
        <w:t>se publicará en el Boletín Oficial de la Comunidad de Madrid.</w:t>
      </w:r>
    </w:p>
    <w:p w14:paraId="525A5E0F" w14:textId="77777777" w:rsidR="00B828AB" w:rsidRDefault="00B828AB">
      <w:pPr>
        <w:pStyle w:val="Textoindependiente"/>
        <w:spacing w:before="9"/>
      </w:pPr>
    </w:p>
    <w:p w14:paraId="6FD7377E" w14:textId="77777777" w:rsidR="00B828AB" w:rsidRDefault="00000000">
      <w:pPr>
        <w:ind w:left="517"/>
        <w:rPr>
          <w:b/>
          <w:sz w:val="20"/>
        </w:rPr>
      </w:pPr>
      <w:r>
        <w:rPr>
          <w:b/>
          <w:sz w:val="20"/>
        </w:rPr>
        <w:t>Documentos</w:t>
      </w:r>
      <w:r>
        <w:rPr>
          <w:b/>
          <w:spacing w:val="-9"/>
          <w:sz w:val="20"/>
        </w:rPr>
        <w:t xml:space="preserve"> </w:t>
      </w:r>
      <w:r>
        <w:rPr>
          <w:b/>
          <w:spacing w:val="-2"/>
          <w:sz w:val="20"/>
        </w:rPr>
        <w:t>anexos:</w:t>
      </w:r>
    </w:p>
    <w:p w14:paraId="2E78D902" w14:textId="77777777" w:rsidR="00B828AB" w:rsidRDefault="00B828AB">
      <w:pPr>
        <w:pStyle w:val="Textoindependiente"/>
        <w:spacing w:before="61"/>
        <w:rPr>
          <w:b/>
        </w:rPr>
      </w:pPr>
    </w:p>
    <w:p w14:paraId="6D29DB7E" w14:textId="59C38311" w:rsidR="00B828AB" w:rsidRDefault="00000000">
      <w:pPr>
        <w:pStyle w:val="Textoindependiente"/>
        <w:spacing w:line="542" w:lineRule="auto"/>
        <w:ind w:left="918" w:right="2932"/>
      </w:pPr>
      <w:r>
        <w:t>Anexo</w:t>
      </w:r>
      <w:r>
        <w:rPr>
          <w:spacing w:val="-4"/>
        </w:rPr>
        <w:t xml:space="preserve"> </w:t>
      </w:r>
      <w:r>
        <w:t>1.</w:t>
      </w:r>
      <w:r>
        <w:rPr>
          <w:spacing w:val="-4"/>
        </w:rPr>
        <w:t xml:space="preserve"> </w:t>
      </w:r>
      <w:r>
        <w:t>MEMORIA</w:t>
      </w:r>
      <w:r>
        <w:rPr>
          <w:spacing w:val="-4"/>
        </w:rPr>
        <w:t xml:space="preserve"> </w:t>
      </w:r>
      <w:r>
        <w:t>ECONOMICA</w:t>
      </w:r>
      <w:r>
        <w:rPr>
          <w:spacing w:val="-4"/>
        </w:rPr>
        <w:t xml:space="preserve"> </w:t>
      </w:r>
      <w:r>
        <w:t>MODIFICACIÓN</w:t>
      </w:r>
      <w:r>
        <w:rPr>
          <w:spacing w:val="-4"/>
        </w:rPr>
        <w:t xml:space="preserve"> </w:t>
      </w:r>
      <w:r>
        <w:t>RPT</w:t>
      </w:r>
      <w:r>
        <w:rPr>
          <w:spacing w:val="-4"/>
        </w:rPr>
        <w:t xml:space="preserve"> </w:t>
      </w:r>
      <w:r>
        <w:t>FUNC</w:t>
      </w:r>
      <w:r>
        <w:rPr>
          <w:spacing w:val="-4"/>
        </w:rPr>
        <w:t xml:space="preserve"> </w:t>
      </w:r>
      <w:r>
        <w:t>21012025</w:t>
      </w:r>
      <w:r w:rsidR="00FC79FD">
        <w:t>.</w:t>
      </w:r>
      <w:r>
        <w:t xml:space="preserve"> Anexo 2. INFORME RRHH</w:t>
      </w:r>
      <w:r w:rsidR="00FC79FD">
        <w:t>.</w:t>
      </w:r>
    </w:p>
    <w:p w14:paraId="79D672B2" w14:textId="77777777" w:rsidR="00B828AB" w:rsidRDefault="00000000">
      <w:pPr>
        <w:pStyle w:val="Textoindependiente"/>
        <w:spacing w:before="2"/>
        <w:ind w:left="918"/>
      </w:pPr>
      <w:r>
        <w:t>Anexo</w:t>
      </w:r>
      <w:r>
        <w:rPr>
          <w:spacing w:val="18"/>
        </w:rPr>
        <w:t xml:space="preserve"> </w:t>
      </w:r>
      <w:r>
        <w:t>3.</w:t>
      </w:r>
      <w:r>
        <w:rPr>
          <w:spacing w:val="18"/>
        </w:rPr>
        <w:t xml:space="preserve"> </w:t>
      </w:r>
      <w:r>
        <w:t>INFORME</w:t>
      </w:r>
      <w:r>
        <w:rPr>
          <w:spacing w:val="18"/>
        </w:rPr>
        <w:t xml:space="preserve"> </w:t>
      </w:r>
      <w:r>
        <w:t>DE</w:t>
      </w:r>
      <w:r>
        <w:rPr>
          <w:spacing w:val="18"/>
        </w:rPr>
        <w:t xml:space="preserve"> </w:t>
      </w:r>
      <w:r>
        <w:t>SECRETARIA</w:t>
      </w:r>
      <w:r>
        <w:rPr>
          <w:spacing w:val="18"/>
        </w:rPr>
        <w:t xml:space="preserve"> </w:t>
      </w:r>
      <w:r>
        <w:t>2025-0005</w:t>
      </w:r>
      <w:r>
        <w:rPr>
          <w:spacing w:val="18"/>
        </w:rPr>
        <w:t xml:space="preserve"> </w:t>
      </w:r>
      <w:r>
        <w:t>[INFORME</w:t>
      </w:r>
      <w:r>
        <w:rPr>
          <w:spacing w:val="18"/>
        </w:rPr>
        <w:t xml:space="preserve"> </w:t>
      </w:r>
      <w:r>
        <w:t>DE</w:t>
      </w:r>
      <w:r>
        <w:rPr>
          <w:spacing w:val="18"/>
        </w:rPr>
        <w:t xml:space="preserve"> </w:t>
      </w:r>
      <w:r>
        <w:t>SECRETARIA</w:t>
      </w:r>
      <w:r>
        <w:rPr>
          <w:spacing w:val="18"/>
        </w:rPr>
        <w:t xml:space="preserve"> </w:t>
      </w:r>
      <w:r>
        <w:t>2025</w:t>
      </w:r>
      <w:r>
        <w:rPr>
          <w:spacing w:val="18"/>
        </w:rPr>
        <w:t xml:space="preserve"> </w:t>
      </w:r>
      <w:r>
        <w:rPr>
          <w:spacing w:val="-2"/>
        </w:rPr>
        <w:t>[Informe</w:t>
      </w:r>
    </w:p>
    <w:p w14:paraId="32FB15AB" w14:textId="3C881418" w:rsidR="00B828AB" w:rsidRDefault="00000000">
      <w:pPr>
        <w:pStyle w:val="Textoindependiente"/>
        <w:spacing w:before="50"/>
        <w:ind w:left="918"/>
      </w:pPr>
      <w:r>
        <w:rPr>
          <w:noProof/>
        </w:rPr>
        <mc:AlternateContent>
          <mc:Choice Requires="wps">
            <w:drawing>
              <wp:anchor distT="0" distB="0" distL="0" distR="0" simplePos="0" relativeHeight="15773184" behindDoc="0" locked="0" layoutInCell="1" allowOverlap="1" wp14:anchorId="13D48ADC" wp14:editId="4B573409">
                <wp:simplePos x="0" y="0"/>
                <wp:positionH relativeFrom="page">
                  <wp:posOffset>6807090</wp:posOffset>
                </wp:positionH>
                <wp:positionV relativeFrom="paragraph">
                  <wp:posOffset>78929</wp:posOffset>
                </wp:positionV>
                <wp:extent cx="419734" cy="3187065"/>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79A4A56"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522B9AF"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13D48ADC" id="Textbox 132" o:spid="_x0000_s1080" type="#_x0000_t202" style="position:absolute;left:0;text-align:left;margin-left:536pt;margin-top:6.2pt;width:33.05pt;height:250.95pt;z-index:15773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xYh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" filled="f" stroked="f">
                <v:textbox style="layout-flow:vertical;mso-layout-flow-alt:bottom-to-top" inset="0,0,0,0">
                  <w:txbxContent>
                    <w:p w14:paraId="679A4A56"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522B9AF"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secretaría</w:t>
      </w:r>
      <w:r>
        <w:rPr>
          <w:spacing w:val="-4"/>
        </w:rPr>
        <w:t xml:space="preserve"> </w:t>
      </w:r>
      <w:r>
        <w:t>modificación</w:t>
      </w:r>
      <w:r>
        <w:rPr>
          <w:spacing w:val="-4"/>
        </w:rPr>
        <w:t xml:space="preserve"> </w:t>
      </w:r>
      <w:r>
        <w:t>RPT</w:t>
      </w:r>
      <w:r>
        <w:rPr>
          <w:spacing w:val="-4"/>
        </w:rPr>
        <w:t xml:space="preserve"> </w:t>
      </w:r>
      <w:r>
        <w:t>FUNCIONARIOS</w:t>
      </w:r>
      <w:r>
        <w:rPr>
          <w:spacing w:val="-4"/>
        </w:rPr>
        <w:t xml:space="preserve"> </w:t>
      </w:r>
      <w:r>
        <w:t>Núm.</w:t>
      </w:r>
      <w:r>
        <w:rPr>
          <w:spacing w:val="-4"/>
        </w:rPr>
        <w:t xml:space="preserve"> </w:t>
      </w:r>
      <w:r>
        <w:rPr>
          <w:spacing w:val="-5"/>
        </w:rPr>
        <w:t>10]</w:t>
      </w:r>
      <w:r w:rsidR="00FC79FD">
        <w:rPr>
          <w:spacing w:val="-5"/>
        </w:rPr>
        <w:t>.</w:t>
      </w:r>
    </w:p>
    <w:p w14:paraId="657B1676" w14:textId="77777777" w:rsidR="00B828AB" w:rsidRDefault="00B828AB">
      <w:pPr>
        <w:pStyle w:val="Textoindependiente"/>
        <w:spacing w:before="60"/>
      </w:pPr>
    </w:p>
    <w:p w14:paraId="3E19A8CD" w14:textId="4B77AC4B" w:rsidR="00B828AB" w:rsidRDefault="00000000">
      <w:pPr>
        <w:pStyle w:val="Textoindependiente"/>
        <w:spacing w:before="1"/>
        <w:ind w:left="745"/>
      </w:pPr>
      <w:r>
        <w:rPr>
          <w:noProof/>
          <w:position w:val="2"/>
        </w:rPr>
        <w:drawing>
          <wp:inline distT="0" distB="0" distL="0" distR="0" wp14:anchorId="3544A34E" wp14:editId="2539A813">
            <wp:extent cx="57619" cy="57632"/>
            <wp:effectExtent l="0" t="0" r="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33" cstate="print"/>
                    <a:stretch>
                      <a:fillRect/>
                    </a:stretch>
                  </pic:blipFill>
                  <pic:spPr>
                    <a:xfrm>
                      <a:off x="0" y="0"/>
                      <a:ext cx="57619" cy="57632"/>
                    </a:xfrm>
                    <a:prstGeom prst="rect">
                      <a:avLst/>
                    </a:prstGeom>
                  </pic:spPr>
                </pic:pic>
              </a:graphicData>
            </a:graphic>
          </wp:inline>
        </w:drawing>
      </w:r>
      <w:r>
        <w:rPr>
          <w:rFonts w:ascii="Times New Roman" w:hAnsi="Times New Roman"/>
          <w:spacing w:val="31"/>
        </w:rPr>
        <w:t xml:space="preserve"> </w:t>
      </w:r>
      <w:r>
        <w:t>Anexo 4. CONTROL PERMANENTE 2025-0013 [Informe modificación RPT 2025 I]</w:t>
      </w:r>
      <w:r w:rsidR="00FC79FD">
        <w:t>.</w:t>
      </w:r>
    </w:p>
    <w:p w14:paraId="796D8494" w14:textId="77777777" w:rsidR="00B828AB" w:rsidRDefault="00B828AB">
      <w:pPr>
        <w:pStyle w:val="Textoindependiente"/>
        <w:spacing w:before="29"/>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828AB" w14:paraId="5DBBD164"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7984263C" w14:textId="77777777" w:rsidR="00B828AB" w:rsidRDefault="00000000">
            <w:pPr>
              <w:pStyle w:val="TableParagraph"/>
              <w:spacing w:before="79" w:line="297" w:lineRule="auto"/>
              <w:ind w:left="62" w:right="53"/>
              <w:jc w:val="both"/>
              <w:rPr>
                <w:b/>
                <w:sz w:val="20"/>
              </w:rPr>
            </w:pPr>
            <w:r>
              <w:rPr>
                <w:b/>
                <w:sz w:val="20"/>
              </w:rPr>
              <w:t xml:space="preserve">Adjudicación del contrato de </w:t>
            </w:r>
            <w:r w:rsidRPr="00FC79FD">
              <w:rPr>
                <w:b/>
                <w:i/>
                <w:iCs/>
                <w:sz w:val="20"/>
              </w:rPr>
              <w:t>“Servicio de comunicaciones. Lote 3: Geolocalización”,</w:t>
            </w:r>
            <w:r>
              <w:rPr>
                <w:b/>
                <w:sz w:val="20"/>
              </w:rPr>
              <w:t xml:space="preserve"> mediante procedimiento abierto y un solo criterio de adjudicación, sujeto a regulación armonizada. </w:t>
            </w:r>
            <w:proofErr w:type="spellStart"/>
            <w:r>
              <w:rPr>
                <w:b/>
                <w:sz w:val="20"/>
              </w:rPr>
              <w:t>Expte</w:t>
            </w:r>
            <w:proofErr w:type="spellEnd"/>
            <w:r>
              <w:rPr>
                <w:b/>
                <w:sz w:val="20"/>
              </w:rPr>
              <w:t>. 53246/2024.</w:t>
            </w:r>
          </w:p>
        </w:tc>
      </w:tr>
      <w:tr w:rsidR="00B828AB" w14:paraId="61F53017"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095CE470" w14:textId="77777777" w:rsidR="00B828AB"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4BB460DF" w14:textId="77777777" w:rsidR="00B828A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642BD79" w14:textId="77777777" w:rsidR="00B828AB" w:rsidRDefault="00B828AB">
      <w:pPr>
        <w:pStyle w:val="Textoindependiente"/>
        <w:spacing w:before="143"/>
      </w:pPr>
    </w:p>
    <w:p w14:paraId="196B79A4" w14:textId="77777777" w:rsidR="00B828AB" w:rsidRDefault="00000000">
      <w:pPr>
        <w:ind w:left="5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B264246" w14:textId="77777777" w:rsidR="00B828AB" w:rsidRDefault="00B828AB">
      <w:pPr>
        <w:pStyle w:val="Textoindependiente"/>
        <w:spacing w:before="61"/>
        <w:rPr>
          <w:b/>
        </w:rPr>
      </w:pPr>
    </w:p>
    <w:p w14:paraId="15C94C07" w14:textId="49198F57" w:rsidR="00B828AB" w:rsidRDefault="00000000">
      <w:pPr>
        <w:pStyle w:val="Prrafodelista"/>
        <w:numPr>
          <w:ilvl w:val="0"/>
          <w:numId w:val="54"/>
        </w:numPr>
        <w:tabs>
          <w:tab w:val="left" w:pos="697"/>
        </w:tabs>
        <w:spacing w:before="1" w:line="292" w:lineRule="auto"/>
        <w:ind w:firstLine="0"/>
        <w:jc w:val="both"/>
        <w:rPr>
          <w:sz w:val="20"/>
        </w:rPr>
      </w:pPr>
      <w:r>
        <w:rPr>
          <w:sz w:val="20"/>
        </w:rPr>
        <w:t xml:space="preserve">Propuesta de inicio del expediente de contratación suscrito por la Directora General de Oficina Digital, </w:t>
      </w:r>
      <w:proofErr w:type="gramStart"/>
      <w:r>
        <w:rPr>
          <w:sz w:val="20"/>
        </w:rPr>
        <w:t>D</w:t>
      </w:r>
      <w:r w:rsidR="00FC79FD">
        <w:rPr>
          <w:sz w:val="20"/>
        </w:rPr>
        <w:t>.</w:t>
      </w:r>
      <w:r>
        <w:rPr>
          <w:sz w:val="20"/>
        </w:rPr>
        <w:t>ª</w:t>
      </w:r>
      <w:proofErr w:type="gramEnd"/>
      <w:r>
        <w:rPr>
          <w:sz w:val="20"/>
        </w:rPr>
        <w:t xml:space="preserve"> Sonia Crespo Nogales, de fecha 7 de agosto de 2024.</w:t>
      </w:r>
    </w:p>
    <w:p w14:paraId="66765ECA" w14:textId="77777777" w:rsidR="00B828AB" w:rsidRDefault="00B828AB">
      <w:pPr>
        <w:pStyle w:val="Textoindependiente"/>
        <w:spacing w:before="9"/>
      </w:pPr>
    </w:p>
    <w:p w14:paraId="661F58B4" w14:textId="3E29989D" w:rsidR="00B828AB" w:rsidRDefault="00000000">
      <w:pPr>
        <w:pStyle w:val="Prrafodelista"/>
        <w:numPr>
          <w:ilvl w:val="0"/>
          <w:numId w:val="54"/>
        </w:numPr>
        <w:tabs>
          <w:tab w:val="left" w:pos="697"/>
        </w:tabs>
        <w:spacing w:line="292" w:lineRule="auto"/>
        <w:ind w:firstLine="0"/>
        <w:jc w:val="both"/>
        <w:rPr>
          <w:sz w:val="20"/>
        </w:rPr>
      </w:pPr>
      <w:r>
        <w:rPr>
          <w:sz w:val="20"/>
        </w:rPr>
        <w:t xml:space="preserve">Informe por la Ingeniera Informática </w:t>
      </w:r>
      <w:proofErr w:type="gramStart"/>
      <w:r>
        <w:rPr>
          <w:sz w:val="20"/>
        </w:rPr>
        <w:t>D</w:t>
      </w:r>
      <w:r w:rsidR="00FC79FD">
        <w:rPr>
          <w:sz w:val="20"/>
        </w:rPr>
        <w:t>.</w:t>
      </w:r>
      <w:r>
        <w:rPr>
          <w:sz w:val="20"/>
        </w:rPr>
        <w:t>ª</w:t>
      </w:r>
      <w:proofErr w:type="gramEnd"/>
      <w:r>
        <w:rPr>
          <w:sz w:val="20"/>
        </w:rPr>
        <w:t xml:space="preserve"> María Mercedes Blázquez </w:t>
      </w:r>
      <w:proofErr w:type="spellStart"/>
      <w:r>
        <w:rPr>
          <w:sz w:val="20"/>
        </w:rPr>
        <w:t>Beiro</w:t>
      </w:r>
      <w:proofErr w:type="spellEnd"/>
      <w:r>
        <w:rPr>
          <w:sz w:val="20"/>
        </w:rPr>
        <w:t xml:space="preserve"> y la Jefa de Servicio de Tecnologías de la Información y Comunicaciones, D</w:t>
      </w:r>
      <w:r w:rsidR="00FC79FD">
        <w:rPr>
          <w:sz w:val="20"/>
        </w:rPr>
        <w:t>.</w:t>
      </w:r>
      <w:r>
        <w:rPr>
          <w:sz w:val="20"/>
        </w:rPr>
        <w:t>ª María Teresa Cuesta Cosías, con fecha 7 de agosto de 2024, sobre extremos contenidos en el artículo 116.4 de la LCSP.</w:t>
      </w:r>
    </w:p>
    <w:p w14:paraId="5B9ACBC1" w14:textId="77777777" w:rsidR="00B828AB" w:rsidRDefault="00B828AB">
      <w:pPr>
        <w:pStyle w:val="Textoindependiente"/>
        <w:spacing w:before="10"/>
      </w:pPr>
    </w:p>
    <w:p w14:paraId="5C878733" w14:textId="77777777" w:rsidR="00B828AB" w:rsidRDefault="00000000">
      <w:pPr>
        <w:pStyle w:val="Prrafodelista"/>
        <w:numPr>
          <w:ilvl w:val="0"/>
          <w:numId w:val="54"/>
        </w:numPr>
        <w:tabs>
          <w:tab w:val="left" w:pos="681"/>
        </w:tabs>
        <w:ind w:left="681" w:right="0" w:hanging="164"/>
        <w:rPr>
          <w:sz w:val="20"/>
        </w:rPr>
      </w:pPr>
      <w:r>
        <w:rPr>
          <w:sz w:val="20"/>
        </w:rPr>
        <w:t>Informe</w:t>
      </w:r>
      <w:r>
        <w:rPr>
          <w:spacing w:val="-7"/>
          <w:sz w:val="20"/>
        </w:rPr>
        <w:t xml:space="preserve"> </w:t>
      </w:r>
      <w:r>
        <w:rPr>
          <w:sz w:val="20"/>
        </w:rPr>
        <w:t>sobre</w:t>
      </w:r>
      <w:r>
        <w:rPr>
          <w:spacing w:val="-4"/>
          <w:sz w:val="20"/>
        </w:rPr>
        <w:t xml:space="preserve"> </w:t>
      </w:r>
      <w:r>
        <w:rPr>
          <w:sz w:val="20"/>
        </w:rPr>
        <w:t>inexistencia</w:t>
      </w:r>
      <w:r>
        <w:rPr>
          <w:spacing w:val="-4"/>
          <w:sz w:val="20"/>
        </w:rPr>
        <w:t xml:space="preserve"> </w:t>
      </w:r>
      <w:r>
        <w:rPr>
          <w:sz w:val="20"/>
        </w:rPr>
        <w:t>de</w:t>
      </w:r>
      <w:r>
        <w:rPr>
          <w:spacing w:val="-4"/>
          <w:sz w:val="20"/>
        </w:rPr>
        <w:t xml:space="preserve"> </w:t>
      </w:r>
      <w:r>
        <w:rPr>
          <w:sz w:val="20"/>
        </w:rPr>
        <w:t>medios</w:t>
      </w:r>
      <w:r>
        <w:rPr>
          <w:spacing w:val="-4"/>
          <w:sz w:val="20"/>
        </w:rPr>
        <w:t xml:space="preserve"> </w:t>
      </w:r>
      <w:r>
        <w:rPr>
          <w:sz w:val="20"/>
        </w:rPr>
        <w:t>en</w:t>
      </w:r>
      <w:r>
        <w:rPr>
          <w:spacing w:val="-4"/>
          <w:sz w:val="20"/>
        </w:rPr>
        <w:t xml:space="preserve"> </w:t>
      </w:r>
      <w:r>
        <w:rPr>
          <w:sz w:val="20"/>
        </w:rPr>
        <w:t>el</w:t>
      </w:r>
      <w:r>
        <w:rPr>
          <w:spacing w:val="-4"/>
          <w:sz w:val="20"/>
        </w:rPr>
        <w:t xml:space="preserve"> </w:t>
      </w:r>
      <w:r>
        <w:rPr>
          <w:sz w:val="20"/>
        </w:rPr>
        <w:t>Ayuntamiento</w:t>
      </w:r>
      <w:r>
        <w:rPr>
          <w:spacing w:val="-5"/>
          <w:sz w:val="20"/>
        </w:rPr>
        <w:t xml:space="preserve"> </w:t>
      </w:r>
      <w:r>
        <w:rPr>
          <w:sz w:val="20"/>
        </w:rPr>
        <w:t>para</w:t>
      </w:r>
      <w:r>
        <w:rPr>
          <w:spacing w:val="-4"/>
          <w:sz w:val="20"/>
        </w:rPr>
        <w:t xml:space="preserve"> </w:t>
      </w:r>
      <w:r>
        <w:rPr>
          <w:sz w:val="20"/>
        </w:rPr>
        <w:t>la</w:t>
      </w:r>
      <w:r>
        <w:rPr>
          <w:spacing w:val="-4"/>
          <w:sz w:val="20"/>
        </w:rPr>
        <w:t xml:space="preserve"> </w:t>
      </w:r>
      <w:r>
        <w:rPr>
          <w:sz w:val="20"/>
        </w:rPr>
        <w:t>realización</w:t>
      </w:r>
      <w:r>
        <w:rPr>
          <w:spacing w:val="-4"/>
          <w:sz w:val="20"/>
        </w:rPr>
        <w:t xml:space="preserve"> </w:t>
      </w:r>
      <w:r>
        <w:rPr>
          <w:sz w:val="20"/>
        </w:rPr>
        <w:t>del</w:t>
      </w:r>
      <w:r>
        <w:rPr>
          <w:spacing w:val="-4"/>
          <w:sz w:val="20"/>
        </w:rPr>
        <w:t xml:space="preserve"> </w:t>
      </w:r>
      <w:r>
        <w:rPr>
          <w:sz w:val="20"/>
        </w:rPr>
        <w:t>objeto</w:t>
      </w:r>
      <w:r>
        <w:rPr>
          <w:spacing w:val="-4"/>
          <w:sz w:val="20"/>
        </w:rPr>
        <w:t xml:space="preserve"> </w:t>
      </w:r>
      <w:r>
        <w:rPr>
          <w:sz w:val="20"/>
        </w:rPr>
        <w:t>del</w:t>
      </w:r>
      <w:r>
        <w:rPr>
          <w:spacing w:val="-4"/>
          <w:sz w:val="20"/>
        </w:rPr>
        <w:t xml:space="preserve"> </w:t>
      </w:r>
      <w:r>
        <w:rPr>
          <w:spacing w:val="-2"/>
          <w:sz w:val="20"/>
        </w:rPr>
        <w:t>contrato.</w:t>
      </w:r>
    </w:p>
    <w:p w14:paraId="565A926F" w14:textId="77777777" w:rsidR="00B828AB" w:rsidRDefault="00B828AB">
      <w:pPr>
        <w:pStyle w:val="Textoindependiente"/>
        <w:spacing w:before="61"/>
      </w:pPr>
    </w:p>
    <w:p w14:paraId="6BB07D2B" w14:textId="50DA71A8" w:rsidR="00B828AB" w:rsidRDefault="00000000">
      <w:pPr>
        <w:pStyle w:val="Prrafodelista"/>
        <w:numPr>
          <w:ilvl w:val="0"/>
          <w:numId w:val="54"/>
        </w:numPr>
        <w:tabs>
          <w:tab w:val="left" w:pos="697"/>
        </w:tabs>
        <w:spacing w:line="292" w:lineRule="auto"/>
        <w:ind w:firstLine="0"/>
        <w:jc w:val="both"/>
        <w:rPr>
          <w:sz w:val="20"/>
        </w:rPr>
      </w:pPr>
      <w:r>
        <w:rPr>
          <w:sz w:val="20"/>
        </w:rPr>
        <w:t xml:space="preserve">Informe por la Ingeniera Informática </w:t>
      </w:r>
      <w:proofErr w:type="gramStart"/>
      <w:r>
        <w:rPr>
          <w:sz w:val="20"/>
        </w:rPr>
        <w:t>D</w:t>
      </w:r>
      <w:r w:rsidR="00FC79FD">
        <w:rPr>
          <w:sz w:val="20"/>
        </w:rPr>
        <w:t>.</w:t>
      </w:r>
      <w:r>
        <w:rPr>
          <w:sz w:val="20"/>
        </w:rPr>
        <w:t>ª</w:t>
      </w:r>
      <w:proofErr w:type="gramEnd"/>
      <w:r>
        <w:rPr>
          <w:sz w:val="20"/>
        </w:rPr>
        <w:t xml:space="preserve"> María Mercedes Blázquez </w:t>
      </w:r>
      <w:proofErr w:type="spellStart"/>
      <w:r>
        <w:rPr>
          <w:sz w:val="20"/>
        </w:rPr>
        <w:t>Beiro</w:t>
      </w:r>
      <w:proofErr w:type="spellEnd"/>
      <w:r>
        <w:rPr>
          <w:sz w:val="20"/>
        </w:rPr>
        <w:t xml:space="preserve"> y la Jefa de Servicio de Tecnologías de la Información y Comunicaciones, D</w:t>
      </w:r>
      <w:r w:rsidR="00FC79FD">
        <w:rPr>
          <w:sz w:val="20"/>
        </w:rPr>
        <w:t>.</w:t>
      </w:r>
      <w:r>
        <w:rPr>
          <w:sz w:val="20"/>
        </w:rPr>
        <w:t>ª María Teresa Cuesta Cosías, con fecha 7 de agosto de 2024, justificativo del precio del contrato.</w:t>
      </w:r>
    </w:p>
    <w:p w14:paraId="6CBEDA72" w14:textId="77777777" w:rsidR="00B828AB" w:rsidRDefault="00B828AB">
      <w:pPr>
        <w:pStyle w:val="Textoindependiente"/>
        <w:spacing w:before="9"/>
      </w:pPr>
    </w:p>
    <w:p w14:paraId="70CF431E" w14:textId="2BFE196D" w:rsidR="00B828AB" w:rsidRDefault="00000000">
      <w:pPr>
        <w:pStyle w:val="Prrafodelista"/>
        <w:numPr>
          <w:ilvl w:val="0"/>
          <w:numId w:val="54"/>
        </w:numPr>
        <w:tabs>
          <w:tab w:val="left" w:pos="697"/>
        </w:tabs>
        <w:spacing w:before="1" w:line="292" w:lineRule="auto"/>
        <w:ind w:firstLine="0"/>
        <w:jc w:val="both"/>
        <w:rPr>
          <w:sz w:val="20"/>
        </w:rPr>
      </w:pPr>
      <w:r>
        <w:rPr>
          <w:sz w:val="20"/>
        </w:rPr>
        <w:t>Pliego de Prescripciones Técnicas</w:t>
      </w:r>
      <w:r w:rsidR="00FC79FD">
        <w:rPr>
          <w:sz w:val="20"/>
        </w:rPr>
        <w:t>,</w:t>
      </w:r>
      <w:r>
        <w:rPr>
          <w:sz w:val="20"/>
        </w:rPr>
        <w:t xml:space="preserve"> suscrito por la Ingeniera Informática, </w:t>
      </w:r>
      <w:proofErr w:type="gramStart"/>
      <w:r>
        <w:rPr>
          <w:sz w:val="20"/>
        </w:rPr>
        <w:t>D</w:t>
      </w:r>
      <w:r w:rsidR="00FC79FD">
        <w:rPr>
          <w:sz w:val="20"/>
        </w:rPr>
        <w:t>.</w:t>
      </w:r>
      <w:r>
        <w:rPr>
          <w:sz w:val="20"/>
        </w:rPr>
        <w:t>ª</w:t>
      </w:r>
      <w:proofErr w:type="gramEnd"/>
      <w:r>
        <w:rPr>
          <w:sz w:val="20"/>
        </w:rPr>
        <w:t xml:space="preserve"> María Mercedes Blázquez </w:t>
      </w:r>
      <w:proofErr w:type="spellStart"/>
      <w:r>
        <w:rPr>
          <w:sz w:val="20"/>
        </w:rPr>
        <w:t>Beiro</w:t>
      </w:r>
      <w:proofErr w:type="spellEnd"/>
      <w:r>
        <w:rPr>
          <w:sz w:val="20"/>
        </w:rPr>
        <w:t xml:space="preserve"> y la Jefa de Servicio de Tecnologías de la Información y Comunicaciones, D</w:t>
      </w:r>
      <w:r w:rsidR="00FC79FD">
        <w:rPr>
          <w:sz w:val="20"/>
        </w:rPr>
        <w:t>.</w:t>
      </w:r>
      <w:r>
        <w:rPr>
          <w:sz w:val="20"/>
        </w:rPr>
        <w:t>ª María Teresa Cuesta Cosías, con fecha 7 de agosto de 2024.</w:t>
      </w:r>
    </w:p>
    <w:p w14:paraId="5A4ED1E7" w14:textId="77777777" w:rsidR="00B828AB" w:rsidRDefault="00B828AB">
      <w:pPr>
        <w:pStyle w:val="Textoindependiente"/>
        <w:spacing w:before="9"/>
      </w:pPr>
    </w:p>
    <w:p w14:paraId="1CD77C70" w14:textId="11891DCF" w:rsidR="00B828AB" w:rsidRDefault="00000000">
      <w:pPr>
        <w:pStyle w:val="Prrafodelista"/>
        <w:numPr>
          <w:ilvl w:val="0"/>
          <w:numId w:val="54"/>
        </w:numPr>
        <w:tabs>
          <w:tab w:val="left" w:pos="722"/>
        </w:tabs>
        <w:spacing w:line="292" w:lineRule="auto"/>
        <w:ind w:firstLine="0"/>
        <w:jc w:val="both"/>
        <w:rPr>
          <w:sz w:val="20"/>
        </w:rPr>
      </w:pPr>
      <w:r>
        <w:rPr>
          <w:sz w:val="20"/>
        </w:rPr>
        <w:t xml:space="preserve">Propuesta de criterios de adjudicación suscrita por la Ingeniera Informática, </w:t>
      </w:r>
      <w:proofErr w:type="gramStart"/>
      <w:r>
        <w:rPr>
          <w:sz w:val="20"/>
        </w:rPr>
        <w:t>D</w:t>
      </w:r>
      <w:r w:rsidR="00FC79FD">
        <w:rPr>
          <w:sz w:val="20"/>
        </w:rPr>
        <w:t>.</w:t>
      </w:r>
      <w:r>
        <w:rPr>
          <w:sz w:val="20"/>
        </w:rPr>
        <w:t>ª</w:t>
      </w:r>
      <w:proofErr w:type="gramEnd"/>
      <w:r>
        <w:rPr>
          <w:sz w:val="20"/>
        </w:rPr>
        <w:t xml:space="preserve"> María Mercedes Blázquez </w:t>
      </w:r>
      <w:proofErr w:type="spellStart"/>
      <w:r>
        <w:rPr>
          <w:sz w:val="20"/>
        </w:rPr>
        <w:t>Beiro</w:t>
      </w:r>
      <w:proofErr w:type="spellEnd"/>
      <w:r>
        <w:rPr>
          <w:sz w:val="20"/>
        </w:rPr>
        <w:t xml:space="preserve"> y la Jefa de Servicio de Tecnologías de la Información y Comunicaciones, D</w:t>
      </w:r>
      <w:r w:rsidR="00FC79FD">
        <w:rPr>
          <w:sz w:val="20"/>
        </w:rPr>
        <w:t>.</w:t>
      </w:r>
      <w:r>
        <w:rPr>
          <w:sz w:val="20"/>
        </w:rPr>
        <w:t>ª María Teresa Cuesta Cosías, con fecha 7 de agosto de 2024.</w:t>
      </w:r>
    </w:p>
    <w:p w14:paraId="11CD8F49" w14:textId="77777777" w:rsidR="00B828AB" w:rsidRDefault="00B828AB">
      <w:pPr>
        <w:pStyle w:val="Textoindependiente"/>
        <w:spacing w:before="10"/>
      </w:pPr>
    </w:p>
    <w:p w14:paraId="15FE98A6" w14:textId="544943C6" w:rsidR="00B828AB" w:rsidRDefault="00000000">
      <w:pPr>
        <w:pStyle w:val="Prrafodelista"/>
        <w:numPr>
          <w:ilvl w:val="0"/>
          <w:numId w:val="54"/>
        </w:numPr>
        <w:tabs>
          <w:tab w:val="left" w:pos="697"/>
        </w:tabs>
        <w:spacing w:line="292" w:lineRule="auto"/>
        <w:ind w:firstLine="0"/>
        <w:jc w:val="both"/>
        <w:rPr>
          <w:sz w:val="20"/>
        </w:rPr>
      </w:pPr>
      <w:r>
        <w:rPr>
          <w:sz w:val="20"/>
        </w:rPr>
        <w:t>Memoria</w:t>
      </w:r>
      <w:r>
        <w:rPr>
          <w:spacing w:val="40"/>
          <w:sz w:val="20"/>
        </w:rPr>
        <w:t xml:space="preserve"> </w:t>
      </w:r>
      <w:r>
        <w:rPr>
          <w:sz w:val="20"/>
        </w:rPr>
        <w:t>justificativa</w:t>
      </w:r>
      <w:r>
        <w:rPr>
          <w:spacing w:val="40"/>
          <w:sz w:val="20"/>
        </w:rPr>
        <w:t xml:space="preserve"> </w:t>
      </w:r>
      <w:r>
        <w:rPr>
          <w:sz w:val="20"/>
        </w:rPr>
        <w:t>del</w:t>
      </w:r>
      <w:r>
        <w:rPr>
          <w:spacing w:val="40"/>
          <w:sz w:val="20"/>
        </w:rPr>
        <w:t xml:space="preserve"> </w:t>
      </w:r>
      <w:r>
        <w:rPr>
          <w:sz w:val="20"/>
        </w:rPr>
        <w:t>contrato,</w:t>
      </w:r>
      <w:r>
        <w:rPr>
          <w:spacing w:val="40"/>
          <w:sz w:val="20"/>
        </w:rPr>
        <w:t xml:space="preserve"> </w:t>
      </w:r>
      <w:r>
        <w:rPr>
          <w:sz w:val="20"/>
        </w:rPr>
        <w:t>suscrita</w:t>
      </w:r>
      <w:r>
        <w:rPr>
          <w:spacing w:val="40"/>
          <w:sz w:val="20"/>
        </w:rPr>
        <w:t xml:space="preserve"> </w:t>
      </w:r>
      <w:r>
        <w:rPr>
          <w:sz w:val="20"/>
        </w:rPr>
        <w:t>con</w:t>
      </w:r>
      <w:r>
        <w:rPr>
          <w:spacing w:val="40"/>
          <w:sz w:val="20"/>
        </w:rPr>
        <w:t xml:space="preserve"> </w:t>
      </w:r>
      <w:r>
        <w:rPr>
          <w:sz w:val="20"/>
        </w:rPr>
        <w:t>fecha</w:t>
      </w:r>
      <w:r>
        <w:rPr>
          <w:spacing w:val="40"/>
          <w:sz w:val="20"/>
        </w:rPr>
        <w:t xml:space="preserve"> </w:t>
      </w:r>
      <w:r>
        <w:rPr>
          <w:sz w:val="20"/>
        </w:rPr>
        <w:t>28</w:t>
      </w:r>
      <w:r>
        <w:rPr>
          <w:spacing w:val="40"/>
          <w:sz w:val="20"/>
        </w:rPr>
        <w:t xml:space="preserve"> </w:t>
      </w:r>
      <w:r>
        <w:rPr>
          <w:sz w:val="20"/>
        </w:rPr>
        <w:t>de</w:t>
      </w:r>
      <w:r>
        <w:rPr>
          <w:spacing w:val="40"/>
          <w:sz w:val="20"/>
        </w:rPr>
        <w:t xml:space="preserve"> </w:t>
      </w:r>
      <w:r>
        <w:rPr>
          <w:sz w:val="20"/>
        </w:rPr>
        <w:t>agosto</w:t>
      </w:r>
      <w:r>
        <w:rPr>
          <w:spacing w:val="40"/>
          <w:sz w:val="20"/>
        </w:rPr>
        <w:t xml:space="preserve"> </w:t>
      </w:r>
      <w:r>
        <w:rPr>
          <w:sz w:val="20"/>
        </w:rPr>
        <w:t>de</w:t>
      </w:r>
      <w:r>
        <w:rPr>
          <w:spacing w:val="40"/>
          <w:sz w:val="20"/>
        </w:rPr>
        <w:t xml:space="preserve"> </w:t>
      </w:r>
      <w:r>
        <w:rPr>
          <w:sz w:val="20"/>
        </w:rPr>
        <w:t>2024,</w:t>
      </w:r>
      <w:r>
        <w:rPr>
          <w:spacing w:val="40"/>
          <w:sz w:val="20"/>
        </w:rPr>
        <w:t xml:space="preserve"> </w:t>
      </w:r>
      <w:r>
        <w:rPr>
          <w:sz w:val="20"/>
        </w:rPr>
        <w:t>por</w:t>
      </w:r>
      <w:r>
        <w:rPr>
          <w:spacing w:val="40"/>
          <w:sz w:val="20"/>
        </w:rPr>
        <w:t xml:space="preserve"> </w:t>
      </w:r>
      <w:r>
        <w:rPr>
          <w:sz w:val="20"/>
        </w:rPr>
        <w:t>la</w:t>
      </w:r>
      <w:r>
        <w:rPr>
          <w:spacing w:val="40"/>
          <w:sz w:val="20"/>
        </w:rPr>
        <w:t xml:space="preserve"> </w:t>
      </w:r>
      <w:r>
        <w:rPr>
          <w:sz w:val="20"/>
        </w:rPr>
        <w:t>Jefa</w:t>
      </w:r>
      <w:r>
        <w:rPr>
          <w:spacing w:val="40"/>
          <w:sz w:val="20"/>
        </w:rPr>
        <w:t xml:space="preserve"> </w:t>
      </w:r>
      <w:r>
        <w:rPr>
          <w:sz w:val="20"/>
        </w:rPr>
        <w:t>de</w:t>
      </w:r>
      <w:r>
        <w:rPr>
          <w:spacing w:val="40"/>
          <w:sz w:val="20"/>
        </w:rPr>
        <w:t xml:space="preserve"> </w:t>
      </w:r>
      <w:r>
        <w:rPr>
          <w:sz w:val="20"/>
        </w:rPr>
        <w:t xml:space="preserve">la Unidad de Contratación, </w:t>
      </w:r>
      <w:proofErr w:type="gramStart"/>
      <w:r>
        <w:rPr>
          <w:sz w:val="20"/>
        </w:rPr>
        <w:t>D</w:t>
      </w:r>
      <w:r w:rsidR="00FC79FD">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6332C376" w14:textId="77777777" w:rsidR="00B828AB" w:rsidRDefault="00B828AB">
      <w:pPr>
        <w:pStyle w:val="Textoindependiente"/>
        <w:spacing w:before="10"/>
      </w:pPr>
    </w:p>
    <w:p w14:paraId="2D8177AF" w14:textId="099C6BA6" w:rsidR="00B828AB" w:rsidRDefault="00000000">
      <w:pPr>
        <w:pStyle w:val="Prrafodelista"/>
        <w:numPr>
          <w:ilvl w:val="0"/>
          <w:numId w:val="54"/>
        </w:numPr>
        <w:tabs>
          <w:tab w:val="left" w:pos="695"/>
        </w:tabs>
        <w:spacing w:line="292" w:lineRule="auto"/>
        <w:ind w:firstLine="0"/>
        <w:jc w:val="both"/>
        <w:rPr>
          <w:sz w:val="20"/>
        </w:rPr>
      </w:pPr>
      <w:r>
        <w:rPr>
          <w:sz w:val="20"/>
        </w:rPr>
        <w:t>Pliego de cláusulas administrativas particulares</w:t>
      </w:r>
      <w:r w:rsidR="00FC79FD">
        <w:rPr>
          <w:sz w:val="20"/>
        </w:rPr>
        <w:t>,</w:t>
      </w:r>
      <w:r>
        <w:rPr>
          <w:sz w:val="20"/>
        </w:rPr>
        <w:t xml:space="preserve"> suscrito con fecha 28 de agosto de 2024, por la</w:t>
      </w:r>
      <w:r>
        <w:rPr>
          <w:spacing w:val="40"/>
          <w:sz w:val="20"/>
        </w:rPr>
        <w:t xml:space="preserve"> </w:t>
      </w:r>
      <w:r>
        <w:rPr>
          <w:sz w:val="20"/>
        </w:rPr>
        <w:t xml:space="preserve">Jefa de la Unidad de Contratación, </w:t>
      </w:r>
      <w:proofErr w:type="gramStart"/>
      <w:r>
        <w:rPr>
          <w:sz w:val="20"/>
        </w:rPr>
        <w:t>D</w:t>
      </w:r>
      <w:r w:rsidR="00FC79FD">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5AD94B0A" w14:textId="77777777" w:rsidR="00B828AB" w:rsidRDefault="00B828AB">
      <w:pPr>
        <w:spacing w:line="292" w:lineRule="auto"/>
        <w:jc w:val="both"/>
        <w:rPr>
          <w:sz w:val="20"/>
        </w:rPr>
        <w:sectPr w:rsidR="00B828AB">
          <w:headerReference w:type="default" r:id="rId39"/>
          <w:footerReference w:type="default" r:id="rId40"/>
          <w:pgSz w:w="11910" w:h="16840"/>
          <w:pgMar w:top="1260" w:right="179" w:bottom="1260" w:left="900" w:header="225" w:footer="1060" w:gutter="0"/>
          <w:cols w:space="720"/>
        </w:sectPr>
      </w:pPr>
    </w:p>
    <w:p w14:paraId="5D20AFFF" w14:textId="573BCA40" w:rsidR="00B828AB" w:rsidRDefault="00000000">
      <w:pPr>
        <w:pStyle w:val="Prrafodelista"/>
        <w:numPr>
          <w:ilvl w:val="0"/>
          <w:numId w:val="54"/>
        </w:numPr>
        <w:tabs>
          <w:tab w:val="left" w:pos="628"/>
        </w:tabs>
        <w:spacing w:before="180" w:line="292" w:lineRule="auto"/>
        <w:ind w:firstLine="0"/>
        <w:jc w:val="both"/>
        <w:rPr>
          <w:sz w:val="20"/>
        </w:rPr>
      </w:pPr>
      <w:r>
        <w:rPr>
          <w:sz w:val="20"/>
        </w:rPr>
        <w:lastRenderedPageBreak/>
        <w:t>Retención de crédito con cargo a la aplicación presupuestaria 101.9204.22709 del Presupuesto de</w:t>
      </w:r>
      <w:r>
        <w:rPr>
          <w:spacing w:val="80"/>
          <w:sz w:val="20"/>
        </w:rPr>
        <w:t xml:space="preserve"> </w:t>
      </w:r>
      <w:r>
        <w:rPr>
          <w:sz w:val="20"/>
        </w:rPr>
        <w:t>la Corporación para los ejercicios 2024 a 2027 por los siguientes importes:</w:t>
      </w:r>
    </w:p>
    <w:p w14:paraId="4A0CC305" w14:textId="77777777" w:rsidR="00B828AB" w:rsidRDefault="00B828AB">
      <w:pPr>
        <w:pStyle w:val="Textoindependiente"/>
        <w:spacing w:before="10"/>
      </w:pPr>
    </w:p>
    <w:p w14:paraId="66A27A8B" w14:textId="77777777" w:rsidR="00B828AB" w:rsidRDefault="00000000">
      <w:pPr>
        <w:pStyle w:val="Textoindependiente"/>
        <w:ind w:left="517"/>
        <w:jc w:val="both"/>
      </w:pPr>
      <w:r>
        <w:t>Lote</w:t>
      </w:r>
      <w:r>
        <w:rPr>
          <w:spacing w:val="-3"/>
        </w:rPr>
        <w:t xml:space="preserve"> </w:t>
      </w:r>
      <w:r>
        <w:t>2024</w:t>
      </w:r>
      <w:r>
        <w:rPr>
          <w:spacing w:val="-3"/>
        </w:rPr>
        <w:t xml:space="preserve"> </w:t>
      </w:r>
      <w:r>
        <w:t>2025</w:t>
      </w:r>
      <w:r>
        <w:rPr>
          <w:spacing w:val="-3"/>
        </w:rPr>
        <w:t xml:space="preserve"> </w:t>
      </w:r>
      <w:r>
        <w:t>2026</w:t>
      </w:r>
      <w:r>
        <w:rPr>
          <w:spacing w:val="-3"/>
        </w:rPr>
        <w:t xml:space="preserve"> </w:t>
      </w:r>
      <w:r>
        <w:rPr>
          <w:spacing w:val="-4"/>
        </w:rPr>
        <w:t>2027</w:t>
      </w:r>
    </w:p>
    <w:p w14:paraId="02441DA3" w14:textId="77777777" w:rsidR="00B828AB" w:rsidRDefault="00B828AB">
      <w:pPr>
        <w:pStyle w:val="Textoindependiente"/>
        <w:spacing w:before="60"/>
      </w:pPr>
    </w:p>
    <w:p w14:paraId="0A31A25A" w14:textId="77777777" w:rsidR="00B828AB" w:rsidRDefault="00000000">
      <w:pPr>
        <w:pStyle w:val="Textoindependiente"/>
        <w:spacing w:before="1"/>
        <w:ind w:left="517"/>
        <w:jc w:val="both"/>
      </w:pPr>
      <w:r>
        <w:t>3</w:t>
      </w:r>
      <w:r>
        <w:rPr>
          <w:spacing w:val="-7"/>
        </w:rPr>
        <w:t xml:space="preserve"> </w:t>
      </w:r>
      <w:r>
        <w:t>1.001,95€</w:t>
      </w:r>
      <w:r>
        <w:rPr>
          <w:spacing w:val="-6"/>
        </w:rPr>
        <w:t xml:space="preserve"> </w:t>
      </w:r>
      <w:r>
        <w:t>12.023,37€</w:t>
      </w:r>
      <w:r>
        <w:rPr>
          <w:spacing w:val="-7"/>
        </w:rPr>
        <w:t xml:space="preserve"> </w:t>
      </w:r>
      <w:r>
        <w:t>12.023,37€</w:t>
      </w:r>
      <w:r>
        <w:rPr>
          <w:spacing w:val="-6"/>
        </w:rPr>
        <w:t xml:space="preserve"> </w:t>
      </w:r>
      <w:r>
        <w:rPr>
          <w:spacing w:val="-2"/>
        </w:rPr>
        <w:t>11.021,42€</w:t>
      </w:r>
    </w:p>
    <w:p w14:paraId="2D2E09A6" w14:textId="77777777" w:rsidR="00B828AB" w:rsidRDefault="00B828AB">
      <w:pPr>
        <w:pStyle w:val="Textoindependiente"/>
        <w:spacing w:before="60"/>
      </w:pPr>
    </w:p>
    <w:p w14:paraId="5A35038E" w14:textId="77777777" w:rsidR="00B828AB" w:rsidRDefault="00000000">
      <w:pPr>
        <w:pStyle w:val="Prrafodelista"/>
        <w:numPr>
          <w:ilvl w:val="0"/>
          <w:numId w:val="54"/>
        </w:numPr>
        <w:tabs>
          <w:tab w:val="left" w:pos="628"/>
        </w:tabs>
        <w:spacing w:line="292" w:lineRule="auto"/>
        <w:ind w:firstLine="0"/>
        <w:jc w:val="both"/>
        <w:rPr>
          <w:sz w:val="20"/>
        </w:rPr>
      </w:pPr>
      <w:r>
        <w:rPr>
          <w:sz w:val="20"/>
        </w:rPr>
        <w:t xml:space="preserve">Informe jurídico 2024-0909 suscrito por el </w:t>
      </w:r>
      <w:proofErr w:type="gramStart"/>
      <w:r>
        <w:rPr>
          <w:sz w:val="20"/>
        </w:rPr>
        <w:t>Director General</w:t>
      </w:r>
      <w:proofErr w:type="gramEnd"/>
      <w:r>
        <w:rPr>
          <w:sz w:val="20"/>
        </w:rPr>
        <w:t xml:space="preserve"> de la Asesoría Jurídica Municipal el 28</w:t>
      </w:r>
      <w:r>
        <w:rPr>
          <w:spacing w:val="40"/>
          <w:sz w:val="20"/>
        </w:rPr>
        <w:t xml:space="preserve"> </w:t>
      </w:r>
      <w:r>
        <w:rPr>
          <w:sz w:val="20"/>
        </w:rPr>
        <w:t>de agosto de 2024, favorable al expediente de contratación.</w:t>
      </w:r>
    </w:p>
    <w:p w14:paraId="3ED63C82" w14:textId="77777777" w:rsidR="00B828AB" w:rsidRDefault="00B828AB">
      <w:pPr>
        <w:pStyle w:val="Textoindependiente"/>
        <w:spacing w:before="10"/>
      </w:pPr>
    </w:p>
    <w:p w14:paraId="3BDC282F" w14:textId="77777777" w:rsidR="00B828AB" w:rsidRDefault="00000000">
      <w:pPr>
        <w:pStyle w:val="Prrafodelista"/>
        <w:numPr>
          <w:ilvl w:val="0"/>
          <w:numId w:val="54"/>
        </w:numPr>
        <w:tabs>
          <w:tab w:val="left" w:pos="683"/>
        </w:tabs>
        <w:spacing w:line="292" w:lineRule="auto"/>
        <w:ind w:firstLine="0"/>
        <w:jc w:val="both"/>
        <w:rPr>
          <w:sz w:val="20"/>
        </w:rPr>
      </w:pPr>
      <w:r>
        <w:rPr>
          <w:noProof/>
        </w:rPr>
        <mc:AlternateContent>
          <mc:Choice Requires="wps">
            <w:drawing>
              <wp:anchor distT="0" distB="0" distL="0" distR="0" simplePos="0" relativeHeight="15774208" behindDoc="0" locked="0" layoutInCell="1" allowOverlap="1" wp14:anchorId="39754A02" wp14:editId="6B7429FD">
                <wp:simplePos x="0" y="0"/>
                <wp:positionH relativeFrom="page">
                  <wp:posOffset>6807090</wp:posOffset>
                </wp:positionH>
                <wp:positionV relativeFrom="paragraph">
                  <wp:posOffset>225207</wp:posOffset>
                </wp:positionV>
                <wp:extent cx="419734" cy="3187065"/>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F24BE00"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99D6FF"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39754A02" id="Textbox 140" o:spid="_x0000_s1081" type="#_x0000_t202" style="position:absolute;left:0;text-align:left;margin-left:536pt;margin-top:17.75pt;width:33.05pt;height:250.95pt;z-index:15774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4zR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" filled="f" stroked="f">
                <v:textbox style="layout-flow:vertical;mso-layout-flow-alt:bottom-to-top" inset="0,0,0,0">
                  <w:txbxContent>
                    <w:p w14:paraId="4F24BE00"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99D6FF"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Propuesta firmada por el Vicealcalde, D. Gustavo Rico Pérez, para la aprobación del expediente el</w:t>
      </w:r>
      <w:r>
        <w:rPr>
          <w:spacing w:val="40"/>
          <w:sz w:val="20"/>
        </w:rPr>
        <w:t xml:space="preserve"> </w:t>
      </w:r>
      <w:r>
        <w:rPr>
          <w:sz w:val="20"/>
        </w:rPr>
        <w:t>9 de septiembre de 2024.</w:t>
      </w:r>
    </w:p>
    <w:p w14:paraId="07FE6E91" w14:textId="77777777" w:rsidR="00B828AB" w:rsidRDefault="00B828AB">
      <w:pPr>
        <w:pStyle w:val="Textoindependiente"/>
        <w:spacing w:before="10"/>
      </w:pPr>
    </w:p>
    <w:p w14:paraId="46E45BD6" w14:textId="4196F4D8" w:rsidR="00B828AB" w:rsidRDefault="00000000">
      <w:pPr>
        <w:pStyle w:val="Prrafodelista"/>
        <w:numPr>
          <w:ilvl w:val="0"/>
          <w:numId w:val="54"/>
        </w:numPr>
        <w:tabs>
          <w:tab w:val="left" w:pos="630"/>
        </w:tabs>
        <w:spacing w:line="292" w:lineRule="auto"/>
        <w:ind w:firstLine="0"/>
        <w:jc w:val="both"/>
        <w:rPr>
          <w:sz w:val="20"/>
        </w:rPr>
      </w:pPr>
      <w:r>
        <w:rPr>
          <w:sz w:val="20"/>
        </w:rPr>
        <w:t xml:space="preserve">Informe de fiscalización emitido por el Interventor General y la Técnico de Fiscalización, </w:t>
      </w:r>
      <w:proofErr w:type="gramStart"/>
      <w:r w:rsidR="00FC79FD">
        <w:rPr>
          <w:sz w:val="20"/>
        </w:rPr>
        <w:t>D.ª</w:t>
      </w:r>
      <w:proofErr w:type="gramEnd"/>
      <w:r>
        <w:rPr>
          <w:sz w:val="20"/>
        </w:rPr>
        <w:t xml:space="preserve"> Mercedes Bueno Vico, de fecha 9 de septiembre de 2024.</w:t>
      </w:r>
    </w:p>
    <w:p w14:paraId="41A3EC32" w14:textId="77777777" w:rsidR="00B828AB" w:rsidRDefault="00B828AB">
      <w:pPr>
        <w:pStyle w:val="Textoindependiente"/>
        <w:spacing w:before="9"/>
      </w:pPr>
    </w:p>
    <w:p w14:paraId="48A910A2" w14:textId="77777777" w:rsidR="00B828AB" w:rsidRDefault="00000000">
      <w:pPr>
        <w:pStyle w:val="Prrafodelista"/>
        <w:numPr>
          <w:ilvl w:val="0"/>
          <w:numId w:val="54"/>
        </w:numPr>
        <w:tabs>
          <w:tab w:val="left" w:pos="752"/>
        </w:tabs>
        <w:spacing w:before="1" w:line="292" w:lineRule="auto"/>
        <w:ind w:firstLine="0"/>
        <w:jc w:val="both"/>
        <w:rPr>
          <w:sz w:val="20"/>
        </w:rPr>
      </w:pPr>
      <w:r>
        <w:rPr>
          <w:sz w:val="20"/>
        </w:rPr>
        <w:t>Acuerdo adoptado por la Junta de Gobierno Local, en sesión celebrada el 16 de septiembre de 2024 aprobando el expediente de contratación mediante procedimiento abierto y varios criterios de adjudicación, sujeto a regulación armonizada.</w:t>
      </w:r>
    </w:p>
    <w:p w14:paraId="18EFE1DC" w14:textId="77777777" w:rsidR="00B828AB" w:rsidRDefault="00B828AB">
      <w:pPr>
        <w:pStyle w:val="Textoindependiente"/>
        <w:spacing w:before="9"/>
      </w:pPr>
    </w:p>
    <w:p w14:paraId="45B86194" w14:textId="77777777" w:rsidR="00B828AB" w:rsidRDefault="00000000">
      <w:pPr>
        <w:pStyle w:val="Prrafodelista"/>
        <w:numPr>
          <w:ilvl w:val="0"/>
          <w:numId w:val="54"/>
        </w:numPr>
        <w:tabs>
          <w:tab w:val="left" w:pos="695"/>
        </w:tabs>
        <w:spacing w:line="292" w:lineRule="auto"/>
        <w:ind w:firstLine="0"/>
        <w:jc w:val="both"/>
        <w:rPr>
          <w:sz w:val="20"/>
        </w:rPr>
      </w:pPr>
      <w:r>
        <w:rPr>
          <w:sz w:val="20"/>
        </w:rPr>
        <w:t>Convocatoria de licitación publicada en la Plataforma de Contratación del Sector Público, con fecha 23 de septiembre de 2024, remitida al Diario Oficial de la Unión Europea.</w:t>
      </w:r>
    </w:p>
    <w:p w14:paraId="4D844E7F" w14:textId="77777777" w:rsidR="00B828AB" w:rsidRDefault="00B828AB">
      <w:pPr>
        <w:spacing w:line="292" w:lineRule="auto"/>
        <w:jc w:val="both"/>
        <w:rPr>
          <w:sz w:val="20"/>
        </w:rPr>
        <w:sectPr w:rsidR="00B828AB">
          <w:headerReference w:type="default" r:id="rId41"/>
          <w:footerReference w:type="default" r:id="rId42"/>
          <w:pgSz w:w="11910" w:h="16840"/>
          <w:pgMar w:top="1260" w:right="179" w:bottom="1180" w:left="900" w:header="225" w:footer="980" w:gutter="0"/>
          <w:cols w:space="720"/>
        </w:sectPr>
      </w:pPr>
    </w:p>
    <w:p w14:paraId="67C42EE8" w14:textId="77777777" w:rsidR="00B828AB" w:rsidRDefault="00000000">
      <w:pPr>
        <w:pStyle w:val="Prrafodelista"/>
        <w:numPr>
          <w:ilvl w:val="0"/>
          <w:numId w:val="54"/>
        </w:numPr>
        <w:tabs>
          <w:tab w:val="left" w:pos="699"/>
        </w:tabs>
        <w:spacing w:before="180" w:line="292" w:lineRule="auto"/>
        <w:ind w:firstLine="0"/>
        <w:jc w:val="both"/>
        <w:rPr>
          <w:sz w:val="20"/>
        </w:rPr>
      </w:pPr>
      <w:r>
        <w:rPr>
          <w:noProof/>
        </w:rPr>
        <w:lastRenderedPageBreak/>
        <w:drawing>
          <wp:anchor distT="0" distB="0" distL="0" distR="0" simplePos="0" relativeHeight="15775232" behindDoc="0" locked="0" layoutInCell="1" allowOverlap="1" wp14:anchorId="4C469FDB" wp14:editId="627BBE40">
            <wp:simplePos x="0" y="0"/>
            <wp:positionH relativeFrom="page">
              <wp:posOffset>928673</wp:posOffset>
            </wp:positionH>
            <wp:positionV relativeFrom="paragraph">
              <wp:posOffset>633730</wp:posOffset>
            </wp:positionV>
            <wp:extent cx="5731206" cy="7705725"/>
            <wp:effectExtent l="0" t="0" r="0" b="0"/>
            <wp:wrapNone/>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43" cstate="print"/>
                    <a:stretch>
                      <a:fillRect/>
                    </a:stretch>
                  </pic:blipFill>
                  <pic:spPr>
                    <a:xfrm>
                      <a:off x="0" y="0"/>
                      <a:ext cx="5731206" cy="7705725"/>
                    </a:xfrm>
                    <a:prstGeom prst="rect">
                      <a:avLst/>
                    </a:prstGeom>
                  </pic:spPr>
                </pic:pic>
              </a:graphicData>
            </a:graphic>
          </wp:anchor>
        </w:drawing>
      </w:r>
      <w:r>
        <w:rPr>
          <w:noProof/>
        </w:rPr>
        <mc:AlternateContent>
          <mc:Choice Requires="wps">
            <w:drawing>
              <wp:anchor distT="0" distB="0" distL="0" distR="0" simplePos="0" relativeHeight="15775744" behindDoc="0" locked="0" layoutInCell="1" allowOverlap="1" wp14:anchorId="6D12CC62" wp14:editId="403E9A75">
                <wp:simplePos x="0" y="0"/>
                <wp:positionH relativeFrom="page">
                  <wp:posOffset>6807090</wp:posOffset>
                </wp:positionH>
                <wp:positionV relativeFrom="paragraph">
                  <wp:posOffset>2017931</wp:posOffset>
                </wp:positionV>
                <wp:extent cx="419734" cy="3187065"/>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FDB3895"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169AE0"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6D12CC62" id="Textbox 142" o:spid="_x0000_s1082" type="#_x0000_t202" style="position:absolute;left:0;text-align:left;margin-left:536pt;margin-top:158.9pt;width:33.05pt;height:250.95pt;z-index:15775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FMb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" filled="f" stroked="f">
                <v:textbox style="layout-flow:vertical;mso-layout-flow-alt:bottom-to-top" inset="0,0,0,0">
                  <w:txbxContent>
                    <w:p w14:paraId="4FDB3895"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8169AE0"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Acta de la Mesa de Contratación, de fecha 23 de octubre de 2024, de apertura del sobre correspondiente a la documentación administrativa, por la que todos los licitadores resultaron admitidos al procedimiento:</w:t>
      </w:r>
    </w:p>
    <w:p w14:paraId="6C487323" w14:textId="77777777" w:rsidR="00B828AB" w:rsidRDefault="00B828AB">
      <w:pPr>
        <w:pStyle w:val="Textoindependiente"/>
      </w:pPr>
    </w:p>
    <w:p w14:paraId="32760565" w14:textId="77777777" w:rsidR="00B828AB" w:rsidRDefault="00B828AB">
      <w:pPr>
        <w:pStyle w:val="Textoindependiente"/>
      </w:pPr>
    </w:p>
    <w:p w14:paraId="74B9BAF2" w14:textId="77777777" w:rsidR="00B828AB" w:rsidRDefault="00B828AB">
      <w:pPr>
        <w:pStyle w:val="Textoindependiente"/>
      </w:pPr>
    </w:p>
    <w:p w14:paraId="1445CC27" w14:textId="77777777" w:rsidR="00B828AB" w:rsidRDefault="00B828AB">
      <w:pPr>
        <w:pStyle w:val="Textoindependiente"/>
      </w:pPr>
    </w:p>
    <w:p w14:paraId="54B5BFEB" w14:textId="77777777" w:rsidR="00B828AB" w:rsidRDefault="00B828AB">
      <w:pPr>
        <w:pStyle w:val="Textoindependiente"/>
      </w:pPr>
    </w:p>
    <w:p w14:paraId="5B908CB6" w14:textId="77777777" w:rsidR="00B828AB" w:rsidRDefault="00B828AB">
      <w:pPr>
        <w:pStyle w:val="Textoindependiente"/>
      </w:pPr>
    </w:p>
    <w:p w14:paraId="53730300" w14:textId="77777777" w:rsidR="00B828AB" w:rsidRDefault="00B828AB">
      <w:pPr>
        <w:pStyle w:val="Textoindependiente"/>
      </w:pPr>
    </w:p>
    <w:p w14:paraId="7E46EB84" w14:textId="77777777" w:rsidR="00B828AB" w:rsidRDefault="00B828AB">
      <w:pPr>
        <w:pStyle w:val="Textoindependiente"/>
      </w:pPr>
    </w:p>
    <w:p w14:paraId="01C622F7" w14:textId="77777777" w:rsidR="00B828AB" w:rsidRDefault="00B828AB">
      <w:pPr>
        <w:pStyle w:val="Textoindependiente"/>
      </w:pPr>
    </w:p>
    <w:p w14:paraId="29380286" w14:textId="77777777" w:rsidR="00B828AB" w:rsidRDefault="00B828AB">
      <w:pPr>
        <w:pStyle w:val="Textoindependiente"/>
      </w:pPr>
    </w:p>
    <w:p w14:paraId="64C58946" w14:textId="77777777" w:rsidR="00B828AB" w:rsidRDefault="00B828AB">
      <w:pPr>
        <w:pStyle w:val="Textoindependiente"/>
      </w:pPr>
    </w:p>
    <w:p w14:paraId="093034EC" w14:textId="77777777" w:rsidR="00B828AB" w:rsidRDefault="00B828AB">
      <w:pPr>
        <w:pStyle w:val="Textoindependiente"/>
      </w:pPr>
    </w:p>
    <w:p w14:paraId="196B0A31" w14:textId="77777777" w:rsidR="00B828AB" w:rsidRDefault="00B828AB">
      <w:pPr>
        <w:pStyle w:val="Textoindependiente"/>
      </w:pPr>
    </w:p>
    <w:p w14:paraId="3A72C614" w14:textId="77777777" w:rsidR="00B828AB" w:rsidRDefault="00B828AB">
      <w:pPr>
        <w:pStyle w:val="Textoindependiente"/>
      </w:pPr>
    </w:p>
    <w:p w14:paraId="6025C3A8" w14:textId="77777777" w:rsidR="00B828AB" w:rsidRDefault="00B828AB">
      <w:pPr>
        <w:pStyle w:val="Textoindependiente"/>
      </w:pPr>
    </w:p>
    <w:p w14:paraId="23CFEE6E" w14:textId="77777777" w:rsidR="00B828AB" w:rsidRDefault="00B828AB">
      <w:pPr>
        <w:pStyle w:val="Textoindependiente"/>
      </w:pPr>
    </w:p>
    <w:p w14:paraId="7AFAC919" w14:textId="77777777" w:rsidR="00B828AB" w:rsidRDefault="00B828AB">
      <w:pPr>
        <w:pStyle w:val="Textoindependiente"/>
      </w:pPr>
    </w:p>
    <w:p w14:paraId="0201CDCE" w14:textId="77777777" w:rsidR="00B828AB" w:rsidRDefault="00B828AB">
      <w:pPr>
        <w:pStyle w:val="Textoindependiente"/>
      </w:pPr>
    </w:p>
    <w:p w14:paraId="1A4105EB" w14:textId="77777777" w:rsidR="00B828AB" w:rsidRDefault="00B828AB">
      <w:pPr>
        <w:pStyle w:val="Textoindependiente"/>
      </w:pPr>
    </w:p>
    <w:p w14:paraId="4B8CD70C" w14:textId="77777777" w:rsidR="00B828AB" w:rsidRDefault="00B828AB">
      <w:pPr>
        <w:pStyle w:val="Textoindependiente"/>
      </w:pPr>
    </w:p>
    <w:p w14:paraId="7522CD8F" w14:textId="77777777" w:rsidR="00B828AB" w:rsidRDefault="00B828AB">
      <w:pPr>
        <w:pStyle w:val="Textoindependiente"/>
      </w:pPr>
    </w:p>
    <w:p w14:paraId="5334DDDC" w14:textId="77777777" w:rsidR="00B828AB" w:rsidRDefault="00B828AB">
      <w:pPr>
        <w:pStyle w:val="Textoindependiente"/>
      </w:pPr>
    </w:p>
    <w:p w14:paraId="2E3024F4" w14:textId="77777777" w:rsidR="00B828AB" w:rsidRDefault="00B828AB">
      <w:pPr>
        <w:pStyle w:val="Textoindependiente"/>
      </w:pPr>
    </w:p>
    <w:p w14:paraId="08066AED" w14:textId="77777777" w:rsidR="00B828AB" w:rsidRDefault="00B828AB">
      <w:pPr>
        <w:pStyle w:val="Textoindependiente"/>
      </w:pPr>
    </w:p>
    <w:p w14:paraId="7940C81B" w14:textId="77777777" w:rsidR="00B828AB" w:rsidRDefault="00B828AB">
      <w:pPr>
        <w:pStyle w:val="Textoindependiente"/>
      </w:pPr>
    </w:p>
    <w:p w14:paraId="4549B4FC" w14:textId="77777777" w:rsidR="00B828AB" w:rsidRDefault="00B828AB">
      <w:pPr>
        <w:pStyle w:val="Textoindependiente"/>
      </w:pPr>
    </w:p>
    <w:p w14:paraId="37B10715" w14:textId="77777777" w:rsidR="00B828AB" w:rsidRDefault="00B828AB">
      <w:pPr>
        <w:pStyle w:val="Textoindependiente"/>
      </w:pPr>
    </w:p>
    <w:p w14:paraId="1D697ACF" w14:textId="77777777" w:rsidR="00B828AB" w:rsidRDefault="00B828AB">
      <w:pPr>
        <w:pStyle w:val="Textoindependiente"/>
      </w:pPr>
    </w:p>
    <w:p w14:paraId="72992A4B" w14:textId="77777777" w:rsidR="00B828AB" w:rsidRDefault="00B828AB">
      <w:pPr>
        <w:pStyle w:val="Textoindependiente"/>
      </w:pPr>
    </w:p>
    <w:p w14:paraId="78F869F1" w14:textId="77777777" w:rsidR="00B828AB" w:rsidRDefault="00B828AB">
      <w:pPr>
        <w:pStyle w:val="Textoindependiente"/>
      </w:pPr>
    </w:p>
    <w:p w14:paraId="6D053590" w14:textId="77777777" w:rsidR="00B828AB" w:rsidRDefault="00B828AB">
      <w:pPr>
        <w:pStyle w:val="Textoindependiente"/>
      </w:pPr>
    </w:p>
    <w:p w14:paraId="7BE4CE9E" w14:textId="77777777" w:rsidR="00B828AB" w:rsidRDefault="00B828AB">
      <w:pPr>
        <w:pStyle w:val="Textoindependiente"/>
      </w:pPr>
    </w:p>
    <w:p w14:paraId="13D7869A" w14:textId="77777777" w:rsidR="00B828AB" w:rsidRDefault="00B828AB">
      <w:pPr>
        <w:pStyle w:val="Textoindependiente"/>
      </w:pPr>
    </w:p>
    <w:p w14:paraId="4E537785" w14:textId="77777777" w:rsidR="00B828AB" w:rsidRDefault="00B828AB">
      <w:pPr>
        <w:pStyle w:val="Textoindependiente"/>
      </w:pPr>
    </w:p>
    <w:p w14:paraId="731CFE48" w14:textId="77777777" w:rsidR="00B828AB" w:rsidRDefault="00B828AB">
      <w:pPr>
        <w:pStyle w:val="Textoindependiente"/>
      </w:pPr>
    </w:p>
    <w:p w14:paraId="3A540F9C" w14:textId="77777777" w:rsidR="00B828AB" w:rsidRDefault="00B828AB">
      <w:pPr>
        <w:pStyle w:val="Textoindependiente"/>
      </w:pPr>
    </w:p>
    <w:p w14:paraId="45E7AC76" w14:textId="77777777" w:rsidR="00B828AB" w:rsidRDefault="00B828AB">
      <w:pPr>
        <w:pStyle w:val="Textoindependiente"/>
      </w:pPr>
    </w:p>
    <w:p w14:paraId="63D00E12" w14:textId="77777777" w:rsidR="00B828AB" w:rsidRDefault="00B828AB">
      <w:pPr>
        <w:pStyle w:val="Textoindependiente"/>
      </w:pPr>
    </w:p>
    <w:p w14:paraId="3FB8B543" w14:textId="77777777" w:rsidR="00B828AB" w:rsidRDefault="00B828AB">
      <w:pPr>
        <w:pStyle w:val="Textoindependiente"/>
      </w:pPr>
    </w:p>
    <w:p w14:paraId="2C0E9452" w14:textId="77777777" w:rsidR="00B828AB" w:rsidRDefault="00B828AB">
      <w:pPr>
        <w:pStyle w:val="Textoindependiente"/>
      </w:pPr>
    </w:p>
    <w:p w14:paraId="465CE47B" w14:textId="77777777" w:rsidR="00B828AB" w:rsidRDefault="00B828AB">
      <w:pPr>
        <w:pStyle w:val="Textoindependiente"/>
      </w:pPr>
    </w:p>
    <w:p w14:paraId="74B62297" w14:textId="77777777" w:rsidR="00B828AB" w:rsidRDefault="00B828AB">
      <w:pPr>
        <w:pStyle w:val="Textoindependiente"/>
      </w:pPr>
    </w:p>
    <w:p w14:paraId="0A59E7E1" w14:textId="77777777" w:rsidR="00B828AB" w:rsidRDefault="00B828AB">
      <w:pPr>
        <w:pStyle w:val="Textoindependiente"/>
      </w:pPr>
    </w:p>
    <w:p w14:paraId="3621614E" w14:textId="77777777" w:rsidR="00B828AB" w:rsidRDefault="00B828AB">
      <w:pPr>
        <w:pStyle w:val="Textoindependiente"/>
      </w:pPr>
    </w:p>
    <w:p w14:paraId="399EBA83" w14:textId="77777777" w:rsidR="00B828AB" w:rsidRDefault="00B828AB">
      <w:pPr>
        <w:pStyle w:val="Textoindependiente"/>
      </w:pPr>
    </w:p>
    <w:p w14:paraId="196610E1" w14:textId="77777777" w:rsidR="00B828AB" w:rsidRDefault="00B828AB">
      <w:pPr>
        <w:pStyle w:val="Textoindependiente"/>
      </w:pPr>
    </w:p>
    <w:p w14:paraId="7BA240AE" w14:textId="77777777" w:rsidR="00B828AB" w:rsidRDefault="00B828AB">
      <w:pPr>
        <w:pStyle w:val="Textoindependiente"/>
      </w:pPr>
    </w:p>
    <w:p w14:paraId="1A985537" w14:textId="77777777" w:rsidR="00B828AB" w:rsidRDefault="00B828AB">
      <w:pPr>
        <w:pStyle w:val="Textoindependiente"/>
      </w:pPr>
    </w:p>
    <w:p w14:paraId="6109D826" w14:textId="77777777" w:rsidR="00B828AB" w:rsidRDefault="00B828AB">
      <w:pPr>
        <w:pStyle w:val="Textoindependiente"/>
      </w:pPr>
    </w:p>
    <w:p w14:paraId="51B61A59" w14:textId="77777777" w:rsidR="00B828AB" w:rsidRDefault="00B828AB">
      <w:pPr>
        <w:pStyle w:val="Textoindependiente"/>
      </w:pPr>
    </w:p>
    <w:p w14:paraId="521D9B6D" w14:textId="77777777" w:rsidR="00B828AB" w:rsidRDefault="00B828AB">
      <w:pPr>
        <w:pStyle w:val="Textoindependiente"/>
      </w:pPr>
    </w:p>
    <w:p w14:paraId="54E08F4B" w14:textId="77777777" w:rsidR="00B828AB" w:rsidRDefault="00B828AB">
      <w:pPr>
        <w:pStyle w:val="Textoindependiente"/>
      </w:pPr>
    </w:p>
    <w:p w14:paraId="45E62343" w14:textId="77777777" w:rsidR="00B828AB" w:rsidRDefault="00B828AB">
      <w:pPr>
        <w:pStyle w:val="Textoindependiente"/>
      </w:pPr>
    </w:p>
    <w:p w14:paraId="28E39436" w14:textId="77777777" w:rsidR="00B828AB" w:rsidRDefault="00B828AB">
      <w:pPr>
        <w:pStyle w:val="Textoindependiente"/>
        <w:spacing w:before="85"/>
      </w:pPr>
    </w:p>
    <w:p w14:paraId="3DB9B169" w14:textId="6622FF69" w:rsidR="00B828AB" w:rsidRDefault="00000000">
      <w:pPr>
        <w:pStyle w:val="Textoindependiente"/>
        <w:spacing w:line="292" w:lineRule="auto"/>
        <w:ind w:left="517" w:right="1236"/>
        <w:jc w:val="both"/>
      </w:pPr>
      <w:r>
        <w:t xml:space="preserve">Apertura asimismo de criterios sujetos a juicio de valor, dándose traslado a los Servicios </w:t>
      </w:r>
      <w:proofErr w:type="gramStart"/>
      <w:r>
        <w:t>Técnico Municipales</w:t>
      </w:r>
      <w:proofErr w:type="gramEnd"/>
      <w:r>
        <w:t xml:space="preserve"> para su valoración.</w:t>
      </w:r>
    </w:p>
    <w:p w14:paraId="17D7E22A" w14:textId="77777777" w:rsidR="00B828AB" w:rsidRDefault="00B828AB">
      <w:pPr>
        <w:spacing w:line="292" w:lineRule="auto"/>
        <w:jc w:val="both"/>
        <w:sectPr w:rsidR="00B828AB">
          <w:pgSz w:w="11910" w:h="16840"/>
          <w:pgMar w:top="1260" w:right="179" w:bottom="1260" w:left="900" w:header="225" w:footer="980" w:gutter="0"/>
          <w:cols w:space="720"/>
        </w:sectPr>
      </w:pPr>
    </w:p>
    <w:p w14:paraId="500C10A4" w14:textId="77777777" w:rsidR="00B828AB" w:rsidRDefault="00B828AB">
      <w:pPr>
        <w:pStyle w:val="Textoindependiente"/>
        <w:spacing w:before="94"/>
      </w:pPr>
    </w:p>
    <w:p w14:paraId="79E743EF" w14:textId="01384A9F" w:rsidR="00B828AB" w:rsidRDefault="00000000">
      <w:pPr>
        <w:pStyle w:val="Prrafodelista"/>
        <w:numPr>
          <w:ilvl w:val="0"/>
          <w:numId w:val="54"/>
        </w:numPr>
        <w:tabs>
          <w:tab w:val="left" w:pos="699"/>
        </w:tabs>
        <w:spacing w:line="292" w:lineRule="auto"/>
        <w:ind w:firstLine="0"/>
        <w:jc w:val="both"/>
        <w:rPr>
          <w:sz w:val="20"/>
        </w:rPr>
      </w:pPr>
      <w:r>
        <w:rPr>
          <w:sz w:val="20"/>
        </w:rPr>
        <w:t xml:space="preserve">Informe suscrito por </w:t>
      </w:r>
      <w:proofErr w:type="gramStart"/>
      <w:r>
        <w:rPr>
          <w:sz w:val="20"/>
        </w:rPr>
        <w:t>D</w:t>
      </w:r>
      <w:r w:rsidR="00FC79FD">
        <w:rPr>
          <w:sz w:val="20"/>
        </w:rPr>
        <w:t>.</w:t>
      </w:r>
      <w:r>
        <w:rPr>
          <w:sz w:val="20"/>
        </w:rPr>
        <w:t>ª</w:t>
      </w:r>
      <w:proofErr w:type="gramEnd"/>
      <w:r>
        <w:rPr>
          <w:sz w:val="20"/>
        </w:rPr>
        <w:t xml:space="preserve"> María Teresa Cuesta Cosías, Jefa de servicio de Tecnologías de la Información y Comunicaciones y D</w:t>
      </w:r>
      <w:r w:rsidR="00FC79FD">
        <w:rPr>
          <w:sz w:val="20"/>
        </w:rPr>
        <w:t>.</w:t>
      </w:r>
      <w:r>
        <w:rPr>
          <w:sz w:val="20"/>
        </w:rPr>
        <w:t xml:space="preserve">ª María Mercedes Blázquez </w:t>
      </w:r>
      <w:proofErr w:type="spellStart"/>
      <w:r>
        <w:rPr>
          <w:sz w:val="20"/>
        </w:rPr>
        <w:t>Beiro</w:t>
      </w:r>
      <w:proofErr w:type="spellEnd"/>
      <w:r>
        <w:rPr>
          <w:sz w:val="20"/>
        </w:rPr>
        <w:t>, ingeniera informática, suscrito</w:t>
      </w:r>
      <w:r>
        <w:rPr>
          <w:spacing w:val="80"/>
          <w:sz w:val="20"/>
        </w:rPr>
        <w:t xml:space="preserve"> </w:t>
      </w:r>
      <w:r>
        <w:rPr>
          <w:sz w:val="20"/>
        </w:rPr>
        <w:t>el 12 de noviembre de 2024, cuyo tenor literal es el siguiente:</w:t>
      </w:r>
    </w:p>
    <w:p w14:paraId="3826184B" w14:textId="77777777" w:rsidR="00B828AB" w:rsidRDefault="00B828AB">
      <w:pPr>
        <w:pStyle w:val="Textoindependiente"/>
        <w:spacing w:before="10"/>
      </w:pPr>
    </w:p>
    <w:p w14:paraId="287EC173" w14:textId="67935C6C" w:rsidR="00B828AB" w:rsidRPr="00FC79FD" w:rsidRDefault="00000000">
      <w:pPr>
        <w:pStyle w:val="Textoindependiente"/>
        <w:ind w:left="517"/>
        <w:rPr>
          <w:i/>
          <w:iCs/>
        </w:rPr>
      </w:pPr>
      <w:r w:rsidRPr="00FC79FD">
        <w:rPr>
          <w:i/>
          <w:iCs/>
          <w:spacing w:val="-2"/>
        </w:rPr>
        <w:t>“1.</w:t>
      </w:r>
      <w:r w:rsidR="00FC79FD" w:rsidRPr="00FC79FD">
        <w:rPr>
          <w:i/>
          <w:iCs/>
          <w:spacing w:val="-2"/>
        </w:rPr>
        <w:t xml:space="preserve"> </w:t>
      </w:r>
      <w:r w:rsidRPr="00FC79FD">
        <w:rPr>
          <w:i/>
          <w:iCs/>
          <w:spacing w:val="-2"/>
        </w:rPr>
        <w:t>INTRODUCCIÓN</w:t>
      </w:r>
    </w:p>
    <w:p w14:paraId="21D02834" w14:textId="77777777" w:rsidR="00B828AB" w:rsidRPr="00FC79FD" w:rsidRDefault="00B828AB">
      <w:pPr>
        <w:pStyle w:val="Textoindependiente"/>
        <w:spacing w:before="60"/>
        <w:rPr>
          <w:i/>
          <w:iCs/>
        </w:rPr>
      </w:pPr>
    </w:p>
    <w:p w14:paraId="49A31B0C" w14:textId="09BE86EF" w:rsidR="00B828AB" w:rsidRPr="00FC79FD" w:rsidRDefault="00000000">
      <w:pPr>
        <w:pStyle w:val="Textoindependiente"/>
        <w:spacing w:line="292" w:lineRule="auto"/>
        <w:ind w:left="517" w:right="1236"/>
        <w:jc w:val="both"/>
        <w:rPr>
          <w:i/>
          <w:iCs/>
        </w:rPr>
      </w:pPr>
      <w:r w:rsidRPr="00FC79FD">
        <w:rPr>
          <w:i/>
          <w:iCs/>
        </w:rPr>
        <w:t>Este documento refleja el resultado de la valoración de los criterios de adjudicación cuya cuantificación depende de un juicio de valor de las ofertas presentadas al expediente de licitación número Expediente: LOTE 1 DEL EXPEDIENTE DE CONTRATACIÓN DEL SERVICIO DE COMUNICACIONES DE DATOS</w:t>
      </w:r>
      <w:r w:rsidR="00FC79FD" w:rsidRPr="00FC79FD">
        <w:rPr>
          <w:i/>
          <w:iCs/>
        </w:rPr>
        <w:t>.</w:t>
      </w:r>
    </w:p>
    <w:p w14:paraId="11517221" w14:textId="77777777" w:rsidR="00B828AB" w:rsidRPr="00FC79FD" w:rsidRDefault="00B828AB">
      <w:pPr>
        <w:pStyle w:val="Textoindependiente"/>
        <w:spacing w:before="10"/>
        <w:rPr>
          <w:i/>
          <w:iCs/>
        </w:rPr>
      </w:pPr>
    </w:p>
    <w:p w14:paraId="7C941C80" w14:textId="77777777" w:rsidR="00B828AB" w:rsidRPr="00FC79FD" w:rsidRDefault="00000000">
      <w:pPr>
        <w:pStyle w:val="Textoindependiente"/>
        <w:spacing w:line="292" w:lineRule="auto"/>
        <w:ind w:left="517" w:right="1236"/>
        <w:jc w:val="both"/>
        <w:rPr>
          <w:i/>
          <w:iCs/>
        </w:rPr>
      </w:pPr>
      <w:r w:rsidRPr="00FC79FD">
        <w:rPr>
          <w:i/>
          <w:iCs/>
          <w:noProof/>
        </w:rPr>
        <mc:AlternateContent>
          <mc:Choice Requires="wps">
            <w:drawing>
              <wp:anchor distT="0" distB="0" distL="0" distR="0" simplePos="0" relativeHeight="251574784" behindDoc="0" locked="0" layoutInCell="1" allowOverlap="1" wp14:anchorId="39B855ED" wp14:editId="3CB841FC">
                <wp:simplePos x="0" y="0"/>
                <wp:positionH relativeFrom="page">
                  <wp:posOffset>6807090</wp:posOffset>
                </wp:positionH>
                <wp:positionV relativeFrom="paragraph">
                  <wp:posOffset>-69907</wp:posOffset>
                </wp:positionV>
                <wp:extent cx="419734" cy="3187065"/>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E9B7273"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827893"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39B855ED" id="Textbox 144" o:spid="_x0000_s1083" type="#_x0000_t202" style="position:absolute;left:0;text-align:left;margin-left:536pt;margin-top:-5.5pt;width:33.05pt;height:250.95pt;z-index:251574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" filled="f" stroked="f">
                <v:textbox style="layout-flow:vertical;mso-layout-flow-alt:bottom-to-top" inset="0,0,0,0">
                  <w:txbxContent>
                    <w:p w14:paraId="2E9B7273"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827893"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sidRPr="00FC79FD">
        <w:rPr>
          <w:i/>
          <w:iCs/>
        </w:rPr>
        <w:t>TELEFONÍA FIJA Y TELEFONÍA MÓVIL, MANTENIMIENTO DE CABLEADO ESTRUCTURADO Y F. O., GEOLOCALIZACIÓN Y EL SUMINISTRO DE UN INTEGRADOR DE COMUNICACIONES POR PROCEDIMIENTO ABIERTO PARA EL AYUNTAMIENTO DE LAS ROZAS DE MADRID, convocado por el AYUNTAMIENTO DE LAS ROZAS DE MADRID.</w:t>
      </w:r>
    </w:p>
    <w:p w14:paraId="59164366" w14:textId="77777777" w:rsidR="00B828AB" w:rsidRPr="00FC79FD" w:rsidRDefault="00B828AB">
      <w:pPr>
        <w:pStyle w:val="Textoindependiente"/>
        <w:spacing w:before="10"/>
        <w:rPr>
          <w:i/>
          <w:iCs/>
        </w:rPr>
      </w:pPr>
    </w:p>
    <w:p w14:paraId="46248548" w14:textId="77777777" w:rsidR="00B828AB" w:rsidRPr="00FC79FD" w:rsidRDefault="00000000">
      <w:pPr>
        <w:pStyle w:val="Textoindependiente"/>
        <w:spacing w:line="292" w:lineRule="auto"/>
        <w:ind w:left="517" w:right="1236"/>
        <w:jc w:val="both"/>
        <w:rPr>
          <w:i/>
          <w:iCs/>
        </w:rPr>
      </w:pPr>
      <w:r w:rsidRPr="00FC79FD">
        <w:rPr>
          <w:i/>
          <w:iCs/>
        </w:rPr>
        <w:t>El Pliego de Cláusulas Administrativas Particulares (en adelante PCAP) que rige la contratación del servicio</w:t>
      </w:r>
      <w:r w:rsidRPr="00FC79FD">
        <w:rPr>
          <w:i/>
          <w:iCs/>
          <w:spacing w:val="40"/>
        </w:rPr>
        <w:t xml:space="preserve"> </w:t>
      </w:r>
      <w:r w:rsidRPr="00FC79FD">
        <w:rPr>
          <w:i/>
          <w:iCs/>
        </w:rPr>
        <w:t>respecto</w:t>
      </w:r>
      <w:r w:rsidRPr="00FC79FD">
        <w:rPr>
          <w:i/>
          <w:iCs/>
          <w:spacing w:val="40"/>
        </w:rPr>
        <w:t xml:space="preserve"> </w:t>
      </w:r>
      <w:r w:rsidRPr="00FC79FD">
        <w:rPr>
          <w:i/>
          <w:iCs/>
        </w:rPr>
        <w:t>a</w:t>
      </w:r>
      <w:r w:rsidRPr="00FC79FD">
        <w:rPr>
          <w:i/>
          <w:iCs/>
          <w:spacing w:val="40"/>
        </w:rPr>
        <w:t xml:space="preserve"> </w:t>
      </w:r>
      <w:r w:rsidRPr="00FC79FD">
        <w:rPr>
          <w:i/>
          <w:iCs/>
        </w:rPr>
        <w:t>“los</w:t>
      </w:r>
      <w:r w:rsidRPr="00FC79FD">
        <w:rPr>
          <w:i/>
          <w:iCs/>
          <w:spacing w:val="40"/>
        </w:rPr>
        <w:t xml:space="preserve"> </w:t>
      </w:r>
      <w:r w:rsidRPr="00FC79FD">
        <w:rPr>
          <w:i/>
          <w:iCs/>
        </w:rPr>
        <w:t>criterios</w:t>
      </w:r>
      <w:r w:rsidRPr="00FC79FD">
        <w:rPr>
          <w:i/>
          <w:iCs/>
          <w:spacing w:val="40"/>
        </w:rPr>
        <w:t xml:space="preserve"> </w:t>
      </w:r>
      <w:r w:rsidRPr="00FC79FD">
        <w:rPr>
          <w:i/>
          <w:iCs/>
        </w:rPr>
        <w:t>evaluables</w:t>
      </w:r>
      <w:r w:rsidRPr="00FC79FD">
        <w:rPr>
          <w:i/>
          <w:iCs/>
          <w:spacing w:val="40"/>
        </w:rPr>
        <w:t xml:space="preserve"> </w:t>
      </w:r>
      <w:r w:rsidRPr="00FC79FD">
        <w:rPr>
          <w:i/>
          <w:iCs/>
        </w:rPr>
        <w:t>mediante</w:t>
      </w:r>
      <w:r w:rsidRPr="00FC79FD">
        <w:rPr>
          <w:i/>
          <w:iCs/>
          <w:spacing w:val="40"/>
        </w:rPr>
        <w:t xml:space="preserve"> </w:t>
      </w:r>
      <w:r w:rsidRPr="00FC79FD">
        <w:rPr>
          <w:i/>
          <w:iCs/>
        </w:rPr>
        <w:t>un</w:t>
      </w:r>
      <w:r w:rsidRPr="00FC79FD">
        <w:rPr>
          <w:i/>
          <w:iCs/>
          <w:spacing w:val="40"/>
        </w:rPr>
        <w:t xml:space="preserve"> </w:t>
      </w:r>
      <w:r w:rsidRPr="00FC79FD">
        <w:rPr>
          <w:i/>
          <w:iCs/>
        </w:rPr>
        <w:t>juicio</w:t>
      </w:r>
      <w:r w:rsidRPr="00FC79FD">
        <w:rPr>
          <w:i/>
          <w:iCs/>
          <w:spacing w:val="40"/>
        </w:rPr>
        <w:t xml:space="preserve"> </w:t>
      </w:r>
      <w:r w:rsidRPr="00FC79FD">
        <w:rPr>
          <w:i/>
          <w:iCs/>
        </w:rPr>
        <w:t>de</w:t>
      </w:r>
      <w:r w:rsidRPr="00FC79FD">
        <w:rPr>
          <w:i/>
          <w:iCs/>
          <w:spacing w:val="40"/>
        </w:rPr>
        <w:t xml:space="preserve"> </w:t>
      </w:r>
      <w:r w:rsidRPr="00FC79FD">
        <w:rPr>
          <w:i/>
          <w:iCs/>
        </w:rPr>
        <w:t>valor”</w:t>
      </w:r>
      <w:r w:rsidRPr="00FC79FD">
        <w:rPr>
          <w:i/>
          <w:iCs/>
          <w:spacing w:val="40"/>
        </w:rPr>
        <w:t xml:space="preserve"> </w:t>
      </w:r>
      <w:r w:rsidRPr="00FC79FD">
        <w:rPr>
          <w:i/>
          <w:iCs/>
        </w:rPr>
        <w:t>que</w:t>
      </w:r>
      <w:r w:rsidRPr="00FC79FD">
        <w:rPr>
          <w:i/>
          <w:iCs/>
          <w:spacing w:val="40"/>
        </w:rPr>
        <w:t xml:space="preserve"> </w:t>
      </w:r>
      <w:r w:rsidRPr="00FC79FD">
        <w:rPr>
          <w:i/>
          <w:iCs/>
        </w:rPr>
        <w:t>han</w:t>
      </w:r>
      <w:r w:rsidRPr="00FC79FD">
        <w:rPr>
          <w:i/>
          <w:iCs/>
          <w:spacing w:val="40"/>
        </w:rPr>
        <w:t xml:space="preserve"> </w:t>
      </w:r>
      <w:r w:rsidRPr="00FC79FD">
        <w:rPr>
          <w:i/>
          <w:iCs/>
        </w:rPr>
        <w:t>de</w:t>
      </w:r>
      <w:r w:rsidRPr="00FC79FD">
        <w:rPr>
          <w:i/>
          <w:iCs/>
          <w:spacing w:val="40"/>
        </w:rPr>
        <w:t xml:space="preserve"> </w:t>
      </w:r>
      <w:r w:rsidRPr="00FC79FD">
        <w:rPr>
          <w:i/>
          <w:iCs/>
        </w:rPr>
        <w:t>tenerse</w:t>
      </w:r>
      <w:r w:rsidRPr="00FC79FD">
        <w:rPr>
          <w:i/>
          <w:iCs/>
          <w:spacing w:val="40"/>
        </w:rPr>
        <w:t xml:space="preserve"> </w:t>
      </w:r>
      <w:r w:rsidRPr="00FC79FD">
        <w:rPr>
          <w:i/>
          <w:iCs/>
        </w:rPr>
        <w:t>en cuenta para la valoración de las ofertas de las empresas participantes en el procedimiento de contratación. Concretamente para el lote 1 Comunicaciones el PCAP dice así:</w:t>
      </w:r>
    </w:p>
    <w:p w14:paraId="021A0436" w14:textId="77777777" w:rsidR="00B828AB" w:rsidRPr="00FC79FD" w:rsidRDefault="00B828AB">
      <w:pPr>
        <w:pStyle w:val="Textoindependiente"/>
        <w:spacing w:before="9"/>
        <w:rPr>
          <w:i/>
          <w:iCs/>
        </w:rPr>
      </w:pPr>
    </w:p>
    <w:p w14:paraId="3B20320E" w14:textId="77777777" w:rsidR="00B828AB" w:rsidRPr="00FC79FD" w:rsidRDefault="00000000">
      <w:pPr>
        <w:pStyle w:val="Textoindependiente"/>
        <w:spacing w:before="1" w:line="542" w:lineRule="auto"/>
        <w:ind w:left="517" w:right="3094"/>
        <w:jc w:val="both"/>
        <w:rPr>
          <w:i/>
          <w:iCs/>
        </w:rPr>
      </w:pPr>
      <w:r w:rsidRPr="00FC79FD">
        <w:rPr>
          <w:i/>
          <w:iCs/>
        </w:rPr>
        <w:t>b.</w:t>
      </w:r>
      <w:r w:rsidRPr="00FC79FD">
        <w:rPr>
          <w:i/>
          <w:iCs/>
          <w:spacing w:val="-2"/>
        </w:rPr>
        <w:t xml:space="preserve"> </w:t>
      </w:r>
      <w:r w:rsidRPr="00FC79FD">
        <w:rPr>
          <w:i/>
          <w:iCs/>
        </w:rPr>
        <w:t>Criterios</w:t>
      </w:r>
      <w:r w:rsidRPr="00FC79FD">
        <w:rPr>
          <w:i/>
          <w:iCs/>
          <w:spacing w:val="-3"/>
        </w:rPr>
        <w:t xml:space="preserve"> </w:t>
      </w:r>
      <w:r w:rsidRPr="00FC79FD">
        <w:rPr>
          <w:i/>
          <w:iCs/>
        </w:rPr>
        <w:t>cuya</w:t>
      </w:r>
      <w:r w:rsidRPr="00FC79FD">
        <w:rPr>
          <w:i/>
          <w:iCs/>
          <w:spacing w:val="-2"/>
        </w:rPr>
        <w:t xml:space="preserve"> </w:t>
      </w:r>
      <w:r w:rsidRPr="00FC79FD">
        <w:rPr>
          <w:i/>
          <w:iCs/>
        </w:rPr>
        <w:t>cuantificación</w:t>
      </w:r>
      <w:r w:rsidRPr="00FC79FD">
        <w:rPr>
          <w:i/>
          <w:iCs/>
          <w:spacing w:val="-3"/>
        </w:rPr>
        <w:t xml:space="preserve"> </w:t>
      </w:r>
      <w:r w:rsidRPr="00FC79FD">
        <w:rPr>
          <w:i/>
          <w:iCs/>
        </w:rPr>
        <w:t>depende</w:t>
      </w:r>
      <w:r w:rsidRPr="00FC79FD">
        <w:rPr>
          <w:i/>
          <w:iCs/>
          <w:spacing w:val="-2"/>
        </w:rPr>
        <w:t xml:space="preserve"> </w:t>
      </w:r>
      <w:r w:rsidRPr="00FC79FD">
        <w:rPr>
          <w:i/>
          <w:iCs/>
        </w:rPr>
        <w:t>de</w:t>
      </w:r>
      <w:r w:rsidRPr="00FC79FD">
        <w:rPr>
          <w:i/>
          <w:iCs/>
          <w:spacing w:val="-3"/>
        </w:rPr>
        <w:t xml:space="preserve"> </w:t>
      </w:r>
      <w:r w:rsidRPr="00FC79FD">
        <w:rPr>
          <w:i/>
          <w:iCs/>
        </w:rPr>
        <w:t>un</w:t>
      </w:r>
      <w:r w:rsidRPr="00FC79FD">
        <w:rPr>
          <w:i/>
          <w:iCs/>
          <w:spacing w:val="-2"/>
        </w:rPr>
        <w:t xml:space="preserve"> </w:t>
      </w:r>
      <w:r w:rsidRPr="00FC79FD">
        <w:rPr>
          <w:i/>
          <w:iCs/>
        </w:rPr>
        <w:t>juicio</w:t>
      </w:r>
      <w:r w:rsidRPr="00FC79FD">
        <w:rPr>
          <w:i/>
          <w:iCs/>
          <w:spacing w:val="-3"/>
        </w:rPr>
        <w:t xml:space="preserve"> </w:t>
      </w:r>
      <w:r w:rsidRPr="00FC79FD">
        <w:rPr>
          <w:i/>
          <w:iCs/>
        </w:rPr>
        <w:t>de</w:t>
      </w:r>
      <w:r w:rsidRPr="00FC79FD">
        <w:rPr>
          <w:i/>
          <w:iCs/>
          <w:spacing w:val="-2"/>
        </w:rPr>
        <w:t xml:space="preserve"> </w:t>
      </w:r>
      <w:r w:rsidRPr="00FC79FD">
        <w:rPr>
          <w:i/>
          <w:iCs/>
        </w:rPr>
        <w:t>valor</w:t>
      </w:r>
      <w:r w:rsidRPr="00FC79FD">
        <w:rPr>
          <w:i/>
          <w:iCs/>
          <w:spacing w:val="-3"/>
        </w:rPr>
        <w:t xml:space="preserve"> </w:t>
      </w:r>
      <w:r w:rsidRPr="00FC79FD">
        <w:rPr>
          <w:i/>
          <w:iCs/>
        </w:rPr>
        <w:t>(máximo</w:t>
      </w:r>
      <w:r w:rsidRPr="00FC79FD">
        <w:rPr>
          <w:i/>
          <w:iCs/>
          <w:spacing w:val="-2"/>
        </w:rPr>
        <w:t xml:space="preserve"> </w:t>
      </w:r>
      <w:r w:rsidRPr="00FC79FD">
        <w:rPr>
          <w:i/>
          <w:iCs/>
        </w:rPr>
        <w:t>25</w:t>
      </w:r>
      <w:r w:rsidRPr="00FC79FD">
        <w:rPr>
          <w:i/>
          <w:iCs/>
          <w:spacing w:val="-3"/>
        </w:rPr>
        <w:t xml:space="preserve"> </w:t>
      </w:r>
      <w:r w:rsidRPr="00FC79FD">
        <w:rPr>
          <w:i/>
          <w:iCs/>
        </w:rPr>
        <w:t>puntos) Descripción funcional de los servicios a ofertar según la tabla siguiente:</w:t>
      </w:r>
    </w:p>
    <w:p w14:paraId="5D2D23E5" w14:textId="77777777" w:rsidR="00B828AB" w:rsidRPr="00FC79FD" w:rsidRDefault="00000000">
      <w:pPr>
        <w:pStyle w:val="Textoindependiente"/>
        <w:spacing w:before="1"/>
        <w:ind w:left="517"/>
        <w:rPr>
          <w:i/>
          <w:iCs/>
        </w:rPr>
      </w:pPr>
      <w:r w:rsidRPr="00FC79FD">
        <w:rPr>
          <w:i/>
          <w:iCs/>
        </w:rPr>
        <w:t>La</w:t>
      </w:r>
      <w:r w:rsidRPr="00FC79FD">
        <w:rPr>
          <w:i/>
          <w:iCs/>
          <w:spacing w:val="-5"/>
        </w:rPr>
        <w:t xml:space="preserve"> </w:t>
      </w:r>
      <w:r w:rsidRPr="00FC79FD">
        <w:rPr>
          <w:i/>
          <w:iCs/>
        </w:rPr>
        <w:t>metodología</w:t>
      </w:r>
      <w:r w:rsidRPr="00FC79FD">
        <w:rPr>
          <w:i/>
          <w:iCs/>
          <w:spacing w:val="-3"/>
        </w:rPr>
        <w:t xml:space="preserve"> </w:t>
      </w:r>
      <w:r w:rsidRPr="00FC79FD">
        <w:rPr>
          <w:i/>
          <w:iCs/>
        </w:rPr>
        <w:t>para</w:t>
      </w:r>
      <w:r w:rsidRPr="00FC79FD">
        <w:rPr>
          <w:i/>
          <w:iCs/>
          <w:spacing w:val="-2"/>
        </w:rPr>
        <w:t xml:space="preserve"> </w:t>
      </w:r>
      <w:r w:rsidRPr="00FC79FD">
        <w:rPr>
          <w:i/>
          <w:iCs/>
        </w:rPr>
        <w:t>calificar</w:t>
      </w:r>
      <w:r w:rsidRPr="00FC79FD">
        <w:rPr>
          <w:i/>
          <w:iCs/>
          <w:spacing w:val="-3"/>
        </w:rPr>
        <w:t xml:space="preserve"> </w:t>
      </w:r>
      <w:r w:rsidRPr="00FC79FD">
        <w:rPr>
          <w:i/>
          <w:iCs/>
        </w:rPr>
        <w:t>cada</w:t>
      </w:r>
      <w:r w:rsidRPr="00FC79FD">
        <w:rPr>
          <w:i/>
          <w:iCs/>
          <w:spacing w:val="-2"/>
        </w:rPr>
        <w:t xml:space="preserve"> </w:t>
      </w:r>
      <w:r w:rsidRPr="00FC79FD">
        <w:rPr>
          <w:i/>
          <w:iCs/>
        </w:rPr>
        <w:t>uno</w:t>
      </w:r>
      <w:r w:rsidRPr="00FC79FD">
        <w:rPr>
          <w:i/>
          <w:iCs/>
          <w:spacing w:val="-3"/>
        </w:rPr>
        <w:t xml:space="preserve"> </w:t>
      </w:r>
      <w:r w:rsidRPr="00FC79FD">
        <w:rPr>
          <w:i/>
          <w:iCs/>
        </w:rPr>
        <w:t>de</w:t>
      </w:r>
      <w:r w:rsidRPr="00FC79FD">
        <w:rPr>
          <w:i/>
          <w:iCs/>
          <w:spacing w:val="-2"/>
        </w:rPr>
        <w:t xml:space="preserve"> </w:t>
      </w:r>
      <w:r w:rsidRPr="00FC79FD">
        <w:rPr>
          <w:i/>
          <w:iCs/>
        </w:rPr>
        <w:t>los</w:t>
      </w:r>
      <w:r w:rsidRPr="00FC79FD">
        <w:rPr>
          <w:i/>
          <w:iCs/>
          <w:spacing w:val="-3"/>
        </w:rPr>
        <w:t xml:space="preserve"> </w:t>
      </w:r>
      <w:r w:rsidRPr="00FC79FD">
        <w:rPr>
          <w:i/>
          <w:iCs/>
        </w:rPr>
        <w:t>apartados</w:t>
      </w:r>
      <w:r w:rsidRPr="00FC79FD">
        <w:rPr>
          <w:i/>
          <w:iCs/>
          <w:spacing w:val="-2"/>
        </w:rPr>
        <w:t xml:space="preserve"> </w:t>
      </w:r>
      <w:r w:rsidRPr="00FC79FD">
        <w:rPr>
          <w:i/>
          <w:iCs/>
        </w:rPr>
        <w:t>se</w:t>
      </w:r>
      <w:r w:rsidRPr="00FC79FD">
        <w:rPr>
          <w:i/>
          <w:iCs/>
          <w:spacing w:val="-3"/>
        </w:rPr>
        <w:t xml:space="preserve"> </w:t>
      </w:r>
      <w:r w:rsidRPr="00FC79FD">
        <w:rPr>
          <w:i/>
          <w:iCs/>
        </w:rPr>
        <w:t>valorará</w:t>
      </w:r>
      <w:r w:rsidRPr="00FC79FD">
        <w:rPr>
          <w:i/>
          <w:iCs/>
          <w:spacing w:val="-2"/>
        </w:rPr>
        <w:t xml:space="preserve"> como:</w:t>
      </w:r>
    </w:p>
    <w:p w14:paraId="27C6ECBF" w14:textId="77777777" w:rsidR="00B828AB" w:rsidRPr="00FC79FD" w:rsidRDefault="00B828AB">
      <w:pPr>
        <w:pStyle w:val="Textoindependiente"/>
        <w:spacing w:before="60"/>
        <w:rPr>
          <w:i/>
          <w:iCs/>
        </w:rPr>
      </w:pPr>
    </w:p>
    <w:p w14:paraId="15752C16" w14:textId="49F06701" w:rsidR="00B828AB" w:rsidRPr="00FC79FD" w:rsidRDefault="00000000">
      <w:pPr>
        <w:pStyle w:val="Textoindependiente"/>
        <w:spacing w:before="1"/>
        <w:ind w:left="517"/>
        <w:rPr>
          <w:i/>
          <w:iCs/>
        </w:rPr>
      </w:pPr>
      <w:r w:rsidRPr="00FC79FD">
        <w:rPr>
          <w:i/>
          <w:iCs/>
        </w:rPr>
        <w:t>•Excelente.</w:t>
      </w:r>
      <w:r w:rsidRPr="00FC79FD">
        <w:rPr>
          <w:i/>
          <w:iCs/>
          <w:spacing w:val="-2"/>
        </w:rPr>
        <w:t xml:space="preserve"> </w:t>
      </w:r>
      <w:r w:rsidRPr="00FC79FD">
        <w:rPr>
          <w:i/>
          <w:iCs/>
        </w:rPr>
        <w:t>Se</w:t>
      </w:r>
      <w:r w:rsidRPr="00FC79FD">
        <w:rPr>
          <w:i/>
          <w:iCs/>
          <w:spacing w:val="-2"/>
        </w:rPr>
        <w:t xml:space="preserve"> </w:t>
      </w:r>
      <w:r w:rsidRPr="00FC79FD">
        <w:rPr>
          <w:i/>
          <w:iCs/>
        </w:rPr>
        <w:t>trata</w:t>
      </w:r>
      <w:r w:rsidRPr="00FC79FD">
        <w:rPr>
          <w:i/>
          <w:iCs/>
          <w:spacing w:val="-1"/>
        </w:rPr>
        <w:t xml:space="preserve"> </w:t>
      </w:r>
      <w:r w:rsidRPr="00FC79FD">
        <w:rPr>
          <w:i/>
          <w:iCs/>
        </w:rPr>
        <w:t>en</w:t>
      </w:r>
      <w:r w:rsidRPr="00FC79FD">
        <w:rPr>
          <w:i/>
          <w:iCs/>
          <w:spacing w:val="-2"/>
        </w:rPr>
        <w:t xml:space="preserve"> </w:t>
      </w:r>
      <w:r w:rsidRPr="00FC79FD">
        <w:rPr>
          <w:i/>
          <w:iCs/>
        </w:rPr>
        <w:t>profundidad,</w:t>
      </w:r>
      <w:r w:rsidRPr="00FC79FD">
        <w:rPr>
          <w:i/>
          <w:iCs/>
          <w:spacing w:val="-2"/>
        </w:rPr>
        <w:t xml:space="preserve"> </w:t>
      </w:r>
      <w:r w:rsidRPr="00FC79FD">
        <w:rPr>
          <w:i/>
          <w:iCs/>
        </w:rPr>
        <w:t>muy</w:t>
      </w:r>
      <w:r w:rsidRPr="00FC79FD">
        <w:rPr>
          <w:i/>
          <w:iCs/>
          <w:spacing w:val="-1"/>
        </w:rPr>
        <w:t xml:space="preserve"> </w:t>
      </w:r>
      <w:r w:rsidRPr="00FC79FD">
        <w:rPr>
          <w:i/>
          <w:iCs/>
        </w:rPr>
        <w:t>satisfactorio.</w:t>
      </w:r>
      <w:r w:rsidRPr="00FC79FD">
        <w:rPr>
          <w:i/>
          <w:iCs/>
          <w:spacing w:val="-2"/>
        </w:rPr>
        <w:t xml:space="preserve"> </w:t>
      </w:r>
      <w:r w:rsidRPr="00FC79FD">
        <w:rPr>
          <w:i/>
          <w:iCs/>
        </w:rPr>
        <w:t>100</w:t>
      </w:r>
      <w:r w:rsidRPr="00FC79FD">
        <w:rPr>
          <w:i/>
          <w:iCs/>
          <w:spacing w:val="-2"/>
        </w:rPr>
        <w:t xml:space="preserve"> </w:t>
      </w:r>
      <w:r w:rsidRPr="00FC79FD">
        <w:rPr>
          <w:i/>
          <w:iCs/>
        </w:rPr>
        <w:t>%</w:t>
      </w:r>
      <w:r w:rsidRPr="00FC79FD">
        <w:rPr>
          <w:i/>
          <w:iCs/>
          <w:spacing w:val="-1"/>
        </w:rPr>
        <w:t xml:space="preserve"> </w:t>
      </w:r>
      <w:r w:rsidRPr="00FC79FD">
        <w:rPr>
          <w:i/>
          <w:iCs/>
        </w:rPr>
        <w:t>de</w:t>
      </w:r>
      <w:r w:rsidRPr="00FC79FD">
        <w:rPr>
          <w:i/>
          <w:iCs/>
          <w:spacing w:val="-2"/>
        </w:rPr>
        <w:t xml:space="preserve"> </w:t>
      </w:r>
      <w:r w:rsidRPr="00FC79FD">
        <w:rPr>
          <w:i/>
          <w:iCs/>
        </w:rPr>
        <w:t>la</w:t>
      </w:r>
      <w:r w:rsidRPr="00FC79FD">
        <w:rPr>
          <w:i/>
          <w:iCs/>
          <w:spacing w:val="-2"/>
        </w:rPr>
        <w:t xml:space="preserve"> </w:t>
      </w:r>
      <w:r w:rsidRPr="00FC79FD">
        <w:rPr>
          <w:i/>
          <w:iCs/>
        </w:rPr>
        <w:t>puntuación</w:t>
      </w:r>
      <w:r w:rsidRPr="00FC79FD">
        <w:rPr>
          <w:i/>
          <w:iCs/>
          <w:spacing w:val="-1"/>
        </w:rPr>
        <w:t xml:space="preserve"> </w:t>
      </w:r>
      <w:r w:rsidRPr="00FC79FD">
        <w:rPr>
          <w:i/>
          <w:iCs/>
        </w:rPr>
        <w:t>de</w:t>
      </w:r>
      <w:r w:rsidRPr="00FC79FD">
        <w:rPr>
          <w:i/>
          <w:iCs/>
          <w:spacing w:val="-2"/>
        </w:rPr>
        <w:t xml:space="preserve"> </w:t>
      </w:r>
      <w:r w:rsidRPr="00FC79FD">
        <w:rPr>
          <w:i/>
          <w:iCs/>
        </w:rPr>
        <w:t>cada</w:t>
      </w:r>
      <w:r w:rsidRPr="00FC79FD">
        <w:rPr>
          <w:i/>
          <w:iCs/>
          <w:spacing w:val="-1"/>
        </w:rPr>
        <w:t xml:space="preserve"> </w:t>
      </w:r>
      <w:r w:rsidRPr="00FC79FD">
        <w:rPr>
          <w:i/>
          <w:iCs/>
          <w:spacing w:val="-2"/>
        </w:rPr>
        <w:t>criterio</w:t>
      </w:r>
      <w:r w:rsidR="00FC79FD" w:rsidRPr="00FC79FD">
        <w:rPr>
          <w:i/>
          <w:iCs/>
          <w:spacing w:val="-2"/>
        </w:rPr>
        <w:t>.</w:t>
      </w:r>
    </w:p>
    <w:p w14:paraId="4B291385" w14:textId="77777777" w:rsidR="00B828AB" w:rsidRPr="00FC79FD" w:rsidRDefault="00B828AB">
      <w:pPr>
        <w:pStyle w:val="Textoindependiente"/>
        <w:spacing w:before="60"/>
        <w:rPr>
          <w:i/>
          <w:iCs/>
        </w:rPr>
      </w:pPr>
    </w:p>
    <w:p w14:paraId="01DEB2C2" w14:textId="26AC7E16" w:rsidR="00B828AB" w:rsidRPr="00FC79FD" w:rsidRDefault="00000000">
      <w:pPr>
        <w:pStyle w:val="Prrafodelista"/>
        <w:numPr>
          <w:ilvl w:val="0"/>
          <w:numId w:val="53"/>
        </w:numPr>
        <w:tabs>
          <w:tab w:val="left" w:pos="588"/>
        </w:tabs>
        <w:spacing w:line="292" w:lineRule="auto"/>
        <w:ind w:right="1237" w:firstLine="0"/>
        <w:jc w:val="left"/>
        <w:rPr>
          <w:i/>
          <w:iCs/>
          <w:sz w:val="20"/>
        </w:rPr>
      </w:pPr>
      <w:r w:rsidRPr="00FC79FD">
        <w:rPr>
          <w:i/>
          <w:iCs/>
          <w:sz w:val="20"/>
        </w:rPr>
        <w:t>Buena.</w:t>
      </w:r>
      <w:r w:rsidRPr="00FC79FD">
        <w:rPr>
          <w:i/>
          <w:iCs/>
          <w:spacing w:val="40"/>
          <w:sz w:val="20"/>
        </w:rPr>
        <w:t xml:space="preserve"> </w:t>
      </w:r>
      <w:r w:rsidRPr="00FC79FD">
        <w:rPr>
          <w:i/>
          <w:iCs/>
          <w:sz w:val="20"/>
        </w:rPr>
        <w:t>Se</w:t>
      </w:r>
      <w:r w:rsidRPr="00FC79FD">
        <w:rPr>
          <w:i/>
          <w:iCs/>
          <w:spacing w:val="40"/>
          <w:sz w:val="20"/>
        </w:rPr>
        <w:t xml:space="preserve"> </w:t>
      </w:r>
      <w:r w:rsidRPr="00FC79FD">
        <w:rPr>
          <w:i/>
          <w:iCs/>
          <w:sz w:val="20"/>
        </w:rPr>
        <w:t>trata</w:t>
      </w:r>
      <w:r w:rsidRPr="00FC79FD">
        <w:rPr>
          <w:i/>
          <w:iCs/>
          <w:spacing w:val="40"/>
          <w:sz w:val="20"/>
        </w:rPr>
        <w:t xml:space="preserve"> </w:t>
      </w:r>
      <w:r w:rsidRPr="00FC79FD">
        <w:rPr>
          <w:i/>
          <w:iCs/>
          <w:sz w:val="20"/>
        </w:rPr>
        <w:t>muy</w:t>
      </w:r>
      <w:r w:rsidRPr="00FC79FD">
        <w:rPr>
          <w:i/>
          <w:iCs/>
          <w:spacing w:val="40"/>
          <w:sz w:val="20"/>
        </w:rPr>
        <w:t xml:space="preserve"> </w:t>
      </w:r>
      <w:r w:rsidRPr="00FC79FD">
        <w:rPr>
          <w:i/>
          <w:iCs/>
          <w:sz w:val="20"/>
        </w:rPr>
        <w:t>adecuadamente</w:t>
      </w:r>
      <w:r w:rsidRPr="00FC79FD">
        <w:rPr>
          <w:i/>
          <w:iCs/>
          <w:spacing w:val="40"/>
          <w:sz w:val="20"/>
        </w:rPr>
        <w:t xml:space="preserve"> </w:t>
      </w:r>
      <w:r w:rsidRPr="00FC79FD">
        <w:rPr>
          <w:i/>
          <w:iCs/>
          <w:sz w:val="20"/>
        </w:rPr>
        <w:t>y</w:t>
      </w:r>
      <w:r w:rsidRPr="00FC79FD">
        <w:rPr>
          <w:i/>
          <w:iCs/>
          <w:spacing w:val="40"/>
          <w:sz w:val="20"/>
        </w:rPr>
        <w:t xml:space="preserve"> </w:t>
      </w:r>
      <w:r w:rsidRPr="00FC79FD">
        <w:rPr>
          <w:i/>
          <w:iCs/>
          <w:sz w:val="20"/>
        </w:rPr>
        <w:t>cumple</w:t>
      </w:r>
      <w:r w:rsidRPr="00FC79FD">
        <w:rPr>
          <w:i/>
          <w:iCs/>
          <w:spacing w:val="40"/>
          <w:sz w:val="20"/>
        </w:rPr>
        <w:t xml:space="preserve"> </w:t>
      </w:r>
      <w:r w:rsidRPr="00FC79FD">
        <w:rPr>
          <w:i/>
          <w:iCs/>
          <w:sz w:val="20"/>
        </w:rPr>
        <w:t>la</w:t>
      </w:r>
      <w:r w:rsidRPr="00FC79FD">
        <w:rPr>
          <w:i/>
          <w:iCs/>
          <w:spacing w:val="40"/>
          <w:sz w:val="20"/>
        </w:rPr>
        <w:t xml:space="preserve"> </w:t>
      </w:r>
      <w:r w:rsidRPr="00FC79FD">
        <w:rPr>
          <w:i/>
          <w:iCs/>
          <w:sz w:val="20"/>
        </w:rPr>
        <w:t>mayor</w:t>
      </w:r>
      <w:r w:rsidRPr="00FC79FD">
        <w:rPr>
          <w:i/>
          <w:iCs/>
          <w:spacing w:val="40"/>
          <w:sz w:val="20"/>
        </w:rPr>
        <w:t xml:space="preserve"> </w:t>
      </w:r>
      <w:r w:rsidRPr="00FC79FD">
        <w:rPr>
          <w:i/>
          <w:iCs/>
          <w:sz w:val="20"/>
        </w:rPr>
        <w:t>parte</w:t>
      </w:r>
      <w:r w:rsidRPr="00FC79FD">
        <w:rPr>
          <w:i/>
          <w:iCs/>
          <w:spacing w:val="40"/>
          <w:sz w:val="20"/>
        </w:rPr>
        <w:t xml:space="preserve"> </w:t>
      </w:r>
      <w:r w:rsidRPr="00FC79FD">
        <w:rPr>
          <w:i/>
          <w:iCs/>
          <w:sz w:val="20"/>
        </w:rPr>
        <w:t>de</w:t>
      </w:r>
      <w:r w:rsidRPr="00FC79FD">
        <w:rPr>
          <w:i/>
          <w:iCs/>
          <w:spacing w:val="40"/>
          <w:sz w:val="20"/>
        </w:rPr>
        <w:t xml:space="preserve"> </w:t>
      </w:r>
      <w:r w:rsidRPr="00FC79FD">
        <w:rPr>
          <w:i/>
          <w:iCs/>
          <w:sz w:val="20"/>
        </w:rPr>
        <w:t>las</w:t>
      </w:r>
      <w:r w:rsidRPr="00FC79FD">
        <w:rPr>
          <w:i/>
          <w:iCs/>
          <w:spacing w:val="40"/>
          <w:sz w:val="20"/>
        </w:rPr>
        <w:t xml:space="preserve"> </w:t>
      </w:r>
      <w:r w:rsidRPr="00FC79FD">
        <w:rPr>
          <w:i/>
          <w:iCs/>
          <w:sz w:val="20"/>
        </w:rPr>
        <w:t>expectativas.</w:t>
      </w:r>
      <w:r w:rsidRPr="00FC79FD">
        <w:rPr>
          <w:i/>
          <w:iCs/>
          <w:spacing w:val="40"/>
          <w:sz w:val="20"/>
        </w:rPr>
        <w:t xml:space="preserve"> </w:t>
      </w:r>
      <w:r w:rsidRPr="00FC79FD">
        <w:rPr>
          <w:i/>
          <w:iCs/>
          <w:sz w:val="20"/>
        </w:rPr>
        <w:t>75%</w:t>
      </w:r>
      <w:r w:rsidRPr="00FC79FD">
        <w:rPr>
          <w:i/>
          <w:iCs/>
          <w:spacing w:val="40"/>
          <w:sz w:val="20"/>
        </w:rPr>
        <w:t xml:space="preserve"> </w:t>
      </w:r>
      <w:r w:rsidRPr="00FC79FD">
        <w:rPr>
          <w:i/>
          <w:iCs/>
          <w:sz w:val="20"/>
        </w:rPr>
        <w:t>de</w:t>
      </w:r>
      <w:r w:rsidRPr="00FC79FD">
        <w:rPr>
          <w:i/>
          <w:iCs/>
          <w:spacing w:val="40"/>
          <w:sz w:val="20"/>
        </w:rPr>
        <w:t xml:space="preserve"> </w:t>
      </w:r>
      <w:r w:rsidRPr="00FC79FD">
        <w:rPr>
          <w:i/>
          <w:iCs/>
          <w:sz w:val="20"/>
        </w:rPr>
        <w:t>la puntuación de cada criterio</w:t>
      </w:r>
      <w:r w:rsidR="00FC79FD" w:rsidRPr="00FC79FD">
        <w:rPr>
          <w:i/>
          <w:iCs/>
          <w:sz w:val="20"/>
        </w:rPr>
        <w:t>.</w:t>
      </w:r>
    </w:p>
    <w:p w14:paraId="577C5CFF" w14:textId="77777777" w:rsidR="00B828AB" w:rsidRPr="00FC79FD" w:rsidRDefault="00B828AB">
      <w:pPr>
        <w:pStyle w:val="Textoindependiente"/>
        <w:spacing w:before="10"/>
        <w:rPr>
          <w:i/>
          <w:iCs/>
        </w:rPr>
      </w:pPr>
    </w:p>
    <w:p w14:paraId="59087608" w14:textId="790DC122" w:rsidR="00B828AB" w:rsidRPr="00FC79FD" w:rsidRDefault="00000000">
      <w:pPr>
        <w:pStyle w:val="Prrafodelista"/>
        <w:numPr>
          <w:ilvl w:val="0"/>
          <w:numId w:val="53"/>
        </w:numPr>
        <w:tabs>
          <w:tab w:val="left" w:pos="587"/>
        </w:tabs>
        <w:spacing w:line="292" w:lineRule="auto"/>
        <w:ind w:firstLine="0"/>
        <w:jc w:val="left"/>
        <w:rPr>
          <w:i/>
          <w:iCs/>
          <w:sz w:val="20"/>
        </w:rPr>
      </w:pPr>
      <w:r w:rsidRPr="00FC79FD">
        <w:rPr>
          <w:i/>
          <w:iCs/>
          <w:sz w:val="20"/>
        </w:rPr>
        <w:t xml:space="preserve">Normal. Suficiente, trata parte de las expectativas y adecuadamente. 50% de la puntuación de cada </w:t>
      </w:r>
      <w:r w:rsidRPr="00FC79FD">
        <w:rPr>
          <w:i/>
          <w:iCs/>
          <w:spacing w:val="-2"/>
          <w:sz w:val="20"/>
        </w:rPr>
        <w:t>criterio</w:t>
      </w:r>
      <w:r w:rsidR="00FC79FD" w:rsidRPr="00FC79FD">
        <w:rPr>
          <w:i/>
          <w:iCs/>
          <w:spacing w:val="-2"/>
          <w:sz w:val="20"/>
        </w:rPr>
        <w:t>.</w:t>
      </w:r>
    </w:p>
    <w:p w14:paraId="34A5081E" w14:textId="77777777" w:rsidR="00B828AB" w:rsidRPr="00FC79FD" w:rsidRDefault="00B828AB">
      <w:pPr>
        <w:pStyle w:val="Textoindependiente"/>
        <w:spacing w:before="10"/>
        <w:rPr>
          <w:i/>
          <w:iCs/>
        </w:rPr>
      </w:pPr>
    </w:p>
    <w:p w14:paraId="3A35405D" w14:textId="0B765927" w:rsidR="00B828AB" w:rsidRPr="00FC79FD" w:rsidRDefault="00000000">
      <w:pPr>
        <w:pStyle w:val="Textoindependiente"/>
        <w:ind w:left="517"/>
        <w:rPr>
          <w:i/>
          <w:iCs/>
        </w:rPr>
      </w:pPr>
      <w:r w:rsidRPr="00FC79FD">
        <w:rPr>
          <w:i/>
          <w:iCs/>
        </w:rPr>
        <w:t>•Regular.</w:t>
      </w:r>
      <w:r w:rsidRPr="00FC79FD">
        <w:rPr>
          <w:i/>
          <w:iCs/>
          <w:spacing w:val="-2"/>
        </w:rPr>
        <w:t xml:space="preserve"> </w:t>
      </w:r>
      <w:r w:rsidRPr="00FC79FD">
        <w:rPr>
          <w:i/>
          <w:iCs/>
        </w:rPr>
        <w:t>Insuficiente,</w:t>
      </w:r>
      <w:r w:rsidRPr="00FC79FD">
        <w:rPr>
          <w:i/>
          <w:iCs/>
          <w:spacing w:val="-2"/>
        </w:rPr>
        <w:t xml:space="preserve"> </w:t>
      </w:r>
      <w:r w:rsidRPr="00FC79FD">
        <w:rPr>
          <w:i/>
          <w:iCs/>
        </w:rPr>
        <w:t>apenas</w:t>
      </w:r>
      <w:r w:rsidRPr="00FC79FD">
        <w:rPr>
          <w:i/>
          <w:iCs/>
          <w:spacing w:val="-2"/>
        </w:rPr>
        <w:t xml:space="preserve"> </w:t>
      </w:r>
      <w:r w:rsidRPr="00FC79FD">
        <w:rPr>
          <w:i/>
          <w:iCs/>
        </w:rPr>
        <w:t>cumple</w:t>
      </w:r>
      <w:r w:rsidRPr="00FC79FD">
        <w:rPr>
          <w:i/>
          <w:iCs/>
          <w:spacing w:val="-2"/>
        </w:rPr>
        <w:t xml:space="preserve"> </w:t>
      </w:r>
      <w:r w:rsidRPr="00FC79FD">
        <w:rPr>
          <w:i/>
          <w:iCs/>
        </w:rPr>
        <w:t>con</w:t>
      </w:r>
      <w:r w:rsidRPr="00FC79FD">
        <w:rPr>
          <w:i/>
          <w:iCs/>
          <w:spacing w:val="-2"/>
        </w:rPr>
        <w:t xml:space="preserve"> </w:t>
      </w:r>
      <w:r w:rsidRPr="00FC79FD">
        <w:rPr>
          <w:i/>
          <w:iCs/>
        </w:rPr>
        <w:t>las</w:t>
      </w:r>
      <w:r w:rsidRPr="00FC79FD">
        <w:rPr>
          <w:i/>
          <w:iCs/>
          <w:spacing w:val="-2"/>
        </w:rPr>
        <w:t xml:space="preserve"> </w:t>
      </w:r>
      <w:r w:rsidRPr="00FC79FD">
        <w:rPr>
          <w:i/>
          <w:iCs/>
        </w:rPr>
        <w:t>expectativas.</w:t>
      </w:r>
      <w:r w:rsidRPr="00FC79FD">
        <w:rPr>
          <w:i/>
          <w:iCs/>
          <w:spacing w:val="-1"/>
        </w:rPr>
        <w:t xml:space="preserve"> </w:t>
      </w:r>
      <w:r w:rsidRPr="00FC79FD">
        <w:rPr>
          <w:i/>
          <w:iCs/>
        </w:rPr>
        <w:t>25%</w:t>
      </w:r>
      <w:r w:rsidRPr="00FC79FD">
        <w:rPr>
          <w:i/>
          <w:iCs/>
          <w:spacing w:val="-2"/>
        </w:rPr>
        <w:t xml:space="preserve"> </w:t>
      </w:r>
      <w:r w:rsidRPr="00FC79FD">
        <w:rPr>
          <w:i/>
          <w:iCs/>
        </w:rPr>
        <w:t>de</w:t>
      </w:r>
      <w:r w:rsidRPr="00FC79FD">
        <w:rPr>
          <w:i/>
          <w:iCs/>
          <w:spacing w:val="-2"/>
        </w:rPr>
        <w:t xml:space="preserve"> </w:t>
      </w:r>
      <w:r w:rsidRPr="00FC79FD">
        <w:rPr>
          <w:i/>
          <w:iCs/>
        </w:rPr>
        <w:t>la</w:t>
      </w:r>
      <w:r w:rsidRPr="00FC79FD">
        <w:rPr>
          <w:i/>
          <w:iCs/>
          <w:spacing w:val="-2"/>
        </w:rPr>
        <w:t xml:space="preserve"> </w:t>
      </w:r>
      <w:r w:rsidRPr="00FC79FD">
        <w:rPr>
          <w:i/>
          <w:iCs/>
        </w:rPr>
        <w:t>puntuación</w:t>
      </w:r>
      <w:r w:rsidRPr="00FC79FD">
        <w:rPr>
          <w:i/>
          <w:iCs/>
          <w:spacing w:val="-2"/>
        </w:rPr>
        <w:t xml:space="preserve"> </w:t>
      </w:r>
      <w:r w:rsidRPr="00FC79FD">
        <w:rPr>
          <w:i/>
          <w:iCs/>
        </w:rPr>
        <w:t>de</w:t>
      </w:r>
      <w:r w:rsidRPr="00FC79FD">
        <w:rPr>
          <w:i/>
          <w:iCs/>
          <w:spacing w:val="-2"/>
        </w:rPr>
        <w:t xml:space="preserve"> </w:t>
      </w:r>
      <w:r w:rsidRPr="00FC79FD">
        <w:rPr>
          <w:i/>
          <w:iCs/>
        </w:rPr>
        <w:t>cada</w:t>
      </w:r>
      <w:r w:rsidRPr="00FC79FD">
        <w:rPr>
          <w:i/>
          <w:iCs/>
          <w:spacing w:val="-1"/>
        </w:rPr>
        <w:t xml:space="preserve"> </w:t>
      </w:r>
      <w:r w:rsidRPr="00FC79FD">
        <w:rPr>
          <w:i/>
          <w:iCs/>
          <w:spacing w:val="-2"/>
        </w:rPr>
        <w:t>criterio</w:t>
      </w:r>
      <w:r w:rsidR="00FC79FD" w:rsidRPr="00FC79FD">
        <w:rPr>
          <w:i/>
          <w:iCs/>
          <w:spacing w:val="-2"/>
        </w:rPr>
        <w:t>.</w:t>
      </w:r>
    </w:p>
    <w:p w14:paraId="27F304FB" w14:textId="77777777" w:rsidR="00B828AB" w:rsidRPr="00FC79FD" w:rsidRDefault="00B828AB">
      <w:pPr>
        <w:pStyle w:val="Textoindependiente"/>
        <w:spacing w:before="60"/>
        <w:rPr>
          <w:i/>
          <w:iCs/>
        </w:rPr>
      </w:pPr>
    </w:p>
    <w:p w14:paraId="3112D8D1" w14:textId="5646E6B6" w:rsidR="00B828AB" w:rsidRPr="00FC79FD" w:rsidRDefault="00000000">
      <w:pPr>
        <w:pStyle w:val="Prrafodelista"/>
        <w:numPr>
          <w:ilvl w:val="0"/>
          <w:numId w:val="53"/>
        </w:numPr>
        <w:tabs>
          <w:tab w:val="left" w:pos="588"/>
        </w:tabs>
        <w:spacing w:line="292" w:lineRule="auto"/>
        <w:ind w:firstLine="0"/>
        <w:jc w:val="left"/>
        <w:rPr>
          <w:i/>
          <w:iCs/>
          <w:sz w:val="20"/>
        </w:rPr>
      </w:pPr>
      <w:r w:rsidRPr="00FC79FD">
        <w:rPr>
          <w:i/>
          <w:iCs/>
          <w:sz w:val="20"/>
        </w:rPr>
        <w:t>Deficiente.</w:t>
      </w:r>
      <w:r w:rsidRPr="00FC79FD">
        <w:rPr>
          <w:i/>
          <w:iCs/>
          <w:spacing w:val="30"/>
          <w:sz w:val="20"/>
        </w:rPr>
        <w:t xml:space="preserve"> </w:t>
      </w:r>
      <w:r w:rsidRPr="00FC79FD">
        <w:rPr>
          <w:i/>
          <w:iCs/>
          <w:sz w:val="20"/>
        </w:rPr>
        <w:t>No</w:t>
      </w:r>
      <w:r w:rsidRPr="00FC79FD">
        <w:rPr>
          <w:i/>
          <w:iCs/>
          <w:spacing w:val="30"/>
          <w:sz w:val="20"/>
        </w:rPr>
        <w:t xml:space="preserve"> </w:t>
      </w:r>
      <w:r w:rsidRPr="00FC79FD">
        <w:rPr>
          <w:i/>
          <w:iCs/>
          <w:sz w:val="20"/>
        </w:rPr>
        <w:t>se</w:t>
      </w:r>
      <w:r w:rsidRPr="00FC79FD">
        <w:rPr>
          <w:i/>
          <w:iCs/>
          <w:spacing w:val="30"/>
          <w:sz w:val="20"/>
        </w:rPr>
        <w:t xml:space="preserve"> </w:t>
      </w:r>
      <w:r w:rsidRPr="00FC79FD">
        <w:rPr>
          <w:i/>
          <w:iCs/>
          <w:sz w:val="20"/>
        </w:rPr>
        <w:t>trata</w:t>
      </w:r>
      <w:r w:rsidRPr="00FC79FD">
        <w:rPr>
          <w:i/>
          <w:iCs/>
          <w:spacing w:val="30"/>
          <w:sz w:val="20"/>
        </w:rPr>
        <w:t xml:space="preserve"> </w:t>
      </w:r>
      <w:r w:rsidRPr="00FC79FD">
        <w:rPr>
          <w:i/>
          <w:iCs/>
          <w:sz w:val="20"/>
        </w:rPr>
        <w:t>o</w:t>
      </w:r>
      <w:r w:rsidRPr="00FC79FD">
        <w:rPr>
          <w:i/>
          <w:iCs/>
          <w:spacing w:val="30"/>
          <w:sz w:val="20"/>
        </w:rPr>
        <w:t xml:space="preserve"> </w:t>
      </w:r>
      <w:r w:rsidRPr="00FC79FD">
        <w:rPr>
          <w:i/>
          <w:iCs/>
          <w:sz w:val="20"/>
        </w:rPr>
        <w:t>se</w:t>
      </w:r>
      <w:r w:rsidRPr="00FC79FD">
        <w:rPr>
          <w:i/>
          <w:iCs/>
          <w:spacing w:val="30"/>
          <w:sz w:val="20"/>
        </w:rPr>
        <w:t xml:space="preserve"> </w:t>
      </w:r>
      <w:r w:rsidRPr="00FC79FD">
        <w:rPr>
          <w:i/>
          <w:iCs/>
          <w:sz w:val="20"/>
        </w:rPr>
        <w:t>trata</w:t>
      </w:r>
      <w:r w:rsidRPr="00FC79FD">
        <w:rPr>
          <w:i/>
          <w:iCs/>
          <w:spacing w:val="30"/>
          <w:sz w:val="20"/>
        </w:rPr>
        <w:t xml:space="preserve"> </w:t>
      </w:r>
      <w:r w:rsidRPr="00FC79FD">
        <w:rPr>
          <w:i/>
          <w:iCs/>
          <w:sz w:val="20"/>
        </w:rPr>
        <w:t>equivocadamente</w:t>
      </w:r>
      <w:r w:rsidRPr="00FC79FD">
        <w:rPr>
          <w:i/>
          <w:iCs/>
          <w:spacing w:val="30"/>
          <w:sz w:val="20"/>
        </w:rPr>
        <w:t xml:space="preserve"> </w:t>
      </w:r>
      <w:r w:rsidRPr="00FC79FD">
        <w:rPr>
          <w:i/>
          <w:iCs/>
          <w:sz w:val="20"/>
        </w:rPr>
        <w:t>o</w:t>
      </w:r>
      <w:r w:rsidRPr="00FC79FD">
        <w:rPr>
          <w:i/>
          <w:iCs/>
          <w:spacing w:val="30"/>
          <w:sz w:val="20"/>
        </w:rPr>
        <w:t xml:space="preserve"> </w:t>
      </w:r>
      <w:r w:rsidRPr="00FC79FD">
        <w:rPr>
          <w:i/>
          <w:iCs/>
          <w:sz w:val="20"/>
        </w:rPr>
        <w:t>no</w:t>
      </w:r>
      <w:r w:rsidRPr="00FC79FD">
        <w:rPr>
          <w:i/>
          <w:iCs/>
          <w:spacing w:val="30"/>
          <w:sz w:val="20"/>
        </w:rPr>
        <w:t xml:space="preserve"> </w:t>
      </w:r>
      <w:r w:rsidRPr="00FC79FD">
        <w:rPr>
          <w:i/>
          <w:iCs/>
          <w:sz w:val="20"/>
        </w:rPr>
        <w:t>cumple</w:t>
      </w:r>
      <w:r w:rsidRPr="00FC79FD">
        <w:rPr>
          <w:i/>
          <w:iCs/>
          <w:spacing w:val="30"/>
          <w:sz w:val="20"/>
        </w:rPr>
        <w:t xml:space="preserve"> </w:t>
      </w:r>
      <w:r w:rsidRPr="00FC79FD">
        <w:rPr>
          <w:i/>
          <w:iCs/>
          <w:sz w:val="20"/>
        </w:rPr>
        <w:t>con</w:t>
      </w:r>
      <w:r w:rsidRPr="00FC79FD">
        <w:rPr>
          <w:i/>
          <w:iCs/>
          <w:spacing w:val="30"/>
          <w:sz w:val="20"/>
        </w:rPr>
        <w:t xml:space="preserve"> </w:t>
      </w:r>
      <w:r w:rsidRPr="00FC79FD">
        <w:rPr>
          <w:i/>
          <w:iCs/>
          <w:sz w:val="20"/>
        </w:rPr>
        <w:t>las</w:t>
      </w:r>
      <w:r w:rsidRPr="00FC79FD">
        <w:rPr>
          <w:i/>
          <w:iCs/>
          <w:spacing w:val="30"/>
          <w:sz w:val="20"/>
        </w:rPr>
        <w:t xml:space="preserve"> </w:t>
      </w:r>
      <w:r w:rsidRPr="00FC79FD">
        <w:rPr>
          <w:i/>
          <w:iCs/>
          <w:sz w:val="20"/>
        </w:rPr>
        <w:t>expectativas.</w:t>
      </w:r>
      <w:r w:rsidRPr="00FC79FD">
        <w:rPr>
          <w:i/>
          <w:iCs/>
          <w:spacing w:val="30"/>
          <w:sz w:val="20"/>
        </w:rPr>
        <w:t xml:space="preserve"> </w:t>
      </w:r>
      <w:r w:rsidRPr="00FC79FD">
        <w:rPr>
          <w:i/>
          <w:iCs/>
          <w:sz w:val="20"/>
        </w:rPr>
        <w:t>0</w:t>
      </w:r>
      <w:r w:rsidRPr="00FC79FD">
        <w:rPr>
          <w:i/>
          <w:iCs/>
          <w:spacing w:val="30"/>
          <w:sz w:val="20"/>
        </w:rPr>
        <w:t xml:space="preserve"> </w:t>
      </w:r>
      <w:r w:rsidRPr="00FC79FD">
        <w:rPr>
          <w:i/>
          <w:iCs/>
          <w:sz w:val="20"/>
        </w:rPr>
        <w:t>%</w:t>
      </w:r>
      <w:r w:rsidRPr="00FC79FD">
        <w:rPr>
          <w:i/>
          <w:iCs/>
          <w:spacing w:val="30"/>
          <w:sz w:val="20"/>
        </w:rPr>
        <w:t xml:space="preserve"> </w:t>
      </w:r>
      <w:r w:rsidRPr="00FC79FD">
        <w:rPr>
          <w:i/>
          <w:iCs/>
          <w:sz w:val="20"/>
        </w:rPr>
        <w:t>de</w:t>
      </w:r>
      <w:r w:rsidRPr="00FC79FD">
        <w:rPr>
          <w:i/>
          <w:iCs/>
          <w:spacing w:val="30"/>
          <w:sz w:val="20"/>
        </w:rPr>
        <w:t xml:space="preserve"> </w:t>
      </w:r>
      <w:r w:rsidRPr="00FC79FD">
        <w:rPr>
          <w:i/>
          <w:iCs/>
          <w:sz w:val="20"/>
        </w:rPr>
        <w:t>la puntuación de cada criterio</w:t>
      </w:r>
      <w:r w:rsidR="00FC79FD" w:rsidRPr="00FC79FD">
        <w:rPr>
          <w:i/>
          <w:iCs/>
          <w:sz w:val="20"/>
        </w:rPr>
        <w:t>.</w:t>
      </w:r>
    </w:p>
    <w:p w14:paraId="3B149647" w14:textId="77777777" w:rsidR="00B828AB" w:rsidRPr="00FC79FD" w:rsidRDefault="00B828AB">
      <w:pPr>
        <w:pStyle w:val="Textoindependiente"/>
        <w:spacing w:before="10"/>
        <w:rPr>
          <w:i/>
          <w:iCs/>
        </w:rPr>
      </w:pPr>
    </w:p>
    <w:p w14:paraId="1FD5FF28" w14:textId="77777777" w:rsidR="00B828AB" w:rsidRPr="00FC79FD" w:rsidRDefault="00000000">
      <w:pPr>
        <w:pStyle w:val="Textoindependiente"/>
        <w:spacing w:line="292" w:lineRule="auto"/>
        <w:ind w:left="517" w:right="1237"/>
        <w:jc w:val="both"/>
        <w:rPr>
          <w:i/>
          <w:iCs/>
        </w:rPr>
      </w:pPr>
      <w:r w:rsidRPr="00FC79FD">
        <w:rPr>
          <w:i/>
          <w:iCs/>
        </w:rPr>
        <w:t>El documento de la oferta técnica se ajustará a las disposiciones contenidas en el apartado</w:t>
      </w:r>
      <w:r w:rsidRPr="00FC79FD">
        <w:rPr>
          <w:i/>
          <w:iCs/>
          <w:spacing w:val="80"/>
        </w:rPr>
        <w:t xml:space="preserve"> </w:t>
      </w:r>
      <w:r w:rsidRPr="00FC79FD">
        <w:rPr>
          <w:i/>
          <w:iCs/>
        </w:rPr>
        <w:t>respectivo de cada lote contenido en el PPT:</w:t>
      </w:r>
    </w:p>
    <w:p w14:paraId="6FAA6171" w14:textId="77777777" w:rsidR="00B828AB" w:rsidRPr="00FC79FD" w:rsidRDefault="00B828AB">
      <w:pPr>
        <w:pStyle w:val="Textoindependiente"/>
        <w:spacing w:before="10"/>
        <w:rPr>
          <w:i/>
          <w:iCs/>
        </w:rPr>
      </w:pPr>
    </w:p>
    <w:p w14:paraId="766929ED" w14:textId="77777777" w:rsidR="00B828AB" w:rsidRPr="00FC79FD" w:rsidRDefault="00000000">
      <w:pPr>
        <w:pStyle w:val="Textoindependiente"/>
        <w:ind w:left="517"/>
        <w:rPr>
          <w:i/>
          <w:iCs/>
        </w:rPr>
      </w:pPr>
      <w:r w:rsidRPr="00FC79FD">
        <w:rPr>
          <w:i/>
          <w:iCs/>
        </w:rPr>
        <w:t>Para</w:t>
      </w:r>
      <w:r w:rsidRPr="00FC79FD">
        <w:rPr>
          <w:i/>
          <w:iCs/>
          <w:spacing w:val="-6"/>
        </w:rPr>
        <w:t xml:space="preserve"> </w:t>
      </w:r>
      <w:r w:rsidRPr="00FC79FD">
        <w:rPr>
          <w:i/>
          <w:iCs/>
        </w:rPr>
        <w:t>el</w:t>
      </w:r>
      <w:r w:rsidRPr="00FC79FD">
        <w:rPr>
          <w:i/>
          <w:iCs/>
          <w:spacing w:val="-4"/>
        </w:rPr>
        <w:t xml:space="preserve"> </w:t>
      </w:r>
      <w:r w:rsidRPr="00FC79FD">
        <w:rPr>
          <w:i/>
          <w:iCs/>
        </w:rPr>
        <w:t>Lote</w:t>
      </w:r>
      <w:r w:rsidRPr="00FC79FD">
        <w:rPr>
          <w:i/>
          <w:iCs/>
          <w:spacing w:val="-3"/>
        </w:rPr>
        <w:t xml:space="preserve"> </w:t>
      </w:r>
      <w:r w:rsidRPr="00FC79FD">
        <w:rPr>
          <w:i/>
          <w:iCs/>
        </w:rPr>
        <w:t>1:</w:t>
      </w:r>
      <w:r w:rsidRPr="00FC79FD">
        <w:rPr>
          <w:i/>
          <w:iCs/>
          <w:spacing w:val="-4"/>
        </w:rPr>
        <w:t xml:space="preserve"> </w:t>
      </w:r>
      <w:r w:rsidRPr="00FC79FD">
        <w:rPr>
          <w:i/>
          <w:iCs/>
        </w:rPr>
        <w:t>deberá</w:t>
      </w:r>
      <w:r w:rsidRPr="00FC79FD">
        <w:rPr>
          <w:i/>
          <w:iCs/>
          <w:spacing w:val="-3"/>
        </w:rPr>
        <w:t xml:space="preserve"> </w:t>
      </w:r>
      <w:r w:rsidRPr="00FC79FD">
        <w:rPr>
          <w:i/>
          <w:iCs/>
        </w:rPr>
        <w:t>ajustarse</w:t>
      </w:r>
      <w:r w:rsidRPr="00FC79FD">
        <w:rPr>
          <w:i/>
          <w:iCs/>
          <w:spacing w:val="-4"/>
        </w:rPr>
        <w:t xml:space="preserve"> </w:t>
      </w:r>
      <w:r w:rsidRPr="00FC79FD">
        <w:rPr>
          <w:i/>
          <w:iCs/>
        </w:rPr>
        <w:t>al</w:t>
      </w:r>
      <w:r w:rsidRPr="00FC79FD">
        <w:rPr>
          <w:i/>
          <w:iCs/>
          <w:spacing w:val="-4"/>
        </w:rPr>
        <w:t xml:space="preserve"> </w:t>
      </w:r>
      <w:r w:rsidRPr="00FC79FD">
        <w:rPr>
          <w:i/>
          <w:iCs/>
        </w:rPr>
        <w:t>contenido</w:t>
      </w:r>
      <w:r w:rsidRPr="00FC79FD">
        <w:rPr>
          <w:i/>
          <w:iCs/>
          <w:spacing w:val="-3"/>
        </w:rPr>
        <w:t xml:space="preserve"> </w:t>
      </w:r>
      <w:r w:rsidRPr="00FC79FD">
        <w:rPr>
          <w:i/>
          <w:iCs/>
        </w:rPr>
        <w:t>del</w:t>
      </w:r>
      <w:r w:rsidRPr="00FC79FD">
        <w:rPr>
          <w:i/>
          <w:iCs/>
          <w:spacing w:val="-4"/>
        </w:rPr>
        <w:t xml:space="preserve"> </w:t>
      </w:r>
      <w:r w:rsidRPr="00FC79FD">
        <w:rPr>
          <w:i/>
          <w:iCs/>
        </w:rPr>
        <w:t>apartado</w:t>
      </w:r>
      <w:r w:rsidRPr="00FC79FD">
        <w:rPr>
          <w:i/>
          <w:iCs/>
          <w:spacing w:val="-3"/>
        </w:rPr>
        <w:t xml:space="preserve"> </w:t>
      </w:r>
      <w:r w:rsidRPr="00FC79FD">
        <w:rPr>
          <w:i/>
          <w:iCs/>
        </w:rPr>
        <w:t>4.10</w:t>
      </w:r>
      <w:r w:rsidRPr="00FC79FD">
        <w:rPr>
          <w:i/>
          <w:iCs/>
          <w:spacing w:val="-4"/>
        </w:rPr>
        <w:t xml:space="preserve"> </w:t>
      </w:r>
      <w:r w:rsidRPr="00FC79FD">
        <w:rPr>
          <w:i/>
          <w:iCs/>
        </w:rPr>
        <w:t>del</w:t>
      </w:r>
      <w:r w:rsidRPr="00FC79FD">
        <w:rPr>
          <w:i/>
          <w:iCs/>
          <w:spacing w:val="-3"/>
        </w:rPr>
        <w:t xml:space="preserve"> </w:t>
      </w:r>
      <w:r w:rsidRPr="00FC79FD">
        <w:rPr>
          <w:i/>
          <w:iCs/>
          <w:spacing w:val="-4"/>
        </w:rPr>
        <w:t>PPT;</w:t>
      </w:r>
    </w:p>
    <w:p w14:paraId="3B7A6F4B" w14:textId="77777777" w:rsidR="00B828AB" w:rsidRPr="00FC79FD" w:rsidRDefault="00B828AB">
      <w:pPr>
        <w:pStyle w:val="Textoindependiente"/>
        <w:spacing w:before="61"/>
        <w:rPr>
          <w:i/>
          <w:iCs/>
        </w:rPr>
      </w:pPr>
    </w:p>
    <w:p w14:paraId="630C765F" w14:textId="77777777" w:rsidR="00B828AB" w:rsidRPr="00FC79FD" w:rsidRDefault="00000000">
      <w:pPr>
        <w:pStyle w:val="Prrafodelista"/>
        <w:numPr>
          <w:ilvl w:val="0"/>
          <w:numId w:val="52"/>
        </w:numPr>
        <w:tabs>
          <w:tab w:val="left" w:pos="739"/>
        </w:tabs>
        <w:ind w:left="739" w:right="0" w:hanging="222"/>
        <w:rPr>
          <w:i/>
          <w:iCs/>
          <w:sz w:val="20"/>
        </w:rPr>
      </w:pPr>
      <w:r w:rsidRPr="00FC79FD">
        <w:rPr>
          <w:i/>
          <w:iCs/>
          <w:sz w:val="20"/>
        </w:rPr>
        <w:t xml:space="preserve">VALORACIONES </w:t>
      </w:r>
      <w:r w:rsidRPr="00FC79FD">
        <w:rPr>
          <w:i/>
          <w:iCs/>
          <w:spacing w:val="-2"/>
          <w:sz w:val="20"/>
        </w:rPr>
        <w:t>PARCIALES</w:t>
      </w:r>
    </w:p>
    <w:p w14:paraId="70260A74" w14:textId="77777777" w:rsidR="00B828AB" w:rsidRPr="00FC79FD" w:rsidRDefault="00B828AB">
      <w:pPr>
        <w:pStyle w:val="Textoindependiente"/>
        <w:spacing w:before="60"/>
        <w:rPr>
          <w:i/>
          <w:iCs/>
        </w:rPr>
      </w:pPr>
    </w:p>
    <w:p w14:paraId="7E6BEC36" w14:textId="77777777" w:rsidR="00B828AB" w:rsidRPr="00FC79FD" w:rsidRDefault="00000000">
      <w:pPr>
        <w:pStyle w:val="Textoindependiente"/>
        <w:spacing w:line="292" w:lineRule="auto"/>
        <w:ind w:left="517" w:right="1236"/>
        <w:jc w:val="both"/>
        <w:rPr>
          <w:i/>
          <w:iCs/>
        </w:rPr>
      </w:pPr>
      <w:r w:rsidRPr="00FC79FD">
        <w:rPr>
          <w:i/>
          <w:iCs/>
        </w:rPr>
        <w:t>Una vez analizada la documentación aportada por cada licitador para la valoración de criterios cuya cuantificación depende de un juicio de valor, se presenta un cuadro resumen con la puntuación obtenida por cada una de las empresas:</w:t>
      </w:r>
    </w:p>
    <w:p w14:paraId="0D51DF5D" w14:textId="77777777" w:rsidR="00B828AB" w:rsidRPr="00FC79FD" w:rsidRDefault="00B828AB">
      <w:pPr>
        <w:spacing w:line="292" w:lineRule="auto"/>
        <w:jc w:val="both"/>
        <w:rPr>
          <w:i/>
          <w:iCs/>
        </w:rPr>
        <w:sectPr w:rsidR="00B828AB" w:rsidRPr="00FC79FD">
          <w:pgSz w:w="11910" w:h="16840"/>
          <w:pgMar w:top="1260" w:right="179" w:bottom="1260" w:left="900" w:header="225" w:footer="980" w:gutter="0"/>
          <w:cols w:space="720"/>
        </w:sectPr>
      </w:pPr>
    </w:p>
    <w:p w14:paraId="18F29D1F" w14:textId="77777777" w:rsidR="00B828AB" w:rsidRPr="00FC79FD" w:rsidRDefault="00000000">
      <w:pPr>
        <w:pStyle w:val="Textoindependiente"/>
        <w:spacing w:before="180" w:line="542" w:lineRule="auto"/>
        <w:ind w:left="517" w:right="8776"/>
        <w:rPr>
          <w:i/>
          <w:iCs/>
        </w:rPr>
      </w:pPr>
      <w:r w:rsidRPr="00FC79FD">
        <w:rPr>
          <w:i/>
          <w:iCs/>
          <w:spacing w:val="-2"/>
        </w:rPr>
        <w:lastRenderedPageBreak/>
        <w:t>Orange Telefónica Vodafone</w:t>
      </w:r>
    </w:p>
    <w:p w14:paraId="2E8279CA" w14:textId="77777777" w:rsidR="00B828AB" w:rsidRPr="00FC79FD" w:rsidRDefault="00000000">
      <w:pPr>
        <w:pStyle w:val="Prrafodelista"/>
        <w:numPr>
          <w:ilvl w:val="0"/>
          <w:numId w:val="52"/>
        </w:numPr>
        <w:tabs>
          <w:tab w:val="left" w:pos="739"/>
        </w:tabs>
        <w:spacing w:before="2"/>
        <w:ind w:left="739" w:right="0" w:hanging="222"/>
        <w:rPr>
          <w:i/>
          <w:iCs/>
          <w:sz w:val="20"/>
        </w:rPr>
      </w:pPr>
      <w:r w:rsidRPr="00FC79FD">
        <w:rPr>
          <w:i/>
          <w:iCs/>
          <w:sz w:val="20"/>
        </w:rPr>
        <w:t xml:space="preserve">VALORACIONES </w:t>
      </w:r>
      <w:r w:rsidRPr="00FC79FD">
        <w:rPr>
          <w:i/>
          <w:iCs/>
          <w:spacing w:val="-2"/>
          <w:sz w:val="20"/>
        </w:rPr>
        <w:t>FINALES</w:t>
      </w:r>
    </w:p>
    <w:p w14:paraId="5E8717D1" w14:textId="77777777" w:rsidR="00B828AB" w:rsidRPr="00FC79FD" w:rsidRDefault="00B828AB">
      <w:pPr>
        <w:pStyle w:val="Textoindependiente"/>
        <w:spacing w:before="61"/>
        <w:rPr>
          <w:i/>
          <w:iCs/>
        </w:rPr>
      </w:pPr>
    </w:p>
    <w:p w14:paraId="7FA99A2B" w14:textId="77777777" w:rsidR="00B828AB" w:rsidRPr="00FC79FD" w:rsidRDefault="00000000">
      <w:pPr>
        <w:pStyle w:val="Textoindependiente"/>
        <w:spacing w:line="292" w:lineRule="auto"/>
        <w:ind w:left="517" w:right="1236"/>
        <w:jc w:val="both"/>
        <w:rPr>
          <w:i/>
          <w:iCs/>
        </w:rPr>
      </w:pPr>
      <w:r w:rsidRPr="00FC79FD">
        <w:rPr>
          <w:i/>
          <w:iCs/>
        </w:rPr>
        <w:t>En conclusión y sumada la puntuación con los criterios de juicio de valor, el total de la puntuación</w:t>
      </w:r>
      <w:r w:rsidRPr="00FC79FD">
        <w:rPr>
          <w:i/>
          <w:iCs/>
          <w:spacing w:val="40"/>
        </w:rPr>
        <w:t xml:space="preserve"> </w:t>
      </w:r>
      <w:r w:rsidRPr="00FC79FD">
        <w:rPr>
          <w:i/>
          <w:iCs/>
        </w:rPr>
        <w:t>para cada licitador es el siguiente, ordenado por orden alfabético.</w:t>
      </w:r>
    </w:p>
    <w:p w14:paraId="288C5D62" w14:textId="77777777" w:rsidR="00B828AB" w:rsidRPr="00FC79FD" w:rsidRDefault="00B828AB">
      <w:pPr>
        <w:pStyle w:val="Textoindependiente"/>
        <w:spacing w:before="10"/>
        <w:rPr>
          <w:i/>
          <w:iCs/>
        </w:rPr>
      </w:pPr>
    </w:p>
    <w:p w14:paraId="2BE73286" w14:textId="1FB74092" w:rsidR="00B828AB" w:rsidRPr="00FC79FD" w:rsidRDefault="00000000">
      <w:pPr>
        <w:pStyle w:val="Textoindependiente"/>
        <w:ind w:left="517"/>
        <w:rPr>
          <w:i/>
          <w:iCs/>
        </w:rPr>
      </w:pPr>
      <w:r w:rsidRPr="00FC79FD">
        <w:rPr>
          <w:i/>
          <w:iCs/>
          <w:noProof/>
        </w:rPr>
        <mc:AlternateContent>
          <mc:Choice Requires="wps">
            <w:drawing>
              <wp:anchor distT="0" distB="0" distL="0" distR="0" simplePos="0" relativeHeight="251576832" behindDoc="0" locked="0" layoutInCell="1" allowOverlap="1" wp14:anchorId="3D659E53" wp14:editId="03C84554">
                <wp:simplePos x="0" y="0"/>
                <wp:positionH relativeFrom="page">
                  <wp:posOffset>6807090</wp:posOffset>
                </wp:positionH>
                <wp:positionV relativeFrom="paragraph">
                  <wp:posOffset>72697</wp:posOffset>
                </wp:positionV>
                <wp:extent cx="419734" cy="3187065"/>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FB95027"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44E899"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3D659E53" id="Textbox 146" o:spid="_x0000_s1084" type="#_x0000_t202" style="position:absolute;left:0;text-align:left;margin-left:536pt;margin-top:5.7pt;width:33.05pt;height:250.95pt;z-index:251576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" filled="f" stroked="f">
                <v:textbox style="layout-flow:vertical;mso-layout-flow-alt:bottom-to-top" inset="0,0,0,0">
                  <w:txbxContent>
                    <w:p w14:paraId="7FB95027"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44E899"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sidRPr="00FC79FD">
        <w:rPr>
          <w:i/>
          <w:iCs/>
        </w:rPr>
        <w:t>Las</w:t>
      </w:r>
      <w:r w:rsidRPr="00FC79FD">
        <w:rPr>
          <w:i/>
          <w:iCs/>
          <w:spacing w:val="-2"/>
        </w:rPr>
        <w:t xml:space="preserve"> </w:t>
      </w:r>
      <w:r w:rsidRPr="00FC79FD">
        <w:rPr>
          <w:i/>
          <w:iCs/>
        </w:rPr>
        <w:t>Rozas</w:t>
      </w:r>
      <w:r w:rsidRPr="00FC79FD">
        <w:rPr>
          <w:i/>
          <w:iCs/>
          <w:spacing w:val="-1"/>
        </w:rPr>
        <w:t xml:space="preserve"> </w:t>
      </w:r>
      <w:r w:rsidRPr="00FC79FD">
        <w:rPr>
          <w:i/>
          <w:iCs/>
        </w:rPr>
        <w:t>de</w:t>
      </w:r>
      <w:r w:rsidRPr="00FC79FD">
        <w:rPr>
          <w:i/>
          <w:iCs/>
          <w:spacing w:val="-1"/>
        </w:rPr>
        <w:t xml:space="preserve"> </w:t>
      </w:r>
      <w:r w:rsidRPr="00FC79FD">
        <w:rPr>
          <w:i/>
          <w:iCs/>
        </w:rPr>
        <w:t>Madrid,</w:t>
      </w:r>
      <w:r w:rsidRPr="00FC79FD">
        <w:rPr>
          <w:i/>
          <w:iCs/>
          <w:spacing w:val="-1"/>
        </w:rPr>
        <w:t xml:space="preserve"> </w:t>
      </w:r>
      <w:r w:rsidRPr="00FC79FD">
        <w:rPr>
          <w:i/>
          <w:iCs/>
        </w:rPr>
        <w:t>a</w:t>
      </w:r>
      <w:r w:rsidRPr="00FC79FD">
        <w:rPr>
          <w:i/>
          <w:iCs/>
          <w:spacing w:val="-2"/>
        </w:rPr>
        <w:t xml:space="preserve"> </w:t>
      </w:r>
      <w:r w:rsidRPr="00FC79FD">
        <w:rPr>
          <w:i/>
          <w:iCs/>
        </w:rPr>
        <w:t>fecha</w:t>
      </w:r>
      <w:r w:rsidRPr="00FC79FD">
        <w:rPr>
          <w:i/>
          <w:iCs/>
          <w:spacing w:val="-1"/>
        </w:rPr>
        <w:t xml:space="preserve"> </w:t>
      </w:r>
      <w:r w:rsidRPr="00FC79FD">
        <w:rPr>
          <w:i/>
          <w:iCs/>
        </w:rPr>
        <w:t>de</w:t>
      </w:r>
      <w:r w:rsidRPr="00FC79FD">
        <w:rPr>
          <w:i/>
          <w:iCs/>
          <w:spacing w:val="-1"/>
        </w:rPr>
        <w:t xml:space="preserve"> </w:t>
      </w:r>
      <w:r w:rsidRPr="00FC79FD">
        <w:rPr>
          <w:i/>
          <w:iCs/>
        </w:rPr>
        <w:t>firma</w:t>
      </w:r>
      <w:r w:rsidRPr="00FC79FD">
        <w:rPr>
          <w:i/>
          <w:iCs/>
          <w:spacing w:val="-1"/>
        </w:rPr>
        <w:t xml:space="preserve"> </w:t>
      </w:r>
      <w:r w:rsidRPr="00FC79FD">
        <w:rPr>
          <w:i/>
          <w:iCs/>
          <w:spacing w:val="-2"/>
        </w:rPr>
        <w:t>digital”</w:t>
      </w:r>
      <w:r w:rsidR="00FC79FD" w:rsidRPr="00FC79FD">
        <w:rPr>
          <w:i/>
          <w:iCs/>
          <w:spacing w:val="-2"/>
        </w:rPr>
        <w:t>.</w:t>
      </w:r>
    </w:p>
    <w:p w14:paraId="5F8A01D0" w14:textId="77777777" w:rsidR="00B828AB" w:rsidRDefault="00B828AB">
      <w:pPr>
        <w:pStyle w:val="Textoindependiente"/>
        <w:spacing w:before="60"/>
      </w:pPr>
    </w:p>
    <w:p w14:paraId="4C747F2C" w14:textId="77777777" w:rsidR="00B828AB" w:rsidRDefault="00000000">
      <w:pPr>
        <w:pStyle w:val="Prrafodelista"/>
        <w:numPr>
          <w:ilvl w:val="0"/>
          <w:numId w:val="54"/>
        </w:numPr>
        <w:tabs>
          <w:tab w:val="left" w:pos="697"/>
        </w:tabs>
        <w:spacing w:line="292" w:lineRule="auto"/>
        <w:ind w:firstLine="0"/>
        <w:jc w:val="both"/>
        <w:rPr>
          <w:sz w:val="20"/>
        </w:rPr>
      </w:pPr>
      <w:r>
        <w:rPr>
          <w:sz w:val="20"/>
        </w:rPr>
        <w:t>Acta de la Mesa de Contratación celebrada con fecha 13 de noviembre de 2024, en la que se acordó otorgar las puntuaciones de criterios sujetos a juicio de valor de acuerdo con el informe transcrito, y se procedió a la apertura de los archivos electrónicos que contienen las ofertas, con el siguiente resultado:</w:t>
      </w:r>
    </w:p>
    <w:p w14:paraId="2C3FA96E" w14:textId="77777777" w:rsidR="00B828AB" w:rsidRDefault="00B828AB">
      <w:pPr>
        <w:pStyle w:val="Textoindependiente"/>
        <w:spacing w:before="10"/>
      </w:pPr>
    </w:p>
    <w:p w14:paraId="2153B0C3" w14:textId="77777777" w:rsidR="00B828AB" w:rsidRDefault="00000000">
      <w:pPr>
        <w:pStyle w:val="Textoindependiente"/>
        <w:ind w:left="517"/>
      </w:pPr>
      <w:r>
        <w:t>NIF</w:t>
      </w:r>
      <w:r>
        <w:rPr>
          <w:spacing w:val="-4"/>
        </w:rPr>
        <w:t xml:space="preserve"> </w:t>
      </w:r>
      <w:r>
        <w:t>LICITADOR</w:t>
      </w:r>
      <w:r>
        <w:rPr>
          <w:spacing w:val="-4"/>
        </w:rPr>
        <w:t xml:space="preserve"> </w:t>
      </w:r>
      <w:r>
        <w:rPr>
          <w:spacing w:val="-2"/>
        </w:rPr>
        <w:t>OFERTAS</w:t>
      </w:r>
    </w:p>
    <w:p w14:paraId="22B0ED7A" w14:textId="77777777" w:rsidR="00B828AB" w:rsidRDefault="00B828AB">
      <w:pPr>
        <w:pStyle w:val="Textoindependiente"/>
        <w:spacing w:before="60"/>
      </w:pPr>
    </w:p>
    <w:p w14:paraId="7893237B" w14:textId="77777777" w:rsidR="00B828AB" w:rsidRDefault="00000000">
      <w:pPr>
        <w:pStyle w:val="Textoindependiente"/>
        <w:spacing w:before="1"/>
        <w:ind w:left="517"/>
      </w:pPr>
      <w:r>
        <w:t>B87841599</w:t>
      </w:r>
      <w:r>
        <w:rPr>
          <w:spacing w:val="-2"/>
        </w:rPr>
        <w:t xml:space="preserve"> </w:t>
      </w:r>
      <w:proofErr w:type="spellStart"/>
      <w:r>
        <w:t>eBOGA</w:t>
      </w:r>
      <w:proofErr w:type="spellEnd"/>
      <w:r>
        <w:rPr>
          <w:spacing w:val="-2"/>
        </w:rPr>
        <w:t xml:space="preserve"> </w:t>
      </w:r>
      <w:r>
        <w:t>Soluciones</w:t>
      </w:r>
      <w:r>
        <w:rPr>
          <w:spacing w:val="-2"/>
        </w:rPr>
        <w:t xml:space="preserve"> </w:t>
      </w:r>
      <w:r>
        <w:t>y</w:t>
      </w:r>
      <w:r>
        <w:rPr>
          <w:spacing w:val="-1"/>
        </w:rPr>
        <w:t xml:space="preserve"> </w:t>
      </w:r>
      <w:r>
        <w:t>Servicios</w:t>
      </w:r>
      <w:r>
        <w:rPr>
          <w:spacing w:val="-2"/>
        </w:rPr>
        <w:t xml:space="preserve"> </w:t>
      </w:r>
      <w:r>
        <w:t>de</w:t>
      </w:r>
      <w:r>
        <w:rPr>
          <w:spacing w:val="-2"/>
        </w:rPr>
        <w:t xml:space="preserve"> </w:t>
      </w:r>
      <w:r>
        <w:t>Seguridad</w:t>
      </w:r>
      <w:r>
        <w:rPr>
          <w:spacing w:val="-1"/>
        </w:rPr>
        <w:t xml:space="preserve"> </w:t>
      </w:r>
      <w:r>
        <w:t>Integral,</w:t>
      </w:r>
      <w:r>
        <w:rPr>
          <w:spacing w:val="-2"/>
        </w:rPr>
        <w:t xml:space="preserve"> </w:t>
      </w:r>
      <w:r>
        <w:t>S.L.</w:t>
      </w:r>
      <w:r>
        <w:rPr>
          <w:spacing w:val="-2"/>
        </w:rPr>
        <w:t xml:space="preserve"> </w:t>
      </w:r>
      <w:r>
        <w:t>Oferta:</w:t>
      </w:r>
      <w:r>
        <w:rPr>
          <w:spacing w:val="-1"/>
        </w:rPr>
        <w:t xml:space="preserve"> </w:t>
      </w:r>
      <w:r>
        <w:rPr>
          <w:spacing w:val="-2"/>
        </w:rPr>
        <w:t>22.184,61€</w:t>
      </w:r>
    </w:p>
    <w:p w14:paraId="3FC50E6F" w14:textId="77777777" w:rsidR="00B828AB" w:rsidRDefault="00B828AB">
      <w:pPr>
        <w:pStyle w:val="Textoindependiente"/>
      </w:pPr>
    </w:p>
    <w:p w14:paraId="05C78FC5" w14:textId="77777777" w:rsidR="00B828AB" w:rsidRDefault="00B828AB">
      <w:pPr>
        <w:pStyle w:val="Textoindependiente"/>
        <w:spacing w:before="219"/>
      </w:pPr>
    </w:p>
    <w:p w14:paraId="53E32B11" w14:textId="77777777" w:rsidR="00B828AB" w:rsidRDefault="00000000">
      <w:pPr>
        <w:pStyle w:val="Textoindependiente"/>
        <w:ind w:left="637"/>
      </w:pPr>
      <w:r>
        <w:t>Baja:</w:t>
      </w:r>
      <w:r>
        <w:rPr>
          <w:spacing w:val="-2"/>
        </w:rPr>
        <w:t xml:space="preserve"> </w:t>
      </w:r>
      <w:r>
        <w:t>25,58</w:t>
      </w:r>
      <w:r>
        <w:rPr>
          <w:spacing w:val="-2"/>
        </w:rPr>
        <w:t xml:space="preserve"> </w:t>
      </w:r>
      <w:r>
        <w:rPr>
          <w:spacing w:val="-10"/>
        </w:rPr>
        <w:t>%</w:t>
      </w:r>
    </w:p>
    <w:p w14:paraId="4CF81559" w14:textId="77777777" w:rsidR="00B828AB" w:rsidRDefault="00B828AB">
      <w:pPr>
        <w:pStyle w:val="Textoindependiente"/>
        <w:spacing w:before="177"/>
      </w:pPr>
    </w:p>
    <w:p w14:paraId="6457DFEE" w14:textId="77777777" w:rsidR="00B828AB" w:rsidRDefault="00000000">
      <w:pPr>
        <w:pStyle w:val="Textoindependiente"/>
        <w:ind w:left="517"/>
      </w:pPr>
      <w:r>
        <w:t>A80015506</w:t>
      </w:r>
      <w:r>
        <w:rPr>
          <w:spacing w:val="-4"/>
        </w:rPr>
        <w:t xml:space="preserve"> </w:t>
      </w:r>
      <w:r>
        <w:t>TRADESEGUR,</w:t>
      </w:r>
      <w:r>
        <w:rPr>
          <w:spacing w:val="-3"/>
        </w:rPr>
        <w:t xml:space="preserve"> </w:t>
      </w:r>
      <w:r>
        <w:t>S.A.</w:t>
      </w:r>
      <w:r>
        <w:rPr>
          <w:spacing w:val="-3"/>
        </w:rPr>
        <w:t xml:space="preserve"> </w:t>
      </w:r>
      <w:r>
        <w:t>Oferta:</w:t>
      </w:r>
      <w:r>
        <w:rPr>
          <w:spacing w:val="-3"/>
        </w:rPr>
        <w:t xml:space="preserve"> </w:t>
      </w:r>
      <w:r>
        <w:t>28.590,77</w:t>
      </w:r>
      <w:r>
        <w:rPr>
          <w:spacing w:val="-3"/>
        </w:rPr>
        <w:t xml:space="preserve"> </w:t>
      </w:r>
      <w:r>
        <w:rPr>
          <w:spacing w:val="-10"/>
        </w:rPr>
        <w:t>€</w:t>
      </w:r>
    </w:p>
    <w:p w14:paraId="1A369D2F" w14:textId="77777777" w:rsidR="00B828AB" w:rsidRDefault="00B828AB">
      <w:pPr>
        <w:pStyle w:val="Textoindependiente"/>
      </w:pPr>
    </w:p>
    <w:p w14:paraId="3C38C0E2" w14:textId="77777777" w:rsidR="00B828AB" w:rsidRDefault="00B828AB">
      <w:pPr>
        <w:pStyle w:val="Textoindependiente"/>
        <w:spacing w:before="220"/>
      </w:pPr>
    </w:p>
    <w:p w14:paraId="684C6967" w14:textId="77777777" w:rsidR="00B828AB" w:rsidRDefault="00000000">
      <w:pPr>
        <w:pStyle w:val="Textoindependiente"/>
        <w:ind w:left="637"/>
      </w:pPr>
      <w:r>
        <w:t>Baja:</w:t>
      </w:r>
      <w:r>
        <w:rPr>
          <w:spacing w:val="-2"/>
        </w:rPr>
        <w:t xml:space="preserve"> </w:t>
      </w:r>
      <w:r>
        <w:t>4,09</w:t>
      </w:r>
      <w:r>
        <w:rPr>
          <w:spacing w:val="-1"/>
        </w:rPr>
        <w:t xml:space="preserve"> </w:t>
      </w:r>
      <w:r>
        <w:rPr>
          <w:spacing w:val="-10"/>
        </w:rPr>
        <w:t>%</w:t>
      </w:r>
    </w:p>
    <w:p w14:paraId="56748350" w14:textId="77777777" w:rsidR="00B828AB" w:rsidRDefault="00B828AB">
      <w:pPr>
        <w:pStyle w:val="Textoindependiente"/>
        <w:spacing w:before="177"/>
      </w:pPr>
    </w:p>
    <w:p w14:paraId="4EDE674F" w14:textId="59CAEB73" w:rsidR="00B828AB" w:rsidRDefault="00000000">
      <w:pPr>
        <w:pStyle w:val="Textoindependiente"/>
        <w:ind w:left="517"/>
      </w:pPr>
      <w:r>
        <w:t>A80907397</w:t>
      </w:r>
      <w:r>
        <w:rPr>
          <w:spacing w:val="-6"/>
        </w:rPr>
        <w:t xml:space="preserve"> </w:t>
      </w:r>
      <w:r>
        <w:t>Vodafone</w:t>
      </w:r>
      <w:r>
        <w:rPr>
          <w:spacing w:val="-4"/>
        </w:rPr>
        <w:t xml:space="preserve"> </w:t>
      </w:r>
      <w:r>
        <w:t>España,</w:t>
      </w:r>
      <w:r>
        <w:rPr>
          <w:spacing w:val="-4"/>
        </w:rPr>
        <w:t xml:space="preserve"> </w:t>
      </w:r>
      <w:r>
        <w:t>S.A.U.</w:t>
      </w:r>
      <w:r>
        <w:rPr>
          <w:spacing w:val="-4"/>
        </w:rPr>
        <w:t xml:space="preserve"> </w:t>
      </w:r>
      <w:r>
        <w:t>Oferta:</w:t>
      </w:r>
      <w:r>
        <w:rPr>
          <w:spacing w:val="-4"/>
        </w:rPr>
        <w:t xml:space="preserve"> </w:t>
      </w:r>
      <w:r>
        <w:t>26.314,20</w:t>
      </w:r>
      <w:r>
        <w:rPr>
          <w:spacing w:val="-3"/>
        </w:rPr>
        <w:t xml:space="preserve"> </w:t>
      </w:r>
      <w:r>
        <w:rPr>
          <w:spacing w:val="-10"/>
        </w:rPr>
        <w:t>€</w:t>
      </w:r>
    </w:p>
    <w:p w14:paraId="452E13F8" w14:textId="77777777" w:rsidR="00B828AB" w:rsidRDefault="00B828AB">
      <w:pPr>
        <w:pStyle w:val="Textoindependiente"/>
      </w:pPr>
    </w:p>
    <w:p w14:paraId="13C0FBDF" w14:textId="77777777" w:rsidR="00B828AB" w:rsidRDefault="00B828AB">
      <w:pPr>
        <w:pStyle w:val="Textoindependiente"/>
        <w:spacing w:before="219"/>
      </w:pPr>
    </w:p>
    <w:p w14:paraId="6D8B4744" w14:textId="77777777" w:rsidR="00B828AB" w:rsidRDefault="00000000">
      <w:pPr>
        <w:pStyle w:val="Textoindependiente"/>
        <w:spacing w:before="1"/>
        <w:ind w:left="637"/>
      </w:pPr>
      <w:r>
        <w:t>Baja:</w:t>
      </w:r>
      <w:r>
        <w:rPr>
          <w:spacing w:val="-1"/>
        </w:rPr>
        <w:t xml:space="preserve"> </w:t>
      </w:r>
      <w:r>
        <w:t xml:space="preserve">12 </w:t>
      </w:r>
      <w:r>
        <w:rPr>
          <w:spacing w:val="-10"/>
        </w:rPr>
        <w:t>%</w:t>
      </w:r>
    </w:p>
    <w:p w14:paraId="1339F0D2" w14:textId="77777777" w:rsidR="00B828AB" w:rsidRDefault="00B828AB">
      <w:pPr>
        <w:pStyle w:val="Textoindependiente"/>
        <w:spacing w:before="176"/>
      </w:pPr>
    </w:p>
    <w:p w14:paraId="30D8582B" w14:textId="5434E765" w:rsidR="00B828AB" w:rsidRDefault="00000000">
      <w:pPr>
        <w:pStyle w:val="Textoindependiente"/>
        <w:spacing w:line="292" w:lineRule="auto"/>
        <w:ind w:left="517" w:right="1236"/>
        <w:jc w:val="both"/>
      </w:pPr>
      <w:r>
        <w:t>A la vista de las ofertas presentadas, la Mesa de Contratación acordó requerir a la empresa EBOGA SOLUCIONES Y SERVICIOS DE SEGURIDAD INTEGRAL, S. L.</w:t>
      </w:r>
      <w:r w:rsidR="00FC79FD">
        <w:t>,</w:t>
      </w:r>
      <w:r>
        <w:t xml:space="preserve"> para que justifique el contenido de su oferta por encontrarse incursa en presunción de anormalidad.</w:t>
      </w:r>
    </w:p>
    <w:p w14:paraId="76BB4614" w14:textId="77777777" w:rsidR="00B828AB" w:rsidRDefault="00B828AB">
      <w:pPr>
        <w:pStyle w:val="Textoindependiente"/>
        <w:spacing w:before="10"/>
      </w:pPr>
    </w:p>
    <w:p w14:paraId="097C7304" w14:textId="0C9DFD0A" w:rsidR="00B828AB" w:rsidRDefault="00000000">
      <w:pPr>
        <w:pStyle w:val="Prrafodelista"/>
        <w:numPr>
          <w:ilvl w:val="0"/>
          <w:numId w:val="54"/>
        </w:numPr>
        <w:tabs>
          <w:tab w:val="left" w:pos="656"/>
        </w:tabs>
        <w:spacing w:line="292" w:lineRule="auto"/>
        <w:ind w:right="1237" w:firstLine="0"/>
        <w:rPr>
          <w:sz w:val="20"/>
        </w:rPr>
      </w:pPr>
      <w:proofErr w:type="gramStart"/>
      <w:r>
        <w:rPr>
          <w:sz w:val="20"/>
        </w:rPr>
        <w:t>Documentación</w:t>
      </w:r>
      <w:r>
        <w:rPr>
          <w:spacing w:val="40"/>
          <w:sz w:val="20"/>
        </w:rPr>
        <w:t xml:space="preserve">  </w:t>
      </w:r>
      <w:r>
        <w:rPr>
          <w:sz w:val="20"/>
        </w:rPr>
        <w:t>justificativa</w:t>
      </w:r>
      <w:proofErr w:type="gramEnd"/>
      <w:r>
        <w:rPr>
          <w:spacing w:val="40"/>
          <w:sz w:val="20"/>
        </w:rPr>
        <w:t xml:space="preserve">  </w:t>
      </w:r>
      <w:r>
        <w:rPr>
          <w:sz w:val="20"/>
        </w:rPr>
        <w:t>presentada</w:t>
      </w:r>
      <w:r>
        <w:rPr>
          <w:spacing w:val="40"/>
          <w:sz w:val="20"/>
        </w:rPr>
        <w:t xml:space="preserve">  </w:t>
      </w:r>
      <w:r>
        <w:rPr>
          <w:sz w:val="20"/>
        </w:rPr>
        <w:t>por</w:t>
      </w:r>
      <w:r>
        <w:rPr>
          <w:spacing w:val="40"/>
          <w:sz w:val="20"/>
        </w:rPr>
        <w:t xml:space="preserve">  </w:t>
      </w:r>
      <w:r>
        <w:rPr>
          <w:sz w:val="20"/>
        </w:rPr>
        <w:t>EBOGA</w:t>
      </w:r>
      <w:r>
        <w:rPr>
          <w:spacing w:val="40"/>
          <w:sz w:val="20"/>
        </w:rPr>
        <w:t xml:space="preserve">  </w:t>
      </w:r>
      <w:r>
        <w:rPr>
          <w:sz w:val="20"/>
        </w:rPr>
        <w:t>SOLUCIONES</w:t>
      </w:r>
      <w:r>
        <w:rPr>
          <w:spacing w:val="40"/>
          <w:sz w:val="20"/>
        </w:rPr>
        <w:t xml:space="preserve">  </w:t>
      </w:r>
      <w:r>
        <w:rPr>
          <w:sz w:val="20"/>
        </w:rPr>
        <w:t>Y</w:t>
      </w:r>
      <w:r>
        <w:rPr>
          <w:spacing w:val="40"/>
          <w:sz w:val="20"/>
        </w:rPr>
        <w:t xml:space="preserve">  </w:t>
      </w:r>
      <w:r>
        <w:rPr>
          <w:sz w:val="20"/>
        </w:rPr>
        <w:t>SERVICIOS</w:t>
      </w:r>
      <w:r>
        <w:rPr>
          <w:spacing w:val="40"/>
          <w:sz w:val="20"/>
        </w:rPr>
        <w:t xml:space="preserve">  </w:t>
      </w:r>
      <w:r>
        <w:rPr>
          <w:sz w:val="20"/>
        </w:rPr>
        <w:t>DE SEGURIDAD INTEGRAL, S. L.</w:t>
      </w:r>
      <w:r w:rsidR="00FC79FD">
        <w:rPr>
          <w:sz w:val="20"/>
        </w:rPr>
        <w:t>,</w:t>
      </w:r>
      <w:r>
        <w:rPr>
          <w:sz w:val="20"/>
        </w:rPr>
        <w:t xml:space="preserve"> a través de la Sede Electrónica Municipal.</w:t>
      </w:r>
    </w:p>
    <w:p w14:paraId="06551CC6" w14:textId="77777777" w:rsidR="00B828AB" w:rsidRDefault="00B828AB">
      <w:pPr>
        <w:pStyle w:val="Textoindependiente"/>
        <w:spacing w:before="10"/>
      </w:pPr>
    </w:p>
    <w:p w14:paraId="0A3D93E0" w14:textId="59277546" w:rsidR="00B828AB" w:rsidRDefault="00000000">
      <w:pPr>
        <w:pStyle w:val="Prrafodelista"/>
        <w:numPr>
          <w:ilvl w:val="0"/>
          <w:numId w:val="54"/>
        </w:numPr>
        <w:tabs>
          <w:tab w:val="left" w:pos="687"/>
        </w:tabs>
        <w:spacing w:line="292" w:lineRule="auto"/>
        <w:ind w:firstLine="0"/>
        <w:jc w:val="both"/>
        <w:rPr>
          <w:sz w:val="20"/>
        </w:rPr>
      </w:pPr>
      <w:r>
        <w:rPr>
          <w:sz w:val="20"/>
        </w:rPr>
        <w:t xml:space="preserve">Informe emitido por </w:t>
      </w:r>
      <w:proofErr w:type="gramStart"/>
      <w:r>
        <w:rPr>
          <w:sz w:val="20"/>
        </w:rPr>
        <w:t>D</w:t>
      </w:r>
      <w:r w:rsidR="00FC79FD">
        <w:rPr>
          <w:sz w:val="20"/>
        </w:rPr>
        <w:t>.</w:t>
      </w:r>
      <w:r>
        <w:rPr>
          <w:sz w:val="20"/>
        </w:rPr>
        <w:t>ª</w:t>
      </w:r>
      <w:proofErr w:type="gramEnd"/>
      <w:r>
        <w:rPr>
          <w:sz w:val="20"/>
        </w:rPr>
        <w:t xml:space="preserve"> María Teresa Cuesta Cosías, Responsable de las Tecnologías de Comunicación y D</w:t>
      </w:r>
      <w:r w:rsidR="00FC79FD">
        <w:rPr>
          <w:sz w:val="20"/>
        </w:rPr>
        <w:t>.</w:t>
      </w:r>
      <w:r>
        <w:rPr>
          <w:sz w:val="20"/>
        </w:rPr>
        <w:t xml:space="preserve">ª Mercedes </w:t>
      </w:r>
      <w:proofErr w:type="spellStart"/>
      <w:r>
        <w:rPr>
          <w:sz w:val="20"/>
        </w:rPr>
        <w:t>Blazquez</w:t>
      </w:r>
      <w:proofErr w:type="spellEnd"/>
      <w:r>
        <w:rPr>
          <w:sz w:val="20"/>
        </w:rPr>
        <w:t xml:space="preserve"> </w:t>
      </w:r>
      <w:proofErr w:type="spellStart"/>
      <w:r>
        <w:rPr>
          <w:sz w:val="20"/>
        </w:rPr>
        <w:t>Beiro</w:t>
      </w:r>
      <w:proofErr w:type="spellEnd"/>
      <w:r>
        <w:rPr>
          <w:sz w:val="20"/>
        </w:rPr>
        <w:t>, Ingeniera Informática, de fecha 4 de diciembre de</w:t>
      </w:r>
      <w:r>
        <w:rPr>
          <w:spacing w:val="40"/>
          <w:sz w:val="20"/>
        </w:rPr>
        <w:t xml:space="preserve"> </w:t>
      </w:r>
      <w:r>
        <w:rPr>
          <w:sz w:val="20"/>
        </w:rPr>
        <w:t>2024, cuyo tenor literal es el siguiente:</w:t>
      </w:r>
    </w:p>
    <w:p w14:paraId="775EB7D6" w14:textId="77777777" w:rsidR="00B828AB" w:rsidRDefault="00B828AB">
      <w:pPr>
        <w:pStyle w:val="Textoindependiente"/>
        <w:spacing w:before="10"/>
      </w:pPr>
    </w:p>
    <w:p w14:paraId="07BF872E" w14:textId="77777777" w:rsidR="00B828AB" w:rsidRPr="00FC79FD" w:rsidRDefault="00000000">
      <w:pPr>
        <w:pStyle w:val="Textoindependiente"/>
        <w:spacing w:line="292" w:lineRule="auto"/>
        <w:ind w:left="517" w:right="1356"/>
        <w:rPr>
          <w:i/>
          <w:iCs/>
        </w:rPr>
      </w:pPr>
      <w:r w:rsidRPr="00FC79FD">
        <w:rPr>
          <w:i/>
          <w:iCs/>
        </w:rPr>
        <w:t>” INFORME Técnico DE VALORACION DEL INFORME JUSTIFICATIVO DE LA BAJA TEMERARIA</w:t>
      </w:r>
      <w:r w:rsidRPr="00FC79FD">
        <w:rPr>
          <w:i/>
          <w:iCs/>
          <w:spacing w:val="40"/>
        </w:rPr>
        <w:t xml:space="preserve"> </w:t>
      </w:r>
      <w:r w:rsidRPr="00FC79FD">
        <w:rPr>
          <w:i/>
          <w:iCs/>
        </w:rPr>
        <w:t>O DESPROPORCIONADA</w:t>
      </w:r>
    </w:p>
    <w:p w14:paraId="59B19BB1" w14:textId="77777777" w:rsidR="00B828AB" w:rsidRDefault="00B828AB">
      <w:pPr>
        <w:spacing w:line="292" w:lineRule="auto"/>
        <w:sectPr w:rsidR="00B828AB">
          <w:pgSz w:w="11910" w:h="16840"/>
          <w:pgMar w:top="1260" w:right="179" w:bottom="1260" w:left="900" w:header="225" w:footer="980" w:gutter="0"/>
          <w:cols w:space="720"/>
        </w:sectPr>
      </w:pPr>
    </w:p>
    <w:p w14:paraId="0DAEC70C" w14:textId="77777777" w:rsidR="00B828AB" w:rsidRPr="00FC79FD" w:rsidRDefault="00000000">
      <w:pPr>
        <w:pStyle w:val="Textoindependiente"/>
        <w:spacing w:before="180" w:line="292" w:lineRule="auto"/>
        <w:ind w:left="517" w:right="1236"/>
        <w:jc w:val="both"/>
        <w:rPr>
          <w:i/>
          <w:iCs/>
        </w:rPr>
      </w:pPr>
      <w:r w:rsidRPr="00FC79FD">
        <w:rPr>
          <w:i/>
          <w:iCs/>
        </w:rPr>
        <w:lastRenderedPageBreak/>
        <w:t>Expediente de Contratación: 38198/2024 LOTE 3 Geolocalización DEL EXPEDIENTE DE CONTRATACIÓN DEL SERVICIO DE COMUNICACIONES DE DATOS, TELEFONÍA FIJA Y TELEFONÍA MÓVIL, MANTENIMIENTO DE CABLEADO ESTRUCTURADO Y F.O., GEOLOCALIZACIÓN Y EL SUMINISTRO DE UN INTEGRADOR DE COMUNICACIONES POR PROCEDIMIENTO ABIERTO PARA EL AYUNTAMIENTO DE LAS ROZAS DE MADRID, convocado por el AYUNTAMIENTO DE LAS ROZAS DE MADRID.</w:t>
      </w:r>
    </w:p>
    <w:p w14:paraId="0516C080" w14:textId="77777777" w:rsidR="00B828AB" w:rsidRPr="00FC79FD" w:rsidRDefault="00B828AB">
      <w:pPr>
        <w:pStyle w:val="Textoindependiente"/>
        <w:spacing w:before="9"/>
        <w:rPr>
          <w:i/>
          <w:iCs/>
        </w:rPr>
      </w:pPr>
    </w:p>
    <w:p w14:paraId="54E39743" w14:textId="58B77FA1" w:rsidR="00B828AB" w:rsidRPr="00FC79FD" w:rsidRDefault="00000000">
      <w:pPr>
        <w:pStyle w:val="Textoindependiente"/>
        <w:spacing w:before="1"/>
        <w:ind w:left="517"/>
        <w:jc w:val="both"/>
        <w:rPr>
          <w:i/>
          <w:iCs/>
        </w:rPr>
      </w:pPr>
      <w:r w:rsidRPr="00FC79FD">
        <w:rPr>
          <w:i/>
          <w:iCs/>
        </w:rPr>
        <w:t>Asunto:</w:t>
      </w:r>
      <w:r w:rsidRPr="00FC79FD">
        <w:rPr>
          <w:i/>
          <w:iCs/>
          <w:spacing w:val="-4"/>
        </w:rPr>
        <w:t xml:space="preserve"> </w:t>
      </w:r>
      <w:r w:rsidRPr="00FC79FD">
        <w:rPr>
          <w:i/>
          <w:iCs/>
        </w:rPr>
        <w:t>Informe</w:t>
      </w:r>
      <w:r w:rsidRPr="00FC79FD">
        <w:rPr>
          <w:i/>
          <w:iCs/>
          <w:spacing w:val="-3"/>
        </w:rPr>
        <w:t xml:space="preserve"> </w:t>
      </w:r>
      <w:r w:rsidRPr="00FC79FD">
        <w:rPr>
          <w:i/>
          <w:iCs/>
        </w:rPr>
        <w:t>técnico</w:t>
      </w:r>
      <w:r w:rsidRPr="00FC79FD">
        <w:rPr>
          <w:i/>
          <w:iCs/>
          <w:spacing w:val="-3"/>
        </w:rPr>
        <w:t xml:space="preserve"> </w:t>
      </w:r>
      <w:r w:rsidRPr="00FC79FD">
        <w:rPr>
          <w:i/>
          <w:iCs/>
        </w:rPr>
        <w:t>de</w:t>
      </w:r>
      <w:r w:rsidRPr="00FC79FD">
        <w:rPr>
          <w:i/>
          <w:iCs/>
          <w:spacing w:val="-3"/>
        </w:rPr>
        <w:t xml:space="preserve"> </w:t>
      </w:r>
      <w:r w:rsidRPr="00FC79FD">
        <w:rPr>
          <w:i/>
          <w:iCs/>
          <w:spacing w:val="-2"/>
        </w:rPr>
        <w:t>valoración</w:t>
      </w:r>
      <w:r w:rsidR="00FC79FD" w:rsidRPr="00FC79FD">
        <w:rPr>
          <w:i/>
          <w:iCs/>
          <w:spacing w:val="-2"/>
        </w:rPr>
        <w:t>.</w:t>
      </w:r>
    </w:p>
    <w:p w14:paraId="3A2EB7FD" w14:textId="77777777" w:rsidR="00B828AB" w:rsidRPr="00FC79FD" w:rsidRDefault="00B828AB">
      <w:pPr>
        <w:pStyle w:val="Textoindependiente"/>
        <w:spacing w:before="60"/>
        <w:rPr>
          <w:i/>
          <w:iCs/>
        </w:rPr>
      </w:pPr>
    </w:p>
    <w:p w14:paraId="2D5525CD" w14:textId="77777777" w:rsidR="00B828AB" w:rsidRPr="00FC79FD" w:rsidRDefault="00000000">
      <w:pPr>
        <w:pStyle w:val="Textoindependiente"/>
        <w:spacing w:line="292" w:lineRule="auto"/>
        <w:ind w:left="517" w:right="1236"/>
        <w:jc w:val="both"/>
        <w:rPr>
          <w:i/>
          <w:iCs/>
        </w:rPr>
      </w:pPr>
      <w:r w:rsidRPr="00FC79FD">
        <w:rPr>
          <w:i/>
          <w:iCs/>
          <w:noProof/>
        </w:rPr>
        <mc:AlternateContent>
          <mc:Choice Requires="wps">
            <w:drawing>
              <wp:anchor distT="0" distB="0" distL="0" distR="0" simplePos="0" relativeHeight="251578880" behindDoc="0" locked="0" layoutInCell="1" allowOverlap="1" wp14:anchorId="2B31093D" wp14:editId="351866C2">
                <wp:simplePos x="0" y="0"/>
                <wp:positionH relativeFrom="page">
                  <wp:posOffset>6807090</wp:posOffset>
                </wp:positionH>
                <wp:positionV relativeFrom="paragraph">
                  <wp:posOffset>352073</wp:posOffset>
                </wp:positionV>
                <wp:extent cx="419734" cy="3187065"/>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480EC50"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F6A290"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2B31093D" id="Textbox 148" o:spid="_x0000_s1085" type="#_x0000_t202" style="position:absolute;left:0;text-align:left;margin-left:536pt;margin-top:27.7pt;width:33.05pt;height:250.95pt;z-index:251578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Qel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" filled="f" stroked="f">
                <v:textbox style="layout-flow:vertical;mso-layout-flow-alt:bottom-to-top" inset="0,0,0,0">
                  <w:txbxContent>
                    <w:p w14:paraId="6480EC50"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0F6A290"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sidRPr="00FC79FD">
        <w:rPr>
          <w:i/>
          <w:iCs/>
        </w:rPr>
        <w:t>En base a la solicitud por parte de la Mesa de Contratación para realizar el análisis de la justificación económica presentada por la empresa EBOGA SOLUCIONES Y SERVICIOS DE SEGURIDAD INTEGRAL, S. L. para justificar su temeridad o anormalidad por el importe ofertado como licitadora</w:t>
      </w:r>
      <w:r w:rsidRPr="00FC79FD">
        <w:rPr>
          <w:i/>
          <w:iCs/>
          <w:spacing w:val="80"/>
        </w:rPr>
        <w:t xml:space="preserve"> </w:t>
      </w:r>
      <w:r w:rsidRPr="00FC79FD">
        <w:rPr>
          <w:i/>
          <w:iCs/>
        </w:rPr>
        <w:t>en el procedimiento 53248/2024 LOTE 3 Geolocalización DEL EXPEDIENTE DE CONTRATACIÓN DEL SERVICIO DE COMUNICACIONES DE DATOS, TELEFONÍA FIJA Y TELEFONÍA MÓVIL, MANTENIMIENTO DE CABLEADO ESTRUCTURADO Y F.O., GEOLOCALIZACIÓN Y EL SUMINISTRO DE UN INTEGRADOR DE COMUNICACIONES POR PROCEDIMIENTO ABIERTO PARA</w:t>
      </w:r>
      <w:r w:rsidRPr="00FC79FD">
        <w:rPr>
          <w:i/>
          <w:iCs/>
          <w:spacing w:val="20"/>
        </w:rPr>
        <w:t xml:space="preserve"> </w:t>
      </w:r>
      <w:r w:rsidRPr="00FC79FD">
        <w:rPr>
          <w:i/>
          <w:iCs/>
        </w:rPr>
        <w:t>EL</w:t>
      </w:r>
      <w:r w:rsidRPr="00FC79FD">
        <w:rPr>
          <w:i/>
          <w:iCs/>
          <w:spacing w:val="20"/>
        </w:rPr>
        <w:t xml:space="preserve"> </w:t>
      </w:r>
      <w:r w:rsidRPr="00FC79FD">
        <w:rPr>
          <w:i/>
          <w:iCs/>
        </w:rPr>
        <w:t>AYUNTAMIENTO</w:t>
      </w:r>
      <w:r w:rsidRPr="00FC79FD">
        <w:rPr>
          <w:i/>
          <w:iCs/>
          <w:spacing w:val="20"/>
        </w:rPr>
        <w:t xml:space="preserve"> </w:t>
      </w:r>
      <w:r w:rsidRPr="00FC79FD">
        <w:rPr>
          <w:i/>
          <w:iCs/>
        </w:rPr>
        <w:t>DE</w:t>
      </w:r>
      <w:r w:rsidRPr="00FC79FD">
        <w:rPr>
          <w:i/>
          <w:iCs/>
          <w:spacing w:val="20"/>
        </w:rPr>
        <w:t xml:space="preserve"> </w:t>
      </w:r>
      <w:r w:rsidRPr="00FC79FD">
        <w:rPr>
          <w:i/>
          <w:iCs/>
        </w:rPr>
        <w:t>LAS</w:t>
      </w:r>
      <w:r w:rsidRPr="00FC79FD">
        <w:rPr>
          <w:i/>
          <w:iCs/>
          <w:spacing w:val="20"/>
        </w:rPr>
        <w:t xml:space="preserve"> </w:t>
      </w:r>
      <w:r w:rsidRPr="00FC79FD">
        <w:rPr>
          <w:i/>
          <w:iCs/>
        </w:rPr>
        <w:t>ROZAS</w:t>
      </w:r>
      <w:r w:rsidRPr="00FC79FD">
        <w:rPr>
          <w:i/>
          <w:iCs/>
          <w:spacing w:val="20"/>
        </w:rPr>
        <w:t xml:space="preserve"> </w:t>
      </w:r>
      <w:r w:rsidRPr="00FC79FD">
        <w:rPr>
          <w:i/>
          <w:iCs/>
        </w:rPr>
        <w:t>DE</w:t>
      </w:r>
      <w:r w:rsidRPr="00FC79FD">
        <w:rPr>
          <w:i/>
          <w:iCs/>
          <w:spacing w:val="20"/>
        </w:rPr>
        <w:t xml:space="preserve"> </w:t>
      </w:r>
      <w:r w:rsidRPr="00FC79FD">
        <w:rPr>
          <w:i/>
          <w:iCs/>
        </w:rPr>
        <w:t>MADRID,</w:t>
      </w:r>
      <w:r w:rsidRPr="00FC79FD">
        <w:rPr>
          <w:i/>
          <w:iCs/>
          <w:spacing w:val="20"/>
        </w:rPr>
        <w:t xml:space="preserve"> </w:t>
      </w:r>
      <w:r w:rsidRPr="00FC79FD">
        <w:rPr>
          <w:i/>
          <w:iCs/>
        </w:rPr>
        <w:t>convocado</w:t>
      </w:r>
      <w:r w:rsidRPr="00FC79FD">
        <w:rPr>
          <w:i/>
          <w:iCs/>
          <w:spacing w:val="20"/>
        </w:rPr>
        <w:t xml:space="preserve"> </w:t>
      </w:r>
      <w:r w:rsidRPr="00FC79FD">
        <w:rPr>
          <w:i/>
          <w:iCs/>
        </w:rPr>
        <w:t>por</w:t>
      </w:r>
      <w:r w:rsidRPr="00FC79FD">
        <w:rPr>
          <w:i/>
          <w:iCs/>
          <w:spacing w:val="20"/>
        </w:rPr>
        <w:t xml:space="preserve"> </w:t>
      </w:r>
      <w:r w:rsidRPr="00FC79FD">
        <w:rPr>
          <w:i/>
          <w:iCs/>
        </w:rPr>
        <w:t>el</w:t>
      </w:r>
      <w:r w:rsidRPr="00FC79FD">
        <w:rPr>
          <w:i/>
          <w:iCs/>
          <w:spacing w:val="20"/>
        </w:rPr>
        <w:t xml:space="preserve"> </w:t>
      </w:r>
      <w:r w:rsidRPr="00FC79FD">
        <w:rPr>
          <w:i/>
          <w:iCs/>
        </w:rPr>
        <w:t>AYUNTAMIENTO</w:t>
      </w:r>
      <w:r w:rsidRPr="00FC79FD">
        <w:rPr>
          <w:i/>
          <w:iCs/>
          <w:spacing w:val="20"/>
        </w:rPr>
        <w:t xml:space="preserve"> </w:t>
      </w:r>
      <w:r w:rsidRPr="00FC79FD">
        <w:rPr>
          <w:i/>
          <w:iCs/>
        </w:rPr>
        <w:t>DE</w:t>
      </w:r>
    </w:p>
    <w:p w14:paraId="3697E87D" w14:textId="594890DB" w:rsidR="00B828AB" w:rsidRPr="00FC79FD" w:rsidRDefault="00000000">
      <w:pPr>
        <w:pStyle w:val="Textoindependiente"/>
        <w:spacing w:line="292" w:lineRule="auto"/>
        <w:ind w:left="517" w:right="1236"/>
        <w:jc w:val="both"/>
        <w:rPr>
          <w:i/>
          <w:iCs/>
        </w:rPr>
      </w:pPr>
      <w:r w:rsidRPr="00FC79FD">
        <w:rPr>
          <w:i/>
          <w:iCs/>
        </w:rPr>
        <w:t>LAS ROZAS DE MADRID, ya que</w:t>
      </w:r>
      <w:r w:rsidR="00FC79FD">
        <w:rPr>
          <w:i/>
          <w:iCs/>
        </w:rPr>
        <w:t>,</w:t>
      </w:r>
      <w:r w:rsidRPr="00FC79FD">
        <w:rPr>
          <w:i/>
          <w:iCs/>
        </w:rPr>
        <w:t xml:space="preserve"> de acuerdo con los criterios establecidos en el Pliego de cláusulas administrativas particulares, está incursa en presunción de anormalidad (Estipulación XXII del P.C.A. </w:t>
      </w:r>
      <w:r w:rsidRPr="00FC79FD">
        <w:rPr>
          <w:i/>
          <w:iCs/>
          <w:spacing w:val="-4"/>
        </w:rPr>
        <w:t>P).</w:t>
      </w:r>
    </w:p>
    <w:p w14:paraId="7CBED408" w14:textId="77777777" w:rsidR="00B828AB" w:rsidRPr="00FC79FD" w:rsidRDefault="00B828AB">
      <w:pPr>
        <w:pStyle w:val="Textoindependiente"/>
        <w:spacing w:before="9"/>
        <w:rPr>
          <w:i/>
          <w:iCs/>
        </w:rPr>
      </w:pPr>
    </w:p>
    <w:p w14:paraId="3FD921D4" w14:textId="77777777" w:rsidR="00B828AB" w:rsidRPr="00FC79FD" w:rsidRDefault="00000000">
      <w:pPr>
        <w:pStyle w:val="Textoindependiente"/>
        <w:ind w:left="517"/>
        <w:rPr>
          <w:i/>
          <w:iCs/>
        </w:rPr>
      </w:pPr>
      <w:r w:rsidRPr="00FC79FD">
        <w:rPr>
          <w:i/>
          <w:iCs/>
          <w:spacing w:val="-2"/>
        </w:rPr>
        <w:t>INFORME</w:t>
      </w:r>
    </w:p>
    <w:p w14:paraId="07F3A3A7" w14:textId="77777777" w:rsidR="00B828AB" w:rsidRPr="00FC79FD" w:rsidRDefault="00B828AB">
      <w:pPr>
        <w:pStyle w:val="Textoindependiente"/>
        <w:spacing w:before="61"/>
        <w:rPr>
          <w:i/>
          <w:iCs/>
        </w:rPr>
      </w:pPr>
    </w:p>
    <w:p w14:paraId="28D9E4C8" w14:textId="77777777" w:rsidR="00B828AB" w:rsidRPr="00FC79FD" w:rsidRDefault="00000000">
      <w:pPr>
        <w:pStyle w:val="Textoindependiente"/>
        <w:spacing w:line="292" w:lineRule="auto"/>
        <w:ind w:left="517" w:right="1236"/>
        <w:jc w:val="both"/>
        <w:rPr>
          <w:i/>
          <w:iCs/>
        </w:rPr>
      </w:pPr>
      <w:r w:rsidRPr="00FC79FD">
        <w:rPr>
          <w:i/>
          <w:iCs/>
        </w:rPr>
        <w:t>Analizada la justificación económica presentada por la empresa, respecto al ahorro que permita el procedimiento de ejecución del contrato, la empresa argumenta que, al ser la solución ofertada la misma que está actualmente implantada en la Policía Local de nuestro ayuntamiento, ya está adecuadamente desarrollada y adaptada, por lo que sus costes están amortizados, disminuyendo así los Gastos Generales del proyecto por estructuras implantadas y precios especiales en cuanto a costes de adquisición de materiales de terceros; Hardware y Software (licencias), así como mejoras</w:t>
      </w:r>
      <w:r w:rsidRPr="00FC79FD">
        <w:rPr>
          <w:i/>
          <w:iCs/>
          <w:spacing w:val="40"/>
        </w:rPr>
        <w:t xml:space="preserve"> </w:t>
      </w:r>
      <w:r w:rsidRPr="00FC79FD">
        <w:rPr>
          <w:i/>
          <w:iCs/>
        </w:rPr>
        <w:t>ya aplicadas en clientes.</w:t>
      </w:r>
    </w:p>
    <w:p w14:paraId="4A2A9F74" w14:textId="77777777" w:rsidR="00B828AB" w:rsidRPr="00FC79FD" w:rsidRDefault="00B828AB">
      <w:pPr>
        <w:pStyle w:val="Textoindependiente"/>
        <w:spacing w:before="9"/>
        <w:rPr>
          <w:i/>
          <w:iCs/>
        </w:rPr>
      </w:pPr>
    </w:p>
    <w:p w14:paraId="6033F3F7" w14:textId="12A83010" w:rsidR="00B828AB" w:rsidRPr="00FC79FD" w:rsidRDefault="00000000">
      <w:pPr>
        <w:pStyle w:val="Textoindependiente"/>
        <w:spacing w:line="292" w:lineRule="auto"/>
        <w:ind w:left="517" w:right="1236"/>
        <w:jc w:val="both"/>
        <w:rPr>
          <w:i/>
          <w:iCs/>
        </w:rPr>
      </w:pPr>
      <w:r w:rsidRPr="00FC79FD">
        <w:rPr>
          <w:i/>
          <w:iCs/>
        </w:rPr>
        <w:t>Respecto a especificar las soluciones técnicas adoptadas y las condiciones excepcionalmente favorables de que se disponga para la ejecución del contrato, la empresa alega que los precios con los que han licitado están dentro de las tarifas con las que trabajan actualmente con otros clientes.</w:t>
      </w:r>
    </w:p>
    <w:p w14:paraId="442327DE" w14:textId="77777777" w:rsidR="00B828AB" w:rsidRPr="00FC79FD" w:rsidRDefault="00B828AB">
      <w:pPr>
        <w:pStyle w:val="Textoindependiente"/>
        <w:spacing w:before="10"/>
        <w:rPr>
          <w:i/>
          <w:iCs/>
        </w:rPr>
      </w:pPr>
    </w:p>
    <w:p w14:paraId="13BD4106" w14:textId="77777777" w:rsidR="00B828AB" w:rsidRPr="00FC79FD" w:rsidRDefault="00000000">
      <w:pPr>
        <w:pStyle w:val="Textoindependiente"/>
        <w:spacing w:line="292" w:lineRule="auto"/>
        <w:ind w:left="517" w:right="1236"/>
        <w:jc w:val="both"/>
        <w:rPr>
          <w:i/>
          <w:iCs/>
        </w:rPr>
      </w:pPr>
      <w:r w:rsidRPr="00FC79FD">
        <w:rPr>
          <w:i/>
          <w:iCs/>
        </w:rPr>
        <w:t>Al estar ubicada la empresa a pocos minutos de las dependencias de la Policía Local y contar con personal allí localizado, que va a prestar la asistencia y soporte, queda también justificado el ahorro</w:t>
      </w:r>
      <w:r w:rsidRPr="00FC79FD">
        <w:rPr>
          <w:i/>
          <w:iCs/>
          <w:spacing w:val="40"/>
        </w:rPr>
        <w:t xml:space="preserve"> </w:t>
      </w:r>
      <w:r w:rsidRPr="00FC79FD">
        <w:rPr>
          <w:i/>
          <w:iCs/>
        </w:rPr>
        <w:t>de costes en desplazamientos y dietas.</w:t>
      </w:r>
    </w:p>
    <w:p w14:paraId="5E7440B2" w14:textId="77777777" w:rsidR="00B828AB" w:rsidRPr="00FC79FD" w:rsidRDefault="00B828AB">
      <w:pPr>
        <w:pStyle w:val="Textoindependiente"/>
        <w:spacing w:before="10"/>
        <w:rPr>
          <w:i/>
          <w:iCs/>
        </w:rPr>
      </w:pPr>
    </w:p>
    <w:p w14:paraId="2CE2CB60" w14:textId="77777777" w:rsidR="00B828AB" w:rsidRPr="00FC79FD" w:rsidRDefault="00000000">
      <w:pPr>
        <w:pStyle w:val="Textoindependiente"/>
        <w:spacing w:line="292" w:lineRule="auto"/>
        <w:ind w:left="517" w:right="1236"/>
        <w:jc w:val="both"/>
        <w:rPr>
          <w:i/>
          <w:iCs/>
        </w:rPr>
      </w:pPr>
      <w:r w:rsidRPr="00FC79FD">
        <w:rPr>
          <w:i/>
          <w:iCs/>
        </w:rPr>
        <w:t>Finalmente, respecto a las obligaciones que resulten de aplicación en materia medioambiental, social o laboral y de subcontratación, en su caso, no siendo justificables precios por debajo de mercado o</w:t>
      </w:r>
      <w:r w:rsidRPr="00FC79FD">
        <w:rPr>
          <w:i/>
          <w:iCs/>
          <w:spacing w:val="80"/>
        </w:rPr>
        <w:t xml:space="preserve"> </w:t>
      </w:r>
      <w:r w:rsidRPr="00FC79FD">
        <w:rPr>
          <w:i/>
          <w:iCs/>
        </w:rPr>
        <w:t>de los convenios colectivos que resulten de aplicación, la empresa justifica que dispone de la Certificación ISO 14001:2017 y que las posibles subcontrataciones serán siempre a empresas especialistas y referentes en su sector, evitando precios por debajo de mercado.</w:t>
      </w:r>
    </w:p>
    <w:p w14:paraId="13A0EC22" w14:textId="77777777" w:rsidR="00B828AB" w:rsidRPr="00FC79FD" w:rsidRDefault="00B828AB">
      <w:pPr>
        <w:pStyle w:val="Textoindependiente"/>
        <w:spacing w:before="9"/>
        <w:rPr>
          <w:i/>
          <w:iCs/>
        </w:rPr>
      </w:pPr>
    </w:p>
    <w:p w14:paraId="1F8F880E" w14:textId="77777777" w:rsidR="00B828AB" w:rsidRPr="00FC79FD" w:rsidRDefault="00000000">
      <w:pPr>
        <w:pStyle w:val="Textoindependiente"/>
        <w:spacing w:before="1" w:line="292" w:lineRule="auto"/>
        <w:ind w:left="517" w:right="1236"/>
        <w:jc w:val="both"/>
        <w:rPr>
          <w:i/>
          <w:iCs/>
        </w:rPr>
      </w:pPr>
      <w:r w:rsidRPr="00FC79FD">
        <w:rPr>
          <w:i/>
          <w:iCs/>
        </w:rPr>
        <w:t>Tras analizar la justificación económica presentada por la empresa, se concluye que, en base a lo anteriormente expuesto, los técnicos que suscriben proponen a la mesa de contratación, siempre salvo mejor criterio o razón, la estimación favorable de la justificación presentada por la empresa EBOGA de su oferta de anormal o desproporcionada, referente al contrato “LOTE 3 Geolocalización DEL EXPEDIENTE DE CONTRATACIÓN DEL SERVICIO DE COMUNICACIONES DE DATOS, TELEFONÍA</w:t>
      </w:r>
      <w:r w:rsidRPr="00FC79FD">
        <w:rPr>
          <w:i/>
          <w:iCs/>
          <w:spacing w:val="2"/>
        </w:rPr>
        <w:t xml:space="preserve"> </w:t>
      </w:r>
      <w:r w:rsidRPr="00FC79FD">
        <w:rPr>
          <w:i/>
          <w:iCs/>
        </w:rPr>
        <w:t>FIJA</w:t>
      </w:r>
      <w:r w:rsidRPr="00FC79FD">
        <w:rPr>
          <w:i/>
          <w:iCs/>
          <w:spacing w:val="2"/>
        </w:rPr>
        <w:t xml:space="preserve"> </w:t>
      </w:r>
      <w:r w:rsidRPr="00FC79FD">
        <w:rPr>
          <w:i/>
          <w:iCs/>
        </w:rPr>
        <w:t>Y</w:t>
      </w:r>
      <w:r w:rsidRPr="00FC79FD">
        <w:rPr>
          <w:i/>
          <w:iCs/>
          <w:spacing w:val="2"/>
        </w:rPr>
        <w:t xml:space="preserve"> </w:t>
      </w:r>
      <w:r w:rsidRPr="00FC79FD">
        <w:rPr>
          <w:i/>
          <w:iCs/>
        </w:rPr>
        <w:t>TELEFONÍA</w:t>
      </w:r>
      <w:r w:rsidRPr="00FC79FD">
        <w:rPr>
          <w:i/>
          <w:iCs/>
          <w:spacing w:val="2"/>
        </w:rPr>
        <w:t xml:space="preserve"> </w:t>
      </w:r>
      <w:r w:rsidRPr="00FC79FD">
        <w:rPr>
          <w:i/>
          <w:iCs/>
        </w:rPr>
        <w:t>MÓVIL,</w:t>
      </w:r>
      <w:r w:rsidRPr="00FC79FD">
        <w:rPr>
          <w:i/>
          <w:iCs/>
          <w:spacing w:val="2"/>
        </w:rPr>
        <w:t xml:space="preserve"> </w:t>
      </w:r>
      <w:r w:rsidRPr="00FC79FD">
        <w:rPr>
          <w:i/>
          <w:iCs/>
        </w:rPr>
        <w:t>MANTENIMIENTO</w:t>
      </w:r>
      <w:r w:rsidRPr="00FC79FD">
        <w:rPr>
          <w:i/>
          <w:iCs/>
          <w:spacing w:val="2"/>
        </w:rPr>
        <w:t xml:space="preserve"> </w:t>
      </w:r>
      <w:r w:rsidRPr="00FC79FD">
        <w:rPr>
          <w:i/>
          <w:iCs/>
        </w:rPr>
        <w:t>DE</w:t>
      </w:r>
      <w:r w:rsidRPr="00FC79FD">
        <w:rPr>
          <w:i/>
          <w:iCs/>
          <w:spacing w:val="2"/>
        </w:rPr>
        <w:t xml:space="preserve"> </w:t>
      </w:r>
      <w:r w:rsidRPr="00FC79FD">
        <w:rPr>
          <w:i/>
          <w:iCs/>
        </w:rPr>
        <w:t>CABLEADO</w:t>
      </w:r>
      <w:r w:rsidRPr="00FC79FD">
        <w:rPr>
          <w:i/>
          <w:iCs/>
          <w:spacing w:val="2"/>
        </w:rPr>
        <w:t xml:space="preserve"> </w:t>
      </w:r>
      <w:r w:rsidRPr="00FC79FD">
        <w:rPr>
          <w:i/>
          <w:iCs/>
        </w:rPr>
        <w:t>ESTRUCTURADO</w:t>
      </w:r>
      <w:r w:rsidRPr="00FC79FD">
        <w:rPr>
          <w:i/>
          <w:iCs/>
          <w:spacing w:val="2"/>
        </w:rPr>
        <w:t xml:space="preserve"> </w:t>
      </w:r>
      <w:r w:rsidRPr="00FC79FD">
        <w:rPr>
          <w:i/>
          <w:iCs/>
        </w:rPr>
        <w:t>Y</w:t>
      </w:r>
      <w:r w:rsidRPr="00FC79FD">
        <w:rPr>
          <w:i/>
          <w:iCs/>
          <w:spacing w:val="2"/>
        </w:rPr>
        <w:t xml:space="preserve"> </w:t>
      </w:r>
      <w:r w:rsidRPr="00FC79FD">
        <w:rPr>
          <w:i/>
          <w:iCs/>
          <w:spacing w:val="-5"/>
        </w:rPr>
        <w:t>F.</w:t>
      </w:r>
    </w:p>
    <w:p w14:paraId="6063414C" w14:textId="77777777" w:rsidR="00B828AB" w:rsidRPr="00FC79FD" w:rsidRDefault="00B828AB">
      <w:pPr>
        <w:spacing w:line="292" w:lineRule="auto"/>
        <w:jc w:val="both"/>
        <w:rPr>
          <w:i/>
          <w:iCs/>
        </w:rPr>
        <w:sectPr w:rsidR="00B828AB" w:rsidRPr="00FC79FD">
          <w:pgSz w:w="11910" w:h="16840"/>
          <w:pgMar w:top="1260" w:right="179" w:bottom="1260" w:left="900" w:header="225" w:footer="980" w:gutter="0"/>
          <w:cols w:space="720"/>
        </w:sectPr>
      </w:pPr>
    </w:p>
    <w:p w14:paraId="5ACCF3FF" w14:textId="77777777" w:rsidR="00B828AB" w:rsidRPr="00FC79FD" w:rsidRDefault="00000000">
      <w:pPr>
        <w:pStyle w:val="Textoindependiente"/>
        <w:spacing w:before="180" w:line="292" w:lineRule="auto"/>
        <w:ind w:left="517" w:right="1237"/>
        <w:rPr>
          <w:i/>
          <w:iCs/>
        </w:rPr>
      </w:pPr>
      <w:r w:rsidRPr="00FC79FD">
        <w:rPr>
          <w:i/>
          <w:iCs/>
        </w:rPr>
        <w:lastRenderedPageBreak/>
        <w:t>O., GEOLOCALIZACIÓN Y EL SUMINISTRO DE UN INTEGRADOR DE COMUNICACIONES POR PROCEDIMIENTO ABIERTO PARA EL AYUNTAMIENTO DE LAS ROZAS DE MADRID,”</w:t>
      </w:r>
    </w:p>
    <w:p w14:paraId="03B9735A" w14:textId="77777777" w:rsidR="00B828AB" w:rsidRPr="00FC79FD" w:rsidRDefault="00B828AB">
      <w:pPr>
        <w:pStyle w:val="Textoindependiente"/>
        <w:spacing w:before="10"/>
        <w:rPr>
          <w:i/>
          <w:iCs/>
        </w:rPr>
      </w:pPr>
    </w:p>
    <w:p w14:paraId="7C8B04E1" w14:textId="77777777" w:rsidR="00B828AB" w:rsidRDefault="00000000">
      <w:pPr>
        <w:pStyle w:val="Textoindependiente"/>
        <w:ind w:left="517"/>
      </w:pPr>
      <w:r w:rsidRPr="00FC79FD">
        <w:rPr>
          <w:i/>
          <w:iCs/>
        </w:rPr>
        <w:t>Es</w:t>
      </w:r>
      <w:r w:rsidRPr="00FC79FD">
        <w:rPr>
          <w:i/>
          <w:iCs/>
          <w:spacing w:val="-4"/>
        </w:rPr>
        <w:t xml:space="preserve"> </w:t>
      </w:r>
      <w:r w:rsidRPr="00FC79FD">
        <w:rPr>
          <w:i/>
          <w:iCs/>
        </w:rPr>
        <w:t>todo</w:t>
      </w:r>
      <w:r w:rsidRPr="00FC79FD">
        <w:rPr>
          <w:i/>
          <w:iCs/>
          <w:spacing w:val="-2"/>
        </w:rPr>
        <w:t xml:space="preserve"> </w:t>
      </w:r>
      <w:r w:rsidRPr="00FC79FD">
        <w:rPr>
          <w:i/>
          <w:iCs/>
        </w:rPr>
        <w:t>cuanto</w:t>
      </w:r>
      <w:r w:rsidRPr="00FC79FD">
        <w:rPr>
          <w:i/>
          <w:iCs/>
          <w:spacing w:val="-2"/>
        </w:rPr>
        <w:t xml:space="preserve"> </w:t>
      </w:r>
      <w:r w:rsidRPr="00FC79FD">
        <w:rPr>
          <w:i/>
          <w:iCs/>
        </w:rPr>
        <w:t>se</w:t>
      </w:r>
      <w:r w:rsidRPr="00FC79FD">
        <w:rPr>
          <w:i/>
          <w:iCs/>
          <w:spacing w:val="-2"/>
        </w:rPr>
        <w:t xml:space="preserve"> </w:t>
      </w:r>
      <w:r w:rsidRPr="00FC79FD">
        <w:rPr>
          <w:i/>
          <w:iCs/>
        </w:rPr>
        <w:t>informa</w:t>
      </w:r>
      <w:r w:rsidRPr="00FC79FD">
        <w:rPr>
          <w:i/>
          <w:iCs/>
          <w:spacing w:val="-2"/>
        </w:rPr>
        <w:t xml:space="preserve"> </w:t>
      </w:r>
      <w:r w:rsidRPr="00FC79FD">
        <w:rPr>
          <w:i/>
          <w:iCs/>
        </w:rPr>
        <w:t>a</w:t>
      </w:r>
      <w:r w:rsidRPr="00FC79FD">
        <w:rPr>
          <w:i/>
          <w:iCs/>
          <w:spacing w:val="-2"/>
        </w:rPr>
        <w:t xml:space="preserve"> </w:t>
      </w:r>
      <w:r w:rsidRPr="00FC79FD">
        <w:rPr>
          <w:i/>
          <w:iCs/>
        </w:rPr>
        <w:t>los</w:t>
      </w:r>
      <w:r w:rsidRPr="00FC79FD">
        <w:rPr>
          <w:i/>
          <w:iCs/>
          <w:spacing w:val="-2"/>
        </w:rPr>
        <w:t xml:space="preserve"> </w:t>
      </w:r>
      <w:r w:rsidRPr="00FC79FD">
        <w:rPr>
          <w:i/>
          <w:iCs/>
        </w:rPr>
        <w:t>efectos</w:t>
      </w:r>
      <w:r w:rsidRPr="00FC79FD">
        <w:rPr>
          <w:i/>
          <w:iCs/>
          <w:spacing w:val="-1"/>
        </w:rPr>
        <w:t xml:space="preserve"> </w:t>
      </w:r>
      <w:r w:rsidRPr="00FC79FD">
        <w:rPr>
          <w:i/>
          <w:iCs/>
          <w:spacing w:val="-2"/>
        </w:rPr>
        <w:t>oportunos.”</w:t>
      </w:r>
    </w:p>
    <w:p w14:paraId="7C472CFC" w14:textId="77777777" w:rsidR="00B828AB" w:rsidRDefault="00B828AB">
      <w:pPr>
        <w:pStyle w:val="Textoindependiente"/>
        <w:spacing w:before="60"/>
      </w:pPr>
    </w:p>
    <w:p w14:paraId="5195CC7C" w14:textId="4FEA007E" w:rsidR="00B828AB" w:rsidRDefault="00000000">
      <w:pPr>
        <w:pStyle w:val="Prrafodelista"/>
        <w:numPr>
          <w:ilvl w:val="0"/>
          <w:numId w:val="54"/>
        </w:numPr>
        <w:tabs>
          <w:tab w:val="left" w:pos="641"/>
        </w:tabs>
        <w:spacing w:before="1" w:line="292" w:lineRule="auto"/>
        <w:ind w:firstLine="0"/>
        <w:rPr>
          <w:sz w:val="20"/>
        </w:rPr>
      </w:pPr>
      <w:r>
        <w:rPr>
          <w:sz w:val="20"/>
        </w:rPr>
        <w:t>Acta</w:t>
      </w:r>
      <w:r>
        <w:rPr>
          <w:spacing w:val="18"/>
          <w:sz w:val="20"/>
        </w:rPr>
        <w:t xml:space="preserve"> </w:t>
      </w:r>
      <w:r>
        <w:rPr>
          <w:sz w:val="20"/>
        </w:rPr>
        <w:t>de</w:t>
      </w:r>
      <w:r>
        <w:rPr>
          <w:spacing w:val="18"/>
          <w:sz w:val="20"/>
        </w:rPr>
        <w:t xml:space="preserve"> </w:t>
      </w:r>
      <w:r>
        <w:rPr>
          <w:sz w:val="20"/>
        </w:rPr>
        <w:t>la</w:t>
      </w:r>
      <w:r>
        <w:rPr>
          <w:spacing w:val="18"/>
          <w:sz w:val="20"/>
        </w:rPr>
        <w:t xml:space="preserve"> </w:t>
      </w:r>
      <w:r>
        <w:rPr>
          <w:sz w:val="20"/>
        </w:rPr>
        <w:t>Mesa</w:t>
      </w:r>
      <w:r>
        <w:rPr>
          <w:spacing w:val="18"/>
          <w:sz w:val="20"/>
        </w:rPr>
        <w:t xml:space="preserve"> </w:t>
      </w:r>
      <w:r>
        <w:rPr>
          <w:sz w:val="20"/>
        </w:rPr>
        <w:t>de</w:t>
      </w:r>
      <w:r>
        <w:rPr>
          <w:spacing w:val="18"/>
          <w:sz w:val="20"/>
        </w:rPr>
        <w:t xml:space="preserve"> </w:t>
      </w:r>
      <w:r>
        <w:rPr>
          <w:sz w:val="20"/>
        </w:rPr>
        <w:t>Contratación</w:t>
      </w:r>
      <w:r>
        <w:rPr>
          <w:spacing w:val="18"/>
          <w:sz w:val="20"/>
        </w:rPr>
        <w:t xml:space="preserve"> </w:t>
      </w:r>
      <w:r>
        <w:rPr>
          <w:sz w:val="20"/>
        </w:rPr>
        <w:t>de</w:t>
      </w:r>
      <w:r>
        <w:rPr>
          <w:spacing w:val="18"/>
          <w:sz w:val="20"/>
        </w:rPr>
        <w:t xml:space="preserve"> </w:t>
      </w:r>
      <w:r>
        <w:rPr>
          <w:sz w:val="20"/>
        </w:rPr>
        <w:t>fecha</w:t>
      </w:r>
      <w:r>
        <w:rPr>
          <w:spacing w:val="18"/>
          <w:sz w:val="20"/>
        </w:rPr>
        <w:t xml:space="preserve"> </w:t>
      </w:r>
      <w:r>
        <w:rPr>
          <w:sz w:val="20"/>
        </w:rPr>
        <w:t>11</w:t>
      </w:r>
      <w:r>
        <w:rPr>
          <w:spacing w:val="18"/>
          <w:sz w:val="20"/>
        </w:rPr>
        <w:t xml:space="preserve"> </w:t>
      </w:r>
      <w:r>
        <w:rPr>
          <w:sz w:val="20"/>
        </w:rPr>
        <w:t>de</w:t>
      </w:r>
      <w:r>
        <w:rPr>
          <w:spacing w:val="18"/>
          <w:sz w:val="20"/>
        </w:rPr>
        <w:t xml:space="preserve"> </w:t>
      </w:r>
      <w:r>
        <w:rPr>
          <w:sz w:val="20"/>
        </w:rPr>
        <w:t>diciembre</w:t>
      </w:r>
      <w:r>
        <w:rPr>
          <w:spacing w:val="18"/>
          <w:sz w:val="20"/>
        </w:rPr>
        <w:t xml:space="preserve"> </w:t>
      </w:r>
      <w:r>
        <w:rPr>
          <w:sz w:val="20"/>
        </w:rPr>
        <w:t>de</w:t>
      </w:r>
      <w:r>
        <w:rPr>
          <w:spacing w:val="18"/>
          <w:sz w:val="20"/>
        </w:rPr>
        <w:t xml:space="preserve"> </w:t>
      </w:r>
      <w:r>
        <w:rPr>
          <w:sz w:val="20"/>
        </w:rPr>
        <w:t>2024</w:t>
      </w:r>
      <w:r>
        <w:rPr>
          <w:spacing w:val="18"/>
          <w:sz w:val="20"/>
        </w:rPr>
        <w:t xml:space="preserve"> </w:t>
      </w:r>
      <w:r>
        <w:rPr>
          <w:sz w:val="20"/>
        </w:rPr>
        <w:t>en</w:t>
      </w:r>
      <w:r>
        <w:rPr>
          <w:spacing w:val="18"/>
          <w:sz w:val="20"/>
        </w:rPr>
        <w:t xml:space="preserve"> </w:t>
      </w:r>
      <w:r>
        <w:rPr>
          <w:sz w:val="20"/>
        </w:rPr>
        <w:t>la</w:t>
      </w:r>
      <w:r>
        <w:rPr>
          <w:spacing w:val="18"/>
          <w:sz w:val="20"/>
        </w:rPr>
        <w:t xml:space="preserve"> </w:t>
      </w:r>
      <w:r>
        <w:rPr>
          <w:sz w:val="20"/>
        </w:rPr>
        <w:t>que</w:t>
      </w:r>
      <w:r>
        <w:rPr>
          <w:spacing w:val="18"/>
          <w:sz w:val="20"/>
        </w:rPr>
        <w:t xml:space="preserve"> </w:t>
      </w:r>
      <w:r>
        <w:rPr>
          <w:sz w:val="20"/>
        </w:rPr>
        <w:t>se</w:t>
      </w:r>
      <w:r>
        <w:rPr>
          <w:spacing w:val="18"/>
          <w:sz w:val="20"/>
        </w:rPr>
        <w:t xml:space="preserve"> </w:t>
      </w:r>
      <w:r>
        <w:rPr>
          <w:sz w:val="20"/>
        </w:rPr>
        <w:t>aceptó</w:t>
      </w:r>
      <w:r>
        <w:rPr>
          <w:spacing w:val="18"/>
          <w:sz w:val="20"/>
        </w:rPr>
        <w:t xml:space="preserve"> </w:t>
      </w:r>
      <w:r>
        <w:rPr>
          <w:sz w:val="20"/>
        </w:rPr>
        <w:t>la</w:t>
      </w:r>
      <w:r>
        <w:rPr>
          <w:spacing w:val="18"/>
          <w:sz w:val="20"/>
        </w:rPr>
        <w:t xml:space="preserve"> </w:t>
      </w:r>
      <w:r>
        <w:rPr>
          <w:sz w:val="20"/>
        </w:rPr>
        <w:t>oferta presentada</w:t>
      </w:r>
      <w:r>
        <w:rPr>
          <w:spacing w:val="67"/>
          <w:sz w:val="20"/>
        </w:rPr>
        <w:t xml:space="preserve"> </w:t>
      </w:r>
      <w:r>
        <w:rPr>
          <w:sz w:val="20"/>
        </w:rPr>
        <w:t>por</w:t>
      </w:r>
      <w:r>
        <w:rPr>
          <w:spacing w:val="67"/>
          <w:sz w:val="20"/>
        </w:rPr>
        <w:t xml:space="preserve"> </w:t>
      </w:r>
      <w:r>
        <w:rPr>
          <w:sz w:val="20"/>
        </w:rPr>
        <w:t>EBOGA</w:t>
      </w:r>
      <w:r>
        <w:rPr>
          <w:spacing w:val="67"/>
          <w:sz w:val="20"/>
        </w:rPr>
        <w:t xml:space="preserve"> </w:t>
      </w:r>
      <w:r>
        <w:rPr>
          <w:sz w:val="20"/>
        </w:rPr>
        <w:t>SOLUCIONES</w:t>
      </w:r>
      <w:r>
        <w:rPr>
          <w:spacing w:val="67"/>
          <w:sz w:val="20"/>
        </w:rPr>
        <w:t xml:space="preserve"> </w:t>
      </w:r>
      <w:r>
        <w:rPr>
          <w:sz w:val="20"/>
        </w:rPr>
        <w:t>Y</w:t>
      </w:r>
      <w:r>
        <w:rPr>
          <w:spacing w:val="67"/>
          <w:sz w:val="20"/>
        </w:rPr>
        <w:t xml:space="preserve"> </w:t>
      </w:r>
      <w:r>
        <w:rPr>
          <w:sz w:val="20"/>
        </w:rPr>
        <w:t>SERVICIOS</w:t>
      </w:r>
      <w:r>
        <w:rPr>
          <w:spacing w:val="67"/>
          <w:sz w:val="20"/>
        </w:rPr>
        <w:t xml:space="preserve"> </w:t>
      </w:r>
      <w:r>
        <w:rPr>
          <w:sz w:val="20"/>
        </w:rPr>
        <w:t>DE</w:t>
      </w:r>
      <w:r>
        <w:rPr>
          <w:spacing w:val="67"/>
          <w:sz w:val="20"/>
        </w:rPr>
        <w:t xml:space="preserve"> </w:t>
      </w:r>
      <w:r>
        <w:rPr>
          <w:sz w:val="20"/>
        </w:rPr>
        <w:t>SEGURIDAD</w:t>
      </w:r>
      <w:r>
        <w:rPr>
          <w:spacing w:val="67"/>
          <w:sz w:val="20"/>
        </w:rPr>
        <w:t xml:space="preserve"> </w:t>
      </w:r>
      <w:r>
        <w:rPr>
          <w:sz w:val="20"/>
        </w:rPr>
        <w:t>INTEGRAL,</w:t>
      </w:r>
      <w:r>
        <w:rPr>
          <w:spacing w:val="67"/>
          <w:sz w:val="20"/>
        </w:rPr>
        <w:t xml:space="preserve"> </w:t>
      </w:r>
      <w:r>
        <w:rPr>
          <w:sz w:val="20"/>
        </w:rPr>
        <w:t>S.L.,</w:t>
      </w:r>
      <w:r>
        <w:rPr>
          <w:spacing w:val="67"/>
          <w:sz w:val="20"/>
        </w:rPr>
        <w:t xml:space="preserve"> </w:t>
      </w:r>
      <w:r>
        <w:rPr>
          <w:sz w:val="20"/>
        </w:rPr>
        <w:t>se</w:t>
      </w:r>
    </w:p>
    <w:p w14:paraId="7AD2A482" w14:textId="77777777" w:rsidR="00B828AB" w:rsidRDefault="00000000">
      <w:pPr>
        <w:pStyle w:val="Textoindependiente"/>
        <w:spacing w:line="292" w:lineRule="auto"/>
        <w:ind w:left="517" w:right="1237"/>
        <w:jc w:val="both"/>
      </w:pPr>
      <w:r>
        <w:rPr>
          <w:noProof/>
        </w:rPr>
        <mc:AlternateContent>
          <mc:Choice Requires="wps">
            <w:drawing>
              <wp:anchor distT="0" distB="0" distL="0" distR="0" simplePos="0" relativeHeight="15779840" behindDoc="0" locked="0" layoutInCell="1" allowOverlap="1" wp14:anchorId="38778DD8" wp14:editId="042ADFA5">
                <wp:simplePos x="0" y="0"/>
                <wp:positionH relativeFrom="page">
                  <wp:posOffset>6807090</wp:posOffset>
                </wp:positionH>
                <wp:positionV relativeFrom="paragraph">
                  <wp:posOffset>707770</wp:posOffset>
                </wp:positionV>
                <wp:extent cx="419734" cy="3187065"/>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D36F116"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CBB048"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38778DD8" id="Textbox 150" o:spid="_x0000_s1086" type="#_x0000_t202" style="position:absolute;left:0;text-align:left;margin-left:536pt;margin-top:55.75pt;width:33.05pt;height:250.95pt;z-index:15779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" filled="f" stroked="f">
                <v:textbox style="layout-flow:vertical;mso-layout-flow-alt:bottom-to-top" inset="0,0,0,0">
                  <w:txbxContent>
                    <w:p w14:paraId="3D36F116"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CBB048"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procedió a la valoración de las ofertas presentadas y su traslado a la Plataforma de Contratación del Sector Público.</w:t>
      </w:r>
    </w:p>
    <w:p w14:paraId="7DFE0BE7" w14:textId="77777777" w:rsidR="00B828AB" w:rsidRDefault="00000000">
      <w:pPr>
        <w:pStyle w:val="Textoindependiente"/>
        <w:ind w:left="562"/>
      </w:pPr>
      <w:r>
        <w:rPr>
          <w:noProof/>
        </w:rPr>
        <w:drawing>
          <wp:inline distT="0" distB="0" distL="0" distR="0" wp14:anchorId="7DBE2A81" wp14:editId="037195B9">
            <wp:extent cx="5754468" cy="1476375"/>
            <wp:effectExtent l="0" t="0" r="0" b="0"/>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44" cstate="print"/>
                    <a:stretch>
                      <a:fillRect/>
                    </a:stretch>
                  </pic:blipFill>
                  <pic:spPr>
                    <a:xfrm>
                      <a:off x="0" y="0"/>
                      <a:ext cx="5754468" cy="1476375"/>
                    </a:xfrm>
                    <a:prstGeom prst="rect">
                      <a:avLst/>
                    </a:prstGeom>
                  </pic:spPr>
                </pic:pic>
              </a:graphicData>
            </a:graphic>
          </wp:inline>
        </w:drawing>
      </w:r>
    </w:p>
    <w:p w14:paraId="161BA6B7" w14:textId="77777777" w:rsidR="00B828AB" w:rsidRDefault="00B828AB">
      <w:pPr>
        <w:pStyle w:val="Textoindependiente"/>
        <w:spacing w:before="138"/>
      </w:pPr>
    </w:p>
    <w:p w14:paraId="3DD76F75" w14:textId="5F21C0EE" w:rsidR="00B828AB" w:rsidRDefault="00000000">
      <w:pPr>
        <w:pStyle w:val="Textoindependiente"/>
        <w:spacing w:line="292" w:lineRule="auto"/>
        <w:ind w:left="517" w:right="1236"/>
        <w:jc w:val="both"/>
      </w:pPr>
      <w:r>
        <w:t>A la vista de las puntuaciones obtenidas, la Mesa de Contratación acordó seleccionar como mejor oferta en el presente procedimiento de licitación, la presentada por EBOGA SOLUCIONES Y SERVICIOS DE SEGURIDAD INTEGRAL, S.L.</w:t>
      </w:r>
    </w:p>
    <w:p w14:paraId="0CDB9F18" w14:textId="77777777" w:rsidR="00B828AB" w:rsidRDefault="00B828AB">
      <w:pPr>
        <w:pStyle w:val="Textoindependiente"/>
        <w:spacing w:before="10"/>
      </w:pPr>
    </w:p>
    <w:p w14:paraId="6073090C" w14:textId="2CF35E87" w:rsidR="00B828AB" w:rsidRDefault="00000000">
      <w:pPr>
        <w:pStyle w:val="Prrafodelista"/>
        <w:numPr>
          <w:ilvl w:val="0"/>
          <w:numId w:val="54"/>
        </w:numPr>
        <w:tabs>
          <w:tab w:val="left" w:pos="695"/>
        </w:tabs>
        <w:spacing w:line="292" w:lineRule="auto"/>
        <w:ind w:firstLine="0"/>
        <w:jc w:val="both"/>
        <w:rPr>
          <w:sz w:val="20"/>
        </w:rPr>
      </w:pPr>
      <w:r>
        <w:rPr>
          <w:sz w:val="20"/>
        </w:rPr>
        <w:t>EBOGA SOLUCIONES Y SERVICIOS DE SEGURIDAD INTEGRAL, S.L.</w:t>
      </w:r>
      <w:r w:rsidR="00FC79FD">
        <w:rPr>
          <w:sz w:val="20"/>
        </w:rPr>
        <w:t>,</w:t>
      </w:r>
      <w:r>
        <w:rPr>
          <w:sz w:val="20"/>
        </w:rPr>
        <w:t xml:space="preserve"> se encuentra inscrita en</w:t>
      </w:r>
      <w:r>
        <w:rPr>
          <w:spacing w:val="40"/>
          <w:sz w:val="20"/>
        </w:rPr>
        <w:t xml:space="preserve"> </w:t>
      </w:r>
      <w:r>
        <w:rPr>
          <w:sz w:val="20"/>
        </w:rPr>
        <w:t>el Registro Oficial de Licitadores y Empresas Clasificadas del Sector Público, con los siguientes</w:t>
      </w:r>
      <w:r>
        <w:rPr>
          <w:spacing w:val="40"/>
          <w:sz w:val="20"/>
        </w:rPr>
        <w:t xml:space="preserve"> </w:t>
      </w:r>
      <w:r>
        <w:rPr>
          <w:sz w:val="20"/>
        </w:rPr>
        <w:t>datos: domicilio y denominación social, ausencia de prohibiciones para contratar, órgano de administración y objeto social.</w:t>
      </w:r>
    </w:p>
    <w:p w14:paraId="382F0D71" w14:textId="77777777" w:rsidR="00B828AB" w:rsidRDefault="00B828AB">
      <w:pPr>
        <w:pStyle w:val="Textoindependiente"/>
        <w:spacing w:before="10"/>
      </w:pPr>
    </w:p>
    <w:p w14:paraId="00237A1A" w14:textId="77777777" w:rsidR="00B828AB" w:rsidRDefault="00000000">
      <w:pPr>
        <w:pStyle w:val="Prrafodelista"/>
        <w:numPr>
          <w:ilvl w:val="0"/>
          <w:numId w:val="54"/>
        </w:numPr>
        <w:tabs>
          <w:tab w:val="left" w:pos="685"/>
        </w:tabs>
        <w:spacing w:line="292" w:lineRule="auto"/>
        <w:ind w:firstLine="0"/>
        <w:jc w:val="both"/>
        <w:rPr>
          <w:sz w:val="20"/>
        </w:rPr>
      </w:pPr>
      <w:r>
        <w:rPr>
          <w:sz w:val="20"/>
        </w:rPr>
        <w:t xml:space="preserve">Informe 1330-2024, de 11 de diciembre, del </w:t>
      </w:r>
      <w:proofErr w:type="gramStart"/>
      <w:r>
        <w:rPr>
          <w:sz w:val="20"/>
        </w:rPr>
        <w:t>Director General</w:t>
      </w:r>
      <w:proofErr w:type="gramEnd"/>
      <w:r>
        <w:rPr>
          <w:sz w:val="20"/>
        </w:rPr>
        <w:t xml:space="preserve"> de la Asesoría Jurídica Municipal favorable a la aceptación de la oferta seleccionada por la Mesa de Contratación.</w:t>
      </w:r>
    </w:p>
    <w:p w14:paraId="6C0FE6F3" w14:textId="77777777" w:rsidR="00B828AB" w:rsidRDefault="00B828AB">
      <w:pPr>
        <w:pStyle w:val="Textoindependiente"/>
        <w:spacing w:before="9"/>
      </w:pPr>
    </w:p>
    <w:p w14:paraId="391BD843" w14:textId="5D5495E0" w:rsidR="00B828AB" w:rsidRDefault="00000000">
      <w:pPr>
        <w:pStyle w:val="Prrafodelista"/>
        <w:numPr>
          <w:ilvl w:val="0"/>
          <w:numId w:val="54"/>
        </w:numPr>
        <w:tabs>
          <w:tab w:val="left" w:pos="730"/>
        </w:tabs>
        <w:spacing w:before="1" w:line="292" w:lineRule="auto"/>
        <w:ind w:firstLine="0"/>
        <w:jc w:val="both"/>
        <w:rPr>
          <w:sz w:val="20"/>
        </w:rPr>
      </w:pPr>
      <w:r>
        <w:rPr>
          <w:sz w:val="20"/>
        </w:rPr>
        <w:t>Acuerdo de la Junta de Gobierno Local celebrada el 13 de diciembre de 2024, por el que se selecciona como mejor oferta la presentada por EBOGA SOLUCIONES Y SERVICIOS DE SEGURIDAD INTEGRAL, S.L.</w:t>
      </w:r>
      <w:r w:rsidR="00FC79FD">
        <w:rPr>
          <w:sz w:val="20"/>
        </w:rPr>
        <w:t>,</w:t>
      </w:r>
      <w:r>
        <w:rPr>
          <w:sz w:val="20"/>
        </w:rPr>
        <w:t xml:space="preserve"> y se le requiere para que presente la documentación necesaria para resultar adjudicataria del contrato.</w:t>
      </w:r>
    </w:p>
    <w:p w14:paraId="7C445E6C" w14:textId="77777777" w:rsidR="00B828AB" w:rsidRDefault="00B828AB">
      <w:pPr>
        <w:pStyle w:val="Textoindependiente"/>
        <w:spacing w:before="9"/>
      </w:pPr>
    </w:p>
    <w:p w14:paraId="65E75E80" w14:textId="2B707FDC" w:rsidR="00B828AB" w:rsidRDefault="00000000">
      <w:pPr>
        <w:pStyle w:val="Prrafodelista"/>
        <w:numPr>
          <w:ilvl w:val="0"/>
          <w:numId w:val="54"/>
        </w:numPr>
        <w:tabs>
          <w:tab w:val="left" w:pos="689"/>
        </w:tabs>
        <w:spacing w:line="292" w:lineRule="auto"/>
        <w:ind w:firstLine="0"/>
        <w:rPr>
          <w:sz w:val="20"/>
        </w:rPr>
      </w:pPr>
      <w:r>
        <w:rPr>
          <w:sz w:val="20"/>
        </w:rPr>
        <w:t>Documentación</w:t>
      </w:r>
      <w:r>
        <w:rPr>
          <w:spacing w:val="80"/>
          <w:w w:val="150"/>
          <w:sz w:val="20"/>
        </w:rPr>
        <w:t xml:space="preserve"> </w:t>
      </w:r>
      <w:r>
        <w:rPr>
          <w:sz w:val="20"/>
        </w:rPr>
        <w:t>presentada</w:t>
      </w:r>
      <w:r>
        <w:rPr>
          <w:spacing w:val="80"/>
          <w:w w:val="150"/>
          <w:sz w:val="20"/>
        </w:rPr>
        <w:t xml:space="preserve"> </w:t>
      </w:r>
      <w:r>
        <w:rPr>
          <w:sz w:val="20"/>
        </w:rPr>
        <w:t>por</w:t>
      </w:r>
      <w:r>
        <w:rPr>
          <w:spacing w:val="80"/>
          <w:w w:val="150"/>
          <w:sz w:val="20"/>
        </w:rPr>
        <w:t xml:space="preserve"> </w:t>
      </w:r>
      <w:r>
        <w:rPr>
          <w:sz w:val="20"/>
        </w:rPr>
        <w:t>EBOGA</w:t>
      </w:r>
      <w:r>
        <w:rPr>
          <w:spacing w:val="80"/>
          <w:w w:val="150"/>
          <w:sz w:val="20"/>
        </w:rPr>
        <w:t xml:space="preserve"> </w:t>
      </w:r>
      <w:r>
        <w:rPr>
          <w:sz w:val="20"/>
        </w:rPr>
        <w:t>SOLUCIONES</w:t>
      </w:r>
      <w:r>
        <w:rPr>
          <w:spacing w:val="80"/>
          <w:w w:val="150"/>
          <w:sz w:val="20"/>
        </w:rPr>
        <w:t xml:space="preserve"> </w:t>
      </w:r>
      <w:r>
        <w:rPr>
          <w:sz w:val="20"/>
        </w:rPr>
        <w:t>Y</w:t>
      </w:r>
      <w:r>
        <w:rPr>
          <w:spacing w:val="80"/>
          <w:w w:val="150"/>
          <w:sz w:val="20"/>
        </w:rPr>
        <w:t xml:space="preserve"> </w:t>
      </w:r>
      <w:r>
        <w:rPr>
          <w:sz w:val="20"/>
        </w:rPr>
        <w:t>SERVICIOS</w:t>
      </w:r>
      <w:r>
        <w:rPr>
          <w:spacing w:val="80"/>
          <w:w w:val="150"/>
          <w:sz w:val="20"/>
        </w:rPr>
        <w:t xml:space="preserve"> </w:t>
      </w:r>
      <w:r>
        <w:rPr>
          <w:sz w:val="20"/>
        </w:rPr>
        <w:t>DE</w:t>
      </w:r>
      <w:r>
        <w:rPr>
          <w:spacing w:val="80"/>
          <w:w w:val="150"/>
          <w:sz w:val="20"/>
        </w:rPr>
        <w:t xml:space="preserve"> </w:t>
      </w:r>
      <w:r>
        <w:rPr>
          <w:sz w:val="20"/>
        </w:rPr>
        <w:t>SEGURIDAD INTEGRAL, S.L.</w:t>
      </w:r>
      <w:r w:rsidR="00FC79FD">
        <w:rPr>
          <w:sz w:val="20"/>
        </w:rPr>
        <w:t>,</w:t>
      </w:r>
      <w:r>
        <w:rPr>
          <w:sz w:val="20"/>
        </w:rPr>
        <w:t xml:space="preserve"> a través de la Sede Electrónica Municipal.</w:t>
      </w:r>
    </w:p>
    <w:p w14:paraId="78214BB5" w14:textId="77777777" w:rsidR="00B828AB" w:rsidRDefault="00B828AB">
      <w:pPr>
        <w:pStyle w:val="Textoindependiente"/>
        <w:spacing w:before="10"/>
      </w:pPr>
    </w:p>
    <w:p w14:paraId="30625E95" w14:textId="76D17A7A" w:rsidR="00B828AB" w:rsidRDefault="00000000">
      <w:pPr>
        <w:pStyle w:val="Prrafodelista"/>
        <w:numPr>
          <w:ilvl w:val="0"/>
          <w:numId w:val="54"/>
        </w:numPr>
        <w:tabs>
          <w:tab w:val="left" w:pos="683"/>
        </w:tabs>
        <w:spacing w:line="292" w:lineRule="auto"/>
        <w:ind w:firstLine="0"/>
        <w:jc w:val="both"/>
        <w:rPr>
          <w:sz w:val="20"/>
        </w:rPr>
      </w:pPr>
      <w:r>
        <w:rPr>
          <w:sz w:val="20"/>
        </w:rPr>
        <w:t xml:space="preserve">Informe jurídico n.º 005-2025, de 8 de enero suscrito por la Jefa de Unidad de Contratación, </w:t>
      </w:r>
      <w:proofErr w:type="gramStart"/>
      <w:r w:rsidR="00FC79FD">
        <w:rPr>
          <w:sz w:val="20"/>
        </w:rPr>
        <w:t>D.ª</w:t>
      </w:r>
      <w:proofErr w:type="gramEnd"/>
      <w:r w:rsidR="00FC79FD">
        <w:rPr>
          <w:sz w:val="20"/>
        </w:rPr>
        <w:t xml:space="preserve"> </w:t>
      </w:r>
      <w:r>
        <w:rPr>
          <w:sz w:val="20"/>
        </w:rPr>
        <w:t xml:space="preserve">Lisa Martín-Aragón </w:t>
      </w:r>
      <w:proofErr w:type="spellStart"/>
      <w:r>
        <w:rPr>
          <w:sz w:val="20"/>
        </w:rPr>
        <w:t>Baudel</w:t>
      </w:r>
      <w:proofErr w:type="spellEnd"/>
      <w:r>
        <w:rPr>
          <w:sz w:val="20"/>
        </w:rPr>
        <w:t>, a la documentación presentada EBOGA SOLUCIONES Y SERVICIOS DE SEGURIDAD INTEGRAL, S.L., con el siguiente tenor literal:</w:t>
      </w:r>
    </w:p>
    <w:p w14:paraId="48D34F79" w14:textId="77777777" w:rsidR="00B828AB" w:rsidRDefault="00B828AB">
      <w:pPr>
        <w:pStyle w:val="Textoindependiente"/>
        <w:spacing w:before="10"/>
      </w:pPr>
    </w:p>
    <w:p w14:paraId="6D9CAA86" w14:textId="77777777" w:rsidR="00B828AB" w:rsidRPr="00FC79FD" w:rsidRDefault="00000000">
      <w:pPr>
        <w:pStyle w:val="Textoindependiente"/>
        <w:ind w:left="517"/>
        <w:jc w:val="both"/>
        <w:rPr>
          <w:i/>
          <w:iCs/>
        </w:rPr>
      </w:pPr>
      <w:r w:rsidRPr="00FC79FD">
        <w:rPr>
          <w:i/>
          <w:iCs/>
        </w:rPr>
        <w:t xml:space="preserve">“INFORME </w:t>
      </w:r>
      <w:r w:rsidRPr="00FC79FD">
        <w:rPr>
          <w:i/>
          <w:iCs/>
          <w:spacing w:val="-2"/>
        </w:rPr>
        <w:t>JURÍDICO</w:t>
      </w:r>
    </w:p>
    <w:p w14:paraId="2E46C127" w14:textId="77777777" w:rsidR="00B828AB" w:rsidRPr="00FC79FD" w:rsidRDefault="00B828AB">
      <w:pPr>
        <w:pStyle w:val="Textoindependiente"/>
        <w:spacing w:before="60"/>
        <w:rPr>
          <w:i/>
          <w:iCs/>
        </w:rPr>
      </w:pPr>
    </w:p>
    <w:p w14:paraId="6B6CD35A" w14:textId="77777777" w:rsidR="00B828AB" w:rsidRPr="00FC79FD" w:rsidRDefault="00000000">
      <w:pPr>
        <w:pStyle w:val="Textoindependiente"/>
        <w:spacing w:before="1"/>
        <w:ind w:left="517"/>
        <w:rPr>
          <w:i/>
          <w:iCs/>
        </w:rPr>
      </w:pPr>
      <w:r w:rsidRPr="00FC79FD">
        <w:rPr>
          <w:i/>
          <w:iCs/>
        </w:rPr>
        <w:t xml:space="preserve">Expediente: </w:t>
      </w:r>
      <w:r w:rsidRPr="00FC79FD">
        <w:rPr>
          <w:i/>
          <w:iCs/>
          <w:spacing w:val="-2"/>
        </w:rPr>
        <w:t>53246/2024</w:t>
      </w:r>
    </w:p>
    <w:p w14:paraId="48F509E6" w14:textId="77777777" w:rsidR="00B828AB" w:rsidRPr="00FC79FD" w:rsidRDefault="00B828AB">
      <w:pPr>
        <w:pStyle w:val="Textoindependiente"/>
        <w:spacing w:before="60"/>
        <w:rPr>
          <w:i/>
          <w:iCs/>
        </w:rPr>
      </w:pPr>
    </w:p>
    <w:p w14:paraId="7B898D19" w14:textId="1106A073" w:rsidR="00B828AB" w:rsidRPr="00FC79FD" w:rsidRDefault="00000000">
      <w:pPr>
        <w:pStyle w:val="Textoindependiente"/>
        <w:spacing w:line="292" w:lineRule="auto"/>
        <w:ind w:left="517" w:right="1236"/>
        <w:jc w:val="both"/>
        <w:rPr>
          <w:i/>
          <w:iCs/>
        </w:rPr>
      </w:pPr>
      <w:r w:rsidRPr="00FC79FD">
        <w:rPr>
          <w:i/>
          <w:iCs/>
        </w:rPr>
        <w:t>Asunto: Documentación presentada por el licitador EBOGA SOLUCIONES Y SERVICIOS DE SEGURIDAD INTEGRAL, S.L., en el expediente relativo al contrato de “Servicio de comunicaciones. LOTE 3: Geolocalización”, mediante procedimiento abierto y varios criterios de adjudicación, sujeto a regulación armonizada.</w:t>
      </w:r>
    </w:p>
    <w:p w14:paraId="66F70266" w14:textId="77777777" w:rsidR="00B828AB" w:rsidRDefault="00B828AB">
      <w:pPr>
        <w:spacing w:line="292" w:lineRule="auto"/>
        <w:jc w:val="both"/>
        <w:sectPr w:rsidR="00B828AB">
          <w:pgSz w:w="11910" w:h="16840"/>
          <w:pgMar w:top="1260" w:right="179" w:bottom="1260" w:left="900" w:header="225" w:footer="980" w:gutter="0"/>
          <w:cols w:space="720"/>
        </w:sectPr>
      </w:pPr>
    </w:p>
    <w:p w14:paraId="2D23E8E2" w14:textId="77777777" w:rsidR="00B828AB" w:rsidRPr="00FC79FD" w:rsidRDefault="00000000">
      <w:pPr>
        <w:pStyle w:val="Textoindependiente"/>
        <w:spacing w:before="207" w:line="292" w:lineRule="auto"/>
        <w:ind w:left="517" w:right="1237"/>
        <w:jc w:val="both"/>
        <w:rPr>
          <w:i/>
          <w:iCs/>
        </w:rPr>
      </w:pPr>
      <w:r w:rsidRPr="00FC79FD">
        <w:rPr>
          <w:i/>
          <w:iCs/>
        </w:rPr>
        <w:lastRenderedPageBreak/>
        <w:t>El licitador EBOGA SOLUCIONES Y SERVICIOS DE SEGURIDAD INTEGRAL, S. L., ha presentado la siguiente documentación:</w:t>
      </w:r>
    </w:p>
    <w:p w14:paraId="55A9FA2C" w14:textId="77777777" w:rsidR="00B828AB" w:rsidRPr="00FC79FD" w:rsidRDefault="00B828AB">
      <w:pPr>
        <w:pStyle w:val="Textoindependiente"/>
        <w:spacing w:before="10"/>
        <w:rPr>
          <w:i/>
          <w:iCs/>
        </w:rPr>
      </w:pPr>
    </w:p>
    <w:p w14:paraId="74EF3C2E" w14:textId="77777777" w:rsidR="00B828AB" w:rsidRPr="00FC79FD" w:rsidRDefault="00000000">
      <w:pPr>
        <w:pStyle w:val="Textoindependiente"/>
        <w:ind w:left="517"/>
        <w:rPr>
          <w:i/>
          <w:iCs/>
        </w:rPr>
      </w:pPr>
      <w:r w:rsidRPr="00FC79FD">
        <w:rPr>
          <w:i/>
          <w:iCs/>
        </w:rPr>
        <w:t>Garantía</w:t>
      </w:r>
      <w:r w:rsidRPr="00FC79FD">
        <w:rPr>
          <w:i/>
          <w:iCs/>
          <w:spacing w:val="-5"/>
        </w:rPr>
        <w:t xml:space="preserve"> </w:t>
      </w:r>
      <w:r w:rsidRPr="00FC79FD">
        <w:rPr>
          <w:i/>
          <w:iCs/>
        </w:rPr>
        <w:t>definitiva</w:t>
      </w:r>
      <w:r w:rsidRPr="00FC79FD">
        <w:rPr>
          <w:i/>
          <w:iCs/>
          <w:spacing w:val="-5"/>
        </w:rPr>
        <w:t xml:space="preserve"> </w:t>
      </w:r>
      <w:r w:rsidRPr="00FC79FD">
        <w:rPr>
          <w:i/>
          <w:iCs/>
        </w:rPr>
        <w:t>mediante</w:t>
      </w:r>
      <w:r w:rsidRPr="00FC79FD">
        <w:rPr>
          <w:i/>
          <w:iCs/>
          <w:spacing w:val="-5"/>
        </w:rPr>
        <w:t xml:space="preserve"> </w:t>
      </w:r>
      <w:r w:rsidRPr="00FC79FD">
        <w:rPr>
          <w:i/>
          <w:iCs/>
        </w:rPr>
        <w:t>abono</w:t>
      </w:r>
      <w:r w:rsidRPr="00FC79FD">
        <w:rPr>
          <w:i/>
          <w:iCs/>
          <w:spacing w:val="-5"/>
        </w:rPr>
        <w:t xml:space="preserve"> </w:t>
      </w:r>
      <w:r w:rsidRPr="00FC79FD">
        <w:rPr>
          <w:i/>
          <w:iCs/>
        </w:rPr>
        <w:t>directo</w:t>
      </w:r>
      <w:r w:rsidRPr="00FC79FD">
        <w:rPr>
          <w:i/>
          <w:iCs/>
          <w:spacing w:val="-5"/>
        </w:rPr>
        <w:t xml:space="preserve"> </w:t>
      </w:r>
      <w:r w:rsidRPr="00FC79FD">
        <w:rPr>
          <w:i/>
          <w:iCs/>
        </w:rPr>
        <w:t>por</w:t>
      </w:r>
      <w:r w:rsidRPr="00FC79FD">
        <w:rPr>
          <w:i/>
          <w:iCs/>
          <w:spacing w:val="-4"/>
        </w:rPr>
        <w:t xml:space="preserve"> </w:t>
      </w:r>
      <w:r w:rsidRPr="00FC79FD">
        <w:rPr>
          <w:i/>
          <w:iCs/>
        </w:rPr>
        <w:t>importe</w:t>
      </w:r>
      <w:r w:rsidRPr="00FC79FD">
        <w:rPr>
          <w:i/>
          <w:iCs/>
          <w:spacing w:val="-5"/>
        </w:rPr>
        <w:t xml:space="preserve"> </w:t>
      </w:r>
      <w:r w:rsidRPr="00FC79FD">
        <w:rPr>
          <w:i/>
          <w:iCs/>
        </w:rPr>
        <w:t>de</w:t>
      </w:r>
      <w:r w:rsidRPr="00FC79FD">
        <w:rPr>
          <w:i/>
          <w:iCs/>
          <w:spacing w:val="-5"/>
        </w:rPr>
        <w:t xml:space="preserve"> </w:t>
      </w:r>
      <w:r w:rsidRPr="00FC79FD">
        <w:rPr>
          <w:i/>
          <w:iCs/>
        </w:rPr>
        <w:t>2.218,46€</w:t>
      </w:r>
      <w:r w:rsidRPr="00FC79FD">
        <w:rPr>
          <w:i/>
          <w:iCs/>
          <w:spacing w:val="-5"/>
        </w:rPr>
        <w:t xml:space="preserve"> </w:t>
      </w:r>
      <w:r w:rsidRPr="00FC79FD">
        <w:rPr>
          <w:i/>
          <w:iCs/>
        </w:rPr>
        <w:t>en</w:t>
      </w:r>
      <w:r w:rsidRPr="00FC79FD">
        <w:rPr>
          <w:i/>
          <w:iCs/>
          <w:spacing w:val="-5"/>
        </w:rPr>
        <w:t xml:space="preserve"> </w:t>
      </w:r>
      <w:r w:rsidRPr="00FC79FD">
        <w:rPr>
          <w:i/>
          <w:iCs/>
        </w:rPr>
        <w:t>la</w:t>
      </w:r>
      <w:r w:rsidRPr="00FC79FD">
        <w:rPr>
          <w:i/>
          <w:iCs/>
          <w:spacing w:val="-5"/>
        </w:rPr>
        <w:t xml:space="preserve"> </w:t>
      </w:r>
      <w:r w:rsidRPr="00FC79FD">
        <w:rPr>
          <w:i/>
          <w:iCs/>
        </w:rPr>
        <w:t>Tesorería</w:t>
      </w:r>
      <w:r w:rsidRPr="00FC79FD">
        <w:rPr>
          <w:i/>
          <w:iCs/>
          <w:spacing w:val="-4"/>
        </w:rPr>
        <w:t xml:space="preserve"> </w:t>
      </w:r>
      <w:r w:rsidRPr="00FC79FD">
        <w:rPr>
          <w:i/>
          <w:iCs/>
          <w:spacing w:val="-2"/>
        </w:rPr>
        <w:t>Municipal.</w:t>
      </w:r>
    </w:p>
    <w:p w14:paraId="18E49485" w14:textId="77777777" w:rsidR="00B828AB" w:rsidRPr="00FC79FD" w:rsidRDefault="00B828AB">
      <w:pPr>
        <w:pStyle w:val="Textoindependiente"/>
        <w:spacing w:before="60"/>
        <w:rPr>
          <w:i/>
          <w:iCs/>
        </w:rPr>
      </w:pPr>
    </w:p>
    <w:p w14:paraId="142263B2" w14:textId="77777777" w:rsidR="00B828AB" w:rsidRPr="00FC79FD" w:rsidRDefault="00000000">
      <w:pPr>
        <w:pStyle w:val="Textoindependiente"/>
        <w:spacing w:before="1" w:line="292" w:lineRule="auto"/>
        <w:ind w:left="517" w:right="1236"/>
        <w:jc w:val="both"/>
        <w:rPr>
          <w:i/>
          <w:iCs/>
        </w:rPr>
      </w:pPr>
      <w:r w:rsidRPr="00FC79FD">
        <w:rPr>
          <w:i/>
          <w:iCs/>
        </w:rPr>
        <w:t xml:space="preserve">Certificado expedido por la Agencia Tributaria referida al censo de actividades económicas, en el que figura de alta en el </w:t>
      </w:r>
      <w:proofErr w:type="gramStart"/>
      <w:r w:rsidRPr="00FC79FD">
        <w:rPr>
          <w:i/>
          <w:iCs/>
        </w:rPr>
        <w:t>IAE</w:t>
      </w:r>
      <w:proofErr w:type="gramEnd"/>
      <w:r w:rsidRPr="00FC79FD">
        <w:rPr>
          <w:i/>
          <w:iCs/>
        </w:rPr>
        <w:t xml:space="preserve"> así como la exención en el pago del mismo y declaración responsable de no haber causado baja en dicho impuesto.</w:t>
      </w:r>
    </w:p>
    <w:p w14:paraId="0657720B" w14:textId="77777777" w:rsidR="00B828AB" w:rsidRPr="00FC79FD" w:rsidRDefault="00B828AB">
      <w:pPr>
        <w:pStyle w:val="Textoindependiente"/>
        <w:spacing w:before="9"/>
        <w:rPr>
          <w:i/>
          <w:iCs/>
        </w:rPr>
      </w:pPr>
    </w:p>
    <w:p w14:paraId="63BEC352" w14:textId="77777777" w:rsidR="00B828AB" w:rsidRPr="00FC79FD" w:rsidRDefault="00000000">
      <w:pPr>
        <w:pStyle w:val="Textoindependiente"/>
        <w:spacing w:line="292" w:lineRule="auto"/>
        <w:ind w:left="517" w:right="1236"/>
        <w:jc w:val="both"/>
        <w:rPr>
          <w:i/>
          <w:iCs/>
        </w:rPr>
      </w:pPr>
      <w:r w:rsidRPr="00FC79FD">
        <w:rPr>
          <w:i/>
          <w:iCs/>
          <w:noProof/>
        </w:rPr>
        <mc:AlternateContent>
          <mc:Choice Requires="wps">
            <w:drawing>
              <wp:anchor distT="0" distB="0" distL="0" distR="0" simplePos="0" relativeHeight="251582976" behindDoc="0" locked="0" layoutInCell="1" allowOverlap="1" wp14:anchorId="27563D2D" wp14:editId="7BD27522">
                <wp:simplePos x="0" y="0"/>
                <wp:positionH relativeFrom="page">
                  <wp:posOffset>6807090</wp:posOffset>
                </wp:positionH>
                <wp:positionV relativeFrom="paragraph">
                  <wp:posOffset>360706</wp:posOffset>
                </wp:positionV>
                <wp:extent cx="419734" cy="3187065"/>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613F0F6"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10077F"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27563D2D" id="Textbox 153" o:spid="_x0000_s1087" type="#_x0000_t202" style="position:absolute;left:0;text-align:left;margin-left:536pt;margin-top:28.4pt;width:33.05pt;height:250.95pt;z-index:251582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kKf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" filled="f" stroked="f">
                <v:textbox style="layout-flow:vertical;mso-layout-flow-alt:bottom-to-top" inset="0,0,0,0">
                  <w:txbxContent>
                    <w:p w14:paraId="7613F0F6"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10077F"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sidRPr="00FC79FD">
        <w:rPr>
          <w:i/>
          <w:iCs/>
        </w:rPr>
        <w:t>Escritura de constitución de la que se desprende que el objeto social se corresponde con el objeto</w:t>
      </w:r>
      <w:r w:rsidRPr="00FC79FD">
        <w:rPr>
          <w:i/>
          <w:iCs/>
          <w:spacing w:val="80"/>
        </w:rPr>
        <w:t xml:space="preserve"> </w:t>
      </w:r>
      <w:r w:rsidRPr="00FC79FD">
        <w:rPr>
          <w:i/>
          <w:iCs/>
        </w:rPr>
        <w:t>del contrato, así como el apoderamiento del firmante.</w:t>
      </w:r>
    </w:p>
    <w:p w14:paraId="28580AE4" w14:textId="77777777" w:rsidR="00B828AB" w:rsidRPr="00FC79FD" w:rsidRDefault="00B828AB">
      <w:pPr>
        <w:pStyle w:val="Textoindependiente"/>
        <w:spacing w:before="10"/>
        <w:rPr>
          <w:i/>
          <w:iCs/>
        </w:rPr>
      </w:pPr>
    </w:p>
    <w:p w14:paraId="54A68818" w14:textId="77777777" w:rsidR="00B828AB" w:rsidRPr="00FC79FD" w:rsidRDefault="00000000">
      <w:pPr>
        <w:pStyle w:val="Textoindependiente"/>
        <w:ind w:left="517"/>
        <w:rPr>
          <w:i/>
          <w:iCs/>
        </w:rPr>
      </w:pPr>
      <w:r w:rsidRPr="00FC79FD">
        <w:rPr>
          <w:i/>
          <w:iCs/>
        </w:rPr>
        <w:t>Deberá</w:t>
      </w:r>
      <w:r w:rsidRPr="00FC79FD">
        <w:rPr>
          <w:i/>
          <w:iCs/>
          <w:spacing w:val="-4"/>
        </w:rPr>
        <w:t xml:space="preserve"> </w:t>
      </w:r>
      <w:r w:rsidRPr="00FC79FD">
        <w:rPr>
          <w:i/>
          <w:iCs/>
        </w:rPr>
        <w:t>aportar</w:t>
      </w:r>
      <w:r w:rsidRPr="00FC79FD">
        <w:rPr>
          <w:i/>
          <w:iCs/>
          <w:spacing w:val="-3"/>
        </w:rPr>
        <w:t xml:space="preserve"> </w:t>
      </w:r>
      <w:r w:rsidRPr="00FC79FD">
        <w:rPr>
          <w:i/>
          <w:iCs/>
        </w:rPr>
        <w:t>la</w:t>
      </w:r>
      <w:r w:rsidRPr="00FC79FD">
        <w:rPr>
          <w:i/>
          <w:iCs/>
          <w:spacing w:val="-4"/>
        </w:rPr>
        <w:t xml:space="preserve"> </w:t>
      </w:r>
      <w:r w:rsidRPr="00FC79FD">
        <w:rPr>
          <w:i/>
          <w:iCs/>
        </w:rPr>
        <w:t>siguiente</w:t>
      </w:r>
      <w:r w:rsidRPr="00FC79FD">
        <w:rPr>
          <w:i/>
          <w:iCs/>
          <w:spacing w:val="-3"/>
        </w:rPr>
        <w:t xml:space="preserve"> </w:t>
      </w:r>
      <w:r w:rsidRPr="00FC79FD">
        <w:rPr>
          <w:i/>
          <w:iCs/>
          <w:spacing w:val="-2"/>
        </w:rPr>
        <w:t>documentación:</w:t>
      </w:r>
    </w:p>
    <w:p w14:paraId="13BFF490" w14:textId="77777777" w:rsidR="00B828AB" w:rsidRPr="00FC79FD" w:rsidRDefault="00B828AB">
      <w:pPr>
        <w:pStyle w:val="Textoindependiente"/>
        <w:spacing w:before="61"/>
        <w:rPr>
          <w:i/>
          <w:iCs/>
        </w:rPr>
      </w:pPr>
    </w:p>
    <w:p w14:paraId="4615E4BF" w14:textId="77777777" w:rsidR="00B828AB" w:rsidRPr="00FC79FD" w:rsidRDefault="00000000">
      <w:pPr>
        <w:pStyle w:val="Textoindependiente"/>
        <w:ind w:left="517"/>
        <w:rPr>
          <w:i/>
          <w:iCs/>
        </w:rPr>
      </w:pPr>
      <w:r w:rsidRPr="00FC79FD">
        <w:rPr>
          <w:i/>
          <w:iCs/>
        </w:rPr>
        <w:t>Certificado</w:t>
      </w:r>
      <w:r w:rsidRPr="00FC79FD">
        <w:rPr>
          <w:i/>
          <w:iCs/>
          <w:spacing w:val="-3"/>
        </w:rPr>
        <w:t xml:space="preserve"> </w:t>
      </w:r>
      <w:r w:rsidRPr="00FC79FD">
        <w:rPr>
          <w:i/>
          <w:iCs/>
        </w:rPr>
        <w:t>de</w:t>
      </w:r>
      <w:r w:rsidRPr="00FC79FD">
        <w:rPr>
          <w:i/>
          <w:iCs/>
          <w:spacing w:val="-2"/>
        </w:rPr>
        <w:t xml:space="preserve"> </w:t>
      </w:r>
      <w:r w:rsidRPr="00FC79FD">
        <w:rPr>
          <w:i/>
          <w:iCs/>
        </w:rPr>
        <w:t>estar</w:t>
      </w:r>
      <w:r w:rsidRPr="00FC79FD">
        <w:rPr>
          <w:i/>
          <w:iCs/>
          <w:spacing w:val="-3"/>
        </w:rPr>
        <w:t xml:space="preserve"> </w:t>
      </w:r>
      <w:r w:rsidRPr="00FC79FD">
        <w:rPr>
          <w:i/>
          <w:iCs/>
        </w:rPr>
        <w:t>al</w:t>
      </w:r>
      <w:r w:rsidRPr="00FC79FD">
        <w:rPr>
          <w:i/>
          <w:iCs/>
          <w:spacing w:val="-2"/>
        </w:rPr>
        <w:t xml:space="preserve"> </w:t>
      </w:r>
      <w:r w:rsidRPr="00FC79FD">
        <w:rPr>
          <w:i/>
          <w:iCs/>
        </w:rPr>
        <w:t>corriente</w:t>
      </w:r>
      <w:r w:rsidRPr="00FC79FD">
        <w:rPr>
          <w:i/>
          <w:iCs/>
          <w:spacing w:val="-3"/>
        </w:rPr>
        <w:t xml:space="preserve"> </w:t>
      </w:r>
      <w:r w:rsidRPr="00FC79FD">
        <w:rPr>
          <w:i/>
          <w:iCs/>
        </w:rPr>
        <w:t>de</w:t>
      </w:r>
      <w:r w:rsidRPr="00FC79FD">
        <w:rPr>
          <w:i/>
          <w:iCs/>
          <w:spacing w:val="-2"/>
        </w:rPr>
        <w:t xml:space="preserve"> </w:t>
      </w:r>
      <w:r w:rsidRPr="00FC79FD">
        <w:rPr>
          <w:i/>
          <w:iCs/>
        </w:rPr>
        <w:t>sus</w:t>
      </w:r>
      <w:r w:rsidRPr="00FC79FD">
        <w:rPr>
          <w:i/>
          <w:iCs/>
          <w:spacing w:val="-3"/>
        </w:rPr>
        <w:t xml:space="preserve"> </w:t>
      </w:r>
      <w:r w:rsidRPr="00FC79FD">
        <w:rPr>
          <w:i/>
          <w:iCs/>
        </w:rPr>
        <w:t>obligaciones</w:t>
      </w:r>
      <w:r w:rsidRPr="00FC79FD">
        <w:rPr>
          <w:i/>
          <w:iCs/>
          <w:spacing w:val="-2"/>
        </w:rPr>
        <w:t xml:space="preserve"> </w:t>
      </w:r>
      <w:r w:rsidRPr="00FC79FD">
        <w:rPr>
          <w:i/>
          <w:iCs/>
        </w:rPr>
        <w:t>tributarias</w:t>
      </w:r>
      <w:r w:rsidRPr="00FC79FD">
        <w:rPr>
          <w:i/>
          <w:iCs/>
          <w:spacing w:val="-3"/>
        </w:rPr>
        <w:t xml:space="preserve"> </w:t>
      </w:r>
      <w:r w:rsidRPr="00FC79FD">
        <w:rPr>
          <w:i/>
          <w:iCs/>
        </w:rPr>
        <w:t>y</w:t>
      </w:r>
      <w:r w:rsidRPr="00FC79FD">
        <w:rPr>
          <w:i/>
          <w:iCs/>
          <w:spacing w:val="-2"/>
        </w:rPr>
        <w:t xml:space="preserve"> </w:t>
      </w:r>
      <w:r w:rsidRPr="00FC79FD">
        <w:rPr>
          <w:i/>
          <w:iCs/>
        </w:rPr>
        <w:t>con</w:t>
      </w:r>
      <w:r w:rsidRPr="00FC79FD">
        <w:rPr>
          <w:i/>
          <w:iCs/>
          <w:spacing w:val="-3"/>
        </w:rPr>
        <w:t xml:space="preserve"> </w:t>
      </w:r>
      <w:r w:rsidRPr="00FC79FD">
        <w:rPr>
          <w:i/>
          <w:iCs/>
        </w:rPr>
        <w:t>la</w:t>
      </w:r>
      <w:r w:rsidRPr="00FC79FD">
        <w:rPr>
          <w:i/>
          <w:iCs/>
          <w:spacing w:val="-2"/>
        </w:rPr>
        <w:t xml:space="preserve"> </w:t>
      </w:r>
      <w:r w:rsidRPr="00FC79FD">
        <w:rPr>
          <w:i/>
          <w:iCs/>
        </w:rPr>
        <w:t>Seguridad</w:t>
      </w:r>
      <w:r w:rsidRPr="00FC79FD">
        <w:rPr>
          <w:i/>
          <w:iCs/>
          <w:spacing w:val="-2"/>
        </w:rPr>
        <w:t xml:space="preserve"> Social.</w:t>
      </w:r>
    </w:p>
    <w:p w14:paraId="50F54236" w14:textId="77777777" w:rsidR="00B828AB" w:rsidRPr="00FC79FD" w:rsidRDefault="00B828AB">
      <w:pPr>
        <w:pStyle w:val="Textoindependiente"/>
        <w:spacing w:before="60"/>
        <w:rPr>
          <w:i/>
          <w:iCs/>
        </w:rPr>
      </w:pPr>
    </w:p>
    <w:p w14:paraId="6BF9EEC0" w14:textId="77777777" w:rsidR="00B828AB" w:rsidRPr="00FC79FD" w:rsidRDefault="00000000">
      <w:pPr>
        <w:pStyle w:val="Textoindependiente"/>
        <w:spacing w:line="292" w:lineRule="auto"/>
        <w:ind w:left="517" w:right="1236"/>
        <w:jc w:val="both"/>
        <w:rPr>
          <w:i/>
          <w:iCs/>
        </w:rPr>
      </w:pPr>
      <w:r w:rsidRPr="00FC79FD">
        <w:rPr>
          <w:i/>
          <w:iCs/>
        </w:rPr>
        <w:t>Cuentas anuales correspondientes al último ejercicio depositadas en el Registro Mercantil, acompañadas de balance donde conste que la diferencia entre activo corriente y pasivo corriente supera la unidad, o de no ser así, que se puede compensar con el importe del patrimonio neto.</w:t>
      </w:r>
    </w:p>
    <w:p w14:paraId="6E49337C" w14:textId="77777777" w:rsidR="00B828AB" w:rsidRPr="00FC79FD" w:rsidRDefault="00B828AB">
      <w:pPr>
        <w:pStyle w:val="Textoindependiente"/>
        <w:spacing w:before="10"/>
        <w:rPr>
          <w:i/>
          <w:iCs/>
        </w:rPr>
      </w:pPr>
    </w:p>
    <w:p w14:paraId="09490014" w14:textId="77777777" w:rsidR="00B828AB" w:rsidRPr="00FC79FD" w:rsidRDefault="00000000">
      <w:pPr>
        <w:pStyle w:val="Textoindependiente"/>
        <w:spacing w:line="292" w:lineRule="auto"/>
        <w:ind w:left="517" w:right="1236"/>
        <w:jc w:val="both"/>
        <w:rPr>
          <w:i/>
          <w:iCs/>
        </w:rPr>
      </w:pPr>
      <w:r w:rsidRPr="00FC79FD">
        <w:rPr>
          <w:i/>
          <w:iCs/>
        </w:rPr>
        <w:t>Certificados de buena ejecución acreditativos de servicios similares a los correspondientes al objeto del contrato, con un importe mínimo de facturación en el ejercicio de mayor facturación equivalente al 70% del importe anual del contrato.”</w:t>
      </w:r>
    </w:p>
    <w:p w14:paraId="5094C59F" w14:textId="77777777" w:rsidR="00B828AB" w:rsidRPr="00FC79FD" w:rsidRDefault="00B828AB">
      <w:pPr>
        <w:pStyle w:val="Textoindependiente"/>
        <w:spacing w:before="10"/>
        <w:rPr>
          <w:i/>
          <w:iCs/>
        </w:rPr>
      </w:pPr>
    </w:p>
    <w:p w14:paraId="766E541A" w14:textId="77777777" w:rsidR="00B828AB" w:rsidRDefault="00000000">
      <w:pPr>
        <w:pStyle w:val="Prrafodelista"/>
        <w:numPr>
          <w:ilvl w:val="0"/>
          <w:numId w:val="54"/>
        </w:numPr>
        <w:tabs>
          <w:tab w:val="left" w:pos="685"/>
        </w:tabs>
        <w:spacing w:line="292" w:lineRule="auto"/>
        <w:ind w:right="1237" w:firstLine="0"/>
        <w:jc w:val="both"/>
        <w:rPr>
          <w:sz w:val="20"/>
        </w:rPr>
      </w:pPr>
      <w:r>
        <w:rPr>
          <w:sz w:val="20"/>
        </w:rPr>
        <w:t>Acta de la Mesa de Contratación celebrada el 8 de enero de 2025, donde se acuerda requerir la documentación indicada en el informe técnico.</w:t>
      </w:r>
    </w:p>
    <w:p w14:paraId="019D6681" w14:textId="77777777" w:rsidR="00B828AB" w:rsidRDefault="00B828AB">
      <w:pPr>
        <w:pStyle w:val="Textoindependiente"/>
        <w:spacing w:before="10"/>
      </w:pPr>
    </w:p>
    <w:p w14:paraId="0E721C7D" w14:textId="5CC9685B" w:rsidR="00B828AB" w:rsidRDefault="00000000">
      <w:pPr>
        <w:pStyle w:val="Textoindependiente"/>
        <w:spacing w:line="292" w:lineRule="auto"/>
        <w:ind w:left="517" w:right="1237"/>
      </w:pPr>
      <w:proofErr w:type="spellStart"/>
      <w:proofErr w:type="gramStart"/>
      <w:r>
        <w:t>aa</w:t>
      </w:r>
      <w:proofErr w:type="spellEnd"/>
      <w:r>
        <w:t>)Documentación</w:t>
      </w:r>
      <w:proofErr w:type="gramEnd"/>
      <w:r>
        <w:rPr>
          <w:spacing w:val="80"/>
        </w:rPr>
        <w:t xml:space="preserve"> </w:t>
      </w:r>
      <w:r>
        <w:t>complementaria</w:t>
      </w:r>
      <w:r>
        <w:rPr>
          <w:spacing w:val="80"/>
        </w:rPr>
        <w:t xml:space="preserve"> </w:t>
      </w:r>
      <w:r>
        <w:t>presentada</w:t>
      </w:r>
      <w:r>
        <w:rPr>
          <w:spacing w:val="80"/>
        </w:rPr>
        <w:t xml:space="preserve"> </w:t>
      </w:r>
      <w:r>
        <w:t>por</w:t>
      </w:r>
      <w:r>
        <w:rPr>
          <w:spacing w:val="80"/>
        </w:rPr>
        <w:t xml:space="preserve"> </w:t>
      </w:r>
      <w:r>
        <w:t>EBOGA</w:t>
      </w:r>
      <w:r>
        <w:rPr>
          <w:spacing w:val="80"/>
        </w:rPr>
        <w:t xml:space="preserve"> </w:t>
      </w:r>
      <w:r>
        <w:t>SOLUCIONES</w:t>
      </w:r>
      <w:r>
        <w:rPr>
          <w:spacing w:val="80"/>
        </w:rPr>
        <w:t xml:space="preserve"> </w:t>
      </w:r>
      <w:r>
        <w:t>Y</w:t>
      </w:r>
      <w:r>
        <w:rPr>
          <w:spacing w:val="80"/>
        </w:rPr>
        <w:t xml:space="preserve"> </w:t>
      </w:r>
      <w:r>
        <w:t>SERVICIOS</w:t>
      </w:r>
      <w:r>
        <w:rPr>
          <w:spacing w:val="80"/>
        </w:rPr>
        <w:t xml:space="preserve"> </w:t>
      </w:r>
      <w:r>
        <w:t>DE SEGURIDAD INTEGRAL, S.L.</w:t>
      </w:r>
    </w:p>
    <w:p w14:paraId="4ABB8EAC" w14:textId="77777777" w:rsidR="00B828AB" w:rsidRDefault="00B828AB">
      <w:pPr>
        <w:pStyle w:val="Textoindependiente"/>
        <w:spacing w:before="9"/>
      </w:pPr>
    </w:p>
    <w:p w14:paraId="185D48B9" w14:textId="7A888205" w:rsidR="00B828AB" w:rsidRDefault="00000000">
      <w:pPr>
        <w:pStyle w:val="Textoindependiente"/>
        <w:spacing w:before="1" w:line="292" w:lineRule="auto"/>
        <w:ind w:left="517" w:right="1236"/>
        <w:jc w:val="both"/>
      </w:pPr>
      <w:proofErr w:type="spellStart"/>
      <w:proofErr w:type="gramStart"/>
      <w:r>
        <w:t>bb</w:t>
      </w:r>
      <w:proofErr w:type="spellEnd"/>
      <w:r>
        <w:t>)Acta</w:t>
      </w:r>
      <w:proofErr w:type="gramEnd"/>
      <w:r>
        <w:t xml:space="preserve"> de la Mesa de Contratación de fecha 15 de enero de 2025, por la que se propone la adjudicación del contrato a favor de la mercantil EBOGA SOLUCIONES Y SERVICIOS DE SEGURIDAD INTEGRAL, S.L.</w:t>
      </w:r>
      <w:r w:rsidR="00C66841">
        <w:t>,</w:t>
      </w:r>
      <w:r>
        <w:t xml:space="preserve"> por ser correcta la documentación complementaria presentada, de acuerdo con el informe que se transcribe, suscrito por la Jefa de Unidad de Contratación, </w:t>
      </w:r>
      <w:r w:rsidR="00C66841">
        <w:t xml:space="preserve">D.ª </w:t>
      </w:r>
      <w:r>
        <w:t xml:space="preserve">Lisa Martín- Aragón </w:t>
      </w:r>
      <w:proofErr w:type="spellStart"/>
      <w:r>
        <w:t>Baudel</w:t>
      </w:r>
      <w:proofErr w:type="spellEnd"/>
      <w:r>
        <w:t>, el 14 de enero de 2025:</w:t>
      </w:r>
    </w:p>
    <w:p w14:paraId="4DBB901D" w14:textId="77777777" w:rsidR="00B828AB" w:rsidRDefault="00B828AB">
      <w:pPr>
        <w:pStyle w:val="Textoindependiente"/>
        <w:spacing w:before="9"/>
      </w:pPr>
    </w:p>
    <w:p w14:paraId="2F947723" w14:textId="77777777" w:rsidR="00B828AB" w:rsidRPr="00C66841" w:rsidRDefault="00000000">
      <w:pPr>
        <w:pStyle w:val="Textoindependiente"/>
        <w:ind w:left="517"/>
        <w:rPr>
          <w:i/>
          <w:iCs/>
        </w:rPr>
      </w:pPr>
      <w:r w:rsidRPr="00C66841">
        <w:rPr>
          <w:i/>
          <w:iCs/>
        </w:rPr>
        <w:t xml:space="preserve">“INFORME </w:t>
      </w:r>
      <w:r w:rsidRPr="00C66841">
        <w:rPr>
          <w:i/>
          <w:iCs/>
          <w:spacing w:val="-2"/>
        </w:rPr>
        <w:t>JURÍDICO</w:t>
      </w:r>
    </w:p>
    <w:p w14:paraId="6DAB41F1" w14:textId="77777777" w:rsidR="00B828AB" w:rsidRPr="00C66841" w:rsidRDefault="00B828AB">
      <w:pPr>
        <w:pStyle w:val="Textoindependiente"/>
        <w:spacing w:before="61"/>
        <w:rPr>
          <w:i/>
          <w:iCs/>
        </w:rPr>
      </w:pPr>
    </w:p>
    <w:p w14:paraId="5E0DBEA6" w14:textId="77777777" w:rsidR="00B828AB" w:rsidRPr="00C66841" w:rsidRDefault="00000000">
      <w:pPr>
        <w:pStyle w:val="Textoindependiente"/>
        <w:ind w:left="517"/>
        <w:rPr>
          <w:i/>
          <w:iCs/>
        </w:rPr>
      </w:pPr>
      <w:r w:rsidRPr="00C66841">
        <w:rPr>
          <w:i/>
          <w:iCs/>
        </w:rPr>
        <w:t xml:space="preserve">Expediente: </w:t>
      </w:r>
      <w:r w:rsidRPr="00C66841">
        <w:rPr>
          <w:i/>
          <w:iCs/>
          <w:spacing w:val="-2"/>
        </w:rPr>
        <w:t>53246/2024</w:t>
      </w:r>
    </w:p>
    <w:p w14:paraId="5057C922" w14:textId="77777777" w:rsidR="00B828AB" w:rsidRPr="00C66841" w:rsidRDefault="00B828AB">
      <w:pPr>
        <w:pStyle w:val="Textoindependiente"/>
        <w:spacing w:before="60"/>
        <w:rPr>
          <w:i/>
          <w:iCs/>
        </w:rPr>
      </w:pPr>
    </w:p>
    <w:p w14:paraId="52CC0D98" w14:textId="77777777" w:rsidR="00B828AB" w:rsidRPr="00C66841" w:rsidRDefault="00000000">
      <w:pPr>
        <w:pStyle w:val="Textoindependiente"/>
        <w:spacing w:line="292" w:lineRule="auto"/>
        <w:ind w:left="517" w:right="1236"/>
        <w:jc w:val="both"/>
        <w:rPr>
          <w:i/>
          <w:iCs/>
        </w:rPr>
      </w:pPr>
      <w:r w:rsidRPr="00C66841">
        <w:rPr>
          <w:i/>
          <w:iCs/>
        </w:rPr>
        <w:t>Asunto: Documentación complementaria presentada por el licitador EBOGA SOLUCIONES Y SERVICIOS DE SEGURIDAD INTEGRAL, S. L., en el expediente relativo al contrato de “Servicio de comunicaciones. LOTE 3: Geolocalización”, mediante procedimiento abierto y varios criterios de adjudicación, sujeto a regulación armonizada.</w:t>
      </w:r>
    </w:p>
    <w:p w14:paraId="79325DCD" w14:textId="77777777" w:rsidR="00B828AB" w:rsidRPr="00C66841" w:rsidRDefault="00B828AB">
      <w:pPr>
        <w:pStyle w:val="Textoindependiente"/>
        <w:spacing w:before="10"/>
        <w:rPr>
          <w:i/>
          <w:iCs/>
        </w:rPr>
      </w:pPr>
    </w:p>
    <w:p w14:paraId="1C457CA8" w14:textId="77777777" w:rsidR="00B828AB" w:rsidRPr="00C66841" w:rsidRDefault="00000000">
      <w:pPr>
        <w:pStyle w:val="Textoindependiente"/>
        <w:spacing w:line="292" w:lineRule="auto"/>
        <w:ind w:left="517" w:right="1237"/>
        <w:rPr>
          <w:i/>
          <w:iCs/>
        </w:rPr>
      </w:pPr>
      <w:r w:rsidRPr="00C66841">
        <w:rPr>
          <w:i/>
          <w:iCs/>
        </w:rPr>
        <w:t>El licitador EBOGA SOLUCIONES Y SERVICIOS DE SEGURIDAD INTEGRAL, S. L., ha presentado la siguiente documentación:</w:t>
      </w:r>
    </w:p>
    <w:p w14:paraId="30CC0430" w14:textId="77777777" w:rsidR="00B828AB" w:rsidRPr="00C66841" w:rsidRDefault="00B828AB">
      <w:pPr>
        <w:pStyle w:val="Textoindependiente"/>
        <w:spacing w:before="10"/>
        <w:rPr>
          <w:i/>
          <w:iCs/>
        </w:rPr>
      </w:pPr>
    </w:p>
    <w:p w14:paraId="1DC96009" w14:textId="77777777" w:rsidR="00B828AB" w:rsidRPr="00C66841" w:rsidRDefault="00000000">
      <w:pPr>
        <w:pStyle w:val="Prrafodelista"/>
        <w:numPr>
          <w:ilvl w:val="0"/>
          <w:numId w:val="51"/>
        </w:numPr>
        <w:tabs>
          <w:tab w:val="left" w:pos="693"/>
        </w:tabs>
        <w:ind w:left="693" w:right="0" w:hanging="176"/>
        <w:rPr>
          <w:i/>
          <w:iCs/>
          <w:sz w:val="20"/>
        </w:rPr>
      </w:pPr>
      <w:r w:rsidRPr="00C66841">
        <w:rPr>
          <w:i/>
          <w:iCs/>
          <w:sz w:val="20"/>
        </w:rPr>
        <w:t>Garantía</w:t>
      </w:r>
      <w:r w:rsidRPr="00C66841">
        <w:rPr>
          <w:i/>
          <w:iCs/>
          <w:spacing w:val="-5"/>
          <w:sz w:val="20"/>
        </w:rPr>
        <w:t xml:space="preserve"> </w:t>
      </w:r>
      <w:r w:rsidRPr="00C66841">
        <w:rPr>
          <w:i/>
          <w:iCs/>
          <w:sz w:val="20"/>
        </w:rPr>
        <w:t>definitiva</w:t>
      </w:r>
      <w:r w:rsidRPr="00C66841">
        <w:rPr>
          <w:i/>
          <w:iCs/>
          <w:spacing w:val="-5"/>
          <w:sz w:val="20"/>
        </w:rPr>
        <w:t xml:space="preserve"> </w:t>
      </w:r>
      <w:r w:rsidRPr="00C66841">
        <w:rPr>
          <w:i/>
          <w:iCs/>
          <w:sz w:val="20"/>
        </w:rPr>
        <w:t>mediante</w:t>
      </w:r>
      <w:r w:rsidRPr="00C66841">
        <w:rPr>
          <w:i/>
          <w:iCs/>
          <w:spacing w:val="-5"/>
          <w:sz w:val="20"/>
        </w:rPr>
        <w:t xml:space="preserve"> </w:t>
      </w:r>
      <w:r w:rsidRPr="00C66841">
        <w:rPr>
          <w:i/>
          <w:iCs/>
          <w:sz w:val="20"/>
        </w:rPr>
        <w:t>abono</w:t>
      </w:r>
      <w:r w:rsidRPr="00C66841">
        <w:rPr>
          <w:i/>
          <w:iCs/>
          <w:spacing w:val="-5"/>
          <w:sz w:val="20"/>
        </w:rPr>
        <w:t xml:space="preserve"> </w:t>
      </w:r>
      <w:r w:rsidRPr="00C66841">
        <w:rPr>
          <w:i/>
          <w:iCs/>
          <w:sz w:val="20"/>
        </w:rPr>
        <w:t>directo</w:t>
      </w:r>
      <w:r w:rsidRPr="00C66841">
        <w:rPr>
          <w:i/>
          <w:iCs/>
          <w:spacing w:val="-5"/>
          <w:sz w:val="20"/>
        </w:rPr>
        <w:t xml:space="preserve"> </w:t>
      </w:r>
      <w:r w:rsidRPr="00C66841">
        <w:rPr>
          <w:i/>
          <w:iCs/>
          <w:sz w:val="20"/>
        </w:rPr>
        <w:t>por</w:t>
      </w:r>
      <w:r w:rsidRPr="00C66841">
        <w:rPr>
          <w:i/>
          <w:iCs/>
          <w:spacing w:val="-4"/>
          <w:sz w:val="20"/>
        </w:rPr>
        <w:t xml:space="preserve"> </w:t>
      </w:r>
      <w:r w:rsidRPr="00C66841">
        <w:rPr>
          <w:i/>
          <w:iCs/>
          <w:sz w:val="20"/>
        </w:rPr>
        <w:t>importe</w:t>
      </w:r>
      <w:r w:rsidRPr="00C66841">
        <w:rPr>
          <w:i/>
          <w:iCs/>
          <w:spacing w:val="-5"/>
          <w:sz w:val="20"/>
        </w:rPr>
        <w:t xml:space="preserve"> </w:t>
      </w:r>
      <w:r w:rsidRPr="00C66841">
        <w:rPr>
          <w:i/>
          <w:iCs/>
          <w:sz w:val="20"/>
        </w:rPr>
        <w:t>de</w:t>
      </w:r>
      <w:r w:rsidRPr="00C66841">
        <w:rPr>
          <w:i/>
          <w:iCs/>
          <w:spacing w:val="-5"/>
          <w:sz w:val="20"/>
        </w:rPr>
        <w:t xml:space="preserve"> </w:t>
      </w:r>
      <w:r w:rsidRPr="00C66841">
        <w:rPr>
          <w:i/>
          <w:iCs/>
          <w:sz w:val="20"/>
        </w:rPr>
        <w:t>2.218,46€</w:t>
      </w:r>
      <w:r w:rsidRPr="00C66841">
        <w:rPr>
          <w:i/>
          <w:iCs/>
          <w:spacing w:val="-5"/>
          <w:sz w:val="20"/>
        </w:rPr>
        <w:t xml:space="preserve"> </w:t>
      </w:r>
      <w:r w:rsidRPr="00C66841">
        <w:rPr>
          <w:i/>
          <w:iCs/>
          <w:sz w:val="20"/>
        </w:rPr>
        <w:t>en</w:t>
      </w:r>
      <w:r w:rsidRPr="00C66841">
        <w:rPr>
          <w:i/>
          <w:iCs/>
          <w:spacing w:val="-5"/>
          <w:sz w:val="20"/>
        </w:rPr>
        <w:t xml:space="preserve"> </w:t>
      </w:r>
      <w:r w:rsidRPr="00C66841">
        <w:rPr>
          <w:i/>
          <w:iCs/>
          <w:sz w:val="20"/>
        </w:rPr>
        <w:t>la</w:t>
      </w:r>
      <w:r w:rsidRPr="00C66841">
        <w:rPr>
          <w:i/>
          <w:iCs/>
          <w:spacing w:val="-5"/>
          <w:sz w:val="20"/>
        </w:rPr>
        <w:t xml:space="preserve"> </w:t>
      </w:r>
      <w:r w:rsidRPr="00C66841">
        <w:rPr>
          <w:i/>
          <w:iCs/>
          <w:sz w:val="20"/>
        </w:rPr>
        <w:t>Tesorería</w:t>
      </w:r>
      <w:r w:rsidRPr="00C66841">
        <w:rPr>
          <w:i/>
          <w:iCs/>
          <w:spacing w:val="-4"/>
          <w:sz w:val="20"/>
        </w:rPr>
        <w:t xml:space="preserve"> </w:t>
      </w:r>
      <w:r w:rsidRPr="00C66841">
        <w:rPr>
          <w:i/>
          <w:iCs/>
          <w:spacing w:val="-2"/>
          <w:sz w:val="20"/>
        </w:rPr>
        <w:t>Municipal.</w:t>
      </w:r>
    </w:p>
    <w:p w14:paraId="5175EE65" w14:textId="77777777" w:rsidR="00B828AB" w:rsidRDefault="00B828AB">
      <w:pPr>
        <w:rPr>
          <w:sz w:val="20"/>
        </w:rPr>
        <w:sectPr w:rsidR="00B828AB">
          <w:pgSz w:w="11910" w:h="16840"/>
          <w:pgMar w:top="1260" w:right="179" w:bottom="1260" w:left="900" w:header="225" w:footer="980" w:gutter="0"/>
          <w:cols w:space="720"/>
        </w:sectPr>
      </w:pPr>
    </w:p>
    <w:p w14:paraId="34476A37" w14:textId="77777777" w:rsidR="00B828AB" w:rsidRPr="00C66841" w:rsidRDefault="00000000">
      <w:pPr>
        <w:pStyle w:val="Prrafodelista"/>
        <w:numPr>
          <w:ilvl w:val="0"/>
          <w:numId w:val="51"/>
        </w:numPr>
        <w:tabs>
          <w:tab w:val="left" w:pos="695"/>
        </w:tabs>
        <w:spacing w:before="180" w:line="292" w:lineRule="auto"/>
        <w:ind w:left="517" w:firstLine="0"/>
        <w:jc w:val="both"/>
        <w:rPr>
          <w:i/>
          <w:iCs/>
          <w:sz w:val="20"/>
        </w:rPr>
      </w:pPr>
      <w:r w:rsidRPr="00C66841">
        <w:rPr>
          <w:i/>
          <w:iCs/>
          <w:sz w:val="20"/>
        </w:rPr>
        <w:lastRenderedPageBreak/>
        <w:t xml:space="preserve">Certificado expedido por la Agencia Tributaria referida al censo de actividades económicas, en el que figura de alta en el </w:t>
      </w:r>
      <w:proofErr w:type="gramStart"/>
      <w:r w:rsidRPr="00C66841">
        <w:rPr>
          <w:i/>
          <w:iCs/>
          <w:sz w:val="20"/>
        </w:rPr>
        <w:t>IAE</w:t>
      </w:r>
      <w:proofErr w:type="gramEnd"/>
      <w:r w:rsidRPr="00C66841">
        <w:rPr>
          <w:i/>
          <w:iCs/>
          <w:sz w:val="20"/>
        </w:rPr>
        <w:t xml:space="preserve"> así como la exención en el pago del mismo y declaración responsable de no haber causado baja en dicho impuesto.</w:t>
      </w:r>
    </w:p>
    <w:p w14:paraId="32C28B6F" w14:textId="77777777" w:rsidR="00B828AB" w:rsidRPr="00C66841" w:rsidRDefault="00B828AB">
      <w:pPr>
        <w:pStyle w:val="Textoindependiente"/>
        <w:spacing w:before="10"/>
        <w:rPr>
          <w:i/>
          <w:iCs/>
        </w:rPr>
      </w:pPr>
    </w:p>
    <w:p w14:paraId="6C6BF7CA" w14:textId="77777777" w:rsidR="00B828AB" w:rsidRPr="00C66841" w:rsidRDefault="00000000">
      <w:pPr>
        <w:pStyle w:val="Prrafodelista"/>
        <w:numPr>
          <w:ilvl w:val="0"/>
          <w:numId w:val="51"/>
        </w:numPr>
        <w:tabs>
          <w:tab w:val="left" w:pos="683"/>
        </w:tabs>
        <w:spacing w:line="292" w:lineRule="auto"/>
        <w:ind w:left="517" w:firstLine="0"/>
        <w:rPr>
          <w:i/>
          <w:iCs/>
          <w:sz w:val="20"/>
        </w:rPr>
      </w:pPr>
      <w:r w:rsidRPr="00C66841">
        <w:rPr>
          <w:i/>
          <w:iCs/>
          <w:sz w:val="20"/>
        </w:rPr>
        <w:t>Escritura de constitución de la que se desprende que el objeto social se corresponde con el objeto del contrato, así como el apoderamiento del firmante.</w:t>
      </w:r>
    </w:p>
    <w:p w14:paraId="050DF1C1" w14:textId="77777777" w:rsidR="00B828AB" w:rsidRPr="00C66841" w:rsidRDefault="00B828AB">
      <w:pPr>
        <w:pStyle w:val="Textoindependiente"/>
        <w:spacing w:before="10"/>
        <w:rPr>
          <w:i/>
          <w:iCs/>
        </w:rPr>
      </w:pPr>
    </w:p>
    <w:p w14:paraId="030025D9" w14:textId="77777777" w:rsidR="00B828AB" w:rsidRPr="00C66841" w:rsidRDefault="00000000">
      <w:pPr>
        <w:pStyle w:val="Prrafodelista"/>
        <w:numPr>
          <w:ilvl w:val="0"/>
          <w:numId w:val="51"/>
        </w:numPr>
        <w:tabs>
          <w:tab w:val="left" w:pos="693"/>
        </w:tabs>
        <w:spacing w:line="542" w:lineRule="auto"/>
        <w:ind w:left="517" w:right="3528" w:firstLine="0"/>
        <w:rPr>
          <w:i/>
          <w:iCs/>
          <w:sz w:val="20"/>
        </w:rPr>
      </w:pPr>
      <w:r w:rsidRPr="00C66841">
        <w:rPr>
          <w:i/>
          <w:iCs/>
          <w:sz w:val="20"/>
        </w:rPr>
        <w:t>Declaración</w:t>
      </w:r>
      <w:r w:rsidRPr="00C66841">
        <w:rPr>
          <w:i/>
          <w:iCs/>
          <w:spacing w:val="-3"/>
          <w:sz w:val="20"/>
        </w:rPr>
        <w:t xml:space="preserve"> </w:t>
      </w:r>
      <w:r w:rsidRPr="00C66841">
        <w:rPr>
          <w:i/>
          <w:iCs/>
          <w:sz w:val="20"/>
        </w:rPr>
        <w:t>responsable</w:t>
      </w:r>
      <w:r w:rsidRPr="00C66841">
        <w:rPr>
          <w:i/>
          <w:iCs/>
          <w:spacing w:val="-3"/>
          <w:sz w:val="20"/>
        </w:rPr>
        <w:t xml:space="preserve"> </w:t>
      </w:r>
      <w:r w:rsidRPr="00C66841">
        <w:rPr>
          <w:i/>
          <w:iCs/>
          <w:sz w:val="20"/>
        </w:rPr>
        <w:t>de</w:t>
      </w:r>
      <w:r w:rsidRPr="00C66841">
        <w:rPr>
          <w:i/>
          <w:iCs/>
          <w:spacing w:val="-3"/>
          <w:sz w:val="20"/>
        </w:rPr>
        <w:t xml:space="preserve"> </w:t>
      </w:r>
      <w:r w:rsidRPr="00C66841">
        <w:rPr>
          <w:i/>
          <w:iCs/>
          <w:sz w:val="20"/>
        </w:rPr>
        <w:t>adscripción</w:t>
      </w:r>
      <w:r w:rsidRPr="00C66841">
        <w:rPr>
          <w:i/>
          <w:iCs/>
          <w:spacing w:val="-3"/>
          <w:sz w:val="20"/>
        </w:rPr>
        <w:t xml:space="preserve"> </w:t>
      </w:r>
      <w:r w:rsidRPr="00C66841">
        <w:rPr>
          <w:i/>
          <w:iCs/>
          <w:sz w:val="20"/>
        </w:rPr>
        <w:t>de</w:t>
      </w:r>
      <w:r w:rsidRPr="00C66841">
        <w:rPr>
          <w:i/>
          <w:iCs/>
          <w:spacing w:val="-3"/>
          <w:sz w:val="20"/>
        </w:rPr>
        <w:t xml:space="preserve"> </w:t>
      </w:r>
      <w:r w:rsidRPr="00C66841">
        <w:rPr>
          <w:i/>
          <w:iCs/>
          <w:sz w:val="20"/>
        </w:rPr>
        <w:t>medios</w:t>
      </w:r>
      <w:r w:rsidRPr="00C66841">
        <w:rPr>
          <w:i/>
          <w:iCs/>
          <w:spacing w:val="-3"/>
          <w:sz w:val="20"/>
        </w:rPr>
        <w:t xml:space="preserve"> </w:t>
      </w:r>
      <w:r w:rsidRPr="00C66841">
        <w:rPr>
          <w:i/>
          <w:iCs/>
          <w:sz w:val="20"/>
        </w:rPr>
        <w:t>humanos</w:t>
      </w:r>
      <w:r w:rsidRPr="00C66841">
        <w:rPr>
          <w:i/>
          <w:iCs/>
          <w:spacing w:val="-3"/>
          <w:sz w:val="20"/>
        </w:rPr>
        <w:t xml:space="preserve"> </w:t>
      </w:r>
      <w:r w:rsidRPr="00C66841">
        <w:rPr>
          <w:i/>
          <w:iCs/>
          <w:sz w:val="20"/>
        </w:rPr>
        <w:t>y</w:t>
      </w:r>
      <w:r w:rsidRPr="00C66841">
        <w:rPr>
          <w:i/>
          <w:iCs/>
          <w:spacing w:val="-3"/>
          <w:sz w:val="20"/>
        </w:rPr>
        <w:t xml:space="preserve"> </w:t>
      </w:r>
      <w:r w:rsidRPr="00C66841">
        <w:rPr>
          <w:i/>
          <w:iCs/>
          <w:sz w:val="20"/>
        </w:rPr>
        <w:t>materiales. Con carácter complementario ha presentado la siguiente documentación:</w:t>
      </w:r>
    </w:p>
    <w:p w14:paraId="37B8BA2B" w14:textId="77777777" w:rsidR="00B828AB" w:rsidRPr="00C66841" w:rsidRDefault="00000000">
      <w:pPr>
        <w:pStyle w:val="Textoindependiente"/>
        <w:spacing w:before="1"/>
        <w:ind w:left="517"/>
        <w:rPr>
          <w:i/>
          <w:iCs/>
        </w:rPr>
      </w:pPr>
      <w:r w:rsidRPr="00C66841">
        <w:rPr>
          <w:i/>
          <w:iCs/>
          <w:noProof/>
        </w:rPr>
        <mc:AlternateContent>
          <mc:Choice Requires="wps">
            <w:drawing>
              <wp:anchor distT="0" distB="0" distL="0" distR="0" simplePos="0" relativeHeight="251585024" behindDoc="0" locked="0" layoutInCell="1" allowOverlap="1" wp14:anchorId="255A6857" wp14:editId="53E4A265">
                <wp:simplePos x="0" y="0"/>
                <wp:positionH relativeFrom="page">
                  <wp:posOffset>6807090</wp:posOffset>
                </wp:positionH>
                <wp:positionV relativeFrom="paragraph">
                  <wp:posOffset>47937</wp:posOffset>
                </wp:positionV>
                <wp:extent cx="419734" cy="3187065"/>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5AE5FF5"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A4139F"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255A6857" id="Textbox 155" o:spid="_x0000_s1088" type="#_x0000_t202" style="position:absolute;left:0;text-align:left;margin-left:536pt;margin-top:3.75pt;width:33.05pt;height:250.95pt;z-index:251585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" filled="f" stroked="f">
                <v:textbox style="layout-flow:vertical;mso-layout-flow-alt:bottom-to-top" inset="0,0,0,0">
                  <w:txbxContent>
                    <w:p w14:paraId="25AE5FF5"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A4139F"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sidRPr="00C66841">
        <w:rPr>
          <w:i/>
          <w:iCs/>
        </w:rPr>
        <w:t>-Certificado</w:t>
      </w:r>
      <w:r w:rsidRPr="00C66841">
        <w:rPr>
          <w:i/>
          <w:iCs/>
          <w:spacing w:val="-3"/>
        </w:rPr>
        <w:t xml:space="preserve"> </w:t>
      </w:r>
      <w:r w:rsidRPr="00C66841">
        <w:rPr>
          <w:i/>
          <w:iCs/>
        </w:rPr>
        <w:t>de</w:t>
      </w:r>
      <w:r w:rsidRPr="00C66841">
        <w:rPr>
          <w:i/>
          <w:iCs/>
          <w:spacing w:val="-3"/>
        </w:rPr>
        <w:t xml:space="preserve"> </w:t>
      </w:r>
      <w:r w:rsidRPr="00C66841">
        <w:rPr>
          <w:i/>
          <w:iCs/>
        </w:rPr>
        <w:t>estar</w:t>
      </w:r>
      <w:r w:rsidRPr="00C66841">
        <w:rPr>
          <w:i/>
          <w:iCs/>
          <w:spacing w:val="-2"/>
        </w:rPr>
        <w:t xml:space="preserve"> </w:t>
      </w:r>
      <w:r w:rsidRPr="00C66841">
        <w:rPr>
          <w:i/>
          <w:iCs/>
        </w:rPr>
        <w:t>al</w:t>
      </w:r>
      <w:r w:rsidRPr="00C66841">
        <w:rPr>
          <w:i/>
          <w:iCs/>
          <w:spacing w:val="-3"/>
        </w:rPr>
        <w:t xml:space="preserve"> </w:t>
      </w:r>
      <w:r w:rsidRPr="00C66841">
        <w:rPr>
          <w:i/>
          <w:iCs/>
        </w:rPr>
        <w:t>corriente</w:t>
      </w:r>
      <w:r w:rsidRPr="00C66841">
        <w:rPr>
          <w:i/>
          <w:iCs/>
          <w:spacing w:val="-2"/>
        </w:rPr>
        <w:t xml:space="preserve"> </w:t>
      </w:r>
      <w:r w:rsidRPr="00C66841">
        <w:rPr>
          <w:i/>
          <w:iCs/>
        </w:rPr>
        <w:t>de</w:t>
      </w:r>
      <w:r w:rsidRPr="00C66841">
        <w:rPr>
          <w:i/>
          <w:iCs/>
          <w:spacing w:val="-3"/>
        </w:rPr>
        <w:t xml:space="preserve"> </w:t>
      </w:r>
      <w:r w:rsidRPr="00C66841">
        <w:rPr>
          <w:i/>
          <w:iCs/>
        </w:rPr>
        <w:t>sus</w:t>
      </w:r>
      <w:r w:rsidRPr="00C66841">
        <w:rPr>
          <w:i/>
          <w:iCs/>
          <w:spacing w:val="-2"/>
        </w:rPr>
        <w:t xml:space="preserve"> </w:t>
      </w:r>
      <w:r w:rsidRPr="00C66841">
        <w:rPr>
          <w:i/>
          <w:iCs/>
        </w:rPr>
        <w:t>obligaciones</w:t>
      </w:r>
      <w:r w:rsidRPr="00C66841">
        <w:rPr>
          <w:i/>
          <w:iCs/>
          <w:spacing w:val="-3"/>
        </w:rPr>
        <w:t xml:space="preserve"> </w:t>
      </w:r>
      <w:r w:rsidRPr="00C66841">
        <w:rPr>
          <w:i/>
          <w:iCs/>
        </w:rPr>
        <w:t>tributarias</w:t>
      </w:r>
      <w:r w:rsidRPr="00C66841">
        <w:rPr>
          <w:i/>
          <w:iCs/>
          <w:spacing w:val="-2"/>
        </w:rPr>
        <w:t xml:space="preserve"> </w:t>
      </w:r>
      <w:r w:rsidRPr="00C66841">
        <w:rPr>
          <w:i/>
          <w:iCs/>
        </w:rPr>
        <w:t>y</w:t>
      </w:r>
      <w:r w:rsidRPr="00C66841">
        <w:rPr>
          <w:i/>
          <w:iCs/>
          <w:spacing w:val="-3"/>
        </w:rPr>
        <w:t xml:space="preserve"> </w:t>
      </w:r>
      <w:r w:rsidRPr="00C66841">
        <w:rPr>
          <w:i/>
          <w:iCs/>
        </w:rPr>
        <w:t>con</w:t>
      </w:r>
      <w:r w:rsidRPr="00C66841">
        <w:rPr>
          <w:i/>
          <w:iCs/>
          <w:spacing w:val="-2"/>
        </w:rPr>
        <w:t xml:space="preserve"> </w:t>
      </w:r>
      <w:r w:rsidRPr="00C66841">
        <w:rPr>
          <w:i/>
          <w:iCs/>
        </w:rPr>
        <w:t>la</w:t>
      </w:r>
      <w:r w:rsidRPr="00C66841">
        <w:rPr>
          <w:i/>
          <w:iCs/>
          <w:spacing w:val="-3"/>
        </w:rPr>
        <w:t xml:space="preserve"> </w:t>
      </w:r>
      <w:r w:rsidRPr="00C66841">
        <w:rPr>
          <w:i/>
          <w:iCs/>
        </w:rPr>
        <w:t>Seguridad</w:t>
      </w:r>
      <w:r w:rsidRPr="00C66841">
        <w:rPr>
          <w:i/>
          <w:iCs/>
          <w:spacing w:val="-2"/>
        </w:rPr>
        <w:t xml:space="preserve"> Social.</w:t>
      </w:r>
    </w:p>
    <w:p w14:paraId="44CAD046" w14:textId="77777777" w:rsidR="00B828AB" w:rsidRPr="00C66841" w:rsidRDefault="00B828AB">
      <w:pPr>
        <w:pStyle w:val="Textoindependiente"/>
        <w:spacing w:before="61"/>
        <w:rPr>
          <w:i/>
          <w:iCs/>
        </w:rPr>
      </w:pPr>
    </w:p>
    <w:p w14:paraId="33A4F74E" w14:textId="77777777" w:rsidR="00B828AB" w:rsidRPr="00C66841" w:rsidRDefault="00000000">
      <w:pPr>
        <w:pStyle w:val="Textoindependiente"/>
        <w:spacing w:line="292" w:lineRule="auto"/>
        <w:ind w:left="517" w:right="1237"/>
        <w:rPr>
          <w:i/>
          <w:iCs/>
        </w:rPr>
      </w:pPr>
      <w:r w:rsidRPr="00C66841">
        <w:rPr>
          <w:i/>
          <w:iCs/>
        </w:rPr>
        <w:t>-Cuentas anuales correspondientes a 2023 acompañadas de balance donde conste que la diferencia entre activo corriente y pasivo corriente supera la unidad.</w:t>
      </w:r>
    </w:p>
    <w:p w14:paraId="5AB03810" w14:textId="77777777" w:rsidR="00B828AB" w:rsidRPr="00C66841" w:rsidRDefault="00B828AB">
      <w:pPr>
        <w:pStyle w:val="Textoindependiente"/>
        <w:spacing w:before="9"/>
        <w:rPr>
          <w:i/>
          <w:iCs/>
        </w:rPr>
      </w:pPr>
    </w:p>
    <w:p w14:paraId="356397A7" w14:textId="77777777" w:rsidR="00B828AB" w:rsidRPr="00C66841" w:rsidRDefault="00000000">
      <w:pPr>
        <w:pStyle w:val="Textoindependiente"/>
        <w:spacing w:before="1" w:line="292" w:lineRule="auto"/>
        <w:ind w:left="517" w:right="1236"/>
        <w:jc w:val="both"/>
        <w:rPr>
          <w:i/>
          <w:iCs/>
        </w:rPr>
      </w:pPr>
      <w:r w:rsidRPr="00C66841">
        <w:rPr>
          <w:i/>
          <w:iCs/>
        </w:rPr>
        <w:t>-Informes de buena ejecución acreditativos de servicios similares a los correspondientes al objeto del contrato, con un importe mínimo de facturación en el ejercicio de mayor facturación equivalente al 70% del importe anual del contrato.”</w:t>
      </w:r>
    </w:p>
    <w:p w14:paraId="48BDB357" w14:textId="77777777" w:rsidR="00B828AB" w:rsidRPr="00C66841" w:rsidRDefault="00B828AB">
      <w:pPr>
        <w:pStyle w:val="Textoindependiente"/>
        <w:spacing w:before="9"/>
        <w:rPr>
          <w:i/>
          <w:iCs/>
        </w:rPr>
      </w:pPr>
    </w:p>
    <w:p w14:paraId="3095E9FF" w14:textId="1DD88299" w:rsidR="00B828AB" w:rsidRDefault="00000000">
      <w:pPr>
        <w:pStyle w:val="Textoindependiente"/>
        <w:spacing w:line="297" w:lineRule="auto"/>
        <w:ind w:left="517" w:right="1237"/>
      </w:pPr>
      <w:proofErr w:type="spellStart"/>
      <w:r>
        <w:t>cc</w:t>
      </w:r>
      <w:proofErr w:type="spellEnd"/>
      <w:r>
        <w:t xml:space="preserve">) Informe jurídico </w:t>
      </w:r>
      <w:r>
        <w:rPr>
          <w:b/>
        </w:rPr>
        <w:t xml:space="preserve">favorable </w:t>
      </w:r>
      <w:r>
        <w:t xml:space="preserve">suscrito con fecha 22 de enero de 2025 por el </w:t>
      </w:r>
      <w:proofErr w:type="gramStart"/>
      <w:r>
        <w:t>Director General</w:t>
      </w:r>
      <w:proofErr w:type="gramEnd"/>
      <w:r>
        <w:t xml:space="preserve"> de la</w:t>
      </w:r>
      <w:r>
        <w:rPr>
          <w:spacing w:val="40"/>
        </w:rPr>
        <w:t xml:space="preserve"> </w:t>
      </w:r>
      <w:r>
        <w:t>Asesoría Jurídica a la siguiente propuesta de acuerdo</w:t>
      </w:r>
      <w:r w:rsidR="00C66841">
        <w:t>,</w:t>
      </w:r>
    </w:p>
    <w:p w14:paraId="023EA9DE" w14:textId="77777777" w:rsidR="00B828AB" w:rsidRDefault="00B828AB">
      <w:pPr>
        <w:pStyle w:val="Textoindependiente"/>
        <w:spacing w:before="5"/>
      </w:pPr>
    </w:p>
    <w:p w14:paraId="39074F0A" w14:textId="0AA72908" w:rsidR="00B828AB" w:rsidRDefault="00000000">
      <w:pPr>
        <w:pStyle w:val="Textoindependiente"/>
        <w:spacing w:line="292" w:lineRule="auto"/>
        <w:ind w:left="517" w:right="1237"/>
      </w:pPr>
      <w:r>
        <w:t>Vista</w:t>
      </w:r>
      <w:r>
        <w:rPr>
          <w:spacing w:val="28"/>
        </w:rPr>
        <w:t xml:space="preserve"> </w:t>
      </w:r>
      <w:r>
        <w:t>la</w:t>
      </w:r>
      <w:r>
        <w:rPr>
          <w:spacing w:val="28"/>
        </w:rPr>
        <w:t xml:space="preserve"> </w:t>
      </w:r>
      <w:r>
        <w:t>propuesta</w:t>
      </w:r>
      <w:r>
        <w:rPr>
          <w:spacing w:val="28"/>
        </w:rPr>
        <w:t xml:space="preserve"> </w:t>
      </w:r>
      <w:r>
        <w:t>de</w:t>
      </w:r>
      <w:r>
        <w:rPr>
          <w:spacing w:val="28"/>
        </w:rPr>
        <w:t xml:space="preserve"> </w:t>
      </w:r>
      <w:r>
        <w:t>resolución</w:t>
      </w:r>
      <w:r>
        <w:rPr>
          <w:spacing w:val="28"/>
        </w:rPr>
        <w:t xml:space="preserve"> </w:t>
      </w:r>
      <w:r>
        <w:t>PR/2025/435</w:t>
      </w:r>
      <w:r>
        <w:rPr>
          <w:spacing w:val="28"/>
        </w:rPr>
        <w:t xml:space="preserve"> </w:t>
      </w:r>
      <w:r>
        <w:t>de</w:t>
      </w:r>
      <w:r>
        <w:rPr>
          <w:spacing w:val="28"/>
        </w:rPr>
        <w:t xml:space="preserve"> </w:t>
      </w:r>
      <w:r>
        <w:t>22</w:t>
      </w:r>
      <w:r>
        <w:rPr>
          <w:spacing w:val="28"/>
        </w:rPr>
        <w:t xml:space="preserve"> </w:t>
      </w:r>
      <w:r>
        <w:t>de</w:t>
      </w:r>
      <w:r>
        <w:rPr>
          <w:spacing w:val="28"/>
        </w:rPr>
        <w:t xml:space="preserve"> </w:t>
      </w:r>
      <w:r>
        <w:t>enero</w:t>
      </w:r>
      <w:r>
        <w:rPr>
          <w:spacing w:val="28"/>
        </w:rPr>
        <w:t xml:space="preserve"> </w:t>
      </w:r>
      <w:r>
        <w:t>de</w:t>
      </w:r>
      <w:r>
        <w:rPr>
          <w:spacing w:val="28"/>
        </w:rPr>
        <w:t xml:space="preserve"> </w:t>
      </w:r>
      <w:r>
        <w:t>2025</w:t>
      </w:r>
      <w:r>
        <w:rPr>
          <w:spacing w:val="28"/>
        </w:rPr>
        <w:t xml:space="preserve"> </w:t>
      </w:r>
      <w:r>
        <w:t>fiscalizada</w:t>
      </w:r>
      <w:r>
        <w:rPr>
          <w:spacing w:val="28"/>
        </w:rPr>
        <w:t xml:space="preserve"> </w:t>
      </w:r>
      <w:r>
        <w:t>favorablemente con fecha de 23 de enero de 2025</w:t>
      </w:r>
      <w:r w:rsidR="00C66841">
        <w:t>,</w:t>
      </w:r>
    </w:p>
    <w:p w14:paraId="686FFE9C" w14:textId="77777777" w:rsidR="00B828AB" w:rsidRDefault="00B828AB">
      <w:pPr>
        <w:pStyle w:val="Textoindependiente"/>
        <w:spacing w:before="9"/>
      </w:pPr>
    </w:p>
    <w:p w14:paraId="2B879E8F" w14:textId="77777777" w:rsidR="00B828AB" w:rsidRDefault="00000000">
      <w:pPr>
        <w:ind w:left="517"/>
        <w:rPr>
          <w:b/>
          <w:sz w:val="20"/>
        </w:rPr>
      </w:pPr>
      <w:r>
        <w:rPr>
          <w:b/>
          <w:spacing w:val="-2"/>
          <w:sz w:val="20"/>
        </w:rPr>
        <w:t>Resolución:</w:t>
      </w:r>
    </w:p>
    <w:p w14:paraId="0CDA9F68" w14:textId="77777777" w:rsidR="00B828AB" w:rsidRDefault="00B828AB">
      <w:pPr>
        <w:pStyle w:val="Textoindependiente"/>
        <w:spacing w:before="61"/>
        <w:rPr>
          <w:b/>
        </w:rPr>
      </w:pPr>
    </w:p>
    <w:p w14:paraId="3A2208E3" w14:textId="77777777" w:rsidR="00B828AB" w:rsidRDefault="00000000">
      <w:pPr>
        <w:pStyle w:val="Textoindependiente"/>
        <w:ind w:left="517"/>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46BBB778" w14:textId="77777777" w:rsidR="00B828AB" w:rsidRDefault="00B828AB">
      <w:pPr>
        <w:pStyle w:val="Textoindependiente"/>
        <w:spacing w:before="61"/>
      </w:pPr>
    </w:p>
    <w:p w14:paraId="2A7A499E" w14:textId="49DDD413" w:rsidR="00B828AB" w:rsidRDefault="00000000">
      <w:pPr>
        <w:pStyle w:val="Textoindependiente"/>
        <w:spacing w:line="292" w:lineRule="auto"/>
        <w:ind w:left="517" w:right="1237"/>
      </w:pPr>
      <w:r>
        <w:t>2º.- Disponer (D) la cantidad de 26.847,79</w:t>
      </w:r>
      <w:r w:rsidR="00C66841">
        <w:t xml:space="preserve"> </w:t>
      </w:r>
      <w:r>
        <w:t>€ con cargo a la aplicación presupuestaria 101.9204.22709 del Presupuesto de la Corporación, con la siguiente distribución de anualidades:</w:t>
      </w:r>
    </w:p>
    <w:p w14:paraId="3066EFC4" w14:textId="77777777" w:rsidR="00B828AB" w:rsidRDefault="00B828AB">
      <w:pPr>
        <w:pStyle w:val="Textoindependiente"/>
        <w:spacing w:before="9"/>
      </w:pPr>
    </w:p>
    <w:p w14:paraId="780902F9" w14:textId="515FBF7B" w:rsidR="00B828AB" w:rsidRDefault="00000000">
      <w:pPr>
        <w:pStyle w:val="Textoindependiente"/>
        <w:spacing w:before="1"/>
        <w:ind w:left="517"/>
      </w:pPr>
      <w:r>
        <w:t>2025</w:t>
      </w:r>
      <w:r>
        <w:rPr>
          <w:spacing w:val="-2"/>
        </w:rPr>
        <w:t xml:space="preserve"> </w:t>
      </w:r>
      <w:r>
        <w:t>(marzo</w:t>
      </w:r>
      <w:r>
        <w:rPr>
          <w:spacing w:val="-2"/>
        </w:rPr>
        <w:t xml:space="preserve"> </w:t>
      </w:r>
      <w:r>
        <w:t>a</w:t>
      </w:r>
      <w:r>
        <w:rPr>
          <w:spacing w:val="-2"/>
        </w:rPr>
        <w:t xml:space="preserve"> </w:t>
      </w:r>
      <w:r>
        <w:t>noviembre):</w:t>
      </w:r>
      <w:r>
        <w:rPr>
          <w:spacing w:val="-2"/>
        </w:rPr>
        <w:t xml:space="preserve"> 6.710,84</w:t>
      </w:r>
      <w:r w:rsidR="00C66841">
        <w:rPr>
          <w:spacing w:val="-2"/>
        </w:rPr>
        <w:t xml:space="preserve"> </w:t>
      </w:r>
      <w:r>
        <w:rPr>
          <w:spacing w:val="-2"/>
        </w:rPr>
        <w:t>€</w:t>
      </w:r>
      <w:r w:rsidR="00C66841">
        <w:rPr>
          <w:spacing w:val="-2"/>
        </w:rPr>
        <w:t>.</w:t>
      </w:r>
    </w:p>
    <w:p w14:paraId="0CC40352" w14:textId="77777777" w:rsidR="00B828AB" w:rsidRDefault="00B828AB">
      <w:pPr>
        <w:pStyle w:val="Textoindependiente"/>
        <w:spacing w:before="60"/>
      </w:pPr>
    </w:p>
    <w:p w14:paraId="56C013D0" w14:textId="795D5E82" w:rsidR="00B828AB" w:rsidRDefault="00000000">
      <w:pPr>
        <w:pStyle w:val="Textoindependiente"/>
        <w:ind w:left="517"/>
      </w:pPr>
      <w:r>
        <w:t>2026</w:t>
      </w:r>
      <w:r>
        <w:rPr>
          <w:spacing w:val="-3"/>
        </w:rPr>
        <w:t xml:space="preserve"> </w:t>
      </w:r>
      <w:r>
        <w:t>(diciembre</w:t>
      </w:r>
      <w:r>
        <w:rPr>
          <w:spacing w:val="-3"/>
        </w:rPr>
        <w:t xml:space="preserve"> </w:t>
      </w:r>
      <w:r>
        <w:t>2025</w:t>
      </w:r>
      <w:r>
        <w:rPr>
          <w:spacing w:val="-3"/>
        </w:rPr>
        <w:t xml:space="preserve"> </w:t>
      </w:r>
      <w:r>
        <w:t>a</w:t>
      </w:r>
      <w:r>
        <w:rPr>
          <w:spacing w:val="-3"/>
        </w:rPr>
        <w:t xml:space="preserve"> </w:t>
      </w:r>
      <w:r>
        <w:t>noviembre):</w:t>
      </w:r>
      <w:r>
        <w:rPr>
          <w:spacing w:val="-3"/>
        </w:rPr>
        <w:t xml:space="preserve"> </w:t>
      </w:r>
      <w:r>
        <w:rPr>
          <w:spacing w:val="-2"/>
        </w:rPr>
        <w:t>8.947,79</w:t>
      </w:r>
      <w:r w:rsidR="00C66841">
        <w:rPr>
          <w:spacing w:val="-2"/>
        </w:rPr>
        <w:t xml:space="preserve"> </w:t>
      </w:r>
      <w:r>
        <w:rPr>
          <w:spacing w:val="-2"/>
        </w:rPr>
        <w:t>€</w:t>
      </w:r>
      <w:r w:rsidR="00C66841">
        <w:rPr>
          <w:spacing w:val="-2"/>
        </w:rPr>
        <w:t>.</w:t>
      </w:r>
    </w:p>
    <w:p w14:paraId="21C50727" w14:textId="77777777" w:rsidR="00B828AB" w:rsidRDefault="00B828AB">
      <w:pPr>
        <w:pStyle w:val="Textoindependiente"/>
        <w:spacing w:before="61"/>
      </w:pPr>
    </w:p>
    <w:p w14:paraId="1EB02EEC" w14:textId="1F0C96E3" w:rsidR="00B828AB" w:rsidRDefault="00000000">
      <w:pPr>
        <w:pStyle w:val="Textoindependiente"/>
        <w:ind w:left="517"/>
      </w:pPr>
      <w:r>
        <w:t>2027</w:t>
      </w:r>
      <w:r>
        <w:rPr>
          <w:spacing w:val="-3"/>
        </w:rPr>
        <w:t xml:space="preserve"> </w:t>
      </w:r>
      <w:r>
        <w:t>(diciembre</w:t>
      </w:r>
      <w:r>
        <w:rPr>
          <w:spacing w:val="-3"/>
        </w:rPr>
        <w:t xml:space="preserve"> </w:t>
      </w:r>
      <w:r>
        <w:t>2026</w:t>
      </w:r>
      <w:r>
        <w:rPr>
          <w:spacing w:val="-3"/>
        </w:rPr>
        <w:t xml:space="preserve"> </w:t>
      </w:r>
      <w:r>
        <w:t>a</w:t>
      </w:r>
      <w:r>
        <w:rPr>
          <w:spacing w:val="-3"/>
        </w:rPr>
        <w:t xml:space="preserve"> </w:t>
      </w:r>
      <w:r>
        <w:t>noviembre):</w:t>
      </w:r>
      <w:r>
        <w:rPr>
          <w:spacing w:val="-3"/>
        </w:rPr>
        <w:t xml:space="preserve"> </w:t>
      </w:r>
      <w:r>
        <w:rPr>
          <w:spacing w:val="-2"/>
        </w:rPr>
        <w:t>8.947,79</w:t>
      </w:r>
      <w:r w:rsidR="00C66841">
        <w:rPr>
          <w:spacing w:val="-2"/>
        </w:rPr>
        <w:t xml:space="preserve"> </w:t>
      </w:r>
      <w:r>
        <w:rPr>
          <w:spacing w:val="-2"/>
        </w:rPr>
        <w:t>€</w:t>
      </w:r>
      <w:r w:rsidR="00C66841">
        <w:rPr>
          <w:spacing w:val="-2"/>
        </w:rPr>
        <w:t>.</w:t>
      </w:r>
    </w:p>
    <w:p w14:paraId="6804DFB6" w14:textId="77777777" w:rsidR="00B828AB" w:rsidRDefault="00B828AB">
      <w:pPr>
        <w:pStyle w:val="Textoindependiente"/>
        <w:spacing w:before="60"/>
      </w:pPr>
    </w:p>
    <w:p w14:paraId="1E072A00" w14:textId="7FD95162" w:rsidR="00B828AB" w:rsidRDefault="00000000">
      <w:pPr>
        <w:pStyle w:val="Textoindependiente"/>
        <w:ind w:left="517"/>
      </w:pPr>
      <w:r>
        <w:t>2028</w:t>
      </w:r>
      <w:r>
        <w:rPr>
          <w:spacing w:val="-3"/>
        </w:rPr>
        <w:t xml:space="preserve"> </w:t>
      </w:r>
      <w:r>
        <w:t>(diciembre</w:t>
      </w:r>
      <w:r>
        <w:rPr>
          <w:spacing w:val="-3"/>
        </w:rPr>
        <w:t xml:space="preserve"> </w:t>
      </w:r>
      <w:r>
        <w:t>2027</w:t>
      </w:r>
      <w:r>
        <w:rPr>
          <w:spacing w:val="-3"/>
        </w:rPr>
        <w:t xml:space="preserve"> </w:t>
      </w:r>
      <w:r>
        <w:t>a</w:t>
      </w:r>
      <w:r>
        <w:rPr>
          <w:spacing w:val="-3"/>
        </w:rPr>
        <w:t xml:space="preserve"> </w:t>
      </w:r>
      <w:r>
        <w:t>enero):</w:t>
      </w:r>
      <w:r>
        <w:rPr>
          <w:spacing w:val="-3"/>
        </w:rPr>
        <w:t xml:space="preserve"> </w:t>
      </w:r>
      <w:r>
        <w:rPr>
          <w:spacing w:val="-2"/>
        </w:rPr>
        <w:t>2.236,95</w:t>
      </w:r>
      <w:r w:rsidR="00C66841">
        <w:rPr>
          <w:spacing w:val="-2"/>
        </w:rPr>
        <w:t xml:space="preserve"> </w:t>
      </w:r>
      <w:r>
        <w:rPr>
          <w:spacing w:val="-2"/>
        </w:rPr>
        <w:t>€</w:t>
      </w:r>
      <w:r w:rsidR="00C66841">
        <w:rPr>
          <w:spacing w:val="-2"/>
        </w:rPr>
        <w:t>.</w:t>
      </w:r>
    </w:p>
    <w:p w14:paraId="13E31686" w14:textId="77777777" w:rsidR="00B828AB" w:rsidRDefault="00B828AB">
      <w:pPr>
        <w:pStyle w:val="Textoindependiente"/>
        <w:spacing w:before="61"/>
      </w:pPr>
    </w:p>
    <w:p w14:paraId="09E3C1F7" w14:textId="4F141B14" w:rsidR="00B828AB" w:rsidRDefault="00000000">
      <w:pPr>
        <w:pStyle w:val="Textoindependiente"/>
        <w:spacing w:line="292" w:lineRule="auto"/>
        <w:ind w:left="517" w:right="1236"/>
        <w:jc w:val="both"/>
      </w:pPr>
      <w:r>
        <w:t xml:space="preserve">3º.- Adjudicar el contrato de servicios de </w:t>
      </w:r>
      <w:r w:rsidRPr="00C66841">
        <w:rPr>
          <w:i/>
          <w:iCs/>
        </w:rPr>
        <w:t>“Servicio de comunicaciones. Lote 3: Geolocalización”,</w:t>
      </w:r>
      <w:r>
        <w:t xml:space="preserve"> mediante procedimiento abierto y varios criterios de adjudicación, sujeto a regulación armonizada, a favor</w:t>
      </w:r>
      <w:r>
        <w:rPr>
          <w:spacing w:val="40"/>
        </w:rPr>
        <w:t xml:space="preserve"> </w:t>
      </w:r>
      <w:r>
        <w:t>de</w:t>
      </w:r>
      <w:r>
        <w:rPr>
          <w:spacing w:val="40"/>
        </w:rPr>
        <w:t xml:space="preserve"> </w:t>
      </w:r>
      <w:r>
        <w:t>EBOGA</w:t>
      </w:r>
      <w:r>
        <w:rPr>
          <w:spacing w:val="40"/>
        </w:rPr>
        <w:t xml:space="preserve"> </w:t>
      </w:r>
      <w:r>
        <w:t>SOLUCIONES</w:t>
      </w:r>
      <w:r>
        <w:rPr>
          <w:spacing w:val="40"/>
        </w:rPr>
        <w:t xml:space="preserve"> </w:t>
      </w:r>
      <w:r>
        <w:t>Y</w:t>
      </w:r>
      <w:r>
        <w:rPr>
          <w:spacing w:val="40"/>
        </w:rPr>
        <w:t xml:space="preserve"> </w:t>
      </w:r>
      <w:r>
        <w:t>SERVICIOS</w:t>
      </w:r>
      <w:r>
        <w:rPr>
          <w:spacing w:val="40"/>
        </w:rPr>
        <w:t xml:space="preserve"> </w:t>
      </w:r>
      <w:r>
        <w:t>DE</w:t>
      </w:r>
      <w:r>
        <w:rPr>
          <w:spacing w:val="40"/>
        </w:rPr>
        <w:t xml:space="preserve"> </w:t>
      </w:r>
      <w:r>
        <w:t>SEGURIDAD</w:t>
      </w:r>
      <w:r>
        <w:rPr>
          <w:spacing w:val="40"/>
        </w:rPr>
        <w:t xml:space="preserve"> </w:t>
      </w:r>
      <w:r>
        <w:t>INTEGRAL,</w:t>
      </w:r>
      <w:r>
        <w:rPr>
          <w:spacing w:val="40"/>
        </w:rPr>
        <w:t xml:space="preserve"> </w:t>
      </w:r>
      <w:r>
        <w:t>S.L.,</w:t>
      </w:r>
      <w:r>
        <w:rPr>
          <w:spacing w:val="40"/>
        </w:rPr>
        <w:t xml:space="preserve"> </w:t>
      </w:r>
      <w:r>
        <w:t>al</w:t>
      </w:r>
      <w:r>
        <w:rPr>
          <w:spacing w:val="40"/>
        </w:rPr>
        <w:t xml:space="preserve"> </w:t>
      </w:r>
      <w:r>
        <w:t>precio</w:t>
      </w:r>
      <w:r>
        <w:rPr>
          <w:spacing w:val="40"/>
        </w:rPr>
        <w:t xml:space="preserve"> </w:t>
      </w:r>
      <w:r>
        <w:rPr>
          <w:spacing w:val="-5"/>
        </w:rPr>
        <w:t>de</w:t>
      </w:r>
    </w:p>
    <w:p w14:paraId="0194C573" w14:textId="77777777" w:rsidR="00B828AB" w:rsidRDefault="00000000">
      <w:pPr>
        <w:pStyle w:val="Textoindependiente"/>
        <w:spacing w:line="292" w:lineRule="auto"/>
        <w:ind w:left="517" w:right="1237"/>
      </w:pPr>
      <w:r>
        <w:t>22.184,61 €, lo que supone un 25,58% de baja sobre el presupuesto base de licitación, por tres años de duración del contrato.</w:t>
      </w:r>
    </w:p>
    <w:p w14:paraId="43678067" w14:textId="77777777" w:rsidR="00B828AB" w:rsidRDefault="00B828AB">
      <w:pPr>
        <w:pStyle w:val="Textoindependiente"/>
        <w:spacing w:before="9"/>
      </w:pPr>
    </w:p>
    <w:p w14:paraId="74B5CF06" w14:textId="77777777" w:rsidR="00B828AB" w:rsidRDefault="00000000">
      <w:pPr>
        <w:pStyle w:val="Textoindependiente"/>
        <w:ind w:left="517"/>
      </w:pPr>
      <w:r>
        <w:t>4º.-</w:t>
      </w:r>
      <w:r>
        <w:rPr>
          <w:spacing w:val="-2"/>
        </w:rPr>
        <w:t xml:space="preserve"> </w:t>
      </w:r>
      <w:r>
        <w:t>A</w:t>
      </w:r>
      <w:r>
        <w:rPr>
          <w:spacing w:val="-1"/>
        </w:rPr>
        <w:t xml:space="preserve"> </w:t>
      </w:r>
      <w:r>
        <w:t>los</w:t>
      </w:r>
      <w:r>
        <w:rPr>
          <w:spacing w:val="-1"/>
        </w:rPr>
        <w:t xml:space="preserve"> </w:t>
      </w:r>
      <w:r>
        <w:t>efectos</w:t>
      </w:r>
      <w:r>
        <w:rPr>
          <w:spacing w:val="-2"/>
        </w:rPr>
        <w:t xml:space="preserve"> </w:t>
      </w:r>
      <w:r>
        <w:t>previstos</w:t>
      </w:r>
      <w:r>
        <w:rPr>
          <w:spacing w:val="-1"/>
        </w:rPr>
        <w:t xml:space="preserve"> </w:t>
      </w:r>
      <w:r>
        <w:t>en</w:t>
      </w:r>
      <w:r>
        <w:rPr>
          <w:spacing w:val="-1"/>
        </w:rPr>
        <w:t xml:space="preserve"> </w:t>
      </w:r>
      <w:r>
        <w:t>el</w:t>
      </w:r>
      <w:r>
        <w:rPr>
          <w:spacing w:val="-1"/>
        </w:rPr>
        <w:t xml:space="preserve"> </w:t>
      </w:r>
      <w:r>
        <w:t>artículo</w:t>
      </w:r>
      <w:r>
        <w:rPr>
          <w:spacing w:val="-2"/>
        </w:rPr>
        <w:t xml:space="preserve"> </w:t>
      </w:r>
      <w:r>
        <w:t>151.4</w:t>
      </w:r>
      <w:r>
        <w:rPr>
          <w:spacing w:val="-1"/>
        </w:rPr>
        <w:t xml:space="preserve"> </w:t>
      </w:r>
      <w:r>
        <w:t>de</w:t>
      </w:r>
      <w:r>
        <w:rPr>
          <w:spacing w:val="-1"/>
        </w:rPr>
        <w:t xml:space="preserve"> </w:t>
      </w:r>
      <w:r>
        <w:t>la</w:t>
      </w:r>
      <w:r>
        <w:rPr>
          <w:spacing w:val="-1"/>
        </w:rPr>
        <w:t xml:space="preserve"> </w:t>
      </w:r>
      <w:r>
        <w:t>LCSP,</w:t>
      </w:r>
      <w:r>
        <w:rPr>
          <w:spacing w:val="-2"/>
        </w:rPr>
        <w:t xml:space="preserve"> </w:t>
      </w:r>
      <w:r>
        <w:t>se</w:t>
      </w:r>
      <w:r>
        <w:rPr>
          <w:spacing w:val="-1"/>
        </w:rPr>
        <w:t xml:space="preserve"> </w:t>
      </w:r>
      <w:r>
        <w:t>hace</w:t>
      </w:r>
      <w:r>
        <w:rPr>
          <w:spacing w:val="-1"/>
        </w:rPr>
        <w:t xml:space="preserve"> </w:t>
      </w:r>
      <w:r>
        <w:t>constar</w:t>
      </w:r>
      <w:r>
        <w:rPr>
          <w:spacing w:val="-1"/>
        </w:rPr>
        <w:t xml:space="preserve"> </w:t>
      </w:r>
      <w:r>
        <w:rPr>
          <w:spacing w:val="-4"/>
        </w:rPr>
        <w:t>que:</w:t>
      </w:r>
    </w:p>
    <w:p w14:paraId="7DD41C27" w14:textId="77777777" w:rsidR="00B828AB" w:rsidRDefault="00B828AB">
      <w:pPr>
        <w:pStyle w:val="Textoindependiente"/>
        <w:spacing w:before="61"/>
      </w:pPr>
    </w:p>
    <w:p w14:paraId="4D48F17D" w14:textId="77777777" w:rsidR="00B828AB" w:rsidRDefault="00000000">
      <w:pPr>
        <w:pStyle w:val="Textoindependiente"/>
        <w:ind w:left="517"/>
      </w:pPr>
      <w:r>
        <w:t>-Se</w:t>
      </w:r>
      <w:r>
        <w:rPr>
          <w:spacing w:val="-2"/>
        </w:rPr>
        <w:t xml:space="preserve"> </w:t>
      </w:r>
      <w:r>
        <w:t>han</w:t>
      </w:r>
      <w:r>
        <w:rPr>
          <w:spacing w:val="-2"/>
        </w:rPr>
        <w:t xml:space="preserve"> </w:t>
      </w:r>
      <w:r>
        <w:t>admitido</w:t>
      </w:r>
      <w:r>
        <w:rPr>
          <w:spacing w:val="-2"/>
        </w:rPr>
        <w:t xml:space="preserve"> </w:t>
      </w:r>
      <w:r>
        <w:t>todas</w:t>
      </w:r>
      <w:r>
        <w:rPr>
          <w:spacing w:val="-2"/>
        </w:rPr>
        <w:t xml:space="preserve"> </w:t>
      </w:r>
      <w:r>
        <w:t>las</w:t>
      </w:r>
      <w:r>
        <w:rPr>
          <w:spacing w:val="-2"/>
        </w:rPr>
        <w:t xml:space="preserve"> </w:t>
      </w:r>
      <w:r>
        <w:t>ofertas</w:t>
      </w:r>
      <w:r>
        <w:rPr>
          <w:spacing w:val="-1"/>
        </w:rPr>
        <w:t xml:space="preserve"> </w:t>
      </w:r>
      <w:r>
        <w:rPr>
          <w:spacing w:val="-2"/>
        </w:rPr>
        <w:t>presentadas.</w:t>
      </w:r>
    </w:p>
    <w:p w14:paraId="026522DA" w14:textId="77777777" w:rsidR="00B828AB" w:rsidRDefault="00B828AB">
      <w:pPr>
        <w:pStyle w:val="Textoindependiente"/>
        <w:spacing w:before="60"/>
      </w:pPr>
    </w:p>
    <w:p w14:paraId="7CF6C1E2" w14:textId="77777777" w:rsidR="00B828AB" w:rsidRDefault="00000000">
      <w:pPr>
        <w:pStyle w:val="Textoindependiente"/>
        <w:spacing w:before="1"/>
        <w:ind w:left="517"/>
      </w:pPr>
      <w:r>
        <w:t>-Las</w:t>
      </w:r>
      <w:r>
        <w:rPr>
          <w:spacing w:val="-6"/>
        </w:rPr>
        <w:t xml:space="preserve"> </w:t>
      </w:r>
      <w:r>
        <w:t>características</w:t>
      </w:r>
      <w:r>
        <w:rPr>
          <w:spacing w:val="-3"/>
        </w:rPr>
        <w:t xml:space="preserve"> </w:t>
      </w:r>
      <w:r>
        <w:t>de</w:t>
      </w:r>
      <w:r>
        <w:rPr>
          <w:spacing w:val="-4"/>
        </w:rPr>
        <w:t xml:space="preserve"> </w:t>
      </w:r>
      <w:r>
        <w:t>la</w:t>
      </w:r>
      <w:r>
        <w:rPr>
          <w:spacing w:val="-3"/>
        </w:rPr>
        <w:t xml:space="preserve"> </w:t>
      </w:r>
      <w:r>
        <w:t>oferta</w:t>
      </w:r>
      <w:r>
        <w:rPr>
          <w:spacing w:val="-3"/>
        </w:rPr>
        <w:t xml:space="preserve"> </w:t>
      </w:r>
      <w:r>
        <w:t>adjudicataria</w:t>
      </w:r>
      <w:r>
        <w:rPr>
          <w:spacing w:val="-4"/>
        </w:rPr>
        <w:t xml:space="preserve"> </w:t>
      </w:r>
      <w:r>
        <w:t>figuran</w:t>
      </w:r>
      <w:r>
        <w:rPr>
          <w:spacing w:val="-3"/>
        </w:rPr>
        <w:t xml:space="preserve"> </w:t>
      </w:r>
      <w:r>
        <w:t>en</w:t>
      </w:r>
      <w:r>
        <w:rPr>
          <w:spacing w:val="-4"/>
        </w:rPr>
        <w:t xml:space="preserve"> </w:t>
      </w:r>
      <w:r>
        <w:t>el</w:t>
      </w:r>
      <w:r>
        <w:rPr>
          <w:spacing w:val="-3"/>
        </w:rPr>
        <w:t xml:space="preserve"> </w:t>
      </w:r>
      <w:r>
        <w:t>apartado</w:t>
      </w:r>
      <w:r>
        <w:rPr>
          <w:spacing w:val="-3"/>
        </w:rPr>
        <w:t xml:space="preserve"> </w:t>
      </w:r>
      <w:r>
        <w:rPr>
          <w:spacing w:val="-2"/>
        </w:rPr>
        <w:t>tercero.</w:t>
      </w:r>
    </w:p>
    <w:p w14:paraId="21790041" w14:textId="77777777" w:rsidR="00B828AB" w:rsidRDefault="00B828AB">
      <w:pPr>
        <w:sectPr w:rsidR="00B828AB">
          <w:pgSz w:w="11910" w:h="16840"/>
          <w:pgMar w:top="1260" w:right="179" w:bottom="1260" w:left="900" w:header="225" w:footer="980" w:gutter="0"/>
          <w:cols w:space="720"/>
        </w:sectPr>
      </w:pPr>
    </w:p>
    <w:p w14:paraId="3A0B7F7A" w14:textId="77777777" w:rsidR="00B828AB" w:rsidRDefault="00B828AB">
      <w:pPr>
        <w:pStyle w:val="Textoindependiente"/>
        <w:spacing w:before="8"/>
      </w:pPr>
    </w:p>
    <w:p w14:paraId="66263832" w14:textId="77777777" w:rsidR="00B828AB" w:rsidRDefault="00000000">
      <w:pPr>
        <w:pStyle w:val="Textoindependiente"/>
        <w:spacing w:line="292" w:lineRule="auto"/>
        <w:ind w:left="517" w:right="1236"/>
        <w:jc w:val="both"/>
      </w:pPr>
      <w:r>
        <w:t>-Ha resultado adjudicataria la oferta que ha obtenido la mayor puntuación tras la aplicación de los criterios contenidos en el pliego de cláusulas administrativas particulares.</w:t>
      </w:r>
    </w:p>
    <w:p w14:paraId="6346BDF0" w14:textId="77777777" w:rsidR="00B828AB" w:rsidRDefault="00B828AB">
      <w:pPr>
        <w:pStyle w:val="Textoindependiente"/>
        <w:spacing w:before="10"/>
      </w:pPr>
    </w:p>
    <w:p w14:paraId="2BF18FFB" w14:textId="77777777" w:rsidR="00B828AB" w:rsidRDefault="00000000">
      <w:pPr>
        <w:pStyle w:val="Textoindependiente"/>
        <w:spacing w:line="292" w:lineRule="auto"/>
        <w:ind w:left="517" w:right="1237"/>
        <w:jc w:val="both"/>
      </w:pPr>
      <w:r>
        <w:t>5°. - Notificar el presente acuerdo al adjudicatario para que firme el contrato una vez transcurrido el plazo de 15 días hábiles, a contar desde la recepción de la notificación del acuerdo de adjudicación, sin que se hubiera interpuesto recurso especial en materia de contratación.</w:t>
      </w:r>
    </w:p>
    <w:p w14:paraId="6D2D6A52" w14:textId="77777777" w:rsidR="00B828AB" w:rsidRDefault="00B828AB">
      <w:pPr>
        <w:pStyle w:val="Textoindependiente"/>
        <w:spacing w:before="9"/>
      </w:pPr>
    </w:p>
    <w:p w14:paraId="0254B957" w14:textId="77777777" w:rsidR="00B828AB" w:rsidRDefault="00000000">
      <w:pPr>
        <w:pStyle w:val="Textoindependiente"/>
        <w:spacing w:before="1" w:line="292" w:lineRule="auto"/>
        <w:ind w:left="517" w:right="1237"/>
        <w:jc w:val="both"/>
      </w:pPr>
      <w:r>
        <w:t>6º.- Publicar la adjudicación en la Plataforma de Contratación del Sector Público y en el Diario Oficial de la Unión Europea.</w:t>
      </w:r>
    </w:p>
    <w:p w14:paraId="0756E14D" w14:textId="77777777" w:rsidR="00B828AB" w:rsidRDefault="00B828AB">
      <w:pPr>
        <w:pStyle w:val="Textoindependiente"/>
        <w:spacing w:before="9"/>
      </w:pPr>
    </w:p>
    <w:p w14:paraId="2B0DFE46" w14:textId="77777777" w:rsidR="00B828AB" w:rsidRDefault="00000000">
      <w:pPr>
        <w:pStyle w:val="Textoindependiente"/>
        <w:ind w:left="517"/>
        <w:jc w:val="both"/>
      </w:pPr>
      <w:r>
        <w:rPr>
          <w:noProof/>
        </w:rPr>
        <mc:AlternateContent>
          <mc:Choice Requires="wps">
            <w:drawing>
              <wp:anchor distT="0" distB="0" distL="0" distR="0" simplePos="0" relativeHeight="15782912" behindDoc="0" locked="0" layoutInCell="1" allowOverlap="1" wp14:anchorId="46684D61" wp14:editId="0536DF13">
                <wp:simplePos x="0" y="0"/>
                <wp:positionH relativeFrom="page">
                  <wp:posOffset>6807090</wp:posOffset>
                </wp:positionH>
                <wp:positionV relativeFrom="paragraph">
                  <wp:posOffset>163125</wp:posOffset>
                </wp:positionV>
                <wp:extent cx="419734" cy="3187065"/>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EF237F3"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594F39"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46684D61" id="Textbox 157" o:spid="_x0000_s1089" type="#_x0000_t202" style="position:absolute;left:0;text-align:left;margin-left:536pt;margin-top:12.85pt;width:33.05pt;height:250.95pt;z-index:15782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" filled="f" stroked="f">
                <v:textbox style="layout-flow:vertical;mso-layout-flow-alt:bottom-to-top" inset="0,0,0,0">
                  <w:txbxContent>
                    <w:p w14:paraId="6EF237F3"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594F39"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7º.-</w:t>
      </w:r>
      <w:r>
        <w:rPr>
          <w:spacing w:val="-2"/>
        </w:rPr>
        <w:t xml:space="preserve"> </w:t>
      </w:r>
      <w:r>
        <w:t>Notificar</w:t>
      </w:r>
      <w:r>
        <w:rPr>
          <w:spacing w:val="-1"/>
        </w:rPr>
        <w:t xml:space="preserve"> </w:t>
      </w:r>
      <w:r>
        <w:t>el</w:t>
      </w:r>
      <w:r>
        <w:rPr>
          <w:spacing w:val="-2"/>
        </w:rPr>
        <w:t xml:space="preserve"> </w:t>
      </w:r>
      <w:r>
        <w:t>acuerdo</w:t>
      </w:r>
      <w:r>
        <w:rPr>
          <w:spacing w:val="-1"/>
        </w:rPr>
        <w:t xml:space="preserve"> </w:t>
      </w:r>
      <w:r>
        <w:t>que</w:t>
      </w:r>
      <w:r>
        <w:rPr>
          <w:spacing w:val="-2"/>
        </w:rPr>
        <w:t xml:space="preserve"> </w:t>
      </w:r>
      <w:r>
        <w:t>se</w:t>
      </w:r>
      <w:r>
        <w:rPr>
          <w:spacing w:val="-1"/>
        </w:rPr>
        <w:t xml:space="preserve"> </w:t>
      </w:r>
      <w:r>
        <w:t>adopte</w:t>
      </w:r>
      <w:r>
        <w:rPr>
          <w:spacing w:val="-2"/>
        </w:rPr>
        <w:t xml:space="preserve"> </w:t>
      </w:r>
      <w:r>
        <w:t>a</w:t>
      </w:r>
      <w:r>
        <w:rPr>
          <w:spacing w:val="-1"/>
        </w:rPr>
        <w:t xml:space="preserve"> </w:t>
      </w:r>
      <w:r>
        <w:t>todos</w:t>
      </w:r>
      <w:r>
        <w:rPr>
          <w:spacing w:val="-2"/>
        </w:rPr>
        <w:t xml:space="preserve"> </w:t>
      </w:r>
      <w:r>
        <w:t>los</w:t>
      </w:r>
      <w:r>
        <w:rPr>
          <w:spacing w:val="-1"/>
        </w:rPr>
        <w:t xml:space="preserve"> </w:t>
      </w:r>
      <w:r>
        <w:rPr>
          <w:spacing w:val="-2"/>
        </w:rPr>
        <w:t>interesados.</w:t>
      </w:r>
    </w:p>
    <w:p w14:paraId="52E08FD9" w14:textId="77777777" w:rsidR="00B828AB" w:rsidRDefault="00B828AB">
      <w:pPr>
        <w:pStyle w:val="Textoindependiente"/>
        <w:spacing w:before="28" w:after="1"/>
      </w:pPr>
    </w:p>
    <w:tbl>
      <w:tblPr>
        <w:tblStyle w:val="TableNormal"/>
        <w:tblW w:w="0" w:type="auto"/>
        <w:tblInd w:w="5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828AB" w14:paraId="42C27D55" w14:textId="77777777">
        <w:trPr>
          <w:trHeight w:val="690"/>
        </w:trPr>
        <w:tc>
          <w:tcPr>
            <w:tcW w:w="9062" w:type="dxa"/>
            <w:gridSpan w:val="2"/>
            <w:tcBorders>
              <w:left w:val="single" w:sz="4" w:space="0" w:color="CCCCCC"/>
              <w:bottom w:val="single" w:sz="8" w:space="0" w:color="CCCCCC"/>
              <w:right w:val="single" w:sz="4" w:space="0" w:color="CCCCCC"/>
            </w:tcBorders>
            <w:shd w:val="clear" w:color="auto" w:fill="F3F3F3"/>
          </w:tcPr>
          <w:p w14:paraId="0BFB4CEB" w14:textId="77777777" w:rsidR="00B828AB" w:rsidRDefault="00000000">
            <w:pPr>
              <w:pStyle w:val="TableParagraph"/>
              <w:spacing w:before="83" w:line="297" w:lineRule="auto"/>
              <w:ind w:left="62"/>
              <w:rPr>
                <w:b/>
                <w:sz w:val="20"/>
              </w:rPr>
            </w:pPr>
            <w:r>
              <w:rPr>
                <w:b/>
                <w:sz w:val="20"/>
              </w:rPr>
              <w:t xml:space="preserve">Aprobación de la ampliación de plazo de ejecución de las obras de </w:t>
            </w:r>
            <w:r w:rsidRPr="00C66841">
              <w:rPr>
                <w:b/>
                <w:i/>
                <w:iCs/>
                <w:sz w:val="20"/>
              </w:rPr>
              <w:t xml:space="preserve">“Ejecución de campo de hockey en la parcela 23 del Sector IV-3 La </w:t>
            </w:r>
            <w:proofErr w:type="spellStart"/>
            <w:r w:rsidRPr="00C66841">
              <w:rPr>
                <w:b/>
                <w:i/>
                <w:iCs/>
                <w:sz w:val="20"/>
              </w:rPr>
              <w:t>Marazuela</w:t>
            </w:r>
            <w:proofErr w:type="spellEnd"/>
            <w:r w:rsidRPr="00C66841">
              <w:rPr>
                <w:b/>
                <w:i/>
                <w:iCs/>
                <w:sz w:val="20"/>
              </w:rPr>
              <w:t>”</w:t>
            </w:r>
            <w:r>
              <w:rPr>
                <w:b/>
                <w:sz w:val="20"/>
              </w:rPr>
              <w:t xml:space="preserve">. </w:t>
            </w:r>
            <w:proofErr w:type="spellStart"/>
            <w:r>
              <w:rPr>
                <w:b/>
                <w:sz w:val="20"/>
              </w:rPr>
              <w:t>Expte</w:t>
            </w:r>
            <w:proofErr w:type="spellEnd"/>
            <w:r>
              <w:rPr>
                <w:b/>
                <w:sz w:val="20"/>
              </w:rPr>
              <w:t>. 8775/2024.</w:t>
            </w:r>
          </w:p>
        </w:tc>
      </w:tr>
      <w:tr w:rsidR="00B828AB" w14:paraId="4B529C16" w14:textId="77777777">
        <w:trPr>
          <w:trHeight w:val="399"/>
        </w:trPr>
        <w:tc>
          <w:tcPr>
            <w:tcW w:w="1877" w:type="dxa"/>
            <w:tcBorders>
              <w:top w:val="single" w:sz="8" w:space="0" w:color="CCCCCC"/>
              <w:left w:val="single" w:sz="4" w:space="0" w:color="CCCCCC"/>
              <w:bottom w:val="single" w:sz="8" w:space="0" w:color="CCCCCC"/>
            </w:tcBorders>
          </w:tcPr>
          <w:p w14:paraId="3A4EF4EE" w14:textId="77777777" w:rsidR="00B828AB" w:rsidRDefault="00000000">
            <w:pPr>
              <w:pStyle w:val="TableParagraph"/>
              <w:spacing w:before="79"/>
              <w:ind w:left="62"/>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02171A25" w14:textId="77777777" w:rsidR="00B828A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B3ADD00" w14:textId="77777777" w:rsidR="00B828AB" w:rsidRDefault="00B828AB">
      <w:pPr>
        <w:pStyle w:val="Textoindependiente"/>
        <w:spacing w:before="144"/>
      </w:pPr>
    </w:p>
    <w:p w14:paraId="5C3D0DC8" w14:textId="77777777" w:rsidR="00B828AB" w:rsidRDefault="00000000">
      <w:pPr>
        <w:spacing w:before="1"/>
        <w:ind w:left="517"/>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D46A81F" w14:textId="77777777" w:rsidR="00B828AB" w:rsidRDefault="00B828AB">
      <w:pPr>
        <w:pStyle w:val="Textoindependiente"/>
        <w:spacing w:before="61"/>
        <w:rPr>
          <w:b/>
        </w:rPr>
      </w:pPr>
    </w:p>
    <w:p w14:paraId="0AAC6769" w14:textId="77777777" w:rsidR="00B828AB" w:rsidRDefault="00000000">
      <w:pPr>
        <w:pStyle w:val="Prrafodelista"/>
        <w:numPr>
          <w:ilvl w:val="0"/>
          <w:numId w:val="50"/>
        </w:numPr>
        <w:tabs>
          <w:tab w:val="left" w:pos="695"/>
        </w:tabs>
        <w:spacing w:line="292" w:lineRule="auto"/>
        <w:ind w:firstLine="0"/>
        <w:jc w:val="both"/>
        <w:rPr>
          <w:sz w:val="20"/>
        </w:rPr>
      </w:pPr>
      <w:r>
        <w:rPr>
          <w:sz w:val="20"/>
        </w:rPr>
        <w:t>Acuerdo de aprobación del expediente de contratación adoptado por la Junta de Gobierno Local de fecha 23 de febrero de 2024.</w:t>
      </w:r>
    </w:p>
    <w:p w14:paraId="1307D8D3" w14:textId="77777777" w:rsidR="00B828AB" w:rsidRDefault="00B828AB">
      <w:pPr>
        <w:pStyle w:val="Textoindependiente"/>
        <w:spacing w:before="10"/>
      </w:pPr>
    </w:p>
    <w:p w14:paraId="2F15DA8A" w14:textId="4C59F4E2" w:rsidR="00B828AB" w:rsidRDefault="00000000">
      <w:pPr>
        <w:pStyle w:val="Prrafodelista"/>
        <w:numPr>
          <w:ilvl w:val="0"/>
          <w:numId w:val="50"/>
        </w:numPr>
        <w:tabs>
          <w:tab w:val="left" w:pos="699"/>
        </w:tabs>
        <w:spacing w:line="292" w:lineRule="auto"/>
        <w:ind w:firstLine="0"/>
        <w:jc w:val="both"/>
        <w:rPr>
          <w:sz w:val="20"/>
        </w:rPr>
      </w:pPr>
      <w:r>
        <w:rPr>
          <w:sz w:val="20"/>
        </w:rPr>
        <w:t>Acuerdo de adjudicación del contrato a favor de la mercantil URVIOS CONSTRUCCIÓN Y SERVICIOS, S.L.</w:t>
      </w:r>
      <w:r w:rsidR="00C66841">
        <w:rPr>
          <w:sz w:val="20"/>
        </w:rPr>
        <w:t>,</w:t>
      </w:r>
      <w:r>
        <w:rPr>
          <w:sz w:val="20"/>
        </w:rPr>
        <w:t xml:space="preserve"> en la cantidad de 1.027.884,00</w:t>
      </w:r>
      <w:r w:rsidR="00C66841">
        <w:rPr>
          <w:sz w:val="20"/>
        </w:rPr>
        <w:t xml:space="preserve"> €,</w:t>
      </w:r>
      <w:r>
        <w:rPr>
          <w:sz w:val="20"/>
        </w:rPr>
        <w:t xml:space="preserve"> por la Junta de Gobierno Local, en sesión</w:t>
      </w:r>
      <w:r>
        <w:rPr>
          <w:spacing w:val="40"/>
          <w:sz w:val="20"/>
        </w:rPr>
        <w:t xml:space="preserve"> </w:t>
      </w:r>
      <w:r>
        <w:rPr>
          <w:sz w:val="20"/>
        </w:rPr>
        <w:t>celebrada el día 24 de mayo de 2024.</w:t>
      </w:r>
    </w:p>
    <w:p w14:paraId="746DA956" w14:textId="77777777" w:rsidR="00B828AB" w:rsidRDefault="00B828AB">
      <w:pPr>
        <w:pStyle w:val="Textoindependiente"/>
        <w:spacing w:before="9"/>
      </w:pPr>
    </w:p>
    <w:p w14:paraId="2E0633D7" w14:textId="321472F2" w:rsidR="00B828AB" w:rsidRDefault="00000000">
      <w:pPr>
        <w:pStyle w:val="Prrafodelista"/>
        <w:numPr>
          <w:ilvl w:val="0"/>
          <w:numId w:val="50"/>
        </w:numPr>
        <w:tabs>
          <w:tab w:val="left" w:pos="683"/>
        </w:tabs>
        <w:spacing w:before="1" w:line="292" w:lineRule="auto"/>
        <w:ind w:firstLine="0"/>
        <w:jc w:val="both"/>
        <w:rPr>
          <w:sz w:val="20"/>
        </w:rPr>
      </w:pPr>
      <w:r>
        <w:rPr>
          <w:sz w:val="20"/>
        </w:rPr>
        <w:t>Contrato firmado con la mercantil URVIOS CONSTRUCCIÓN Y SERVICIOS, S.L.</w:t>
      </w:r>
      <w:r w:rsidR="00C66841">
        <w:rPr>
          <w:sz w:val="20"/>
        </w:rPr>
        <w:t>,</w:t>
      </w:r>
      <w:r>
        <w:rPr>
          <w:sz w:val="20"/>
        </w:rPr>
        <w:t xml:space="preserve"> para la ejecución de las obras, con fecha 10 de julio de 2024.</w:t>
      </w:r>
    </w:p>
    <w:p w14:paraId="3EFF92A7" w14:textId="77777777" w:rsidR="00B828AB" w:rsidRDefault="00B828AB">
      <w:pPr>
        <w:pStyle w:val="Textoindependiente"/>
        <w:spacing w:before="9"/>
      </w:pPr>
    </w:p>
    <w:p w14:paraId="6DA9D872" w14:textId="77777777" w:rsidR="00B828AB" w:rsidRDefault="00000000">
      <w:pPr>
        <w:pStyle w:val="Prrafodelista"/>
        <w:numPr>
          <w:ilvl w:val="0"/>
          <w:numId w:val="50"/>
        </w:numPr>
        <w:tabs>
          <w:tab w:val="left" w:pos="695"/>
        </w:tabs>
        <w:spacing w:line="292" w:lineRule="auto"/>
        <w:ind w:firstLine="0"/>
        <w:jc w:val="both"/>
        <w:rPr>
          <w:sz w:val="20"/>
        </w:rPr>
      </w:pPr>
      <w:r>
        <w:rPr>
          <w:sz w:val="20"/>
        </w:rPr>
        <w:t>Solicitud efectuada con fecha 8 de noviembre de 2024, de ampliación de plazo de ejecución de las obras, por las razones contenidas en dicha solicitud, por 2 meses más.</w:t>
      </w:r>
    </w:p>
    <w:p w14:paraId="27E18E11" w14:textId="77777777" w:rsidR="00B828AB" w:rsidRDefault="00B828AB">
      <w:pPr>
        <w:pStyle w:val="Textoindependiente"/>
        <w:spacing w:before="10"/>
      </w:pPr>
    </w:p>
    <w:p w14:paraId="1313F75F" w14:textId="35739BBC" w:rsidR="00B828AB" w:rsidRDefault="00000000">
      <w:pPr>
        <w:pStyle w:val="Prrafodelista"/>
        <w:numPr>
          <w:ilvl w:val="0"/>
          <w:numId w:val="50"/>
        </w:numPr>
        <w:tabs>
          <w:tab w:val="left" w:pos="697"/>
        </w:tabs>
        <w:spacing w:line="292" w:lineRule="auto"/>
        <w:ind w:firstLine="0"/>
        <w:jc w:val="both"/>
        <w:rPr>
          <w:sz w:val="20"/>
        </w:rPr>
      </w:pPr>
      <w:r>
        <w:rPr>
          <w:sz w:val="20"/>
        </w:rPr>
        <w:t>Con fecha 20 de noviembre de 2024, el director facultativo de las obras SERDEL S</w:t>
      </w:r>
      <w:r w:rsidR="00C66841">
        <w:rPr>
          <w:sz w:val="20"/>
        </w:rPr>
        <w:t>.</w:t>
      </w:r>
      <w:r>
        <w:rPr>
          <w:sz w:val="20"/>
        </w:rPr>
        <w:t>L</w:t>
      </w:r>
      <w:r w:rsidR="00C66841">
        <w:rPr>
          <w:sz w:val="20"/>
        </w:rPr>
        <w:t>.</w:t>
      </w:r>
      <w:r>
        <w:rPr>
          <w:sz w:val="20"/>
        </w:rPr>
        <w:t>P</w:t>
      </w:r>
      <w:r w:rsidR="00C66841">
        <w:rPr>
          <w:sz w:val="20"/>
        </w:rPr>
        <w:t>.</w:t>
      </w:r>
      <w:r>
        <w:rPr>
          <w:sz w:val="20"/>
        </w:rPr>
        <w:t>, informa favorablemente la ampliación de plazo por 3 meses y medio más.</w:t>
      </w:r>
    </w:p>
    <w:p w14:paraId="0005BF26" w14:textId="77777777" w:rsidR="00B828AB" w:rsidRDefault="00B828AB">
      <w:pPr>
        <w:pStyle w:val="Textoindependiente"/>
        <w:spacing w:before="10"/>
      </w:pPr>
    </w:p>
    <w:p w14:paraId="7782BACA" w14:textId="77777777" w:rsidR="00B828AB" w:rsidRDefault="00000000">
      <w:pPr>
        <w:pStyle w:val="Prrafodelista"/>
        <w:numPr>
          <w:ilvl w:val="0"/>
          <w:numId w:val="50"/>
        </w:numPr>
        <w:tabs>
          <w:tab w:val="left" w:pos="641"/>
        </w:tabs>
        <w:spacing w:line="292" w:lineRule="auto"/>
        <w:ind w:firstLine="0"/>
        <w:jc w:val="both"/>
        <w:rPr>
          <w:sz w:val="20"/>
        </w:rPr>
      </w:pPr>
      <w:r>
        <w:rPr>
          <w:sz w:val="20"/>
        </w:rPr>
        <w:t>Con fecha 9 de diciembre de 2024, D. Juan Manuel Ortiz de Pablo, informa favorablemente la solicitud de ampliación de plazo hasta el día 29 de febrero de 2025.</w:t>
      </w:r>
    </w:p>
    <w:p w14:paraId="6D44DB1B" w14:textId="77777777" w:rsidR="00B828AB" w:rsidRDefault="00B828AB">
      <w:pPr>
        <w:pStyle w:val="Textoindependiente"/>
        <w:spacing w:before="10"/>
      </w:pPr>
    </w:p>
    <w:p w14:paraId="05968F07" w14:textId="77777777" w:rsidR="00B828AB" w:rsidRDefault="00000000">
      <w:pPr>
        <w:pStyle w:val="Prrafodelista"/>
        <w:numPr>
          <w:ilvl w:val="0"/>
          <w:numId w:val="50"/>
        </w:numPr>
        <w:tabs>
          <w:tab w:val="left" w:pos="769"/>
        </w:tabs>
        <w:spacing w:line="292" w:lineRule="auto"/>
        <w:ind w:firstLine="0"/>
        <w:jc w:val="both"/>
        <w:rPr>
          <w:sz w:val="20"/>
        </w:rPr>
      </w:pPr>
      <w:r>
        <w:rPr>
          <w:sz w:val="20"/>
        </w:rPr>
        <w:t xml:space="preserve">Consta informe jurídico emitido por el </w:t>
      </w:r>
      <w:proofErr w:type="gramStart"/>
      <w:r>
        <w:rPr>
          <w:sz w:val="20"/>
        </w:rPr>
        <w:t>Director General</w:t>
      </w:r>
      <w:proofErr w:type="gramEnd"/>
      <w:r>
        <w:rPr>
          <w:sz w:val="20"/>
        </w:rPr>
        <w:t xml:space="preserve"> de la Asesoría Jurídica, con fecha 21 de enero de 2025, favorable a la propuesta que a continuación se transcribe, con los siguientes fundamentos jurídicos:</w:t>
      </w:r>
    </w:p>
    <w:p w14:paraId="7BF9A887" w14:textId="77777777" w:rsidR="00B828AB" w:rsidRDefault="00B828AB">
      <w:pPr>
        <w:pStyle w:val="Textoindependiente"/>
        <w:spacing w:before="10"/>
      </w:pPr>
    </w:p>
    <w:p w14:paraId="33C32A98" w14:textId="77777777" w:rsidR="00B828AB" w:rsidRDefault="00000000">
      <w:pPr>
        <w:pStyle w:val="Textoindependiente"/>
        <w:spacing w:line="292" w:lineRule="auto"/>
        <w:ind w:left="517" w:right="1236"/>
        <w:jc w:val="both"/>
      </w:pPr>
      <w:r>
        <w:t xml:space="preserve">El artículo de la LCSP anteriormente indicado, señala que </w:t>
      </w:r>
      <w:r w:rsidRPr="00C66841">
        <w:rPr>
          <w:i/>
          <w:iCs/>
        </w:rPr>
        <w:t>“si el retraso fuese producido por motivos no imputables al contratista y este ofreciera cumplir sus compromisos si se le amplía el plazo inicial</w:t>
      </w:r>
      <w:r w:rsidRPr="00C66841">
        <w:rPr>
          <w:i/>
          <w:iCs/>
          <w:spacing w:val="40"/>
        </w:rPr>
        <w:t xml:space="preserve"> </w:t>
      </w:r>
      <w:r w:rsidRPr="00C66841">
        <w:rPr>
          <w:i/>
          <w:iCs/>
        </w:rPr>
        <w:t>de ejecución, el órgano de contratación se lo concederá dándosele un plazo que será, por lo menos, igual al tiempo perdido, a no ser que el contratista pidiese otro menor”.</w:t>
      </w:r>
    </w:p>
    <w:p w14:paraId="6145E441" w14:textId="77777777" w:rsidR="00B828AB" w:rsidRDefault="00B828AB">
      <w:pPr>
        <w:pStyle w:val="Textoindependiente"/>
        <w:spacing w:before="9"/>
      </w:pPr>
    </w:p>
    <w:p w14:paraId="5152860D" w14:textId="77777777" w:rsidR="00B828AB" w:rsidRDefault="00000000">
      <w:pPr>
        <w:pStyle w:val="Textoindependiente"/>
        <w:spacing w:before="1" w:line="292" w:lineRule="auto"/>
        <w:ind w:left="517" w:right="1236"/>
        <w:jc w:val="both"/>
      </w:pPr>
      <w:r>
        <w:t>Exige, además, el citado artículo que se incorpore un informe del responsable del contrato donde se determine si el retraso fue producido por motivos imputables al contratista.</w:t>
      </w:r>
    </w:p>
    <w:p w14:paraId="65ED84E6" w14:textId="77777777" w:rsidR="00B828AB" w:rsidRDefault="00B828AB">
      <w:pPr>
        <w:spacing w:line="292" w:lineRule="auto"/>
        <w:jc w:val="both"/>
        <w:sectPr w:rsidR="00B828AB">
          <w:pgSz w:w="11910" w:h="16840"/>
          <w:pgMar w:top="1260" w:right="179" w:bottom="1260" w:left="900" w:header="225" w:footer="980" w:gutter="0"/>
          <w:cols w:space="720"/>
        </w:sectPr>
      </w:pPr>
    </w:p>
    <w:p w14:paraId="64106623" w14:textId="77777777" w:rsidR="00B828AB" w:rsidRDefault="00000000">
      <w:pPr>
        <w:pStyle w:val="Textoindependiente"/>
        <w:spacing w:before="180" w:line="292" w:lineRule="auto"/>
        <w:ind w:left="517" w:right="1236"/>
        <w:jc w:val="both"/>
      </w:pPr>
      <w:r>
        <w:lastRenderedPageBreak/>
        <w:t>En el presente caso, consta informe del director facultativo de la obra proponiendo la ampliación de plazo si bien por un periodo más breve al solicitado (tres meses y medio en lugar de cuatro meses)</w:t>
      </w:r>
      <w:r>
        <w:rPr>
          <w:spacing w:val="40"/>
        </w:rPr>
        <w:t xml:space="preserve"> </w:t>
      </w:r>
      <w:r>
        <w:t>así como informe del responsable del contrato en el que, igualmente, solicita la aprobación de la ampliación del plazo de ejecución, pero a una fecha más cercana que la solicitada y por la informada favorablemente</w:t>
      </w:r>
      <w:r>
        <w:rPr>
          <w:spacing w:val="14"/>
        </w:rPr>
        <w:t xml:space="preserve"> </w:t>
      </w:r>
      <w:r>
        <w:t>por</w:t>
      </w:r>
      <w:r>
        <w:rPr>
          <w:spacing w:val="14"/>
        </w:rPr>
        <w:t xml:space="preserve"> </w:t>
      </w:r>
      <w:r>
        <w:t>la</w:t>
      </w:r>
      <w:r>
        <w:rPr>
          <w:spacing w:val="14"/>
        </w:rPr>
        <w:t xml:space="preserve"> </w:t>
      </w:r>
      <w:r>
        <w:t>dirección</w:t>
      </w:r>
      <w:r>
        <w:rPr>
          <w:spacing w:val="14"/>
        </w:rPr>
        <w:t xml:space="preserve"> </w:t>
      </w:r>
      <w:r>
        <w:t>facultativa</w:t>
      </w:r>
      <w:r>
        <w:rPr>
          <w:spacing w:val="14"/>
        </w:rPr>
        <w:t xml:space="preserve"> </w:t>
      </w:r>
      <w:r>
        <w:t>ya</w:t>
      </w:r>
      <w:r>
        <w:rPr>
          <w:spacing w:val="14"/>
        </w:rPr>
        <w:t xml:space="preserve"> </w:t>
      </w:r>
      <w:r>
        <w:t>que</w:t>
      </w:r>
      <w:r>
        <w:rPr>
          <w:spacing w:val="14"/>
        </w:rPr>
        <w:t xml:space="preserve"> </w:t>
      </w:r>
      <w:r>
        <w:t>fija</w:t>
      </w:r>
      <w:r>
        <w:rPr>
          <w:spacing w:val="14"/>
        </w:rPr>
        <w:t xml:space="preserve"> </w:t>
      </w:r>
      <w:r>
        <w:t>el</w:t>
      </w:r>
      <w:r>
        <w:rPr>
          <w:spacing w:val="14"/>
        </w:rPr>
        <w:t xml:space="preserve"> </w:t>
      </w:r>
      <w:r>
        <w:t>nuevo</w:t>
      </w:r>
      <w:r>
        <w:rPr>
          <w:spacing w:val="14"/>
        </w:rPr>
        <w:t xml:space="preserve"> </w:t>
      </w:r>
      <w:r>
        <w:t>plazo</w:t>
      </w:r>
      <w:r>
        <w:rPr>
          <w:spacing w:val="14"/>
        </w:rPr>
        <w:t xml:space="preserve"> </w:t>
      </w:r>
      <w:r>
        <w:t>de</w:t>
      </w:r>
      <w:r>
        <w:rPr>
          <w:spacing w:val="14"/>
        </w:rPr>
        <w:t xml:space="preserve"> </w:t>
      </w:r>
      <w:r>
        <w:t>finalización</w:t>
      </w:r>
      <w:r>
        <w:rPr>
          <w:spacing w:val="14"/>
        </w:rPr>
        <w:t xml:space="preserve"> </w:t>
      </w:r>
      <w:r>
        <w:t>de</w:t>
      </w:r>
      <w:r>
        <w:rPr>
          <w:spacing w:val="14"/>
        </w:rPr>
        <w:t xml:space="preserve"> </w:t>
      </w:r>
      <w:r>
        <w:t>las</w:t>
      </w:r>
      <w:r>
        <w:rPr>
          <w:spacing w:val="14"/>
        </w:rPr>
        <w:t xml:space="preserve"> </w:t>
      </w:r>
      <w:r>
        <w:t>obras</w:t>
      </w:r>
      <w:r>
        <w:rPr>
          <w:spacing w:val="14"/>
        </w:rPr>
        <w:t xml:space="preserve"> </w:t>
      </w:r>
      <w:r>
        <w:t>en el último día del mes de febrero, es decir, el 28 de febrero de 2025, en lugar del plazo fijado contractualmente de 28 de enero de 2025.</w:t>
      </w:r>
    </w:p>
    <w:p w14:paraId="642B2CD9" w14:textId="77777777" w:rsidR="00B828AB" w:rsidRDefault="00B828AB">
      <w:pPr>
        <w:pStyle w:val="Textoindependiente"/>
        <w:spacing w:before="9"/>
      </w:pPr>
    </w:p>
    <w:p w14:paraId="67645C64" w14:textId="77777777" w:rsidR="00B828AB" w:rsidRDefault="00000000">
      <w:pPr>
        <w:pStyle w:val="Textoindependiente"/>
        <w:spacing w:before="1" w:line="292" w:lineRule="auto"/>
        <w:ind w:left="517" w:right="1236"/>
        <w:jc w:val="both"/>
      </w:pPr>
      <w:r>
        <w:rPr>
          <w:noProof/>
        </w:rPr>
        <mc:AlternateContent>
          <mc:Choice Requires="wps">
            <w:drawing>
              <wp:anchor distT="0" distB="0" distL="0" distR="0" simplePos="0" relativeHeight="15784448" behindDoc="0" locked="0" layoutInCell="1" allowOverlap="1" wp14:anchorId="7C61E80B" wp14:editId="2518A256">
                <wp:simplePos x="0" y="0"/>
                <wp:positionH relativeFrom="page">
                  <wp:posOffset>6807090</wp:posOffset>
                </wp:positionH>
                <wp:positionV relativeFrom="paragraph">
                  <wp:posOffset>504717</wp:posOffset>
                </wp:positionV>
                <wp:extent cx="419734" cy="3187065"/>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EA27932"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1057A4"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7C61E80B" id="Textbox 159" o:spid="_x0000_s1090" type="#_x0000_t202" style="position:absolute;left:0;text-align:left;margin-left:536pt;margin-top:39.75pt;width:33.05pt;height:250.95pt;z-index:15784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ob+ow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" filled="f" stroked="f">
                <v:textbox style="layout-flow:vertical;mso-layout-flow-alt:bottom-to-top" inset="0,0,0,0">
                  <w:txbxContent>
                    <w:p w14:paraId="6EA27932"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1057A4"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Examinado el escrito de solicitud de ampliación de plazo presentado por la mercantil URVIOS CONSTRUCCIÓN</w:t>
      </w:r>
      <w:r>
        <w:rPr>
          <w:spacing w:val="26"/>
        </w:rPr>
        <w:t xml:space="preserve"> </w:t>
      </w:r>
      <w:r>
        <w:t>Y</w:t>
      </w:r>
      <w:r>
        <w:rPr>
          <w:spacing w:val="26"/>
        </w:rPr>
        <w:t xml:space="preserve"> </w:t>
      </w:r>
      <w:r>
        <w:t>SERVICIOS,</w:t>
      </w:r>
      <w:r>
        <w:rPr>
          <w:spacing w:val="26"/>
        </w:rPr>
        <w:t xml:space="preserve"> </w:t>
      </w:r>
      <w:r>
        <w:t>S.L.,</w:t>
      </w:r>
      <w:r>
        <w:rPr>
          <w:spacing w:val="26"/>
        </w:rPr>
        <w:t xml:space="preserve"> </w:t>
      </w:r>
      <w:r>
        <w:t>se</w:t>
      </w:r>
      <w:r>
        <w:rPr>
          <w:spacing w:val="26"/>
        </w:rPr>
        <w:t xml:space="preserve"> </w:t>
      </w:r>
      <w:r>
        <w:t>comprueba</w:t>
      </w:r>
      <w:r>
        <w:rPr>
          <w:spacing w:val="26"/>
        </w:rPr>
        <w:t xml:space="preserve"> </w:t>
      </w:r>
      <w:r>
        <w:t>que</w:t>
      </w:r>
      <w:r>
        <w:rPr>
          <w:spacing w:val="26"/>
        </w:rPr>
        <w:t xml:space="preserve"> </w:t>
      </w:r>
      <w:r>
        <w:t>el</w:t>
      </w:r>
      <w:r>
        <w:rPr>
          <w:spacing w:val="26"/>
        </w:rPr>
        <w:t xml:space="preserve"> </w:t>
      </w:r>
      <w:r>
        <w:t>mismo</w:t>
      </w:r>
      <w:r>
        <w:rPr>
          <w:spacing w:val="26"/>
        </w:rPr>
        <w:t xml:space="preserve"> </w:t>
      </w:r>
      <w:r>
        <w:t>se</w:t>
      </w:r>
      <w:r>
        <w:rPr>
          <w:spacing w:val="26"/>
        </w:rPr>
        <w:t xml:space="preserve"> </w:t>
      </w:r>
      <w:r>
        <w:t>fundamenta,</w:t>
      </w:r>
      <w:r>
        <w:rPr>
          <w:spacing w:val="26"/>
        </w:rPr>
        <w:t xml:space="preserve"> </w:t>
      </w:r>
      <w:r>
        <w:t xml:space="preserve">textualmente, en que </w:t>
      </w:r>
      <w:r w:rsidRPr="00C66841">
        <w:rPr>
          <w:i/>
          <w:iCs/>
        </w:rPr>
        <w:t>“las condiciones climatológicas que se han producido durante gran parte del mes de Octubre</w:t>
      </w:r>
      <w:r w:rsidRPr="00C66841">
        <w:rPr>
          <w:i/>
          <w:iCs/>
          <w:spacing w:val="80"/>
        </w:rPr>
        <w:t xml:space="preserve"> </w:t>
      </w:r>
      <w:r w:rsidRPr="00C66841">
        <w:rPr>
          <w:i/>
          <w:iCs/>
        </w:rPr>
        <w:t xml:space="preserve">y en el periodo transcurrido hasta la fecha actual de Noviembre de 2024 donde se han producido jornadas de intensas lluvias ha tenido como consecuencia la suspensión de los diferentes tajos programados en dichos días, por ser incompatibles con las condiciones propicias para el trabajo y la salud d ellos trabajadores. Dichas suspensiones provocadas por las condiciones climatológicas </w:t>
      </w:r>
      <w:proofErr w:type="gramStart"/>
      <w:r w:rsidRPr="00C66841">
        <w:rPr>
          <w:i/>
          <w:iCs/>
        </w:rPr>
        <w:t>indicadas,</w:t>
      </w:r>
      <w:proofErr w:type="gramEnd"/>
      <w:r w:rsidRPr="00C66841">
        <w:rPr>
          <w:i/>
          <w:iCs/>
        </w:rPr>
        <w:t xml:space="preserve"> han afectado al ritmo de los trabajos planificados, originando un retraso en el plazo de finalización de la obra. 2) Aparición de nuevas unidades de obra que requieren de tiempo para su ejecución adicional al plazo ya establecido en el contrato para el resto de </w:t>
      </w:r>
      <w:proofErr w:type="gramStart"/>
      <w:r w:rsidRPr="00C66841">
        <w:rPr>
          <w:i/>
          <w:iCs/>
        </w:rPr>
        <w:t>unidades</w:t>
      </w:r>
      <w:proofErr w:type="gramEnd"/>
      <w:r w:rsidRPr="00C66841">
        <w:rPr>
          <w:i/>
          <w:iCs/>
        </w:rPr>
        <w:t>”.</w:t>
      </w:r>
    </w:p>
    <w:p w14:paraId="1039672F" w14:textId="77777777" w:rsidR="00B828AB" w:rsidRDefault="00B828AB">
      <w:pPr>
        <w:pStyle w:val="Textoindependiente"/>
        <w:spacing w:before="9"/>
      </w:pPr>
    </w:p>
    <w:p w14:paraId="05383D69" w14:textId="77777777" w:rsidR="00B828AB" w:rsidRDefault="00000000">
      <w:pPr>
        <w:pStyle w:val="Textoindependiente"/>
        <w:ind w:left="517"/>
      </w:pPr>
      <w:r>
        <w:t>De</w:t>
      </w:r>
      <w:r>
        <w:rPr>
          <w:spacing w:val="-2"/>
        </w:rPr>
        <w:t xml:space="preserve"> </w:t>
      </w:r>
      <w:r>
        <w:t>todo</w:t>
      </w:r>
      <w:r>
        <w:rPr>
          <w:spacing w:val="-1"/>
        </w:rPr>
        <w:t xml:space="preserve"> </w:t>
      </w:r>
      <w:r>
        <w:t>lo</w:t>
      </w:r>
      <w:r>
        <w:rPr>
          <w:spacing w:val="-2"/>
        </w:rPr>
        <w:t xml:space="preserve"> </w:t>
      </w:r>
      <w:r>
        <w:t>anterior,</w:t>
      </w:r>
      <w:r>
        <w:rPr>
          <w:spacing w:val="-1"/>
        </w:rPr>
        <w:t xml:space="preserve"> </w:t>
      </w:r>
      <w:r>
        <w:t>se</w:t>
      </w:r>
      <w:r>
        <w:rPr>
          <w:spacing w:val="-2"/>
        </w:rPr>
        <w:t xml:space="preserve"> </w:t>
      </w:r>
      <w:r>
        <w:t>puede</w:t>
      </w:r>
      <w:r>
        <w:rPr>
          <w:spacing w:val="-1"/>
        </w:rPr>
        <w:t xml:space="preserve"> </w:t>
      </w:r>
      <w:r>
        <w:t>concluir</w:t>
      </w:r>
      <w:r>
        <w:rPr>
          <w:spacing w:val="-1"/>
        </w:rPr>
        <w:t xml:space="preserve"> </w:t>
      </w:r>
      <w:r>
        <w:rPr>
          <w:spacing w:val="-4"/>
        </w:rPr>
        <w:t>que:</w:t>
      </w:r>
    </w:p>
    <w:p w14:paraId="5998959F" w14:textId="77777777" w:rsidR="00B828AB" w:rsidRDefault="00B828AB">
      <w:pPr>
        <w:pStyle w:val="Textoindependiente"/>
        <w:spacing w:before="60"/>
      </w:pPr>
    </w:p>
    <w:p w14:paraId="4DB0E29B" w14:textId="77777777" w:rsidR="00B828AB" w:rsidRDefault="00000000">
      <w:pPr>
        <w:pStyle w:val="Prrafodelista"/>
        <w:numPr>
          <w:ilvl w:val="0"/>
          <w:numId w:val="49"/>
        </w:numPr>
        <w:tabs>
          <w:tab w:val="left" w:pos="699"/>
        </w:tabs>
        <w:spacing w:line="292" w:lineRule="auto"/>
        <w:ind w:firstLine="0"/>
        <w:jc w:val="both"/>
        <w:rPr>
          <w:sz w:val="20"/>
        </w:rPr>
      </w:pPr>
      <w:r>
        <w:rPr>
          <w:sz w:val="20"/>
        </w:rPr>
        <w:t xml:space="preserve">El contratista solicitó la ampliación de plazo con anterioridad a la finalización </w:t>
      </w:r>
      <w:proofErr w:type="gramStart"/>
      <w:r>
        <w:rPr>
          <w:sz w:val="20"/>
        </w:rPr>
        <w:t>del mismo</w:t>
      </w:r>
      <w:proofErr w:type="gramEnd"/>
      <w:r>
        <w:rPr>
          <w:sz w:val="20"/>
        </w:rPr>
        <w:t>,</w:t>
      </w:r>
      <w:r>
        <w:rPr>
          <w:spacing w:val="40"/>
          <w:sz w:val="20"/>
        </w:rPr>
        <w:t xml:space="preserve"> </w:t>
      </w:r>
      <w:r>
        <w:rPr>
          <w:sz w:val="20"/>
        </w:rPr>
        <w:t xml:space="preserve">cumpliendo, con ello, su obligación de asumir la iniciativa de la solicitud de ampliación de plazo de ejecución, explicando los retrasos y cómo no deben imputarse a su modo de realizar el objeto del </w:t>
      </w:r>
      <w:r>
        <w:rPr>
          <w:spacing w:val="-2"/>
          <w:sz w:val="20"/>
        </w:rPr>
        <w:t>contrato.</w:t>
      </w:r>
    </w:p>
    <w:p w14:paraId="15F23917" w14:textId="77777777" w:rsidR="00B828AB" w:rsidRDefault="00B828AB">
      <w:pPr>
        <w:pStyle w:val="Textoindependiente"/>
        <w:spacing w:before="10"/>
      </w:pPr>
    </w:p>
    <w:p w14:paraId="0884E699" w14:textId="77777777" w:rsidR="00B828AB" w:rsidRDefault="00000000">
      <w:pPr>
        <w:pStyle w:val="Prrafodelista"/>
        <w:numPr>
          <w:ilvl w:val="0"/>
          <w:numId w:val="49"/>
        </w:numPr>
        <w:tabs>
          <w:tab w:val="left" w:pos="693"/>
        </w:tabs>
        <w:ind w:left="693" w:right="0" w:hanging="176"/>
        <w:rPr>
          <w:sz w:val="20"/>
        </w:rPr>
      </w:pPr>
      <w:r>
        <w:rPr>
          <w:sz w:val="20"/>
        </w:rPr>
        <w:t>El</w:t>
      </w:r>
      <w:r>
        <w:rPr>
          <w:spacing w:val="-5"/>
          <w:sz w:val="20"/>
        </w:rPr>
        <w:t xml:space="preserve"> </w:t>
      </w:r>
      <w:r>
        <w:rPr>
          <w:sz w:val="20"/>
        </w:rPr>
        <w:t>contratista</w:t>
      </w:r>
      <w:r>
        <w:rPr>
          <w:spacing w:val="-2"/>
          <w:sz w:val="20"/>
        </w:rPr>
        <w:t xml:space="preserve"> </w:t>
      </w:r>
      <w:r>
        <w:rPr>
          <w:sz w:val="20"/>
        </w:rPr>
        <w:t>ofrece</w:t>
      </w:r>
      <w:r>
        <w:rPr>
          <w:spacing w:val="-2"/>
          <w:sz w:val="20"/>
        </w:rPr>
        <w:t xml:space="preserve"> </w:t>
      </w:r>
      <w:r>
        <w:rPr>
          <w:sz w:val="20"/>
        </w:rPr>
        <w:t>cumplir</w:t>
      </w:r>
      <w:r>
        <w:rPr>
          <w:spacing w:val="-3"/>
          <w:sz w:val="20"/>
        </w:rPr>
        <w:t xml:space="preserve"> </w:t>
      </w:r>
      <w:r>
        <w:rPr>
          <w:sz w:val="20"/>
        </w:rPr>
        <w:t>sus</w:t>
      </w:r>
      <w:r>
        <w:rPr>
          <w:spacing w:val="-2"/>
          <w:sz w:val="20"/>
        </w:rPr>
        <w:t xml:space="preserve"> </w:t>
      </w:r>
      <w:r>
        <w:rPr>
          <w:sz w:val="20"/>
        </w:rPr>
        <w:t>compromisos</w:t>
      </w:r>
      <w:r>
        <w:rPr>
          <w:spacing w:val="-2"/>
          <w:sz w:val="20"/>
        </w:rPr>
        <w:t xml:space="preserve"> </w:t>
      </w:r>
      <w:r>
        <w:rPr>
          <w:sz w:val="20"/>
        </w:rPr>
        <w:t>si</w:t>
      </w:r>
      <w:r>
        <w:rPr>
          <w:spacing w:val="-3"/>
          <w:sz w:val="20"/>
        </w:rPr>
        <w:t xml:space="preserve"> </w:t>
      </w:r>
      <w:r>
        <w:rPr>
          <w:sz w:val="20"/>
        </w:rPr>
        <w:t>se</w:t>
      </w:r>
      <w:r>
        <w:rPr>
          <w:spacing w:val="-2"/>
          <w:sz w:val="20"/>
        </w:rPr>
        <w:t xml:space="preserve"> </w:t>
      </w:r>
      <w:r>
        <w:rPr>
          <w:sz w:val="20"/>
        </w:rPr>
        <w:t>le</w:t>
      </w:r>
      <w:r>
        <w:rPr>
          <w:spacing w:val="-2"/>
          <w:sz w:val="20"/>
        </w:rPr>
        <w:t xml:space="preserve"> </w:t>
      </w:r>
      <w:r>
        <w:rPr>
          <w:sz w:val="20"/>
        </w:rPr>
        <w:t>amplía</w:t>
      </w:r>
      <w:r>
        <w:rPr>
          <w:spacing w:val="-3"/>
          <w:sz w:val="20"/>
        </w:rPr>
        <w:t xml:space="preserve"> </w:t>
      </w:r>
      <w:r>
        <w:rPr>
          <w:sz w:val="20"/>
        </w:rPr>
        <w:t>el</w:t>
      </w:r>
      <w:r>
        <w:rPr>
          <w:spacing w:val="-2"/>
          <w:sz w:val="20"/>
        </w:rPr>
        <w:t xml:space="preserve"> </w:t>
      </w:r>
      <w:r>
        <w:rPr>
          <w:sz w:val="20"/>
        </w:rPr>
        <w:t>plazo</w:t>
      </w:r>
      <w:r>
        <w:rPr>
          <w:spacing w:val="-2"/>
          <w:sz w:val="20"/>
        </w:rPr>
        <w:t xml:space="preserve"> </w:t>
      </w:r>
      <w:r>
        <w:rPr>
          <w:sz w:val="20"/>
        </w:rPr>
        <w:t>de</w:t>
      </w:r>
      <w:r>
        <w:rPr>
          <w:spacing w:val="-2"/>
          <w:sz w:val="20"/>
        </w:rPr>
        <w:t xml:space="preserve"> ejecución.</w:t>
      </w:r>
    </w:p>
    <w:p w14:paraId="6D8F3ABE" w14:textId="77777777" w:rsidR="00B828AB" w:rsidRDefault="00B828AB">
      <w:pPr>
        <w:pStyle w:val="Textoindependiente"/>
        <w:spacing w:before="60"/>
      </w:pPr>
    </w:p>
    <w:p w14:paraId="2ACD8FF3" w14:textId="77777777" w:rsidR="00B828AB" w:rsidRDefault="00000000">
      <w:pPr>
        <w:pStyle w:val="Prrafodelista"/>
        <w:numPr>
          <w:ilvl w:val="0"/>
          <w:numId w:val="49"/>
        </w:numPr>
        <w:tabs>
          <w:tab w:val="left" w:pos="683"/>
        </w:tabs>
        <w:spacing w:before="1" w:line="292" w:lineRule="auto"/>
        <w:ind w:firstLine="0"/>
        <w:jc w:val="both"/>
        <w:rPr>
          <w:sz w:val="20"/>
        </w:rPr>
      </w:pPr>
      <w:r>
        <w:rPr>
          <w:sz w:val="20"/>
        </w:rPr>
        <w:t>Tanto el responsable del contrato (director facultativo de las obras), como el supervisor municipal son favorables a la concesión de la ampliación solicitada, si bien, en este último caso, hasta el día 28 de febrero de 2025.</w:t>
      </w:r>
    </w:p>
    <w:p w14:paraId="2B1819BF" w14:textId="77777777" w:rsidR="00B828AB" w:rsidRDefault="00B828AB">
      <w:pPr>
        <w:pStyle w:val="Textoindependiente"/>
        <w:spacing w:before="9"/>
      </w:pPr>
    </w:p>
    <w:p w14:paraId="56A07E44" w14:textId="049B4234" w:rsidR="00B828AB" w:rsidRDefault="00000000">
      <w:pPr>
        <w:pStyle w:val="Textoindependiente"/>
        <w:spacing w:line="292" w:lineRule="auto"/>
        <w:ind w:left="517" w:right="1236"/>
        <w:jc w:val="both"/>
      </w:pPr>
      <w:r>
        <w:t>Por todo lo anterior, procede informar favorablemente la ampliación de plazo en los términos contenidos en el informe del técnico municipal, es decir, hasta el día 28 de febrero de 2025 (1 mes y</w:t>
      </w:r>
      <w:r>
        <w:rPr>
          <w:spacing w:val="80"/>
        </w:rPr>
        <w:t xml:space="preserve"> </w:t>
      </w:r>
      <w:r>
        <w:t>1 semana más).</w:t>
      </w:r>
    </w:p>
    <w:p w14:paraId="6618D449" w14:textId="77777777" w:rsidR="00B828AB" w:rsidRDefault="00B828AB">
      <w:pPr>
        <w:pStyle w:val="Textoindependiente"/>
        <w:spacing w:before="10"/>
      </w:pPr>
    </w:p>
    <w:p w14:paraId="6194EFB3" w14:textId="77777777" w:rsidR="00B828AB" w:rsidRDefault="00000000">
      <w:pPr>
        <w:pStyle w:val="Textoindependiente"/>
        <w:ind w:left="5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PR/2025/409</w:t>
      </w:r>
      <w:r>
        <w:rPr>
          <w:spacing w:val="-4"/>
        </w:rPr>
        <w:t xml:space="preserve"> </w:t>
      </w:r>
      <w:r>
        <w:t>de</w:t>
      </w:r>
      <w:r>
        <w:rPr>
          <w:spacing w:val="-4"/>
        </w:rPr>
        <w:t xml:space="preserve"> </w:t>
      </w:r>
      <w:r>
        <w:t>22</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p>
    <w:p w14:paraId="29BC978C" w14:textId="77777777" w:rsidR="00B828AB" w:rsidRDefault="00B828AB">
      <w:pPr>
        <w:pStyle w:val="Textoindependiente"/>
        <w:spacing w:before="60"/>
      </w:pPr>
    </w:p>
    <w:p w14:paraId="430E9074" w14:textId="77777777" w:rsidR="00B828AB" w:rsidRDefault="00000000">
      <w:pPr>
        <w:ind w:left="517"/>
        <w:rPr>
          <w:b/>
          <w:sz w:val="20"/>
        </w:rPr>
      </w:pPr>
      <w:r>
        <w:rPr>
          <w:b/>
          <w:spacing w:val="-2"/>
          <w:sz w:val="20"/>
        </w:rPr>
        <w:t>Resolución:</w:t>
      </w:r>
    </w:p>
    <w:p w14:paraId="20C88DA1" w14:textId="77777777" w:rsidR="00B828AB" w:rsidRDefault="00B828AB">
      <w:pPr>
        <w:pStyle w:val="Textoindependiente"/>
        <w:spacing w:before="61"/>
        <w:rPr>
          <w:b/>
        </w:rPr>
      </w:pPr>
    </w:p>
    <w:p w14:paraId="48EE2B03" w14:textId="77777777" w:rsidR="00B828AB" w:rsidRDefault="00000000">
      <w:pPr>
        <w:pStyle w:val="Textoindependiente"/>
        <w:spacing w:line="292" w:lineRule="auto"/>
        <w:ind w:left="517" w:right="1236"/>
        <w:jc w:val="both"/>
      </w:pPr>
      <w:r>
        <w:t xml:space="preserve">1º.- Ampliar el plazo de ejecución de las obras de </w:t>
      </w:r>
      <w:r w:rsidRPr="00C66841">
        <w:rPr>
          <w:i/>
          <w:iCs/>
        </w:rPr>
        <w:t>“Ejecución de campo de hockey en la parcela 23</w:t>
      </w:r>
      <w:r w:rsidRPr="00C66841">
        <w:rPr>
          <w:i/>
          <w:iCs/>
          <w:spacing w:val="40"/>
        </w:rPr>
        <w:t xml:space="preserve"> </w:t>
      </w:r>
      <w:r w:rsidRPr="00C66841">
        <w:rPr>
          <w:i/>
          <w:iCs/>
        </w:rPr>
        <w:t>del</w:t>
      </w:r>
      <w:r w:rsidRPr="00C66841">
        <w:rPr>
          <w:i/>
          <w:iCs/>
          <w:spacing w:val="-2"/>
        </w:rPr>
        <w:t xml:space="preserve"> </w:t>
      </w:r>
      <w:r w:rsidRPr="00C66841">
        <w:rPr>
          <w:i/>
          <w:iCs/>
        </w:rPr>
        <w:t>Sector</w:t>
      </w:r>
      <w:r w:rsidRPr="00C66841">
        <w:rPr>
          <w:i/>
          <w:iCs/>
          <w:spacing w:val="-2"/>
        </w:rPr>
        <w:t xml:space="preserve"> </w:t>
      </w:r>
      <w:r w:rsidRPr="00C66841">
        <w:rPr>
          <w:i/>
          <w:iCs/>
        </w:rPr>
        <w:t>IV-3</w:t>
      </w:r>
      <w:r w:rsidRPr="00C66841">
        <w:rPr>
          <w:i/>
          <w:iCs/>
          <w:spacing w:val="-1"/>
        </w:rPr>
        <w:t xml:space="preserve"> </w:t>
      </w:r>
      <w:r w:rsidRPr="00C66841">
        <w:rPr>
          <w:i/>
          <w:iCs/>
        </w:rPr>
        <w:t>La</w:t>
      </w:r>
      <w:r w:rsidRPr="00C66841">
        <w:rPr>
          <w:i/>
          <w:iCs/>
          <w:spacing w:val="-2"/>
        </w:rPr>
        <w:t xml:space="preserve"> </w:t>
      </w:r>
      <w:proofErr w:type="spellStart"/>
      <w:r w:rsidRPr="00C66841">
        <w:rPr>
          <w:i/>
          <w:iCs/>
        </w:rPr>
        <w:t>Marazuela</w:t>
      </w:r>
      <w:proofErr w:type="spellEnd"/>
      <w:r w:rsidRPr="00C66841">
        <w:rPr>
          <w:i/>
          <w:iCs/>
        </w:rPr>
        <w:t>”,</w:t>
      </w:r>
      <w:r w:rsidRPr="00C66841">
        <w:rPr>
          <w:i/>
          <w:iCs/>
          <w:spacing w:val="-2"/>
        </w:rPr>
        <w:t xml:space="preserve"> </w:t>
      </w:r>
      <w:r>
        <w:t>que</w:t>
      </w:r>
      <w:r>
        <w:rPr>
          <w:spacing w:val="-1"/>
        </w:rPr>
        <w:t xml:space="preserve"> </w:t>
      </w:r>
      <w:r>
        <w:t>ejecuta</w:t>
      </w:r>
      <w:r>
        <w:rPr>
          <w:spacing w:val="-2"/>
        </w:rPr>
        <w:t xml:space="preserve"> </w:t>
      </w:r>
      <w:r>
        <w:t>la</w:t>
      </w:r>
      <w:r>
        <w:rPr>
          <w:spacing w:val="-1"/>
        </w:rPr>
        <w:t xml:space="preserve"> </w:t>
      </w:r>
      <w:r>
        <w:t>mercantil</w:t>
      </w:r>
      <w:r>
        <w:rPr>
          <w:spacing w:val="-2"/>
        </w:rPr>
        <w:t xml:space="preserve"> </w:t>
      </w:r>
      <w:r>
        <w:t>URVIOS</w:t>
      </w:r>
      <w:r>
        <w:rPr>
          <w:spacing w:val="-2"/>
        </w:rPr>
        <w:t xml:space="preserve"> </w:t>
      </w:r>
      <w:r>
        <w:t>CONSTRUCCIÓN</w:t>
      </w:r>
      <w:r>
        <w:rPr>
          <w:spacing w:val="-1"/>
        </w:rPr>
        <w:t xml:space="preserve"> </w:t>
      </w:r>
      <w:r>
        <w:t>Y</w:t>
      </w:r>
      <w:r>
        <w:rPr>
          <w:spacing w:val="-2"/>
        </w:rPr>
        <w:t xml:space="preserve"> </w:t>
      </w:r>
      <w:r>
        <w:t>SERVICIOS,</w:t>
      </w:r>
      <w:r>
        <w:rPr>
          <w:spacing w:val="-1"/>
        </w:rPr>
        <w:t xml:space="preserve"> </w:t>
      </w:r>
      <w:r>
        <w:rPr>
          <w:spacing w:val="-5"/>
        </w:rPr>
        <w:t>S.</w:t>
      </w:r>
    </w:p>
    <w:p w14:paraId="73F4DD8A" w14:textId="2F2A4B66" w:rsidR="00B828AB" w:rsidRDefault="00000000">
      <w:pPr>
        <w:pStyle w:val="Textoindependiente"/>
        <w:spacing w:line="292" w:lineRule="auto"/>
        <w:ind w:left="517" w:right="1237"/>
      </w:pPr>
      <w:r>
        <w:t>L.</w:t>
      </w:r>
      <w:r w:rsidR="00C66841">
        <w:t>,</w:t>
      </w:r>
      <w:r>
        <w:rPr>
          <w:spacing w:val="40"/>
        </w:rPr>
        <w:t xml:space="preserve"> </w:t>
      </w:r>
      <w:r>
        <w:t>hasta</w:t>
      </w:r>
      <w:r>
        <w:rPr>
          <w:spacing w:val="40"/>
        </w:rPr>
        <w:t xml:space="preserve"> </w:t>
      </w:r>
      <w:r>
        <w:t>el</w:t>
      </w:r>
      <w:r>
        <w:rPr>
          <w:spacing w:val="40"/>
        </w:rPr>
        <w:t xml:space="preserve"> </w:t>
      </w:r>
      <w:r>
        <w:t>día</w:t>
      </w:r>
      <w:r>
        <w:rPr>
          <w:spacing w:val="40"/>
        </w:rPr>
        <w:t xml:space="preserve"> </w:t>
      </w:r>
      <w:r>
        <w:t>28</w:t>
      </w:r>
      <w:r>
        <w:rPr>
          <w:spacing w:val="40"/>
        </w:rPr>
        <w:t xml:space="preserve"> </w:t>
      </w:r>
      <w:r>
        <w:t>de</w:t>
      </w:r>
      <w:r>
        <w:rPr>
          <w:spacing w:val="40"/>
        </w:rPr>
        <w:t xml:space="preserve"> </w:t>
      </w:r>
      <w:r>
        <w:t>febrero</w:t>
      </w:r>
      <w:r>
        <w:rPr>
          <w:spacing w:val="40"/>
        </w:rPr>
        <w:t xml:space="preserve"> </w:t>
      </w:r>
      <w:r>
        <w:t>de</w:t>
      </w:r>
      <w:r>
        <w:rPr>
          <w:spacing w:val="40"/>
        </w:rPr>
        <w:t xml:space="preserve"> </w:t>
      </w:r>
      <w:r>
        <w:t>2025.</w:t>
      </w:r>
      <w:r>
        <w:rPr>
          <w:spacing w:val="40"/>
        </w:rPr>
        <w:t xml:space="preserve"> </w:t>
      </w:r>
      <w:r>
        <w:t>Transcurrido</w:t>
      </w:r>
      <w:r>
        <w:rPr>
          <w:spacing w:val="40"/>
        </w:rPr>
        <w:t xml:space="preserve"> </w:t>
      </w:r>
      <w:r>
        <w:t>dicho</w:t>
      </w:r>
      <w:r>
        <w:rPr>
          <w:spacing w:val="40"/>
        </w:rPr>
        <w:t xml:space="preserve"> </w:t>
      </w:r>
      <w:r>
        <w:t>plazo</w:t>
      </w:r>
      <w:r>
        <w:rPr>
          <w:spacing w:val="40"/>
        </w:rPr>
        <w:t xml:space="preserve"> </w:t>
      </w:r>
      <w:r>
        <w:t>se</w:t>
      </w:r>
      <w:r>
        <w:rPr>
          <w:spacing w:val="40"/>
        </w:rPr>
        <w:t xml:space="preserve"> </w:t>
      </w:r>
      <w:r>
        <w:t>impondrán</w:t>
      </w:r>
      <w:r>
        <w:rPr>
          <w:spacing w:val="40"/>
        </w:rPr>
        <w:t xml:space="preserve"> </w:t>
      </w:r>
      <w:r>
        <w:t>penalidades</w:t>
      </w:r>
      <w:r>
        <w:rPr>
          <w:spacing w:val="40"/>
        </w:rPr>
        <w:t xml:space="preserve"> </w:t>
      </w:r>
      <w:r>
        <w:t xml:space="preserve">por incumplimiento </w:t>
      </w:r>
      <w:proofErr w:type="gramStart"/>
      <w:r>
        <w:t>del mismo</w:t>
      </w:r>
      <w:proofErr w:type="gramEnd"/>
      <w:r>
        <w:t>, previa instrucción del oportuno expediente.</w:t>
      </w:r>
    </w:p>
    <w:p w14:paraId="13E3F3F7" w14:textId="77777777" w:rsidR="00B828AB" w:rsidRDefault="00B828AB">
      <w:pPr>
        <w:pStyle w:val="Textoindependiente"/>
        <w:spacing w:before="10"/>
      </w:pPr>
    </w:p>
    <w:p w14:paraId="2B1315E3" w14:textId="77777777" w:rsidR="00B828AB" w:rsidRDefault="00000000">
      <w:pPr>
        <w:pStyle w:val="Textoindependiente"/>
        <w:spacing w:line="292" w:lineRule="auto"/>
        <w:ind w:left="517" w:right="1236"/>
        <w:jc w:val="both"/>
      </w:pPr>
      <w:r>
        <w:t>2º.- Notificar el presente acuerdo a la mercantil URVIOS CONSTRUCCIÓN Y SERVICIOS, S.L., a la dirección facultativa y al supervisor municipal de la obra.</w:t>
      </w:r>
    </w:p>
    <w:p w14:paraId="163B6010" w14:textId="77777777" w:rsidR="00B828AB" w:rsidRDefault="00000000">
      <w:pPr>
        <w:pStyle w:val="Textoindependiente"/>
        <w:rPr>
          <w:sz w:val="16"/>
        </w:rPr>
      </w:pPr>
      <w:r>
        <w:rPr>
          <w:noProof/>
        </w:rPr>
        <mc:AlternateContent>
          <mc:Choice Requires="wpg">
            <w:drawing>
              <wp:anchor distT="0" distB="0" distL="0" distR="0" simplePos="0" relativeHeight="487644160" behindDoc="1" locked="0" layoutInCell="1" allowOverlap="1" wp14:anchorId="4FD5FDD2" wp14:editId="5F774B16">
                <wp:simplePos x="0" y="0"/>
                <wp:positionH relativeFrom="page">
                  <wp:posOffset>900112</wp:posOffset>
                </wp:positionH>
                <wp:positionV relativeFrom="paragraph">
                  <wp:posOffset>132070</wp:posOffset>
                </wp:positionV>
                <wp:extent cx="5760085" cy="630555"/>
                <wp:effectExtent l="0" t="0" r="0" b="0"/>
                <wp:wrapTopAndBottom/>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630555"/>
                          <a:chOff x="0" y="0"/>
                          <a:chExt cx="5760085" cy="630555"/>
                        </a:xfrm>
                      </wpg:grpSpPr>
                      <wps:wsp>
                        <wps:cNvPr id="162" name="Graphic 162"/>
                        <wps:cNvSpPr/>
                        <wps:spPr>
                          <a:xfrm>
                            <a:off x="4762" y="9525"/>
                            <a:ext cx="5750560" cy="621030"/>
                          </a:xfrm>
                          <a:custGeom>
                            <a:avLst/>
                            <a:gdLst/>
                            <a:ahLst/>
                            <a:cxnLst/>
                            <a:rect l="l" t="t" r="r" b="b"/>
                            <a:pathLst>
                              <a:path w="5750560" h="621030">
                                <a:moveTo>
                                  <a:pt x="5750242" y="0"/>
                                </a:moveTo>
                                <a:lnTo>
                                  <a:pt x="0" y="0"/>
                                </a:lnTo>
                                <a:lnTo>
                                  <a:pt x="0" y="620560"/>
                                </a:lnTo>
                                <a:lnTo>
                                  <a:pt x="5750242" y="620560"/>
                                </a:lnTo>
                                <a:lnTo>
                                  <a:pt x="5750242" y="0"/>
                                </a:lnTo>
                                <a:close/>
                              </a:path>
                            </a:pathLst>
                          </a:custGeom>
                          <a:solidFill>
                            <a:srgbClr val="F3F3F3"/>
                          </a:solidFill>
                        </wps:spPr>
                        <wps:bodyPr wrap="square" lIns="0" tIns="0" rIns="0" bIns="0" rtlCol="0">
                          <a:prstTxWarp prst="textNoShape">
                            <a:avLst/>
                          </a:prstTxWarp>
                          <a:noAutofit/>
                        </wps:bodyPr>
                      </wps:wsp>
                      <wps:wsp>
                        <wps:cNvPr id="163" name="Graphic 163"/>
                        <wps:cNvSpPr/>
                        <wps:spPr>
                          <a:xfrm>
                            <a:off x="0" y="0"/>
                            <a:ext cx="5760085" cy="629285"/>
                          </a:xfrm>
                          <a:custGeom>
                            <a:avLst/>
                            <a:gdLst/>
                            <a:ahLst/>
                            <a:cxnLst/>
                            <a:rect l="l" t="t" r="r" b="b"/>
                            <a:pathLst>
                              <a:path w="5760085" h="629285">
                                <a:moveTo>
                                  <a:pt x="5759767" y="0"/>
                                </a:moveTo>
                                <a:lnTo>
                                  <a:pt x="5759437" y="0"/>
                                </a:lnTo>
                                <a:lnTo>
                                  <a:pt x="5759437" y="5080"/>
                                </a:lnTo>
                                <a:lnTo>
                                  <a:pt x="5757532" y="6985"/>
                                </a:lnTo>
                                <a:lnTo>
                                  <a:pt x="5757532" y="5080"/>
                                </a:lnTo>
                                <a:lnTo>
                                  <a:pt x="5759437" y="5080"/>
                                </a:lnTo>
                                <a:lnTo>
                                  <a:pt x="5759437" y="0"/>
                                </a:lnTo>
                                <a:lnTo>
                                  <a:pt x="2222" y="0"/>
                                </a:lnTo>
                                <a:lnTo>
                                  <a:pt x="2222" y="5080"/>
                                </a:lnTo>
                                <a:lnTo>
                                  <a:pt x="2222" y="6985"/>
                                </a:lnTo>
                                <a:lnTo>
                                  <a:pt x="317" y="5080"/>
                                </a:lnTo>
                                <a:lnTo>
                                  <a:pt x="2222" y="5080"/>
                                </a:lnTo>
                                <a:lnTo>
                                  <a:pt x="2222" y="0"/>
                                </a:lnTo>
                                <a:lnTo>
                                  <a:pt x="0" y="0"/>
                                </a:lnTo>
                                <a:lnTo>
                                  <a:pt x="0" y="4762"/>
                                </a:lnTo>
                                <a:lnTo>
                                  <a:pt x="0" y="5080"/>
                                </a:lnTo>
                                <a:lnTo>
                                  <a:pt x="0" y="629145"/>
                                </a:lnTo>
                                <a:lnTo>
                                  <a:pt x="4762" y="629145"/>
                                </a:lnTo>
                                <a:lnTo>
                                  <a:pt x="4762" y="9525"/>
                                </a:lnTo>
                                <a:lnTo>
                                  <a:pt x="4127" y="8890"/>
                                </a:lnTo>
                                <a:lnTo>
                                  <a:pt x="5755627" y="8890"/>
                                </a:lnTo>
                                <a:lnTo>
                                  <a:pt x="5754992" y="9525"/>
                                </a:lnTo>
                                <a:lnTo>
                                  <a:pt x="5754992" y="629132"/>
                                </a:lnTo>
                                <a:lnTo>
                                  <a:pt x="5759755" y="629132"/>
                                </a:lnTo>
                                <a:lnTo>
                                  <a:pt x="5759755" y="5080"/>
                                </a:lnTo>
                                <a:lnTo>
                                  <a:pt x="5759767" y="0"/>
                                </a:lnTo>
                                <a:close/>
                              </a:path>
                            </a:pathLst>
                          </a:custGeom>
                          <a:solidFill>
                            <a:srgbClr val="CCCCCC"/>
                          </a:solidFill>
                        </wps:spPr>
                        <wps:bodyPr wrap="square" lIns="0" tIns="0" rIns="0" bIns="0" rtlCol="0">
                          <a:prstTxWarp prst="textNoShape">
                            <a:avLst/>
                          </a:prstTxWarp>
                          <a:noAutofit/>
                        </wps:bodyPr>
                      </wps:wsp>
                      <wps:wsp>
                        <wps:cNvPr id="164" name="Textbox 164"/>
                        <wps:cNvSpPr txBox="1"/>
                        <wps:spPr>
                          <a:xfrm>
                            <a:off x="4762" y="8889"/>
                            <a:ext cx="5750560" cy="621665"/>
                          </a:xfrm>
                          <a:prstGeom prst="rect">
                            <a:avLst/>
                          </a:prstGeom>
                        </wps:spPr>
                        <wps:txbx>
                          <w:txbxContent>
                            <w:p w14:paraId="216EF5ED" w14:textId="77777777" w:rsidR="00B828AB" w:rsidRDefault="00000000">
                              <w:pPr>
                                <w:spacing w:before="83" w:line="297" w:lineRule="auto"/>
                                <w:ind w:left="60" w:right="58"/>
                                <w:jc w:val="both"/>
                                <w:rPr>
                                  <w:b/>
                                  <w:sz w:val="20"/>
                                </w:rPr>
                              </w:pPr>
                              <w:r>
                                <w:rPr>
                                  <w:b/>
                                  <w:sz w:val="20"/>
                                </w:rPr>
                                <w:t>Restablecimiento del equilibrio económico del contrato mediante la ampliación de su plazo</w:t>
                              </w:r>
                              <w:r>
                                <w:rPr>
                                  <w:b/>
                                  <w:spacing w:val="40"/>
                                  <w:sz w:val="20"/>
                                </w:rPr>
                                <w:t xml:space="preserve"> </w:t>
                              </w:r>
                              <w:r>
                                <w:rPr>
                                  <w:b/>
                                  <w:sz w:val="20"/>
                                </w:rPr>
                                <w:t xml:space="preserve">de duración, al amparo de lo dispuesto en el R.D-Ley 8/2021, artículo 34, correspondiente al contrato de </w:t>
                              </w:r>
                              <w:r w:rsidRPr="00C66841">
                                <w:rPr>
                                  <w:b/>
                                  <w:i/>
                                  <w:iCs/>
                                  <w:sz w:val="20"/>
                                </w:rPr>
                                <w:t xml:space="preserve">“Campamento urbano situado en la Finca del Pilar”. </w:t>
                              </w:r>
                              <w:proofErr w:type="spellStart"/>
                              <w:r>
                                <w:rPr>
                                  <w:b/>
                                  <w:sz w:val="20"/>
                                </w:rPr>
                                <w:t>Expte</w:t>
                              </w:r>
                              <w:proofErr w:type="spellEnd"/>
                              <w:r>
                                <w:rPr>
                                  <w:b/>
                                  <w:sz w:val="20"/>
                                </w:rPr>
                                <w:t>. 4744/2024.</w:t>
                              </w:r>
                            </w:p>
                          </w:txbxContent>
                        </wps:txbx>
                        <wps:bodyPr wrap="square" lIns="0" tIns="0" rIns="0" bIns="0" rtlCol="0">
                          <a:noAutofit/>
                        </wps:bodyPr>
                      </wps:wsp>
                    </wpg:wgp>
                  </a:graphicData>
                </a:graphic>
              </wp:anchor>
            </w:drawing>
          </mc:Choice>
          <mc:Fallback>
            <w:pict>
              <v:group w14:anchorId="4FD5FDD2" id="Group 161" o:spid="_x0000_s1091" style="position:absolute;margin-left:70.85pt;margin-top:10.4pt;width:453.55pt;height:49.65pt;z-index:-15672320;mso-wrap-distance-left:0;mso-wrap-distance-right:0;mso-position-horizontal-relative:page;mso-position-vertical-relative:text" coordsize="57600,6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">
                <v:shape id="Graphic 162" o:spid="_x0000_s1092" style="position:absolute;left:47;top:95;width:57506;height:6210;visibility:visible;mso-wrap-style:square;v-text-anchor:top" coordsize="5750560,62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" path="m5750242,l,,,620560r5750242,l5750242,xe" fillcolor="#f3f3f3" stroked="f">
                  <v:path arrowok="t"/>
                </v:shape>
                <v:shape id="Graphic 163" o:spid="_x0000_s1093" style="position:absolute;width:57600;height:6292;visibility:visible;mso-wrap-style:square;v-text-anchor:top" coordsize="5760085,629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" path="m5759767,r-330,l5759437,5080r-1905,1905l5757532,5080r1905,l5759437,,2222,r,5080l2222,6985,317,5080r1905,l2222,,,,,4762r,318l,629145r4762,l4762,9525,4127,8890r5751500,l5754992,9525r,619607l5759755,629132r,-624052l5759767,xe" fillcolor="#ccc" stroked="f">
                  <v:path arrowok="t"/>
                </v:shape>
                <v:shape id="Textbox 164" o:spid="_x0000_s1094" type="#_x0000_t202" style="position:absolute;left:47;top:88;width:57506;height:6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14:paraId="216EF5ED" w14:textId="77777777" w:rsidR="00B828AB" w:rsidRDefault="00000000">
                        <w:pPr>
                          <w:spacing w:before="83" w:line="297" w:lineRule="auto"/>
                          <w:ind w:left="60" w:right="58"/>
                          <w:jc w:val="both"/>
                          <w:rPr>
                            <w:b/>
                            <w:sz w:val="20"/>
                          </w:rPr>
                        </w:pPr>
                        <w:r>
                          <w:rPr>
                            <w:b/>
                            <w:sz w:val="20"/>
                          </w:rPr>
                          <w:t>Restablecimiento del equilibrio económico del contrato mediante la ampliación de su plazo</w:t>
                        </w:r>
                        <w:r>
                          <w:rPr>
                            <w:b/>
                            <w:spacing w:val="40"/>
                            <w:sz w:val="20"/>
                          </w:rPr>
                          <w:t xml:space="preserve"> </w:t>
                        </w:r>
                        <w:r>
                          <w:rPr>
                            <w:b/>
                            <w:sz w:val="20"/>
                          </w:rPr>
                          <w:t xml:space="preserve">de duración, al amparo de lo dispuesto en el R.D-Ley 8/2021, artículo 34, correspondiente al contrato de </w:t>
                        </w:r>
                        <w:r w:rsidRPr="00C66841">
                          <w:rPr>
                            <w:b/>
                            <w:i/>
                            <w:iCs/>
                            <w:sz w:val="20"/>
                          </w:rPr>
                          <w:t xml:space="preserve">“Campamento urbano situado en la Finca del Pilar”. </w:t>
                        </w:r>
                        <w:proofErr w:type="spellStart"/>
                        <w:r>
                          <w:rPr>
                            <w:b/>
                            <w:sz w:val="20"/>
                          </w:rPr>
                          <w:t>Expte</w:t>
                        </w:r>
                        <w:proofErr w:type="spellEnd"/>
                        <w:r>
                          <w:rPr>
                            <w:b/>
                            <w:sz w:val="20"/>
                          </w:rPr>
                          <w:t>. 4744/2024.</w:t>
                        </w:r>
                      </w:p>
                    </w:txbxContent>
                  </v:textbox>
                </v:shape>
                <w10:wrap type="topAndBottom" anchorx="page"/>
              </v:group>
            </w:pict>
          </mc:Fallback>
        </mc:AlternateContent>
      </w:r>
    </w:p>
    <w:p w14:paraId="7EE0FAEF" w14:textId="77777777" w:rsidR="00B828AB" w:rsidRDefault="00B828AB">
      <w:pPr>
        <w:rPr>
          <w:sz w:val="16"/>
        </w:rPr>
        <w:sectPr w:rsidR="00B828AB">
          <w:pgSz w:w="11910" w:h="16840"/>
          <w:pgMar w:top="1260" w:right="179" w:bottom="1260" w:left="900" w:header="225" w:footer="980" w:gutter="0"/>
          <w:cols w:space="720"/>
        </w:sectPr>
      </w:pPr>
    </w:p>
    <w:p w14:paraId="18079AB6" w14:textId="77777777" w:rsidR="00B828AB" w:rsidRDefault="00B828AB">
      <w:pPr>
        <w:pStyle w:val="Textoindependiente"/>
        <w:spacing w:before="7"/>
        <w:rPr>
          <w:sz w:val="13"/>
        </w:rPr>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828AB" w14:paraId="0A5F1C62" w14:textId="77777777">
        <w:trPr>
          <w:trHeight w:val="400"/>
        </w:trPr>
        <w:tc>
          <w:tcPr>
            <w:tcW w:w="1877" w:type="dxa"/>
            <w:tcBorders>
              <w:left w:val="single" w:sz="4" w:space="0" w:color="CCCCCC"/>
              <w:right w:val="single" w:sz="6" w:space="0" w:color="CCCCCC"/>
            </w:tcBorders>
          </w:tcPr>
          <w:p w14:paraId="76C70391" w14:textId="77777777" w:rsidR="00B828AB" w:rsidRDefault="00000000">
            <w:pPr>
              <w:pStyle w:val="TableParagraph"/>
              <w:spacing w:before="79"/>
              <w:ind w:left="62"/>
              <w:rPr>
                <w:b/>
                <w:sz w:val="20"/>
              </w:rPr>
            </w:pPr>
            <w:r>
              <w:rPr>
                <w:b/>
                <w:spacing w:val="-2"/>
                <w:sz w:val="20"/>
              </w:rPr>
              <w:t>Favorable</w:t>
            </w:r>
          </w:p>
        </w:tc>
        <w:tc>
          <w:tcPr>
            <w:tcW w:w="7185" w:type="dxa"/>
            <w:tcBorders>
              <w:left w:val="single" w:sz="6" w:space="0" w:color="CCCCCC"/>
              <w:right w:val="single" w:sz="4" w:space="0" w:color="CCCCCC"/>
            </w:tcBorders>
          </w:tcPr>
          <w:p w14:paraId="4BE0CE82" w14:textId="77777777" w:rsidR="00B828A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DD09631" w14:textId="77777777" w:rsidR="00B828AB" w:rsidRDefault="00B828AB">
      <w:pPr>
        <w:pStyle w:val="Textoindependiente"/>
        <w:spacing w:before="142"/>
      </w:pPr>
    </w:p>
    <w:p w14:paraId="461ED7A7" w14:textId="77777777" w:rsidR="00B828AB" w:rsidRDefault="00000000">
      <w:pPr>
        <w:ind w:left="517"/>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2843F344" w14:textId="77777777" w:rsidR="00B828AB" w:rsidRDefault="00B828AB">
      <w:pPr>
        <w:pStyle w:val="Textoindependiente"/>
        <w:spacing w:before="61"/>
        <w:rPr>
          <w:b/>
        </w:rPr>
      </w:pPr>
    </w:p>
    <w:p w14:paraId="51D84A20" w14:textId="77777777" w:rsidR="00B828AB" w:rsidRPr="00C66841" w:rsidRDefault="00000000">
      <w:pPr>
        <w:pStyle w:val="Textoindependiente"/>
        <w:spacing w:line="292" w:lineRule="auto"/>
        <w:ind w:left="517" w:right="1236"/>
        <w:jc w:val="both"/>
        <w:rPr>
          <w:i/>
          <w:iCs/>
        </w:rPr>
      </w:pPr>
      <w:r>
        <w:t xml:space="preserve">1º.- Acuerdo de la Junta de Gobierno Local de fecha 23 de diciembre de 2009, por el que se aprueba el expediente de contratación de la gestión de servicio de </w:t>
      </w:r>
      <w:r w:rsidRPr="00C66841">
        <w:rPr>
          <w:i/>
          <w:iCs/>
        </w:rPr>
        <w:t>“Campamento urbano situado en la Finca del Pilar”.</w:t>
      </w:r>
    </w:p>
    <w:p w14:paraId="71A07FF8" w14:textId="77777777" w:rsidR="00B828AB" w:rsidRDefault="00B828AB">
      <w:pPr>
        <w:pStyle w:val="Textoindependiente"/>
        <w:spacing w:before="10"/>
      </w:pPr>
    </w:p>
    <w:p w14:paraId="355A3ED6" w14:textId="53477691" w:rsidR="00B828AB" w:rsidRDefault="00000000">
      <w:pPr>
        <w:pStyle w:val="Textoindependiente"/>
        <w:spacing w:line="292" w:lineRule="auto"/>
        <w:ind w:left="517" w:right="1237"/>
        <w:jc w:val="both"/>
      </w:pPr>
      <w:r>
        <w:rPr>
          <w:noProof/>
        </w:rPr>
        <mc:AlternateContent>
          <mc:Choice Requires="wps">
            <w:drawing>
              <wp:anchor distT="0" distB="0" distL="0" distR="0" simplePos="0" relativeHeight="15785472" behindDoc="0" locked="0" layoutInCell="1" allowOverlap="1" wp14:anchorId="7E88771C" wp14:editId="3D188D31">
                <wp:simplePos x="0" y="0"/>
                <wp:positionH relativeFrom="page">
                  <wp:posOffset>6807090</wp:posOffset>
                </wp:positionH>
                <wp:positionV relativeFrom="paragraph">
                  <wp:posOffset>385251</wp:posOffset>
                </wp:positionV>
                <wp:extent cx="419734" cy="3187065"/>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CCCCEAD"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218635"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7E88771C" id="Textbox 165" o:spid="_x0000_s1095" type="#_x0000_t202" style="position:absolute;left:0;text-align:left;margin-left:536pt;margin-top:30.35pt;width:33.05pt;height:250.95pt;z-index:15785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cPEpA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" filled="f" stroked="f">
                <v:textbox style="layout-flow:vertical;mso-layout-flow-alt:bottom-to-top" inset="0,0,0,0">
                  <w:txbxContent>
                    <w:p w14:paraId="1CCCCEAD"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218635"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2º.- Acuerdo de la Junta de Gobierno Local de fecha 24 de marzo de 2010, por el que se adjudica el contrato anteriormente citado a CAMPA OCIO Y TIEMPO LIBRE</w:t>
      </w:r>
      <w:r w:rsidR="00C66841">
        <w:t>,</w:t>
      </w:r>
      <w:r>
        <w:t xml:space="preserve"> S.L.</w:t>
      </w:r>
    </w:p>
    <w:p w14:paraId="62296764" w14:textId="77777777" w:rsidR="00B828AB" w:rsidRDefault="00B828AB">
      <w:pPr>
        <w:pStyle w:val="Textoindependiente"/>
        <w:spacing w:before="50"/>
      </w:pPr>
    </w:p>
    <w:p w14:paraId="4ACA1474" w14:textId="77777777" w:rsidR="00C66841" w:rsidRDefault="00000000">
      <w:pPr>
        <w:pStyle w:val="Textoindependiente"/>
        <w:spacing w:line="292" w:lineRule="auto"/>
        <w:ind w:left="517" w:right="1236"/>
        <w:jc w:val="both"/>
      </w:pPr>
      <w:r>
        <w:t>3º.- Contrato suscrito con fecha 7 de junio de 2010, con CAMPA OCIO Y TIEMPO LIBRE</w:t>
      </w:r>
      <w:r w:rsidR="00C66841">
        <w:t>,</w:t>
      </w:r>
      <w:r>
        <w:t xml:space="preserve"> S.L.</w:t>
      </w:r>
      <w:r w:rsidR="00C66841">
        <w:t>,</w:t>
      </w:r>
      <w:r>
        <w:t xml:space="preserve"> para la gestión del servicio de </w:t>
      </w:r>
      <w:r w:rsidRPr="00C66841">
        <w:rPr>
          <w:i/>
          <w:iCs/>
        </w:rPr>
        <w:t>“Campamento urbano situado en la Finca del Pilar”.</w:t>
      </w:r>
      <w:r>
        <w:t xml:space="preserve"> </w:t>
      </w:r>
    </w:p>
    <w:p w14:paraId="49CA75EC" w14:textId="77777777" w:rsidR="00C66841" w:rsidRDefault="00C66841">
      <w:pPr>
        <w:pStyle w:val="Textoindependiente"/>
        <w:spacing w:line="292" w:lineRule="auto"/>
        <w:ind w:left="517" w:right="1236"/>
        <w:jc w:val="both"/>
      </w:pPr>
    </w:p>
    <w:p w14:paraId="69704463" w14:textId="457F902A" w:rsidR="00B828AB" w:rsidRDefault="00000000">
      <w:pPr>
        <w:pStyle w:val="Textoindependiente"/>
        <w:spacing w:line="292" w:lineRule="auto"/>
        <w:ind w:left="517" w:right="1236"/>
        <w:jc w:val="both"/>
      </w:pPr>
      <w:r>
        <w:t>4º.- Orden 348/2020, de</w:t>
      </w:r>
      <w:r>
        <w:rPr>
          <w:spacing w:val="40"/>
        </w:rPr>
        <w:t xml:space="preserve"> </w:t>
      </w:r>
      <w:r>
        <w:t>11 de marzo, de la Consejería de Sanidad, por la que se adoptan medidas preventivas de salud pública en la Comunidad de Madrid como consecuencia de la situación y evolución del coronavirus (COVID-19), publicada en el Boletín Oficial de la Comunidad de Madrid de 12 de marzo de 2020.</w:t>
      </w:r>
    </w:p>
    <w:p w14:paraId="12FC7ABC" w14:textId="77777777" w:rsidR="00B828AB" w:rsidRDefault="00B828AB">
      <w:pPr>
        <w:pStyle w:val="Textoindependiente"/>
        <w:spacing w:before="10"/>
      </w:pPr>
    </w:p>
    <w:p w14:paraId="7AFD3FEE" w14:textId="77777777" w:rsidR="00B828AB" w:rsidRDefault="00000000">
      <w:pPr>
        <w:pStyle w:val="Textoindependiente"/>
        <w:spacing w:line="292" w:lineRule="auto"/>
        <w:ind w:left="517" w:right="1236"/>
        <w:jc w:val="both"/>
      </w:pPr>
      <w:r>
        <w:t>5º.- Real Decreto 463/2020, de 14 de marzo, por el que se declara el estado de alarma para la</w:t>
      </w:r>
      <w:r>
        <w:rPr>
          <w:spacing w:val="40"/>
        </w:rPr>
        <w:t xml:space="preserve"> </w:t>
      </w:r>
      <w:r>
        <w:t>gestión de la situación de crisis sanitaria ocasionada por el COVID-19.</w:t>
      </w:r>
    </w:p>
    <w:p w14:paraId="608A9228" w14:textId="77777777" w:rsidR="00B828AB" w:rsidRDefault="00B828AB">
      <w:pPr>
        <w:pStyle w:val="Textoindependiente"/>
        <w:spacing w:before="10"/>
      </w:pPr>
    </w:p>
    <w:p w14:paraId="3F15FCBF" w14:textId="771AB054" w:rsidR="00B828AB" w:rsidRDefault="00000000">
      <w:pPr>
        <w:pStyle w:val="Textoindependiente"/>
        <w:spacing w:line="292" w:lineRule="auto"/>
        <w:ind w:left="517" w:right="1237"/>
        <w:jc w:val="both"/>
      </w:pPr>
      <w:r>
        <w:t>6º.- Escrito presentado por Campa Ocio y Tiempo Libre</w:t>
      </w:r>
      <w:r w:rsidR="00C66841">
        <w:t>,</w:t>
      </w:r>
      <w:r>
        <w:t xml:space="preserve"> S.L., con fecha 20 de marzo de 2020, </w:t>
      </w:r>
      <w:r>
        <w:rPr>
          <w:spacing w:val="-2"/>
        </w:rPr>
        <w:t>solicitando:</w:t>
      </w:r>
    </w:p>
    <w:p w14:paraId="498DFAA9" w14:textId="77777777" w:rsidR="00B828AB" w:rsidRDefault="00B828AB">
      <w:pPr>
        <w:pStyle w:val="Textoindependiente"/>
        <w:spacing w:before="10"/>
      </w:pPr>
    </w:p>
    <w:p w14:paraId="66D605FA" w14:textId="77777777" w:rsidR="00B828AB" w:rsidRPr="00C66841" w:rsidRDefault="00000000">
      <w:pPr>
        <w:pStyle w:val="Textoindependiente"/>
        <w:spacing w:line="292" w:lineRule="auto"/>
        <w:ind w:left="517" w:right="1236"/>
        <w:jc w:val="both"/>
        <w:rPr>
          <w:i/>
          <w:iCs/>
        </w:rPr>
      </w:pPr>
      <w:r w:rsidRPr="00C66841">
        <w:rPr>
          <w:i/>
          <w:iCs/>
        </w:rPr>
        <w:t>“Indemnización correspondiente a los daños y perjuicios que efectivamente suframos durante el periodo de suspensión, conforme a lo establecido en el apartado 1 del artículo 34 del Real Decreto- ley 8/2020, de 17 de marzo; solicitando asimismo la compensación del canon por el periodo que dure la suspensión”.</w:t>
      </w:r>
    </w:p>
    <w:p w14:paraId="3BB026D4" w14:textId="77777777" w:rsidR="00B828AB" w:rsidRDefault="00B828AB">
      <w:pPr>
        <w:pStyle w:val="Textoindependiente"/>
        <w:spacing w:before="9"/>
      </w:pPr>
    </w:p>
    <w:p w14:paraId="6FCE7924" w14:textId="77777777" w:rsidR="00B828AB" w:rsidRDefault="00000000">
      <w:pPr>
        <w:pStyle w:val="Textoindependiente"/>
        <w:spacing w:line="292" w:lineRule="auto"/>
        <w:ind w:left="517" w:right="1237"/>
        <w:jc w:val="both"/>
      </w:pPr>
      <w:r>
        <w:t>7º.-</w:t>
      </w:r>
      <w:r>
        <w:rPr>
          <w:spacing w:val="19"/>
        </w:rPr>
        <w:t xml:space="preserve"> </w:t>
      </w:r>
      <w:r>
        <w:t>Acuerdo</w:t>
      </w:r>
      <w:r>
        <w:rPr>
          <w:spacing w:val="19"/>
        </w:rPr>
        <w:t xml:space="preserve"> </w:t>
      </w:r>
      <w:r>
        <w:t>adoptado</w:t>
      </w:r>
      <w:r>
        <w:rPr>
          <w:spacing w:val="19"/>
        </w:rPr>
        <w:t xml:space="preserve"> </w:t>
      </w:r>
      <w:r>
        <w:t>por</w:t>
      </w:r>
      <w:r>
        <w:rPr>
          <w:spacing w:val="19"/>
        </w:rPr>
        <w:t xml:space="preserve"> </w:t>
      </w:r>
      <w:r>
        <w:t>la</w:t>
      </w:r>
      <w:r>
        <w:rPr>
          <w:spacing w:val="19"/>
        </w:rPr>
        <w:t xml:space="preserve"> </w:t>
      </w:r>
      <w:r>
        <w:t>Junta</w:t>
      </w:r>
      <w:r>
        <w:rPr>
          <w:spacing w:val="19"/>
        </w:rPr>
        <w:t xml:space="preserve"> </w:t>
      </w:r>
      <w:r>
        <w:t>de</w:t>
      </w:r>
      <w:r>
        <w:rPr>
          <w:spacing w:val="19"/>
        </w:rPr>
        <w:t xml:space="preserve"> </w:t>
      </w:r>
      <w:r>
        <w:t>Gobierno</w:t>
      </w:r>
      <w:r>
        <w:rPr>
          <w:spacing w:val="19"/>
        </w:rPr>
        <w:t xml:space="preserve"> </w:t>
      </w:r>
      <w:r>
        <w:t>Local,</w:t>
      </w:r>
      <w:r>
        <w:rPr>
          <w:spacing w:val="19"/>
        </w:rPr>
        <w:t xml:space="preserve"> </w:t>
      </w:r>
      <w:r>
        <w:t>en</w:t>
      </w:r>
      <w:r>
        <w:rPr>
          <w:spacing w:val="19"/>
        </w:rPr>
        <w:t xml:space="preserve"> </w:t>
      </w:r>
      <w:r>
        <w:t>sesión</w:t>
      </w:r>
      <w:r>
        <w:rPr>
          <w:spacing w:val="19"/>
        </w:rPr>
        <w:t xml:space="preserve"> </w:t>
      </w:r>
      <w:r>
        <w:t>celebrada</w:t>
      </w:r>
      <w:r>
        <w:rPr>
          <w:spacing w:val="19"/>
        </w:rPr>
        <w:t xml:space="preserve"> </w:t>
      </w:r>
      <w:r>
        <w:t>el</w:t>
      </w:r>
      <w:r>
        <w:rPr>
          <w:spacing w:val="19"/>
        </w:rPr>
        <w:t xml:space="preserve"> </w:t>
      </w:r>
      <w:r>
        <w:t>día</w:t>
      </w:r>
      <w:r>
        <w:rPr>
          <w:spacing w:val="19"/>
        </w:rPr>
        <w:t xml:space="preserve"> </w:t>
      </w:r>
      <w:r>
        <w:t>4</w:t>
      </w:r>
      <w:r>
        <w:rPr>
          <w:spacing w:val="19"/>
        </w:rPr>
        <w:t xml:space="preserve"> </w:t>
      </w:r>
      <w:r>
        <w:t>de</w:t>
      </w:r>
      <w:r>
        <w:rPr>
          <w:spacing w:val="19"/>
        </w:rPr>
        <w:t xml:space="preserve"> </w:t>
      </w:r>
      <w:r>
        <w:t>septiembre de 2020, en el que resolvió:</w:t>
      </w:r>
    </w:p>
    <w:p w14:paraId="5F0A4A05" w14:textId="77777777" w:rsidR="00B828AB" w:rsidRDefault="00B828AB">
      <w:pPr>
        <w:pStyle w:val="Textoindependiente"/>
        <w:spacing w:before="10"/>
      </w:pPr>
    </w:p>
    <w:p w14:paraId="28C68A0B" w14:textId="55EB7F4D" w:rsidR="00B828AB" w:rsidRPr="00C66841" w:rsidRDefault="00000000">
      <w:pPr>
        <w:pStyle w:val="Textoindependiente"/>
        <w:spacing w:line="292" w:lineRule="auto"/>
        <w:ind w:left="517" w:right="1236"/>
        <w:jc w:val="both"/>
        <w:rPr>
          <w:i/>
          <w:iCs/>
        </w:rPr>
      </w:pPr>
      <w:r w:rsidRPr="00C66841">
        <w:rPr>
          <w:i/>
          <w:iCs/>
        </w:rPr>
        <w:t>“1º.-</w:t>
      </w:r>
      <w:r w:rsidRPr="00C66841">
        <w:rPr>
          <w:i/>
          <w:iCs/>
          <w:spacing w:val="16"/>
        </w:rPr>
        <w:t xml:space="preserve"> </w:t>
      </w:r>
      <w:r w:rsidRPr="00C66841">
        <w:rPr>
          <w:i/>
          <w:iCs/>
        </w:rPr>
        <w:t>Declarar</w:t>
      </w:r>
      <w:r w:rsidRPr="00C66841">
        <w:rPr>
          <w:i/>
          <w:iCs/>
          <w:spacing w:val="16"/>
        </w:rPr>
        <w:t xml:space="preserve"> </w:t>
      </w:r>
      <w:r w:rsidRPr="00C66841">
        <w:rPr>
          <w:i/>
          <w:iCs/>
        </w:rPr>
        <w:t>la</w:t>
      </w:r>
      <w:r w:rsidRPr="00C66841">
        <w:rPr>
          <w:i/>
          <w:iCs/>
          <w:spacing w:val="16"/>
        </w:rPr>
        <w:t xml:space="preserve"> </w:t>
      </w:r>
      <w:r w:rsidRPr="00C66841">
        <w:rPr>
          <w:i/>
          <w:iCs/>
        </w:rPr>
        <w:t>imposibilidad</w:t>
      </w:r>
      <w:r w:rsidRPr="00C66841">
        <w:rPr>
          <w:i/>
          <w:iCs/>
          <w:spacing w:val="16"/>
        </w:rPr>
        <w:t xml:space="preserve"> </w:t>
      </w:r>
      <w:r w:rsidRPr="00C66841">
        <w:rPr>
          <w:i/>
          <w:iCs/>
        </w:rPr>
        <w:t>de</w:t>
      </w:r>
      <w:r w:rsidRPr="00C66841">
        <w:rPr>
          <w:i/>
          <w:iCs/>
          <w:spacing w:val="16"/>
        </w:rPr>
        <w:t xml:space="preserve"> </w:t>
      </w:r>
      <w:r w:rsidRPr="00C66841">
        <w:rPr>
          <w:i/>
          <w:iCs/>
        </w:rPr>
        <w:t>la</w:t>
      </w:r>
      <w:r w:rsidRPr="00C66841">
        <w:rPr>
          <w:i/>
          <w:iCs/>
          <w:spacing w:val="16"/>
        </w:rPr>
        <w:t xml:space="preserve"> </w:t>
      </w:r>
      <w:r w:rsidRPr="00C66841">
        <w:rPr>
          <w:i/>
          <w:iCs/>
        </w:rPr>
        <w:t>ejecución</w:t>
      </w:r>
      <w:r w:rsidRPr="00C66841">
        <w:rPr>
          <w:i/>
          <w:iCs/>
          <w:spacing w:val="16"/>
        </w:rPr>
        <w:t xml:space="preserve"> </w:t>
      </w:r>
      <w:r w:rsidRPr="00C66841">
        <w:rPr>
          <w:i/>
          <w:iCs/>
        </w:rPr>
        <w:t>del</w:t>
      </w:r>
      <w:r w:rsidRPr="00C66841">
        <w:rPr>
          <w:i/>
          <w:iCs/>
          <w:spacing w:val="16"/>
        </w:rPr>
        <w:t xml:space="preserve"> </w:t>
      </w:r>
      <w:r w:rsidRPr="00C66841">
        <w:rPr>
          <w:i/>
          <w:iCs/>
        </w:rPr>
        <w:t>contrato</w:t>
      </w:r>
      <w:r w:rsidRPr="00C66841">
        <w:rPr>
          <w:i/>
          <w:iCs/>
          <w:spacing w:val="16"/>
        </w:rPr>
        <w:t xml:space="preserve"> </w:t>
      </w:r>
      <w:r w:rsidRPr="00C66841">
        <w:rPr>
          <w:i/>
          <w:iCs/>
        </w:rPr>
        <w:t>entre</w:t>
      </w:r>
      <w:r w:rsidRPr="00C66841">
        <w:rPr>
          <w:i/>
          <w:iCs/>
          <w:spacing w:val="16"/>
        </w:rPr>
        <w:t xml:space="preserve"> </w:t>
      </w:r>
      <w:r w:rsidRPr="00C66841">
        <w:rPr>
          <w:i/>
          <w:iCs/>
        </w:rPr>
        <w:t>los</w:t>
      </w:r>
      <w:r w:rsidRPr="00C66841">
        <w:rPr>
          <w:i/>
          <w:iCs/>
          <w:spacing w:val="16"/>
        </w:rPr>
        <w:t xml:space="preserve"> </w:t>
      </w:r>
      <w:r w:rsidRPr="00C66841">
        <w:rPr>
          <w:i/>
          <w:iCs/>
        </w:rPr>
        <w:t>días</w:t>
      </w:r>
      <w:r w:rsidRPr="00C66841">
        <w:rPr>
          <w:i/>
          <w:iCs/>
          <w:spacing w:val="16"/>
        </w:rPr>
        <w:t xml:space="preserve"> </w:t>
      </w:r>
      <w:r w:rsidRPr="00C66841">
        <w:rPr>
          <w:i/>
          <w:iCs/>
        </w:rPr>
        <w:t>12</w:t>
      </w:r>
      <w:r w:rsidRPr="00C66841">
        <w:rPr>
          <w:i/>
          <w:iCs/>
          <w:spacing w:val="16"/>
        </w:rPr>
        <w:t xml:space="preserve"> </w:t>
      </w:r>
      <w:r w:rsidRPr="00C66841">
        <w:rPr>
          <w:i/>
          <w:iCs/>
        </w:rPr>
        <w:t>de</w:t>
      </w:r>
      <w:r w:rsidRPr="00C66841">
        <w:rPr>
          <w:i/>
          <w:iCs/>
          <w:spacing w:val="16"/>
        </w:rPr>
        <w:t xml:space="preserve"> </w:t>
      </w:r>
      <w:r w:rsidRPr="00C66841">
        <w:rPr>
          <w:i/>
          <w:iCs/>
        </w:rPr>
        <w:t>marzo</w:t>
      </w:r>
      <w:r w:rsidRPr="00C66841">
        <w:rPr>
          <w:i/>
          <w:iCs/>
          <w:spacing w:val="16"/>
        </w:rPr>
        <w:t xml:space="preserve"> </w:t>
      </w:r>
      <w:r w:rsidRPr="00C66841">
        <w:rPr>
          <w:i/>
          <w:iCs/>
        </w:rPr>
        <w:t>de</w:t>
      </w:r>
      <w:r w:rsidRPr="00C66841">
        <w:rPr>
          <w:i/>
          <w:iCs/>
          <w:spacing w:val="16"/>
        </w:rPr>
        <w:t xml:space="preserve"> </w:t>
      </w:r>
      <w:r w:rsidRPr="00C66841">
        <w:rPr>
          <w:i/>
          <w:iCs/>
        </w:rPr>
        <w:t>2020</w:t>
      </w:r>
      <w:r w:rsidRPr="00C66841">
        <w:rPr>
          <w:i/>
          <w:iCs/>
          <w:spacing w:val="16"/>
        </w:rPr>
        <w:t xml:space="preserve"> </w:t>
      </w:r>
      <w:r w:rsidRPr="00C66841">
        <w:rPr>
          <w:i/>
          <w:iCs/>
        </w:rPr>
        <w:t>y</w:t>
      </w:r>
      <w:r w:rsidRPr="00C66841">
        <w:rPr>
          <w:i/>
          <w:iCs/>
          <w:spacing w:val="16"/>
        </w:rPr>
        <w:t xml:space="preserve"> </w:t>
      </w:r>
      <w:r w:rsidRPr="00C66841">
        <w:rPr>
          <w:i/>
          <w:iCs/>
        </w:rPr>
        <w:t>21 de junio de 2020.</w:t>
      </w:r>
    </w:p>
    <w:p w14:paraId="63AA94DF" w14:textId="77777777" w:rsidR="00B828AB" w:rsidRPr="00C66841" w:rsidRDefault="00B828AB">
      <w:pPr>
        <w:pStyle w:val="Textoindependiente"/>
        <w:spacing w:before="10"/>
        <w:rPr>
          <w:i/>
          <w:iCs/>
        </w:rPr>
      </w:pPr>
    </w:p>
    <w:p w14:paraId="221E16CA" w14:textId="77777777" w:rsidR="00B828AB" w:rsidRPr="00C66841" w:rsidRDefault="00000000">
      <w:pPr>
        <w:pStyle w:val="Textoindependiente"/>
        <w:spacing w:line="292" w:lineRule="auto"/>
        <w:ind w:left="517" w:right="1236"/>
        <w:jc w:val="both"/>
        <w:rPr>
          <w:i/>
          <w:iCs/>
        </w:rPr>
      </w:pPr>
      <w:r w:rsidRPr="00C66841">
        <w:rPr>
          <w:i/>
          <w:iCs/>
        </w:rPr>
        <w:t>2º.- Desestimar la reclamación de abono de indemnización por la suspensión de la ejecución del contrato por el Real Decreto 463/2020 y sus sucesivas prórrogas, en aplicación de lo dispuesto en el artículo 34.4 del Real Decreto-Ley 8/2020.</w:t>
      </w:r>
    </w:p>
    <w:p w14:paraId="775D0CCF" w14:textId="77777777" w:rsidR="00B828AB" w:rsidRPr="00C66841" w:rsidRDefault="00B828AB">
      <w:pPr>
        <w:pStyle w:val="Textoindependiente"/>
        <w:spacing w:before="10"/>
        <w:rPr>
          <w:i/>
          <w:iCs/>
        </w:rPr>
      </w:pPr>
    </w:p>
    <w:p w14:paraId="47C161B3" w14:textId="77777777" w:rsidR="00B828AB" w:rsidRPr="00C66841" w:rsidRDefault="00000000">
      <w:pPr>
        <w:pStyle w:val="Textoindependiente"/>
        <w:spacing w:line="292" w:lineRule="auto"/>
        <w:ind w:left="517" w:right="1236"/>
        <w:jc w:val="both"/>
        <w:rPr>
          <w:i/>
          <w:iCs/>
        </w:rPr>
      </w:pPr>
      <w:r w:rsidRPr="00C66841">
        <w:rPr>
          <w:i/>
          <w:iCs/>
        </w:rPr>
        <w:t>3º.- Incoar y tramitar expediente para restablecer el equilibrio económico del contrato mediante la ampliación, en su caso, de la duración inicial del mismo hasta un máximo de 27 meses, para lo cual</w:t>
      </w:r>
      <w:r w:rsidRPr="00C66841">
        <w:rPr>
          <w:i/>
          <w:iCs/>
          <w:spacing w:val="80"/>
        </w:rPr>
        <w:t xml:space="preserve"> </w:t>
      </w:r>
      <w:r w:rsidRPr="00C66841">
        <w:rPr>
          <w:i/>
          <w:iCs/>
        </w:rPr>
        <w:t>el concesionario deberá aportar estudio económico que justifique la misma, en los términos</w:t>
      </w:r>
      <w:r w:rsidRPr="00C66841">
        <w:rPr>
          <w:i/>
          <w:iCs/>
          <w:spacing w:val="40"/>
        </w:rPr>
        <w:t xml:space="preserve"> </w:t>
      </w:r>
      <w:r w:rsidRPr="00C66841">
        <w:rPr>
          <w:i/>
          <w:iCs/>
        </w:rPr>
        <w:t>contenidos en el presente acuerdo; bien entendido que el plazo de 27 meses de ampliación tiene el carácter de máximo, no siendo, por tanto, obligatorio agotar el mismo.</w:t>
      </w:r>
    </w:p>
    <w:p w14:paraId="60CDFDA5" w14:textId="77777777" w:rsidR="00B828AB" w:rsidRPr="00C66841" w:rsidRDefault="00B828AB">
      <w:pPr>
        <w:pStyle w:val="Textoindependiente"/>
        <w:spacing w:before="9"/>
        <w:rPr>
          <w:i/>
          <w:iCs/>
        </w:rPr>
      </w:pPr>
    </w:p>
    <w:p w14:paraId="5988992D" w14:textId="77777777" w:rsidR="00B828AB" w:rsidRDefault="00000000">
      <w:pPr>
        <w:pStyle w:val="Textoindependiente"/>
        <w:spacing w:before="1" w:line="542" w:lineRule="auto"/>
        <w:ind w:left="517" w:right="4346"/>
        <w:jc w:val="both"/>
      </w:pPr>
      <w:r w:rsidRPr="00C66841">
        <w:rPr>
          <w:i/>
          <w:iCs/>
        </w:rPr>
        <w:t>4º.-</w:t>
      </w:r>
      <w:r w:rsidRPr="00C66841">
        <w:rPr>
          <w:i/>
          <w:iCs/>
          <w:spacing w:val="-3"/>
        </w:rPr>
        <w:t xml:space="preserve"> </w:t>
      </w:r>
      <w:r w:rsidRPr="00C66841">
        <w:rPr>
          <w:i/>
          <w:iCs/>
        </w:rPr>
        <w:t>Notificar</w:t>
      </w:r>
      <w:r w:rsidRPr="00C66841">
        <w:rPr>
          <w:i/>
          <w:iCs/>
          <w:spacing w:val="-3"/>
        </w:rPr>
        <w:t xml:space="preserve"> </w:t>
      </w:r>
      <w:r w:rsidRPr="00C66841">
        <w:rPr>
          <w:i/>
          <w:iCs/>
        </w:rPr>
        <w:t>el</w:t>
      </w:r>
      <w:r w:rsidRPr="00C66841">
        <w:rPr>
          <w:i/>
          <w:iCs/>
          <w:spacing w:val="-3"/>
        </w:rPr>
        <w:t xml:space="preserve"> </w:t>
      </w:r>
      <w:r w:rsidRPr="00C66841">
        <w:rPr>
          <w:i/>
          <w:iCs/>
        </w:rPr>
        <w:t>presente</w:t>
      </w:r>
      <w:r w:rsidRPr="00C66841">
        <w:rPr>
          <w:i/>
          <w:iCs/>
          <w:spacing w:val="-3"/>
        </w:rPr>
        <w:t xml:space="preserve"> </w:t>
      </w:r>
      <w:r w:rsidRPr="00C66841">
        <w:rPr>
          <w:i/>
          <w:iCs/>
        </w:rPr>
        <w:t>acuerdo</w:t>
      </w:r>
      <w:r w:rsidRPr="00C66841">
        <w:rPr>
          <w:i/>
          <w:iCs/>
          <w:spacing w:val="-3"/>
        </w:rPr>
        <w:t xml:space="preserve"> </w:t>
      </w:r>
      <w:r w:rsidRPr="00C66841">
        <w:rPr>
          <w:i/>
          <w:iCs/>
        </w:rPr>
        <w:t>al</w:t>
      </w:r>
      <w:r w:rsidRPr="00C66841">
        <w:rPr>
          <w:i/>
          <w:iCs/>
          <w:spacing w:val="-3"/>
        </w:rPr>
        <w:t xml:space="preserve"> </w:t>
      </w:r>
      <w:r w:rsidRPr="00C66841">
        <w:rPr>
          <w:i/>
          <w:iCs/>
        </w:rPr>
        <w:t>interesado</w:t>
      </w:r>
      <w:r w:rsidRPr="00C66841">
        <w:rPr>
          <w:i/>
          <w:iCs/>
          <w:spacing w:val="-3"/>
        </w:rPr>
        <w:t xml:space="preserve"> </w:t>
      </w:r>
      <w:r w:rsidRPr="00C66841">
        <w:rPr>
          <w:i/>
          <w:iCs/>
        </w:rPr>
        <w:t>y</w:t>
      </w:r>
      <w:r w:rsidRPr="00C66841">
        <w:rPr>
          <w:i/>
          <w:iCs/>
          <w:spacing w:val="-3"/>
        </w:rPr>
        <w:t xml:space="preserve"> </w:t>
      </w:r>
      <w:r w:rsidRPr="00C66841">
        <w:rPr>
          <w:i/>
          <w:iCs/>
        </w:rPr>
        <w:t>al</w:t>
      </w:r>
      <w:r w:rsidRPr="00C66841">
        <w:rPr>
          <w:i/>
          <w:iCs/>
          <w:spacing w:val="-3"/>
        </w:rPr>
        <w:t xml:space="preserve"> </w:t>
      </w:r>
      <w:r w:rsidRPr="00C66841">
        <w:rPr>
          <w:i/>
          <w:iCs/>
        </w:rPr>
        <w:t>servicio</w:t>
      </w:r>
      <w:r w:rsidRPr="00C66841">
        <w:rPr>
          <w:i/>
          <w:iCs/>
          <w:spacing w:val="-3"/>
        </w:rPr>
        <w:t xml:space="preserve"> </w:t>
      </w:r>
      <w:r w:rsidRPr="00C66841">
        <w:rPr>
          <w:i/>
          <w:iCs/>
        </w:rPr>
        <w:t>gestor”.</w:t>
      </w:r>
      <w:r>
        <w:t xml:space="preserve"> Dicho acuerdo es firme al no haber sido objeto de recurso.</w:t>
      </w:r>
    </w:p>
    <w:p w14:paraId="68694550" w14:textId="77777777" w:rsidR="00B828AB" w:rsidRDefault="00B828AB">
      <w:pPr>
        <w:spacing w:line="542" w:lineRule="auto"/>
        <w:jc w:val="both"/>
        <w:sectPr w:rsidR="00B828AB">
          <w:pgSz w:w="11910" w:h="16840"/>
          <w:pgMar w:top="1260" w:right="179" w:bottom="1260" w:left="900" w:header="225" w:footer="980" w:gutter="0"/>
          <w:cols w:space="720"/>
        </w:sectPr>
      </w:pPr>
    </w:p>
    <w:p w14:paraId="2994F278" w14:textId="77777777" w:rsidR="00B828AB" w:rsidRDefault="00000000">
      <w:pPr>
        <w:pStyle w:val="Textoindependiente"/>
        <w:spacing w:before="180" w:line="292" w:lineRule="auto"/>
        <w:ind w:left="517" w:right="1236"/>
        <w:jc w:val="both"/>
      </w:pPr>
      <w:r>
        <w:lastRenderedPageBreak/>
        <w:t>8º.- Escrito presentado por el concesionario en el que solicita la ampliación de la duración del</w:t>
      </w:r>
      <w:r>
        <w:rPr>
          <w:spacing w:val="40"/>
        </w:rPr>
        <w:t xml:space="preserve"> </w:t>
      </w:r>
      <w:r>
        <w:t>contrato, acompañando el estudio económico requerido en el acuerdo adoptado el día 4 de septiembre de 2020.</w:t>
      </w:r>
    </w:p>
    <w:p w14:paraId="5226A85B" w14:textId="77777777" w:rsidR="00B828AB" w:rsidRDefault="00B828AB">
      <w:pPr>
        <w:pStyle w:val="Textoindependiente"/>
        <w:spacing w:before="10"/>
      </w:pPr>
    </w:p>
    <w:p w14:paraId="30157ED4" w14:textId="77777777" w:rsidR="00B828AB" w:rsidRDefault="00000000">
      <w:pPr>
        <w:pStyle w:val="Textoindependiente"/>
        <w:spacing w:line="292" w:lineRule="auto"/>
        <w:ind w:left="517" w:right="1236"/>
        <w:jc w:val="both"/>
      </w:pPr>
      <w:r>
        <w:t xml:space="preserve">9º.- Informe técnico emitido por el Técnico de la </w:t>
      </w:r>
      <w:proofErr w:type="gramStart"/>
      <w:r>
        <w:t>Concejalía</w:t>
      </w:r>
      <w:proofErr w:type="gramEnd"/>
      <w:r>
        <w:t xml:space="preserve"> de Deportes, D. Nicolás Santafé Casanueva, en el que se propone la ampliación de la duración del citado contrato por un periodo de 16 meses, una vez analizado el estudio económico presentado por el concesionario.</w:t>
      </w:r>
    </w:p>
    <w:p w14:paraId="43AF67B4" w14:textId="77777777" w:rsidR="00B828AB" w:rsidRDefault="00B828AB">
      <w:pPr>
        <w:pStyle w:val="Textoindependiente"/>
        <w:spacing w:before="9"/>
      </w:pPr>
    </w:p>
    <w:p w14:paraId="3B2A3251" w14:textId="77777777" w:rsidR="00B828AB" w:rsidRDefault="00000000">
      <w:pPr>
        <w:pStyle w:val="Textoindependiente"/>
        <w:spacing w:before="1" w:line="292" w:lineRule="auto"/>
        <w:ind w:left="517" w:right="1236"/>
        <w:jc w:val="both"/>
      </w:pPr>
      <w:r>
        <w:rPr>
          <w:noProof/>
        </w:rPr>
        <mc:AlternateContent>
          <mc:Choice Requires="wps">
            <w:drawing>
              <wp:anchor distT="0" distB="0" distL="0" distR="0" simplePos="0" relativeHeight="15786496" behindDoc="0" locked="0" layoutInCell="1" allowOverlap="1" wp14:anchorId="793A6D68" wp14:editId="71ED635E">
                <wp:simplePos x="0" y="0"/>
                <wp:positionH relativeFrom="page">
                  <wp:posOffset>6807090</wp:posOffset>
                </wp:positionH>
                <wp:positionV relativeFrom="paragraph">
                  <wp:posOffset>530496</wp:posOffset>
                </wp:positionV>
                <wp:extent cx="419734" cy="3187065"/>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ECDB5B5"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C0A29E"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793A6D68" id="Textbox 167" o:spid="_x0000_s1096" type="#_x0000_t202" style="position:absolute;left:0;text-align:left;margin-left:536pt;margin-top:41.75pt;width:33.05pt;height:250.95pt;z-index:15786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Vk0owEAADIDAAAOAAAAZHJzL2Uyb0RvYy54bWysUlGPEyEQfjfxPxDeLdv27n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" filled="f" stroked="f">
                <v:textbox style="layout-flow:vertical;mso-layout-flow-alt:bottom-to-top" inset="0,0,0,0">
                  <w:txbxContent>
                    <w:p w14:paraId="2ECDB5B5"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C0A29E"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 xml:space="preserve">10º.- Informe jurídico suscrito por el </w:t>
      </w:r>
      <w:proofErr w:type="gramStart"/>
      <w:r>
        <w:t>Director General</w:t>
      </w:r>
      <w:proofErr w:type="gramEnd"/>
      <w:r>
        <w:t xml:space="preserve"> de la Asesoría Jurídica, con fecha 14 de enero de 2025, favorable a la adopción del acuerdo que, más adelante, se transcribe con los siguientes fundamentos jurídicos:</w:t>
      </w:r>
    </w:p>
    <w:p w14:paraId="5CD923AB" w14:textId="77777777" w:rsidR="00B828AB" w:rsidRDefault="00B828AB">
      <w:pPr>
        <w:pStyle w:val="Textoindependiente"/>
        <w:spacing w:before="126"/>
      </w:pPr>
    </w:p>
    <w:p w14:paraId="113A3396" w14:textId="2444382B" w:rsidR="00B828AB" w:rsidRDefault="00000000">
      <w:pPr>
        <w:pStyle w:val="Textoindependiente"/>
        <w:spacing w:line="285" w:lineRule="auto"/>
        <w:ind w:left="637" w:right="1360"/>
        <w:jc w:val="both"/>
      </w:pPr>
      <w:proofErr w:type="gramStart"/>
      <w:r>
        <w:t>Primero.-</w:t>
      </w:r>
      <w:proofErr w:type="gramEnd"/>
      <w:r>
        <w:t xml:space="preserve"> El contrato suscrito con Campa Ocio y Tiempo Libre</w:t>
      </w:r>
      <w:r w:rsidR="00C66841">
        <w:t>,</w:t>
      </w:r>
      <w:r>
        <w:t xml:space="preserve"> S.L.</w:t>
      </w:r>
      <w:r w:rsidR="00C66841">
        <w:t>,</w:t>
      </w:r>
      <w:r>
        <w:t xml:space="preserve"> es de gestión de servicio público, de acuerdo con lo dispuesto en la Ley 30/2007 de Contratos del Sector Público, y en la documentación</w:t>
      </w:r>
      <w:r>
        <w:rPr>
          <w:spacing w:val="48"/>
        </w:rPr>
        <w:t xml:space="preserve"> </w:t>
      </w:r>
      <w:r>
        <w:t>que</w:t>
      </w:r>
      <w:r>
        <w:rPr>
          <w:spacing w:val="51"/>
        </w:rPr>
        <w:t xml:space="preserve"> </w:t>
      </w:r>
      <w:r>
        <w:t>rige</w:t>
      </w:r>
      <w:r>
        <w:rPr>
          <w:spacing w:val="51"/>
        </w:rPr>
        <w:t xml:space="preserve"> </w:t>
      </w:r>
      <w:r>
        <w:t>el</w:t>
      </w:r>
      <w:r>
        <w:rPr>
          <w:spacing w:val="51"/>
        </w:rPr>
        <w:t xml:space="preserve"> </w:t>
      </w:r>
      <w:r>
        <w:t>contrato;</w:t>
      </w:r>
      <w:r>
        <w:rPr>
          <w:spacing w:val="51"/>
        </w:rPr>
        <w:t xml:space="preserve"> </w:t>
      </w:r>
      <w:r>
        <w:t>si</w:t>
      </w:r>
      <w:r>
        <w:rPr>
          <w:spacing w:val="51"/>
        </w:rPr>
        <w:t xml:space="preserve"> </w:t>
      </w:r>
      <w:r>
        <w:t>bien,</w:t>
      </w:r>
      <w:r>
        <w:rPr>
          <w:spacing w:val="51"/>
        </w:rPr>
        <w:t xml:space="preserve"> </w:t>
      </w:r>
      <w:r>
        <w:t>de</w:t>
      </w:r>
      <w:r>
        <w:rPr>
          <w:spacing w:val="50"/>
        </w:rPr>
        <w:t xml:space="preserve"> </w:t>
      </w:r>
      <w:r>
        <w:t>acuerdo</w:t>
      </w:r>
      <w:r>
        <w:rPr>
          <w:spacing w:val="51"/>
        </w:rPr>
        <w:t xml:space="preserve"> </w:t>
      </w:r>
      <w:r>
        <w:t>con</w:t>
      </w:r>
      <w:r>
        <w:rPr>
          <w:spacing w:val="51"/>
        </w:rPr>
        <w:t xml:space="preserve"> </w:t>
      </w:r>
      <w:r>
        <w:t>lo</w:t>
      </w:r>
      <w:r>
        <w:rPr>
          <w:spacing w:val="51"/>
        </w:rPr>
        <w:t xml:space="preserve"> </w:t>
      </w:r>
      <w:r>
        <w:t>dispuesto</w:t>
      </w:r>
      <w:r>
        <w:rPr>
          <w:spacing w:val="51"/>
        </w:rPr>
        <w:t xml:space="preserve"> </w:t>
      </w:r>
      <w:r>
        <w:t>en</w:t>
      </w:r>
      <w:r>
        <w:rPr>
          <w:spacing w:val="51"/>
        </w:rPr>
        <w:t xml:space="preserve"> </w:t>
      </w:r>
      <w:r>
        <w:t>la</w:t>
      </w:r>
      <w:r>
        <w:rPr>
          <w:spacing w:val="51"/>
        </w:rPr>
        <w:t xml:space="preserve"> </w:t>
      </w:r>
      <w:r>
        <w:t>Directiva</w:t>
      </w:r>
      <w:r>
        <w:rPr>
          <w:spacing w:val="51"/>
        </w:rPr>
        <w:t xml:space="preserve"> </w:t>
      </w:r>
      <w:r>
        <w:rPr>
          <w:spacing w:val="-5"/>
        </w:rPr>
        <w:t>24</w:t>
      </w:r>
    </w:p>
    <w:p w14:paraId="00D9BA84" w14:textId="77777777" w:rsidR="00B828AB" w:rsidRDefault="00000000">
      <w:pPr>
        <w:pStyle w:val="Textoindependiente"/>
        <w:spacing w:line="285" w:lineRule="auto"/>
        <w:ind w:left="637" w:right="1425"/>
        <w:jc w:val="both"/>
      </w:pPr>
      <w:r>
        <w:t xml:space="preserve">/2014UE (Diario Oficial de la Unión Europea de 28 de marzo de 2014) parágrafo 18 </w:t>
      </w:r>
      <w:r w:rsidRPr="00C66841">
        <w:rPr>
          <w:i/>
          <w:iCs/>
        </w:rPr>
        <w:t>(“la característica principal de una concesión, el derecho de explotar las obras o los servicios, implica siempre la transferencia al concesionario de un riesgo operacional de carácter económico que supone la posibilidad de que no recupere las inversiones realizadas ni cubra los costes que haya sufragado para explotar las obras o los servicios adjudicados en condiciones normales de funcionamiento”),</w:t>
      </w:r>
      <w:r>
        <w:t xml:space="preserve"> y, posteriormente, por la Ley 9/2017, de Contratos del Sector Público, tiene el carácter de concesión de servicio, al tener transferido el contratista el riesgo de explotación.</w:t>
      </w:r>
    </w:p>
    <w:p w14:paraId="3BD51632" w14:textId="77777777" w:rsidR="00B828AB" w:rsidRDefault="00B828AB">
      <w:pPr>
        <w:pStyle w:val="Textoindependiente"/>
        <w:spacing w:before="127"/>
      </w:pPr>
    </w:p>
    <w:p w14:paraId="78C15780" w14:textId="77777777" w:rsidR="00B828AB" w:rsidRDefault="00000000">
      <w:pPr>
        <w:pStyle w:val="Textoindependiente"/>
        <w:spacing w:line="292" w:lineRule="auto"/>
        <w:ind w:left="517" w:right="1236"/>
        <w:jc w:val="both"/>
      </w:pPr>
      <w:proofErr w:type="gramStart"/>
      <w:r>
        <w:t>Segundo.-</w:t>
      </w:r>
      <w:proofErr w:type="gramEnd"/>
      <w:r>
        <w:t xml:space="preserve"> El artículo 2 de la Orden 348/2020, de 12 de marzo, de la Consejería de Sanidad de la Comunidad de Madrid, dispuso que:</w:t>
      </w:r>
    </w:p>
    <w:p w14:paraId="2C46BEEA" w14:textId="77777777" w:rsidR="00B828AB" w:rsidRDefault="00B828AB">
      <w:pPr>
        <w:pStyle w:val="Textoindependiente"/>
        <w:spacing w:before="9"/>
      </w:pPr>
    </w:p>
    <w:p w14:paraId="3116E2C3" w14:textId="6B9E0962" w:rsidR="00B828AB" w:rsidRDefault="00000000">
      <w:pPr>
        <w:pStyle w:val="Textoindependiente"/>
        <w:spacing w:before="1" w:line="292" w:lineRule="auto"/>
        <w:ind w:left="517" w:right="1236"/>
        <w:jc w:val="both"/>
      </w:pPr>
      <w:r w:rsidRPr="00C66841">
        <w:rPr>
          <w:i/>
          <w:iCs/>
        </w:rPr>
        <w:t>“Segundo. Extensión de las medidas adoptadas a las Entidades locales incluidas en el ámbito territorial de la Comunidad de Madrid Las medidas adoptadas se extenderán: 1. A las instalaciones deportivas directamente dependientes de las Entidades Locales o sus entes deportivos municipales del ámbito territorial de la Comunidad de Madrid, como a las actividades deportivas de ámbito municipal que conlleven asistencia de público, sin perjuicio de las medidas complementarias que se hayan podido adoptar en la materia”.</w:t>
      </w:r>
      <w:r>
        <w:t xml:space="preserve"> Por tanto, desde el día 12 de marzo de 2020, devino imposible</w:t>
      </w:r>
      <w:r>
        <w:rPr>
          <w:spacing w:val="40"/>
        </w:rPr>
        <w:t xml:space="preserve"> </w:t>
      </w:r>
      <w:r>
        <w:t>la ejecución del contrato suscrito con Campa Ocio y Tiempo Libre</w:t>
      </w:r>
      <w:r w:rsidR="00C66841">
        <w:t>,</w:t>
      </w:r>
      <w:r>
        <w:t xml:space="preserve"> S.L.</w:t>
      </w:r>
    </w:p>
    <w:p w14:paraId="56061ED1" w14:textId="77777777" w:rsidR="00B828AB" w:rsidRDefault="00B828AB">
      <w:pPr>
        <w:pStyle w:val="Textoindependiente"/>
        <w:spacing w:before="9"/>
      </w:pPr>
    </w:p>
    <w:p w14:paraId="43D918CF" w14:textId="77777777" w:rsidR="00B828AB" w:rsidRDefault="00000000">
      <w:pPr>
        <w:pStyle w:val="Textoindependiente"/>
        <w:spacing w:line="292" w:lineRule="auto"/>
        <w:ind w:left="517" w:right="1236"/>
        <w:jc w:val="both"/>
      </w:pPr>
      <w:r>
        <w:t>Posteriormente, con fecha 14 de marzo de 2020, entró en vigor el Real Decreto 463/2020, por el que se</w:t>
      </w:r>
      <w:r>
        <w:rPr>
          <w:spacing w:val="40"/>
        </w:rPr>
        <w:t xml:space="preserve"> </w:t>
      </w:r>
      <w:r>
        <w:t>declaró</w:t>
      </w:r>
      <w:r>
        <w:rPr>
          <w:spacing w:val="40"/>
        </w:rPr>
        <w:t xml:space="preserve"> </w:t>
      </w:r>
      <w:r>
        <w:t>el</w:t>
      </w:r>
      <w:r>
        <w:rPr>
          <w:spacing w:val="40"/>
        </w:rPr>
        <w:t xml:space="preserve"> </w:t>
      </w:r>
      <w:r>
        <w:t>estado</w:t>
      </w:r>
      <w:r>
        <w:rPr>
          <w:spacing w:val="40"/>
        </w:rPr>
        <w:t xml:space="preserve"> </w:t>
      </w:r>
      <w:r>
        <w:t>de</w:t>
      </w:r>
      <w:r>
        <w:rPr>
          <w:spacing w:val="40"/>
        </w:rPr>
        <w:t xml:space="preserve"> </w:t>
      </w:r>
      <w:r>
        <w:t>alarma</w:t>
      </w:r>
      <w:r>
        <w:rPr>
          <w:spacing w:val="40"/>
        </w:rPr>
        <w:t xml:space="preserve"> </w:t>
      </w:r>
      <w:r>
        <w:t>en</w:t>
      </w:r>
      <w:r>
        <w:rPr>
          <w:spacing w:val="40"/>
        </w:rPr>
        <w:t xml:space="preserve"> </w:t>
      </w:r>
      <w:r>
        <w:t>todo</w:t>
      </w:r>
      <w:r>
        <w:rPr>
          <w:spacing w:val="40"/>
        </w:rPr>
        <w:t xml:space="preserve"> </w:t>
      </w:r>
      <w:r>
        <w:t>el</w:t>
      </w:r>
      <w:r>
        <w:rPr>
          <w:spacing w:val="40"/>
        </w:rPr>
        <w:t xml:space="preserve"> </w:t>
      </w:r>
      <w:r>
        <w:t>territorio</w:t>
      </w:r>
      <w:r>
        <w:rPr>
          <w:spacing w:val="40"/>
        </w:rPr>
        <w:t xml:space="preserve"> </w:t>
      </w:r>
      <w:r>
        <w:t>nacional,</w:t>
      </w:r>
      <w:r>
        <w:rPr>
          <w:spacing w:val="40"/>
        </w:rPr>
        <w:t xml:space="preserve"> </w:t>
      </w:r>
      <w:r>
        <w:t>cuya</w:t>
      </w:r>
      <w:r>
        <w:rPr>
          <w:spacing w:val="40"/>
        </w:rPr>
        <w:t xml:space="preserve"> </w:t>
      </w:r>
      <w:r>
        <w:t>vigencia</w:t>
      </w:r>
      <w:r>
        <w:rPr>
          <w:spacing w:val="40"/>
        </w:rPr>
        <w:t xml:space="preserve"> </w:t>
      </w:r>
      <w:r>
        <w:t>fue</w:t>
      </w:r>
      <w:r>
        <w:rPr>
          <w:spacing w:val="40"/>
        </w:rPr>
        <w:t xml:space="preserve"> </w:t>
      </w:r>
      <w:r>
        <w:t>prorrogada</w:t>
      </w:r>
      <w:r>
        <w:rPr>
          <w:spacing w:val="40"/>
        </w:rPr>
        <w:t xml:space="preserve"> </w:t>
      </w:r>
      <w:r>
        <w:t xml:space="preserve">en diversas ocasiones hasta su levantamiento el día 21 de junio de 2020, por Real Decreto 555/2020, y que mantuvo durante dicho espacio de tiempo la suspensión de las actividades deportivas en centros </w:t>
      </w:r>
      <w:r>
        <w:rPr>
          <w:spacing w:val="-2"/>
        </w:rPr>
        <w:t>deportivos.</w:t>
      </w:r>
    </w:p>
    <w:p w14:paraId="7A9991B7" w14:textId="77777777" w:rsidR="00B828AB" w:rsidRDefault="00B828AB">
      <w:pPr>
        <w:pStyle w:val="Textoindependiente"/>
        <w:spacing w:before="10"/>
      </w:pPr>
    </w:p>
    <w:p w14:paraId="7078157C" w14:textId="77777777" w:rsidR="00B828AB" w:rsidRDefault="00000000">
      <w:pPr>
        <w:pStyle w:val="Textoindependiente"/>
        <w:spacing w:line="292" w:lineRule="auto"/>
        <w:ind w:left="517" w:right="1237"/>
        <w:jc w:val="both"/>
      </w:pPr>
      <w:r>
        <w:t>Por tanto, la imposibilidad de ejecutar el contrato ha quedado limitada al periodo comprendido entre los días 12 de marzo de 2020 y 21 de junio de 2020.</w:t>
      </w:r>
    </w:p>
    <w:p w14:paraId="49DD2790" w14:textId="77777777" w:rsidR="00B828AB" w:rsidRDefault="00B828AB">
      <w:pPr>
        <w:pStyle w:val="Textoindependiente"/>
        <w:spacing w:before="9"/>
      </w:pPr>
    </w:p>
    <w:p w14:paraId="4443A058" w14:textId="77777777" w:rsidR="00B828AB" w:rsidRDefault="00000000">
      <w:pPr>
        <w:pStyle w:val="Textoindependiente"/>
        <w:spacing w:before="1" w:line="292" w:lineRule="auto"/>
        <w:ind w:left="517" w:right="1236"/>
        <w:jc w:val="both"/>
      </w:pPr>
      <w:r>
        <w:t>En este caso, la duración inicial del contrato es de 15 años, por lo que el 15% de dicha duración</w:t>
      </w:r>
      <w:r>
        <w:rPr>
          <w:spacing w:val="80"/>
        </w:rPr>
        <w:t xml:space="preserve"> </w:t>
      </w:r>
      <w:r>
        <w:t>inicial equivale a 27 meses, como máximo de incremento de la citada duración inicial.</w:t>
      </w:r>
    </w:p>
    <w:p w14:paraId="716B326C" w14:textId="77777777" w:rsidR="00B828AB" w:rsidRDefault="00B828AB">
      <w:pPr>
        <w:pStyle w:val="Textoindependiente"/>
        <w:spacing w:before="9"/>
      </w:pPr>
    </w:p>
    <w:p w14:paraId="387A4D00" w14:textId="77777777" w:rsidR="00B828AB" w:rsidRDefault="00000000">
      <w:pPr>
        <w:pStyle w:val="Textoindependiente"/>
        <w:spacing w:line="292" w:lineRule="auto"/>
        <w:ind w:left="517" w:right="1236"/>
        <w:jc w:val="both"/>
      </w:pPr>
      <w:proofErr w:type="gramStart"/>
      <w:r>
        <w:t>Tercero.-</w:t>
      </w:r>
      <w:proofErr w:type="gramEnd"/>
      <w:r>
        <w:rPr>
          <w:spacing w:val="40"/>
        </w:rPr>
        <w:t xml:space="preserve"> </w:t>
      </w:r>
      <w:r>
        <w:t>El</w:t>
      </w:r>
      <w:r>
        <w:rPr>
          <w:spacing w:val="40"/>
        </w:rPr>
        <w:t xml:space="preserve"> </w:t>
      </w:r>
      <w:r>
        <w:t>informe</w:t>
      </w:r>
      <w:r>
        <w:rPr>
          <w:spacing w:val="40"/>
        </w:rPr>
        <w:t xml:space="preserve"> </w:t>
      </w:r>
      <w:r>
        <w:t>técnico</w:t>
      </w:r>
      <w:r>
        <w:rPr>
          <w:spacing w:val="40"/>
        </w:rPr>
        <w:t xml:space="preserve"> </w:t>
      </w:r>
      <w:r>
        <w:t>emitido</w:t>
      </w:r>
      <w:r>
        <w:rPr>
          <w:spacing w:val="40"/>
        </w:rPr>
        <w:t xml:space="preserve"> </w:t>
      </w:r>
      <w:r>
        <w:t>propone</w:t>
      </w:r>
      <w:r>
        <w:rPr>
          <w:spacing w:val="40"/>
        </w:rPr>
        <w:t xml:space="preserve"> </w:t>
      </w:r>
      <w:r>
        <w:t>una</w:t>
      </w:r>
      <w:r>
        <w:rPr>
          <w:spacing w:val="40"/>
        </w:rPr>
        <w:t xml:space="preserve"> </w:t>
      </w:r>
      <w:r>
        <w:t>ampliación</w:t>
      </w:r>
      <w:r>
        <w:rPr>
          <w:spacing w:val="40"/>
        </w:rPr>
        <w:t xml:space="preserve"> </w:t>
      </w:r>
      <w:r>
        <w:t>de</w:t>
      </w:r>
      <w:r>
        <w:rPr>
          <w:spacing w:val="40"/>
        </w:rPr>
        <w:t xml:space="preserve"> </w:t>
      </w:r>
      <w:r>
        <w:t>la</w:t>
      </w:r>
      <w:r>
        <w:rPr>
          <w:spacing w:val="40"/>
        </w:rPr>
        <w:t xml:space="preserve"> </w:t>
      </w:r>
      <w:r>
        <w:t>duración</w:t>
      </w:r>
      <w:r>
        <w:rPr>
          <w:spacing w:val="40"/>
        </w:rPr>
        <w:t xml:space="preserve"> </w:t>
      </w:r>
      <w:r>
        <w:t>del</w:t>
      </w:r>
      <w:r>
        <w:rPr>
          <w:spacing w:val="40"/>
        </w:rPr>
        <w:t xml:space="preserve"> </w:t>
      </w:r>
      <w:r>
        <w:t>contrato</w:t>
      </w:r>
      <w:r>
        <w:rPr>
          <w:spacing w:val="40"/>
        </w:rPr>
        <w:t xml:space="preserve"> </w:t>
      </w:r>
      <w:r>
        <w:t>de</w:t>
      </w:r>
      <w:r>
        <w:rPr>
          <w:spacing w:val="40"/>
        </w:rPr>
        <w:t xml:space="preserve"> </w:t>
      </w:r>
      <w:r>
        <w:t>16 meses,</w:t>
      </w:r>
      <w:r>
        <w:rPr>
          <w:spacing w:val="19"/>
        </w:rPr>
        <w:t xml:space="preserve"> </w:t>
      </w:r>
      <w:r>
        <w:t>por</w:t>
      </w:r>
      <w:r>
        <w:rPr>
          <w:spacing w:val="19"/>
        </w:rPr>
        <w:t xml:space="preserve"> </w:t>
      </w:r>
      <w:r>
        <w:t>lo</w:t>
      </w:r>
      <w:r>
        <w:rPr>
          <w:spacing w:val="19"/>
        </w:rPr>
        <w:t xml:space="preserve"> </w:t>
      </w:r>
      <w:r>
        <w:t>que</w:t>
      </w:r>
      <w:r>
        <w:rPr>
          <w:spacing w:val="19"/>
        </w:rPr>
        <w:t xml:space="preserve"> </w:t>
      </w:r>
      <w:r>
        <w:t>el</w:t>
      </w:r>
      <w:r>
        <w:rPr>
          <w:spacing w:val="19"/>
        </w:rPr>
        <w:t xml:space="preserve"> </w:t>
      </w:r>
      <w:r>
        <w:t>vencimiento</w:t>
      </w:r>
      <w:r>
        <w:rPr>
          <w:spacing w:val="19"/>
        </w:rPr>
        <w:t xml:space="preserve"> </w:t>
      </w:r>
      <w:r>
        <w:t>inicial</w:t>
      </w:r>
      <w:r>
        <w:rPr>
          <w:spacing w:val="19"/>
        </w:rPr>
        <w:t xml:space="preserve"> </w:t>
      </w:r>
      <w:r>
        <w:t>del</w:t>
      </w:r>
      <w:r>
        <w:rPr>
          <w:spacing w:val="19"/>
        </w:rPr>
        <w:t xml:space="preserve"> </w:t>
      </w:r>
      <w:r>
        <w:t>contrato</w:t>
      </w:r>
      <w:r>
        <w:rPr>
          <w:spacing w:val="19"/>
        </w:rPr>
        <w:t xml:space="preserve"> </w:t>
      </w:r>
      <w:r>
        <w:t>(31</w:t>
      </w:r>
      <w:r>
        <w:rPr>
          <w:spacing w:val="19"/>
        </w:rPr>
        <w:t xml:space="preserve"> </w:t>
      </w:r>
      <w:r>
        <w:t>de</w:t>
      </w:r>
      <w:r>
        <w:rPr>
          <w:spacing w:val="19"/>
        </w:rPr>
        <w:t xml:space="preserve"> </w:t>
      </w:r>
      <w:r>
        <w:t>diciembre</w:t>
      </w:r>
      <w:r>
        <w:rPr>
          <w:spacing w:val="19"/>
        </w:rPr>
        <w:t xml:space="preserve"> </w:t>
      </w:r>
      <w:r>
        <w:t>de</w:t>
      </w:r>
      <w:r>
        <w:rPr>
          <w:spacing w:val="19"/>
        </w:rPr>
        <w:t xml:space="preserve"> </w:t>
      </w:r>
      <w:r>
        <w:t>2024),</w:t>
      </w:r>
      <w:r>
        <w:rPr>
          <w:spacing w:val="19"/>
        </w:rPr>
        <w:t xml:space="preserve"> </w:t>
      </w:r>
      <w:r>
        <w:t>se</w:t>
      </w:r>
      <w:r>
        <w:rPr>
          <w:spacing w:val="19"/>
        </w:rPr>
        <w:t xml:space="preserve"> </w:t>
      </w:r>
      <w:r>
        <w:t>amplía</w:t>
      </w:r>
      <w:r>
        <w:rPr>
          <w:spacing w:val="19"/>
        </w:rPr>
        <w:t xml:space="preserve"> </w:t>
      </w:r>
      <w:r>
        <w:t>hasta</w:t>
      </w:r>
      <w:r>
        <w:rPr>
          <w:spacing w:val="19"/>
        </w:rPr>
        <w:t xml:space="preserve"> </w:t>
      </w:r>
      <w:r>
        <w:t>el</w:t>
      </w:r>
    </w:p>
    <w:p w14:paraId="46E8C4E7" w14:textId="77777777" w:rsidR="00B828AB" w:rsidRDefault="00B828AB">
      <w:pPr>
        <w:spacing w:line="292" w:lineRule="auto"/>
        <w:jc w:val="both"/>
        <w:sectPr w:rsidR="00B828AB">
          <w:pgSz w:w="11910" w:h="16840"/>
          <w:pgMar w:top="1260" w:right="179" w:bottom="1260" w:left="900" w:header="225" w:footer="980" w:gutter="0"/>
          <w:cols w:space="720"/>
        </w:sectPr>
      </w:pPr>
    </w:p>
    <w:p w14:paraId="6AD6ABD4" w14:textId="77777777" w:rsidR="00B828AB" w:rsidRDefault="00000000">
      <w:pPr>
        <w:pStyle w:val="Textoindependiente"/>
        <w:spacing w:before="180" w:line="292" w:lineRule="auto"/>
        <w:ind w:left="517" w:right="1236"/>
        <w:jc w:val="both"/>
      </w:pPr>
      <w:r>
        <w:lastRenderedPageBreak/>
        <w:t>día 30 de abril de 2026. De no procederse a la ampliación del plazo de duración del contrato, el</w:t>
      </w:r>
      <w:r>
        <w:rPr>
          <w:spacing w:val="40"/>
        </w:rPr>
        <w:t xml:space="preserve"> </w:t>
      </w:r>
      <w:r>
        <w:t>mismo finalizaría el día 10 de abril de 2025, toda vez que entre los días 12 de marzo de 2020 y 21 de junio de 2020 fue de imposible ejecución.</w:t>
      </w:r>
    </w:p>
    <w:p w14:paraId="488AE305" w14:textId="77777777" w:rsidR="00B828AB" w:rsidRDefault="00B828AB">
      <w:pPr>
        <w:pStyle w:val="Textoindependiente"/>
        <w:spacing w:before="10"/>
      </w:pPr>
    </w:p>
    <w:p w14:paraId="13340C2A" w14:textId="77777777" w:rsidR="00B828AB" w:rsidRDefault="00000000">
      <w:pPr>
        <w:pStyle w:val="Textoindependiente"/>
        <w:spacing w:line="292" w:lineRule="auto"/>
        <w:ind w:left="517" w:right="1236"/>
        <w:jc w:val="both"/>
      </w:pPr>
      <w:r>
        <w:t>La justificación en la extensión de dicho periodo (16 meses) se encuentra en la diferencia entre ingresos y gastos en los ejercicios 2019 y 2020.</w:t>
      </w:r>
    </w:p>
    <w:p w14:paraId="4EC35676" w14:textId="77777777" w:rsidR="00B828AB" w:rsidRDefault="00B828AB">
      <w:pPr>
        <w:pStyle w:val="Textoindependiente"/>
        <w:spacing w:before="10"/>
      </w:pPr>
    </w:p>
    <w:p w14:paraId="36D8D757" w14:textId="71DA60FF" w:rsidR="00B828AB" w:rsidRDefault="00000000">
      <w:pPr>
        <w:pStyle w:val="Textoindependiente"/>
        <w:spacing w:line="292" w:lineRule="auto"/>
        <w:ind w:left="517" w:right="1236"/>
        <w:jc w:val="both"/>
      </w:pPr>
      <w:r>
        <w:t>Vista la propuesta de resolución PR/2025/232 de 14 de enero de 2025 fiscalizada favorablemente</w:t>
      </w:r>
      <w:r>
        <w:rPr>
          <w:spacing w:val="80"/>
        </w:rPr>
        <w:t xml:space="preserve"> </w:t>
      </w:r>
      <w:r>
        <w:t>con fecha de 16 de enero de 2025</w:t>
      </w:r>
      <w:r w:rsidR="00C66841">
        <w:t>,</w:t>
      </w:r>
    </w:p>
    <w:p w14:paraId="37CA02B7" w14:textId="77777777" w:rsidR="00B828AB" w:rsidRDefault="00B828AB">
      <w:pPr>
        <w:pStyle w:val="Textoindependiente"/>
        <w:spacing w:before="9"/>
      </w:pPr>
    </w:p>
    <w:p w14:paraId="5BD705B7" w14:textId="77777777" w:rsidR="00B828AB" w:rsidRDefault="00000000">
      <w:pPr>
        <w:ind w:left="517"/>
        <w:rPr>
          <w:b/>
          <w:sz w:val="20"/>
        </w:rPr>
      </w:pPr>
      <w:r>
        <w:rPr>
          <w:noProof/>
        </w:rPr>
        <mc:AlternateContent>
          <mc:Choice Requires="wps">
            <w:drawing>
              <wp:anchor distT="0" distB="0" distL="0" distR="0" simplePos="0" relativeHeight="15787520" behindDoc="0" locked="0" layoutInCell="1" allowOverlap="1" wp14:anchorId="1EA76D5D" wp14:editId="3B0A13CC">
                <wp:simplePos x="0" y="0"/>
                <wp:positionH relativeFrom="page">
                  <wp:posOffset>6807090</wp:posOffset>
                </wp:positionH>
                <wp:positionV relativeFrom="paragraph">
                  <wp:posOffset>199942</wp:posOffset>
                </wp:positionV>
                <wp:extent cx="419734" cy="3187065"/>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14B6F89"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02A660"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1EA76D5D" id="Textbox 169" o:spid="_x0000_s1097" type="#_x0000_t202" style="position:absolute;left:0;text-align:left;margin-left:536pt;margin-top:15.75pt;width:33.05pt;height:250.95pt;z-index:15787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A2KowEAADIDAAAOAAAAZHJzL2Uyb0RvYy54bWysUlGPEyEQfjfxPxDeLdte73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" filled="f" stroked="f">
                <v:textbox style="layout-flow:vertical;mso-layout-flow-alt:bottom-to-top" inset="0,0,0,0">
                  <w:txbxContent>
                    <w:p w14:paraId="114B6F89"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02A660"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b/>
          <w:spacing w:val="-2"/>
          <w:sz w:val="20"/>
        </w:rPr>
        <w:t>Resolución:</w:t>
      </w:r>
    </w:p>
    <w:p w14:paraId="63031226" w14:textId="77777777" w:rsidR="00B828AB" w:rsidRDefault="00B828AB">
      <w:pPr>
        <w:pStyle w:val="Textoindependiente"/>
        <w:spacing w:before="61"/>
        <w:rPr>
          <w:b/>
        </w:rPr>
      </w:pPr>
    </w:p>
    <w:p w14:paraId="07DC1F63" w14:textId="51274A33" w:rsidR="00B828AB" w:rsidRDefault="00000000">
      <w:pPr>
        <w:pStyle w:val="Textoindependiente"/>
        <w:spacing w:line="292" w:lineRule="auto"/>
        <w:ind w:left="517" w:right="1236"/>
        <w:jc w:val="both"/>
      </w:pPr>
      <w:r>
        <w:t xml:space="preserve">1º.- Restablecer el equilibrio económico del contrato de </w:t>
      </w:r>
      <w:r w:rsidRPr="00C66841">
        <w:rPr>
          <w:i/>
          <w:iCs/>
        </w:rPr>
        <w:t>“Campamento urbano situado en la Finca del Pilar”</w:t>
      </w:r>
      <w:r>
        <w:t>,</w:t>
      </w:r>
      <w:r>
        <w:rPr>
          <w:spacing w:val="40"/>
        </w:rPr>
        <w:t xml:space="preserve"> </w:t>
      </w:r>
      <w:r>
        <w:t>suscrito</w:t>
      </w:r>
      <w:r>
        <w:rPr>
          <w:spacing w:val="40"/>
        </w:rPr>
        <w:t xml:space="preserve"> </w:t>
      </w:r>
      <w:r>
        <w:t>con</w:t>
      </w:r>
      <w:r>
        <w:rPr>
          <w:spacing w:val="40"/>
        </w:rPr>
        <w:t xml:space="preserve"> </w:t>
      </w:r>
      <w:r>
        <w:t>CAMPA</w:t>
      </w:r>
      <w:r>
        <w:rPr>
          <w:spacing w:val="40"/>
        </w:rPr>
        <w:t xml:space="preserve"> </w:t>
      </w:r>
      <w:r>
        <w:t>OCIO</w:t>
      </w:r>
      <w:r>
        <w:rPr>
          <w:spacing w:val="40"/>
        </w:rPr>
        <w:t xml:space="preserve"> </w:t>
      </w:r>
      <w:r>
        <w:t>Y</w:t>
      </w:r>
      <w:r>
        <w:rPr>
          <w:spacing w:val="40"/>
        </w:rPr>
        <w:t xml:space="preserve"> </w:t>
      </w:r>
      <w:r>
        <w:t>TIEMPO</w:t>
      </w:r>
      <w:r>
        <w:rPr>
          <w:spacing w:val="40"/>
        </w:rPr>
        <w:t xml:space="preserve"> </w:t>
      </w:r>
      <w:r>
        <w:t>LIBRE</w:t>
      </w:r>
      <w:r w:rsidR="00C66841">
        <w:t>,</w:t>
      </w:r>
      <w:r>
        <w:rPr>
          <w:spacing w:val="40"/>
        </w:rPr>
        <w:t xml:space="preserve"> </w:t>
      </w:r>
      <w:r>
        <w:t>S.L.</w:t>
      </w:r>
      <w:r w:rsidR="00C66841">
        <w:t>,</w:t>
      </w:r>
      <w:r>
        <w:rPr>
          <w:spacing w:val="40"/>
        </w:rPr>
        <w:t xml:space="preserve"> </w:t>
      </w:r>
      <w:r>
        <w:t>mediante</w:t>
      </w:r>
      <w:r>
        <w:rPr>
          <w:spacing w:val="40"/>
        </w:rPr>
        <w:t xml:space="preserve"> </w:t>
      </w:r>
      <w:r>
        <w:t>la</w:t>
      </w:r>
      <w:r>
        <w:rPr>
          <w:spacing w:val="40"/>
        </w:rPr>
        <w:t xml:space="preserve"> </w:t>
      </w:r>
      <w:r>
        <w:t>ampliación</w:t>
      </w:r>
      <w:r>
        <w:rPr>
          <w:spacing w:val="40"/>
        </w:rPr>
        <w:t xml:space="preserve"> </w:t>
      </w:r>
      <w:r>
        <w:t>de</w:t>
      </w:r>
      <w:r>
        <w:rPr>
          <w:spacing w:val="40"/>
        </w:rPr>
        <w:t xml:space="preserve"> </w:t>
      </w:r>
      <w:r>
        <w:t>la</w:t>
      </w:r>
      <w:r>
        <w:rPr>
          <w:spacing w:val="40"/>
        </w:rPr>
        <w:t xml:space="preserve"> </w:t>
      </w:r>
      <w:r>
        <w:t>duración inicial del mismo hasta el día 30 de abril de 2026, no devengándose canon por el periodo</w:t>
      </w:r>
      <w:r>
        <w:rPr>
          <w:spacing w:val="40"/>
        </w:rPr>
        <w:t xml:space="preserve"> </w:t>
      </w:r>
      <w:r>
        <w:t>comprendido entre el 1 de enero de 2025 y el 30 de abril de 2026 (16 meses).</w:t>
      </w:r>
    </w:p>
    <w:p w14:paraId="22ACDBCE" w14:textId="77777777" w:rsidR="00B828AB" w:rsidRDefault="00B828AB">
      <w:pPr>
        <w:pStyle w:val="Textoindependiente"/>
        <w:spacing w:before="10"/>
      </w:pPr>
    </w:p>
    <w:p w14:paraId="5C792236" w14:textId="77777777" w:rsidR="00B828AB" w:rsidRDefault="00000000">
      <w:pPr>
        <w:pStyle w:val="Textoindependiente"/>
        <w:ind w:left="517"/>
      </w:pPr>
      <w:r>
        <w:t>2º.-</w:t>
      </w:r>
      <w:r>
        <w:rPr>
          <w:spacing w:val="-4"/>
        </w:rPr>
        <w:t xml:space="preserve"> </w:t>
      </w:r>
      <w:r>
        <w:t>Notificar</w:t>
      </w:r>
      <w:r>
        <w:rPr>
          <w:spacing w:val="-3"/>
        </w:rPr>
        <w:t xml:space="preserve"> </w:t>
      </w:r>
      <w:r>
        <w:t>el</w:t>
      </w:r>
      <w:r>
        <w:rPr>
          <w:spacing w:val="-3"/>
        </w:rPr>
        <w:t xml:space="preserve"> </w:t>
      </w:r>
      <w:r>
        <w:t>presente</w:t>
      </w:r>
      <w:r>
        <w:rPr>
          <w:spacing w:val="-3"/>
        </w:rPr>
        <w:t xml:space="preserve"> </w:t>
      </w:r>
      <w:r>
        <w:t>acuerdo</w:t>
      </w:r>
      <w:r>
        <w:rPr>
          <w:spacing w:val="-3"/>
        </w:rPr>
        <w:t xml:space="preserve"> </w:t>
      </w:r>
      <w:r>
        <w:t>al</w:t>
      </w:r>
      <w:r>
        <w:rPr>
          <w:spacing w:val="-4"/>
        </w:rPr>
        <w:t xml:space="preserve"> </w:t>
      </w:r>
      <w:r>
        <w:t>interesado</w:t>
      </w:r>
      <w:r>
        <w:rPr>
          <w:spacing w:val="-3"/>
        </w:rPr>
        <w:t xml:space="preserve"> </w:t>
      </w:r>
      <w:r>
        <w:t>y</w:t>
      </w:r>
      <w:r>
        <w:rPr>
          <w:spacing w:val="-3"/>
        </w:rPr>
        <w:t xml:space="preserve"> </w:t>
      </w:r>
      <w:r>
        <w:t>al</w:t>
      </w:r>
      <w:r>
        <w:rPr>
          <w:spacing w:val="-3"/>
        </w:rPr>
        <w:t xml:space="preserve"> </w:t>
      </w:r>
      <w:r>
        <w:t>servicio</w:t>
      </w:r>
      <w:r>
        <w:rPr>
          <w:spacing w:val="-3"/>
        </w:rPr>
        <w:t xml:space="preserve"> </w:t>
      </w:r>
      <w:r>
        <w:rPr>
          <w:spacing w:val="-2"/>
        </w:rPr>
        <w:t>gestor.</w:t>
      </w:r>
    </w:p>
    <w:p w14:paraId="2E224A2F" w14:textId="77777777" w:rsidR="00B828AB" w:rsidRDefault="00B828AB">
      <w:pPr>
        <w:pStyle w:val="Textoindependiente"/>
        <w:spacing w:before="29"/>
      </w:pPr>
    </w:p>
    <w:tbl>
      <w:tblPr>
        <w:tblStyle w:val="TableNormal"/>
        <w:tblW w:w="0" w:type="auto"/>
        <w:tblInd w:w="5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828AB" w14:paraId="23152499" w14:textId="77777777">
        <w:trPr>
          <w:trHeight w:val="689"/>
        </w:trPr>
        <w:tc>
          <w:tcPr>
            <w:tcW w:w="9062" w:type="dxa"/>
            <w:gridSpan w:val="2"/>
            <w:tcBorders>
              <w:left w:val="single" w:sz="4" w:space="0" w:color="CCCCCC"/>
              <w:bottom w:val="single" w:sz="8" w:space="0" w:color="CCCCCC"/>
              <w:right w:val="single" w:sz="4" w:space="0" w:color="CCCCCC"/>
            </w:tcBorders>
            <w:shd w:val="clear" w:color="auto" w:fill="F3F3F3"/>
          </w:tcPr>
          <w:p w14:paraId="7484BB5F" w14:textId="6B565965" w:rsidR="00B828AB" w:rsidRDefault="00000000">
            <w:pPr>
              <w:pStyle w:val="TableParagraph"/>
              <w:spacing w:before="83" w:line="297" w:lineRule="auto"/>
              <w:ind w:left="62"/>
              <w:rPr>
                <w:b/>
                <w:sz w:val="20"/>
              </w:rPr>
            </w:pPr>
            <w:r>
              <w:rPr>
                <w:b/>
                <w:sz w:val="20"/>
              </w:rPr>
              <w:t xml:space="preserve">Prorrogar el encargo a la Fundación Municipal de Cultura del servicio de </w:t>
            </w:r>
            <w:r w:rsidRPr="00C66841">
              <w:rPr>
                <w:b/>
                <w:i/>
                <w:iCs/>
                <w:sz w:val="20"/>
              </w:rPr>
              <w:t>“Servicios técnicos auxiliares para eventos culturales”</w:t>
            </w:r>
            <w:r w:rsidR="00C66841">
              <w:rPr>
                <w:b/>
                <w:i/>
                <w:iCs/>
                <w:sz w:val="20"/>
              </w:rPr>
              <w:t>,</w:t>
            </w:r>
            <w:r w:rsidRPr="00C66841">
              <w:rPr>
                <w:b/>
                <w:i/>
                <w:iCs/>
                <w:sz w:val="20"/>
              </w:rPr>
              <w:t xml:space="preserve"> </w:t>
            </w:r>
            <w:r>
              <w:rPr>
                <w:b/>
                <w:sz w:val="20"/>
              </w:rPr>
              <w:t xml:space="preserve">hasta el día 28 de febrero de 2025. </w:t>
            </w:r>
            <w:proofErr w:type="spellStart"/>
            <w:r>
              <w:rPr>
                <w:b/>
                <w:sz w:val="20"/>
              </w:rPr>
              <w:t>Expte</w:t>
            </w:r>
            <w:proofErr w:type="spellEnd"/>
            <w:r>
              <w:rPr>
                <w:b/>
                <w:sz w:val="20"/>
              </w:rPr>
              <w:t>. 4467/2024.</w:t>
            </w:r>
          </w:p>
        </w:tc>
      </w:tr>
      <w:tr w:rsidR="00B828AB" w14:paraId="72414B0F" w14:textId="77777777">
        <w:trPr>
          <w:trHeight w:val="403"/>
        </w:trPr>
        <w:tc>
          <w:tcPr>
            <w:tcW w:w="1877" w:type="dxa"/>
            <w:tcBorders>
              <w:top w:val="single" w:sz="8" w:space="0" w:color="CCCCCC"/>
              <w:left w:val="single" w:sz="4" w:space="0" w:color="CCCCCC"/>
            </w:tcBorders>
          </w:tcPr>
          <w:p w14:paraId="7D29C96F" w14:textId="77777777" w:rsidR="00B828AB" w:rsidRDefault="00000000">
            <w:pPr>
              <w:pStyle w:val="TableParagraph"/>
              <w:spacing w:before="79"/>
              <w:ind w:left="62"/>
              <w:rPr>
                <w:b/>
                <w:sz w:val="20"/>
              </w:rPr>
            </w:pPr>
            <w:r>
              <w:rPr>
                <w:b/>
                <w:spacing w:val="-2"/>
                <w:sz w:val="20"/>
              </w:rPr>
              <w:t>Favorable</w:t>
            </w:r>
          </w:p>
        </w:tc>
        <w:tc>
          <w:tcPr>
            <w:tcW w:w="7185" w:type="dxa"/>
            <w:tcBorders>
              <w:top w:val="single" w:sz="8" w:space="0" w:color="CCCCCC"/>
              <w:right w:val="single" w:sz="4" w:space="0" w:color="CCCCCC"/>
            </w:tcBorders>
          </w:tcPr>
          <w:p w14:paraId="4721AEF2" w14:textId="77777777" w:rsidR="00B828A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DE973C9" w14:textId="77777777" w:rsidR="00B828AB" w:rsidRDefault="00B828AB">
      <w:pPr>
        <w:pStyle w:val="Textoindependiente"/>
        <w:spacing w:before="145"/>
      </w:pPr>
    </w:p>
    <w:p w14:paraId="100BD13F" w14:textId="77777777" w:rsidR="00B828AB" w:rsidRDefault="00000000">
      <w:pPr>
        <w:spacing w:before="1"/>
        <w:ind w:left="5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0670E97" w14:textId="77777777" w:rsidR="00B828AB" w:rsidRDefault="00B828AB">
      <w:pPr>
        <w:pStyle w:val="Textoindependiente"/>
        <w:spacing w:before="61"/>
        <w:rPr>
          <w:b/>
        </w:rPr>
      </w:pPr>
    </w:p>
    <w:p w14:paraId="7CA7933D" w14:textId="77777777" w:rsidR="00B828AB" w:rsidRDefault="00000000">
      <w:pPr>
        <w:pStyle w:val="Textoindependiente"/>
        <w:spacing w:line="292" w:lineRule="auto"/>
        <w:ind w:left="517" w:right="1236"/>
        <w:jc w:val="both"/>
      </w:pPr>
      <w:r>
        <w:t xml:space="preserve">1º.- Con fecha 6 de marzo de 2023, fue formalizado el encargo a la Fundación Municipal de Cultura del servicio de </w:t>
      </w:r>
      <w:r w:rsidRPr="00C66841">
        <w:rPr>
          <w:i/>
          <w:iCs/>
        </w:rPr>
        <w:t>“Servicios técnicos auxiliares para eventos culturales”.</w:t>
      </w:r>
      <w:r>
        <w:t xml:space="preserve"> Dicho encargo tiene una duración de 1 año, prorrogable por otro año más.</w:t>
      </w:r>
    </w:p>
    <w:p w14:paraId="43C889F0" w14:textId="77777777" w:rsidR="00B828AB" w:rsidRDefault="00B828AB">
      <w:pPr>
        <w:pStyle w:val="Textoindependiente"/>
        <w:spacing w:before="10"/>
      </w:pPr>
    </w:p>
    <w:p w14:paraId="7F60A2E9" w14:textId="54AFF47F" w:rsidR="00B828AB" w:rsidRDefault="00000000">
      <w:pPr>
        <w:pStyle w:val="Textoindependiente"/>
        <w:spacing w:line="292" w:lineRule="auto"/>
        <w:ind w:left="517" w:right="1236"/>
        <w:jc w:val="both"/>
      </w:pPr>
      <w:r>
        <w:t>2º.- Con fecha 15 de febrero de 2024, fue firmada propuesta por la Concejal-Delegada de Educación</w:t>
      </w:r>
      <w:r>
        <w:rPr>
          <w:spacing w:val="40"/>
        </w:rPr>
        <w:t xml:space="preserve"> </w:t>
      </w:r>
      <w:r>
        <w:t xml:space="preserve">y Cultura, </w:t>
      </w:r>
      <w:proofErr w:type="gramStart"/>
      <w:r>
        <w:t>D</w:t>
      </w:r>
      <w:r w:rsidR="00C66841">
        <w:t>.</w:t>
      </w:r>
      <w:r>
        <w:t>ª</w:t>
      </w:r>
      <w:proofErr w:type="gramEnd"/>
      <w:r>
        <w:t xml:space="preserve"> Gloria Fernández Álvarez, por la que se proponía prorrogar el encargo por un año más. Asimismo, consta informe de la Técnico de la </w:t>
      </w:r>
      <w:proofErr w:type="spellStart"/>
      <w:r>
        <w:t>Concejalia</w:t>
      </w:r>
      <w:proofErr w:type="spellEnd"/>
      <w:r>
        <w:t xml:space="preserve"> de Cultura, </w:t>
      </w:r>
      <w:proofErr w:type="gramStart"/>
      <w:r>
        <w:t>D</w:t>
      </w:r>
      <w:r w:rsidR="00C66841">
        <w:t>.</w:t>
      </w:r>
      <w:r>
        <w:t>ª</w:t>
      </w:r>
      <w:proofErr w:type="gramEnd"/>
      <w:r>
        <w:t xml:space="preserve"> Trinidad Arias González, de fecha 15 de febrero de 2024, favorable a la prórroga solicitada.</w:t>
      </w:r>
    </w:p>
    <w:p w14:paraId="3956C5F9" w14:textId="77777777" w:rsidR="00B828AB" w:rsidRDefault="00B828AB">
      <w:pPr>
        <w:pStyle w:val="Textoindependiente"/>
        <w:spacing w:before="9"/>
      </w:pPr>
    </w:p>
    <w:p w14:paraId="50F5A8B7" w14:textId="77777777" w:rsidR="00B828AB" w:rsidRDefault="00000000">
      <w:pPr>
        <w:pStyle w:val="Textoindependiente"/>
        <w:spacing w:line="292" w:lineRule="auto"/>
        <w:ind w:left="517" w:right="1237"/>
        <w:jc w:val="both"/>
      </w:pPr>
      <w:r>
        <w:t>Por acuerdo de la Junta de Gobierno Local, en sesión celebrada el día 5 de marzo de 2024, se</w:t>
      </w:r>
      <w:r>
        <w:rPr>
          <w:spacing w:val="40"/>
        </w:rPr>
        <w:t xml:space="preserve"> </w:t>
      </w:r>
      <w:r>
        <w:t>aprobó prorrogar la vigencia del citado encargo hasta el día 31 de diciembre de 2024.</w:t>
      </w:r>
    </w:p>
    <w:p w14:paraId="7B56445A" w14:textId="77777777" w:rsidR="00B828AB" w:rsidRDefault="00B828AB">
      <w:pPr>
        <w:pStyle w:val="Textoindependiente"/>
        <w:spacing w:before="10"/>
      </w:pPr>
    </w:p>
    <w:p w14:paraId="378922A9" w14:textId="1336FA04" w:rsidR="00B828AB" w:rsidRDefault="00000000">
      <w:pPr>
        <w:pStyle w:val="Textoindependiente"/>
        <w:spacing w:line="292" w:lineRule="auto"/>
        <w:ind w:left="517" w:right="1236"/>
        <w:jc w:val="both"/>
      </w:pPr>
      <w:r>
        <w:t xml:space="preserve">3º.- Con fecha 16 de diciembre de 2024, fue firmada propuesta por la </w:t>
      </w:r>
      <w:proofErr w:type="gramStart"/>
      <w:r>
        <w:t>Concejal</w:t>
      </w:r>
      <w:proofErr w:type="gramEnd"/>
      <w:r>
        <w:t xml:space="preserve">-Delegada de Educación y Cultura, Dª. Gloria Fernández Álvarez, por la que se propone prorrogar el encargo hasta el 31 de enero de 2025. Asimismo, consta informe de la Técnico de la Concejalía de Cultura, </w:t>
      </w:r>
      <w:proofErr w:type="gramStart"/>
      <w:r>
        <w:t>D</w:t>
      </w:r>
      <w:r w:rsidR="00C66841">
        <w:t>.</w:t>
      </w:r>
      <w:r>
        <w:t>ª</w:t>
      </w:r>
      <w:proofErr w:type="gramEnd"/>
      <w:r>
        <w:t xml:space="preserve"> Trinidad Arias González, de fecha 16 de diciembre de 2024, favorable a la prórroga solicitada</w:t>
      </w:r>
    </w:p>
    <w:p w14:paraId="230391E0" w14:textId="77777777" w:rsidR="00B828AB" w:rsidRDefault="00B828AB">
      <w:pPr>
        <w:pStyle w:val="Textoindependiente"/>
        <w:spacing w:before="10"/>
      </w:pPr>
    </w:p>
    <w:p w14:paraId="5B00081A" w14:textId="77777777" w:rsidR="00B828AB" w:rsidRDefault="00000000">
      <w:pPr>
        <w:pStyle w:val="Textoindependiente"/>
        <w:spacing w:line="292" w:lineRule="auto"/>
        <w:ind w:left="517" w:right="1236"/>
        <w:jc w:val="both"/>
      </w:pPr>
      <w:r>
        <w:t>Por acuerdo de la Junta de Gobierno Local, en sesión celebrada el día 20 de diciembre de 2024, se aprobó prorrogar la vigencia del citado encargo hasta el día 31 de enero de 2025.</w:t>
      </w:r>
    </w:p>
    <w:p w14:paraId="2B43C375" w14:textId="77777777" w:rsidR="00B828AB" w:rsidRDefault="00B828AB">
      <w:pPr>
        <w:pStyle w:val="Textoindependiente"/>
        <w:spacing w:before="10"/>
      </w:pPr>
    </w:p>
    <w:p w14:paraId="61AE3C90" w14:textId="7D439748" w:rsidR="00B828AB" w:rsidRDefault="00000000">
      <w:pPr>
        <w:pStyle w:val="Textoindependiente"/>
        <w:spacing w:line="292" w:lineRule="auto"/>
        <w:ind w:left="517" w:right="1236"/>
        <w:jc w:val="both"/>
      </w:pPr>
      <w:r>
        <w:t xml:space="preserve">4º.- Con fecha 15 de enero de 2025, fue firmada propuesta por la Concejal-Delegada de Educación y Cultura, </w:t>
      </w:r>
      <w:proofErr w:type="gramStart"/>
      <w:r>
        <w:t>D</w:t>
      </w:r>
      <w:r w:rsidR="00C66841">
        <w:t>.</w:t>
      </w:r>
      <w:r>
        <w:t>ª</w:t>
      </w:r>
      <w:proofErr w:type="gramEnd"/>
      <w:r>
        <w:t xml:space="preserve"> Gloria Fernández Álvarez, por la que se propone prorrogar el encargo hasta el 28 de febrero de 2025. Asimismo, consta informe de la Técnico de la Concejalía de Cultura, </w:t>
      </w:r>
      <w:proofErr w:type="gramStart"/>
      <w:r>
        <w:t>D</w:t>
      </w:r>
      <w:r w:rsidR="00C66841">
        <w:t>.</w:t>
      </w:r>
      <w:r>
        <w:t>ª</w:t>
      </w:r>
      <w:proofErr w:type="gramEnd"/>
      <w:r>
        <w:t xml:space="preserve"> Trinidad Arias González, de fecha 15 de enero de 2025, favorable a la prórroga solicitada</w:t>
      </w:r>
      <w:r w:rsidR="00C66841">
        <w:t>.</w:t>
      </w:r>
    </w:p>
    <w:p w14:paraId="74565114" w14:textId="77777777" w:rsidR="00B828AB" w:rsidRDefault="00B828AB">
      <w:pPr>
        <w:spacing w:line="292" w:lineRule="auto"/>
        <w:jc w:val="both"/>
        <w:sectPr w:rsidR="00B828AB">
          <w:pgSz w:w="11910" w:h="16840"/>
          <w:pgMar w:top="1260" w:right="179" w:bottom="1260" w:left="900" w:header="225" w:footer="980" w:gutter="0"/>
          <w:cols w:space="720"/>
        </w:sectPr>
      </w:pPr>
    </w:p>
    <w:p w14:paraId="2E715444" w14:textId="77777777" w:rsidR="00B828AB" w:rsidRDefault="00000000">
      <w:pPr>
        <w:pStyle w:val="Textoindependiente"/>
        <w:spacing w:before="180" w:line="292" w:lineRule="auto"/>
        <w:ind w:left="517" w:right="1236"/>
        <w:jc w:val="both"/>
      </w:pPr>
      <w:r>
        <w:lastRenderedPageBreak/>
        <w:t>5º.- Consta documento de reserva de crédito RC por importe de 23.557,17 € con cargo a la</w:t>
      </w:r>
      <w:r>
        <w:rPr>
          <w:spacing w:val="80"/>
          <w:w w:val="150"/>
        </w:rPr>
        <w:t xml:space="preserve"> </w:t>
      </w:r>
      <w:r>
        <w:t>aplicación presupuestaria 103.3341.22723 del Presupuesto de la Corporación para el ejercicio 2025.</w:t>
      </w:r>
    </w:p>
    <w:p w14:paraId="4CBA930A" w14:textId="77777777" w:rsidR="00B828AB" w:rsidRDefault="00B828AB">
      <w:pPr>
        <w:pStyle w:val="Textoindependiente"/>
        <w:spacing w:before="10"/>
      </w:pPr>
    </w:p>
    <w:p w14:paraId="2CA7B469" w14:textId="77777777" w:rsidR="00B828AB" w:rsidRDefault="00000000">
      <w:pPr>
        <w:pStyle w:val="Textoindependiente"/>
        <w:spacing w:line="292" w:lineRule="auto"/>
        <w:ind w:left="517" w:right="1236"/>
        <w:jc w:val="both"/>
      </w:pPr>
      <w:r>
        <w:t xml:space="preserve">6º.- Consta informe jurídico favorable suscrito con fecha 20 de enero de 2025 por el </w:t>
      </w:r>
      <w:proofErr w:type="gramStart"/>
      <w:r>
        <w:t>Director General</w:t>
      </w:r>
      <w:proofErr w:type="gramEnd"/>
      <w:r>
        <w:t xml:space="preserve"> de la Asesoría Jurídica a la propuesta que a continuación se transcribe</w:t>
      </w:r>
    </w:p>
    <w:p w14:paraId="38C0E873" w14:textId="77777777" w:rsidR="00B828AB" w:rsidRDefault="00B828AB">
      <w:pPr>
        <w:pStyle w:val="Textoindependiente"/>
        <w:spacing w:before="10"/>
      </w:pPr>
    </w:p>
    <w:p w14:paraId="5BA2687B" w14:textId="62D1DCFB" w:rsidR="00B828AB" w:rsidRDefault="00000000">
      <w:pPr>
        <w:pStyle w:val="Textoindependiente"/>
        <w:ind w:left="5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PR/2025/345</w:t>
      </w:r>
      <w:r>
        <w:rPr>
          <w:spacing w:val="-4"/>
        </w:rPr>
        <w:t xml:space="preserve"> </w:t>
      </w:r>
      <w:r>
        <w:t>de</w:t>
      </w:r>
      <w:r>
        <w:rPr>
          <w:spacing w:val="-4"/>
        </w:rPr>
        <w:t xml:space="preserve"> </w:t>
      </w:r>
      <w:r>
        <w:t>20</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r w:rsidR="00C66841">
        <w:rPr>
          <w:spacing w:val="-2"/>
        </w:rPr>
        <w:t>,</w:t>
      </w:r>
    </w:p>
    <w:p w14:paraId="008F1552" w14:textId="77777777" w:rsidR="00B828AB" w:rsidRDefault="00B828AB">
      <w:pPr>
        <w:pStyle w:val="Textoindependiente"/>
        <w:spacing w:before="59"/>
      </w:pPr>
    </w:p>
    <w:p w14:paraId="0C31AE14" w14:textId="77777777" w:rsidR="00B828AB" w:rsidRDefault="00000000">
      <w:pPr>
        <w:spacing w:before="1"/>
        <w:ind w:left="517"/>
        <w:rPr>
          <w:b/>
          <w:sz w:val="20"/>
        </w:rPr>
      </w:pPr>
      <w:r>
        <w:rPr>
          <w:b/>
          <w:spacing w:val="-2"/>
          <w:sz w:val="20"/>
        </w:rPr>
        <w:t>Resolución:</w:t>
      </w:r>
    </w:p>
    <w:p w14:paraId="68EFED16" w14:textId="77777777" w:rsidR="00B828AB" w:rsidRDefault="00B828AB">
      <w:pPr>
        <w:pStyle w:val="Textoindependiente"/>
        <w:spacing w:before="61"/>
        <w:rPr>
          <w:b/>
        </w:rPr>
      </w:pPr>
    </w:p>
    <w:p w14:paraId="576756B2" w14:textId="28176832" w:rsidR="00B828AB" w:rsidRDefault="00000000">
      <w:pPr>
        <w:pStyle w:val="Textoindependiente"/>
        <w:spacing w:line="292" w:lineRule="auto"/>
        <w:ind w:left="517" w:right="1236"/>
        <w:jc w:val="both"/>
      </w:pPr>
      <w:r>
        <w:rPr>
          <w:noProof/>
        </w:rPr>
        <mc:AlternateContent>
          <mc:Choice Requires="wps">
            <w:drawing>
              <wp:anchor distT="0" distB="0" distL="0" distR="0" simplePos="0" relativeHeight="15788544" behindDoc="0" locked="0" layoutInCell="1" allowOverlap="1" wp14:anchorId="2C25FCE4" wp14:editId="0CA63C53">
                <wp:simplePos x="0" y="0"/>
                <wp:positionH relativeFrom="page">
                  <wp:posOffset>6807090</wp:posOffset>
                </wp:positionH>
                <wp:positionV relativeFrom="paragraph">
                  <wp:posOffset>225207</wp:posOffset>
                </wp:positionV>
                <wp:extent cx="419734" cy="3187065"/>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3C71E56"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E3A22F"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2C25FCE4" id="Textbox 171" o:spid="_x0000_s1098" type="#_x0000_t202" style="position:absolute;left:0;text-align:left;margin-left:536pt;margin-top:17.75pt;width:33.05pt;height:250.95pt;z-index:15788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Jd6ow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" filled="f" stroked="f">
                <v:textbox style="layout-flow:vertical;mso-layout-flow-alt:bottom-to-top" inset="0,0,0,0">
                  <w:txbxContent>
                    <w:p w14:paraId="53C71E56"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E3A22F"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1º.- Autorizar y disponer (AD) la cantidad de 23.557,17 € cargo a la aplicación presupuestaria 103.3341.22723 del Presupuesto de la Corporación para el ejercicio 2025</w:t>
      </w:r>
      <w:r w:rsidR="00C66841">
        <w:t>.</w:t>
      </w:r>
    </w:p>
    <w:p w14:paraId="3275C9D3" w14:textId="77777777" w:rsidR="00B828AB" w:rsidRDefault="00B828AB">
      <w:pPr>
        <w:pStyle w:val="Textoindependiente"/>
        <w:spacing w:before="10"/>
      </w:pPr>
    </w:p>
    <w:p w14:paraId="6BCC715A" w14:textId="250505EE" w:rsidR="00B828AB" w:rsidRDefault="00000000">
      <w:pPr>
        <w:pStyle w:val="Textoindependiente"/>
        <w:spacing w:line="292" w:lineRule="auto"/>
        <w:ind w:left="517" w:right="1237"/>
        <w:jc w:val="both"/>
      </w:pPr>
      <w:r>
        <w:t xml:space="preserve">2º.- Prorrogar el encargo a la Fundación Municipal de Cultura del servicio de </w:t>
      </w:r>
      <w:r w:rsidRPr="00C66841">
        <w:rPr>
          <w:i/>
          <w:iCs/>
        </w:rPr>
        <w:t>“Servicios técnicos auxiliares para eventos culturales”</w:t>
      </w:r>
      <w:r w:rsidR="00C66841">
        <w:t>,</w:t>
      </w:r>
      <w:r>
        <w:t xml:space="preserve"> hasta el día 28 de febrero de 2025.</w:t>
      </w:r>
    </w:p>
    <w:p w14:paraId="1D257166" w14:textId="77777777" w:rsidR="00B828AB" w:rsidRDefault="00B828AB">
      <w:pPr>
        <w:pStyle w:val="Textoindependiente"/>
        <w:spacing w:before="9"/>
      </w:pPr>
    </w:p>
    <w:p w14:paraId="407C1884" w14:textId="77777777" w:rsidR="00B828AB" w:rsidRDefault="00000000">
      <w:pPr>
        <w:pStyle w:val="Textoindependiente"/>
        <w:spacing w:before="1"/>
        <w:ind w:left="517"/>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73C55E36" w14:textId="77777777" w:rsidR="00B828AB" w:rsidRDefault="00B828AB">
      <w:pPr>
        <w:pStyle w:val="Textoindependiente"/>
        <w:spacing w:before="28"/>
      </w:pPr>
    </w:p>
    <w:tbl>
      <w:tblPr>
        <w:tblStyle w:val="TableNormal"/>
        <w:tblW w:w="0" w:type="auto"/>
        <w:tblInd w:w="5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828AB" w14:paraId="4EC253E2" w14:textId="77777777">
        <w:trPr>
          <w:trHeight w:val="691"/>
        </w:trPr>
        <w:tc>
          <w:tcPr>
            <w:tcW w:w="9062" w:type="dxa"/>
            <w:gridSpan w:val="2"/>
            <w:tcBorders>
              <w:left w:val="single" w:sz="4" w:space="0" w:color="CCCCCC"/>
              <w:right w:val="single" w:sz="4" w:space="0" w:color="CCCCCC"/>
            </w:tcBorders>
            <w:shd w:val="clear" w:color="auto" w:fill="F3F3F3"/>
          </w:tcPr>
          <w:p w14:paraId="75BC2AC9" w14:textId="77777777" w:rsidR="00B828AB" w:rsidRDefault="00000000">
            <w:pPr>
              <w:pStyle w:val="TableParagraph"/>
              <w:spacing w:before="83" w:line="297" w:lineRule="auto"/>
              <w:ind w:left="62"/>
              <w:rPr>
                <w:b/>
                <w:sz w:val="20"/>
              </w:rPr>
            </w:pPr>
            <w:r>
              <w:rPr>
                <w:b/>
                <w:sz w:val="20"/>
              </w:rPr>
              <w:t xml:space="preserve">Autorización del cambio del responsable del contrato de </w:t>
            </w:r>
            <w:r w:rsidRPr="00C66841">
              <w:rPr>
                <w:b/>
                <w:i/>
                <w:iCs/>
                <w:sz w:val="20"/>
              </w:rPr>
              <w:t>“(2022029SER) Campaña de lucha integrada contra la procesionaria del pino”</w:t>
            </w:r>
            <w:r>
              <w:rPr>
                <w:b/>
                <w:sz w:val="20"/>
              </w:rPr>
              <w:t xml:space="preserve">. </w:t>
            </w:r>
            <w:proofErr w:type="spellStart"/>
            <w:r>
              <w:rPr>
                <w:b/>
                <w:sz w:val="20"/>
              </w:rPr>
              <w:t>Expte</w:t>
            </w:r>
            <w:proofErr w:type="spellEnd"/>
            <w:r>
              <w:rPr>
                <w:b/>
                <w:sz w:val="20"/>
              </w:rPr>
              <w:t>. 4332/2024.</w:t>
            </w:r>
          </w:p>
        </w:tc>
      </w:tr>
      <w:tr w:rsidR="00B828AB" w14:paraId="2D1F4F83" w14:textId="77777777">
        <w:trPr>
          <w:trHeight w:val="402"/>
        </w:trPr>
        <w:tc>
          <w:tcPr>
            <w:tcW w:w="1877" w:type="dxa"/>
            <w:tcBorders>
              <w:left w:val="single" w:sz="4" w:space="0" w:color="CCCCCC"/>
              <w:bottom w:val="single" w:sz="8" w:space="0" w:color="CCCCCC"/>
            </w:tcBorders>
          </w:tcPr>
          <w:p w14:paraId="1018F07A" w14:textId="77777777" w:rsidR="00B828AB" w:rsidRDefault="00000000">
            <w:pPr>
              <w:pStyle w:val="TableParagraph"/>
              <w:spacing w:before="82"/>
              <w:ind w:left="62"/>
              <w:rPr>
                <w:b/>
                <w:sz w:val="20"/>
              </w:rPr>
            </w:pPr>
            <w:r>
              <w:rPr>
                <w:b/>
                <w:spacing w:val="-2"/>
                <w:sz w:val="20"/>
              </w:rPr>
              <w:t>Favorable</w:t>
            </w:r>
          </w:p>
        </w:tc>
        <w:tc>
          <w:tcPr>
            <w:tcW w:w="7185" w:type="dxa"/>
            <w:tcBorders>
              <w:bottom w:val="single" w:sz="8" w:space="0" w:color="CCCCCC"/>
              <w:right w:val="single" w:sz="4" w:space="0" w:color="CCCCCC"/>
            </w:tcBorders>
          </w:tcPr>
          <w:p w14:paraId="27CE36F6" w14:textId="77777777" w:rsidR="00B828A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53A2DC2" w14:textId="77777777" w:rsidR="00B828AB" w:rsidRDefault="00B828AB">
      <w:pPr>
        <w:pStyle w:val="Textoindependiente"/>
        <w:spacing w:before="145"/>
      </w:pPr>
    </w:p>
    <w:p w14:paraId="43FA24CC" w14:textId="77777777" w:rsidR="00B828AB" w:rsidRDefault="00000000">
      <w:pPr>
        <w:spacing w:before="1"/>
        <w:ind w:left="5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E627E39" w14:textId="77777777" w:rsidR="00B828AB" w:rsidRDefault="00B828AB">
      <w:pPr>
        <w:pStyle w:val="Textoindependiente"/>
        <w:spacing w:before="61"/>
        <w:rPr>
          <w:b/>
        </w:rPr>
      </w:pPr>
    </w:p>
    <w:p w14:paraId="539141EC" w14:textId="77777777" w:rsidR="00B828AB" w:rsidRDefault="00000000">
      <w:pPr>
        <w:pStyle w:val="Textoindependiente"/>
        <w:spacing w:line="292" w:lineRule="auto"/>
        <w:ind w:left="517" w:right="1236"/>
        <w:jc w:val="both"/>
      </w:pPr>
      <w:r>
        <w:t xml:space="preserve">Con fecha </w:t>
      </w:r>
      <w:r>
        <w:rPr>
          <w:b/>
        </w:rPr>
        <w:t xml:space="preserve">21 de enero de 2025, </w:t>
      </w:r>
      <w:r>
        <w:t xml:space="preserve">ha sido suscrita propuesta por el Conejal de Medio Ambiente y Servicios a la Ciudad, D. Jaime Santamarta Martínez, en el que se solicita el cambio del contrato de </w:t>
      </w:r>
      <w:r w:rsidRPr="00C66841">
        <w:rPr>
          <w:i/>
          <w:iCs/>
        </w:rPr>
        <w:t>“Campaña de lucha integrada contra la procesionaria del pino”,</w:t>
      </w:r>
      <w:r>
        <w:t xml:space="preserve"> de modo que el responsable del mismo sea D. Juan Vicente Sánchez, </w:t>
      </w:r>
      <w:proofErr w:type="gramStart"/>
      <w:r>
        <w:t>Responsable</w:t>
      </w:r>
      <w:proofErr w:type="gramEnd"/>
      <w:r>
        <w:t xml:space="preserve"> del Medio Natural, justificando en dicha</w:t>
      </w:r>
      <w:r>
        <w:rPr>
          <w:spacing w:val="80"/>
        </w:rPr>
        <w:t xml:space="preserve"> </w:t>
      </w:r>
      <w:r>
        <w:t>propuesta los motivos de la modificación solicitada.</w:t>
      </w:r>
    </w:p>
    <w:p w14:paraId="069AE643" w14:textId="77777777" w:rsidR="00B828AB" w:rsidRDefault="00B828AB">
      <w:pPr>
        <w:pStyle w:val="Textoindependiente"/>
        <w:spacing w:before="13"/>
      </w:pPr>
    </w:p>
    <w:p w14:paraId="7F803E8D" w14:textId="0FA3CE22" w:rsidR="00B828AB" w:rsidRDefault="00000000">
      <w:pPr>
        <w:pStyle w:val="Prrafodelista"/>
        <w:numPr>
          <w:ilvl w:val="0"/>
          <w:numId w:val="48"/>
        </w:numPr>
        <w:tabs>
          <w:tab w:val="left" w:pos="686"/>
        </w:tabs>
        <w:spacing w:line="292" w:lineRule="auto"/>
        <w:ind w:firstLine="0"/>
        <w:jc w:val="both"/>
        <w:rPr>
          <w:sz w:val="18"/>
        </w:rPr>
      </w:pPr>
      <w:r>
        <w:rPr>
          <w:sz w:val="20"/>
        </w:rPr>
        <w:t xml:space="preserve">Informe jurídico suscrito por la Jefa de Contratación, </w:t>
      </w:r>
      <w:proofErr w:type="gramStart"/>
      <w:r w:rsidR="00C66841">
        <w:rPr>
          <w:sz w:val="20"/>
        </w:rPr>
        <w:t>D.ª</w:t>
      </w:r>
      <w:proofErr w:type="gramEnd"/>
      <w:r>
        <w:rPr>
          <w:sz w:val="20"/>
        </w:rPr>
        <w:t xml:space="preserve"> Lisa Martín-Aragón </w:t>
      </w:r>
      <w:proofErr w:type="spellStart"/>
      <w:r>
        <w:rPr>
          <w:sz w:val="20"/>
        </w:rPr>
        <w:t>Baudel</w:t>
      </w:r>
      <w:proofErr w:type="spellEnd"/>
      <w:r>
        <w:rPr>
          <w:sz w:val="20"/>
        </w:rPr>
        <w:t xml:space="preserve"> y por el Director General de la Asesoría Jurídica Municipal, D. Felipe Jiménez Andrés, con fecha 21 de enero de 2025.</w:t>
      </w:r>
    </w:p>
    <w:p w14:paraId="10C92A67" w14:textId="77777777" w:rsidR="00B828AB" w:rsidRDefault="00B828AB">
      <w:pPr>
        <w:pStyle w:val="Textoindependiente"/>
        <w:spacing w:before="60"/>
      </w:pPr>
    </w:p>
    <w:p w14:paraId="106C6ABE" w14:textId="77777777" w:rsidR="00B828AB" w:rsidRDefault="00000000">
      <w:pPr>
        <w:pStyle w:val="Textoindependiente"/>
        <w:spacing w:before="1"/>
        <w:ind w:left="5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PR/2025/395</w:t>
      </w:r>
      <w:r>
        <w:rPr>
          <w:spacing w:val="-4"/>
        </w:rPr>
        <w:t xml:space="preserve"> </w:t>
      </w:r>
      <w:r>
        <w:t>de</w:t>
      </w:r>
      <w:r>
        <w:rPr>
          <w:spacing w:val="-4"/>
        </w:rPr>
        <w:t xml:space="preserve"> </w:t>
      </w:r>
      <w:r>
        <w:t>21</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p>
    <w:p w14:paraId="2A47ACC7" w14:textId="77777777" w:rsidR="00B828AB" w:rsidRDefault="00B828AB">
      <w:pPr>
        <w:pStyle w:val="Textoindependiente"/>
        <w:spacing w:before="59"/>
      </w:pPr>
    </w:p>
    <w:p w14:paraId="1ABC1926" w14:textId="77777777" w:rsidR="00B828AB" w:rsidRDefault="00000000">
      <w:pPr>
        <w:ind w:left="517"/>
        <w:rPr>
          <w:b/>
          <w:sz w:val="20"/>
        </w:rPr>
      </w:pPr>
      <w:r>
        <w:rPr>
          <w:b/>
          <w:spacing w:val="-2"/>
          <w:sz w:val="20"/>
        </w:rPr>
        <w:t>Resolución:</w:t>
      </w:r>
    </w:p>
    <w:p w14:paraId="3D1D8BE4" w14:textId="77777777" w:rsidR="00B828AB" w:rsidRDefault="00B828AB">
      <w:pPr>
        <w:pStyle w:val="Textoindependiente"/>
        <w:spacing w:before="61"/>
        <w:rPr>
          <w:b/>
        </w:rPr>
      </w:pPr>
    </w:p>
    <w:p w14:paraId="318C6F70" w14:textId="77777777" w:rsidR="00B828AB" w:rsidRDefault="00000000">
      <w:pPr>
        <w:pStyle w:val="Textoindependiente"/>
        <w:spacing w:before="1" w:line="292" w:lineRule="auto"/>
        <w:ind w:left="517" w:right="1236"/>
        <w:jc w:val="both"/>
      </w:pPr>
      <w:r>
        <w:t xml:space="preserve">1º.- Modificar la designación como responsable del contrato de </w:t>
      </w:r>
      <w:r w:rsidRPr="00C66841">
        <w:rPr>
          <w:i/>
          <w:iCs/>
        </w:rPr>
        <w:t>“Campaña de lucha integrada contra</w:t>
      </w:r>
      <w:r w:rsidRPr="00C66841">
        <w:rPr>
          <w:i/>
          <w:iCs/>
          <w:spacing w:val="40"/>
        </w:rPr>
        <w:t xml:space="preserve"> </w:t>
      </w:r>
      <w:r w:rsidRPr="00C66841">
        <w:rPr>
          <w:i/>
          <w:iCs/>
        </w:rPr>
        <w:t>la procesionaria del pino”</w:t>
      </w:r>
      <w:r>
        <w:t xml:space="preserve"> (2022019SER), designando a D. Juan Vicente Sánchez, </w:t>
      </w:r>
      <w:proofErr w:type="gramStart"/>
      <w:r>
        <w:t>Responsable</w:t>
      </w:r>
      <w:proofErr w:type="gramEnd"/>
      <w:r>
        <w:t xml:space="preserve"> del Medio Natural.</w:t>
      </w:r>
    </w:p>
    <w:p w14:paraId="739BEBB5" w14:textId="77777777" w:rsidR="00B828AB" w:rsidRDefault="00B828AB">
      <w:pPr>
        <w:pStyle w:val="Textoindependiente"/>
        <w:spacing w:before="9"/>
      </w:pPr>
    </w:p>
    <w:p w14:paraId="3FAE7EA8" w14:textId="77777777" w:rsidR="00B828AB" w:rsidRDefault="00000000">
      <w:pPr>
        <w:pStyle w:val="Textoindependiente"/>
        <w:spacing w:line="292" w:lineRule="auto"/>
        <w:ind w:left="517" w:right="1236"/>
        <w:jc w:val="both"/>
      </w:pPr>
      <w:r>
        <w:t>2º.- Notificar el cambio de designación al empleado público citado, así como al anterior responsable del contrato y a la concejalía proponente.</w:t>
      </w:r>
    </w:p>
    <w:p w14:paraId="243DCF45" w14:textId="77777777" w:rsidR="00B828AB" w:rsidRDefault="00B828AB">
      <w:pPr>
        <w:pStyle w:val="Textoindependiente"/>
        <w:spacing w:before="2"/>
        <w:rPr>
          <w:sz w:val="18"/>
        </w:rPr>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828AB" w14:paraId="68C94776"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7245548B" w14:textId="77777777" w:rsidR="00B828AB" w:rsidRDefault="00000000">
            <w:pPr>
              <w:pStyle w:val="TableParagraph"/>
              <w:spacing w:before="79" w:line="297" w:lineRule="auto"/>
              <w:ind w:left="62" w:right="52"/>
              <w:jc w:val="both"/>
              <w:rPr>
                <w:b/>
                <w:sz w:val="20"/>
              </w:rPr>
            </w:pPr>
            <w:proofErr w:type="spellStart"/>
            <w:r>
              <w:rPr>
                <w:b/>
                <w:sz w:val="20"/>
              </w:rPr>
              <w:t>Prórrogar</w:t>
            </w:r>
            <w:proofErr w:type="spellEnd"/>
            <w:r>
              <w:rPr>
                <w:b/>
                <w:sz w:val="20"/>
              </w:rPr>
              <w:t xml:space="preserve"> el contrato de servicios de </w:t>
            </w:r>
            <w:r w:rsidRPr="00C66841">
              <w:rPr>
                <w:b/>
                <w:i/>
                <w:iCs/>
                <w:sz w:val="20"/>
              </w:rPr>
              <w:t>“Mantenimiento de la Plataforma de Información Geográfica y Territorial- Lote 2: SIT estadística. Gestión del Padrón de habitantes”,</w:t>
            </w:r>
            <w:r>
              <w:rPr>
                <w:b/>
                <w:sz w:val="20"/>
              </w:rPr>
              <w:t xml:space="preserve"> (2023003SER LOTE 2). </w:t>
            </w:r>
            <w:proofErr w:type="spellStart"/>
            <w:r>
              <w:rPr>
                <w:b/>
                <w:sz w:val="20"/>
              </w:rPr>
              <w:t>Expte</w:t>
            </w:r>
            <w:proofErr w:type="spellEnd"/>
            <w:r>
              <w:rPr>
                <w:b/>
                <w:sz w:val="20"/>
              </w:rPr>
              <w:t>. 4108/2024.</w:t>
            </w:r>
          </w:p>
        </w:tc>
      </w:tr>
      <w:tr w:rsidR="00B828AB" w14:paraId="26A72A5A" w14:textId="77777777">
        <w:trPr>
          <w:trHeight w:val="297"/>
        </w:trPr>
        <w:tc>
          <w:tcPr>
            <w:tcW w:w="1877" w:type="dxa"/>
            <w:tcBorders>
              <w:top w:val="single" w:sz="6" w:space="0" w:color="CCCCCC"/>
              <w:left w:val="single" w:sz="4" w:space="0" w:color="CCCCCC"/>
              <w:bottom w:val="nil"/>
              <w:right w:val="single" w:sz="6" w:space="0" w:color="CCCCCC"/>
            </w:tcBorders>
          </w:tcPr>
          <w:p w14:paraId="0CC77A86" w14:textId="77777777" w:rsidR="00B828AB" w:rsidRDefault="00B828AB">
            <w:pPr>
              <w:pStyle w:val="TableParagraph"/>
              <w:rPr>
                <w:rFonts w:ascii="Times New Roman"/>
                <w:sz w:val="18"/>
              </w:rPr>
            </w:pPr>
          </w:p>
        </w:tc>
        <w:tc>
          <w:tcPr>
            <w:tcW w:w="7185" w:type="dxa"/>
            <w:tcBorders>
              <w:top w:val="single" w:sz="6" w:space="0" w:color="CCCCCC"/>
              <w:left w:val="single" w:sz="6" w:space="0" w:color="CCCCCC"/>
              <w:bottom w:val="nil"/>
              <w:right w:val="single" w:sz="4" w:space="0" w:color="CCCCCC"/>
            </w:tcBorders>
          </w:tcPr>
          <w:p w14:paraId="5BB4156F" w14:textId="77777777" w:rsidR="00B828AB" w:rsidRDefault="00B828AB">
            <w:pPr>
              <w:pStyle w:val="TableParagraph"/>
              <w:rPr>
                <w:rFonts w:ascii="Times New Roman"/>
                <w:sz w:val="18"/>
              </w:rPr>
            </w:pPr>
          </w:p>
        </w:tc>
      </w:tr>
    </w:tbl>
    <w:p w14:paraId="76108F2A" w14:textId="77777777" w:rsidR="00B828AB" w:rsidRDefault="00B828AB">
      <w:pPr>
        <w:rPr>
          <w:rFonts w:ascii="Times New Roman"/>
          <w:sz w:val="18"/>
        </w:rPr>
        <w:sectPr w:rsidR="00B828AB">
          <w:pgSz w:w="11910" w:h="16840"/>
          <w:pgMar w:top="1260" w:right="179" w:bottom="1260" w:left="900" w:header="225" w:footer="980" w:gutter="0"/>
          <w:cols w:space="720"/>
        </w:sectPr>
      </w:pPr>
    </w:p>
    <w:p w14:paraId="7451419B" w14:textId="77777777" w:rsidR="00B828AB" w:rsidRDefault="00B828AB">
      <w:pPr>
        <w:pStyle w:val="Textoindependiente"/>
        <w:rPr>
          <w:sz w:val="13"/>
        </w:rPr>
      </w:pPr>
    </w:p>
    <w:tbl>
      <w:tblPr>
        <w:tblStyle w:val="TableNormal"/>
        <w:tblW w:w="0" w:type="auto"/>
        <w:tblInd w:w="5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B828AB" w14:paraId="10A01643" w14:textId="77777777">
        <w:trPr>
          <w:trHeight w:val="346"/>
        </w:trPr>
        <w:tc>
          <w:tcPr>
            <w:tcW w:w="1877" w:type="dxa"/>
            <w:tcBorders>
              <w:top w:val="nil"/>
              <w:bottom w:val="single" w:sz="6" w:space="0" w:color="CCCCCC"/>
              <w:right w:val="single" w:sz="6" w:space="0" w:color="CCCCCC"/>
            </w:tcBorders>
          </w:tcPr>
          <w:p w14:paraId="6C4EC12E" w14:textId="77777777" w:rsidR="00B828AB" w:rsidRDefault="00000000">
            <w:pPr>
              <w:pStyle w:val="TableParagraph"/>
              <w:spacing w:before="22"/>
              <w:ind w:left="62"/>
              <w:rPr>
                <w:b/>
                <w:sz w:val="20"/>
              </w:rPr>
            </w:pPr>
            <w:r>
              <w:rPr>
                <w:b/>
                <w:spacing w:val="-2"/>
                <w:sz w:val="20"/>
              </w:rPr>
              <w:t>Favorable</w:t>
            </w:r>
          </w:p>
        </w:tc>
        <w:tc>
          <w:tcPr>
            <w:tcW w:w="7185" w:type="dxa"/>
            <w:tcBorders>
              <w:top w:val="nil"/>
              <w:left w:val="single" w:sz="6" w:space="0" w:color="CCCCCC"/>
              <w:bottom w:val="single" w:sz="6" w:space="0" w:color="CCCCCC"/>
            </w:tcBorders>
          </w:tcPr>
          <w:p w14:paraId="2455F4E1" w14:textId="77777777" w:rsidR="00B828AB" w:rsidRDefault="00000000">
            <w:pPr>
              <w:pStyle w:val="TableParagraph"/>
              <w:spacing w:before="2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882B67E" w14:textId="77777777" w:rsidR="00B828AB" w:rsidRDefault="00B828AB">
      <w:pPr>
        <w:pStyle w:val="Textoindependiente"/>
        <w:spacing w:before="152"/>
      </w:pPr>
    </w:p>
    <w:p w14:paraId="799FFBC7" w14:textId="77777777" w:rsidR="00B828AB" w:rsidRDefault="00000000">
      <w:pPr>
        <w:ind w:left="5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98AF2BD" w14:textId="77777777" w:rsidR="00B828AB" w:rsidRDefault="00B828AB">
      <w:pPr>
        <w:pStyle w:val="Textoindependiente"/>
        <w:spacing w:before="61"/>
        <w:rPr>
          <w:b/>
        </w:rPr>
      </w:pPr>
    </w:p>
    <w:p w14:paraId="328EF070" w14:textId="77777777" w:rsidR="00B828AB" w:rsidRDefault="00000000">
      <w:pPr>
        <w:pStyle w:val="Textoindependiente"/>
        <w:spacing w:line="295" w:lineRule="auto"/>
        <w:ind w:left="517" w:right="1236"/>
        <w:jc w:val="both"/>
      </w:pPr>
      <w:r>
        <w:t xml:space="preserve">1º.- Con fecha 28 de septiembre de 2023, fue firmado el contrato anteriormente indicado con </w:t>
      </w:r>
      <w:r>
        <w:rPr>
          <w:b/>
        </w:rPr>
        <w:t>ABS Informática, S.L.U.</w:t>
      </w:r>
      <w:r>
        <w:t>, para la prestación del servicio citado. Dicho contrato tiene una duración máxima de 5 años (1 año de duración inicial y prórroga hasta alcanzar una duración de 5 años), finalizando la vigencia del contrato el 27 de septiembre de 2024.</w:t>
      </w:r>
    </w:p>
    <w:p w14:paraId="30AABFDF" w14:textId="77777777" w:rsidR="00B828AB" w:rsidRDefault="00B828AB">
      <w:pPr>
        <w:pStyle w:val="Textoindependiente"/>
        <w:spacing w:before="8"/>
      </w:pPr>
    </w:p>
    <w:p w14:paraId="218F96EB" w14:textId="56F73F23" w:rsidR="00B828AB" w:rsidRDefault="00000000">
      <w:pPr>
        <w:spacing w:line="295" w:lineRule="auto"/>
        <w:ind w:left="517" w:right="1235"/>
        <w:jc w:val="both"/>
        <w:rPr>
          <w:b/>
          <w:sz w:val="20"/>
        </w:rPr>
      </w:pPr>
      <w:r>
        <w:rPr>
          <w:noProof/>
        </w:rPr>
        <mc:AlternateContent>
          <mc:Choice Requires="wps">
            <w:drawing>
              <wp:anchor distT="0" distB="0" distL="0" distR="0" simplePos="0" relativeHeight="15789568" behindDoc="0" locked="0" layoutInCell="1" allowOverlap="1" wp14:anchorId="0EB8034B" wp14:editId="6064ED01">
                <wp:simplePos x="0" y="0"/>
                <wp:positionH relativeFrom="page">
                  <wp:posOffset>6807090</wp:posOffset>
                </wp:positionH>
                <wp:positionV relativeFrom="paragraph">
                  <wp:posOffset>250773</wp:posOffset>
                </wp:positionV>
                <wp:extent cx="419734" cy="3187065"/>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2CB53A5"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D54C56C"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0EB8034B" id="Textbox 173" o:spid="_x0000_s1099" type="#_x0000_t202" style="position:absolute;left:0;text-align:left;margin-left:536pt;margin-top:19.75pt;width:33.05pt;height:250.95pt;z-index:15789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" filled="f" stroked="f">
                <v:textbox style="layout-flow:vertical;mso-layout-flow-alt:bottom-to-top" inset="0,0,0,0">
                  <w:txbxContent>
                    <w:p w14:paraId="42CB53A5"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D54C56C"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 xml:space="preserve">2º.- Con fecha </w:t>
      </w:r>
      <w:r>
        <w:rPr>
          <w:b/>
          <w:sz w:val="20"/>
        </w:rPr>
        <w:t>9 de enero de 2025</w:t>
      </w:r>
      <w:r>
        <w:rPr>
          <w:sz w:val="20"/>
        </w:rPr>
        <w:t xml:space="preserve">, ha sido firmada propuesta por la Directora General de Oficina Digital, </w:t>
      </w:r>
      <w:proofErr w:type="gramStart"/>
      <w:r w:rsidR="00C66841">
        <w:rPr>
          <w:sz w:val="20"/>
        </w:rPr>
        <w:t>D.ª</w:t>
      </w:r>
      <w:proofErr w:type="gramEnd"/>
      <w:r>
        <w:rPr>
          <w:sz w:val="20"/>
        </w:rPr>
        <w:t xml:space="preserve"> Sonia Crespo Nogales, por la que se propone prorrogar el contrato hasta el </w:t>
      </w:r>
      <w:r>
        <w:rPr>
          <w:b/>
          <w:sz w:val="20"/>
        </w:rPr>
        <w:t>27 de septiembre de 2025.</w:t>
      </w:r>
    </w:p>
    <w:p w14:paraId="1C9D8519" w14:textId="77777777" w:rsidR="00B828AB" w:rsidRDefault="00B828AB">
      <w:pPr>
        <w:pStyle w:val="Textoindependiente"/>
        <w:spacing w:before="11"/>
        <w:rPr>
          <w:b/>
        </w:rPr>
      </w:pPr>
    </w:p>
    <w:p w14:paraId="6207CDBF" w14:textId="75C0F782" w:rsidR="00B828AB" w:rsidRDefault="00000000">
      <w:pPr>
        <w:pStyle w:val="Textoindependiente"/>
        <w:spacing w:line="292" w:lineRule="auto"/>
        <w:ind w:left="517" w:right="1237"/>
        <w:jc w:val="both"/>
      </w:pPr>
      <w:r>
        <w:t>3º.- Consta documento de reserva de crédito RC por importe de 1.452,00</w:t>
      </w:r>
      <w:r w:rsidR="00C66841">
        <w:t xml:space="preserve"> </w:t>
      </w:r>
      <w:r>
        <w:t>€</w:t>
      </w:r>
      <w:r w:rsidR="00C66841">
        <w:t>,</w:t>
      </w:r>
      <w:r>
        <w:t xml:space="preserve"> con cargo a la aplicación presupuestaria 101.9204.22712 del Presupuesto de la Corporación para el ejercicio 2025.</w:t>
      </w:r>
    </w:p>
    <w:p w14:paraId="606D0508" w14:textId="77777777" w:rsidR="00B828AB" w:rsidRDefault="00B828AB">
      <w:pPr>
        <w:pStyle w:val="Textoindependiente"/>
        <w:spacing w:before="9"/>
      </w:pPr>
    </w:p>
    <w:p w14:paraId="5166EC48" w14:textId="63D31BA3" w:rsidR="00B828AB" w:rsidRDefault="00000000">
      <w:pPr>
        <w:pStyle w:val="Textoindependiente"/>
        <w:spacing w:before="1" w:line="292" w:lineRule="auto"/>
        <w:ind w:left="517" w:right="1236"/>
        <w:jc w:val="both"/>
      </w:pPr>
      <w:r>
        <w:t xml:space="preserve">4º.- Informe jurídico favorable suscrito por el </w:t>
      </w:r>
      <w:proofErr w:type="gramStart"/>
      <w:r>
        <w:t>Director General</w:t>
      </w:r>
      <w:proofErr w:type="gramEnd"/>
      <w:r>
        <w:t xml:space="preserve"> de la Asesoría Jurídica Municipal, </w:t>
      </w:r>
      <w:r w:rsidR="00C66841">
        <w:t>D.</w:t>
      </w:r>
      <w:r>
        <w:t xml:space="preserve"> Felipe Jiménez Andrés, con fecha 17 de enero de 2025.</w:t>
      </w:r>
    </w:p>
    <w:p w14:paraId="748360F7" w14:textId="77777777" w:rsidR="00B828AB" w:rsidRDefault="00B828AB">
      <w:pPr>
        <w:pStyle w:val="Textoindependiente"/>
        <w:spacing w:before="9"/>
      </w:pPr>
    </w:p>
    <w:p w14:paraId="6F2BE9A0" w14:textId="6595B1EC" w:rsidR="00B828AB" w:rsidRDefault="00000000">
      <w:pPr>
        <w:pStyle w:val="Textoindependiente"/>
        <w:spacing w:before="1" w:line="292" w:lineRule="auto"/>
        <w:ind w:left="517" w:right="1236"/>
        <w:jc w:val="both"/>
      </w:pPr>
      <w:r>
        <w:t>Vista la propuesta de resolución PR/2025/316 de 17 de enero de 2025 fiscalizada favorablemente</w:t>
      </w:r>
      <w:r>
        <w:rPr>
          <w:spacing w:val="80"/>
        </w:rPr>
        <w:t xml:space="preserve"> </w:t>
      </w:r>
      <w:r>
        <w:t>con fecha de 20 de enero de 2025</w:t>
      </w:r>
      <w:r w:rsidR="00C66841">
        <w:t>,</w:t>
      </w:r>
    </w:p>
    <w:p w14:paraId="02AE8FBF" w14:textId="77777777" w:rsidR="00B828AB" w:rsidRDefault="00B828AB">
      <w:pPr>
        <w:pStyle w:val="Textoindependiente"/>
        <w:spacing w:before="8"/>
      </w:pPr>
    </w:p>
    <w:p w14:paraId="7DCD4629" w14:textId="77777777" w:rsidR="00B828AB" w:rsidRDefault="00000000">
      <w:pPr>
        <w:spacing w:before="1"/>
        <w:ind w:left="517"/>
        <w:rPr>
          <w:b/>
          <w:sz w:val="20"/>
        </w:rPr>
      </w:pPr>
      <w:r>
        <w:rPr>
          <w:b/>
          <w:spacing w:val="-2"/>
          <w:sz w:val="20"/>
        </w:rPr>
        <w:t>Resolución:</w:t>
      </w:r>
    </w:p>
    <w:p w14:paraId="47098071" w14:textId="77777777" w:rsidR="00B828AB" w:rsidRDefault="00B828AB">
      <w:pPr>
        <w:pStyle w:val="Textoindependiente"/>
        <w:spacing w:before="61"/>
        <w:rPr>
          <w:b/>
        </w:rPr>
      </w:pPr>
    </w:p>
    <w:p w14:paraId="52914F08" w14:textId="7B8F6FD8" w:rsidR="00B828AB" w:rsidRDefault="00000000">
      <w:pPr>
        <w:pStyle w:val="Textoindependiente"/>
        <w:spacing w:line="292" w:lineRule="auto"/>
        <w:ind w:left="517" w:right="1236"/>
        <w:jc w:val="both"/>
      </w:pPr>
      <w:r>
        <w:t>1º.- Autorizar y disponer (AD) la cantidad de 1.452,00</w:t>
      </w:r>
      <w:r w:rsidR="00C66841">
        <w:t xml:space="preserve"> </w:t>
      </w:r>
      <w:r>
        <w:t>€</w:t>
      </w:r>
      <w:r w:rsidR="00C66841">
        <w:t>,</w:t>
      </w:r>
      <w:r>
        <w:t xml:space="preserve"> con cargo a la aplicación presupuestaria 101.9204.22712 del Presupuesto de la Corporación para el ejercicio 2025.</w:t>
      </w:r>
    </w:p>
    <w:p w14:paraId="2B91D9E6" w14:textId="77777777" w:rsidR="00B828AB" w:rsidRDefault="00B828AB">
      <w:pPr>
        <w:pStyle w:val="Textoindependiente"/>
        <w:spacing w:before="10"/>
      </w:pPr>
    </w:p>
    <w:p w14:paraId="156106ED" w14:textId="63B51FFD" w:rsidR="00B828AB" w:rsidRPr="00C66841" w:rsidRDefault="00000000">
      <w:pPr>
        <w:pStyle w:val="Textoindependiente"/>
        <w:spacing w:line="292" w:lineRule="auto"/>
        <w:ind w:left="517" w:right="1236"/>
        <w:jc w:val="both"/>
        <w:rPr>
          <w:i/>
          <w:iCs/>
        </w:rPr>
      </w:pPr>
      <w:r>
        <w:t>2º.- Prorrogar el contrato de servicio de (2023003SER LOTE 2)</w:t>
      </w:r>
      <w:r w:rsidR="00C66841">
        <w:t>,</w:t>
      </w:r>
      <w:r>
        <w:t xml:space="preserve"> </w:t>
      </w:r>
      <w:r w:rsidRPr="00C66841">
        <w:rPr>
          <w:i/>
          <w:iCs/>
        </w:rPr>
        <w:t>“Mantenimiento de la Plataforma de Información Geográfica y Territorial- Lote 2: SIT estadística. Gestión del Padrón de habitantes, hasta el día 27 de septiembre de 2025</w:t>
      </w:r>
      <w:r w:rsidR="00C66841" w:rsidRPr="00C66841">
        <w:rPr>
          <w:i/>
          <w:iCs/>
        </w:rPr>
        <w:t>”</w:t>
      </w:r>
      <w:r w:rsidRPr="00C66841">
        <w:rPr>
          <w:i/>
          <w:iCs/>
        </w:rPr>
        <w:t>.</w:t>
      </w:r>
    </w:p>
    <w:p w14:paraId="465378AE" w14:textId="77777777" w:rsidR="00B828AB" w:rsidRDefault="00B828AB">
      <w:pPr>
        <w:pStyle w:val="Textoindependiente"/>
        <w:spacing w:before="9"/>
      </w:pPr>
    </w:p>
    <w:p w14:paraId="0B49891A" w14:textId="6C034AC9" w:rsidR="00B828AB" w:rsidRDefault="00000000">
      <w:pPr>
        <w:pStyle w:val="Textoindependiente"/>
        <w:spacing w:before="1"/>
        <w:ind w:left="517"/>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1F1D4E6A" w14:textId="77777777" w:rsidR="00B828AB" w:rsidRDefault="00B828AB">
      <w:pPr>
        <w:pStyle w:val="Textoindependiente"/>
        <w:spacing w:before="29"/>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828AB" w14:paraId="765EE7CD" w14:textId="77777777">
        <w:trPr>
          <w:trHeight w:val="972"/>
        </w:trPr>
        <w:tc>
          <w:tcPr>
            <w:tcW w:w="9062" w:type="dxa"/>
            <w:gridSpan w:val="2"/>
            <w:tcBorders>
              <w:left w:val="single" w:sz="4" w:space="0" w:color="CCCCCC"/>
              <w:right w:val="single" w:sz="4" w:space="0" w:color="CCCCCC"/>
            </w:tcBorders>
            <w:shd w:val="clear" w:color="auto" w:fill="F3F3F3"/>
          </w:tcPr>
          <w:p w14:paraId="4255F32D" w14:textId="36991D74" w:rsidR="00B828AB" w:rsidRDefault="00000000">
            <w:pPr>
              <w:pStyle w:val="TableParagraph"/>
              <w:spacing w:before="79" w:line="297" w:lineRule="auto"/>
              <w:ind w:left="62" w:right="52"/>
              <w:jc w:val="both"/>
              <w:rPr>
                <w:b/>
                <w:sz w:val="20"/>
              </w:rPr>
            </w:pPr>
            <w:r>
              <w:rPr>
                <w:b/>
                <w:sz w:val="20"/>
              </w:rPr>
              <w:t>Imposición de penalidad a Banco Bilbao Vizcaya Argentaria</w:t>
            </w:r>
            <w:r w:rsidR="00C66841">
              <w:rPr>
                <w:b/>
                <w:sz w:val="20"/>
              </w:rPr>
              <w:t>,</w:t>
            </w:r>
            <w:r>
              <w:rPr>
                <w:b/>
                <w:sz w:val="20"/>
              </w:rPr>
              <w:t xml:space="preserve"> S.A., en el contrato de</w:t>
            </w:r>
            <w:r>
              <w:rPr>
                <w:b/>
                <w:spacing w:val="80"/>
                <w:sz w:val="20"/>
              </w:rPr>
              <w:t xml:space="preserve"> </w:t>
            </w:r>
            <w:r>
              <w:rPr>
                <w:b/>
                <w:sz w:val="20"/>
              </w:rPr>
              <w:t xml:space="preserve">suministro de </w:t>
            </w:r>
            <w:r w:rsidRPr="00C66841">
              <w:rPr>
                <w:b/>
                <w:i/>
                <w:iCs/>
                <w:sz w:val="20"/>
              </w:rPr>
              <w:t>“Arrendamiento, sin opción a compra, de equipamiento cardiovascular y de musculación para las salas deportivas”.</w:t>
            </w:r>
            <w:r>
              <w:rPr>
                <w:b/>
                <w:sz w:val="20"/>
              </w:rPr>
              <w:t xml:space="preserve"> </w:t>
            </w:r>
            <w:proofErr w:type="spellStart"/>
            <w:r>
              <w:rPr>
                <w:b/>
                <w:sz w:val="20"/>
              </w:rPr>
              <w:t>Expte</w:t>
            </w:r>
            <w:proofErr w:type="spellEnd"/>
            <w:r>
              <w:rPr>
                <w:b/>
                <w:sz w:val="20"/>
              </w:rPr>
              <w:t>. 3874/2024.</w:t>
            </w:r>
          </w:p>
        </w:tc>
      </w:tr>
      <w:tr w:rsidR="00B828AB" w14:paraId="743FFEB9" w14:textId="77777777">
        <w:trPr>
          <w:trHeight w:val="403"/>
        </w:trPr>
        <w:tc>
          <w:tcPr>
            <w:tcW w:w="1877" w:type="dxa"/>
            <w:tcBorders>
              <w:left w:val="single" w:sz="4" w:space="0" w:color="CCCCCC"/>
              <w:bottom w:val="single" w:sz="6" w:space="0" w:color="CCCCCC"/>
              <w:right w:val="single" w:sz="6" w:space="0" w:color="CCCCCC"/>
            </w:tcBorders>
          </w:tcPr>
          <w:p w14:paraId="31EF973D" w14:textId="77777777" w:rsidR="00B828AB"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4F89CB10" w14:textId="77777777" w:rsidR="00B828A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61BFE36" w14:textId="77777777" w:rsidR="00B828AB" w:rsidRDefault="00B828AB">
      <w:pPr>
        <w:pStyle w:val="Textoindependiente"/>
        <w:spacing w:before="143"/>
      </w:pPr>
    </w:p>
    <w:p w14:paraId="0AF432F7" w14:textId="77777777" w:rsidR="00B828AB" w:rsidRDefault="00000000">
      <w:pPr>
        <w:ind w:left="5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553DCEF" w14:textId="77777777" w:rsidR="00B828AB" w:rsidRDefault="00B828AB">
      <w:pPr>
        <w:pStyle w:val="Textoindependiente"/>
        <w:spacing w:before="61"/>
        <w:rPr>
          <w:b/>
        </w:rPr>
      </w:pPr>
    </w:p>
    <w:p w14:paraId="0D4FA74D" w14:textId="77777777" w:rsidR="00B828AB" w:rsidRDefault="00000000">
      <w:pPr>
        <w:pStyle w:val="Textoindependiente"/>
        <w:spacing w:before="1" w:line="292" w:lineRule="auto"/>
        <w:ind w:left="517" w:right="1236"/>
        <w:jc w:val="both"/>
      </w:pPr>
      <w:r>
        <w:t xml:space="preserve">1º.- Con fecha 29 de noviembre de 2019, la Junta de Gobierno Local adoptó acuerdo aprobando expediente de contratación para el suministro de </w:t>
      </w:r>
      <w:r w:rsidRPr="00C66841">
        <w:rPr>
          <w:i/>
          <w:iCs/>
        </w:rPr>
        <w:t>“Arrendamiento, sin opción a compra, de equipamiento cardiovascular y de musculación para las salas deportivas”.</w:t>
      </w:r>
    </w:p>
    <w:p w14:paraId="43D1ECB8" w14:textId="77777777" w:rsidR="00B828AB" w:rsidRDefault="00B828AB">
      <w:pPr>
        <w:pStyle w:val="Textoindependiente"/>
        <w:spacing w:before="9"/>
      </w:pPr>
    </w:p>
    <w:p w14:paraId="67732E13" w14:textId="7C8DEE7E" w:rsidR="00B828AB" w:rsidRDefault="00000000">
      <w:pPr>
        <w:pStyle w:val="Textoindependiente"/>
        <w:spacing w:line="292" w:lineRule="auto"/>
        <w:ind w:left="517" w:right="1236"/>
        <w:jc w:val="both"/>
      </w:pPr>
      <w:r>
        <w:t>2º.- El contrato fue suscrito con la mercantil BANCO BILBAO VIZCAYA ARGENTARIA</w:t>
      </w:r>
      <w:r w:rsidR="00C66841">
        <w:t>,</w:t>
      </w:r>
      <w:r>
        <w:t xml:space="preserve"> S.A.</w:t>
      </w:r>
      <w:r w:rsidR="00C66841">
        <w:t>,</w:t>
      </w:r>
      <w:r>
        <w:t xml:space="preserve"> el día 16 de julio de 2020, con una vigencia de 4 años, prorrogables hasta alcanzar un máximo de 5 años, comenzando</w:t>
      </w:r>
      <w:r>
        <w:rPr>
          <w:spacing w:val="19"/>
        </w:rPr>
        <w:t xml:space="preserve"> </w:t>
      </w:r>
      <w:r>
        <w:t>su</w:t>
      </w:r>
      <w:r>
        <w:rPr>
          <w:spacing w:val="19"/>
        </w:rPr>
        <w:t xml:space="preserve"> </w:t>
      </w:r>
      <w:r>
        <w:t>ejecución</w:t>
      </w:r>
      <w:r>
        <w:rPr>
          <w:spacing w:val="19"/>
        </w:rPr>
        <w:t xml:space="preserve"> </w:t>
      </w:r>
      <w:r>
        <w:t>el</w:t>
      </w:r>
      <w:r>
        <w:rPr>
          <w:spacing w:val="19"/>
        </w:rPr>
        <w:t xml:space="preserve"> </w:t>
      </w:r>
      <w:r>
        <w:t>día</w:t>
      </w:r>
      <w:r>
        <w:rPr>
          <w:spacing w:val="19"/>
        </w:rPr>
        <w:t xml:space="preserve"> </w:t>
      </w:r>
      <w:r>
        <w:t>18</w:t>
      </w:r>
      <w:r>
        <w:rPr>
          <w:spacing w:val="19"/>
        </w:rPr>
        <w:t xml:space="preserve"> </w:t>
      </w:r>
      <w:r>
        <w:t>de</w:t>
      </w:r>
      <w:r>
        <w:rPr>
          <w:spacing w:val="19"/>
        </w:rPr>
        <w:t xml:space="preserve"> </w:t>
      </w:r>
      <w:r>
        <w:t>noviembre</w:t>
      </w:r>
      <w:r>
        <w:rPr>
          <w:spacing w:val="19"/>
        </w:rPr>
        <w:t xml:space="preserve"> </w:t>
      </w:r>
      <w:r>
        <w:t>de</w:t>
      </w:r>
      <w:r>
        <w:rPr>
          <w:spacing w:val="19"/>
        </w:rPr>
        <w:t xml:space="preserve"> </w:t>
      </w:r>
      <w:r>
        <w:t>2020.</w:t>
      </w:r>
      <w:r>
        <w:rPr>
          <w:spacing w:val="19"/>
        </w:rPr>
        <w:t xml:space="preserve"> </w:t>
      </w:r>
      <w:r>
        <w:t>Actualmente,</w:t>
      </w:r>
      <w:r>
        <w:rPr>
          <w:spacing w:val="19"/>
        </w:rPr>
        <w:t xml:space="preserve"> </w:t>
      </w:r>
      <w:r>
        <w:t>el</w:t>
      </w:r>
      <w:r>
        <w:rPr>
          <w:spacing w:val="19"/>
        </w:rPr>
        <w:t xml:space="preserve"> </w:t>
      </w:r>
      <w:r>
        <w:t>contrato</w:t>
      </w:r>
      <w:r>
        <w:rPr>
          <w:spacing w:val="19"/>
        </w:rPr>
        <w:t xml:space="preserve"> </w:t>
      </w:r>
      <w:r>
        <w:t>ha</w:t>
      </w:r>
      <w:r>
        <w:rPr>
          <w:spacing w:val="19"/>
        </w:rPr>
        <w:t xml:space="preserve"> </w:t>
      </w:r>
      <w:r>
        <w:t>sido</w:t>
      </w:r>
      <w:r>
        <w:rPr>
          <w:spacing w:val="19"/>
        </w:rPr>
        <w:t xml:space="preserve"> </w:t>
      </w:r>
      <w:r>
        <w:t>objeto de prórroga estando, por tanto, vigente.</w:t>
      </w:r>
    </w:p>
    <w:p w14:paraId="48BB89EF" w14:textId="77777777" w:rsidR="00B828AB" w:rsidRDefault="00B828AB">
      <w:pPr>
        <w:spacing w:line="292" w:lineRule="auto"/>
        <w:jc w:val="both"/>
        <w:sectPr w:rsidR="00B828AB">
          <w:pgSz w:w="11910" w:h="16840"/>
          <w:pgMar w:top="1260" w:right="179" w:bottom="1260" w:left="900" w:header="225" w:footer="980" w:gutter="0"/>
          <w:cols w:space="720"/>
        </w:sectPr>
      </w:pPr>
    </w:p>
    <w:p w14:paraId="5DA77967" w14:textId="5188455A" w:rsidR="00B828AB" w:rsidRDefault="00000000">
      <w:pPr>
        <w:pStyle w:val="Textoindependiente"/>
        <w:spacing w:before="180" w:line="292" w:lineRule="auto"/>
        <w:ind w:left="517" w:right="1236"/>
        <w:jc w:val="both"/>
      </w:pPr>
      <w:r>
        <w:lastRenderedPageBreak/>
        <w:t>3º.- Consta emitido informe técnico por el Técnico Municipal D. Nicolás Santafé Casanueva, responsable municipal del contrato, con fecha 29 de octubre de 2024, en el que pone de manifiesto que se han producido incumplimientos del contrato, en los siguientes términos:</w:t>
      </w:r>
    </w:p>
    <w:p w14:paraId="7CE94D9D" w14:textId="77777777" w:rsidR="00B828AB" w:rsidRDefault="00B828AB">
      <w:pPr>
        <w:pStyle w:val="Textoindependiente"/>
        <w:spacing w:before="10"/>
      </w:pPr>
    </w:p>
    <w:p w14:paraId="1D538124" w14:textId="77777777" w:rsidR="00B828AB" w:rsidRPr="00C66841" w:rsidRDefault="00000000">
      <w:pPr>
        <w:pStyle w:val="Textoindependiente"/>
        <w:spacing w:line="292" w:lineRule="auto"/>
        <w:ind w:left="517" w:right="1236"/>
        <w:jc w:val="both"/>
        <w:rPr>
          <w:i/>
          <w:iCs/>
        </w:rPr>
      </w:pPr>
      <w:r w:rsidRPr="00C66841">
        <w:rPr>
          <w:i/>
          <w:iCs/>
        </w:rPr>
        <w:t xml:space="preserve">“Por medio de la presente, y en virtud de las facultades que me otorgan como responsable del contrato </w:t>
      </w:r>
      <w:proofErr w:type="spellStart"/>
      <w:r w:rsidRPr="00C66841">
        <w:rPr>
          <w:i/>
          <w:iCs/>
        </w:rPr>
        <w:t>nº</w:t>
      </w:r>
      <w:proofErr w:type="spellEnd"/>
      <w:r w:rsidRPr="00C66841">
        <w:rPr>
          <w:i/>
          <w:iCs/>
        </w:rPr>
        <w:t xml:space="preserve"> expediente (3874/2024): SUMNISTRO MEDIANTE ARENDAMIENTO SIN OPCION DE COMPRA,</w:t>
      </w:r>
      <w:r w:rsidRPr="00C66841">
        <w:rPr>
          <w:i/>
          <w:iCs/>
          <w:spacing w:val="40"/>
        </w:rPr>
        <w:t xml:space="preserve"> </w:t>
      </w:r>
      <w:r w:rsidRPr="00C66841">
        <w:rPr>
          <w:i/>
          <w:iCs/>
        </w:rPr>
        <w:t>DE</w:t>
      </w:r>
      <w:r w:rsidRPr="00C66841">
        <w:rPr>
          <w:i/>
          <w:iCs/>
          <w:spacing w:val="40"/>
        </w:rPr>
        <w:t xml:space="preserve"> </w:t>
      </w:r>
      <w:r w:rsidRPr="00C66841">
        <w:rPr>
          <w:i/>
          <w:iCs/>
        </w:rPr>
        <w:t>EQUIPAMIENTO</w:t>
      </w:r>
      <w:r w:rsidRPr="00C66841">
        <w:rPr>
          <w:i/>
          <w:iCs/>
          <w:spacing w:val="40"/>
        </w:rPr>
        <w:t xml:space="preserve"> </w:t>
      </w:r>
      <w:r w:rsidRPr="00C66841">
        <w:rPr>
          <w:i/>
          <w:iCs/>
        </w:rPr>
        <w:t>CARDIOVASCULAR</w:t>
      </w:r>
      <w:r w:rsidRPr="00C66841">
        <w:rPr>
          <w:i/>
          <w:iCs/>
          <w:spacing w:val="40"/>
        </w:rPr>
        <w:t xml:space="preserve"> </w:t>
      </w:r>
      <w:r w:rsidRPr="00C66841">
        <w:rPr>
          <w:i/>
          <w:iCs/>
        </w:rPr>
        <w:t>Y</w:t>
      </w:r>
      <w:r w:rsidRPr="00C66841">
        <w:rPr>
          <w:i/>
          <w:iCs/>
          <w:spacing w:val="40"/>
        </w:rPr>
        <w:t xml:space="preserve"> </w:t>
      </w:r>
      <w:r w:rsidRPr="00C66841">
        <w:rPr>
          <w:i/>
          <w:iCs/>
        </w:rPr>
        <w:t>DE</w:t>
      </w:r>
      <w:r w:rsidRPr="00C66841">
        <w:rPr>
          <w:i/>
          <w:iCs/>
          <w:spacing w:val="40"/>
        </w:rPr>
        <w:t xml:space="preserve"> </w:t>
      </w:r>
      <w:r w:rsidRPr="00C66841">
        <w:rPr>
          <w:i/>
          <w:iCs/>
        </w:rPr>
        <w:t>MUSCULACION</w:t>
      </w:r>
      <w:r w:rsidRPr="00C66841">
        <w:rPr>
          <w:i/>
          <w:iCs/>
          <w:spacing w:val="40"/>
        </w:rPr>
        <w:t xml:space="preserve"> </w:t>
      </w:r>
      <w:r w:rsidRPr="00C66841">
        <w:rPr>
          <w:i/>
          <w:iCs/>
        </w:rPr>
        <w:t>PARA</w:t>
      </w:r>
      <w:r w:rsidRPr="00C66841">
        <w:rPr>
          <w:i/>
          <w:iCs/>
          <w:spacing w:val="40"/>
        </w:rPr>
        <w:t xml:space="preserve"> </w:t>
      </w:r>
      <w:r w:rsidRPr="00C66841">
        <w:rPr>
          <w:i/>
          <w:iCs/>
        </w:rPr>
        <w:t>LAS</w:t>
      </w:r>
      <w:r w:rsidRPr="00C66841">
        <w:rPr>
          <w:i/>
          <w:iCs/>
          <w:spacing w:val="40"/>
        </w:rPr>
        <w:t xml:space="preserve"> </w:t>
      </w:r>
      <w:r w:rsidRPr="00C66841">
        <w:rPr>
          <w:i/>
          <w:iCs/>
        </w:rPr>
        <w:t>SALAS</w:t>
      </w:r>
    </w:p>
    <w:p w14:paraId="278DF45B" w14:textId="77777777" w:rsidR="00B828AB" w:rsidRPr="00C66841" w:rsidRDefault="00000000">
      <w:pPr>
        <w:pStyle w:val="Textoindependiente"/>
        <w:spacing w:line="292" w:lineRule="auto"/>
        <w:ind w:left="517" w:right="1236"/>
        <w:jc w:val="both"/>
        <w:rPr>
          <w:i/>
          <w:iCs/>
        </w:rPr>
      </w:pPr>
      <w:r w:rsidRPr="00C66841">
        <w:rPr>
          <w:i/>
          <w:iCs/>
        </w:rPr>
        <w:t>DEPORTIVAS, comunico la propuesta de un informe sancionador a la empresa BANCO BILBAO VIZCAYA ARGENTARIA debido a incumplimientos detectados en el contrato.</w:t>
      </w:r>
    </w:p>
    <w:p w14:paraId="0BE41C55" w14:textId="77777777" w:rsidR="00B828AB" w:rsidRPr="00C66841" w:rsidRDefault="00B828AB">
      <w:pPr>
        <w:pStyle w:val="Textoindependiente"/>
        <w:spacing w:before="9"/>
        <w:rPr>
          <w:i/>
          <w:iCs/>
        </w:rPr>
      </w:pPr>
    </w:p>
    <w:p w14:paraId="491F911D" w14:textId="77777777" w:rsidR="00B828AB" w:rsidRPr="00C66841" w:rsidRDefault="00000000">
      <w:pPr>
        <w:pStyle w:val="Prrafodelista"/>
        <w:numPr>
          <w:ilvl w:val="0"/>
          <w:numId w:val="47"/>
        </w:numPr>
        <w:tabs>
          <w:tab w:val="left" w:pos="695"/>
        </w:tabs>
        <w:spacing w:before="1"/>
        <w:ind w:left="695" w:right="0" w:hanging="178"/>
        <w:rPr>
          <w:i/>
          <w:iCs/>
          <w:sz w:val="20"/>
        </w:rPr>
      </w:pPr>
      <w:r w:rsidRPr="00C66841">
        <w:rPr>
          <w:i/>
          <w:iCs/>
          <w:noProof/>
        </w:rPr>
        <mc:AlternateContent>
          <mc:Choice Requires="wps">
            <w:drawing>
              <wp:anchor distT="0" distB="0" distL="0" distR="0" simplePos="0" relativeHeight="251596288" behindDoc="0" locked="0" layoutInCell="1" allowOverlap="1" wp14:anchorId="69C61FB0" wp14:editId="1AE529B0">
                <wp:simplePos x="0" y="0"/>
                <wp:positionH relativeFrom="page">
                  <wp:posOffset>6807090</wp:posOffset>
                </wp:positionH>
                <wp:positionV relativeFrom="paragraph">
                  <wp:posOffset>174164</wp:posOffset>
                </wp:positionV>
                <wp:extent cx="419734" cy="3187065"/>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9788FDE"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340DF8"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69C61FB0" id="Textbox 176" o:spid="_x0000_s1100" type="#_x0000_t202" style="position:absolute;left:0;text-align:left;margin-left:536pt;margin-top:13.7pt;width:33.05pt;height:250.95pt;z-index:251596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9JApA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" filled="f" stroked="f">
                <v:textbox style="layout-flow:vertical;mso-layout-flow-alt:bottom-to-top" inset="0,0,0,0">
                  <w:txbxContent>
                    <w:p w14:paraId="29788FDE"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340DF8"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sidRPr="00C66841">
        <w:rPr>
          <w:i/>
          <w:iCs/>
          <w:spacing w:val="-2"/>
          <w:sz w:val="20"/>
        </w:rPr>
        <w:t>ANTECEDENTES</w:t>
      </w:r>
    </w:p>
    <w:p w14:paraId="5B0EF421" w14:textId="77777777" w:rsidR="00B828AB" w:rsidRPr="00C66841" w:rsidRDefault="00B828AB">
      <w:pPr>
        <w:pStyle w:val="Textoindependiente"/>
        <w:spacing w:before="60"/>
        <w:rPr>
          <w:i/>
          <w:iCs/>
        </w:rPr>
      </w:pPr>
    </w:p>
    <w:p w14:paraId="67B873B9" w14:textId="77777777" w:rsidR="00B828AB" w:rsidRPr="00C66841" w:rsidRDefault="00000000">
      <w:pPr>
        <w:pStyle w:val="Textoindependiente"/>
        <w:spacing w:line="292" w:lineRule="auto"/>
        <w:ind w:left="517" w:right="1236"/>
        <w:jc w:val="both"/>
        <w:rPr>
          <w:i/>
          <w:iCs/>
        </w:rPr>
      </w:pPr>
      <w:r w:rsidRPr="00C66841">
        <w:rPr>
          <w:i/>
          <w:iCs/>
        </w:rPr>
        <w:t>El contrato mencionado tiene por objeto el suministro y mantenimiento del equipamiento cardiovascular y de fuerza en régimen de renting para el desarrollo de las actividades de la</w:t>
      </w:r>
      <w:r w:rsidRPr="00C66841">
        <w:rPr>
          <w:i/>
          <w:iCs/>
          <w:spacing w:val="80"/>
        </w:rPr>
        <w:t xml:space="preserve"> </w:t>
      </w:r>
      <w:proofErr w:type="gramStart"/>
      <w:r w:rsidRPr="00C66841">
        <w:rPr>
          <w:i/>
          <w:iCs/>
        </w:rPr>
        <w:t>Concejalía</w:t>
      </w:r>
      <w:proofErr w:type="gramEnd"/>
      <w:r w:rsidRPr="00C66841">
        <w:rPr>
          <w:i/>
          <w:iCs/>
        </w:rPr>
        <w:t xml:space="preserve"> de deportes en las salas fitness de sus centros deportivos. Se entiende incluido en el mantenimiento todas las necesidades de material y mano de obra que por uso o desgaste soporten los elementos contratados para mantenerlos en perfectas condiciones de uso e imagen.</w:t>
      </w:r>
    </w:p>
    <w:p w14:paraId="2A3C62F7" w14:textId="77777777" w:rsidR="00B828AB" w:rsidRPr="00C66841" w:rsidRDefault="00B828AB">
      <w:pPr>
        <w:pStyle w:val="Textoindependiente"/>
        <w:spacing w:before="10"/>
        <w:rPr>
          <w:i/>
          <w:iCs/>
        </w:rPr>
      </w:pPr>
    </w:p>
    <w:p w14:paraId="69AD60A4" w14:textId="77777777" w:rsidR="00B828AB" w:rsidRPr="00C66841" w:rsidRDefault="00000000">
      <w:pPr>
        <w:pStyle w:val="Prrafodelista"/>
        <w:numPr>
          <w:ilvl w:val="0"/>
          <w:numId w:val="47"/>
        </w:numPr>
        <w:tabs>
          <w:tab w:val="left" w:pos="695"/>
        </w:tabs>
        <w:ind w:left="695" w:right="0" w:hanging="178"/>
        <w:rPr>
          <w:i/>
          <w:iCs/>
          <w:sz w:val="20"/>
        </w:rPr>
      </w:pPr>
      <w:r w:rsidRPr="00C66841">
        <w:rPr>
          <w:i/>
          <w:iCs/>
          <w:sz w:val="20"/>
        </w:rPr>
        <w:t xml:space="preserve">INCUMPLIMIENTOS </w:t>
      </w:r>
      <w:r w:rsidRPr="00C66841">
        <w:rPr>
          <w:i/>
          <w:iCs/>
          <w:spacing w:val="-2"/>
          <w:sz w:val="20"/>
        </w:rPr>
        <w:t>DETECTADOS</w:t>
      </w:r>
    </w:p>
    <w:p w14:paraId="3B615549" w14:textId="77777777" w:rsidR="00B828AB" w:rsidRPr="00C66841" w:rsidRDefault="00B828AB">
      <w:pPr>
        <w:pStyle w:val="Textoindependiente"/>
        <w:spacing w:before="60"/>
        <w:rPr>
          <w:i/>
          <w:iCs/>
        </w:rPr>
      </w:pPr>
    </w:p>
    <w:p w14:paraId="2011A5F7" w14:textId="77777777" w:rsidR="00B828AB" w:rsidRPr="00C66841" w:rsidRDefault="00000000">
      <w:pPr>
        <w:pStyle w:val="Textoindependiente"/>
        <w:ind w:left="517"/>
        <w:jc w:val="both"/>
        <w:rPr>
          <w:i/>
          <w:iCs/>
        </w:rPr>
      </w:pPr>
      <w:r w:rsidRPr="00C66841">
        <w:rPr>
          <w:i/>
          <w:iCs/>
        </w:rPr>
        <w:t>Relación</w:t>
      </w:r>
      <w:r w:rsidRPr="00C66841">
        <w:rPr>
          <w:i/>
          <w:iCs/>
          <w:spacing w:val="-4"/>
        </w:rPr>
        <w:t xml:space="preserve"> </w:t>
      </w:r>
      <w:r w:rsidRPr="00C66841">
        <w:rPr>
          <w:i/>
          <w:iCs/>
        </w:rPr>
        <w:t>de</w:t>
      </w:r>
      <w:r w:rsidRPr="00C66841">
        <w:rPr>
          <w:i/>
          <w:iCs/>
          <w:spacing w:val="-4"/>
        </w:rPr>
        <w:t xml:space="preserve"> </w:t>
      </w:r>
      <w:r w:rsidRPr="00C66841">
        <w:rPr>
          <w:i/>
          <w:iCs/>
          <w:spacing w:val="-2"/>
        </w:rPr>
        <w:t>averías</w:t>
      </w:r>
    </w:p>
    <w:p w14:paraId="6018C367" w14:textId="77777777" w:rsidR="00B828AB" w:rsidRPr="00C66841" w:rsidRDefault="00B828AB">
      <w:pPr>
        <w:jc w:val="both"/>
        <w:rPr>
          <w:i/>
          <w:iCs/>
        </w:rPr>
        <w:sectPr w:rsidR="00B828AB" w:rsidRPr="00C66841">
          <w:pgSz w:w="11910" w:h="16840"/>
          <w:pgMar w:top="1260" w:right="179" w:bottom="1260" w:left="900" w:header="225" w:footer="980" w:gutter="0"/>
          <w:cols w:space="720"/>
        </w:sectPr>
      </w:pPr>
    </w:p>
    <w:p w14:paraId="310D3BFB" w14:textId="77777777" w:rsidR="00B828AB" w:rsidRPr="00C66841" w:rsidRDefault="00000000">
      <w:pPr>
        <w:pStyle w:val="Textoindependiente"/>
        <w:spacing w:before="180"/>
        <w:ind w:left="517"/>
        <w:jc w:val="both"/>
        <w:rPr>
          <w:i/>
          <w:iCs/>
        </w:rPr>
      </w:pPr>
      <w:r w:rsidRPr="00C66841">
        <w:rPr>
          <w:i/>
          <w:iCs/>
          <w:noProof/>
        </w:rPr>
        <w:lastRenderedPageBreak/>
        <w:drawing>
          <wp:anchor distT="0" distB="0" distL="0" distR="0" simplePos="0" relativeHeight="251772416" behindDoc="1" locked="0" layoutInCell="1" allowOverlap="1" wp14:anchorId="4028EF3F" wp14:editId="7D6F1687">
            <wp:simplePos x="0" y="0"/>
            <wp:positionH relativeFrom="page">
              <wp:posOffset>957234</wp:posOffset>
            </wp:positionH>
            <wp:positionV relativeFrom="paragraph">
              <wp:posOffset>296545</wp:posOffset>
            </wp:positionV>
            <wp:extent cx="5702645" cy="1304925"/>
            <wp:effectExtent l="0" t="0" r="0" b="0"/>
            <wp:wrapTopAndBottom/>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45" cstate="print"/>
                    <a:stretch>
                      <a:fillRect/>
                    </a:stretch>
                  </pic:blipFill>
                  <pic:spPr>
                    <a:xfrm>
                      <a:off x="0" y="0"/>
                      <a:ext cx="5702645" cy="1304925"/>
                    </a:xfrm>
                    <a:prstGeom prst="rect">
                      <a:avLst/>
                    </a:prstGeom>
                  </pic:spPr>
                </pic:pic>
              </a:graphicData>
            </a:graphic>
          </wp:anchor>
        </w:drawing>
      </w:r>
      <w:r w:rsidRPr="00C66841">
        <w:rPr>
          <w:i/>
          <w:iCs/>
          <w:noProof/>
        </w:rPr>
        <w:drawing>
          <wp:anchor distT="0" distB="0" distL="0" distR="0" simplePos="0" relativeHeight="251773440" behindDoc="1" locked="0" layoutInCell="1" allowOverlap="1" wp14:anchorId="29C046A9" wp14:editId="5063808F">
            <wp:simplePos x="0" y="0"/>
            <wp:positionH relativeFrom="page">
              <wp:posOffset>966754</wp:posOffset>
            </wp:positionH>
            <wp:positionV relativeFrom="paragraph">
              <wp:posOffset>1871027</wp:posOffset>
            </wp:positionV>
            <wp:extent cx="5693125" cy="3790950"/>
            <wp:effectExtent l="0" t="0" r="0" b="0"/>
            <wp:wrapTopAndBottom/>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46" cstate="print"/>
                    <a:stretch>
                      <a:fillRect/>
                    </a:stretch>
                  </pic:blipFill>
                  <pic:spPr>
                    <a:xfrm>
                      <a:off x="0" y="0"/>
                      <a:ext cx="5693125" cy="3790950"/>
                    </a:xfrm>
                    <a:prstGeom prst="rect">
                      <a:avLst/>
                    </a:prstGeom>
                  </pic:spPr>
                </pic:pic>
              </a:graphicData>
            </a:graphic>
          </wp:anchor>
        </w:drawing>
      </w:r>
      <w:r w:rsidRPr="00C66841">
        <w:rPr>
          <w:i/>
          <w:iCs/>
          <w:noProof/>
        </w:rPr>
        <mc:AlternateContent>
          <mc:Choice Requires="wps">
            <w:drawing>
              <wp:anchor distT="0" distB="0" distL="0" distR="0" simplePos="0" relativeHeight="251599360" behindDoc="0" locked="0" layoutInCell="1" allowOverlap="1" wp14:anchorId="1447CC83" wp14:editId="647D151C">
                <wp:simplePos x="0" y="0"/>
                <wp:positionH relativeFrom="page">
                  <wp:posOffset>6807090</wp:posOffset>
                </wp:positionH>
                <wp:positionV relativeFrom="paragraph">
                  <wp:posOffset>2017931</wp:posOffset>
                </wp:positionV>
                <wp:extent cx="419734" cy="3187065"/>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6F52029"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DF8184"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1447CC83" id="Textbox 179" o:spid="_x0000_s1101" type="#_x0000_t202" style="position:absolute;left:0;text-align:left;margin-left:536pt;margin-top:158.9pt;width:33.05pt;height:250.95pt;z-index:251599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" filled="f" stroked="f">
                <v:textbox style="layout-flow:vertical;mso-layout-flow-alt:bottom-to-top" inset="0,0,0,0">
                  <w:txbxContent>
                    <w:p w14:paraId="06F52029"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DF8184"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sidRPr="00C66841">
        <w:rPr>
          <w:i/>
          <w:iCs/>
        </w:rPr>
        <w:t>Desde</w:t>
      </w:r>
      <w:r w:rsidRPr="00C66841">
        <w:rPr>
          <w:i/>
          <w:iCs/>
          <w:spacing w:val="-3"/>
        </w:rPr>
        <w:t xml:space="preserve"> </w:t>
      </w:r>
      <w:r w:rsidRPr="00C66841">
        <w:rPr>
          <w:i/>
          <w:iCs/>
        </w:rPr>
        <w:t>el</w:t>
      </w:r>
      <w:r w:rsidRPr="00C66841">
        <w:rPr>
          <w:i/>
          <w:iCs/>
          <w:spacing w:val="-3"/>
        </w:rPr>
        <w:t xml:space="preserve"> </w:t>
      </w:r>
      <w:r w:rsidRPr="00C66841">
        <w:rPr>
          <w:i/>
          <w:iCs/>
        </w:rPr>
        <w:t>1</w:t>
      </w:r>
      <w:r w:rsidRPr="00C66841">
        <w:rPr>
          <w:i/>
          <w:iCs/>
          <w:spacing w:val="-3"/>
        </w:rPr>
        <w:t xml:space="preserve"> </w:t>
      </w:r>
      <w:r w:rsidRPr="00C66841">
        <w:rPr>
          <w:i/>
          <w:iCs/>
        </w:rPr>
        <w:t>de</w:t>
      </w:r>
      <w:r w:rsidRPr="00C66841">
        <w:rPr>
          <w:i/>
          <w:iCs/>
          <w:spacing w:val="-3"/>
        </w:rPr>
        <w:t xml:space="preserve"> </w:t>
      </w:r>
      <w:r w:rsidRPr="00C66841">
        <w:rPr>
          <w:i/>
          <w:iCs/>
        </w:rPr>
        <w:t>septiembre</w:t>
      </w:r>
      <w:r w:rsidRPr="00C66841">
        <w:rPr>
          <w:i/>
          <w:iCs/>
          <w:spacing w:val="-2"/>
        </w:rPr>
        <w:t xml:space="preserve"> </w:t>
      </w:r>
      <w:r w:rsidRPr="00C66841">
        <w:rPr>
          <w:i/>
          <w:iCs/>
        </w:rPr>
        <w:t>de</w:t>
      </w:r>
      <w:r w:rsidRPr="00C66841">
        <w:rPr>
          <w:i/>
          <w:iCs/>
          <w:spacing w:val="-3"/>
        </w:rPr>
        <w:t xml:space="preserve"> </w:t>
      </w:r>
      <w:r w:rsidRPr="00C66841">
        <w:rPr>
          <w:i/>
          <w:iCs/>
        </w:rPr>
        <w:t>2024</w:t>
      </w:r>
      <w:r w:rsidRPr="00C66841">
        <w:rPr>
          <w:i/>
          <w:iCs/>
          <w:spacing w:val="-3"/>
        </w:rPr>
        <w:t xml:space="preserve"> </w:t>
      </w:r>
      <w:r w:rsidRPr="00C66841">
        <w:rPr>
          <w:i/>
          <w:iCs/>
        </w:rPr>
        <w:t>hasta</w:t>
      </w:r>
      <w:r w:rsidRPr="00C66841">
        <w:rPr>
          <w:i/>
          <w:iCs/>
          <w:spacing w:val="-3"/>
        </w:rPr>
        <w:t xml:space="preserve"> </w:t>
      </w:r>
      <w:r w:rsidRPr="00C66841">
        <w:rPr>
          <w:i/>
          <w:iCs/>
        </w:rPr>
        <w:t>fecha</w:t>
      </w:r>
      <w:r w:rsidRPr="00C66841">
        <w:rPr>
          <w:i/>
          <w:iCs/>
          <w:spacing w:val="-2"/>
        </w:rPr>
        <w:t xml:space="preserve"> </w:t>
      </w:r>
      <w:r w:rsidRPr="00C66841">
        <w:rPr>
          <w:i/>
          <w:iCs/>
        </w:rPr>
        <w:t>17</w:t>
      </w:r>
      <w:r w:rsidRPr="00C66841">
        <w:rPr>
          <w:i/>
          <w:iCs/>
          <w:spacing w:val="-3"/>
        </w:rPr>
        <w:t xml:space="preserve"> </w:t>
      </w:r>
      <w:r w:rsidRPr="00C66841">
        <w:rPr>
          <w:i/>
          <w:iCs/>
        </w:rPr>
        <w:t>de</w:t>
      </w:r>
      <w:r w:rsidRPr="00C66841">
        <w:rPr>
          <w:i/>
          <w:iCs/>
          <w:spacing w:val="-3"/>
        </w:rPr>
        <w:t xml:space="preserve"> </w:t>
      </w:r>
      <w:r w:rsidRPr="00C66841">
        <w:rPr>
          <w:i/>
          <w:iCs/>
        </w:rPr>
        <w:t>octubre</w:t>
      </w:r>
      <w:r w:rsidRPr="00C66841">
        <w:rPr>
          <w:i/>
          <w:iCs/>
          <w:spacing w:val="-3"/>
        </w:rPr>
        <w:t xml:space="preserve"> </w:t>
      </w:r>
      <w:r w:rsidRPr="00C66841">
        <w:rPr>
          <w:i/>
          <w:iCs/>
        </w:rPr>
        <w:t>de</w:t>
      </w:r>
      <w:r w:rsidRPr="00C66841">
        <w:rPr>
          <w:i/>
          <w:iCs/>
          <w:spacing w:val="-2"/>
        </w:rPr>
        <w:t xml:space="preserve"> </w:t>
      </w:r>
      <w:r w:rsidRPr="00C66841">
        <w:rPr>
          <w:i/>
          <w:iCs/>
          <w:spacing w:val="-4"/>
        </w:rPr>
        <w:t>2024</w:t>
      </w:r>
    </w:p>
    <w:p w14:paraId="63C2E5CC" w14:textId="77777777" w:rsidR="00B828AB" w:rsidRPr="00C66841" w:rsidRDefault="00B828AB">
      <w:pPr>
        <w:pStyle w:val="Textoindependiente"/>
        <w:spacing w:before="170"/>
        <w:rPr>
          <w:i/>
          <w:iCs/>
        </w:rPr>
      </w:pPr>
    </w:p>
    <w:p w14:paraId="46F6A63D" w14:textId="77777777" w:rsidR="00B828AB" w:rsidRPr="00C66841" w:rsidRDefault="00B828AB">
      <w:pPr>
        <w:pStyle w:val="Textoindependiente"/>
        <w:spacing w:before="162"/>
        <w:rPr>
          <w:i/>
          <w:iCs/>
        </w:rPr>
      </w:pPr>
    </w:p>
    <w:p w14:paraId="7F5457E9" w14:textId="73D9698E" w:rsidR="00B828AB" w:rsidRPr="00C66841" w:rsidRDefault="00000000">
      <w:pPr>
        <w:pStyle w:val="Prrafodelista"/>
        <w:numPr>
          <w:ilvl w:val="0"/>
          <w:numId w:val="47"/>
        </w:numPr>
        <w:tabs>
          <w:tab w:val="left" w:pos="695"/>
        </w:tabs>
        <w:spacing w:before="1"/>
        <w:ind w:left="695" w:right="0" w:hanging="178"/>
        <w:jc w:val="both"/>
        <w:rPr>
          <w:i/>
          <w:iCs/>
          <w:sz w:val="20"/>
        </w:rPr>
      </w:pPr>
      <w:r w:rsidRPr="00C66841">
        <w:rPr>
          <w:i/>
          <w:iCs/>
          <w:sz w:val="20"/>
        </w:rPr>
        <w:t xml:space="preserve">NORMATIVA </w:t>
      </w:r>
      <w:r w:rsidRPr="00C66841">
        <w:rPr>
          <w:i/>
          <w:iCs/>
          <w:spacing w:val="-2"/>
          <w:sz w:val="20"/>
        </w:rPr>
        <w:t>APLICABLE</w:t>
      </w:r>
    </w:p>
    <w:p w14:paraId="61BD791B" w14:textId="77777777" w:rsidR="00B828AB" w:rsidRPr="00C66841" w:rsidRDefault="00B828AB">
      <w:pPr>
        <w:pStyle w:val="Textoindependiente"/>
        <w:spacing w:before="60"/>
        <w:rPr>
          <w:i/>
          <w:iCs/>
        </w:rPr>
      </w:pPr>
    </w:p>
    <w:p w14:paraId="3CDBFD91" w14:textId="77777777" w:rsidR="00B828AB" w:rsidRPr="00C66841" w:rsidRDefault="00000000">
      <w:pPr>
        <w:pStyle w:val="Textoindependiente"/>
        <w:spacing w:line="292" w:lineRule="auto"/>
        <w:ind w:left="517" w:right="1237"/>
        <w:jc w:val="both"/>
        <w:rPr>
          <w:i/>
          <w:iCs/>
        </w:rPr>
      </w:pPr>
      <w:r w:rsidRPr="00C66841">
        <w:rPr>
          <w:i/>
          <w:iCs/>
        </w:rPr>
        <w:t>Los incumplimientos mencionados contravienen lo estipulado en el pliego de prescripciones técnicas apartado 1B2.) MANTENIMIENTO CORRECTIVO: la avería que impida que el equipo pueda prestar</w:t>
      </w:r>
      <w:r w:rsidRPr="00C66841">
        <w:rPr>
          <w:i/>
          <w:iCs/>
          <w:spacing w:val="40"/>
        </w:rPr>
        <w:t xml:space="preserve"> </w:t>
      </w:r>
      <w:r w:rsidRPr="00C66841">
        <w:rPr>
          <w:i/>
          <w:iCs/>
        </w:rPr>
        <w:t>el servicio de forma segura se tipifica como incidencia grave.</w:t>
      </w:r>
    </w:p>
    <w:p w14:paraId="5E9B67B6" w14:textId="77777777" w:rsidR="00B828AB" w:rsidRPr="00C66841" w:rsidRDefault="00B828AB">
      <w:pPr>
        <w:pStyle w:val="Textoindependiente"/>
        <w:spacing w:before="10"/>
        <w:rPr>
          <w:i/>
          <w:iCs/>
        </w:rPr>
      </w:pPr>
    </w:p>
    <w:p w14:paraId="0AE68843" w14:textId="77777777" w:rsidR="00B828AB" w:rsidRPr="00C66841" w:rsidRDefault="00000000">
      <w:pPr>
        <w:pStyle w:val="Textoindependiente"/>
        <w:spacing w:line="292" w:lineRule="auto"/>
        <w:ind w:left="517" w:right="1236"/>
        <w:jc w:val="both"/>
        <w:rPr>
          <w:i/>
          <w:iCs/>
        </w:rPr>
      </w:pPr>
      <w:r w:rsidRPr="00C66841">
        <w:rPr>
          <w:i/>
          <w:iCs/>
        </w:rPr>
        <w:t>La reparación se deberá realizar en el plazo de 96 horas y una vez superado dicho plazo y la</w:t>
      </w:r>
      <w:r w:rsidRPr="00C66841">
        <w:rPr>
          <w:i/>
          <w:iCs/>
          <w:spacing w:val="80"/>
        </w:rPr>
        <w:t xml:space="preserve"> </w:t>
      </w:r>
      <w:r w:rsidRPr="00C66841">
        <w:rPr>
          <w:i/>
          <w:iCs/>
        </w:rPr>
        <w:t>maquina no ha sido reparada se deberá sustituir el equipo por otro igual durante el periodo de inactividad del equipo averiado, lo que no se ha producido en las incidencias mencionadas.</w:t>
      </w:r>
    </w:p>
    <w:p w14:paraId="49062F55" w14:textId="77777777" w:rsidR="00B828AB" w:rsidRPr="00C66841" w:rsidRDefault="00B828AB">
      <w:pPr>
        <w:pStyle w:val="Textoindependiente"/>
        <w:spacing w:before="10"/>
        <w:rPr>
          <w:i/>
          <w:iCs/>
        </w:rPr>
      </w:pPr>
    </w:p>
    <w:p w14:paraId="0D52A42D" w14:textId="77777777" w:rsidR="00B828AB" w:rsidRPr="00C66841" w:rsidRDefault="00000000">
      <w:pPr>
        <w:pStyle w:val="Prrafodelista"/>
        <w:numPr>
          <w:ilvl w:val="0"/>
          <w:numId w:val="47"/>
        </w:numPr>
        <w:tabs>
          <w:tab w:val="left" w:pos="695"/>
        </w:tabs>
        <w:ind w:left="695" w:right="0" w:hanging="178"/>
        <w:jc w:val="both"/>
        <w:rPr>
          <w:i/>
          <w:iCs/>
          <w:sz w:val="20"/>
        </w:rPr>
      </w:pPr>
      <w:r w:rsidRPr="00C66841">
        <w:rPr>
          <w:i/>
          <w:iCs/>
          <w:sz w:val="20"/>
        </w:rPr>
        <w:t xml:space="preserve">PROPUESTA DE </w:t>
      </w:r>
      <w:r w:rsidRPr="00C66841">
        <w:rPr>
          <w:i/>
          <w:iCs/>
          <w:spacing w:val="-2"/>
          <w:sz w:val="20"/>
        </w:rPr>
        <w:t>SANCION</w:t>
      </w:r>
    </w:p>
    <w:p w14:paraId="36711316" w14:textId="77777777" w:rsidR="00B828AB" w:rsidRPr="00C66841" w:rsidRDefault="00B828AB">
      <w:pPr>
        <w:pStyle w:val="Textoindependiente"/>
        <w:spacing w:before="60"/>
        <w:rPr>
          <w:i/>
          <w:iCs/>
        </w:rPr>
      </w:pPr>
    </w:p>
    <w:p w14:paraId="2AF60A6F" w14:textId="77777777" w:rsidR="00B828AB" w:rsidRPr="00C66841" w:rsidRDefault="00000000">
      <w:pPr>
        <w:pStyle w:val="Textoindependiente"/>
        <w:spacing w:line="292" w:lineRule="auto"/>
        <w:ind w:left="517" w:right="1236"/>
        <w:jc w:val="both"/>
        <w:rPr>
          <w:i/>
          <w:iCs/>
        </w:rPr>
      </w:pPr>
      <w:r w:rsidRPr="00C66841">
        <w:rPr>
          <w:i/>
          <w:iCs/>
        </w:rPr>
        <w:t>Siendo faltas tipificadas como graves según el pliego de prescripciones técnicas y según el pliego de prescripciones administrativas en su apartado XXXII CUMPLIMIENTOS DE PLAZOS Y PENALIDADES POR DEMORA:” En cuanto al plazo fijado como mantenimiento correctivo de la maquinaria</w:t>
      </w:r>
      <w:r w:rsidRPr="00C66841">
        <w:rPr>
          <w:i/>
          <w:iCs/>
          <w:spacing w:val="40"/>
        </w:rPr>
        <w:t xml:space="preserve"> </w:t>
      </w:r>
      <w:r w:rsidRPr="00C66841">
        <w:rPr>
          <w:i/>
          <w:iCs/>
        </w:rPr>
        <w:t>para</w:t>
      </w:r>
      <w:r w:rsidRPr="00C66841">
        <w:rPr>
          <w:i/>
          <w:iCs/>
          <w:spacing w:val="40"/>
        </w:rPr>
        <w:t xml:space="preserve"> </w:t>
      </w:r>
      <w:r w:rsidRPr="00C66841">
        <w:rPr>
          <w:i/>
          <w:iCs/>
        </w:rPr>
        <w:t>la</w:t>
      </w:r>
      <w:r w:rsidRPr="00C66841">
        <w:rPr>
          <w:i/>
          <w:iCs/>
          <w:spacing w:val="40"/>
        </w:rPr>
        <w:t xml:space="preserve"> </w:t>
      </w:r>
      <w:r w:rsidRPr="00C66841">
        <w:rPr>
          <w:i/>
          <w:iCs/>
        </w:rPr>
        <w:t>atención</w:t>
      </w:r>
      <w:r w:rsidRPr="00C66841">
        <w:rPr>
          <w:i/>
          <w:iCs/>
          <w:spacing w:val="40"/>
        </w:rPr>
        <w:t xml:space="preserve"> </w:t>
      </w:r>
      <w:r w:rsidRPr="00C66841">
        <w:rPr>
          <w:i/>
          <w:iCs/>
        </w:rPr>
        <w:t>de</w:t>
      </w:r>
      <w:r w:rsidRPr="00C66841">
        <w:rPr>
          <w:i/>
          <w:iCs/>
          <w:spacing w:val="40"/>
        </w:rPr>
        <w:t xml:space="preserve"> </w:t>
      </w:r>
      <w:r w:rsidRPr="00C66841">
        <w:rPr>
          <w:i/>
          <w:iCs/>
        </w:rPr>
        <w:t>incidencias</w:t>
      </w:r>
      <w:r w:rsidRPr="00C66841">
        <w:rPr>
          <w:i/>
          <w:iCs/>
          <w:spacing w:val="40"/>
        </w:rPr>
        <w:t xml:space="preserve"> </w:t>
      </w:r>
      <w:r w:rsidRPr="00C66841">
        <w:rPr>
          <w:i/>
          <w:iCs/>
        </w:rPr>
        <w:t>calificadas</w:t>
      </w:r>
      <w:r w:rsidRPr="00C66841">
        <w:rPr>
          <w:i/>
          <w:iCs/>
          <w:spacing w:val="40"/>
        </w:rPr>
        <w:t xml:space="preserve"> </w:t>
      </w:r>
      <w:r w:rsidRPr="00C66841">
        <w:rPr>
          <w:i/>
          <w:iCs/>
        </w:rPr>
        <w:t>como</w:t>
      </w:r>
      <w:r w:rsidRPr="00C66841">
        <w:rPr>
          <w:i/>
          <w:iCs/>
          <w:spacing w:val="40"/>
        </w:rPr>
        <w:t xml:space="preserve"> </w:t>
      </w:r>
      <w:r w:rsidRPr="00C66841">
        <w:rPr>
          <w:i/>
          <w:iCs/>
        </w:rPr>
        <w:t>graves</w:t>
      </w:r>
      <w:r w:rsidRPr="00C66841">
        <w:rPr>
          <w:i/>
          <w:iCs/>
          <w:spacing w:val="40"/>
        </w:rPr>
        <w:t xml:space="preserve"> </w:t>
      </w:r>
      <w:r w:rsidRPr="00C66841">
        <w:rPr>
          <w:i/>
          <w:iCs/>
        </w:rPr>
        <w:t>según</w:t>
      </w:r>
      <w:r w:rsidRPr="00C66841">
        <w:rPr>
          <w:i/>
          <w:iCs/>
          <w:spacing w:val="40"/>
        </w:rPr>
        <w:t xml:space="preserve"> </w:t>
      </w:r>
      <w:r w:rsidRPr="00C66841">
        <w:rPr>
          <w:i/>
          <w:iCs/>
        </w:rPr>
        <w:t>el</w:t>
      </w:r>
      <w:r w:rsidRPr="00C66841">
        <w:rPr>
          <w:i/>
          <w:iCs/>
          <w:spacing w:val="40"/>
        </w:rPr>
        <w:t xml:space="preserve"> </w:t>
      </w:r>
      <w:r w:rsidRPr="00C66841">
        <w:rPr>
          <w:i/>
          <w:iCs/>
        </w:rPr>
        <w:t>pliego</w:t>
      </w:r>
      <w:r w:rsidRPr="00C66841">
        <w:rPr>
          <w:i/>
          <w:iCs/>
          <w:spacing w:val="40"/>
        </w:rPr>
        <w:t xml:space="preserve"> </w:t>
      </w:r>
      <w:r w:rsidRPr="00C66841">
        <w:rPr>
          <w:i/>
          <w:iCs/>
        </w:rPr>
        <w:t>de prescripciones técnicas:200 €por cada día de retraso sobre el ofertado.</w:t>
      </w:r>
    </w:p>
    <w:p w14:paraId="3BFB1D31" w14:textId="77777777" w:rsidR="00B828AB" w:rsidRPr="00C66841" w:rsidRDefault="00B828AB">
      <w:pPr>
        <w:spacing w:line="292" w:lineRule="auto"/>
        <w:jc w:val="both"/>
        <w:rPr>
          <w:i/>
          <w:iCs/>
        </w:rPr>
        <w:sectPr w:rsidR="00B828AB" w:rsidRPr="00C66841">
          <w:pgSz w:w="11910" w:h="16840"/>
          <w:pgMar w:top="1260" w:right="179" w:bottom="1260" w:left="900" w:header="225" w:footer="980" w:gutter="0"/>
          <w:cols w:space="720"/>
        </w:sectPr>
      </w:pPr>
    </w:p>
    <w:p w14:paraId="2B9BA49D" w14:textId="77777777" w:rsidR="00B828AB" w:rsidRPr="00C66841" w:rsidRDefault="00000000">
      <w:pPr>
        <w:pStyle w:val="Textoindependiente"/>
        <w:spacing w:before="180" w:line="292" w:lineRule="auto"/>
        <w:ind w:left="517" w:right="1236"/>
        <w:jc w:val="both"/>
        <w:rPr>
          <w:i/>
          <w:iCs/>
        </w:rPr>
      </w:pPr>
      <w:r w:rsidRPr="00C66841">
        <w:rPr>
          <w:i/>
          <w:iCs/>
          <w:noProof/>
        </w:rPr>
        <w:lastRenderedPageBreak/>
        <mc:AlternateContent>
          <mc:Choice Requires="wps">
            <w:drawing>
              <wp:anchor distT="0" distB="0" distL="0" distR="0" simplePos="0" relativeHeight="251602432" behindDoc="0" locked="0" layoutInCell="1" allowOverlap="1" wp14:anchorId="0025B0DD" wp14:editId="2D9FBAA6">
                <wp:simplePos x="0" y="0"/>
                <wp:positionH relativeFrom="page">
                  <wp:posOffset>6807090</wp:posOffset>
                </wp:positionH>
                <wp:positionV relativeFrom="paragraph">
                  <wp:posOffset>2017931</wp:posOffset>
                </wp:positionV>
                <wp:extent cx="419734" cy="3187065"/>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CB18C5F"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62C6E4"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0025B0DD" id="Textbox 181" o:spid="_x0000_s1102" type="#_x0000_t202" style="position:absolute;left:0;text-align:left;margin-left:536pt;margin-top:158.9pt;width:33.05pt;height:250.95pt;z-index:251602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" filled="f" stroked="f">
                <v:textbox style="layout-flow:vertical;mso-layout-flow-alt:bottom-to-top" inset="0,0,0,0">
                  <w:txbxContent>
                    <w:p w14:paraId="1CB18C5F"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62C6E4"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sidRPr="00C66841">
        <w:rPr>
          <w:i/>
          <w:iCs/>
        </w:rPr>
        <w:t xml:space="preserve">En base a los incumplimientos detectados, se propone: una sanción pecuniaria de 77.200€ según </w:t>
      </w:r>
      <w:r w:rsidRPr="00C66841">
        <w:rPr>
          <w:i/>
          <w:iCs/>
          <w:spacing w:val="-2"/>
        </w:rPr>
        <w:t>cuadro.</w:t>
      </w:r>
    </w:p>
    <w:p w14:paraId="0D06DD46" w14:textId="77777777" w:rsidR="00B828AB" w:rsidRPr="00C66841" w:rsidRDefault="00000000">
      <w:pPr>
        <w:pStyle w:val="Textoindependiente"/>
        <w:spacing w:before="37"/>
        <w:rPr>
          <w:i/>
          <w:iCs/>
        </w:rPr>
      </w:pPr>
      <w:r w:rsidRPr="00C66841">
        <w:rPr>
          <w:i/>
          <w:iCs/>
          <w:noProof/>
        </w:rPr>
        <w:drawing>
          <wp:anchor distT="0" distB="0" distL="0" distR="0" simplePos="0" relativeHeight="251774464" behindDoc="1" locked="0" layoutInCell="1" allowOverlap="1" wp14:anchorId="0736F4B5" wp14:editId="62568384">
            <wp:simplePos x="0" y="0"/>
            <wp:positionH relativeFrom="page">
              <wp:posOffset>938193</wp:posOffset>
            </wp:positionH>
            <wp:positionV relativeFrom="paragraph">
              <wp:posOffset>185005</wp:posOffset>
            </wp:positionV>
            <wp:extent cx="5721686" cy="1609725"/>
            <wp:effectExtent l="0" t="0" r="0" b="0"/>
            <wp:wrapTopAndBottom/>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47" cstate="print"/>
                    <a:stretch>
                      <a:fillRect/>
                    </a:stretch>
                  </pic:blipFill>
                  <pic:spPr>
                    <a:xfrm>
                      <a:off x="0" y="0"/>
                      <a:ext cx="5721686" cy="1609725"/>
                    </a:xfrm>
                    <a:prstGeom prst="rect">
                      <a:avLst/>
                    </a:prstGeom>
                  </pic:spPr>
                </pic:pic>
              </a:graphicData>
            </a:graphic>
          </wp:anchor>
        </w:drawing>
      </w:r>
      <w:r w:rsidRPr="00C66841">
        <w:rPr>
          <w:i/>
          <w:iCs/>
          <w:noProof/>
        </w:rPr>
        <w:drawing>
          <wp:anchor distT="0" distB="0" distL="0" distR="0" simplePos="0" relativeHeight="251775488" behindDoc="1" locked="0" layoutInCell="1" allowOverlap="1" wp14:anchorId="2C004EE6" wp14:editId="22DF8F45">
            <wp:simplePos x="0" y="0"/>
            <wp:positionH relativeFrom="page">
              <wp:posOffset>919153</wp:posOffset>
            </wp:positionH>
            <wp:positionV relativeFrom="paragraph">
              <wp:posOffset>2058573</wp:posOffset>
            </wp:positionV>
            <wp:extent cx="5740726" cy="4343400"/>
            <wp:effectExtent l="0" t="0" r="0" b="0"/>
            <wp:wrapTopAndBottom/>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48" cstate="print"/>
                    <a:stretch>
                      <a:fillRect/>
                    </a:stretch>
                  </pic:blipFill>
                  <pic:spPr>
                    <a:xfrm>
                      <a:off x="0" y="0"/>
                      <a:ext cx="5740726" cy="4343400"/>
                    </a:xfrm>
                    <a:prstGeom prst="rect">
                      <a:avLst/>
                    </a:prstGeom>
                  </pic:spPr>
                </pic:pic>
              </a:graphicData>
            </a:graphic>
          </wp:anchor>
        </w:drawing>
      </w:r>
    </w:p>
    <w:p w14:paraId="5B638FC8" w14:textId="77777777" w:rsidR="00B828AB" w:rsidRPr="00C66841" w:rsidRDefault="00B828AB">
      <w:pPr>
        <w:pStyle w:val="Textoindependiente"/>
        <w:spacing w:before="161"/>
        <w:rPr>
          <w:i/>
          <w:iCs/>
        </w:rPr>
      </w:pPr>
    </w:p>
    <w:p w14:paraId="158FE531" w14:textId="77777777" w:rsidR="00B828AB" w:rsidRPr="00C66841" w:rsidRDefault="00B828AB">
      <w:pPr>
        <w:pStyle w:val="Textoindependiente"/>
        <w:spacing w:before="162"/>
        <w:rPr>
          <w:i/>
          <w:iCs/>
        </w:rPr>
      </w:pPr>
    </w:p>
    <w:p w14:paraId="4C58541A" w14:textId="2A6D3E6E" w:rsidR="00B828AB" w:rsidRPr="00C66841" w:rsidRDefault="00000000">
      <w:pPr>
        <w:pStyle w:val="Textoindependiente"/>
        <w:spacing w:before="1" w:line="292" w:lineRule="auto"/>
        <w:ind w:left="517" w:right="1236"/>
        <w:jc w:val="both"/>
        <w:rPr>
          <w:i/>
          <w:iCs/>
        </w:rPr>
      </w:pPr>
      <w:r w:rsidRPr="00C66841">
        <w:rPr>
          <w:i/>
          <w:iCs/>
        </w:rPr>
        <w:t>Por lo anteriormente expuesto y siendo la propuesta de sanción tipificada como grave se propone la apertura de expediente sancionador dando previamente audiencia al contratista BANCO BILBAO VIZCAYA ARGENTARIA para que pueda realizar las alegaciones que correspondan”</w:t>
      </w:r>
      <w:r w:rsidR="00C66841" w:rsidRPr="00C66841">
        <w:rPr>
          <w:i/>
          <w:iCs/>
        </w:rPr>
        <w:t>.</w:t>
      </w:r>
    </w:p>
    <w:p w14:paraId="739F5856" w14:textId="77777777" w:rsidR="00B828AB" w:rsidRDefault="00B828AB">
      <w:pPr>
        <w:pStyle w:val="Textoindependiente"/>
        <w:spacing w:before="9"/>
      </w:pPr>
    </w:p>
    <w:p w14:paraId="430CD4DA" w14:textId="77777777" w:rsidR="00B828AB" w:rsidRDefault="00000000">
      <w:pPr>
        <w:pStyle w:val="Textoindependiente"/>
        <w:spacing w:line="292" w:lineRule="auto"/>
        <w:ind w:left="517" w:right="1236"/>
        <w:jc w:val="both"/>
      </w:pPr>
      <w:r>
        <w:t>4º.- Acuerdo adoptado por la Junta de Gobierno Local, en sesión celebrada el día 31 de octubre de 2024, de inicio de expediente para la imposición de penalidad por cumplimiento defectuoso del contrato,</w:t>
      </w:r>
      <w:r>
        <w:rPr>
          <w:spacing w:val="32"/>
        </w:rPr>
        <w:t xml:space="preserve"> </w:t>
      </w:r>
      <w:r>
        <w:t>concretado</w:t>
      </w:r>
      <w:r>
        <w:rPr>
          <w:spacing w:val="32"/>
        </w:rPr>
        <w:t xml:space="preserve"> </w:t>
      </w:r>
      <w:r>
        <w:t>en</w:t>
      </w:r>
      <w:r>
        <w:rPr>
          <w:spacing w:val="32"/>
        </w:rPr>
        <w:t xml:space="preserve"> </w:t>
      </w:r>
      <w:r>
        <w:t>la</w:t>
      </w:r>
      <w:r>
        <w:rPr>
          <w:spacing w:val="32"/>
        </w:rPr>
        <w:t xml:space="preserve"> </w:t>
      </w:r>
      <w:r>
        <w:t>falta</w:t>
      </w:r>
      <w:r>
        <w:rPr>
          <w:spacing w:val="32"/>
        </w:rPr>
        <w:t xml:space="preserve"> </w:t>
      </w:r>
      <w:r>
        <w:t>de</w:t>
      </w:r>
      <w:r>
        <w:rPr>
          <w:spacing w:val="32"/>
        </w:rPr>
        <w:t xml:space="preserve"> </w:t>
      </w:r>
      <w:r>
        <w:t>mantenimiento</w:t>
      </w:r>
      <w:r>
        <w:rPr>
          <w:spacing w:val="32"/>
        </w:rPr>
        <w:t xml:space="preserve"> </w:t>
      </w:r>
      <w:r>
        <w:t>correctivo</w:t>
      </w:r>
      <w:r>
        <w:rPr>
          <w:spacing w:val="32"/>
        </w:rPr>
        <w:t xml:space="preserve"> </w:t>
      </w:r>
      <w:r>
        <w:t>indicada</w:t>
      </w:r>
      <w:r>
        <w:rPr>
          <w:spacing w:val="32"/>
        </w:rPr>
        <w:t xml:space="preserve"> </w:t>
      </w:r>
      <w:r>
        <w:t>en</w:t>
      </w:r>
      <w:r>
        <w:rPr>
          <w:spacing w:val="32"/>
        </w:rPr>
        <w:t xml:space="preserve"> </w:t>
      </w:r>
      <w:r>
        <w:t>el</w:t>
      </w:r>
      <w:r>
        <w:rPr>
          <w:spacing w:val="32"/>
        </w:rPr>
        <w:t xml:space="preserve"> </w:t>
      </w:r>
      <w:r>
        <w:t>anterior</w:t>
      </w:r>
      <w:r>
        <w:rPr>
          <w:spacing w:val="32"/>
        </w:rPr>
        <w:t xml:space="preserve"> </w:t>
      </w:r>
      <w:r>
        <w:t>apartado,</w:t>
      </w:r>
      <w:r>
        <w:rPr>
          <w:spacing w:val="32"/>
        </w:rPr>
        <w:t xml:space="preserve"> </w:t>
      </w:r>
      <w:r>
        <w:t>con una propuesta de penalidad 77.200,00 €, disponiendo el contratista de un plazo de 10 días hábiles para efectuar alegaciones al citado expediente.</w:t>
      </w:r>
    </w:p>
    <w:p w14:paraId="5E4E818A" w14:textId="77777777" w:rsidR="00B828AB" w:rsidRDefault="00B828AB">
      <w:pPr>
        <w:spacing w:line="292" w:lineRule="auto"/>
        <w:jc w:val="both"/>
        <w:sectPr w:rsidR="00B828AB">
          <w:pgSz w:w="11910" w:h="16840"/>
          <w:pgMar w:top="1260" w:right="179" w:bottom="1260" w:left="900" w:header="225" w:footer="980" w:gutter="0"/>
          <w:cols w:space="720"/>
        </w:sectPr>
      </w:pPr>
    </w:p>
    <w:p w14:paraId="04CC7CE1" w14:textId="062E4DF8" w:rsidR="00B828AB" w:rsidRDefault="00000000">
      <w:pPr>
        <w:pStyle w:val="Textoindependiente"/>
        <w:spacing w:before="180" w:line="292" w:lineRule="auto"/>
        <w:ind w:left="517" w:right="1236"/>
        <w:jc w:val="both"/>
      </w:pPr>
      <w:r>
        <w:lastRenderedPageBreak/>
        <w:t>5º.- Notificación practicada a Banco Bilbao Vizcaya Argentaria</w:t>
      </w:r>
      <w:r w:rsidR="00F12748">
        <w:t>,</w:t>
      </w:r>
      <w:r>
        <w:t xml:space="preserve"> S.A.</w:t>
      </w:r>
      <w:r w:rsidR="00F12748">
        <w:t>,</w:t>
      </w:r>
      <w:r>
        <w:t xml:space="preserve"> con fecha 4 de noviembre de 2024, presentando escrito de alegaciones con fecha 18 de noviembre de 2024.</w:t>
      </w:r>
    </w:p>
    <w:p w14:paraId="33DF6CE0" w14:textId="77777777" w:rsidR="00B828AB" w:rsidRDefault="00B828AB">
      <w:pPr>
        <w:pStyle w:val="Textoindependiente"/>
        <w:spacing w:before="10"/>
      </w:pPr>
    </w:p>
    <w:p w14:paraId="1D609C80" w14:textId="77777777" w:rsidR="00B828AB" w:rsidRDefault="00000000">
      <w:pPr>
        <w:pStyle w:val="Textoindependiente"/>
        <w:spacing w:line="292" w:lineRule="auto"/>
        <w:ind w:left="517" w:right="1236"/>
        <w:jc w:val="both"/>
      </w:pPr>
      <w:r>
        <w:t>6º.- Informe técnico sobre el contenido de las alegaciones suscrito con fecha 10 de diciembre de</w:t>
      </w:r>
      <w:r>
        <w:rPr>
          <w:spacing w:val="40"/>
        </w:rPr>
        <w:t xml:space="preserve"> </w:t>
      </w:r>
      <w:r>
        <w:t>2024, del tenor literal siguiente:</w:t>
      </w:r>
    </w:p>
    <w:p w14:paraId="1E60AD26" w14:textId="77777777" w:rsidR="00B828AB" w:rsidRDefault="00B828AB">
      <w:pPr>
        <w:pStyle w:val="Textoindependiente"/>
        <w:spacing w:before="10"/>
      </w:pPr>
    </w:p>
    <w:p w14:paraId="7DDF4BB0" w14:textId="77777777" w:rsidR="00B828AB" w:rsidRPr="00F12748" w:rsidRDefault="00000000">
      <w:pPr>
        <w:pStyle w:val="Textoindependiente"/>
        <w:ind w:left="517"/>
        <w:rPr>
          <w:i/>
          <w:iCs/>
        </w:rPr>
      </w:pPr>
      <w:r w:rsidRPr="00F12748">
        <w:rPr>
          <w:i/>
          <w:iCs/>
        </w:rPr>
        <w:t>“ASUNTO:</w:t>
      </w:r>
      <w:r w:rsidRPr="00F12748">
        <w:rPr>
          <w:i/>
          <w:iCs/>
          <w:spacing w:val="-2"/>
        </w:rPr>
        <w:t xml:space="preserve"> </w:t>
      </w:r>
      <w:r w:rsidRPr="00F12748">
        <w:rPr>
          <w:i/>
          <w:iCs/>
        </w:rPr>
        <w:t>CONTESTACION</w:t>
      </w:r>
      <w:r w:rsidRPr="00F12748">
        <w:rPr>
          <w:i/>
          <w:iCs/>
          <w:spacing w:val="-2"/>
        </w:rPr>
        <w:t xml:space="preserve"> </w:t>
      </w:r>
      <w:r w:rsidRPr="00F12748">
        <w:rPr>
          <w:i/>
          <w:iCs/>
        </w:rPr>
        <w:t>A</w:t>
      </w:r>
      <w:r w:rsidRPr="00F12748">
        <w:rPr>
          <w:i/>
          <w:iCs/>
          <w:spacing w:val="-2"/>
        </w:rPr>
        <w:t xml:space="preserve"> </w:t>
      </w:r>
      <w:r w:rsidRPr="00F12748">
        <w:rPr>
          <w:i/>
          <w:iCs/>
        </w:rPr>
        <w:t>LAS</w:t>
      </w:r>
      <w:r w:rsidRPr="00F12748">
        <w:rPr>
          <w:i/>
          <w:iCs/>
          <w:spacing w:val="-2"/>
        </w:rPr>
        <w:t xml:space="preserve"> </w:t>
      </w:r>
      <w:r w:rsidRPr="00F12748">
        <w:rPr>
          <w:i/>
          <w:iCs/>
        </w:rPr>
        <w:t>ALEGACIONES</w:t>
      </w:r>
      <w:r w:rsidRPr="00F12748">
        <w:rPr>
          <w:i/>
          <w:iCs/>
          <w:spacing w:val="-2"/>
        </w:rPr>
        <w:t xml:space="preserve"> </w:t>
      </w:r>
      <w:r w:rsidRPr="00F12748">
        <w:rPr>
          <w:i/>
          <w:iCs/>
        </w:rPr>
        <w:t>PRESENTADAS</w:t>
      </w:r>
      <w:r w:rsidRPr="00F12748">
        <w:rPr>
          <w:i/>
          <w:iCs/>
          <w:spacing w:val="-2"/>
        </w:rPr>
        <w:t xml:space="preserve"> </w:t>
      </w:r>
      <w:r w:rsidRPr="00F12748">
        <w:rPr>
          <w:i/>
          <w:iCs/>
        </w:rPr>
        <w:t>POR</w:t>
      </w:r>
      <w:r w:rsidRPr="00F12748">
        <w:rPr>
          <w:i/>
          <w:iCs/>
          <w:spacing w:val="-1"/>
        </w:rPr>
        <w:t xml:space="preserve"> </w:t>
      </w:r>
      <w:r w:rsidRPr="00F12748">
        <w:rPr>
          <w:i/>
          <w:iCs/>
          <w:spacing w:val="-4"/>
        </w:rPr>
        <w:t>BBVA</w:t>
      </w:r>
    </w:p>
    <w:p w14:paraId="7A67AAAD" w14:textId="77777777" w:rsidR="00B828AB" w:rsidRPr="00F12748" w:rsidRDefault="00B828AB">
      <w:pPr>
        <w:pStyle w:val="Textoindependiente"/>
        <w:spacing w:before="60"/>
        <w:rPr>
          <w:i/>
          <w:iCs/>
        </w:rPr>
      </w:pPr>
    </w:p>
    <w:p w14:paraId="760BA5E8" w14:textId="107AB79B" w:rsidR="00B828AB" w:rsidRPr="00F12748" w:rsidRDefault="00000000">
      <w:pPr>
        <w:pStyle w:val="Textoindependiente"/>
        <w:spacing w:line="292" w:lineRule="auto"/>
        <w:ind w:left="517" w:right="1236"/>
        <w:jc w:val="both"/>
        <w:rPr>
          <w:i/>
          <w:iCs/>
        </w:rPr>
      </w:pPr>
      <w:r w:rsidRPr="00F12748">
        <w:rPr>
          <w:i/>
          <w:iCs/>
          <w:noProof/>
        </w:rPr>
        <mc:AlternateContent>
          <mc:Choice Requires="wps">
            <w:drawing>
              <wp:anchor distT="0" distB="0" distL="0" distR="0" simplePos="0" relativeHeight="251603456" behindDoc="0" locked="0" layoutInCell="1" allowOverlap="1" wp14:anchorId="4D94875B" wp14:editId="63C84639">
                <wp:simplePos x="0" y="0"/>
                <wp:positionH relativeFrom="page">
                  <wp:posOffset>6807090</wp:posOffset>
                </wp:positionH>
                <wp:positionV relativeFrom="paragraph">
                  <wp:posOffset>556017</wp:posOffset>
                </wp:positionV>
                <wp:extent cx="419734" cy="3187065"/>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09575E2"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0D83BA3"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4D94875B" id="Textbox 185" o:spid="_x0000_s1103" type="#_x0000_t202" style="position:absolute;left:0;text-align:left;margin-left:536pt;margin-top:43.8pt;width:33.05pt;height:250.95pt;z-index:251603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dF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" filled="f" stroked="f">
                <v:textbox style="layout-flow:vertical;mso-layout-flow-alt:bottom-to-top" inset="0,0,0,0">
                  <w:txbxContent>
                    <w:p w14:paraId="309575E2"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0D83BA3"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sidRPr="00F12748">
        <w:rPr>
          <w:i/>
          <w:iCs/>
        </w:rPr>
        <w:t xml:space="preserve">En contestación al escrito presentado por el contratista del servicio de </w:t>
      </w:r>
      <w:r w:rsidR="00F12748" w:rsidRPr="00F12748">
        <w:rPr>
          <w:i/>
          <w:iCs/>
        </w:rPr>
        <w:t>“</w:t>
      </w:r>
      <w:r w:rsidRPr="00F12748">
        <w:rPr>
          <w:i/>
          <w:iCs/>
        </w:rPr>
        <w:t>suministro mediante arrendamiento</w:t>
      </w:r>
      <w:r w:rsidRPr="00F12748">
        <w:rPr>
          <w:i/>
          <w:iCs/>
          <w:spacing w:val="40"/>
        </w:rPr>
        <w:t xml:space="preserve"> </w:t>
      </w:r>
      <w:r w:rsidRPr="00F12748">
        <w:rPr>
          <w:i/>
          <w:iCs/>
        </w:rPr>
        <w:t>sin</w:t>
      </w:r>
      <w:r w:rsidRPr="00F12748">
        <w:rPr>
          <w:i/>
          <w:iCs/>
          <w:spacing w:val="40"/>
        </w:rPr>
        <w:t xml:space="preserve"> </w:t>
      </w:r>
      <w:r w:rsidRPr="00F12748">
        <w:rPr>
          <w:i/>
          <w:iCs/>
        </w:rPr>
        <w:t>opción</w:t>
      </w:r>
      <w:r w:rsidRPr="00F12748">
        <w:rPr>
          <w:i/>
          <w:iCs/>
          <w:spacing w:val="40"/>
        </w:rPr>
        <w:t xml:space="preserve"> </w:t>
      </w:r>
      <w:r w:rsidRPr="00F12748">
        <w:rPr>
          <w:i/>
          <w:iCs/>
        </w:rPr>
        <w:t>de</w:t>
      </w:r>
      <w:r w:rsidRPr="00F12748">
        <w:rPr>
          <w:i/>
          <w:iCs/>
          <w:spacing w:val="40"/>
        </w:rPr>
        <w:t xml:space="preserve"> </w:t>
      </w:r>
      <w:r w:rsidRPr="00F12748">
        <w:rPr>
          <w:i/>
          <w:iCs/>
        </w:rPr>
        <w:t>compra</w:t>
      </w:r>
      <w:r w:rsidRPr="00F12748">
        <w:rPr>
          <w:i/>
          <w:iCs/>
          <w:spacing w:val="40"/>
        </w:rPr>
        <w:t xml:space="preserve"> </w:t>
      </w:r>
      <w:r w:rsidRPr="00F12748">
        <w:rPr>
          <w:i/>
          <w:iCs/>
        </w:rPr>
        <w:t>de</w:t>
      </w:r>
      <w:r w:rsidRPr="00F12748">
        <w:rPr>
          <w:i/>
          <w:iCs/>
          <w:spacing w:val="40"/>
        </w:rPr>
        <w:t xml:space="preserve"> </w:t>
      </w:r>
      <w:r w:rsidRPr="00F12748">
        <w:rPr>
          <w:i/>
          <w:iCs/>
        </w:rPr>
        <w:t>equipamiento</w:t>
      </w:r>
      <w:r w:rsidRPr="00F12748">
        <w:rPr>
          <w:i/>
          <w:iCs/>
          <w:spacing w:val="40"/>
        </w:rPr>
        <w:t xml:space="preserve"> </w:t>
      </w:r>
      <w:r w:rsidRPr="00F12748">
        <w:rPr>
          <w:i/>
          <w:iCs/>
        </w:rPr>
        <w:t>cardiovascular</w:t>
      </w:r>
      <w:r w:rsidRPr="00F12748">
        <w:rPr>
          <w:i/>
          <w:iCs/>
          <w:spacing w:val="40"/>
        </w:rPr>
        <w:t xml:space="preserve"> </w:t>
      </w:r>
      <w:r w:rsidRPr="00F12748">
        <w:rPr>
          <w:i/>
          <w:iCs/>
        </w:rPr>
        <w:t>y</w:t>
      </w:r>
      <w:r w:rsidRPr="00F12748">
        <w:rPr>
          <w:i/>
          <w:iCs/>
          <w:spacing w:val="40"/>
        </w:rPr>
        <w:t xml:space="preserve"> </w:t>
      </w:r>
      <w:r w:rsidRPr="00F12748">
        <w:rPr>
          <w:i/>
          <w:iCs/>
        </w:rPr>
        <w:t>de</w:t>
      </w:r>
      <w:r w:rsidRPr="00F12748">
        <w:rPr>
          <w:i/>
          <w:iCs/>
          <w:spacing w:val="40"/>
        </w:rPr>
        <w:t xml:space="preserve"> </w:t>
      </w:r>
      <w:r w:rsidRPr="00F12748">
        <w:rPr>
          <w:i/>
          <w:iCs/>
        </w:rPr>
        <w:t>musculación</w:t>
      </w:r>
      <w:r w:rsidRPr="00F12748">
        <w:rPr>
          <w:i/>
          <w:iCs/>
          <w:spacing w:val="40"/>
        </w:rPr>
        <w:t xml:space="preserve"> </w:t>
      </w:r>
      <w:r w:rsidRPr="00F12748">
        <w:rPr>
          <w:i/>
          <w:iCs/>
        </w:rPr>
        <w:t>para</w:t>
      </w:r>
      <w:r w:rsidRPr="00F12748">
        <w:rPr>
          <w:i/>
          <w:iCs/>
          <w:spacing w:val="40"/>
        </w:rPr>
        <w:t xml:space="preserve"> </w:t>
      </w:r>
      <w:r w:rsidRPr="00F12748">
        <w:rPr>
          <w:i/>
          <w:iCs/>
        </w:rPr>
        <w:t>las salas deportivas”</w:t>
      </w:r>
      <w:r w:rsidR="00F12748" w:rsidRPr="00F12748">
        <w:rPr>
          <w:i/>
          <w:iCs/>
        </w:rPr>
        <w:t>,</w:t>
      </w:r>
      <w:r w:rsidRPr="00F12748">
        <w:rPr>
          <w:i/>
          <w:iCs/>
        </w:rPr>
        <w:t xml:space="preserve"> en cumplimiento del trámite de audiencia informo:</w:t>
      </w:r>
    </w:p>
    <w:p w14:paraId="37E8A73F" w14:textId="77777777" w:rsidR="00B828AB" w:rsidRPr="00F12748" w:rsidRDefault="00B828AB">
      <w:pPr>
        <w:pStyle w:val="Textoindependiente"/>
        <w:spacing w:before="10"/>
        <w:rPr>
          <w:i/>
          <w:iCs/>
        </w:rPr>
      </w:pPr>
    </w:p>
    <w:p w14:paraId="7365005D" w14:textId="77777777" w:rsidR="00B828AB" w:rsidRPr="00F12748" w:rsidRDefault="00000000">
      <w:pPr>
        <w:pStyle w:val="Textoindependiente"/>
        <w:ind w:left="517"/>
        <w:rPr>
          <w:i/>
          <w:iCs/>
        </w:rPr>
      </w:pPr>
      <w:r w:rsidRPr="00F12748">
        <w:rPr>
          <w:i/>
          <w:iCs/>
        </w:rPr>
        <w:t>Respecto</w:t>
      </w:r>
      <w:r w:rsidRPr="00F12748">
        <w:rPr>
          <w:i/>
          <w:iCs/>
          <w:spacing w:val="-8"/>
        </w:rPr>
        <w:t xml:space="preserve"> </w:t>
      </w:r>
      <w:r w:rsidRPr="00F12748">
        <w:rPr>
          <w:i/>
          <w:iCs/>
        </w:rPr>
        <w:t>alegación</w:t>
      </w:r>
      <w:r w:rsidRPr="00F12748">
        <w:rPr>
          <w:i/>
          <w:iCs/>
          <w:spacing w:val="-7"/>
        </w:rPr>
        <w:t xml:space="preserve"> </w:t>
      </w:r>
      <w:r w:rsidRPr="00F12748">
        <w:rPr>
          <w:i/>
          <w:iCs/>
          <w:spacing w:val="-2"/>
        </w:rPr>
        <w:t>primera:</w:t>
      </w:r>
    </w:p>
    <w:p w14:paraId="04CBDFE2" w14:textId="77777777" w:rsidR="00B828AB" w:rsidRPr="00F12748" w:rsidRDefault="00B828AB">
      <w:pPr>
        <w:pStyle w:val="Textoindependiente"/>
        <w:spacing w:before="61"/>
        <w:rPr>
          <w:i/>
          <w:iCs/>
        </w:rPr>
      </w:pPr>
    </w:p>
    <w:p w14:paraId="1C588A64" w14:textId="77777777" w:rsidR="00B828AB" w:rsidRPr="00F12748" w:rsidRDefault="00000000">
      <w:pPr>
        <w:pStyle w:val="Textoindependiente"/>
        <w:spacing w:line="292" w:lineRule="auto"/>
        <w:ind w:left="517" w:right="1236"/>
        <w:jc w:val="both"/>
        <w:rPr>
          <w:i/>
          <w:iCs/>
        </w:rPr>
      </w:pPr>
      <w:r w:rsidRPr="00F12748">
        <w:rPr>
          <w:i/>
          <w:iCs/>
        </w:rPr>
        <w:t>En ningún momento se ha informado a BBVA, como contratista, de las averías acaecidas sobre los bienes objeto del contrato para que pudiera poner remedio a los eventuales incumplimientos en los que pudiera incurrir. El Ayuntamiento de las Rozas debería haber notificado a BBVA tan pronto hubiera tenido conocimiento del posible incumplimiento en la ejecución del contrato, no pudiendo en ningún caso implicar la imposición de penalidades a BBVA por la no actuación del Ayuntamiento,</w:t>
      </w:r>
      <w:r w:rsidRPr="00F12748">
        <w:rPr>
          <w:i/>
          <w:iCs/>
          <w:spacing w:val="40"/>
        </w:rPr>
        <w:t xml:space="preserve"> </w:t>
      </w:r>
      <w:r w:rsidRPr="00F12748">
        <w:rPr>
          <w:i/>
          <w:iCs/>
        </w:rPr>
        <w:t>pues el art. 192 LCSP establece que el incumplimiento debe de ser “por causas imputables” al contratista. La demora en la solución de las averías no puede recaer en BBVA, pues no era</w:t>
      </w:r>
      <w:r w:rsidRPr="00F12748">
        <w:rPr>
          <w:i/>
          <w:iCs/>
          <w:spacing w:val="40"/>
        </w:rPr>
        <w:t xml:space="preserve"> </w:t>
      </w:r>
      <w:r w:rsidRPr="00F12748">
        <w:rPr>
          <w:i/>
          <w:iCs/>
        </w:rPr>
        <w:t>conocedor de dichas incidencias y, por tanto, la causa del incumplimiento no es imputable a BBVA quien nunca se ha negado a cumplir con lo estipulado en el apartado 1B2.) MANTENIMIENTO CORRECTIVO del pliego de prescripciones técnicas (PPT). Esto claramente ha causado indefensión a BBVA.</w:t>
      </w:r>
    </w:p>
    <w:p w14:paraId="0BC1D507" w14:textId="77777777" w:rsidR="00B828AB" w:rsidRPr="00F12748" w:rsidRDefault="00B828AB">
      <w:pPr>
        <w:pStyle w:val="Textoindependiente"/>
        <w:spacing w:before="9"/>
        <w:rPr>
          <w:i/>
          <w:iCs/>
        </w:rPr>
      </w:pPr>
    </w:p>
    <w:p w14:paraId="261637F3" w14:textId="77777777" w:rsidR="00B828AB" w:rsidRPr="00F12748" w:rsidRDefault="00000000">
      <w:pPr>
        <w:pStyle w:val="Textoindependiente"/>
        <w:ind w:left="517"/>
        <w:rPr>
          <w:i/>
          <w:iCs/>
        </w:rPr>
      </w:pPr>
      <w:r w:rsidRPr="00F12748">
        <w:rPr>
          <w:i/>
          <w:iCs/>
          <w:spacing w:val="-2"/>
        </w:rPr>
        <w:t>CONTESTACIÓN:</w:t>
      </w:r>
    </w:p>
    <w:p w14:paraId="3D6D26EA" w14:textId="77777777" w:rsidR="00B828AB" w:rsidRPr="00F12748" w:rsidRDefault="00B828AB">
      <w:pPr>
        <w:pStyle w:val="Textoindependiente"/>
        <w:spacing w:before="60"/>
        <w:rPr>
          <w:i/>
          <w:iCs/>
        </w:rPr>
      </w:pPr>
    </w:p>
    <w:p w14:paraId="1F7ABD58" w14:textId="1975DB75" w:rsidR="00B828AB" w:rsidRPr="00F12748" w:rsidRDefault="00000000">
      <w:pPr>
        <w:pStyle w:val="Textoindependiente"/>
        <w:spacing w:line="292" w:lineRule="auto"/>
        <w:ind w:left="517" w:right="1236"/>
        <w:jc w:val="both"/>
        <w:rPr>
          <w:i/>
          <w:iCs/>
        </w:rPr>
      </w:pPr>
      <w:r w:rsidRPr="00F12748">
        <w:rPr>
          <w:i/>
          <w:iCs/>
        </w:rPr>
        <w:t xml:space="preserve">Desde el comienzo del contrato se nos </w:t>
      </w:r>
      <w:r w:rsidR="00F12748" w:rsidRPr="00F12748">
        <w:rPr>
          <w:i/>
          <w:iCs/>
        </w:rPr>
        <w:t>indicó</w:t>
      </w:r>
      <w:r w:rsidRPr="00F12748">
        <w:rPr>
          <w:i/>
          <w:iCs/>
        </w:rPr>
        <w:t xml:space="preserve"> por parte del BBVA, que nos dirigiéramos a la empresa SAT BH FITNESS</w:t>
      </w:r>
      <w:r w:rsidR="00F12748" w:rsidRPr="00F12748">
        <w:rPr>
          <w:i/>
          <w:iCs/>
        </w:rPr>
        <w:t>,</w:t>
      </w:r>
      <w:r w:rsidRPr="00F12748">
        <w:rPr>
          <w:i/>
          <w:iCs/>
        </w:rPr>
        <w:t xml:space="preserve"> que sería la encargada de recibir cualquier incidencia respecto tanto del mantenimiento preventivo como correctivo de todas las </w:t>
      </w:r>
      <w:r w:rsidR="00F12748" w:rsidRPr="00F12748">
        <w:rPr>
          <w:i/>
          <w:iCs/>
        </w:rPr>
        <w:t>máquinas</w:t>
      </w:r>
      <w:r w:rsidRPr="00F12748">
        <w:rPr>
          <w:i/>
          <w:iCs/>
        </w:rPr>
        <w:t xml:space="preserve"> de los cuatro polideportivos que incluye el contrato.</w:t>
      </w:r>
    </w:p>
    <w:p w14:paraId="42BEA6BF" w14:textId="77777777" w:rsidR="00B828AB" w:rsidRPr="00F12748" w:rsidRDefault="00B828AB">
      <w:pPr>
        <w:pStyle w:val="Textoindependiente"/>
        <w:spacing w:before="10"/>
        <w:rPr>
          <w:i/>
          <w:iCs/>
        </w:rPr>
      </w:pPr>
    </w:p>
    <w:p w14:paraId="270FB5B2" w14:textId="77777777" w:rsidR="00B828AB" w:rsidRPr="00F12748" w:rsidRDefault="00000000">
      <w:pPr>
        <w:pStyle w:val="Textoindependiente"/>
        <w:spacing w:line="292" w:lineRule="auto"/>
        <w:ind w:left="517" w:right="1236"/>
        <w:jc w:val="both"/>
        <w:rPr>
          <w:i/>
          <w:iCs/>
        </w:rPr>
      </w:pPr>
      <w:r w:rsidRPr="00F12748">
        <w:rPr>
          <w:i/>
          <w:iCs/>
        </w:rPr>
        <w:t>Así</w:t>
      </w:r>
      <w:r w:rsidRPr="00F12748">
        <w:rPr>
          <w:i/>
          <w:iCs/>
          <w:spacing w:val="14"/>
        </w:rPr>
        <w:t xml:space="preserve"> </w:t>
      </w:r>
      <w:r w:rsidRPr="00F12748">
        <w:rPr>
          <w:i/>
          <w:iCs/>
        </w:rPr>
        <w:t>lo</w:t>
      </w:r>
      <w:r w:rsidRPr="00F12748">
        <w:rPr>
          <w:i/>
          <w:iCs/>
          <w:spacing w:val="14"/>
        </w:rPr>
        <w:t xml:space="preserve"> </w:t>
      </w:r>
      <w:r w:rsidRPr="00F12748">
        <w:rPr>
          <w:i/>
          <w:iCs/>
        </w:rPr>
        <w:t>hemos</w:t>
      </w:r>
      <w:r w:rsidRPr="00F12748">
        <w:rPr>
          <w:i/>
          <w:iCs/>
          <w:spacing w:val="14"/>
        </w:rPr>
        <w:t xml:space="preserve"> </w:t>
      </w:r>
      <w:r w:rsidRPr="00F12748">
        <w:rPr>
          <w:i/>
          <w:iCs/>
        </w:rPr>
        <w:t>ido</w:t>
      </w:r>
      <w:r w:rsidRPr="00F12748">
        <w:rPr>
          <w:i/>
          <w:iCs/>
          <w:spacing w:val="14"/>
        </w:rPr>
        <w:t xml:space="preserve"> </w:t>
      </w:r>
      <w:r w:rsidRPr="00F12748">
        <w:rPr>
          <w:i/>
          <w:iCs/>
        </w:rPr>
        <w:t>realizando</w:t>
      </w:r>
      <w:r w:rsidRPr="00F12748">
        <w:rPr>
          <w:i/>
          <w:iCs/>
          <w:spacing w:val="14"/>
        </w:rPr>
        <w:t xml:space="preserve"> </w:t>
      </w:r>
      <w:r w:rsidRPr="00F12748">
        <w:rPr>
          <w:i/>
          <w:iCs/>
        </w:rPr>
        <w:t>durante</w:t>
      </w:r>
      <w:r w:rsidRPr="00F12748">
        <w:rPr>
          <w:i/>
          <w:iCs/>
          <w:spacing w:val="14"/>
        </w:rPr>
        <w:t xml:space="preserve"> </w:t>
      </w:r>
      <w:r w:rsidRPr="00F12748">
        <w:rPr>
          <w:i/>
          <w:iCs/>
        </w:rPr>
        <w:t>todos</w:t>
      </w:r>
      <w:r w:rsidRPr="00F12748">
        <w:rPr>
          <w:i/>
          <w:iCs/>
          <w:spacing w:val="14"/>
        </w:rPr>
        <w:t xml:space="preserve"> </w:t>
      </w:r>
      <w:r w:rsidRPr="00F12748">
        <w:rPr>
          <w:i/>
          <w:iCs/>
        </w:rPr>
        <w:t>los</w:t>
      </w:r>
      <w:r w:rsidRPr="00F12748">
        <w:rPr>
          <w:i/>
          <w:iCs/>
          <w:spacing w:val="14"/>
        </w:rPr>
        <w:t xml:space="preserve"> </w:t>
      </w:r>
      <w:r w:rsidRPr="00F12748">
        <w:rPr>
          <w:i/>
          <w:iCs/>
        </w:rPr>
        <w:t>años</w:t>
      </w:r>
      <w:r w:rsidRPr="00F12748">
        <w:rPr>
          <w:i/>
          <w:iCs/>
          <w:spacing w:val="14"/>
        </w:rPr>
        <w:t xml:space="preserve"> </w:t>
      </w:r>
      <w:r w:rsidRPr="00F12748">
        <w:rPr>
          <w:i/>
          <w:iCs/>
        </w:rPr>
        <w:t>del</w:t>
      </w:r>
      <w:r w:rsidRPr="00F12748">
        <w:rPr>
          <w:i/>
          <w:iCs/>
          <w:spacing w:val="14"/>
        </w:rPr>
        <w:t xml:space="preserve"> </w:t>
      </w:r>
      <w:r w:rsidRPr="00F12748">
        <w:rPr>
          <w:i/>
          <w:iCs/>
        </w:rPr>
        <w:t>contrato</w:t>
      </w:r>
      <w:r w:rsidRPr="00F12748">
        <w:rPr>
          <w:i/>
          <w:iCs/>
          <w:spacing w:val="14"/>
        </w:rPr>
        <w:t xml:space="preserve"> </w:t>
      </w:r>
      <w:r w:rsidRPr="00F12748">
        <w:rPr>
          <w:i/>
          <w:iCs/>
        </w:rPr>
        <w:t>con</w:t>
      </w:r>
      <w:r w:rsidRPr="00F12748">
        <w:rPr>
          <w:i/>
          <w:iCs/>
          <w:spacing w:val="14"/>
        </w:rPr>
        <w:t xml:space="preserve"> </w:t>
      </w:r>
      <w:r w:rsidRPr="00F12748">
        <w:rPr>
          <w:i/>
          <w:iCs/>
        </w:rPr>
        <w:t>los</w:t>
      </w:r>
      <w:r w:rsidRPr="00F12748">
        <w:rPr>
          <w:i/>
          <w:iCs/>
          <w:spacing w:val="14"/>
        </w:rPr>
        <w:t xml:space="preserve"> </w:t>
      </w:r>
      <w:r w:rsidRPr="00F12748">
        <w:rPr>
          <w:i/>
          <w:iCs/>
        </w:rPr>
        <w:t>protocolos</w:t>
      </w:r>
      <w:r w:rsidRPr="00F12748">
        <w:rPr>
          <w:i/>
          <w:iCs/>
          <w:spacing w:val="14"/>
        </w:rPr>
        <w:t xml:space="preserve"> </w:t>
      </w:r>
      <w:r w:rsidRPr="00F12748">
        <w:rPr>
          <w:i/>
          <w:iCs/>
        </w:rPr>
        <w:t>establecidos</w:t>
      </w:r>
      <w:r w:rsidRPr="00F12748">
        <w:rPr>
          <w:i/>
          <w:iCs/>
          <w:spacing w:val="14"/>
        </w:rPr>
        <w:t xml:space="preserve"> </w:t>
      </w:r>
      <w:r w:rsidRPr="00F12748">
        <w:rPr>
          <w:i/>
          <w:iCs/>
        </w:rPr>
        <w:t xml:space="preserve">por la empresa </w:t>
      </w:r>
      <w:proofErr w:type="spellStart"/>
      <w:r w:rsidRPr="00F12748">
        <w:rPr>
          <w:i/>
          <w:iCs/>
        </w:rPr>
        <w:t>Exercycle</w:t>
      </w:r>
      <w:proofErr w:type="spellEnd"/>
      <w:r w:rsidRPr="00F12748">
        <w:rPr>
          <w:i/>
          <w:iCs/>
        </w:rPr>
        <w:t>:</w:t>
      </w:r>
    </w:p>
    <w:p w14:paraId="20BA2C02" w14:textId="77777777" w:rsidR="00B828AB" w:rsidRPr="00F12748" w:rsidRDefault="00B828AB">
      <w:pPr>
        <w:pStyle w:val="Textoindependiente"/>
        <w:spacing w:before="10"/>
        <w:rPr>
          <w:i/>
          <w:iCs/>
        </w:rPr>
      </w:pPr>
    </w:p>
    <w:p w14:paraId="21370100" w14:textId="77777777" w:rsidR="00B828AB" w:rsidRPr="00F12748" w:rsidRDefault="00000000">
      <w:pPr>
        <w:pStyle w:val="Textoindependiente"/>
        <w:ind w:left="517"/>
        <w:rPr>
          <w:i/>
          <w:iCs/>
        </w:rPr>
      </w:pPr>
      <w:r w:rsidRPr="00F12748">
        <w:rPr>
          <w:i/>
          <w:iCs/>
        </w:rPr>
        <w:t>Enviar</w:t>
      </w:r>
      <w:r w:rsidRPr="00F12748">
        <w:rPr>
          <w:i/>
          <w:iCs/>
          <w:spacing w:val="-3"/>
        </w:rPr>
        <w:t xml:space="preserve"> </w:t>
      </w:r>
      <w:r w:rsidRPr="00F12748">
        <w:rPr>
          <w:i/>
          <w:iCs/>
        </w:rPr>
        <w:t>incidencia</w:t>
      </w:r>
      <w:r w:rsidRPr="00F12748">
        <w:rPr>
          <w:i/>
          <w:iCs/>
          <w:spacing w:val="-2"/>
        </w:rPr>
        <w:t xml:space="preserve"> </w:t>
      </w:r>
      <w:r w:rsidRPr="00F12748">
        <w:rPr>
          <w:i/>
          <w:iCs/>
        </w:rPr>
        <w:t>a</w:t>
      </w:r>
      <w:r w:rsidRPr="00F12748">
        <w:rPr>
          <w:i/>
          <w:iCs/>
          <w:spacing w:val="-3"/>
        </w:rPr>
        <w:t xml:space="preserve"> </w:t>
      </w:r>
      <w:r w:rsidRPr="00F12748">
        <w:rPr>
          <w:i/>
          <w:iCs/>
        </w:rPr>
        <w:t>cualquiera</w:t>
      </w:r>
      <w:r w:rsidRPr="00F12748">
        <w:rPr>
          <w:i/>
          <w:iCs/>
          <w:spacing w:val="-2"/>
        </w:rPr>
        <w:t xml:space="preserve"> </w:t>
      </w:r>
      <w:r w:rsidRPr="00F12748">
        <w:rPr>
          <w:i/>
          <w:iCs/>
        </w:rPr>
        <w:t>de</w:t>
      </w:r>
      <w:r w:rsidRPr="00F12748">
        <w:rPr>
          <w:i/>
          <w:iCs/>
          <w:spacing w:val="-2"/>
        </w:rPr>
        <w:t xml:space="preserve"> </w:t>
      </w:r>
      <w:r w:rsidRPr="00F12748">
        <w:rPr>
          <w:i/>
          <w:iCs/>
        </w:rPr>
        <w:t>los</w:t>
      </w:r>
      <w:r w:rsidRPr="00F12748">
        <w:rPr>
          <w:i/>
          <w:iCs/>
          <w:spacing w:val="-3"/>
        </w:rPr>
        <w:t xml:space="preserve"> </w:t>
      </w:r>
      <w:r w:rsidRPr="00F12748">
        <w:rPr>
          <w:i/>
          <w:iCs/>
        </w:rPr>
        <w:t>siguientes</w:t>
      </w:r>
      <w:r w:rsidRPr="00F12748">
        <w:rPr>
          <w:i/>
          <w:iCs/>
          <w:spacing w:val="-2"/>
        </w:rPr>
        <w:t xml:space="preserve"> </w:t>
      </w:r>
      <w:r w:rsidRPr="00F12748">
        <w:rPr>
          <w:i/>
          <w:iCs/>
        </w:rPr>
        <w:t>correos</w:t>
      </w:r>
      <w:r w:rsidRPr="00F12748">
        <w:rPr>
          <w:i/>
          <w:iCs/>
          <w:spacing w:val="-2"/>
        </w:rPr>
        <w:t xml:space="preserve"> electrónicos:</w:t>
      </w:r>
    </w:p>
    <w:p w14:paraId="562E2049" w14:textId="77777777" w:rsidR="00B828AB" w:rsidRPr="00F12748" w:rsidRDefault="00B828AB">
      <w:pPr>
        <w:pStyle w:val="Textoindependiente"/>
        <w:spacing w:before="60"/>
        <w:rPr>
          <w:i/>
          <w:iCs/>
        </w:rPr>
      </w:pPr>
    </w:p>
    <w:p w14:paraId="42996EB4" w14:textId="77777777" w:rsidR="00B828AB" w:rsidRPr="00F12748" w:rsidRDefault="00000000">
      <w:pPr>
        <w:pStyle w:val="Textoindependiente"/>
        <w:spacing w:before="1" w:line="542" w:lineRule="auto"/>
        <w:ind w:left="517" w:right="7922"/>
        <w:rPr>
          <w:i/>
          <w:iCs/>
        </w:rPr>
      </w:pPr>
      <w:r w:rsidRPr="00F12748">
        <w:rPr>
          <w:i/>
          <w:iCs/>
        </w:rPr>
        <w:t>asistencia</w:t>
      </w:r>
      <w:r w:rsidRPr="00F12748">
        <w:rPr>
          <w:i/>
          <w:iCs/>
          <w:spacing w:val="-14"/>
        </w:rPr>
        <w:t xml:space="preserve"> </w:t>
      </w:r>
      <w:r w:rsidRPr="00F12748">
        <w:rPr>
          <w:i/>
          <w:iCs/>
        </w:rPr>
        <w:t xml:space="preserve">@bhfitness.com </w:t>
      </w:r>
      <w:hyperlink r:id="rId49">
        <w:r w:rsidRPr="00F12748">
          <w:rPr>
            <w:i/>
            <w:iCs/>
            <w:spacing w:val="-2"/>
          </w:rPr>
          <w:t>sat@bhfitness.com</w:t>
        </w:r>
      </w:hyperlink>
      <w:r w:rsidRPr="00F12748">
        <w:rPr>
          <w:i/>
          <w:iCs/>
          <w:spacing w:val="-2"/>
        </w:rPr>
        <w:t xml:space="preserve"> </w:t>
      </w:r>
      <w:r w:rsidRPr="00F12748">
        <w:rPr>
          <w:i/>
          <w:iCs/>
        </w:rPr>
        <w:t xml:space="preserve">acceder share </w:t>
      </w:r>
      <w:proofErr w:type="spellStart"/>
      <w:r w:rsidRPr="00F12748">
        <w:rPr>
          <w:i/>
          <w:iCs/>
        </w:rPr>
        <w:t>point</w:t>
      </w:r>
      <w:proofErr w:type="spellEnd"/>
      <w:r w:rsidRPr="00F12748">
        <w:rPr>
          <w:i/>
          <w:iCs/>
        </w:rPr>
        <w:t xml:space="preserve"> de </w:t>
      </w:r>
      <w:proofErr w:type="spellStart"/>
      <w:r w:rsidRPr="00F12748">
        <w:rPr>
          <w:i/>
          <w:iCs/>
        </w:rPr>
        <w:t>bh</w:t>
      </w:r>
      <w:proofErr w:type="spellEnd"/>
    </w:p>
    <w:p w14:paraId="1338D599" w14:textId="77777777" w:rsidR="00B828AB" w:rsidRPr="00F12748" w:rsidRDefault="00000000">
      <w:pPr>
        <w:pStyle w:val="Textoindependiente"/>
        <w:spacing w:before="2"/>
        <w:ind w:left="517"/>
        <w:rPr>
          <w:i/>
          <w:iCs/>
        </w:rPr>
      </w:pPr>
      <w:r w:rsidRPr="00F12748">
        <w:rPr>
          <w:i/>
          <w:iCs/>
        </w:rPr>
        <w:t>Respecto</w:t>
      </w:r>
      <w:r w:rsidRPr="00F12748">
        <w:rPr>
          <w:i/>
          <w:iCs/>
          <w:spacing w:val="-8"/>
        </w:rPr>
        <w:t xml:space="preserve"> </w:t>
      </w:r>
      <w:r w:rsidRPr="00F12748">
        <w:rPr>
          <w:i/>
          <w:iCs/>
        </w:rPr>
        <w:t>alegación</w:t>
      </w:r>
      <w:r w:rsidRPr="00F12748">
        <w:rPr>
          <w:i/>
          <w:iCs/>
          <w:spacing w:val="-7"/>
        </w:rPr>
        <w:t xml:space="preserve"> </w:t>
      </w:r>
      <w:r w:rsidRPr="00F12748">
        <w:rPr>
          <w:i/>
          <w:iCs/>
          <w:spacing w:val="-2"/>
        </w:rPr>
        <w:t>segunda:</w:t>
      </w:r>
    </w:p>
    <w:p w14:paraId="0666F8C5" w14:textId="77777777" w:rsidR="00B828AB" w:rsidRPr="00F12748" w:rsidRDefault="00B828AB">
      <w:pPr>
        <w:pStyle w:val="Textoindependiente"/>
        <w:spacing w:before="60"/>
        <w:rPr>
          <w:i/>
          <w:iCs/>
        </w:rPr>
      </w:pPr>
    </w:p>
    <w:p w14:paraId="37625B29" w14:textId="77777777" w:rsidR="00B828AB" w:rsidRPr="00F12748" w:rsidRDefault="00000000">
      <w:pPr>
        <w:pStyle w:val="Textoindependiente"/>
        <w:spacing w:line="292" w:lineRule="auto"/>
        <w:ind w:left="517" w:right="1236"/>
        <w:jc w:val="both"/>
        <w:rPr>
          <w:i/>
          <w:iCs/>
        </w:rPr>
      </w:pPr>
      <w:r w:rsidRPr="00F12748">
        <w:rPr>
          <w:i/>
          <w:iCs/>
        </w:rPr>
        <w:t>Los pliegos no establecen que todas y cada una de las averías a las que hace mención el Ayuntamiento tengan carácter de incidencia grave, sino que únicamente lo son las que impidan que</w:t>
      </w:r>
      <w:r w:rsidRPr="00F12748">
        <w:rPr>
          <w:i/>
          <w:iCs/>
          <w:spacing w:val="80"/>
        </w:rPr>
        <w:t xml:space="preserve"> </w:t>
      </w:r>
      <w:r w:rsidRPr="00F12748">
        <w:rPr>
          <w:i/>
          <w:iCs/>
        </w:rPr>
        <w:t>la</w:t>
      </w:r>
      <w:r w:rsidRPr="00F12748">
        <w:rPr>
          <w:i/>
          <w:iCs/>
          <w:spacing w:val="40"/>
        </w:rPr>
        <w:t xml:space="preserve"> </w:t>
      </w:r>
      <w:r w:rsidRPr="00F12748">
        <w:rPr>
          <w:i/>
          <w:iCs/>
        </w:rPr>
        <w:t>máquina</w:t>
      </w:r>
      <w:r w:rsidRPr="00F12748">
        <w:rPr>
          <w:i/>
          <w:iCs/>
          <w:spacing w:val="40"/>
        </w:rPr>
        <w:t xml:space="preserve"> </w:t>
      </w:r>
      <w:r w:rsidRPr="00F12748">
        <w:rPr>
          <w:i/>
          <w:iCs/>
        </w:rPr>
        <w:t>pueda</w:t>
      </w:r>
      <w:r w:rsidRPr="00F12748">
        <w:rPr>
          <w:i/>
          <w:iCs/>
          <w:spacing w:val="40"/>
        </w:rPr>
        <w:t xml:space="preserve"> </w:t>
      </w:r>
      <w:r w:rsidRPr="00F12748">
        <w:rPr>
          <w:i/>
          <w:iCs/>
        </w:rPr>
        <w:t>ofrecer</w:t>
      </w:r>
      <w:r w:rsidRPr="00F12748">
        <w:rPr>
          <w:i/>
          <w:iCs/>
          <w:spacing w:val="40"/>
        </w:rPr>
        <w:t xml:space="preserve"> </w:t>
      </w:r>
      <w:r w:rsidRPr="00F12748">
        <w:rPr>
          <w:i/>
          <w:iCs/>
        </w:rPr>
        <w:t>el</w:t>
      </w:r>
      <w:r w:rsidRPr="00F12748">
        <w:rPr>
          <w:i/>
          <w:iCs/>
          <w:spacing w:val="40"/>
        </w:rPr>
        <w:t xml:space="preserve"> </w:t>
      </w:r>
      <w:r w:rsidRPr="00F12748">
        <w:rPr>
          <w:i/>
          <w:iCs/>
        </w:rPr>
        <w:t>servicio</w:t>
      </w:r>
      <w:r w:rsidRPr="00F12748">
        <w:rPr>
          <w:i/>
          <w:iCs/>
          <w:spacing w:val="40"/>
        </w:rPr>
        <w:t xml:space="preserve"> </w:t>
      </w:r>
      <w:r w:rsidRPr="00F12748">
        <w:rPr>
          <w:i/>
          <w:iCs/>
        </w:rPr>
        <w:t>de</w:t>
      </w:r>
      <w:r w:rsidRPr="00F12748">
        <w:rPr>
          <w:i/>
          <w:iCs/>
          <w:spacing w:val="40"/>
        </w:rPr>
        <w:t xml:space="preserve"> </w:t>
      </w:r>
      <w:r w:rsidRPr="00F12748">
        <w:rPr>
          <w:i/>
          <w:iCs/>
        </w:rPr>
        <w:t>una</w:t>
      </w:r>
      <w:r w:rsidRPr="00F12748">
        <w:rPr>
          <w:i/>
          <w:iCs/>
          <w:spacing w:val="40"/>
        </w:rPr>
        <w:t xml:space="preserve"> </w:t>
      </w:r>
      <w:r w:rsidRPr="00F12748">
        <w:rPr>
          <w:i/>
          <w:iCs/>
        </w:rPr>
        <w:t>forma</w:t>
      </w:r>
      <w:r w:rsidRPr="00F12748">
        <w:rPr>
          <w:i/>
          <w:iCs/>
          <w:spacing w:val="40"/>
        </w:rPr>
        <w:t xml:space="preserve"> </w:t>
      </w:r>
      <w:r w:rsidRPr="00F12748">
        <w:rPr>
          <w:i/>
          <w:iCs/>
        </w:rPr>
        <w:t>segura,</w:t>
      </w:r>
      <w:r w:rsidRPr="00F12748">
        <w:rPr>
          <w:i/>
          <w:iCs/>
          <w:spacing w:val="40"/>
        </w:rPr>
        <w:t xml:space="preserve"> </w:t>
      </w:r>
      <w:r w:rsidRPr="00F12748">
        <w:rPr>
          <w:i/>
          <w:iCs/>
        </w:rPr>
        <w:t>cuya</w:t>
      </w:r>
      <w:r w:rsidRPr="00F12748">
        <w:rPr>
          <w:i/>
          <w:iCs/>
          <w:spacing w:val="40"/>
        </w:rPr>
        <w:t xml:space="preserve"> </w:t>
      </w:r>
      <w:r w:rsidRPr="00F12748">
        <w:rPr>
          <w:i/>
          <w:iCs/>
        </w:rPr>
        <w:t>reparación</w:t>
      </w:r>
      <w:r w:rsidRPr="00F12748">
        <w:rPr>
          <w:i/>
          <w:iCs/>
          <w:spacing w:val="40"/>
        </w:rPr>
        <w:t xml:space="preserve"> </w:t>
      </w:r>
      <w:r w:rsidRPr="00F12748">
        <w:rPr>
          <w:i/>
          <w:iCs/>
        </w:rPr>
        <w:t>debería</w:t>
      </w:r>
      <w:r w:rsidRPr="00F12748">
        <w:rPr>
          <w:i/>
          <w:iCs/>
          <w:spacing w:val="40"/>
        </w:rPr>
        <w:t xml:space="preserve"> </w:t>
      </w:r>
      <w:r w:rsidRPr="00F12748">
        <w:rPr>
          <w:i/>
          <w:iCs/>
        </w:rPr>
        <w:t>tener</w:t>
      </w:r>
      <w:r w:rsidRPr="00F12748">
        <w:rPr>
          <w:i/>
          <w:iCs/>
          <w:spacing w:val="40"/>
        </w:rPr>
        <w:t xml:space="preserve"> </w:t>
      </w:r>
      <w:r w:rsidRPr="00F12748">
        <w:rPr>
          <w:i/>
          <w:iCs/>
        </w:rPr>
        <w:t>lugar</w:t>
      </w:r>
    </w:p>
    <w:p w14:paraId="534FF335" w14:textId="77777777" w:rsidR="00B828AB" w:rsidRPr="00F12748" w:rsidRDefault="00B828AB">
      <w:pPr>
        <w:spacing w:line="292" w:lineRule="auto"/>
        <w:jc w:val="both"/>
        <w:rPr>
          <w:i/>
          <w:iCs/>
        </w:rPr>
        <w:sectPr w:rsidR="00B828AB" w:rsidRPr="00F12748">
          <w:pgSz w:w="11910" w:h="16840"/>
          <w:pgMar w:top="1260" w:right="179" w:bottom="1260" w:left="900" w:header="225" w:footer="980" w:gutter="0"/>
          <w:cols w:space="720"/>
        </w:sectPr>
      </w:pPr>
    </w:p>
    <w:p w14:paraId="3D3224C0" w14:textId="77777777" w:rsidR="00B828AB" w:rsidRPr="00F12748" w:rsidRDefault="00000000">
      <w:pPr>
        <w:pStyle w:val="Textoindependiente"/>
        <w:spacing w:before="180" w:line="292" w:lineRule="auto"/>
        <w:ind w:left="517" w:right="1236"/>
        <w:jc w:val="both"/>
        <w:rPr>
          <w:i/>
          <w:iCs/>
        </w:rPr>
      </w:pPr>
      <w:r w:rsidRPr="00F12748">
        <w:rPr>
          <w:i/>
          <w:iCs/>
        </w:rPr>
        <w:lastRenderedPageBreak/>
        <w:t>dentro de las 96 horas (sin incluir sábados y domingos) desde el preaviso, preaviso que nunca se realizó a BBVA (“a.B.2) Mantenimiento correctivo” del PPT) A este respecto indicar, conforme a la información proporcionada por el proveedor, BH Fitness indica y propone:</w:t>
      </w:r>
    </w:p>
    <w:p w14:paraId="47B8B430" w14:textId="77777777" w:rsidR="00B828AB" w:rsidRPr="00F12748" w:rsidRDefault="00B828AB">
      <w:pPr>
        <w:pStyle w:val="Textoindependiente"/>
        <w:spacing w:before="10"/>
        <w:rPr>
          <w:i/>
          <w:iCs/>
        </w:rPr>
      </w:pPr>
    </w:p>
    <w:p w14:paraId="13E5787F" w14:textId="77777777" w:rsidR="00B828AB" w:rsidRPr="00F12748" w:rsidRDefault="00000000">
      <w:pPr>
        <w:pStyle w:val="Textoindependiente"/>
        <w:ind w:left="517"/>
        <w:rPr>
          <w:i/>
          <w:iCs/>
        </w:rPr>
      </w:pPr>
      <w:r w:rsidRPr="00F12748">
        <w:rPr>
          <w:i/>
          <w:iCs/>
          <w:spacing w:val="-2"/>
        </w:rPr>
        <w:t>CONTESTACIÓN:</w:t>
      </w:r>
    </w:p>
    <w:p w14:paraId="654C588E" w14:textId="77777777" w:rsidR="00B828AB" w:rsidRPr="00F12748" w:rsidRDefault="00B828AB">
      <w:pPr>
        <w:pStyle w:val="Textoindependiente"/>
        <w:spacing w:before="60"/>
        <w:rPr>
          <w:i/>
          <w:iCs/>
        </w:rPr>
      </w:pPr>
    </w:p>
    <w:p w14:paraId="3CEE372C" w14:textId="77777777" w:rsidR="00B828AB" w:rsidRPr="00F12748" w:rsidRDefault="00000000">
      <w:pPr>
        <w:pStyle w:val="Textoindependiente"/>
        <w:ind w:left="517"/>
        <w:rPr>
          <w:i/>
          <w:iCs/>
        </w:rPr>
      </w:pPr>
      <w:r w:rsidRPr="00F12748">
        <w:rPr>
          <w:i/>
          <w:iCs/>
        </w:rPr>
        <w:t>Los</w:t>
      </w:r>
      <w:r w:rsidRPr="00F12748">
        <w:rPr>
          <w:i/>
          <w:iCs/>
          <w:spacing w:val="-2"/>
        </w:rPr>
        <w:t xml:space="preserve"> </w:t>
      </w:r>
      <w:r w:rsidRPr="00F12748">
        <w:rPr>
          <w:i/>
          <w:iCs/>
        </w:rPr>
        <w:t>pliegos</w:t>
      </w:r>
      <w:r w:rsidRPr="00F12748">
        <w:rPr>
          <w:i/>
          <w:iCs/>
          <w:spacing w:val="-2"/>
        </w:rPr>
        <w:t xml:space="preserve"> </w:t>
      </w:r>
      <w:r w:rsidRPr="00F12748">
        <w:rPr>
          <w:i/>
          <w:iCs/>
        </w:rPr>
        <w:t>establecen</w:t>
      </w:r>
      <w:r w:rsidRPr="00F12748">
        <w:rPr>
          <w:i/>
          <w:iCs/>
          <w:spacing w:val="-1"/>
        </w:rPr>
        <w:t xml:space="preserve"> </w:t>
      </w:r>
      <w:r w:rsidRPr="00F12748">
        <w:rPr>
          <w:i/>
          <w:iCs/>
        </w:rPr>
        <w:t>2</w:t>
      </w:r>
      <w:r w:rsidRPr="00F12748">
        <w:rPr>
          <w:i/>
          <w:iCs/>
          <w:spacing w:val="-2"/>
        </w:rPr>
        <w:t xml:space="preserve"> </w:t>
      </w:r>
      <w:r w:rsidRPr="00F12748">
        <w:rPr>
          <w:i/>
          <w:iCs/>
        </w:rPr>
        <w:t>tipos</w:t>
      </w:r>
      <w:r w:rsidRPr="00F12748">
        <w:rPr>
          <w:i/>
          <w:iCs/>
          <w:spacing w:val="-2"/>
        </w:rPr>
        <w:t xml:space="preserve"> </w:t>
      </w:r>
      <w:r w:rsidRPr="00F12748">
        <w:rPr>
          <w:i/>
          <w:iCs/>
        </w:rPr>
        <w:t>de</w:t>
      </w:r>
      <w:r w:rsidRPr="00F12748">
        <w:rPr>
          <w:i/>
          <w:iCs/>
          <w:spacing w:val="-1"/>
        </w:rPr>
        <w:t xml:space="preserve"> </w:t>
      </w:r>
      <w:r w:rsidRPr="00F12748">
        <w:rPr>
          <w:i/>
          <w:iCs/>
          <w:spacing w:val="-2"/>
        </w:rPr>
        <w:t>averías:</w:t>
      </w:r>
    </w:p>
    <w:p w14:paraId="19C768EE" w14:textId="77777777" w:rsidR="00B828AB" w:rsidRPr="00F12748" w:rsidRDefault="00B828AB">
      <w:pPr>
        <w:pStyle w:val="Textoindependiente"/>
        <w:spacing w:before="61"/>
        <w:rPr>
          <w:i/>
          <w:iCs/>
        </w:rPr>
      </w:pPr>
    </w:p>
    <w:p w14:paraId="1211330D" w14:textId="77777777" w:rsidR="00B828AB" w:rsidRPr="00F12748" w:rsidRDefault="00000000">
      <w:pPr>
        <w:pStyle w:val="Textoindependiente"/>
        <w:spacing w:line="292" w:lineRule="auto"/>
        <w:ind w:left="517" w:right="1238"/>
        <w:jc w:val="both"/>
        <w:rPr>
          <w:i/>
          <w:iCs/>
        </w:rPr>
      </w:pPr>
      <w:r w:rsidRPr="00F12748">
        <w:rPr>
          <w:i/>
          <w:iCs/>
        </w:rPr>
        <w:t>Incidencias Leves: son todas aquellas que afecten a la estética de la maquina o que, tomando unas mínimas medidas de seguridad, no impidan la utilización de la máquina de forma segura.</w:t>
      </w:r>
    </w:p>
    <w:p w14:paraId="38E0433A" w14:textId="77777777" w:rsidR="00B828AB" w:rsidRPr="00F12748" w:rsidRDefault="00B828AB">
      <w:pPr>
        <w:pStyle w:val="Textoindependiente"/>
        <w:spacing w:before="10"/>
        <w:rPr>
          <w:i/>
          <w:iCs/>
        </w:rPr>
      </w:pPr>
    </w:p>
    <w:p w14:paraId="0E7FE92E" w14:textId="77777777" w:rsidR="00B828AB" w:rsidRPr="00F12748" w:rsidRDefault="00000000">
      <w:pPr>
        <w:pStyle w:val="Textoindependiente"/>
        <w:ind w:left="517"/>
        <w:rPr>
          <w:i/>
          <w:iCs/>
        </w:rPr>
      </w:pPr>
      <w:r w:rsidRPr="00F12748">
        <w:rPr>
          <w:i/>
          <w:iCs/>
          <w:noProof/>
        </w:rPr>
        <mc:AlternateContent>
          <mc:Choice Requires="wps">
            <w:drawing>
              <wp:anchor distT="0" distB="0" distL="0" distR="0" simplePos="0" relativeHeight="251606528" behindDoc="0" locked="0" layoutInCell="1" allowOverlap="1" wp14:anchorId="3AA6BA06" wp14:editId="153AE355">
                <wp:simplePos x="0" y="0"/>
                <wp:positionH relativeFrom="page">
                  <wp:posOffset>6807090</wp:posOffset>
                </wp:positionH>
                <wp:positionV relativeFrom="paragraph">
                  <wp:posOffset>47041</wp:posOffset>
                </wp:positionV>
                <wp:extent cx="419734" cy="3187065"/>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C961C14"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C00F39"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3AA6BA06" id="Textbox 187" o:spid="_x0000_s1104" type="#_x0000_t202" style="position:absolute;left:0;text-align:left;margin-left:536pt;margin-top:3.7pt;width:33.05pt;height:250.95pt;z-index:251606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t21pAEAADI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" filled="f" stroked="f">
                <v:textbox style="layout-flow:vertical;mso-layout-flow-alt:bottom-to-top" inset="0,0,0,0">
                  <w:txbxContent>
                    <w:p w14:paraId="5C961C14"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C00F39"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sidRPr="00F12748">
        <w:rPr>
          <w:i/>
          <w:iCs/>
        </w:rPr>
        <w:t>Incidencias</w:t>
      </w:r>
      <w:r w:rsidRPr="00F12748">
        <w:rPr>
          <w:i/>
          <w:iCs/>
          <w:spacing w:val="-3"/>
        </w:rPr>
        <w:t xml:space="preserve"> </w:t>
      </w:r>
      <w:r w:rsidRPr="00F12748">
        <w:rPr>
          <w:i/>
          <w:iCs/>
        </w:rPr>
        <w:t>graves:</w:t>
      </w:r>
      <w:r w:rsidRPr="00F12748">
        <w:rPr>
          <w:i/>
          <w:iCs/>
          <w:spacing w:val="-2"/>
        </w:rPr>
        <w:t xml:space="preserve"> </w:t>
      </w:r>
      <w:r w:rsidRPr="00F12748">
        <w:rPr>
          <w:i/>
          <w:iCs/>
        </w:rPr>
        <w:t>las</w:t>
      </w:r>
      <w:r w:rsidRPr="00F12748">
        <w:rPr>
          <w:i/>
          <w:iCs/>
          <w:spacing w:val="-3"/>
        </w:rPr>
        <w:t xml:space="preserve"> </w:t>
      </w:r>
      <w:r w:rsidRPr="00F12748">
        <w:rPr>
          <w:i/>
          <w:iCs/>
        </w:rPr>
        <w:t>que</w:t>
      </w:r>
      <w:r w:rsidRPr="00F12748">
        <w:rPr>
          <w:i/>
          <w:iCs/>
          <w:spacing w:val="-2"/>
        </w:rPr>
        <w:t xml:space="preserve"> </w:t>
      </w:r>
      <w:r w:rsidRPr="00F12748">
        <w:rPr>
          <w:i/>
          <w:iCs/>
        </w:rPr>
        <w:t>impidan</w:t>
      </w:r>
      <w:r w:rsidRPr="00F12748">
        <w:rPr>
          <w:i/>
          <w:iCs/>
          <w:spacing w:val="-3"/>
        </w:rPr>
        <w:t xml:space="preserve"> </w:t>
      </w:r>
      <w:r w:rsidRPr="00F12748">
        <w:rPr>
          <w:i/>
          <w:iCs/>
        </w:rPr>
        <w:t>que</w:t>
      </w:r>
      <w:r w:rsidRPr="00F12748">
        <w:rPr>
          <w:i/>
          <w:iCs/>
          <w:spacing w:val="-2"/>
        </w:rPr>
        <w:t xml:space="preserve"> </w:t>
      </w:r>
      <w:r w:rsidRPr="00F12748">
        <w:rPr>
          <w:i/>
          <w:iCs/>
        </w:rPr>
        <w:t>la</w:t>
      </w:r>
      <w:r w:rsidRPr="00F12748">
        <w:rPr>
          <w:i/>
          <w:iCs/>
          <w:spacing w:val="-2"/>
        </w:rPr>
        <w:t xml:space="preserve"> </w:t>
      </w:r>
      <w:r w:rsidRPr="00F12748">
        <w:rPr>
          <w:i/>
          <w:iCs/>
        </w:rPr>
        <w:t>maquina</w:t>
      </w:r>
      <w:r w:rsidRPr="00F12748">
        <w:rPr>
          <w:i/>
          <w:iCs/>
          <w:spacing w:val="-3"/>
        </w:rPr>
        <w:t xml:space="preserve"> </w:t>
      </w:r>
      <w:r w:rsidRPr="00F12748">
        <w:rPr>
          <w:i/>
          <w:iCs/>
        </w:rPr>
        <w:t>pueda</w:t>
      </w:r>
      <w:r w:rsidRPr="00F12748">
        <w:rPr>
          <w:i/>
          <w:iCs/>
          <w:spacing w:val="-2"/>
        </w:rPr>
        <w:t xml:space="preserve"> </w:t>
      </w:r>
      <w:r w:rsidRPr="00F12748">
        <w:rPr>
          <w:i/>
          <w:iCs/>
        </w:rPr>
        <w:t>ofrecer</w:t>
      </w:r>
      <w:r w:rsidRPr="00F12748">
        <w:rPr>
          <w:i/>
          <w:iCs/>
          <w:spacing w:val="-3"/>
        </w:rPr>
        <w:t xml:space="preserve"> </w:t>
      </w:r>
      <w:r w:rsidRPr="00F12748">
        <w:rPr>
          <w:i/>
          <w:iCs/>
        </w:rPr>
        <w:t>el</w:t>
      </w:r>
      <w:r w:rsidRPr="00F12748">
        <w:rPr>
          <w:i/>
          <w:iCs/>
          <w:spacing w:val="-2"/>
        </w:rPr>
        <w:t xml:space="preserve"> </w:t>
      </w:r>
      <w:r w:rsidRPr="00F12748">
        <w:rPr>
          <w:i/>
          <w:iCs/>
        </w:rPr>
        <w:t>servicio</w:t>
      </w:r>
      <w:r w:rsidRPr="00F12748">
        <w:rPr>
          <w:i/>
          <w:iCs/>
          <w:spacing w:val="-3"/>
        </w:rPr>
        <w:t xml:space="preserve"> </w:t>
      </w:r>
      <w:r w:rsidRPr="00F12748">
        <w:rPr>
          <w:i/>
          <w:iCs/>
        </w:rPr>
        <w:t>de</w:t>
      </w:r>
      <w:r w:rsidRPr="00F12748">
        <w:rPr>
          <w:i/>
          <w:iCs/>
          <w:spacing w:val="-2"/>
        </w:rPr>
        <w:t xml:space="preserve"> </w:t>
      </w:r>
      <w:r w:rsidRPr="00F12748">
        <w:rPr>
          <w:i/>
          <w:iCs/>
        </w:rPr>
        <w:t>forma</w:t>
      </w:r>
      <w:r w:rsidRPr="00F12748">
        <w:rPr>
          <w:i/>
          <w:iCs/>
          <w:spacing w:val="-2"/>
        </w:rPr>
        <w:t xml:space="preserve"> segura.</w:t>
      </w:r>
    </w:p>
    <w:p w14:paraId="5C214CC5" w14:textId="77777777" w:rsidR="00B828AB" w:rsidRPr="00F12748" w:rsidRDefault="00B828AB">
      <w:pPr>
        <w:pStyle w:val="Textoindependiente"/>
        <w:spacing w:before="60"/>
        <w:rPr>
          <w:i/>
          <w:iCs/>
        </w:rPr>
      </w:pPr>
    </w:p>
    <w:p w14:paraId="048B1137" w14:textId="77777777" w:rsidR="00B828AB" w:rsidRPr="00F12748" w:rsidRDefault="00000000">
      <w:pPr>
        <w:pStyle w:val="Textoindependiente"/>
        <w:spacing w:line="292" w:lineRule="auto"/>
        <w:ind w:left="517" w:right="1236"/>
        <w:jc w:val="both"/>
        <w:rPr>
          <w:i/>
          <w:iCs/>
        </w:rPr>
      </w:pPr>
      <w:r w:rsidRPr="00F12748">
        <w:rPr>
          <w:i/>
          <w:iCs/>
        </w:rPr>
        <w:t>De las 12 incidencias presentadas, ninguna se puede clasificar como leve, ya que todas las</w:t>
      </w:r>
      <w:r w:rsidRPr="00F12748">
        <w:rPr>
          <w:i/>
          <w:iCs/>
          <w:spacing w:val="80"/>
        </w:rPr>
        <w:t xml:space="preserve"> </w:t>
      </w:r>
      <w:r w:rsidRPr="00F12748">
        <w:rPr>
          <w:i/>
          <w:iCs/>
        </w:rPr>
        <w:t>maquinas han quedado fuera de servicio desde que se produjo la avería.</w:t>
      </w:r>
    </w:p>
    <w:p w14:paraId="662010D1" w14:textId="77777777" w:rsidR="00B828AB" w:rsidRPr="00F12748" w:rsidRDefault="00B828AB">
      <w:pPr>
        <w:pStyle w:val="Textoindependiente"/>
        <w:spacing w:before="10"/>
        <w:rPr>
          <w:i/>
          <w:iCs/>
        </w:rPr>
      </w:pPr>
    </w:p>
    <w:p w14:paraId="773217B6" w14:textId="77777777" w:rsidR="00B828AB" w:rsidRPr="00F12748" w:rsidRDefault="00000000">
      <w:pPr>
        <w:pStyle w:val="Textoindependiente"/>
        <w:ind w:left="517"/>
        <w:rPr>
          <w:i/>
          <w:iCs/>
        </w:rPr>
      </w:pPr>
      <w:r w:rsidRPr="00F12748">
        <w:rPr>
          <w:i/>
          <w:iCs/>
        </w:rPr>
        <w:t xml:space="preserve">ALEGACIONES SOBRE </w:t>
      </w:r>
      <w:r w:rsidRPr="00F12748">
        <w:rPr>
          <w:i/>
          <w:iCs/>
          <w:spacing w:val="-2"/>
        </w:rPr>
        <w:t>NAVALCARBÓN</w:t>
      </w:r>
    </w:p>
    <w:p w14:paraId="57C48FA3" w14:textId="77777777" w:rsidR="00B828AB" w:rsidRPr="00F12748" w:rsidRDefault="00B828AB">
      <w:pPr>
        <w:pStyle w:val="Textoindependiente"/>
        <w:spacing w:before="61"/>
        <w:rPr>
          <w:i/>
          <w:iCs/>
        </w:rPr>
      </w:pPr>
    </w:p>
    <w:p w14:paraId="2AC7370F" w14:textId="5970E8CD" w:rsidR="00B828AB" w:rsidRPr="00F12748" w:rsidRDefault="00000000">
      <w:pPr>
        <w:pStyle w:val="Prrafodelista"/>
        <w:numPr>
          <w:ilvl w:val="0"/>
          <w:numId w:val="46"/>
        </w:numPr>
        <w:tabs>
          <w:tab w:val="left" w:pos="697"/>
        </w:tabs>
        <w:spacing w:line="292" w:lineRule="auto"/>
        <w:ind w:firstLine="0"/>
        <w:jc w:val="both"/>
        <w:rPr>
          <w:i/>
          <w:iCs/>
          <w:sz w:val="20"/>
        </w:rPr>
      </w:pPr>
      <w:r w:rsidRPr="00F12748">
        <w:rPr>
          <w:i/>
          <w:iCs/>
          <w:sz w:val="20"/>
        </w:rPr>
        <w:t>G825TVC (A-8392) con núm. de serie BM103064, notificada el 02/09/24, resolvemos con OT-</w:t>
      </w:r>
      <w:r w:rsidRPr="00F12748">
        <w:rPr>
          <w:i/>
          <w:iCs/>
          <w:spacing w:val="40"/>
          <w:sz w:val="20"/>
        </w:rPr>
        <w:t xml:space="preserve"> </w:t>
      </w:r>
      <w:r w:rsidRPr="00F12748">
        <w:rPr>
          <w:i/>
          <w:iCs/>
          <w:sz w:val="20"/>
        </w:rPr>
        <w:t>02134 (07/10/24), no solucionada en la fecha actual, nos pide controlador de zancada. GRAVE (NO SE PUEDEN USAR)</w:t>
      </w:r>
      <w:r w:rsidR="00F12748" w:rsidRPr="00F12748">
        <w:rPr>
          <w:i/>
          <w:iCs/>
          <w:sz w:val="20"/>
        </w:rPr>
        <w:t>.</w:t>
      </w:r>
    </w:p>
    <w:p w14:paraId="379801EF" w14:textId="77777777" w:rsidR="00B828AB" w:rsidRPr="00F12748" w:rsidRDefault="00B828AB">
      <w:pPr>
        <w:pStyle w:val="Textoindependiente"/>
        <w:spacing w:before="9"/>
        <w:rPr>
          <w:i/>
          <w:iCs/>
        </w:rPr>
      </w:pPr>
    </w:p>
    <w:p w14:paraId="5D8EEC3D" w14:textId="77777777" w:rsidR="00B828AB" w:rsidRPr="00F12748" w:rsidRDefault="00000000">
      <w:pPr>
        <w:pStyle w:val="Textoindependiente"/>
        <w:spacing w:before="1"/>
        <w:ind w:left="517"/>
        <w:rPr>
          <w:i/>
          <w:iCs/>
        </w:rPr>
      </w:pPr>
      <w:r w:rsidRPr="00F12748">
        <w:rPr>
          <w:i/>
          <w:iCs/>
          <w:spacing w:val="-2"/>
        </w:rPr>
        <w:t>CONTESTACION:</w:t>
      </w:r>
    </w:p>
    <w:p w14:paraId="4F09C5C3" w14:textId="77777777" w:rsidR="00B828AB" w:rsidRPr="00F12748" w:rsidRDefault="00B828AB">
      <w:pPr>
        <w:pStyle w:val="Textoindependiente"/>
        <w:spacing w:before="60"/>
        <w:rPr>
          <w:i/>
          <w:iCs/>
        </w:rPr>
      </w:pPr>
    </w:p>
    <w:p w14:paraId="44F4AF5E" w14:textId="77777777" w:rsidR="00B828AB" w:rsidRPr="00F12748" w:rsidRDefault="00000000">
      <w:pPr>
        <w:pStyle w:val="Textoindependiente"/>
        <w:ind w:left="517"/>
        <w:rPr>
          <w:i/>
          <w:iCs/>
        </w:rPr>
      </w:pPr>
      <w:r w:rsidRPr="00F12748">
        <w:rPr>
          <w:i/>
          <w:iCs/>
        </w:rPr>
        <w:t>No</w:t>
      </w:r>
      <w:r w:rsidRPr="00F12748">
        <w:rPr>
          <w:i/>
          <w:iCs/>
          <w:spacing w:val="-6"/>
        </w:rPr>
        <w:t xml:space="preserve"> </w:t>
      </w:r>
      <w:r w:rsidRPr="00F12748">
        <w:rPr>
          <w:i/>
          <w:iCs/>
        </w:rPr>
        <w:t>nos</w:t>
      </w:r>
      <w:r w:rsidRPr="00F12748">
        <w:rPr>
          <w:i/>
          <w:iCs/>
          <w:spacing w:val="-3"/>
        </w:rPr>
        <w:t xml:space="preserve"> </w:t>
      </w:r>
      <w:r w:rsidRPr="00F12748">
        <w:rPr>
          <w:i/>
          <w:iCs/>
        </w:rPr>
        <w:t>consta</w:t>
      </w:r>
      <w:r w:rsidRPr="00F12748">
        <w:rPr>
          <w:i/>
          <w:iCs/>
          <w:spacing w:val="-3"/>
        </w:rPr>
        <w:t xml:space="preserve"> </w:t>
      </w:r>
      <w:r w:rsidRPr="00F12748">
        <w:rPr>
          <w:i/>
          <w:iCs/>
        </w:rPr>
        <w:t>ningún</w:t>
      </w:r>
      <w:r w:rsidRPr="00F12748">
        <w:rPr>
          <w:i/>
          <w:iCs/>
          <w:spacing w:val="-3"/>
        </w:rPr>
        <w:t xml:space="preserve"> </w:t>
      </w:r>
      <w:r w:rsidRPr="00F12748">
        <w:rPr>
          <w:i/>
          <w:iCs/>
        </w:rPr>
        <w:t>parte</w:t>
      </w:r>
      <w:r w:rsidRPr="00F12748">
        <w:rPr>
          <w:i/>
          <w:iCs/>
          <w:spacing w:val="-3"/>
        </w:rPr>
        <w:t xml:space="preserve"> </w:t>
      </w:r>
      <w:r w:rsidRPr="00F12748">
        <w:rPr>
          <w:i/>
          <w:iCs/>
        </w:rPr>
        <w:t>OT-02134</w:t>
      </w:r>
      <w:r w:rsidRPr="00F12748">
        <w:rPr>
          <w:i/>
          <w:iCs/>
          <w:spacing w:val="-4"/>
        </w:rPr>
        <w:t xml:space="preserve"> </w:t>
      </w:r>
      <w:r w:rsidRPr="00F12748">
        <w:rPr>
          <w:i/>
          <w:iCs/>
        </w:rPr>
        <w:t>del</w:t>
      </w:r>
      <w:r w:rsidRPr="00F12748">
        <w:rPr>
          <w:i/>
          <w:iCs/>
          <w:spacing w:val="-3"/>
        </w:rPr>
        <w:t xml:space="preserve"> </w:t>
      </w:r>
      <w:r w:rsidRPr="00F12748">
        <w:rPr>
          <w:i/>
          <w:iCs/>
        </w:rPr>
        <w:t>07/10/24</w:t>
      </w:r>
      <w:r w:rsidRPr="00F12748">
        <w:rPr>
          <w:i/>
          <w:iCs/>
          <w:spacing w:val="-3"/>
        </w:rPr>
        <w:t xml:space="preserve"> </w:t>
      </w:r>
      <w:r w:rsidRPr="00F12748">
        <w:rPr>
          <w:i/>
          <w:iCs/>
        </w:rPr>
        <w:t>y</w:t>
      </w:r>
      <w:r w:rsidRPr="00F12748">
        <w:rPr>
          <w:i/>
          <w:iCs/>
          <w:spacing w:val="-3"/>
        </w:rPr>
        <w:t xml:space="preserve"> </w:t>
      </w:r>
      <w:r w:rsidRPr="00F12748">
        <w:rPr>
          <w:i/>
          <w:iCs/>
        </w:rPr>
        <w:t>si</w:t>
      </w:r>
      <w:r w:rsidRPr="00F12748">
        <w:rPr>
          <w:i/>
          <w:iCs/>
          <w:spacing w:val="-3"/>
        </w:rPr>
        <w:t xml:space="preserve"> </w:t>
      </w:r>
      <w:r w:rsidRPr="00F12748">
        <w:rPr>
          <w:i/>
          <w:iCs/>
        </w:rPr>
        <w:t>el</w:t>
      </w:r>
      <w:r w:rsidRPr="00F12748">
        <w:rPr>
          <w:i/>
          <w:iCs/>
          <w:spacing w:val="-4"/>
        </w:rPr>
        <w:t xml:space="preserve"> </w:t>
      </w:r>
      <w:r w:rsidRPr="00F12748">
        <w:rPr>
          <w:i/>
          <w:iCs/>
        </w:rPr>
        <w:t>OT-02401</w:t>
      </w:r>
      <w:r w:rsidRPr="00F12748">
        <w:rPr>
          <w:i/>
          <w:iCs/>
          <w:spacing w:val="-3"/>
        </w:rPr>
        <w:t xml:space="preserve"> </w:t>
      </w:r>
      <w:r w:rsidRPr="00F12748">
        <w:rPr>
          <w:i/>
          <w:iCs/>
        </w:rPr>
        <w:t>con</w:t>
      </w:r>
      <w:r w:rsidRPr="00F12748">
        <w:rPr>
          <w:i/>
          <w:iCs/>
          <w:spacing w:val="-3"/>
        </w:rPr>
        <w:t xml:space="preserve"> </w:t>
      </w:r>
      <w:r w:rsidRPr="00F12748">
        <w:rPr>
          <w:i/>
          <w:iCs/>
        </w:rPr>
        <w:t>fecha</w:t>
      </w:r>
      <w:r w:rsidRPr="00F12748">
        <w:rPr>
          <w:i/>
          <w:iCs/>
          <w:spacing w:val="-3"/>
        </w:rPr>
        <w:t xml:space="preserve"> </w:t>
      </w:r>
      <w:r w:rsidRPr="00F12748">
        <w:rPr>
          <w:i/>
          <w:iCs/>
        </w:rPr>
        <w:t>del</w:t>
      </w:r>
      <w:r w:rsidRPr="00F12748">
        <w:rPr>
          <w:i/>
          <w:iCs/>
          <w:spacing w:val="-3"/>
        </w:rPr>
        <w:t xml:space="preserve"> </w:t>
      </w:r>
      <w:r w:rsidRPr="00F12748">
        <w:rPr>
          <w:i/>
          <w:iCs/>
          <w:spacing w:val="-2"/>
        </w:rPr>
        <w:t>15/10/2024.</w:t>
      </w:r>
    </w:p>
    <w:p w14:paraId="79F887B4" w14:textId="77777777" w:rsidR="00B828AB" w:rsidRPr="00F12748" w:rsidRDefault="00B828AB">
      <w:pPr>
        <w:pStyle w:val="Textoindependiente"/>
        <w:spacing w:before="60"/>
        <w:rPr>
          <w:i/>
          <w:iCs/>
        </w:rPr>
      </w:pPr>
    </w:p>
    <w:p w14:paraId="4E7B0D6F" w14:textId="77777777" w:rsidR="00B828AB" w:rsidRPr="00F12748" w:rsidRDefault="00000000">
      <w:pPr>
        <w:pStyle w:val="Textoindependiente"/>
        <w:spacing w:before="1" w:line="292" w:lineRule="auto"/>
        <w:ind w:left="517" w:right="1236"/>
        <w:jc w:val="both"/>
        <w:rPr>
          <w:i/>
          <w:iCs/>
        </w:rPr>
      </w:pPr>
      <w:r w:rsidRPr="00F12748">
        <w:rPr>
          <w:i/>
          <w:iCs/>
        </w:rPr>
        <w:t>En este último parte vuelve a hacer referencia a los problemas de la maquina respecto al motor del pedal izquierdo, pero no se realizan ninguna reparación vuelven a poner lo que ya les habíamos notificado a través del SharePoint de Bh con fecha del 2 de septiembre.</w:t>
      </w:r>
    </w:p>
    <w:p w14:paraId="61BF3DB4" w14:textId="77777777" w:rsidR="00B828AB" w:rsidRPr="00F12748" w:rsidRDefault="00B828AB">
      <w:pPr>
        <w:pStyle w:val="Textoindependiente"/>
        <w:spacing w:before="9"/>
        <w:rPr>
          <w:i/>
          <w:iCs/>
        </w:rPr>
      </w:pPr>
    </w:p>
    <w:p w14:paraId="00AF0F31" w14:textId="77777777" w:rsidR="00B828AB" w:rsidRPr="00F12748" w:rsidRDefault="00000000">
      <w:pPr>
        <w:pStyle w:val="Textoindependiente"/>
        <w:spacing w:line="292" w:lineRule="auto"/>
        <w:ind w:left="517" w:right="1236"/>
        <w:jc w:val="both"/>
        <w:rPr>
          <w:i/>
          <w:iCs/>
        </w:rPr>
      </w:pPr>
      <w:r w:rsidRPr="00F12748">
        <w:rPr>
          <w:i/>
          <w:iCs/>
        </w:rPr>
        <w:t>Esta máquina se arregla el 19 de noviembre. Ha estado 78 días estropeada Y SIN PODER UTILIZARLA. NO PROCEDE</w:t>
      </w:r>
    </w:p>
    <w:p w14:paraId="56E67463" w14:textId="77777777" w:rsidR="00B828AB" w:rsidRPr="00F12748" w:rsidRDefault="00B828AB">
      <w:pPr>
        <w:pStyle w:val="Textoindependiente"/>
        <w:spacing w:before="10"/>
        <w:rPr>
          <w:i/>
          <w:iCs/>
        </w:rPr>
      </w:pPr>
    </w:p>
    <w:p w14:paraId="620BCC89" w14:textId="2FEE77D1" w:rsidR="00B828AB" w:rsidRPr="00F12748" w:rsidRDefault="00000000">
      <w:pPr>
        <w:pStyle w:val="Prrafodelista"/>
        <w:numPr>
          <w:ilvl w:val="0"/>
          <w:numId w:val="46"/>
        </w:numPr>
        <w:tabs>
          <w:tab w:val="left" w:pos="695"/>
        </w:tabs>
        <w:spacing w:line="292" w:lineRule="auto"/>
        <w:ind w:right="1238" w:firstLine="0"/>
        <w:rPr>
          <w:i/>
          <w:iCs/>
          <w:sz w:val="20"/>
        </w:rPr>
      </w:pPr>
      <w:r w:rsidRPr="00F12748">
        <w:rPr>
          <w:i/>
          <w:iCs/>
          <w:sz w:val="20"/>
        </w:rPr>
        <w:t>L480 Pendiente de gestionar intervención del técnico SPO24-0015 tras el mantenimiento octubre</w:t>
      </w:r>
      <w:r w:rsidRPr="00F12748">
        <w:rPr>
          <w:i/>
          <w:iCs/>
          <w:spacing w:val="40"/>
          <w:sz w:val="20"/>
        </w:rPr>
        <w:t xml:space="preserve"> </w:t>
      </w:r>
      <w:r w:rsidRPr="00F12748">
        <w:rPr>
          <w:i/>
          <w:iCs/>
          <w:sz w:val="20"/>
        </w:rPr>
        <w:t>CAS-03598-N8G3B5 LEVE (SE PUEDEN USAR)</w:t>
      </w:r>
      <w:r w:rsidR="00F12748" w:rsidRPr="00F12748">
        <w:rPr>
          <w:i/>
          <w:iCs/>
          <w:sz w:val="20"/>
        </w:rPr>
        <w:t>.</w:t>
      </w:r>
    </w:p>
    <w:p w14:paraId="79B28F83" w14:textId="77777777" w:rsidR="00B828AB" w:rsidRPr="00F12748" w:rsidRDefault="00B828AB">
      <w:pPr>
        <w:pStyle w:val="Textoindependiente"/>
        <w:spacing w:before="10"/>
        <w:rPr>
          <w:i/>
          <w:iCs/>
        </w:rPr>
      </w:pPr>
    </w:p>
    <w:p w14:paraId="52389C6F" w14:textId="77777777" w:rsidR="00B828AB" w:rsidRPr="00F12748" w:rsidRDefault="00000000">
      <w:pPr>
        <w:pStyle w:val="Textoindependiente"/>
        <w:ind w:left="517"/>
        <w:rPr>
          <w:i/>
          <w:iCs/>
        </w:rPr>
      </w:pPr>
      <w:r w:rsidRPr="00F12748">
        <w:rPr>
          <w:i/>
          <w:iCs/>
          <w:spacing w:val="-2"/>
        </w:rPr>
        <w:t>CONTESTACION:</w:t>
      </w:r>
    </w:p>
    <w:p w14:paraId="60D6344D" w14:textId="77777777" w:rsidR="00B828AB" w:rsidRPr="00F12748" w:rsidRDefault="00B828AB">
      <w:pPr>
        <w:pStyle w:val="Textoindependiente"/>
        <w:spacing w:before="61"/>
        <w:rPr>
          <w:i/>
          <w:iCs/>
        </w:rPr>
      </w:pPr>
    </w:p>
    <w:p w14:paraId="14A14FFB" w14:textId="657AFB34" w:rsidR="00B828AB" w:rsidRPr="00F12748" w:rsidRDefault="00000000">
      <w:pPr>
        <w:pStyle w:val="Textoindependiente"/>
        <w:spacing w:line="292" w:lineRule="auto"/>
        <w:ind w:left="517" w:right="1237"/>
        <w:rPr>
          <w:i/>
          <w:iCs/>
        </w:rPr>
      </w:pPr>
      <w:r w:rsidRPr="00F12748">
        <w:rPr>
          <w:i/>
          <w:iCs/>
        </w:rPr>
        <w:t>La contestación es sobre una máquina que no corresponde a la citada en el informe sancionador (A- 8400 LAT PULL). NO PROCEDE</w:t>
      </w:r>
      <w:r w:rsidR="00F12748" w:rsidRPr="00F12748">
        <w:rPr>
          <w:i/>
          <w:iCs/>
        </w:rPr>
        <w:t>.</w:t>
      </w:r>
    </w:p>
    <w:p w14:paraId="0B861A24" w14:textId="77777777" w:rsidR="00B828AB" w:rsidRPr="00F12748" w:rsidRDefault="00B828AB">
      <w:pPr>
        <w:pStyle w:val="Textoindependiente"/>
        <w:spacing w:before="9"/>
        <w:rPr>
          <w:i/>
          <w:iCs/>
        </w:rPr>
      </w:pPr>
    </w:p>
    <w:p w14:paraId="32A59545" w14:textId="3A03D77A" w:rsidR="00B828AB" w:rsidRPr="00F12748" w:rsidRDefault="00000000">
      <w:pPr>
        <w:pStyle w:val="Prrafodelista"/>
        <w:numPr>
          <w:ilvl w:val="0"/>
          <w:numId w:val="46"/>
        </w:numPr>
        <w:tabs>
          <w:tab w:val="left" w:pos="693"/>
        </w:tabs>
        <w:spacing w:before="1"/>
        <w:ind w:left="693" w:right="0" w:hanging="176"/>
        <w:rPr>
          <w:i/>
          <w:iCs/>
          <w:sz w:val="20"/>
        </w:rPr>
      </w:pPr>
      <w:r w:rsidRPr="00F12748">
        <w:rPr>
          <w:i/>
          <w:iCs/>
          <w:sz w:val="20"/>
        </w:rPr>
        <w:t>L070</w:t>
      </w:r>
      <w:r w:rsidRPr="00F12748">
        <w:rPr>
          <w:i/>
          <w:iCs/>
          <w:spacing w:val="-2"/>
          <w:sz w:val="20"/>
        </w:rPr>
        <w:t xml:space="preserve"> </w:t>
      </w:r>
      <w:proofErr w:type="spellStart"/>
      <w:r w:rsidRPr="00F12748">
        <w:rPr>
          <w:i/>
          <w:iCs/>
          <w:sz w:val="20"/>
        </w:rPr>
        <w:t>Seat</w:t>
      </w:r>
      <w:proofErr w:type="spellEnd"/>
      <w:r w:rsidRPr="00F12748">
        <w:rPr>
          <w:i/>
          <w:iCs/>
          <w:spacing w:val="-1"/>
          <w:sz w:val="20"/>
        </w:rPr>
        <w:t xml:space="preserve"> </w:t>
      </w:r>
      <w:proofErr w:type="spellStart"/>
      <w:r w:rsidRPr="00F12748">
        <w:rPr>
          <w:i/>
          <w:iCs/>
          <w:sz w:val="20"/>
        </w:rPr>
        <w:t>Chess</w:t>
      </w:r>
      <w:proofErr w:type="spellEnd"/>
      <w:r w:rsidRPr="00F12748">
        <w:rPr>
          <w:i/>
          <w:iCs/>
          <w:spacing w:val="-1"/>
          <w:sz w:val="20"/>
        </w:rPr>
        <w:t xml:space="preserve"> </w:t>
      </w:r>
      <w:proofErr w:type="spellStart"/>
      <w:r w:rsidRPr="00F12748">
        <w:rPr>
          <w:i/>
          <w:iCs/>
          <w:sz w:val="20"/>
        </w:rPr>
        <w:t>Press</w:t>
      </w:r>
      <w:proofErr w:type="spellEnd"/>
      <w:r w:rsidRPr="00F12748">
        <w:rPr>
          <w:i/>
          <w:iCs/>
          <w:sz w:val="20"/>
        </w:rPr>
        <w:t>.</w:t>
      </w:r>
      <w:r w:rsidRPr="00F12748">
        <w:rPr>
          <w:i/>
          <w:iCs/>
          <w:spacing w:val="-1"/>
          <w:sz w:val="20"/>
        </w:rPr>
        <w:t xml:space="preserve"> </w:t>
      </w:r>
      <w:r w:rsidRPr="00F12748">
        <w:rPr>
          <w:i/>
          <w:iCs/>
          <w:sz w:val="20"/>
        </w:rPr>
        <w:t>LEVE</w:t>
      </w:r>
      <w:r w:rsidRPr="00F12748">
        <w:rPr>
          <w:i/>
          <w:iCs/>
          <w:spacing w:val="-1"/>
          <w:sz w:val="20"/>
        </w:rPr>
        <w:t xml:space="preserve"> </w:t>
      </w:r>
      <w:r w:rsidRPr="00F12748">
        <w:rPr>
          <w:i/>
          <w:iCs/>
          <w:sz w:val="20"/>
        </w:rPr>
        <w:t>(SE</w:t>
      </w:r>
      <w:r w:rsidRPr="00F12748">
        <w:rPr>
          <w:i/>
          <w:iCs/>
          <w:spacing w:val="-1"/>
          <w:sz w:val="20"/>
        </w:rPr>
        <w:t xml:space="preserve"> </w:t>
      </w:r>
      <w:r w:rsidRPr="00F12748">
        <w:rPr>
          <w:i/>
          <w:iCs/>
          <w:sz w:val="20"/>
        </w:rPr>
        <w:t>PUEDEN</w:t>
      </w:r>
      <w:r w:rsidRPr="00F12748">
        <w:rPr>
          <w:i/>
          <w:iCs/>
          <w:spacing w:val="-1"/>
          <w:sz w:val="20"/>
        </w:rPr>
        <w:t xml:space="preserve"> </w:t>
      </w:r>
      <w:r w:rsidRPr="00F12748">
        <w:rPr>
          <w:i/>
          <w:iCs/>
          <w:spacing w:val="-2"/>
          <w:sz w:val="20"/>
        </w:rPr>
        <w:t>USAR)</w:t>
      </w:r>
      <w:r w:rsidR="00F12748" w:rsidRPr="00F12748">
        <w:rPr>
          <w:i/>
          <w:iCs/>
          <w:spacing w:val="-2"/>
          <w:sz w:val="20"/>
        </w:rPr>
        <w:t>.</w:t>
      </w:r>
    </w:p>
    <w:p w14:paraId="155C48C4" w14:textId="77777777" w:rsidR="00B828AB" w:rsidRPr="00F12748" w:rsidRDefault="00B828AB">
      <w:pPr>
        <w:pStyle w:val="Textoindependiente"/>
        <w:spacing w:before="60"/>
        <w:rPr>
          <w:i/>
          <w:iCs/>
        </w:rPr>
      </w:pPr>
    </w:p>
    <w:p w14:paraId="106052BC" w14:textId="77777777" w:rsidR="00B828AB" w:rsidRPr="00F12748" w:rsidRDefault="00000000">
      <w:pPr>
        <w:pStyle w:val="Textoindependiente"/>
        <w:spacing w:line="542" w:lineRule="auto"/>
        <w:ind w:left="517" w:right="2932"/>
        <w:rPr>
          <w:i/>
          <w:iCs/>
        </w:rPr>
      </w:pPr>
      <w:r w:rsidRPr="00F12748">
        <w:rPr>
          <w:i/>
          <w:iCs/>
        </w:rPr>
        <w:t>Se</w:t>
      </w:r>
      <w:r w:rsidRPr="00F12748">
        <w:rPr>
          <w:i/>
          <w:iCs/>
          <w:spacing w:val="-3"/>
        </w:rPr>
        <w:t xml:space="preserve"> </w:t>
      </w:r>
      <w:r w:rsidRPr="00F12748">
        <w:rPr>
          <w:i/>
          <w:iCs/>
        </w:rPr>
        <w:t>planifica</w:t>
      </w:r>
      <w:r w:rsidRPr="00F12748">
        <w:rPr>
          <w:i/>
          <w:iCs/>
          <w:spacing w:val="-3"/>
        </w:rPr>
        <w:t xml:space="preserve"> </w:t>
      </w:r>
      <w:r w:rsidRPr="00F12748">
        <w:rPr>
          <w:i/>
          <w:iCs/>
        </w:rPr>
        <w:t>Intervención</w:t>
      </w:r>
      <w:r w:rsidRPr="00F12748">
        <w:rPr>
          <w:i/>
          <w:iCs/>
          <w:spacing w:val="-3"/>
        </w:rPr>
        <w:t xml:space="preserve"> </w:t>
      </w:r>
      <w:r w:rsidRPr="00F12748">
        <w:rPr>
          <w:i/>
          <w:iCs/>
        </w:rPr>
        <w:t>OT</w:t>
      </w:r>
      <w:r w:rsidRPr="00F12748">
        <w:rPr>
          <w:i/>
          <w:iCs/>
          <w:spacing w:val="-3"/>
        </w:rPr>
        <w:t xml:space="preserve"> </w:t>
      </w:r>
      <w:r w:rsidRPr="00F12748">
        <w:rPr>
          <w:i/>
          <w:iCs/>
        </w:rPr>
        <w:t>4438</w:t>
      </w:r>
      <w:r w:rsidRPr="00F12748">
        <w:rPr>
          <w:i/>
          <w:iCs/>
          <w:spacing w:val="-3"/>
        </w:rPr>
        <w:t xml:space="preserve"> </w:t>
      </w:r>
      <w:r w:rsidRPr="00F12748">
        <w:rPr>
          <w:i/>
          <w:iCs/>
        </w:rPr>
        <w:t>para</w:t>
      </w:r>
      <w:r w:rsidRPr="00F12748">
        <w:rPr>
          <w:i/>
          <w:iCs/>
          <w:spacing w:val="-3"/>
        </w:rPr>
        <w:t xml:space="preserve"> </w:t>
      </w:r>
      <w:r w:rsidRPr="00F12748">
        <w:rPr>
          <w:i/>
          <w:iCs/>
        </w:rPr>
        <w:t>la</w:t>
      </w:r>
      <w:r w:rsidRPr="00F12748">
        <w:rPr>
          <w:i/>
          <w:iCs/>
          <w:spacing w:val="-3"/>
        </w:rPr>
        <w:t xml:space="preserve"> </w:t>
      </w:r>
      <w:r w:rsidRPr="00F12748">
        <w:rPr>
          <w:i/>
          <w:iCs/>
        </w:rPr>
        <w:t>semana</w:t>
      </w:r>
      <w:r w:rsidRPr="00F12748">
        <w:rPr>
          <w:i/>
          <w:iCs/>
          <w:spacing w:val="-3"/>
        </w:rPr>
        <w:t xml:space="preserve"> </w:t>
      </w:r>
      <w:r w:rsidRPr="00F12748">
        <w:rPr>
          <w:i/>
          <w:iCs/>
        </w:rPr>
        <w:t>del</w:t>
      </w:r>
      <w:r w:rsidRPr="00F12748">
        <w:rPr>
          <w:i/>
          <w:iCs/>
          <w:spacing w:val="-3"/>
        </w:rPr>
        <w:t xml:space="preserve"> </w:t>
      </w:r>
      <w:r w:rsidRPr="00F12748">
        <w:rPr>
          <w:i/>
          <w:iCs/>
        </w:rPr>
        <w:t>14</w:t>
      </w:r>
      <w:r w:rsidRPr="00F12748">
        <w:rPr>
          <w:i/>
          <w:iCs/>
          <w:spacing w:val="-3"/>
        </w:rPr>
        <w:t xml:space="preserve"> </w:t>
      </w:r>
      <w:r w:rsidRPr="00F12748">
        <w:rPr>
          <w:i/>
          <w:iCs/>
        </w:rPr>
        <w:t>de</w:t>
      </w:r>
      <w:r w:rsidRPr="00F12748">
        <w:rPr>
          <w:i/>
          <w:iCs/>
          <w:spacing w:val="-3"/>
        </w:rPr>
        <w:t xml:space="preserve"> </w:t>
      </w:r>
      <w:r w:rsidRPr="00F12748">
        <w:rPr>
          <w:i/>
          <w:iCs/>
        </w:rPr>
        <w:t xml:space="preserve">noviembre. </w:t>
      </w:r>
      <w:r w:rsidRPr="00F12748">
        <w:rPr>
          <w:i/>
          <w:iCs/>
          <w:spacing w:val="-2"/>
        </w:rPr>
        <w:t>CONTESTACION:</w:t>
      </w:r>
    </w:p>
    <w:p w14:paraId="5A52AD5E" w14:textId="61B32064" w:rsidR="00B828AB" w:rsidRPr="00F12748" w:rsidRDefault="00000000">
      <w:pPr>
        <w:pStyle w:val="Textoindependiente"/>
        <w:spacing w:before="2" w:line="292" w:lineRule="auto"/>
        <w:ind w:left="517" w:right="1236"/>
        <w:jc w:val="both"/>
        <w:rPr>
          <w:i/>
          <w:iCs/>
        </w:rPr>
      </w:pPr>
      <w:r w:rsidRPr="00F12748">
        <w:rPr>
          <w:i/>
          <w:iCs/>
        </w:rPr>
        <w:t xml:space="preserve">La </w:t>
      </w:r>
      <w:r w:rsidR="00F12748" w:rsidRPr="00F12748">
        <w:rPr>
          <w:i/>
          <w:iCs/>
        </w:rPr>
        <w:t>máquina</w:t>
      </w:r>
      <w:r w:rsidRPr="00F12748">
        <w:rPr>
          <w:i/>
          <w:iCs/>
        </w:rPr>
        <w:t xml:space="preserve"> en el momento que se produjo la avería se precintó y se dejó de usar por los inconvenientes que causaba a los usuarios. En el parte del 19 de noviembre no figura su reparación estando a fecha de hoy 1 de diciembre de 2024 sin reparar. NO PROCEDE</w:t>
      </w:r>
      <w:r w:rsidR="00F12748" w:rsidRPr="00F12748">
        <w:rPr>
          <w:i/>
          <w:iCs/>
        </w:rPr>
        <w:t>.</w:t>
      </w:r>
    </w:p>
    <w:p w14:paraId="30D1DC65" w14:textId="77777777" w:rsidR="00B828AB" w:rsidRPr="00F12748" w:rsidRDefault="00B828AB">
      <w:pPr>
        <w:pStyle w:val="Textoindependiente"/>
        <w:spacing w:before="9"/>
        <w:rPr>
          <w:i/>
          <w:iCs/>
        </w:rPr>
      </w:pPr>
    </w:p>
    <w:p w14:paraId="7E00E215" w14:textId="77777777" w:rsidR="00B828AB" w:rsidRPr="00F12748" w:rsidRDefault="00000000">
      <w:pPr>
        <w:pStyle w:val="Textoindependiente"/>
        <w:ind w:left="517"/>
        <w:rPr>
          <w:i/>
          <w:iCs/>
        </w:rPr>
      </w:pPr>
      <w:r w:rsidRPr="00F12748">
        <w:rPr>
          <w:i/>
          <w:iCs/>
        </w:rPr>
        <w:t xml:space="preserve">ALEGACIONES SOBRE LAS </w:t>
      </w:r>
      <w:r w:rsidRPr="00F12748">
        <w:rPr>
          <w:i/>
          <w:iCs/>
          <w:spacing w:val="-2"/>
        </w:rPr>
        <w:t>MATAS</w:t>
      </w:r>
    </w:p>
    <w:p w14:paraId="02EE4634" w14:textId="77777777" w:rsidR="00B828AB" w:rsidRPr="00F12748" w:rsidRDefault="00B828AB">
      <w:pPr>
        <w:rPr>
          <w:i/>
          <w:iCs/>
        </w:rPr>
        <w:sectPr w:rsidR="00B828AB" w:rsidRPr="00F12748">
          <w:pgSz w:w="11910" w:h="16840"/>
          <w:pgMar w:top="1260" w:right="179" w:bottom="1260" w:left="900" w:header="225" w:footer="980" w:gutter="0"/>
          <w:cols w:space="720"/>
        </w:sectPr>
      </w:pPr>
    </w:p>
    <w:p w14:paraId="0A07F510" w14:textId="77777777" w:rsidR="00B828AB" w:rsidRPr="00F12748" w:rsidRDefault="00B828AB">
      <w:pPr>
        <w:pStyle w:val="Textoindependiente"/>
        <w:spacing w:before="4"/>
        <w:rPr>
          <w:i/>
          <w:iCs/>
        </w:rPr>
      </w:pPr>
    </w:p>
    <w:p w14:paraId="6E5114D1" w14:textId="6A775E72" w:rsidR="00B828AB" w:rsidRPr="00F12748" w:rsidRDefault="00000000">
      <w:pPr>
        <w:pStyle w:val="Prrafodelista"/>
        <w:numPr>
          <w:ilvl w:val="0"/>
          <w:numId w:val="45"/>
        </w:numPr>
        <w:tabs>
          <w:tab w:val="left" w:pos="697"/>
        </w:tabs>
        <w:spacing w:line="292" w:lineRule="auto"/>
        <w:ind w:right="1237" w:firstLine="0"/>
        <w:jc w:val="both"/>
        <w:rPr>
          <w:i/>
          <w:iCs/>
          <w:sz w:val="20"/>
        </w:rPr>
      </w:pPr>
      <w:r w:rsidRPr="00F12748">
        <w:rPr>
          <w:i/>
          <w:iCs/>
          <w:sz w:val="20"/>
        </w:rPr>
        <w:t>PL110 B2655 rodillos está pendiente de gestionar en este caso CAS-03917-P5J7W4 LEVE (SE puede usar)</w:t>
      </w:r>
      <w:r w:rsidR="00F12748" w:rsidRPr="00F12748">
        <w:rPr>
          <w:i/>
          <w:iCs/>
          <w:sz w:val="20"/>
        </w:rPr>
        <w:t>.</w:t>
      </w:r>
    </w:p>
    <w:p w14:paraId="37989AFD" w14:textId="77777777" w:rsidR="00B828AB" w:rsidRPr="00F12748" w:rsidRDefault="00B828AB">
      <w:pPr>
        <w:pStyle w:val="Textoindependiente"/>
        <w:spacing w:before="10"/>
        <w:rPr>
          <w:i/>
          <w:iCs/>
        </w:rPr>
      </w:pPr>
    </w:p>
    <w:p w14:paraId="747EBD64" w14:textId="77777777" w:rsidR="00B828AB" w:rsidRPr="00F12748" w:rsidRDefault="00000000">
      <w:pPr>
        <w:pStyle w:val="Textoindependiente"/>
        <w:ind w:left="517"/>
        <w:rPr>
          <w:i/>
          <w:iCs/>
        </w:rPr>
      </w:pPr>
      <w:r w:rsidRPr="00F12748">
        <w:rPr>
          <w:i/>
          <w:iCs/>
          <w:spacing w:val="-2"/>
        </w:rPr>
        <w:t>CONTESTACION:</w:t>
      </w:r>
    </w:p>
    <w:p w14:paraId="3D348B3B" w14:textId="77777777" w:rsidR="00B828AB" w:rsidRPr="00F12748" w:rsidRDefault="00B828AB">
      <w:pPr>
        <w:pStyle w:val="Textoindependiente"/>
        <w:spacing w:before="60"/>
        <w:rPr>
          <w:i/>
          <w:iCs/>
        </w:rPr>
      </w:pPr>
    </w:p>
    <w:p w14:paraId="23CE3179" w14:textId="006F2D3C" w:rsidR="00B828AB" w:rsidRPr="00F12748" w:rsidRDefault="00000000">
      <w:pPr>
        <w:pStyle w:val="Textoindependiente"/>
        <w:spacing w:before="1" w:line="292" w:lineRule="auto"/>
        <w:ind w:left="517" w:right="1237"/>
        <w:jc w:val="both"/>
        <w:rPr>
          <w:i/>
          <w:iCs/>
        </w:rPr>
      </w:pPr>
      <w:r w:rsidRPr="00F12748">
        <w:rPr>
          <w:i/>
          <w:iCs/>
        </w:rPr>
        <w:t xml:space="preserve">Aunque se considere leve la falta de esos rodillos es importante porque es necesario para una posición segura y cómoda en el uso de la máquina, por lo que perjudica bastante el uso de </w:t>
      </w:r>
      <w:proofErr w:type="gramStart"/>
      <w:r w:rsidRPr="00F12748">
        <w:rPr>
          <w:i/>
          <w:iCs/>
        </w:rPr>
        <w:t>la misma</w:t>
      </w:r>
      <w:proofErr w:type="gramEnd"/>
      <w:r w:rsidR="00F12748" w:rsidRPr="00F12748">
        <w:rPr>
          <w:i/>
          <w:iCs/>
        </w:rPr>
        <w:t>.</w:t>
      </w:r>
    </w:p>
    <w:p w14:paraId="384CBD08" w14:textId="77777777" w:rsidR="00B828AB" w:rsidRPr="00F12748" w:rsidRDefault="00B828AB">
      <w:pPr>
        <w:pStyle w:val="Textoindependiente"/>
        <w:spacing w:before="9"/>
        <w:rPr>
          <w:i/>
          <w:iCs/>
        </w:rPr>
      </w:pPr>
    </w:p>
    <w:p w14:paraId="72FCC015" w14:textId="284096ED" w:rsidR="00B828AB" w:rsidRPr="00F12748" w:rsidRDefault="00000000">
      <w:pPr>
        <w:pStyle w:val="Textoindependiente"/>
        <w:ind w:left="517"/>
        <w:rPr>
          <w:i/>
          <w:iCs/>
        </w:rPr>
      </w:pPr>
      <w:r w:rsidRPr="00F12748">
        <w:rPr>
          <w:i/>
          <w:iCs/>
        </w:rPr>
        <w:t xml:space="preserve">NO </w:t>
      </w:r>
      <w:r w:rsidRPr="00F12748">
        <w:rPr>
          <w:i/>
          <w:iCs/>
          <w:spacing w:val="-2"/>
        </w:rPr>
        <w:t>PROCEDE</w:t>
      </w:r>
    </w:p>
    <w:p w14:paraId="6561E036" w14:textId="77777777" w:rsidR="00B828AB" w:rsidRPr="00F12748" w:rsidRDefault="00B828AB">
      <w:pPr>
        <w:pStyle w:val="Textoindependiente"/>
        <w:spacing w:before="61"/>
        <w:rPr>
          <w:i/>
          <w:iCs/>
        </w:rPr>
      </w:pPr>
    </w:p>
    <w:p w14:paraId="76E357BF" w14:textId="50EABA38" w:rsidR="00B828AB" w:rsidRPr="00F12748" w:rsidRDefault="00000000">
      <w:pPr>
        <w:pStyle w:val="Prrafodelista"/>
        <w:numPr>
          <w:ilvl w:val="0"/>
          <w:numId w:val="45"/>
        </w:numPr>
        <w:tabs>
          <w:tab w:val="left" w:pos="778"/>
        </w:tabs>
        <w:spacing w:line="292" w:lineRule="auto"/>
        <w:ind w:firstLine="0"/>
        <w:jc w:val="both"/>
        <w:rPr>
          <w:i/>
          <w:iCs/>
          <w:sz w:val="20"/>
        </w:rPr>
      </w:pPr>
      <w:r w:rsidRPr="00F12748">
        <w:rPr>
          <w:i/>
          <w:iCs/>
          <w:noProof/>
        </w:rPr>
        <mc:AlternateContent>
          <mc:Choice Requires="wps">
            <w:drawing>
              <wp:anchor distT="0" distB="0" distL="0" distR="0" simplePos="0" relativeHeight="251608576" behindDoc="0" locked="0" layoutInCell="1" allowOverlap="1" wp14:anchorId="5FB9FE82" wp14:editId="0F2FF991">
                <wp:simplePos x="0" y="0"/>
                <wp:positionH relativeFrom="page">
                  <wp:posOffset>6807090</wp:posOffset>
                </wp:positionH>
                <wp:positionV relativeFrom="paragraph">
                  <wp:posOffset>190930</wp:posOffset>
                </wp:positionV>
                <wp:extent cx="419734" cy="3187065"/>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2B1CCB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081E3E"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5FB9FE82" id="Textbox 189" o:spid="_x0000_s1105" type="#_x0000_t202" style="position:absolute;left:0;text-align:left;margin-left:536pt;margin-top:15.05pt;width:33.05pt;height:250.95pt;z-index:251608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QJ/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" filled="f" stroked="f">
                <v:textbox style="layout-flow:vertical;mso-layout-flow-alt:bottom-to-top" inset="0,0,0,0">
                  <w:txbxContent>
                    <w:p w14:paraId="52B1CCB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081E3E"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sidRPr="00F12748">
        <w:rPr>
          <w:i/>
          <w:iCs/>
          <w:sz w:val="20"/>
        </w:rPr>
        <w:t xml:space="preserve">G680TVC19 (B-2617). Muestras error 04 es placa electrónica del variador. GRAVE (NO puede </w:t>
      </w:r>
      <w:r w:rsidRPr="00F12748">
        <w:rPr>
          <w:i/>
          <w:iCs/>
          <w:spacing w:val="-2"/>
          <w:sz w:val="20"/>
        </w:rPr>
        <w:t>usar)</w:t>
      </w:r>
      <w:r w:rsidR="00F12748" w:rsidRPr="00F12748">
        <w:rPr>
          <w:i/>
          <w:iCs/>
          <w:spacing w:val="-2"/>
          <w:sz w:val="20"/>
        </w:rPr>
        <w:t>.</w:t>
      </w:r>
    </w:p>
    <w:p w14:paraId="0AAA3C51" w14:textId="77777777" w:rsidR="00B828AB" w:rsidRPr="00F12748" w:rsidRDefault="00B828AB">
      <w:pPr>
        <w:pStyle w:val="Textoindependiente"/>
        <w:spacing w:before="10"/>
        <w:rPr>
          <w:i/>
          <w:iCs/>
        </w:rPr>
      </w:pPr>
    </w:p>
    <w:p w14:paraId="3FD8A1B4" w14:textId="77777777" w:rsidR="00B828AB" w:rsidRPr="00F12748" w:rsidRDefault="00000000">
      <w:pPr>
        <w:pStyle w:val="Textoindependiente"/>
        <w:ind w:left="517"/>
        <w:rPr>
          <w:i/>
          <w:iCs/>
        </w:rPr>
      </w:pPr>
      <w:r w:rsidRPr="00F12748">
        <w:rPr>
          <w:i/>
          <w:iCs/>
          <w:spacing w:val="-2"/>
        </w:rPr>
        <w:t>CONTESTACION:</w:t>
      </w:r>
    </w:p>
    <w:p w14:paraId="74C04BA8" w14:textId="77777777" w:rsidR="00B828AB" w:rsidRPr="00F12748" w:rsidRDefault="00B828AB">
      <w:pPr>
        <w:pStyle w:val="Textoindependiente"/>
        <w:spacing w:before="60"/>
        <w:rPr>
          <w:i/>
          <w:iCs/>
        </w:rPr>
      </w:pPr>
    </w:p>
    <w:p w14:paraId="102360FF" w14:textId="57F6D20E" w:rsidR="00B828AB" w:rsidRPr="00F12748" w:rsidRDefault="00000000">
      <w:pPr>
        <w:pStyle w:val="Textoindependiente"/>
        <w:ind w:left="517"/>
        <w:rPr>
          <w:i/>
          <w:iCs/>
        </w:rPr>
      </w:pPr>
      <w:r w:rsidRPr="00F12748">
        <w:rPr>
          <w:i/>
          <w:iCs/>
        </w:rPr>
        <w:t>No</w:t>
      </w:r>
      <w:r w:rsidRPr="00F12748">
        <w:rPr>
          <w:i/>
          <w:iCs/>
          <w:spacing w:val="-2"/>
        </w:rPr>
        <w:t xml:space="preserve"> </w:t>
      </w:r>
      <w:r w:rsidRPr="00F12748">
        <w:rPr>
          <w:i/>
          <w:iCs/>
        </w:rPr>
        <w:t>alega</w:t>
      </w:r>
      <w:r w:rsidRPr="00F12748">
        <w:rPr>
          <w:i/>
          <w:iCs/>
          <w:spacing w:val="-2"/>
        </w:rPr>
        <w:t xml:space="preserve"> </w:t>
      </w:r>
      <w:r w:rsidRPr="00F12748">
        <w:rPr>
          <w:i/>
          <w:iCs/>
        </w:rPr>
        <w:t>que</w:t>
      </w:r>
      <w:r w:rsidRPr="00F12748">
        <w:rPr>
          <w:i/>
          <w:iCs/>
          <w:spacing w:val="-2"/>
        </w:rPr>
        <w:t xml:space="preserve"> </w:t>
      </w:r>
      <w:r w:rsidRPr="00F12748">
        <w:rPr>
          <w:i/>
          <w:iCs/>
        </w:rPr>
        <w:t>fuera</w:t>
      </w:r>
      <w:r w:rsidRPr="00F12748">
        <w:rPr>
          <w:i/>
          <w:iCs/>
          <w:spacing w:val="-2"/>
        </w:rPr>
        <w:t xml:space="preserve"> </w:t>
      </w:r>
      <w:r w:rsidRPr="00F12748">
        <w:rPr>
          <w:i/>
          <w:iCs/>
        </w:rPr>
        <w:t>reparada.</w:t>
      </w:r>
      <w:r w:rsidRPr="00F12748">
        <w:rPr>
          <w:i/>
          <w:iCs/>
          <w:spacing w:val="-2"/>
        </w:rPr>
        <w:t xml:space="preserve"> </w:t>
      </w:r>
      <w:r w:rsidRPr="00F12748">
        <w:rPr>
          <w:i/>
          <w:iCs/>
        </w:rPr>
        <w:t>NO</w:t>
      </w:r>
      <w:r w:rsidRPr="00F12748">
        <w:rPr>
          <w:i/>
          <w:iCs/>
          <w:spacing w:val="-1"/>
        </w:rPr>
        <w:t xml:space="preserve"> </w:t>
      </w:r>
      <w:r w:rsidRPr="00F12748">
        <w:rPr>
          <w:i/>
          <w:iCs/>
          <w:spacing w:val="-2"/>
        </w:rPr>
        <w:t>PROCEDE</w:t>
      </w:r>
      <w:r w:rsidR="00F12748" w:rsidRPr="00F12748">
        <w:rPr>
          <w:i/>
          <w:iCs/>
          <w:spacing w:val="-2"/>
        </w:rPr>
        <w:t>.</w:t>
      </w:r>
    </w:p>
    <w:p w14:paraId="384CDEF1" w14:textId="77777777" w:rsidR="00B828AB" w:rsidRPr="00F12748" w:rsidRDefault="00B828AB">
      <w:pPr>
        <w:pStyle w:val="Textoindependiente"/>
        <w:spacing w:before="61"/>
        <w:rPr>
          <w:i/>
          <w:iCs/>
        </w:rPr>
      </w:pPr>
    </w:p>
    <w:p w14:paraId="7811A840" w14:textId="32E54984" w:rsidR="00B828AB" w:rsidRPr="00F12748" w:rsidRDefault="00000000">
      <w:pPr>
        <w:pStyle w:val="Prrafodelista"/>
        <w:numPr>
          <w:ilvl w:val="0"/>
          <w:numId w:val="45"/>
        </w:numPr>
        <w:tabs>
          <w:tab w:val="left" w:pos="759"/>
        </w:tabs>
        <w:spacing w:line="292" w:lineRule="auto"/>
        <w:ind w:firstLine="0"/>
        <w:jc w:val="both"/>
        <w:rPr>
          <w:i/>
          <w:iCs/>
          <w:sz w:val="20"/>
        </w:rPr>
      </w:pPr>
      <w:r w:rsidRPr="00F12748">
        <w:rPr>
          <w:i/>
          <w:iCs/>
          <w:sz w:val="20"/>
        </w:rPr>
        <w:t>G680TVC19 (B-2620) el técnico la engrasó con el mantenimiento, pero sigue averiada. LEVE (SE puede usar)</w:t>
      </w:r>
      <w:r w:rsidR="00F12748" w:rsidRPr="00F12748">
        <w:rPr>
          <w:i/>
          <w:iCs/>
          <w:sz w:val="20"/>
        </w:rPr>
        <w:t>.</w:t>
      </w:r>
    </w:p>
    <w:p w14:paraId="5870A43F" w14:textId="77777777" w:rsidR="00B828AB" w:rsidRPr="00F12748" w:rsidRDefault="00B828AB">
      <w:pPr>
        <w:pStyle w:val="Textoindependiente"/>
        <w:spacing w:before="10"/>
        <w:rPr>
          <w:i/>
          <w:iCs/>
        </w:rPr>
      </w:pPr>
    </w:p>
    <w:p w14:paraId="7459EE9C" w14:textId="77777777" w:rsidR="00B828AB" w:rsidRPr="00F12748" w:rsidRDefault="00000000">
      <w:pPr>
        <w:pStyle w:val="Textoindependiente"/>
        <w:ind w:left="517"/>
        <w:rPr>
          <w:i/>
          <w:iCs/>
        </w:rPr>
      </w:pPr>
      <w:r w:rsidRPr="00F12748">
        <w:rPr>
          <w:i/>
          <w:iCs/>
          <w:spacing w:val="-2"/>
        </w:rPr>
        <w:t>CONTESTACION:</w:t>
      </w:r>
    </w:p>
    <w:p w14:paraId="3923BBD3" w14:textId="77777777" w:rsidR="00B828AB" w:rsidRPr="00F12748" w:rsidRDefault="00B828AB">
      <w:pPr>
        <w:pStyle w:val="Textoindependiente"/>
        <w:spacing w:before="60"/>
        <w:rPr>
          <w:i/>
          <w:iCs/>
        </w:rPr>
      </w:pPr>
    </w:p>
    <w:p w14:paraId="2AE96FE3" w14:textId="21420C0C" w:rsidR="00B828AB" w:rsidRPr="00F12748" w:rsidRDefault="00000000">
      <w:pPr>
        <w:pStyle w:val="Textoindependiente"/>
        <w:spacing w:line="292" w:lineRule="auto"/>
        <w:ind w:left="517" w:right="1236"/>
        <w:jc w:val="both"/>
        <w:rPr>
          <w:i/>
          <w:iCs/>
        </w:rPr>
      </w:pPr>
      <w:r w:rsidRPr="00F12748">
        <w:rPr>
          <w:i/>
          <w:iCs/>
        </w:rPr>
        <w:t>El técnico engrasó la máquina, pero eso no fue suficiente para repararla, y la cinta B-2620 No se podía usar, siguió fuera de uso después de la vista de los técnicos de BH, lo cual se les informa en una nueva incidencia del 9 de octubre</w:t>
      </w:r>
      <w:r w:rsidR="00F12748" w:rsidRPr="00F12748">
        <w:rPr>
          <w:i/>
          <w:iCs/>
        </w:rPr>
        <w:t>.</w:t>
      </w:r>
    </w:p>
    <w:p w14:paraId="58760FF6" w14:textId="77777777" w:rsidR="00B828AB" w:rsidRPr="00F12748" w:rsidRDefault="00B828AB">
      <w:pPr>
        <w:pStyle w:val="Textoindependiente"/>
        <w:spacing w:before="10"/>
        <w:rPr>
          <w:i/>
          <w:iCs/>
        </w:rPr>
      </w:pPr>
    </w:p>
    <w:p w14:paraId="444F288F" w14:textId="7DD4D995" w:rsidR="00B828AB" w:rsidRPr="00F12748" w:rsidRDefault="00000000">
      <w:pPr>
        <w:pStyle w:val="Textoindependiente"/>
        <w:ind w:left="517"/>
        <w:rPr>
          <w:i/>
          <w:iCs/>
        </w:rPr>
      </w:pPr>
      <w:r w:rsidRPr="00F12748">
        <w:rPr>
          <w:i/>
          <w:iCs/>
        </w:rPr>
        <w:t xml:space="preserve">NO </w:t>
      </w:r>
      <w:r w:rsidRPr="00F12748">
        <w:rPr>
          <w:i/>
          <w:iCs/>
          <w:spacing w:val="-2"/>
        </w:rPr>
        <w:t>PROCEDE</w:t>
      </w:r>
      <w:r w:rsidR="00F12748" w:rsidRPr="00F12748">
        <w:rPr>
          <w:i/>
          <w:iCs/>
          <w:spacing w:val="-2"/>
        </w:rPr>
        <w:t>.</w:t>
      </w:r>
    </w:p>
    <w:p w14:paraId="2BD3C7C6" w14:textId="77777777" w:rsidR="00B828AB" w:rsidRPr="00F12748" w:rsidRDefault="00B828AB">
      <w:pPr>
        <w:pStyle w:val="Textoindependiente"/>
        <w:spacing w:before="60"/>
        <w:rPr>
          <w:i/>
          <w:iCs/>
        </w:rPr>
      </w:pPr>
    </w:p>
    <w:p w14:paraId="76A3B7E4" w14:textId="2A34F848" w:rsidR="00B828AB" w:rsidRPr="00F12748" w:rsidRDefault="00000000">
      <w:pPr>
        <w:pStyle w:val="Prrafodelista"/>
        <w:numPr>
          <w:ilvl w:val="0"/>
          <w:numId w:val="45"/>
        </w:numPr>
        <w:tabs>
          <w:tab w:val="left" w:pos="693"/>
        </w:tabs>
        <w:spacing w:before="1" w:line="542" w:lineRule="auto"/>
        <w:ind w:right="3561" w:firstLine="0"/>
        <w:rPr>
          <w:i/>
          <w:iCs/>
          <w:sz w:val="20"/>
        </w:rPr>
      </w:pPr>
      <w:r w:rsidRPr="00F12748">
        <w:rPr>
          <w:i/>
          <w:iCs/>
          <w:sz w:val="20"/>
        </w:rPr>
        <w:t>L550</w:t>
      </w:r>
      <w:r w:rsidRPr="00F12748">
        <w:rPr>
          <w:i/>
          <w:iCs/>
          <w:spacing w:val="-3"/>
          <w:sz w:val="20"/>
        </w:rPr>
        <w:t xml:space="preserve"> </w:t>
      </w:r>
      <w:r w:rsidRPr="00F12748">
        <w:rPr>
          <w:i/>
          <w:iCs/>
          <w:sz w:val="20"/>
        </w:rPr>
        <w:t>(B-2655)</w:t>
      </w:r>
      <w:r w:rsidRPr="00F12748">
        <w:rPr>
          <w:i/>
          <w:iCs/>
          <w:spacing w:val="-3"/>
          <w:sz w:val="20"/>
        </w:rPr>
        <w:t xml:space="preserve"> </w:t>
      </w:r>
      <w:r w:rsidRPr="00F12748">
        <w:rPr>
          <w:i/>
          <w:iCs/>
          <w:sz w:val="20"/>
        </w:rPr>
        <w:t>presenta</w:t>
      </w:r>
      <w:r w:rsidRPr="00F12748">
        <w:rPr>
          <w:i/>
          <w:iCs/>
          <w:spacing w:val="-3"/>
          <w:sz w:val="20"/>
        </w:rPr>
        <w:t xml:space="preserve"> </w:t>
      </w:r>
      <w:r w:rsidRPr="00F12748">
        <w:rPr>
          <w:i/>
          <w:iCs/>
          <w:sz w:val="20"/>
        </w:rPr>
        <w:t>los</w:t>
      </w:r>
      <w:r w:rsidRPr="00F12748">
        <w:rPr>
          <w:i/>
          <w:iCs/>
          <w:spacing w:val="-3"/>
          <w:sz w:val="20"/>
        </w:rPr>
        <w:t xml:space="preserve"> </w:t>
      </w:r>
      <w:r w:rsidRPr="00F12748">
        <w:rPr>
          <w:i/>
          <w:iCs/>
          <w:sz w:val="20"/>
        </w:rPr>
        <w:t>rodillos</w:t>
      </w:r>
      <w:r w:rsidRPr="00F12748">
        <w:rPr>
          <w:i/>
          <w:iCs/>
          <w:spacing w:val="-3"/>
          <w:sz w:val="20"/>
        </w:rPr>
        <w:t xml:space="preserve"> </w:t>
      </w:r>
      <w:r w:rsidRPr="00F12748">
        <w:rPr>
          <w:i/>
          <w:iCs/>
          <w:sz w:val="20"/>
        </w:rPr>
        <w:t>en</w:t>
      </w:r>
      <w:r w:rsidRPr="00F12748">
        <w:rPr>
          <w:i/>
          <w:iCs/>
          <w:spacing w:val="-3"/>
          <w:sz w:val="20"/>
        </w:rPr>
        <w:t xml:space="preserve"> </w:t>
      </w:r>
      <w:r w:rsidRPr="00F12748">
        <w:rPr>
          <w:i/>
          <w:iCs/>
          <w:sz w:val="20"/>
        </w:rPr>
        <w:t>mal</w:t>
      </w:r>
      <w:r w:rsidRPr="00F12748">
        <w:rPr>
          <w:i/>
          <w:iCs/>
          <w:spacing w:val="-3"/>
          <w:sz w:val="20"/>
        </w:rPr>
        <w:t xml:space="preserve"> </w:t>
      </w:r>
      <w:r w:rsidRPr="00F12748">
        <w:rPr>
          <w:i/>
          <w:iCs/>
          <w:sz w:val="20"/>
        </w:rPr>
        <w:t>estado.</w:t>
      </w:r>
      <w:r w:rsidRPr="00F12748">
        <w:rPr>
          <w:i/>
          <w:iCs/>
          <w:spacing w:val="-3"/>
          <w:sz w:val="20"/>
        </w:rPr>
        <w:t xml:space="preserve"> </w:t>
      </w:r>
      <w:r w:rsidRPr="00F12748">
        <w:rPr>
          <w:i/>
          <w:iCs/>
          <w:sz w:val="20"/>
        </w:rPr>
        <w:t>LEVE</w:t>
      </w:r>
      <w:r w:rsidRPr="00F12748">
        <w:rPr>
          <w:i/>
          <w:iCs/>
          <w:spacing w:val="-3"/>
          <w:sz w:val="20"/>
        </w:rPr>
        <w:t xml:space="preserve"> </w:t>
      </w:r>
      <w:r w:rsidRPr="00F12748">
        <w:rPr>
          <w:i/>
          <w:iCs/>
          <w:sz w:val="20"/>
        </w:rPr>
        <w:t>(SE</w:t>
      </w:r>
      <w:r w:rsidRPr="00F12748">
        <w:rPr>
          <w:i/>
          <w:iCs/>
          <w:spacing w:val="-3"/>
          <w:sz w:val="20"/>
        </w:rPr>
        <w:t xml:space="preserve"> </w:t>
      </w:r>
      <w:r w:rsidRPr="00F12748">
        <w:rPr>
          <w:i/>
          <w:iCs/>
          <w:sz w:val="20"/>
        </w:rPr>
        <w:t>puede</w:t>
      </w:r>
      <w:r w:rsidRPr="00F12748">
        <w:rPr>
          <w:i/>
          <w:iCs/>
          <w:spacing w:val="-3"/>
          <w:sz w:val="20"/>
        </w:rPr>
        <w:t xml:space="preserve"> </w:t>
      </w:r>
      <w:r w:rsidRPr="00F12748">
        <w:rPr>
          <w:i/>
          <w:iCs/>
          <w:sz w:val="20"/>
        </w:rPr>
        <w:t>usar) Se planifica Intervención OT 04447 para la semana del 14 de noviembre</w:t>
      </w:r>
      <w:r w:rsidR="00F12748" w:rsidRPr="00F12748">
        <w:rPr>
          <w:i/>
          <w:iCs/>
          <w:sz w:val="20"/>
        </w:rPr>
        <w:t>.</w:t>
      </w:r>
      <w:r w:rsidRPr="00F12748">
        <w:rPr>
          <w:i/>
          <w:iCs/>
          <w:sz w:val="20"/>
        </w:rPr>
        <w:t xml:space="preserve"> </w:t>
      </w:r>
      <w:r w:rsidRPr="00F12748">
        <w:rPr>
          <w:i/>
          <w:iCs/>
          <w:spacing w:val="-2"/>
          <w:sz w:val="20"/>
        </w:rPr>
        <w:t>CONTESTACION:</w:t>
      </w:r>
    </w:p>
    <w:p w14:paraId="01D2922E" w14:textId="77777777" w:rsidR="00B828AB" w:rsidRPr="00F12748" w:rsidRDefault="00000000">
      <w:pPr>
        <w:pStyle w:val="Textoindependiente"/>
        <w:spacing w:before="2" w:line="292" w:lineRule="auto"/>
        <w:ind w:left="517" w:right="1237"/>
        <w:jc w:val="both"/>
        <w:rPr>
          <w:i/>
          <w:iCs/>
        </w:rPr>
      </w:pPr>
      <w:r w:rsidRPr="00F12748">
        <w:rPr>
          <w:i/>
          <w:iCs/>
        </w:rPr>
        <w:t xml:space="preserve">Aunque se considere leve la falta de esos rodillos es importante porque es necesario para una posición segura y cómoda en el uso de la máquina, por lo que perjudica bastante el uso de </w:t>
      </w:r>
      <w:proofErr w:type="gramStart"/>
      <w:r w:rsidRPr="00F12748">
        <w:rPr>
          <w:i/>
          <w:iCs/>
        </w:rPr>
        <w:t>la misma</w:t>
      </w:r>
      <w:proofErr w:type="gramEnd"/>
      <w:r w:rsidRPr="00F12748">
        <w:rPr>
          <w:i/>
          <w:iCs/>
        </w:rPr>
        <w:t>, esto tampoco se resuelve hasta la visita del 13 de noviembre.</w:t>
      </w:r>
    </w:p>
    <w:p w14:paraId="063E9501" w14:textId="77777777" w:rsidR="00B828AB" w:rsidRPr="00F12748" w:rsidRDefault="00B828AB">
      <w:pPr>
        <w:pStyle w:val="Textoindependiente"/>
        <w:spacing w:before="9"/>
        <w:rPr>
          <w:i/>
          <w:iCs/>
        </w:rPr>
      </w:pPr>
    </w:p>
    <w:p w14:paraId="29E6F3E0" w14:textId="77777777" w:rsidR="00B828AB" w:rsidRPr="00F12748" w:rsidRDefault="00000000">
      <w:pPr>
        <w:pStyle w:val="Textoindependiente"/>
        <w:spacing w:before="1"/>
        <w:ind w:left="517"/>
        <w:rPr>
          <w:i/>
          <w:iCs/>
        </w:rPr>
      </w:pPr>
      <w:r w:rsidRPr="00F12748">
        <w:rPr>
          <w:i/>
          <w:iCs/>
        </w:rPr>
        <w:t xml:space="preserve">NO </w:t>
      </w:r>
      <w:r w:rsidRPr="00F12748">
        <w:rPr>
          <w:i/>
          <w:iCs/>
          <w:spacing w:val="-2"/>
        </w:rPr>
        <w:t>PROCEDE</w:t>
      </w:r>
    </w:p>
    <w:p w14:paraId="1C269ECD" w14:textId="77777777" w:rsidR="00B828AB" w:rsidRPr="00F12748" w:rsidRDefault="00B828AB">
      <w:pPr>
        <w:pStyle w:val="Textoindependiente"/>
        <w:spacing w:before="60"/>
        <w:rPr>
          <w:i/>
          <w:iCs/>
        </w:rPr>
      </w:pPr>
    </w:p>
    <w:p w14:paraId="10A6DF2D" w14:textId="77777777" w:rsidR="00B828AB" w:rsidRPr="00F12748" w:rsidRDefault="00000000">
      <w:pPr>
        <w:pStyle w:val="Textoindependiente"/>
        <w:ind w:left="517"/>
        <w:rPr>
          <w:i/>
          <w:iCs/>
        </w:rPr>
      </w:pPr>
      <w:r w:rsidRPr="00F12748">
        <w:rPr>
          <w:i/>
          <w:iCs/>
        </w:rPr>
        <w:t>ALEGACIONES</w:t>
      </w:r>
      <w:r w:rsidRPr="00F12748">
        <w:rPr>
          <w:i/>
          <w:iCs/>
          <w:spacing w:val="-2"/>
        </w:rPr>
        <w:t xml:space="preserve"> </w:t>
      </w:r>
      <w:r w:rsidRPr="00F12748">
        <w:rPr>
          <w:i/>
          <w:iCs/>
        </w:rPr>
        <w:t>SOBRE</w:t>
      </w:r>
      <w:r w:rsidRPr="00F12748">
        <w:rPr>
          <w:i/>
          <w:iCs/>
          <w:spacing w:val="-2"/>
        </w:rPr>
        <w:t xml:space="preserve"> </w:t>
      </w:r>
      <w:r w:rsidRPr="00F12748">
        <w:rPr>
          <w:i/>
          <w:iCs/>
        </w:rPr>
        <w:t>POLIDEPORTIVO</w:t>
      </w:r>
      <w:r w:rsidRPr="00F12748">
        <w:rPr>
          <w:i/>
          <w:iCs/>
          <w:spacing w:val="-1"/>
        </w:rPr>
        <w:t xml:space="preserve"> </w:t>
      </w:r>
      <w:r w:rsidRPr="00F12748">
        <w:rPr>
          <w:i/>
          <w:iCs/>
        </w:rPr>
        <w:t>MUNICIPAL</w:t>
      </w:r>
      <w:r w:rsidRPr="00F12748">
        <w:rPr>
          <w:i/>
          <w:iCs/>
          <w:spacing w:val="-2"/>
        </w:rPr>
        <w:t xml:space="preserve"> </w:t>
      </w:r>
      <w:r w:rsidRPr="00F12748">
        <w:rPr>
          <w:i/>
          <w:iCs/>
        </w:rPr>
        <w:t>ALFREDO</w:t>
      </w:r>
      <w:r w:rsidRPr="00F12748">
        <w:rPr>
          <w:i/>
          <w:iCs/>
          <w:spacing w:val="-1"/>
        </w:rPr>
        <w:t xml:space="preserve"> </w:t>
      </w:r>
      <w:r w:rsidRPr="00F12748">
        <w:rPr>
          <w:i/>
          <w:iCs/>
          <w:spacing w:val="-2"/>
        </w:rPr>
        <w:t>ESPINIELLA</w:t>
      </w:r>
    </w:p>
    <w:p w14:paraId="6CCC821F" w14:textId="77777777" w:rsidR="00B828AB" w:rsidRPr="00F12748" w:rsidRDefault="00B828AB">
      <w:pPr>
        <w:pStyle w:val="Textoindependiente"/>
        <w:spacing w:before="61"/>
        <w:rPr>
          <w:i/>
          <w:iCs/>
        </w:rPr>
      </w:pPr>
    </w:p>
    <w:p w14:paraId="7CA8CD5E" w14:textId="39FCBB62" w:rsidR="00B828AB" w:rsidRPr="00F12748" w:rsidRDefault="00000000">
      <w:pPr>
        <w:pStyle w:val="Prrafodelista"/>
        <w:numPr>
          <w:ilvl w:val="0"/>
          <w:numId w:val="44"/>
        </w:numPr>
        <w:tabs>
          <w:tab w:val="left" w:pos="693"/>
        </w:tabs>
        <w:ind w:left="693" w:right="0" w:hanging="176"/>
        <w:jc w:val="both"/>
        <w:rPr>
          <w:i/>
          <w:iCs/>
          <w:sz w:val="20"/>
        </w:rPr>
      </w:pPr>
      <w:r w:rsidRPr="00F12748">
        <w:rPr>
          <w:i/>
          <w:iCs/>
          <w:sz w:val="20"/>
        </w:rPr>
        <w:t>G680TVC</w:t>
      </w:r>
      <w:r w:rsidRPr="00F12748">
        <w:rPr>
          <w:i/>
          <w:iCs/>
          <w:spacing w:val="-3"/>
          <w:sz w:val="20"/>
        </w:rPr>
        <w:t xml:space="preserve"> </w:t>
      </w:r>
      <w:r w:rsidRPr="00F12748">
        <w:rPr>
          <w:i/>
          <w:iCs/>
          <w:sz w:val="20"/>
        </w:rPr>
        <w:t>(B-0687)</w:t>
      </w:r>
      <w:r w:rsidRPr="00F12748">
        <w:rPr>
          <w:i/>
          <w:iCs/>
          <w:spacing w:val="-3"/>
          <w:sz w:val="20"/>
        </w:rPr>
        <w:t xml:space="preserve"> </w:t>
      </w:r>
      <w:r w:rsidRPr="00F12748">
        <w:rPr>
          <w:i/>
          <w:iCs/>
          <w:sz w:val="20"/>
        </w:rPr>
        <w:t>con</w:t>
      </w:r>
      <w:r w:rsidRPr="00F12748">
        <w:rPr>
          <w:i/>
          <w:iCs/>
          <w:spacing w:val="-2"/>
          <w:sz w:val="20"/>
        </w:rPr>
        <w:t xml:space="preserve"> </w:t>
      </w:r>
      <w:r w:rsidRPr="00F12748">
        <w:rPr>
          <w:i/>
          <w:iCs/>
          <w:sz w:val="20"/>
        </w:rPr>
        <w:t>número</w:t>
      </w:r>
      <w:r w:rsidRPr="00F12748">
        <w:rPr>
          <w:i/>
          <w:iCs/>
          <w:spacing w:val="-3"/>
          <w:sz w:val="20"/>
        </w:rPr>
        <w:t xml:space="preserve"> </w:t>
      </w:r>
      <w:r w:rsidRPr="00F12748">
        <w:rPr>
          <w:i/>
          <w:iCs/>
          <w:sz w:val="20"/>
        </w:rPr>
        <w:t>de</w:t>
      </w:r>
      <w:r w:rsidRPr="00F12748">
        <w:rPr>
          <w:i/>
          <w:iCs/>
          <w:spacing w:val="-2"/>
          <w:sz w:val="20"/>
        </w:rPr>
        <w:t xml:space="preserve"> </w:t>
      </w:r>
      <w:r w:rsidRPr="00F12748">
        <w:rPr>
          <w:i/>
          <w:iCs/>
          <w:sz w:val="20"/>
        </w:rPr>
        <w:t>serie</w:t>
      </w:r>
      <w:r w:rsidRPr="00F12748">
        <w:rPr>
          <w:i/>
          <w:iCs/>
          <w:spacing w:val="-3"/>
          <w:sz w:val="20"/>
        </w:rPr>
        <w:t xml:space="preserve"> </w:t>
      </w:r>
      <w:r w:rsidRPr="00F12748">
        <w:rPr>
          <w:i/>
          <w:iCs/>
          <w:sz w:val="20"/>
        </w:rPr>
        <w:t>05025581.</w:t>
      </w:r>
      <w:r w:rsidRPr="00F12748">
        <w:rPr>
          <w:i/>
          <w:iCs/>
          <w:spacing w:val="-2"/>
          <w:sz w:val="20"/>
        </w:rPr>
        <w:t xml:space="preserve"> GRAVE</w:t>
      </w:r>
      <w:r w:rsidR="00F12748" w:rsidRPr="00F12748">
        <w:rPr>
          <w:i/>
          <w:iCs/>
          <w:spacing w:val="-2"/>
          <w:sz w:val="20"/>
        </w:rPr>
        <w:t>.</w:t>
      </w:r>
    </w:p>
    <w:p w14:paraId="72DB792B" w14:textId="77777777" w:rsidR="00B828AB" w:rsidRPr="00F12748" w:rsidRDefault="00B828AB">
      <w:pPr>
        <w:pStyle w:val="Textoindependiente"/>
        <w:spacing w:before="60"/>
        <w:rPr>
          <w:i/>
          <w:iCs/>
        </w:rPr>
      </w:pPr>
    </w:p>
    <w:p w14:paraId="68C467B8" w14:textId="2FAD6629" w:rsidR="00B828AB" w:rsidRPr="00F12748" w:rsidRDefault="00000000">
      <w:pPr>
        <w:pStyle w:val="Prrafodelista"/>
        <w:numPr>
          <w:ilvl w:val="0"/>
          <w:numId w:val="44"/>
        </w:numPr>
        <w:tabs>
          <w:tab w:val="left" w:pos="693"/>
        </w:tabs>
        <w:ind w:left="693" w:right="0" w:hanging="176"/>
        <w:jc w:val="both"/>
        <w:rPr>
          <w:i/>
          <w:iCs/>
          <w:sz w:val="20"/>
        </w:rPr>
      </w:pPr>
      <w:r w:rsidRPr="00F12748">
        <w:rPr>
          <w:i/>
          <w:iCs/>
          <w:sz w:val="20"/>
        </w:rPr>
        <w:t>G680TVC</w:t>
      </w:r>
      <w:r w:rsidRPr="00F12748">
        <w:rPr>
          <w:i/>
          <w:iCs/>
          <w:spacing w:val="-3"/>
          <w:sz w:val="20"/>
        </w:rPr>
        <w:t xml:space="preserve"> </w:t>
      </w:r>
      <w:r w:rsidRPr="00F12748">
        <w:rPr>
          <w:i/>
          <w:iCs/>
          <w:sz w:val="20"/>
        </w:rPr>
        <w:t>(B-0685)</w:t>
      </w:r>
      <w:r w:rsidRPr="00F12748">
        <w:rPr>
          <w:i/>
          <w:iCs/>
          <w:spacing w:val="-3"/>
          <w:sz w:val="20"/>
        </w:rPr>
        <w:t xml:space="preserve"> </w:t>
      </w:r>
      <w:r w:rsidRPr="00F12748">
        <w:rPr>
          <w:i/>
          <w:iCs/>
          <w:sz w:val="20"/>
        </w:rPr>
        <w:t>con</w:t>
      </w:r>
      <w:r w:rsidRPr="00F12748">
        <w:rPr>
          <w:i/>
          <w:iCs/>
          <w:spacing w:val="-2"/>
          <w:sz w:val="20"/>
        </w:rPr>
        <w:t xml:space="preserve"> </w:t>
      </w:r>
      <w:r w:rsidRPr="00F12748">
        <w:rPr>
          <w:i/>
          <w:iCs/>
          <w:sz w:val="20"/>
        </w:rPr>
        <w:t>número</w:t>
      </w:r>
      <w:r w:rsidRPr="00F12748">
        <w:rPr>
          <w:i/>
          <w:iCs/>
          <w:spacing w:val="-3"/>
          <w:sz w:val="20"/>
        </w:rPr>
        <w:t xml:space="preserve"> </w:t>
      </w:r>
      <w:r w:rsidRPr="00F12748">
        <w:rPr>
          <w:i/>
          <w:iCs/>
          <w:sz w:val="20"/>
        </w:rPr>
        <w:t>de</w:t>
      </w:r>
      <w:r w:rsidRPr="00F12748">
        <w:rPr>
          <w:i/>
          <w:iCs/>
          <w:spacing w:val="-2"/>
          <w:sz w:val="20"/>
        </w:rPr>
        <w:t xml:space="preserve"> </w:t>
      </w:r>
      <w:r w:rsidRPr="00F12748">
        <w:rPr>
          <w:i/>
          <w:iCs/>
          <w:sz w:val="20"/>
        </w:rPr>
        <w:t>serie</w:t>
      </w:r>
      <w:r w:rsidRPr="00F12748">
        <w:rPr>
          <w:i/>
          <w:iCs/>
          <w:spacing w:val="-3"/>
          <w:sz w:val="20"/>
        </w:rPr>
        <w:t xml:space="preserve"> </w:t>
      </w:r>
      <w:r w:rsidRPr="00F12748">
        <w:rPr>
          <w:i/>
          <w:iCs/>
          <w:sz w:val="20"/>
        </w:rPr>
        <w:t>05025583.</w:t>
      </w:r>
      <w:r w:rsidRPr="00F12748">
        <w:rPr>
          <w:i/>
          <w:iCs/>
          <w:spacing w:val="-2"/>
          <w:sz w:val="20"/>
        </w:rPr>
        <w:t xml:space="preserve"> GRAVE</w:t>
      </w:r>
      <w:r w:rsidR="00F12748" w:rsidRPr="00F12748">
        <w:rPr>
          <w:i/>
          <w:iCs/>
          <w:spacing w:val="-2"/>
          <w:sz w:val="20"/>
        </w:rPr>
        <w:t>.</w:t>
      </w:r>
    </w:p>
    <w:p w14:paraId="51CBFCD9" w14:textId="77777777" w:rsidR="00B828AB" w:rsidRPr="00F12748" w:rsidRDefault="00B828AB">
      <w:pPr>
        <w:pStyle w:val="Textoindependiente"/>
        <w:spacing w:before="61"/>
        <w:rPr>
          <w:i/>
          <w:iCs/>
        </w:rPr>
      </w:pPr>
    </w:p>
    <w:p w14:paraId="19AFE61A" w14:textId="60B7C1BE" w:rsidR="00B828AB" w:rsidRPr="00F12748" w:rsidRDefault="00000000">
      <w:pPr>
        <w:pStyle w:val="Textoindependiente"/>
        <w:spacing w:line="292" w:lineRule="auto"/>
        <w:ind w:left="517" w:right="1236"/>
        <w:jc w:val="both"/>
        <w:rPr>
          <w:i/>
          <w:iCs/>
        </w:rPr>
      </w:pPr>
      <w:r w:rsidRPr="00F12748">
        <w:rPr>
          <w:i/>
          <w:iCs/>
        </w:rPr>
        <w:t>Se recibe incidencia el 20/09/2024, se hace OT-02201 para hacer revisión sin piezas. El técnico BH (</w:t>
      </w:r>
      <w:r w:rsidR="00F12748" w:rsidRPr="00F12748">
        <w:rPr>
          <w:i/>
          <w:iCs/>
        </w:rPr>
        <w:t>*****</w:t>
      </w:r>
      <w:r w:rsidRPr="00F12748">
        <w:rPr>
          <w:i/>
          <w:iCs/>
        </w:rPr>
        <w:t>) nos manda diagnóstico y se planifica siguiente visita tras inspección y diagnostico a una siguiente visitas OT-02572, que se efectuará el 21/10/</w:t>
      </w:r>
      <w:proofErr w:type="gramStart"/>
      <w:r w:rsidRPr="00F12748">
        <w:rPr>
          <w:i/>
          <w:iCs/>
        </w:rPr>
        <w:t>24 .</w:t>
      </w:r>
      <w:proofErr w:type="gramEnd"/>
      <w:r w:rsidRPr="00F12748">
        <w:rPr>
          <w:i/>
          <w:iCs/>
        </w:rPr>
        <w:t xml:space="preserve"> (NO puede usar)</w:t>
      </w:r>
      <w:r w:rsidR="00F12748" w:rsidRPr="00F12748">
        <w:rPr>
          <w:i/>
          <w:iCs/>
        </w:rPr>
        <w:t>.</w:t>
      </w:r>
      <w:r w:rsidRPr="00F12748">
        <w:rPr>
          <w:i/>
          <w:iCs/>
        </w:rPr>
        <w:t xml:space="preserve"> Se planifica Intervención OT 04448 para la semana del 14 de noviembre</w:t>
      </w:r>
      <w:r w:rsidR="00F12748" w:rsidRPr="00F12748">
        <w:rPr>
          <w:i/>
          <w:iCs/>
        </w:rPr>
        <w:t>.</w:t>
      </w:r>
    </w:p>
    <w:p w14:paraId="0C1B420C" w14:textId="77777777" w:rsidR="00B828AB" w:rsidRPr="00F12748" w:rsidRDefault="00B828AB">
      <w:pPr>
        <w:pStyle w:val="Textoindependiente"/>
        <w:spacing w:before="9"/>
        <w:rPr>
          <w:i/>
          <w:iCs/>
        </w:rPr>
      </w:pPr>
    </w:p>
    <w:p w14:paraId="0CC18E98" w14:textId="77777777" w:rsidR="00B828AB" w:rsidRPr="00F12748" w:rsidRDefault="00000000">
      <w:pPr>
        <w:pStyle w:val="Textoindependiente"/>
        <w:spacing w:before="1"/>
        <w:ind w:left="517"/>
        <w:rPr>
          <w:i/>
          <w:iCs/>
        </w:rPr>
      </w:pPr>
      <w:r w:rsidRPr="00F12748">
        <w:rPr>
          <w:i/>
          <w:iCs/>
          <w:spacing w:val="-2"/>
        </w:rPr>
        <w:t>CONTESTACION:</w:t>
      </w:r>
    </w:p>
    <w:p w14:paraId="78881496" w14:textId="77777777" w:rsidR="00B828AB" w:rsidRPr="00F12748" w:rsidRDefault="00B828AB">
      <w:pPr>
        <w:rPr>
          <w:i/>
          <w:iCs/>
        </w:rPr>
        <w:sectPr w:rsidR="00B828AB" w:rsidRPr="00F12748">
          <w:pgSz w:w="11910" w:h="16840"/>
          <w:pgMar w:top="1260" w:right="179" w:bottom="1260" w:left="900" w:header="225" w:footer="980" w:gutter="0"/>
          <w:cols w:space="720"/>
        </w:sectPr>
      </w:pPr>
    </w:p>
    <w:p w14:paraId="178AC79D" w14:textId="77777777" w:rsidR="00B828AB" w:rsidRPr="00F12748" w:rsidRDefault="00B828AB">
      <w:pPr>
        <w:pStyle w:val="Textoindependiente"/>
        <w:spacing w:before="17"/>
        <w:rPr>
          <w:i/>
          <w:iCs/>
        </w:rPr>
      </w:pPr>
    </w:p>
    <w:p w14:paraId="42189519" w14:textId="04906EE4" w:rsidR="00B828AB" w:rsidRPr="00F12748" w:rsidRDefault="00000000">
      <w:pPr>
        <w:pStyle w:val="Textoindependiente"/>
        <w:spacing w:before="1" w:line="292" w:lineRule="auto"/>
        <w:ind w:left="517" w:right="1236"/>
        <w:jc w:val="both"/>
        <w:rPr>
          <w:i/>
          <w:iCs/>
        </w:rPr>
      </w:pPr>
      <w:r w:rsidRPr="00F12748">
        <w:rPr>
          <w:i/>
          <w:iCs/>
        </w:rPr>
        <w:t>En su contestación se reconoce que desde el 20 de septiembre de 2024 que es cuando se produce</w:t>
      </w:r>
      <w:r w:rsidRPr="00F12748">
        <w:rPr>
          <w:i/>
          <w:iCs/>
          <w:spacing w:val="80"/>
        </w:rPr>
        <w:t xml:space="preserve"> </w:t>
      </w:r>
      <w:r w:rsidRPr="00F12748">
        <w:rPr>
          <w:i/>
          <w:iCs/>
        </w:rPr>
        <w:t xml:space="preserve">la incidencia hasta la fecha del 14 de noviembre están las maquinas paradas sin poder usarse. NO </w:t>
      </w:r>
      <w:r w:rsidRPr="00F12748">
        <w:rPr>
          <w:i/>
          <w:iCs/>
          <w:spacing w:val="-2"/>
        </w:rPr>
        <w:t>PROCEDE</w:t>
      </w:r>
      <w:r w:rsidR="00F12748" w:rsidRPr="00F12748">
        <w:rPr>
          <w:i/>
          <w:iCs/>
          <w:spacing w:val="-2"/>
        </w:rPr>
        <w:t>.</w:t>
      </w:r>
    </w:p>
    <w:p w14:paraId="441CA95D" w14:textId="77777777" w:rsidR="00B828AB" w:rsidRPr="00F12748" w:rsidRDefault="00B828AB">
      <w:pPr>
        <w:pStyle w:val="Textoindependiente"/>
        <w:spacing w:before="9"/>
        <w:rPr>
          <w:i/>
          <w:iCs/>
        </w:rPr>
      </w:pPr>
    </w:p>
    <w:p w14:paraId="1A9A20FD" w14:textId="33FAE4A4" w:rsidR="00B828AB" w:rsidRPr="00F12748" w:rsidRDefault="00000000">
      <w:pPr>
        <w:pStyle w:val="Textoindependiente"/>
        <w:ind w:left="517"/>
        <w:rPr>
          <w:i/>
          <w:iCs/>
        </w:rPr>
      </w:pPr>
      <w:r w:rsidRPr="00F12748">
        <w:rPr>
          <w:i/>
          <w:iCs/>
        </w:rPr>
        <w:t>ALEGACIONES</w:t>
      </w:r>
      <w:r w:rsidRPr="00F12748">
        <w:rPr>
          <w:i/>
          <w:iCs/>
          <w:spacing w:val="-2"/>
        </w:rPr>
        <w:t xml:space="preserve"> </w:t>
      </w:r>
      <w:r w:rsidRPr="00F12748">
        <w:rPr>
          <w:i/>
          <w:iCs/>
        </w:rPr>
        <w:t>SOBRE</w:t>
      </w:r>
      <w:r w:rsidRPr="00F12748">
        <w:rPr>
          <w:i/>
          <w:iCs/>
          <w:spacing w:val="-2"/>
        </w:rPr>
        <w:t xml:space="preserve"> </w:t>
      </w:r>
      <w:r w:rsidRPr="00F12748">
        <w:rPr>
          <w:i/>
          <w:iCs/>
        </w:rPr>
        <w:t>POLIDEPORTIVO</w:t>
      </w:r>
      <w:r w:rsidRPr="00F12748">
        <w:rPr>
          <w:i/>
          <w:iCs/>
          <w:spacing w:val="-1"/>
        </w:rPr>
        <w:t xml:space="preserve"> </w:t>
      </w:r>
      <w:r w:rsidRPr="00F12748">
        <w:rPr>
          <w:i/>
          <w:iCs/>
        </w:rPr>
        <w:t>MUNICIPAL</w:t>
      </w:r>
      <w:r w:rsidRPr="00F12748">
        <w:rPr>
          <w:i/>
          <w:iCs/>
          <w:spacing w:val="-2"/>
        </w:rPr>
        <w:t xml:space="preserve"> </w:t>
      </w:r>
      <w:r w:rsidRPr="00F12748">
        <w:rPr>
          <w:i/>
          <w:iCs/>
        </w:rPr>
        <w:t>DE</w:t>
      </w:r>
      <w:r w:rsidRPr="00F12748">
        <w:rPr>
          <w:i/>
          <w:iCs/>
          <w:spacing w:val="-1"/>
        </w:rPr>
        <w:t xml:space="preserve"> </w:t>
      </w:r>
      <w:r w:rsidRPr="00F12748">
        <w:rPr>
          <w:i/>
          <w:iCs/>
          <w:spacing w:val="-2"/>
        </w:rPr>
        <w:t>ENTREMONTES</w:t>
      </w:r>
      <w:r w:rsidR="00F12748" w:rsidRPr="00F12748">
        <w:rPr>
          <w:i/>
          <w:iCs/>
          <w:spacing w:val="-2"/>
        </w:rPr>
        <w:t>.</w:t>
      </w:r>
    </w:p>
    <w:p w14:paraId="25F05956" w14:textId="77777777" w:rsidR="00B828AB" w:rsidRPr="00F12748" w:rsidRDefault="00B828AB">
      <w:pPr>
        <w:pStyle w:val="Textoindependiente"/>
        <w:spacing w:before="61"/>
        <w:rPr>
          <w:i/>
          <w:iCs/>
        </w:rPr>
      </w:pPr>
    </w:p>
    <w:p w14:paraId="10A00067" w14:textId="28AB0048" w:rsidR="00B828AB" w:rsidRPr="00F12748" w:rsidRDefault="00000000">
      <w:pPr>
        <w:pStyle w:val="Prrafodelista"/>
        <w:numPr>
          <w:ilvl w:val="0"/>
          <w:numId w:val="43"/>
        </w:numPr>
        <w:tabs>
          <w:tab w:val="left" w:pos="756"/>
        </w:tabs>
        <w:spacing w:line="292" w:lineRule="auto"/>
        <w:ind w:firstLine="0"/>
        <w:jc w:val="both"/>
        <w:rPr>
          <w:i/>
          <w:iCs/>
          <w:sz w:val="20"/>
        </w:rPr>
      </w:pPr>
      <w:r w:rsidRPr="00F12748">
        <w:rPr>
          <w:i/>
          <w:iCs/>
          <w:sz w:val="20"/>
        </w:rPr>
        <w:t>H800TVC (B-0626) núm. de serie 05023609, llega aviso el 11/07/24, acudimos con OT- 00913 el día, se aprecia fallo en el que está rota la soldadura de casquillo del pomo de tija de sillín.</w:t>
      </w:r>
    </w:p>
    <w:p w14:paraId="653C1FD2" w14:textId="77777777" w:rsidR="00B828AB" w:rsidRPr="00F12748" w:rsidRDefault="00B828AB">
      <w:pPr>
        <w:pStyle w:val="Textoindependiente"/>
        <w:spacing w:before="10"/>
        <w:rPr>
          <w:i/>
          <w:iCs/>
        </w:rPr>
      </w:pPr>
    </w:p>
    <w:p w14:paraId="4E9DA22A" w14:textId="77777777" w:rsidR="00B828AB" w:rsidRPr="00F12748" w:rsidRDefault="00000000">
      <w:pPr>
        <w:pStyle w:val="Textoindependiente"/>
        <w:spacing w:line="292" w:lineRule="auto"/>
        <w:ind w:left="517" w:right="1236"/>
        <w:jc w:val="both"/>
        <w:rPr>
          <w:i/>
          <w:iCs/>
        </w:rPr>
      </w:pPr>
      <w:r w:rsidRPr="00F12748">
        <w:rPr>
          <w:i/>
          <w:iCs/>
          <w:noProof/>
        </w:rPr>
        <mc:AlternateContent>
          <mc:Choice Requires="wps">
            <w:drawing>
              <wp:anchor distT="0" distB="0" distL="0" distR="0" simplePos="0" relativeHeight="251610624" behindDoc="0" locked="0" layoutInCell="1" allowOverlap="1" wp14:anchorId="05E1E641" wp14:editId="3E85E04E">
                <wp:simplePos x="0" y="0"/>
                <wp:positionH relativeFrom="page">
                  <wp:posOffset>6807090</wp:posOffset>
                </wp:positionH>
                <wp:positionV relativeFrom="paragraph">
                  <wp:posOffset>334684</wp:posOffset>
                </wp:positionV>
                <wp:extent cx="419734" cy="3187065"/>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3E85F98"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A838BE"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05E1E641" id="Textbox 191" o:spid="_x0000_s1106" type="#_x0000_t202" style="position:absolute;left:0;text-align:left;margin-left:536pt;margin-top:26.35pt;width:33.05pt;height:250.95pt;z-index:251610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ZiPowEAADI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" filled="f" stroked="f">
                <v:textbox style="layout-flow:vertical;mso-layout-flow-alt:bottom-to-top" inset="0,0,0,0">
                  <w:txbxContent>
                    <w:p w14:paraId="53E85F98"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A838BE"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sidRPr="00F12748">
        <w:rPr>
          <w:i/>
          <w:iCs/>
        </w:rPr>
        <w:t xml:space="preserve">Pieza de estructura que impide uso de bici. Se cambia maquina entera por nueva OT-01736 parte terminado 05/11/24. (NO CONSIDERADA) NO APLICA SANCION AL HABER CAMBIADO YA LA </w:t>
      </w:r>
      <w:r w:rsidRPr="00F12748">
        <w:rPr>
          <w:i/>
          <w:iCs/>
          <w:spacing w:val="-2"/>
        </w:rPr>
        <w:t>MAQUINA).</w:t>
      </w:r>
    </w:p>
    <w:p w14:paraId="10630E29" w14:textId="77777777" w:rsidR="00B828AB" w:rsidRPr="00F12748" w:rsidRDefault="00B828AB">
      <w:pPr>
        <w:pStyle w:val="Textoindependiente"/>
        <w:spacing w:before="9"/>
        <w:rPr>
          <w:i/>
          <w:iCs/>
        </w:rPr>
      </w:pPr>
    </w:p>
    <w:p w14:paraId="4322F9C2" w14:textId="77777777" w:rsidR="00B828AB" w:rsidRPr="00F12748" w:rsidRDefault="00000000">
      <w:pPr>
        <w:pStyle w:val="Textoindependiente"/>
        <w:spacing w:before="1"/>
        <w:ind w:left="517"/>
        <w:rPr>
          <w:i/>
          <w:iCs/>
        </w:rPr>
      </w:pPr>
      <w:r w:rsidRPr="00F12748">
        <w:rPr>
          <w:i/>
          <w:iCs/>
          <w:spacing w:val="-2"/>
        </w:rPr>
        <w:t>CONTESTACION:</w:t>
      </w:r>
    </w:p>
    <w:p w14:paraId="2FD47087" w14:textId="77777777" w:rsidR="00B828AB" w:rsidRPr="00F12748" w:rsidRDefault="00B828AB">
      <w:pPr>
        <w:pStyle w:val="Textoindependiente"/>
        <w:spacing w:before="60"/>
        <w:rPr>
          <w:i/>
          <w:iCs/>
        </w:rPr>
      </w:pPr>
    </w:p>
    <w:p w14:paraId="03EDB7D9" w14:textId="77777777" w:rsidR="00B828AB" w:rsidRPr="00F12748" w:rsidRDefault="00000000">
      <w:pPr>
        <w:pStyle w:val="Textoindependiente"/>
        <w:ind w:left="517"/>
        <w:jc w:val="both"/>
        <w:rPr>
          <w:i/>
          <w:iCs/>
        </w:rPr>
      </w:pPr>
      <w:r w:rsidRPr="00F12748">
        <w:rPr>
          <w:i/>
          <w:iCs/>
        </w:rPr>
        <w:t>Efectivamente</w:t>
      </w:r>
      <w:r w:rsidRPr="00F12748">
        <w:rPr>
          <w:i/>
          <w:iCs/>
          <w:spacing w:val="-6"/>
        </w:rPr>
        <w:t xml:space="preserve"> </w:t>
      </w:r>
      <w:r w:rsidRPr="00F12748">
        <w:rPr>
          <w:i/>
          <w:iCs/>
        </w:rPr>
        <w:t>se</w:t>
      </w:r>
      <w:r w:rsidRPr="00F12748">
        <w:rPr>
          <w:i/>
          <w:iCs/>
          <w:spacing w:val="-3"/>
        </w:rPr>
        <w:t xml:space="preserve"> </w:t>
      </w:r>
      <w:r w:rsidRPr="00F12748">
        <w:rPr>
          <w:i/>
          <w:iCs/>
        </w:rPr>
        <w:t>avisa</w:t>
      </w:r>
      <w:r w:rsidRPr="00F12748">
        <w:rPr>
          <w:i/>
          <w:iCs/>
          <w:spacing w:val="-4"/>
        </w:rPr>
        <w:t xml:space="preserve"> </w:t>
      </w:r>
      <w:r w:rsidRPr="00F12748">
        <w:rPr>
          <w:i/>
          <w:iCs/>
        </w:rPr>
        <w:t>a</w:t>
      </w:r>
      <w:r w:rsidRPr="00F12748">
        <w:rPr>
          <w:i/>
          <w:iCs/>
          <w:spacing w:val="-3"/>
        </w:rPr>
        <w:t xml:space="preserve"> </w:t>
      </w:r>
      <w:r w:rsidRPr="00F12748">
        <w:rPr>
          <w:i/>
          <w:iCs/>
        </w:rPr>
        <w:t>BH</w:t>
      </w:r>
      <w:r w:rsidRPr="00F12748">
        <w:rPr>
          <w:i/>
          <w:iCs/>
          <w:spacing w:val="-4"/>
        </w:rPr>
        <w:t xml:space="preserve"> </w:t>
      </w:r>
      <w:r w:rsidRPr="00F12748">
        <w:rPr>
          <w:i/>
          <w:iCs/>
        </w:rPr>
        <w:t>Fitness,</w:t>
      </w:r>
      <w:r w:rsidRPr="00F12748">
        <w:rPr>
          <w:i/>
          <w:iCs/>
          <w:spacing w:val="-3"/>
        </w:rPr>
        <w:t xml:space="preserve"> </w:t>
      </w:r>
      <w:r w:rsidRPr="00F12748">
        <w:rPr>
          <w:i/>
          <w:iCs/>
        </w:rPr>
        <w:t>Asistencia</w:t>
      </w:r>
      <w:r w:rsidRPr="00F12748">
        <w:rPr>
          <w:i/>
          <w:iCs/>
          <w:spacing w:val="-4"/>
        </w:rPr>
        <w:t xml:space="preserve"> </w:t>
      </w:r>
      <w:r w:rsidRPr="00F12748">
        <w:rPr>
          <w:i/>
          <w:iCs/>
        </w:rPr>
        <w:t>Técnica</w:t>
      </w:r>
      <w:r w:rsidRPr="00F12748">
        <w:rPr>
          <w:i/>
          <w:iCs/>
          <w:spacing w:val="-3"/>
        </w:rPr>
        <w:t xml:space="preserve"> </w:t>
      </w:r>
      <w:r w:rsidRPr="00F12748">
        <w:rPr>
          <w:i/>
          <w:iCs/>
        </w:rPr>
        <w:t>desde</w:t>
      </w:r>
      <w:r w:rsidRPr="00F12748">
        <w:rPr>
          <w:i/>
          <w:iCs/>
          <w:spacing w:val="-4"/>
        </w:rPr>
        <w:t xml:space="preserve"> </w:t>
      </w:r>
      <w:r w:rsidRPr="00F12748">
        <w:rPr>
          <w:i/>
          <w:iCs/>
        </w:rPr>
        <w:t>la</w:t>
      </w:r>
      <w:r w:rsidRPr="00F12748">
        <w:rPr>
          <w:i/>
          <w:iCs/>
          <w:spacing w:val="-3"/>
        </w:rPr>
        <w:t xml:space="preserve"> </w:t>
      </w:r>
      <w:r w:rsidRPr="00F12748">
        <w:rPr>
          <w:i/>
          <w:iCs/>
        </w:rPr>
        <w:t>instalación</w:t>
      </w:r>
      <w:r w:rsidRPr="00F12748">
        <w:rPr>
          <w:i/>
          <w:iCs/>
          <w:spacing w:val="-4"/>
        </w:rPr>
        <w:t xml:space="preserve"> </w:t>
      </w:r>
      <w:r w:rsidRPr="00F12748">
        <w:rPr>
          <w:i/>
          <w:iCs/>
        </w:rPr>
        <w:t>el</w:t>
      </w:r>
      <w:r w:rsidRPr="00F12748">
        <w:rPr>
          <w:i/>
          <w:iCs/>
          <w:spacing w:val="-3"/>
        </w:rPr>
        <w:t xml:space="preserve"> </w:t>
      </w:r>
      <w:r w:rsidRPr="00F12748">
        <w:rPr>
          <w:i/>
          <w:iCs/>
        </w:rPr>
        <w:t>11</w:t>
      </w:r>
      <w:r w:rsidRPr="00F12748">
        <w:rPr>
          <w:i/>
          <w:iCs/>
          <w:spacing w:val="-4"/>
        </w:rPr>
        <w:t xml:space="preserve"> </w:t>
      </w:r>
      <w:r w:rsidRPr="00F12748">
        <w:rPr>
          <w:i/>
          <w:iCs/>
        </w:rPr>
        <w:t>de</w:t>
      </w:r>
      <w:r w:rsidRPr="00F12748">
        <w:rPr>
          <w:i/>
          <w:iCs/>
          <w:spacing w:val="-3"/>
        </w:rPr>
        <w:t xml:space="preserve"> </w:t>
      </w:r>
      <w:r w:rsidRPr="00F12748">
        <w:rPr>
          <w:i/>
          <w:iCs/>
        </w:rPr>
        <w:t>julio</w:t>
      </w:r>
      <w:r w:rsidRPr="00F12748">
        <w:rPr>
          <w:i/>
          <w:iCs/>
          <w:spacing w:val="-4"/>
        </w:rPr>
        <w:t xml:space="preserve"> </w:t>
      </w:r>
      <w:r w:rsidRPr="00F12748">
        <w:rPr>
          <w:i/>
          <w:iCs/>
        </w:rPr>
        <w:t>de</w:t>
      </w:r>
      <w:r w:rsidRPr="00F12748">
        <w:rPr>
          <w:i/>
          <w:iCs/>
          <w:spacing w:val="-3"/>
        </w:rPr>
        <w:t xml:space="preserve"> </w:t>
      </w:r>
      <w:r w:rsidRPr="00F12748">
        <w:rPr>
          <w:i/>
          <w:iCs/>
          <w:spacing w:val="-2"/>
        </w:rPr>
        <w:t>2024:</w:t>
      </w:r>
    </w:p>
    <w:p w14:paraId="51B2BA46" w14:textId="77777777" w:rsidR="00B828AB" w:rsidRPr="00F12748" w:rsidRDefault="00B828AB">
      <w:pPr>
        <w:pStyle w:val="Textoindependiente"/>
        <w:spacing w:before="60"/>
        <w:rPr>
          <w:i/>
          <w:iCs/>
        </w:rPr>
      </w:pPr>
    </w:p>
    <w:p w14:paraId="50A10358" w14:textId="43369D54" w:rsidR="00B828AB" w:rsidRPr="00F12748" w:rsidRDefault="00000000">
      <w:pPr>
        <w:pStyle w:val="Textoindependiente"/>
        <w:spacing w:before="1" w:line="292" w:lineRule="auto"/>
        <w:ind w:left="517" w:right="1236"/>
        <w:jc w:val="both"/>
        <w:rPr>
          <w:i/>
          <w:iCs/>
        </w:rPr>
      </w:pPr>
      <w:r w:rsidRPr="00F12748">
        <w:rPr>
          <w:i/>
          <w:iCs/>
        </w:rPr>
        <w:t>También es cierto que se procede al cambio de la bicicleta estática el 5 de noviembre de 2024: En resumen: 4 meses con una máquina inutilizada con el consiguiente deterioro del servicio al usuario</w:t>
      </w:r>
      <w:r w:rsidRPr="00F12748">
        <w:rPr>
          <w:i/>
          <w:iCs/>
          <w:spacing w:val="80"/>
        </w:rPr>
        <w:t xml:space="preserve"> </w:t>
      </w:r>
      <w:r w:rsidRPr="00F12748">
        <w:rPr>
          <w:i/>
          <w:iCs/>
        </w:rPr>
        <w:t xml:space="preserve">de la sala y el de la imagen de la </w:t>
      </w:r>
      <w:proofErr w:type="gramStart"/>
      <w:r w:rsidRPr="00F12748">
        <w:rPr>
          <w:i/>
          <w:iCs/>
        </w:rPr>
        <w:t>Concejalía</w:t>
      </w:r>
      <w:proofErr w:type="gramEnd"/>
      <w:r w:rsidRPr="00F12748">
        <w:rPr>
          <w:i/>
          <w:iCs/>
        </w:rPr>
        <w:t xml:space="preserve"> de Deportes al tener un cartel de “FUERA DE</w:t>
      </w:r>
      <w:r w:rsidRPr="00F12748">
        <w:rPr>
          <w:i/>
          <w:iCs/>
          <w:spacing w:val="40"/>
        </w:rPr>
        <w:t xml:space="preserve"> </w:t>
      </w:r>
      <w:r w:rsidRPr="00F12748">
        <w:rPr>
          <w:i/>
          <w:iCs/>
        </w:rPr>
        <w:t>SERVICIO” durante todo ese tiempo. NO PROCEDE</w:t>
      </w:r>
      <w:r w:rsidR="00F12748" w:rsidRPr="00F12748">
        <w:rPr>
          <w:i/>
          <w:iCs/>
        </w:rPr>
        <w:t>.</w:t>
      </w:r>
    </w:p>
    <w:p w14:paraId="4C0A20BC" w14:textId="77777777" w:rsidR="00B828AB" w:rsidRPr="00F12748" w:rsidRDefault="00B828AB">
      <w:pPr>
        <w:pStyle w:val="Textoindependiente"/>
        <w:spacing w:before="9"/>
        <w:rPr>
          <w:i/>
          <w:iCs/>
        </w:rPr>
      </w:pPr>
    </w:p>
    <w:p w14:paraId="3B969700" w14:textId="40C30328" w:rsidR="00B828AB" w:rsidRPr="00F12748" w:rsidRDefault="00000000">
      <w:pPr>
        <w:pStyle w:val="Prrafodelista"/>
        <w:numPr>
          <w:ilvl w:val="0"/>
          <w:numId w:val="43"/>
        </w:numPr>
        <w:tabs>
          <w:tab w:val="left" w:pos="768"/>
        </w:tabs>
        <w:spacing w:line="292" w:lineRule="auto"/>
        <w:ind w:firstLine="0"/>
        <w:jc w:val="both"/>
        <w:rPr>
          <w:i/>
          <w:iCs/>
          <w:sz w:val="20"/>
        </w:rPr>
      </w:pPr>
      <w:r w:rsidRPr="00F12748">
        <w:rPr>
          <w:i/>
          <w:iCs/>
          <w:sz w:val="20"/>
        </w:rPr>
        <w:t>L480 reclaman 30/09/2024 cable roto LEVE (SE puede usar). BH no tiene constancia de ningún email de cliente con esta incidencia, en la que falla la posición de tríceps. No obstante, la repara Técnico de BH (</w:t>
      </w:r>
      <w:r w:rsidR="00F12748" w:rsidRPr="00F12748">
        <w:rPr>
          <w:i/>
          <w:iCs/>
          <w:sz w:val="20"/>
        </w:rPr>
        <w:t>******</w:t>
      </w:r>
      <w:r w:rsidRPr="00F12748">
        <w:rPr>
          <w:i/>
          <w:iCs/>
          <w:sz w:val="20"/>
        </w:rPr>
        <w:t>) cuando acude a la OT-02398 (28/10/24)</w:t>
      </w:r>
      <w:r w:rsidR="00F12748" w:rsidRPr="00F12748">
        <w:rPr>
          <w:i/>
          <w:iCs/>
          <w:sz w:val="20"/>
        </w:rPr>
        <w:t>.</w:t>
      </w:r>
    </w:p>
    <w:p w14:paraId="1B2BB883" w14:textId="77777777" w:rsidR="00B828AB" w:rsidRPr="00F12748" w:rsidRDefault="00B828AB">
      <w:pPr>
        <w:pStyle w:val="Textoindependiente"/>
        <w:spacing w:before="10"/>
        <w:rPr>
          <w:i/>
          <w:iCs/>
        </w:rPr>
      </w:pPr>
    </w:p>
    <w:p w14:paraId="77524770" w14:textId="77777777" w:rsidR="00B828AB" w:rsidRPr="00F12748" w:rsidRDefault="00000000">
      <w:pPr>
        <w:pStyle w:val="Textoindependiente"/>
        <w:ind w:left="517"/>
        <w:rPr>
          <w:i/>
          <w:iCs/>
        </w:rPr>
      </w:pPr>
      <w:r w:rsidRPr="00F12748">
        <w:rPr>
          <w:i/>
          <w:iCs/>
        </w:rPr>
        <w:t xml:space="preserve">. </w:t>
      </w:r>
      <w:r w:rsidRPr="00F12748">
        <w:rPr>
          <w:i/>
          <w:iCs/>
          <w:spacing w:val="-2"/>
        </w:rPr>
        <w:t>CONTESTACION:</w:t>
      </w:r>
    </w:p>
    <w:p w14:paraId="2A8B8954" w14:textId="77777777" w:rsidR="00B828AB" w:rsidRPr="00F12748" w:rsidRDefault="00B828AB">
      <w:pPr>
        <w:pStyle w:val="Textoindependiente"/>
        <w:spacing w:before="61"/>
        <w:rPr>
          <w:i/>
          <w:iCs/>
        </w:rPr>
      </w:pPr>
    </w:p>
    <w:p w14:paraId="462015E2" w14:textId="145CFCDC" w:rsidR="00B828AB" w:rsidRPr="00F12748" w:rsidRDefault="00000000">
      <w:pPr>
        <w:pStyle w:val="Textoindependiente"/>
        <w:spacing w:line="292" w:lineRule="auto"/>
        <w:ind w:left="517" w:right="1236"/>
        <w:jc w:val="both"/>
        <w:rPr>
          <w:i/>
          <w:iCs/>
        </w:rPr>
      </w:pPr>
      <w:r w:rsidRPr="00F12748">
        <w:rPr>
          <w:i/>
          <w:iCs/>
        </w:rPr>
        <w:t>BH no tiene constancia de ningún email de cliente con esta incidencia…”</w:t>
      </w:r>
      <w:r w:rsidR="00F12748" w:rsidRPr="00F12748">
        <w:rPr>
          <w:i/>
          <w:iCs/>
        </w:rPr>
        <w:t>,</w:t>
      </w:r>
      <w:r w:rsidRPr="00F12748">
        <w:rPr>
          <w:i/>
          <w:iCs/>
        </w:rPr>
        <w:t xml:space="preserve"> porque son ellos mismos quienes la detectan en su visita de mantenimiento del 30/09/2024, según puede comprobarse en su parte de trabajo:</w:t>
      </w:r>
    </w:p>
    <w:p w14:paraId="57F46C0C" w14:textId="77777777" w:rsidR="00B828AB" w:rsidRPr="00F12748" w:rsidRDefault="00B828AB">
      <w:pPr>
        <w:pStyle w:val="Textoindependiente"/>
        <w:spacing w:before="9"/>
        <w:rPr>
          <w:i/>
          <w:iCs/>
        </w:rPr>
      </w:pPr>
    </w:p>
    <w:p w14:paraId="56E1E63E" w14:textId="5A0FCA33" w:rsidR="00B828AB" w:rsidRPr="00F12748" w:rsidRDefault="00000000">
      <w:pPr>
        <w:pStyle w:val="Textoindependiente"/>
        <w:spacing w:before="1"/>
        <w:ind w:left="517"/>
        <w:jc w:val="both"/>
        <w:rPr>
          <w:i/>
          <w:iCs/>
        </w:rPr>
      </w:pPr>
      <w:r w:rsidRPr="00F12748">
        <w:rPr>
          <w:i/>
          <w:iCs/>
        </w:rPr>
        <w:t>Se</w:t>
      </w:r>
      <w:r w:rsidRPr="00F12748">
        <w:rPr>
          <w:i/>
          <w:iCs/>
          <w:spacing w:val="-1"/>
        </w:rPr>
        <w:t xml:space="preserve"> </w:t>
      </w:r>
      <w:r w:rsidRPr="00F12748">
        <w:rPr>
          <w:i/>
          <w:iCs/>
        </w:rPr>
        <w:t>repara</w:t>
      </w:r>
      <w:r w:rsidRPr="00F12748">
        <w:rPr>
          <w:i/>
          <w:iCs/>
          <w:spacing w:val="-1"/>
        </w:rPr>
        <w:t xml:space="preserve"> </w:t>
      </w:r>
      <w:r w:rsidRPr="00F12748">
        <w:rPr>
          <w:i/>
          <w:iCs/>
        </w:rPr>
        <w:t>un</w:t>
      </w:r>
      <w:r w:rsidRPr="00F12748">
        <w:rPr>
          <w:i/>
          <w:iCs/>
          <w:spacing w:val="-1"/>
        </w:rPr>
        <w:t xml:space="preserve"> </w:t>
      </w:r>
      <w:r w:rsidRPr="00F12748">
        <w:rPr>
          <w:i/>
          <w:iCs/>
        </w:rPr>
        <w:t>mes</w:t>
      </w:r>
      <w:r w:rsidRPr="00F12748">
        <w:rPr>
          <w:i/>
          <w:iCs/>
          <w:spacing w:val="-1"/>
        </w:rPr>
        <w:t xml:space="preserve"> </w:t>
      </w:r>
      <w:r w:rsidRPr="00F12748">
        <w:rPr>
          <w:i/>
          <w:iCs/>
        </w:rPr>
        <w:t>después</w:t>
      </w:r>
      <w:r w:rsidRPr="00F12748">
        <w:rPr>
          <w:i/>
          <w:iCs/>
          <w:spacing w:val="-1"/>
        </w:rPr>
        <w:t xml:space="preserve"> </w:t>
      </w:r>
      <w:r w:rsidRPr="00F12748">
        <w:rPr>
          <w:i/>
          <w:iCs/>
        </w:rPr>
        <w:t>(28/10/24)</w:t>
      </w:r>
      <w:r w:rsidRPr="00F12748">
        <w:rPr>
          <w:i/>
          <w:iCs/>
          <w:spacing w:val="-1"/>
        </w:rPr>
        <w:t xml:space="preserve"> </w:t>
      </w:r>
      <w:r w:rsidRPr="00F12748">
        <w:rPr>
          <w:i/>
          <w:iCs/>
        </w:rPr>
        <w:t>NO</w:t>
      </w:r>
      <w:r w:rsidRPr="00F12748">
        <w:rPr>
          <w:i/>
          <w:iCs/>
          <w:spacing w:val="-1"/>
        </w:rPr>
        <w:t xml:space="preserve"> </w:t>
      </w:r>
      <w:r w:rsidRPr="00F12748">
        <w:rPr>
          <w:i/>
          <w:iCs/>
          <w:spacing w:val="-2"/>
        </w:rPr>
        <w:t>PROCEDE</w:t>
      </w:r>
      <w:r w:rsidR="00F12748" w:rsidRPr="00F12748">
        <w:rPr>
          <w:i/>
          <w:iCs/>
          <w:spacing w:val="-2"/>
        </w:rPr>
        <w:t>.</w:t>
      </w:r>
    </w:p>
    <w:p w14:paraId="334AC937" w14:textId="77777777" w:rsidR="00B828AB" w:rsidRPr="00F12748" w:rsidRDefault="00B828AB">
      <w:pPr>
        <w:pStyle w:val="Textoindependiente"/>
        <w:spacing w:before="60"/>
        <w:rPr>
          <w:i/>
          <w:iCs/>
        </w:rPr>
      </w:pPr>
    </w:p>
    <w:p w14:paraId="57162403" w14:textId="67F584F4" w:rsidR="00B828AB" w:rsidRPr="00F12748" w:rsidRDefault="00000000">
      <w:pPr>
        <w:pStyle w:val="Textoindependiente"/>
        <w:spacing w:line="292" w:lineRule="auto"/>
        <w:ind w:left="517" w:right="1236"/>
        <w:jc w:val="both"/>
        <w:rPr>
          <w:i/>
          <w:iCs/>
        </w:rPr>
      </w:pPr>
      <w:r w:rsidRPr="00F12748">
        <w:rPr>
          <w:i/>
          <w:iCs/>
        </w:rPr>
        <w:t>2- G825TVC (B-0625), con no serie BM102447. Falta el cable de alimentación del transformador por vandalismo (NO CONSIDERADA). VANDALISMO NO ESTÁ CUBIERTO POR GARANTIA POR TANTO NO SE PUEDE CONSIDERAR</w:t>
      </w:r>
      <w:r w:rsidR="00F12748" w:rsidRPr="00F12748">
        <w:rPr>
          <w:i/>
          <w:iCs/>
        </w:rPr>
        <w:t>.</w:t>
      </w:r>
    </w:p>
    <w:p w14:paraId="0770698D" w14:textId="77777777" w:rsidR="00B828AB" w:rsidRPr="00F12748" w:rsidRDefault="00B828AB">
      <w:pPr>
        <w:pStyle w:val="Textoindependiente"/>
        <w:spacing w:before="10"/>
        <w:rPr>
          <w:i/>
          <w:iCs/>
        </w:rPr>
      </w:pPr>
    </w:p>
    <w:p w14:paraId="7E8DED42" w14:textId="50FA62AD" w:rsidR="00B828AB" w:rsidRPr="00F12748" w:rsidRDefault="00000000">
      <w:pPr>
        <w:pStyle w:val="Textoindependiente"/>
        <w:ind w:left="517"/>
        <w:rPr>
          <w:i/>
          <w:iCs/>
        </w:rPr>
      </w:pPr>
      <w:r w:rsidRPr="00F12748">
        <w:rPr>
          <w:i/>
          <w:iCs/>
          <w:spacing w:val="-2"/>
        </w:rPr>
        <w:t>CONTESTACION:</w:t>
      </w:r>
    </w:p>
    <w:p w14:paraId="25D3EF2B" w14:textId="77777777" w:rsidR="00B828AB" w:rsidRPr="00F12748" w:rsidRDefault="00B828AB">
      <w:pPr>
        <w:pStyle w:val="Textoindependiente"/>
        <w:spacing w:before="60"/>
        <w:rPr>
          <w:i/>
          <w:iCs/>
        </w:rPr>
      </w:pPr>
    </w:p>
    <w:p w14:paraId="4E8B1791" w14:textId="60F3B75B" w:rsidR="00B828AB" w:rsidRPr="00F12748" w:rsidRDefault="00000000">
      <w:pPr>
        <w:pStyle w:val="Textoindependiente"/>
        <w:spacing w:line="292" w:lineRule="auto"/>
        <w:ind w:left="517" w:right="1236"/>
        <w:jc w:val="both"/>
        <w:rPr>
          <w:i/>
          <w:iCs/>
        </w:rPr>
      </w:pPr>
      <w:r w:rsidRPr="00F12748">
        <w:rPr>
          <w:i/>
          <w:iCs/>
        </w:rPr>
        <w:t>En una revisión detectan que falta el cable de alimentación que había retirado nuestro personal de mantenimiento por estar deteriorado y producir cortes en el suministro eléctrico. Así se le dijo al operario de BH y minutos después nosotros mismos lo repusimos con un cable de alimentación para PC que teníamos sobrante en el despacho de dirección) NO PROCEDE</w:t>
      </w:r>
      <w:r w:rsidR="00F12748" w:rsidRPr="00F12748">
        <w:rPr>
          <w:i/>
          <w:iCs/>
        </w:rPr>
        <w:t>.</w:t>
      </w:r>
    </w:p>
    <w:p w14:paraId="4913F270" w14:textId="77777777" w:rsidR="00B828AB" w:rsidRPr="00F12748" w:rsidRDefault="00B828AB">
      <w:pPr>
        <w:pStyle w:val="Textoindependiente"/>
        <w:spacing w:before="10"/>
        <w:rPr>
          <w:i/>
          <w:iCs/>
        </w:rPr>
      </w:pPr>
    </w:p>
    <w:p w14:paraId="1D488795" w14:textId="37A54333" w:rsidR="00B828AB" w:rsidRPr="00F12748" w:rsidRDefault="00000000">
      <w:pPr>
        <w:pStyle w:val="Textoindependiente"/>
        <w:spacing w:line="292" w:lineRule="auto"/>
        <w:ind w:left="517" w:right="1236"/>
        <w:jc w:val="both"/>
        <w:rPr>
          <w:i/>
          <w:iCs/>
        </w:rPr>
      </w:pPr>
      <w:r w:rsidRPr="00F12748">
        <w:rPr>
          <w:i/>
          <w:iCs/>
        </w:rPr>
        <w:t xml:space="preserve">Por lo expuesto anteriormente, se informa que no se consideran válidas las alegaciones presentadas por </w:t>
      </w:r>
      <w:r w:rsidR="00F12748" w:rsidRPr="00F12748">
        <w:rPr>
          <w:i/>
          <w:iCs/>
        </w:rPr>
        <w:t xml:space="preserve">D. R.L.O., </w:t>
      </w:r>
      <w:r w:rsidRPr="00F12748">
        <w:rPr>
          <w:i/>
          <w:iCs/>
        </w:rPr>
        <w:t xml:space="preserve">en representación del Banco Bilbao Vizcaya </w:t>
      </w:r>
      <w:proofErr w:type="gramStart"/>
      <w:r w:rsidRPr="00F12748">
        <w:rPr>
          <w:i/>
          <w:iCs/>
        </w:rPr>
        <w:t>Argentaria(</w:t>
      </w:r>
      <w:proofErr w:type="gramEnd"/>
      <w:r w:rsidRPr="00F12748">
        <w:rPr>
          <w:i/>
          <w:iCs/>
        </w:rPr>
        <w:t>BBVA).</w:t>
      </w:r>
    </w:p>
    <w:p w14:paraId="02863141" w14:textId="77777777" w:rsidR="00B828AB" w:rsidRPr="00F12748" w:rsidRDefault="00B828AB">
      <w:pPr>
        <w:pStyle w:val="Textoindependiente"/>
        <w:spacing w:before="10"/>
        <w:rPr>
          <w:i/>
          <w:iCs/>
        </w:rPr>
      </w:pPr>
    </w:p>
    <w:p w14:paraId="711C4115" w14:textId="77777777" w:rsidR="00B828AB" w:rsidRPr="00F12748" w:rsidRDefault="00000000">
      <w:pPr>
        <w:pStyle w:val="Textoindependiente"/>
        <w:spacing w:line="292" w:lineRule="auto"/>
        <w:ind w:left="517" w:right="1237"/>
        <w:jc w:val="both"/>
        <w:rPr>
          <w:i/>
          <w:iCs/>
        </w:rPr>
      </w:pPr>
      <w:r w:rsidRPr="00F12748">
        <w:rPr>
          <w:i/>
          <w:iCs/>
        </w:rPr>
        <w:t xml:space="preserve">7º.- Informe jurídico suscrito con fecha 16 de enero de 2025 por el </w:t>
      </w:r>
      <w:proofErr w:type="gramStart"/>
      <w:r w:rsidRPr="00F12748">
        <w:rPr>
          <w:i/>
          <w:iCs/>
        </w:rPr>
        <w:t>Director General</w:t>
      </w:r>
      <w:proofErr w:type="gramEnd"/>
      <w:r w:rsidRPr="00F12748">
        <w:rPr>
          <w:i/>
          <w:iCs/>
        </w:rPr>
        <w:t xml:space="preserve"> de la Asesoría Jurídica, favorable a la propuesta que, más adelante, se indica, con base en los siguientes fundamentos jurídicos:</w:t>
      </w:r>
    </w:p>
    <w:p w14:paraId="63F9C4DB" w14:textId="77777777" w:rsidR="00B828AB" w:rsidRPr="00F12748" w:rsidRDefault="00B828AB">
      <w:pPr>
        <w:spacing w:line="292" w:lineRule="auto"/>
        <w:jc w:val="both"/>
        <w:rPr>
          <w:i/>
          <w:iCs/>
        </w:rPr>
        <w:sectPr w:rsidR="00B828AB" w:rsidRPr="00F12748">
          <w:pgSz w:w="11910" w:h="16840"/>
          <w:pgMar w:top="1260" w:right="179" w:bottom="1260" w:left="900" w:header="225" w:footer="980" w:gutter="0"/>
          <w:cols w:space="720"/>
        </w:sectPr>
      </w:pPr>
    </w:p>
    <w:p w14:paraId="0001EAA4" w14:textId="77777777" w:rsidR="00B828AB" w:rsidRPr="00F12748" w:rsidRDefault="00000000">
      <w:pPr>
        <w:pStyle w:val="Textoindependiente"/>
        <w:spacing w:before="183" w:line="292" w:lineRule="auto"/>
        <w:ind w:left="517" w:right="1236"/>
        <w:jc w:val="both"/>
        <w:rPr>
          <w:i/>
          <w:iCs/>
        </w:rPr>
      </w:pPr>
      <w:proofErr w:type="gramStart"/>
      <w:r w:rsidRPr="00F12748">
        <w:rPr>
          <w:i/>
          <w:iCs/>
        </w:rPr>
        <w:lastRenderedPageBreak/>
        <w:t>Primero.-</w:t>
      </w:r>
      <w:proofErr w:type="gramEnd"/>
      <w:r w:rsidRPr="00F12748">
        <w:rPr>
          <w:i/>
          <w:iCs/>
        </w:rPr>
        <w:t xml:space="preserve"> Como ya se indicó en el informe jurídico que, junto con el informe técnico, sirvió de fundamento para el inicio del expediente de imposición de penalidad, de conformidad con el artículo</w:t>
      </w:r>
    </w:p>
    <w:p w14:paraId="64934A53" w14:textId="2ACCFC17" w:rsidR="00B828AB" w:rsidRPr="00F12748" w:rsidRDefault="00000000">
      <w:pPr>
        <w:pStyle w:val="Textoindependiente"/>
        <w:spacing w:line="292" w:lineRule="auto"/>
        <w:ind w:left="517" w:right="1236"/>
        <w:jc w:val="both"/>
        <w:rPr>
          <w:i/>
          <w:iCs/>
        </w:rPr>
      </w:pPr>
      <w:r w:rsidRPr="00F12748">
        <w:rPr>
          <w:i/>
          <w:iCs/>
        </w:rPr>
        <w:t>192 de la LCSP, la prescripción técnica 1.B.2), “obligaciones del adjudicatario”, del pliego de prescripciones técnicas que rige este contrato, califica como incidencia grave aquella que impide el funcionamiento seguro de la maquinaria y la cláusula 32ª del PCAP, fija una sanción de 200,00</w:t>
      </w:r>
      <w:r w:rsidR="00F12748" w:rsidRPr="00F12748">
        <w:rPr>
          <w:i/>
          <w:iCs/>
        </w:rPr>
        <w:t xml:space="preserve"> </w:t>
      </w:r>
      <w:r w:rsidRPr="00F12748">
        <w:rPr>
          <w:i/>
          <w:iCs/>
        </w:rPr>
        <w:t>€ por cada día de retraso sobre el ofertado.</w:t>
      </w:r>
    </w:p>
    <w:p w14:paraId="01974D91" w14:textId="77777777" w:rsidR="00B828AB" w:rsidRPr="00F12748" w:rsidRDefault="00B828AB">
      <w:pPr>
        <w:pStyle w:val="Textoindependiente"/>
        <w:spacing w:before="9"/>
        <w:rPr>
          <w:i/>
          <w:iCs/>
        </w:rPr>
      </w:pPr>
    </w:p>
    <w:p w14:paraId="248754DF" w14:textId="503D2839" w:rsidR="00B828AB" w:rsidRPr="00F12748" w:rsidRDefault="00000000">
      <w:pPr>
        <w:pStyle w:val="Textoindependiente"/>
        <w:spacing w:before="1" w:line="292" w:lineRule="auto"/>
        <w:ind w:left="517" w:right="1236"/>
        <w:jc w:val="both"/>
        <w:rPr>
          <w:i/>
          <w:iCs/>
        </w:rPr>
      </w:pPr>
      <w:r w:rsidRPr="00F12748">
        <w:rPr>
          <w:i/>
          <w:iCs/>
        </w:rPr>
        <w:t>El total de días de retraso, sumados los correspondientes a cada una de las averías, asciende a la cantidad de 386 días que, a razón de 200,00</w:t>
      </w:r>
      <w:r w:rsidR="00F12748" w:rsidRPr="00F12748">
        <w:rPr>
          <w:i/>
          <w:iCs/>
        </w:rPr>
        <w:t xml:space="preserve"> </w:t>
      </w:r>
      <w:r w:rsidRPr="00F12748">
        <w:rPr>
          <w:i/>
          <w:iCs/>
        </w:rPr>
        <w:t>€ por cada día de retraso, arroja un total de 77.200,00</w:t>
      </w:r>
      <w:r w:rsidR="00F12748" w:rsidRPr="00F12748">
        <w:rPr>
          <w:i/>
          <w:iCs/>
        </w:rPr>
        <w:t xml:space="preserve"> </w:t>
      </w:r>
      <w:r w:rsidRPr="00F12748">
        <w:rPr>
          <w:i/>
          <w:iCs/>
        </w:rPr>
        <w:t>€.</w:t>
      </w:r>
    </w:p>
    <w:p w14:paraId="76CFB465" w14:textId="77777777" w:rsidR="00B828AB" w:rsidRPr="00F12748" w:rsidRDefault="00B828AB">
      <w:pPr>
        <w:pStyle w:val="Textoindependiente"/>
        <w:spacing w:before="9"/>
        <w:rPr>
          <w:i/>
          <w:iCs/>
        </w:rPr>
      </w:pPr>
    </w:p>
    <w:p w14:paraId="194873AD" w14:textId="77777777" w:rsidR="00B828AB" w:rsidRPr="00F12748" w:rsidRDefault="00000000">
      <w:pPr>
        <w:pStyle w:val="Textoindependiente"/>
        <w:spacing w:before="1"/>
        <w:ind w:left="517"/>
        <w:jc w:val="both"/>
        <w:rPr>
          <w:i/>
          <w:iCs/>
        </w:rPr>
      </w:pPr>
      <w:r w:rsidRPr="00F12748">
        <w:rPr>
          <w:i/>
          <w:iCs/>
          <w:noProof/>
        </w:rPr>
        <mc:AlternateContent>
          <mc:Choice Requires="wps">
            <w:drawing>
              <wp:anchor distT="0" distB="0" distL="0" distR="0" simplePos="0" relativeHeight="251612672" behindDoc="0" locked="0" layoutInCell="1" allowOverlap="1" wp14:anchorId="30C08828" wp14:editId="30FAE5C1">
                <wp:simplePos x="0" y="0"/>
                <wp:positionH relativeFrom="page">
                  <wp:posOffset>6807090</wp:posOffset>
                </wp:positionH>
                <wp:positionV relativeFrom="paragraph">
                  <wp:posOffset>172259</wp:posOffset>
                </wp:positionV>
                <wp:extent cx="419734" cy="3187065"/>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FB4E858"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A42326A"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30C08828" id="Textbox 193" o:spid="_x0000_s1107" type="#_x0000_t202" style="position:absolute;left:0;text-align:left;margin-left:536pt;margin-top:13.55pt;width:33.05pt;height:250.95pt;z-index:251612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MwxowEAADI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" filled="f" stroked="f">
                <v:textbox style="layout-flow:vertical;mso-layout-flow-alt:bottom-to-top" inset="0,0,0,0">
                  <w:txbxContent>
                    <w:p w14:paraId="2FB4E858"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A42326A"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proofErr w:type="gramStart"/>
      <w:r w:rsidRPr="00F12748">
        <w:rPr>
          <w:i/>
          <w:iCs/>
        </w:rPr>
        <w:t>Segundo.-</w:t>
      </w:r>
      <w:proofErr w:type="gramEnd"/>
      <w:r w:rsidRPr="00F12748">
        <w:rPr>
          <w:i/>
          <w:iCs/>
          <w:spacing w:val="-3"/>
        </w:rPr>
        <w:t xml:space="preserve"> </w:t>
      </w:r>
      <w:r w:rsidRPr="00F12748">
        <w:rPr>
          <w:i/>
          <w:iCs/>
        </w:rPr>
        <w:t>El</w:t>
      </w:r>
      <w:r w:rsidRPr="00F12748">
        <w:rPr>
          <w:i/>
          <w:iCs/>
          <w:spacing w:val="-3"/>
        </w:rPr>
        <w:t xml:space="preserve"> </w:t>
      </w:r>
      <w:r w:rsidRPr="00F12748">
        <w:rPr>
          <w:i/>
          <w:iCs/>
        </w:rPr>
        <w:t>contratista</w:t>
      </w:r>
      <w:r w:rsidRPr="00F12748">
        <w:rPr>
          <w:i/>
          <w:iCs/>
          <w:spacing w:val="-3"/>
        </w:rPr>
        <w:t xml:space="preserve"> </w:t>
      </w:r>
      <w:r w:rsidRPr="00F12748">
        <w:rPr>
          <w:i/>
          <w:iCs/>
        </w:rPr>
        <w:t>en</w:t>
      </w:r>
      <w:r w:rsidRPr="00F12748">
        <w:rPr>
          <w:i/>
          <w:iCs/>
          <w:spacing w:val="-2"/>
        </w:rPr>
        <w:t xml:space="preserve"> </w:t>
      </w:r>
      <w:r w:rsidRPr="00F12748">
        <w:rPr>
          <w:i/>
          <w:iCs/>
        </w:rPr>
        <w:t>su</w:t>
      </w:r>
      <w:r w:rsidRPr="00F12748">
        <w:rPr>
          <w:i/>
          <w:iCs/>
          <w:spacing w:val="-3"/>
        </w:rPr>
        <w:t xml:space="preserve"> </w:t>
      </w:r>
      <w:r w:rsidRPr="00F12748">
        <w:rPr>
          <w:i/>
          <w:iCs/>
        </w:rPr>
        <w:t>escrito</w:t>
      </w:r>
      <w:r w:rsidRPr="00F12748">
        <w:rPr>
          <w:i/>
          <w:iCs/>
          <w:spacing w:val="-3"/>
        </w:rPr>
        <w:t xml:space="preserve"> </w:t>
      </w:r>
      <w:r w:rsidRPr="00F12748">
        <w:rPr>
          <w:i/>
          <w:iCs/>
        </w:rPr>
        <w:t>de</w:t>
      </w:r>
      <w:r w:rsidRPr="00F12748">
        <w:rPr>
          <w:i/>
          <w:iCs/>
          <w:spacing w:val="-3"/>
        </w:rPr>
        <w:t xml:space="preserve"> </w:t>
      </w:r>
      <w:r w:rsidRPr="00F12748">
        <w:rPr>
          <w:i/>
          <w:iCs/>
        </w:rPr>
        <w:t>alegaciones,</w:t>
      </w:r>
      <w:r w:rsidRPr="00F12748">
        <w:rPr>
          <w:i/>
          <w:iCs/>
          <w:spacing w:val="-2"/>
        </w:rPr>
        <w:t xml:space="preserve"> </w:t>
      </w:r>
      <w:r w:rsidRPr="00F12748">
        <w:rPr>
          <w:i/>
          <w:iCs/>
        </w:rPr>
        <w:t>en</w:t>
      </w:r>
      <w:r w:rsidRPr="00F12748">
        <w:rPr>
          <w:i/>
          <w:iCs/>
          <w:spacing w:val="-3"/>
        </w:rPr>
        <w:t xml:space="preserve"> </w:t>
      </w:r>
      <w:r w:rsidRPr="00F12748">
        <w:rPr>
          <w:i/>
          <w:iCs/>
        </w:rPr>
        <w:t>síntesis,</w:t>
      </w:r>
      <w:r w:rsidRPr="00F12748">
        <w:rPr>
          <w:i/>
          <w:iCs/>
          <w:spacing w:val="-3"/>
        </w:rPr>
        <w:t xml:space="preserve"> </w:t>
      </w:r>
      <w:r w:rsidRPr="00F12748">
        <w:rPr>
          <w:i/>
          <w:iCs/>
        </w:rPr>
        <w:t>manifiesta</w:t>
      </w:r>
      <w:r w:rsidRPr="00F12748">
        <w:rPr>
          <w:i/>
          <w:iCs/>
          <w:spacing w:val="-2"/>
        </w:rPr>
        <w:t xml:space="preserve"> </w:t>
      </w:r>
      <w:r w:rsidRPr="00F12748">
        <w:rPr>
          <w:i/>
          <w:iCs/>
          <w:spacing w:val="-4"/>
        </w:rPr>
        <w:t>que:</w:t>
      </w:r>
    </w:p>
    <w:p w14:paraId="0B8A8227" w14:textId="77777777" w:rsidR="00B828AB" w:rsidRPr="00F12748" w:rsidRDefault="00B828AB">
      <w:pPr>
        <w:pStyle w:val="Textoindependiente"/>
        <w:spacing w:before="60"/>
        <w:rPr>
          <w:i/>
          <w:iCs/>
        </w:rPr>
      </w:pPr>
    </w:p>
    <w:p w14:paraId="5BAFBE86" w14:textId="1F1493F9" w:rsidR="00B828AB" w:rsidRPr="00F12748" w:rsidRDefault="00000000">
      <w:pPr>
        <w:pStyle w:val="Prrafodelista"/>
        <w:numPr>
          <w:ilvl w:val="0"/>
          <w:numId w:val="42"/>
        </w:numPr>
        <w:tabs>
          <w:tab w:val="left" w:pos="695"/>
        </w:tabs>
        <w:spacing w:line="292" w:lineRule="auto"/>
        <w:ind w:firstLine="0"/>
        <w:jc w:val="both"/>
        <w:rPr>
          <w:i/>
          <w:iCs/>
          <w:sz w:val="20"/>
        </w:rPr>
      </w:pPr>
      <w:r w:rsidRPr="00F12748">
        <w:rPr>
          <w:i/>
          <w:iCs/>
          <w:sz w:val="20"/>
        </w:rPr>
        <w:t>“En ningún momento se ha informado a BBVA,</w:t>
      </w:r>
      <w:r w:rsidRPr="00F12748">
        <w:rPr>
          <w:i/>
          <w:iCs/>
          <w:spacing w:val="23"/>
          <w:sz w:val="20"/>
        </w:rPr>
        <w:t xml:space="preserve"> </w:t>
      </w:r>
      <w:r w:rsidRPr="00F12748">
        <w:rPr>
          <w:i/>
          <w:iCs/>
          <w:sz w:val="20"/>
        </w:rPr>
        <w:t>como contratista,</w:t>
      </w:r>
      <w:r w:rsidRPr="00F12748">
        <w:rPr>
          <w:i/>
          <w:iCs/>
          <w:spacing w:val="23"/>
          <w:sz w:val="20"/>
        </w:rPr>
        <w:t xml:space="preserve"> </w:t>
      </w:r>
      <w:r w:rsidRPr="00F12748">
        <w:rPr>
          <w:i/>
          <w:iCs/>
          <w:sz w:val="20"/>
        </w:rPr>
        <w:t>de las averías acaecidas sobre</w:t>
      </w:r>
      <w:r w:rsidRPr="00F12748">
        <w:rPr>
          <w:i/>
          <w:iCs/>
          <w:spacing w:val="40"/>
          <w:sz w:val="20"/>
        </w:rPr>
        <w:t xml:space="preserve"> </w:t>
      </w:r>
      <w:r w:rsidRPr="00F12748">
        <w:rPr>
          <w:i/>
          <w:iCs/>
          <w:sz w:val="20"/>
        </w:rPr>
        <w:t>los bienes objeto del contrato para que pudiera poner remedio a los eventuales incumplimientos en</w:t>
      </w:r>
      <w:r w:rsidRPr="00F12748">
        <w:rPr>
          <w:i/>
          <w:iCs/>
          <w:spacing w:val="40"/>
          <w:sz w:val="20"/>
        </w:rPr>
        <w:t xml:space="preserve"> </w:t>
      </w:r>
      <w:r w:rsidRPr="00F12748">
        <w:rPr>
          <w:i/>
          <w:iCs/>
          <w:sz w:val="20"/>
        </w:rPr>
        <w:t>los que pudiera incurrir. El Ayuntamiento de las Rozas debería haber notificado a BBVA tan pronto hubiera tenido conocimiento del posible incumplimiento en la ejecución del contrato, no pudiendo en ningún caso implicar la imposición de penalidades a BBVA por la no actuación del Ayuntamiento,</w:t>
      </w:r>
      <w:r w:rsidRPr="00F12748">
        <w:rPr>
          <w:i/>
          <w:iCs/>
          <w:spacing w:val="40"/>
          <w:sz w:val="20"/>
        </w:rPr>
        <w:t xml:space="preserve"> </w:t>
      </w:r>
      <w:r w:rsidRPr="00F12748">
        <w:rPr>
          <w:i/>
          <w:iCs/>
          <w:sz w:val="20"/>
        </w:rPr>
        <w:t>pues el art. 192 LCSP establece que el incumplimiento debe de ser “por causas imputables” al contratista. La demora en la solución de las averías no puede recaer en BBVA, pues no era</w:t>
      </w:r>
      <w:r w:rsidRPr="00F12748">
        <w:rPr>
          <w:i/>
          <w:iCs/>
          <w:spacing w:val="40"/>
          <w:sz w:val="20"/>
        </w:rPr>
        <w:t xml:space="preserve"> </w:t>
      </w:r>
      <w:r w:rsidRPr="00F12748">
        <w:rPr>
          <w:i/>
          <w:iCs/>
          <w:sz w:val="20"/>
        </w:rPr>
        <w:t>conocedor de dichas incidencias y, por tanto</w:t>
      </w:r>
      <w:r w:rsidR="00F12748" w:rsidRPr="00F12748">
        <w:rPr>
          <w:i/>
          <w:iCs/>
          <w:sz w:val="20"/>
        </w:rPr>
        <w:t>,</w:t>
      </w:r>
      <w:r w:rsidRPr="00F12748">
        <w:rPr>
          <w:i/>
          <w:iCs/>
          <w:sz w:val="20"/>
        </w:rPr>
        <w:t xml:space="preserve"> la causa del incumplimiento no es imputable a BBVA, quien nunca se ha negado a cumplir con lo estipulado en el apartado 1B2.) MANTENIMIENTO CORRECTIVO del pliego de prescripciones técnicas (PPT). Esto claramente ha causado indefensión a BBVA”</w:t>
      </w:r>
      <w:r w:rsidR="00F12748" w:rsidRPr="00F12748">
        <w:rPr>
          <w:i/>
          <w:iCs/>
          <w:sz w:val="20"/>
        </w:rPr>
        <w:t>.</w:t>
      </w:r>
    </w:p>
    <w:p w14:paraId="002D08E7" w14:textId="77777777" w:rsidR="00B828AB" w:rsidRPr="00F12748" w:rsidRDefault="00B828AB">
      <w:pPr>
        <w:pStyle w:val="Textoindependiente"/>
        <w:spacing w:before="9"/>
        <w:rPr>
          <w:i/>
          <w:iCs/>
        </w:rPr>
      </w:pPr>
    </w:p>
    <w:p w14:paraId="5ABB40CF" w14:textId="5C979C3E" w:rsidR="00B828AB" w:rsidRPr="00F12748" w:rsidRDefault="00000000">
      <w:pPr>
        <w:pStyle w:val="Prrafodelista"/>
        <w:numPr>
          <w:ilvl w:val="0"/>
          <w:numId w:val="42"/>
        </w:numPr>
        <w:tabs>
          <w:tab w:val="left" w:pos="699"/>
        </w:tabs>
        <w:spacing w:line="292" w:lineRule="auto"/>
        <w:ind w:firstLine="0"/>
        <w:jc w:val="both"/>
        <w:rPr>
          <w:i/>
          <w:iCs/>
          <w:sz w:val="20"/>
        </w:rPr>
      </w:pPr>
      <w:r w:rsidRPr="00F12748">
        <w:rPr>
          <w:i/>
          <w:iCs/>
          <w:sz w:val="20"/>
        </w:rPr>
        <w:t>“Los pliegos no establecen que todas y cada una de las averías a las que hace mención el Ayuntamiento tengan carácter de incidencia grave, sino que únicamente lo son las que impidan que</w:t>
      </w:r>
      <w:r w:rsidRPr="00F12748">
        <w:rPr>
          <w:i/>
          <w:iCs/>
          <w:spacing w:val="80"/>
          <w:sz w:val="20"/>
        </w:rPr>
        <w:t xml:space="preserve"> </w:t>
      </w:r>
      <w:r w:rsidRPr="00F12748">
        <w:rPr>
          <w:i/>
          <w:iCs/>
          <w:sz w:val="20"/>
        </w:rPr>
        <w:t>la</w:t>
      </w:r>
      <w:r w:rsidRPr="00F12748">
        <w:rPr>
          <w:i/>
          <w:iCs/>
          <w:spacing w:val="40"/>
          <w:sz w:val="20"/>
        </w:rPr>
        <w:t xml:space="preserve"> </w:t>
      </w:r>
      <w:r w:rsidRPr="00F12748">
        <w:rPr>
          <w:i/>
          <w:iCs/>
          <w:sz w:val="20"/>
        </w:rPr>
        <w:t>máquina</w:t>
      </w:r>
      <w:r w:rsidRPr="00F12748">
        <w:rPr>
          <w:i/>
          <w:iCs/>
          <w:spacing w:val="40"/>
          <w:sz w:val="20"/>
        </w:rPr>
        <w:t xml:space="preserve"> </w:t>
      </w:r>
      <w:r w:rsidRPr="00F12748">
        <w:rPr>
          <w:i/>
          <w:iCs/>
          <w:sz w:val="20"/>
        </w:rPr>
        <w:t>pueda</w:t>
      </w:r>
      <w:r w:rsidRPr="00F12748">
        <w:rPr>
          <w:i/>
          <w:iCs/>
          <w:spacing w:val="40"/>
          <w:sz w:val="20"/>
        </w:rPr>
        <w:t xml:space="preserve"> </w:t>
      </w:r>
      <w:r w:rsidRPr="00F12748">
        <w:rPr>
          <w:i/>
          <w:iCs/>
          <w:sz w:val="20"/>
        </w:rPr>
        <w:t>ofrecer</w:t>
      </w:r>
      <w:r w:rsidRPr="00F12748">
        <w:rPr>
          <w:i/>
          <w:iCs/>
          <w:spacing w:val="40"/>
          <w:sz w:val="20"/>
        </w:rPr>
        <w:t xml:space="preserve"> </w:t>
      </w:r>
      <w:r w:rsidRPr="00F12748">
        <w:rPr>
          <w:i/>
          <w:iCs/>
          <w:sz w:val="20"/>
        </w:rPr>
        <w:t>el</w:t>
      </w:r>
      <w:r w:rsidRPr="00F12748">
        <w:rPr>
          <w:i/>
          <w:iCs/>
          <w:spacing w:val="40"/>
          <w:sz w:val="20"/>
        </w:rPr>
        <w:t xml:space="preserve"> </w:t>
      </w:r>
      <w:r w:rsidRPr="00F12748">
        <w:rPr>
          <w:i/>
          <w:iCs/>
          <w:sz w:val="20"/>
        </w:rPr>
        <w:t>servicio</w:t>
      </w:r>
      <w:r w:rsidRPr="00F12748">
        <w:rPr>
          <w:i/>
          <w:iCs/>
          <w:spacing w:val="40"/>
          <w:sz w:val="20"/>
        </w:rPr>
        <w:t xml:space="preserve"> </w:t>
      </w:r>
      <w:r w:rsidRPr="00F12748">
        <w:rPr>
          <w:i/>
          <w:iCs/>
          <w:sz w:val="20"/>
        </w:rPr>
        <w:t>de</w:t>
      </w:r>
      <w:r w:rsidRPr="00F12748">
        <w:rPr>
          <w:i/>
          <w:iCs/>
          <w:spacing w:val="40"/>
          <w:sz w:val="20"/>
        </w:rPr>
        <w:t xml:space="preserve"> </w:t>
      </w:r>
      <w:r w:rsidRPr="00F12748">
        <w:rPr>
          <w:i/>
          <w:iCs/>
          <w:sz w:val="20"/>
        </w:rPr>
        <w:t>una</w:t>
      </w:r>
      <w:r w:rsidRPr="00F12748">
        <w:rPr>
          <w:i/>
          <w:iCs/>
          <w:spacing w:val="40"/>
          <w:sz w:val="20"/>
        </w:rPr>
        <w:t xml:space="preserve"> </w:t>
      </w:r>
      <w:r w:rsidRPr="00F12748">
        <w:rPr>
          <w:i/>
          <w:iCs/>
          <w:sz w:val="20"/>
        </w:rPr>
        <w:t>forma</w:t>
      </w:r>
      <w:r w:rsidRPr="00F12748">
        <w:rPr>
          <w:i/>
          <w:iCs/>
          <w:spacing w:val="40"/>
          <w:sz w:val="20"/>
        </w:rPr>
        <w:t xml:space="preserve"> </w:t>
      </w:r>
      <w:r w:rsidRPr="00F12748">
        <w:rPr>
          <w:i/>
          <w:iCs/>
          <w:sz w:val="20"/>
        </w:rPr>
        <w:t>segura,</w:t>
      </w:r>
      <w:r w:rsidRPr="00F12748">
        <w:rPr>
          <w:i/>
          <w:iCs/>
          <w:spacing w:val="40"/>
          <w:sz w:val="20"/>
        </w:rPr>
        <w:t xml:space="preserve"> </w:t>
      </w:r>
      <w:r w:rsidRPr="00F12748">
        <w:rPr>
          <w:i/>
          <w:iCs/>
          <w:sz w:val="20"/>
        </w:rPr>
        <w:t>cuya</w:t>
      </w:r>
      <w:r w:rsidRPr="00F12748">
        <w:rPr>
          <w:i/>
          <w:iCs/>
          <w:spacing w:val="40"/>
          <w:sz w:val="20"/>
        </w:rPr>
        <w:t xml:space="preserve"> </w:t>
      </w:r>
      <w:r w:rsidRPr="00F12748">
        <w:rPr>
          <w:i/>
          <w:iCs/>
          <w:sz w:val="20"/>
        </w:rPr>
        <w:t>reparación</w:t>
      </w:r>
      <w:r w:rsidRPr="00F12748">
        <w:rPr>
          <w:i/>
          <w:iCs/>
          <w:spacing w:val="40"/>
          <w:sz w:val="20"/>
        </w:rPr>
        <w:t xml:space="preserve"> </w:t>
      </w:r>
      <w:r w:rsidRPr="00F12748">
        <w:rPr>
          <w:i/>
          <w:iCs/>
          <w:sz w:val="20"/>
        </w:rPr>
        <w:t>debería</w:t>
      </w:r>
      <w:r w:rsidRPr="00F12748">
        <w:rPr>
          <w:i/>
          <w:iCs/>
          <w:spacing w:val="40"/>
          <w:sz w:val="20"/>
        </w:rPr>
        <w:t xml:space="preserve"> </w:t>
      </w:r>
      <w:r w:rsidRPr="00F12748">
        <w:rPr>
          <w:i/>
          <w:iCs/>
          <w:sz w:val="20"/>
        </w:rPr>
        <w:t>tener</w:t>
      </w:r>
      <w:r w:rsidRPr="00F12748">
        <w:rPr>
          <w:i/>
          <w:iCs/>
          <w:spacing w:val="40"/>
          <w:sz w:val="20"/>
        </w:rPr>
        <w:t xml:space="preserve"> </w:t>
      </w:r>
      <w:r w:rsidRPr="00F12748">
        <w:rPr>
          <w:i/>
          <w:iCs/>
          <w:sz w:val="20"/>
        </w:rPr>
        <w:t xml:space="preserve">lugar dentro de las 96 horas (sin incluir sábados y domingos) desde el preaviso, preaviso que nunca se realizó a BBVA (“a.B.2)Mantenimiento correctivo” del PPT) A este respecto indicar, conforme a la información proporcionada por el proveedor, BH Fitness indica y propone: ● NAVALCARBON G825TVC (A-8392) con núm. de serie BM103064, notificada el 02/09/24, resolvemos con OT-02134 (07/10/24), no solucionada en la fecha actual, nos pide controlador de zancada. GRAVE (NO SE PUEDEN USAR) L480 Pendiente de gestionar intervención del técnico SPO24-0015 tras el mantenimiento octubre CAS-03598-N8G3B5 LEVE (SE PUEDEN USAR) L070 </w:t>
      </w:r>
      <w:proofErr w:type="spellStart"/>
      <w:r w:rsidRPr="00F12748">
        <w:rPr>
          <w:i/>
          <w:iCs/>
          <w:sz w:val="20"/>
        </w:rPr>
        <w:t>Seat</w:t>
      </w:r>
      <w:proofErr w:type="spellEnd"/>
      <w:r w:rsidRPr="00F12748">
        <w:rPr>
          <w:i/>
          <w:iCs/>
          <w:sz w:val="20"/>
        </w:rPr>
        <w:t xml:space="preserve"> </w:t>
      </w:r>
      <w:proofErr w:type="spellStart"/>
      <w:r w:rsidRPr="00F12748">
        <w:rPr>
          <w:i/>
          <w:iCs/>
          <w:sz w:val="20"/>
        </w:rPr>
        <w:t>Chess</w:t>
      </w:r>
      <w:proofErr w:type="spellEnd"/>
      <w:r w:rsidRPr="00F12748">
        <w:rPr>
          <w:i/>
          <w:iCs/>
          <w:sz w:val="20"/>
        </w:rPr>
        <w:t xml:space="preserve"> </w:t>
      </w:r>
      <w:proofErr w:type="spellStart"/>
      <w:r w:rsidRPr="00F12748">
        <w:rPr>
          <w:i/>
          <w:iCs/>
          <w:sz w:val="20"/>
        </w:rPr>
        <w:t>Press</w:t>
      </w:r>
      <w:proofErr w:type="spellEnd"/>
      <w:r w:rsidRPr="00F12748">
        <w:rPr>
          <w:i/>
          <w:iCs/>
          <w:sz w:val="20"/>
        </w:rPr>
        <w:t>. LEVE (SE PUEDEN USAR) Se planifica Intervención OT 4438 para la semana del 14 de noviembre.</w:t>
      </w:r>
    </w:p>
    <w:p w14:paraId="5CB23C8F" w14:textId="77777777" w:rsidR="00B828AB" w:rsidRPr="00F12748" w:rsidRDefault="00000000">
      <w:pPr>
        <w:pStyle w:val="Prrafodelista"/>
        <w:numPr>
          <w:ilvl w:val="1"/>
          <w:numId w:val="42"/>
        </w:numPr>
        <w:tabs>
          <w:tab w:val="left" w:pos="704"/>
        </w:tabs>
        <w:spacing w:line="292" w:lineRule="auto"/>
        <w:ind w:firstLine="0"/>
        <w:rPr>
          <w:i/>
          <w:iCs/>
          <w:sz w:val="20"/>
        </w:rPr>
      </w:pPr>
      <w:r w:rsidRPr="00F12748">
        <w:rPr>
          <w:i/>
          <w:iCs/>
          <w:sz w:val="20"/>
        </w:rPr>
        <w:t>LAS MATAS PL110 B2655 rodillos está pendiente de gestionar en este caso CAS-03917-P5J7W4 LEVE (SE puede usar) G680TVC19 (B-2617). Muestras error 04 es placa electrónica del variador. GRAVE (NO puede usar) G680TVC19 (B-2620) el técnico la engrasó con el mantenimiento, pero sigue averiada. LEVE (SE puede usar) L550 (B-2655) presenta los rodillos en mal estado. LEVE (SE puede usar) Se planifica Intervención OT 04447 para la semana del 14 de noviembre ● POLIDEPORTIVO MUNICICIPAL ALFREDO ESPINIELLA G680TVC (B-0687) con número de serie</w:t>
      </w:r>
    </w:p>
    <w:p w14:paraId="3CCA2FBD" w14:textId="56F3A897" w:rsidR="00B828AB" w:rsidRPr="00F12748" w:rsidRDefault="00000000">
      <w:pPr>
        <w:pStyle w:val="Textoindependiente"/>
        <w:spacing w:line="292" w:lineRule="auto"/>
        <w:ind w:left="517" w:right="1236"/>
        <w:jc w:val="both"/>
        <w:rPr>
          <w:i/>
          <w:iCs/>
        </w:rPr>
      </w:pPr>
      <w:r w:rsidRPr="00F12748">
        <w:rPr>
          <w:i/>
          <w:iCs/>
        </w:rPr>
        <w:t>05025581. GRAVE 3 G680TVC (B-0685) con número de serie 05025583. GRAVE se recibe</w:t>
      </w:r>
      <w:r w:rsidRPr="00F12748">
        <w:rPr>
          <w:i/>
          <w:iCs/>
          <w:spacing w:val="40"/>
        </w:rPr>
        <w:t xml:space="preserve"> </w:t>
      </w:r>
      <w:r w:rsidRPr="00F12748">
        <w:rPr>
          <w:i/>
          <w:iCs/>
        </w:rPr>
        <w:t>incidencia el 20/09/2024, se hace OT-02201 para hacer revisión sin piezas. El técnico BH (</w:t>
      </w:r>
      <w:r w:rsidR="00F12748" w:rsidRPr="00F12748">
        <w:rPr>
          <w:i/>
          <w:iCs/>
        </w:rPr>
        <w:t>*******</w:t>
      </w:r>
      <w:r w:rsidRPr="00F12748">
        <w:rPr>
          <w:i/>
          <w:iCs/>
        </w:rPr>
        <w:t>) nos manda diagnóstico y se planifica siguiente visita tras inspección y diagnostico a una siguiente visitas OT-02572, que se efectuará el 21/10/24. (NO puede usar) Se planifica Intervención OT 04448 para la semana del 14 de noviembre ● POLIDEPORTIVO MUNICIPAL ENTREMONTES H800TVC</w:t>
      </w:r>
      <w:r w:rsidRPr="00F12748">
        <w:rPr>
          <w:i/>
          <w:iCs/>
          <w:spacing w:val="40"/>
        </w:rPr>
        <w:t xml:space="preserve"> </w:t>
      </w:r>
      <w:r w:rsidRPr="00F12748">
        <w:rPr>
          <w:i/>
          <w:iCs/>
        </w:rPr>
        <w:t>(B-0626)</w:t>
      </w:r>
      <w:r w:rsidRPr="00F12748">
        <w:rPr>
          <w:i/>
          <w:iCs/>
          <w:spacing w:val="40"/>
        </w:rPr>
        <w:t xml:space="preserve"> </w:t>
      </w:r>
      <w:r w:rsidRPr="00F12748">
        <w:rPr>
          <w:i/>
          <w:iCs/>
        </w:rPr>
        <w:t>núm.</w:t>
      </w:r>
      <w:r w:rsidRPr="00F12748">
        <w:rPr>
          <w:i/>
          <w:iCs/>
          <w:spacing w:val="40"/>
        </w:rPr>
        <w:t xml:space="preserve"> </w:t>
      </w:r>
      <w:r w:rsidRPr="00F12748">
        <w:rPr>
          <w:i/>
          <w:iCs/>
        </w:rPr>
        <w:t>de</w:t>
      </w:r>
      <w:r w:rsidRPr="00F12748">
        <w:rPr>
          <w:i/>
          <w:iCs/>
          <w:spacing w:val="40"/>
        </w:rPr>
        <w:t xml:space="preserve"> </w:t>
      </w:r>
      <w:r w:rsidRPr="00F12748">
        <w:rPr>
          <w:i/>
          <w:iCs/>
        </w:rPr>
        <w:t>serie</w:t>
      </w:r>
      <w:r w:rsidRPr="00F12748">
        <w:rPr>
          <w:i/>
          <w:iCs/>
          <w:spacing w:val="40"/>
        </w:rPr>
        <w:t xml:space="preserve"> </w:t>
      </w:r>
      <w:r w:rsidRPr="00F12748">
        <w:rPr>
          <w:i/>
          <w:iCs/>
        </w:rPr>
        <w:t>05023609,</w:t>
      </w:r>
      <w:r w:rsidRPr="00F12748">
        <w:rPr>
          <w:i/>
          <w:iCs/>
          <w:spacing w:val="40"/>
        </w:rPr>
        <w:t xml:space="preserve"> </w:t>
      </w:r>
      <w:r w:rsidRPr="00F12748">
        <w:rPr>
          <w:i/>
          <w:iCs/>
        </w:rPr>
        <w:t>llega</w:t>
      </w:r>
      <w:r w:rsidRPr="00F12748">
        <w:rPr>
          <w:i/>
          <w:iCs/>
          <w:spacing w:val="40"/>
        </w:rPr>
        <w:t xml:space="preserve"> </w:t>
      </w:r>
      <w:r w:rsidRPr="00F12748">
        <w:rPr>
          <w:i/>
          <w:iCs/>
        </w:rPr>
        <w:t>aviso</w:t>
      </w:r>
      <w:r w:rsidRPr="00F12748">
        <w:rPr>
          <w:i/>
          <w:iCs/>
          <w:spacing w:val="40"/>
        </w:rPr>
        <w:t xml:space="preserve"> </w:t>
      </w:r>
      <w:r w:rsidRPr="00F12748">
        <w:rPr>
          <w:i/>
          <w:iCs/>
        </w:rPr>
        <w:t>el</w:t>
      </w:r>
      <w:r w:rsidRPr="00F12748">
        <w:rPr>
          <w:i/>
          <w:iCs/>
          <w:spacing w:val="40"/>
        </w:rPr>
        <w:t xml:space="preserve"> </w:t>
      </w:r>
      <w:r w:rsidRPr="00F12748">
        <w:rPr>
          <w:i/>
          <w:iCs/>
        </w:rPr>
        <w:t>11/07/24,</w:t>
      </w:r>
      <w:r w:rsidRPr="00F12748">
        <w:rPr>
          <w:i/>
          <w:iCs/>
          <w:spacing w:val="40"/>
        </w:rPr>
        <w:t xml:space="preserve"> </w:t>
      </w:r>
      <w:r w:rsidRPr="00F12748">
        <w:rPr>
          <w:i/>
          <w:iCs/>
        </w:rPr>
        <w:t>acudimos</w:t>
      </w:r>
      <w:r w:rsidRPr="00F12748">
        <w:rPr>
          <w:i/>
          <w:iCs/>
          <w:spacing w:val="40"/>
        </w:rPr>
        <w:t xml:space="preserve"> </w:t>
      </w:r>
      <w:r w:rsidRPr="00F12748">
        <w:rPr>
          <w:i/>
          <w:iCs/>
        </w:rPr>
        <w:t>con</w:t>
      </w:r>
      <w:r w:rsidRPr="00F12748">
        <w:rPr>
          <w:i/>
          <w:iCs/>
          <w:spacing w:val="40"/>
        </w:rPr>
        <w:t xml:space="preserve"> </w:t>
      </w:r>
      <w:r w:rsidRPr="00F12748">
        <w:rPr>
          <w:i/>
          <w:iCs/>
        </w:rPr>
        <w:t>OT00913</w:t>
      </w:r>
      <w:r w:rsidRPr="00F12748">
        <w:rPr>
          <w:i/>
          <w:iCs/>
          <w:spacing w:val="40"/>
        </w:rPr>
        <w:t xml:space="preserve"> </w:t>
      </w:r>
      <w:r w:rsidRPr="00F12748">
        <w:rPr>
          <w:i/>
          <w:iCs/>
        </w:rPr>
        <w:t>el</w:t>
      </w:r>
      <w:r w:rsidRPr="00F12748">
        <w:rPr>
          <w:i/>
          <w:iCs/>
          <w:spacing w:val="40"/>
        </w:rPr>
        <w:t xml:space="preserve"> </w:t>
      </w:r>
      <w:r w:rsidRPr="00F12748">
        <w:rPr>
          <w:i/>
          <w:iCs/>
        </w:rPr>
        <w:t>día,</w:t>
      </w:r>
      <w:r w:rsidRPr="00F12748">
        <w:rPr>
          <w:i/>
          <w:iCs/>
          <w:spacing w:val="40"/>
        </w:rPr>
        <w:t xml:space="preserve"> </w:t>
      </w:r>
      <w:r w:rsidRPr="00F12748">
        <w:rPr>
          <w:i/>
          <w:iCs/>
        </w:rPr>
        <w:t>se aprecia fallo en el que está rota la soldadura de casquillo del pomo de tija de sillín. Pieza de</w:t>
      </w:r>
      <w:r w:rsidRPr="00F12748">
        <w:rPr>
          <w:i/>
          <w:iCs/>
          <w:spacing w:val="40"/>
        </w:rPr>
        <w:t xml:space="preserve"> </w:t>
      </w:r>
      <w:r w:rsidRPr="00F12748">
        <w:rPr>
          <w:i/>
          <w:iCs/>
        </w:rPr>
        <w:t>estructura que impide uso de bici. Se cambia maquina entera por nueva OT-01736 parte terminado 05/11/24. (NO CONSIDERADA) NO APLICA SANCION AL HABER CAMBIADO YA LA MAQUINA).</w:t>
      </w:r>
    </w:p>
    <w:p w14:paraId="33962DD1" w14:textId="77777777" w:rsidR="00B828AB" w:rsidRPr="00F12748" w:rsidRDefault="00B828AB">
      <w:pPr>
        <w:spacing w:line="292" w:lineRule="auto"/>
        <w:jc w:val="both"/>
        <w:rPr>
          <w:i/>
          <w:iCs/>
        </w:rPr>
        <w:sectPr w:rsidR="00B828AB" w:rsidRPr="00F12748">
          <w:pgSz w:w="11910" w:h="16840"/>
          <w:pgMar w:top="1260" w:right="179" w:bottom="1260" w:left="900" w:header="225" w:footer="980" w:gutter="0"/>
          <w:cols w:space="720"/>
        </w:sectPr>
      </w:pPr>
    </w:p>
    <w:p w14:paraId="236881B2" w14:textId="62A04AB2" w:rsidR="00B828AB" w:rsidRPr="00F12748" w:rsidRDefault="00000000">
      <w:pPr>
        <w:pStyle w:val="Textoindependiente"/>
        <w:spacing w:before="180" w:line="292" w:lineRule="auto"/>
        <w:ind w:left="517" w:right="1236"/>
        <w:jc w:val="both"/>
        <w:rPr>
          <w:i/>
          <w:iCs/>
        </w:rPr>
      </w:pPr>
      <w:r w:rsidRPr="00F12748">
        <w:rPr>
          <w:i/>
          <w:iCs/>
        </w:rPr>
        <w:lastRenderedPageBreak/>
        <w:t>L480</w:t>
      </w:r>
      <w:r w:rsidRPr="00F12748">
        <w:rPr>
          <w:i/>
          <w:iCs/>
          <w:spacing w:val="38"/>
        </w:rPr>
        <w:t xml:space="preserve"> </w:t>
      </w:r>
      <w:r w:rsidRPr="00F12748">
        <w:rPr>
          <w:i/>
          <w:iCs/>
        </w:rPr>
        <w:t>reclaman</w:t>
      </w:r>
      <w:r w:rsidRPr="00F12748">
        <w:rPr>
          <w:i/>
          <w:iCs/>
          <w:spacing w:val="38"/>
        </w:rPr>
        <w:t xml:space="preserve"> </w:t>
      </w:r>
      <w:r w:rsidRPr="00F12748">
        <w:rPr>
          <w:i/>
          <w:iCs/>
        </w:rPr>
        <w:t>30/09/2024</w:t>
      </w:r>
      <w:r w:rsidRPr="00F12748">
        <w:rPr>
          <w:i/>
          <w:iCs/>
          <w:spacing w:val="38"/>
        </w:rPr>
        <w:t xml:space="preserve"> </w:t>
      </w:r>
      <w:r w:rsidRPr="00F12748">
        <w:rPr>
          <w:i/>
          <w:iCs/>
        </w:rPr>
        <w:t>cable</w:t>
      </w:r>
      <w:r w:rsidRPr="00F12748">
        <w:rPr>
          <w:i/>
          <w:iCs/>
          <w:spacing w:val="38"/>
        </w:rPr>
        <w:t xml:space="preserve"> </w:t>
      </w:r>
      <w:r w:rsidRPr="00F12748">
        <w:rPr>
          <w:i/>
          <w:iCs/>
        </w:rPr>
        <w:t>roto</w:t>
      </w:r>
      <w:r w:rsidRPr="00F12748">
        <w:rPr>
          <w:i/>
          <w:iCs/>
          <w:spacing w:val="38"/>
        </w:rPr>
        <w:t xml:space="preserve"> </w:t>
      </w:r>
      <w:r w:rsidRPr="00F12748">
        <w:rPr>
          <w:i/>
          <w:iCs/>
        </w:rPr>
        <w:t>LEVE</w:t>
      </w:r>
      <w:r w:rsidRPr="00F12748">
        <w:rPr>
          <w:i/>
          <w:iCs/>
          <w:spacing w:val="38"/>
        </w:rPr>
        <w:t xml:space="preserve"> </w:t>
      </w:r>
      <w:r w:rsidRPr="00F12748">
        <w:rPr>
          <w:i/>
          <w:iCs/>
        </w:rPr>
        <w:t>(SE</w:t>
      </w:r>
      <w:r w:rsidRPr="00F12748">
        <w:rPr>
          <w:i/>
          <w:iCs/>
          <w:spacing w:val="38"/>
        </w:rPr>
        <w:t xml:space="preserve"> </w:t>
      </w:r>
      <w:r w:rsidRPr="00F12748">
        <w:rPr>
          <w:i/>
          <w:iCs/>
        </w:rPr>
        <w:t>puede</w:t>
      </w:r>
      <w:r w:rsidRPr="00F12748">
        <w:rPr>
          <w:i/>
          <w:iCs/>
          <w:spacing w:val="38"/>
        </w:rPr>
        <w:t xml:space="preserve"> </w:t>
      </w:r>
      <w:r w:rsidRPr="00F12748">
        <w:rPr>
          <w:i/>
          <w:iCs/>
        </w:rPr>
        <w:t>usar).</w:t>
      </w:r>
      <w:r w:rsidRPr="00F12748">
        <w:rPr>
          <w:i/>
          <w:iCs/>
          <w:spacing w:val="38"/>
        </w:rPr>
        <w:t xml:space="preserve"> </w:t>
      </w:r>
      <w:r w:rsidRPr="00F12748">
        <w:rPr>
          <w:i/>
          <w:iCs/>
        </w:rPr>
        <w:t>BH</w:t>
      </w:r>
      <w:r w:rsidRPr="00F12748">
        <w:rPr>
          <w:i/>
          <w:iCs/>
          <w:spacing w:val="38"/>
        </w:rPr>
        <w:t xml:space="preserve"> </w:t>
      </w:r>
      <w:r w:rsidRPr="00F12748">
        <w:rPr>
          <w:i/>
          <w:iCs/>
        </w:rPr>
        <w:t>no</w:t>
      </w:r>
      <w:r w:rsidRPr="00F12748">
        <w:rPr>
          <w:i/>
          <w:iCs/>
          <w:spacing w:val="38"/>
        </w:rPr>
        <w:t xml:space="preserve"> </w:t>
      </w:r>
      <w:r w:rsidRPr="00F12748">
        <w:rPr>
          <w:i/>
          <w:iCs/>
        </w:rPr>
        <w:t>tiene</w:t>
      </w:r>
      <w:r w:rsidRPr="00F12748">
        <w:rPr>
          <w:i/>
          <w:iCs/>
          <w:spacing w:val="38"/>
        </w:rPr>
        <w:t xml:space="preserve"> </w:t>
      </w:r>
      <w:r w:rsidRPr="00F12748">
        <w:rPr>
          <w:i/>
          <w:iCs/>
        </w:rPr>
        <w:t>constancia</w:t>
      </w:r>
      <w:r w:rsidRPr="00F12748">
        <w:rPr>
          <w:i/>
          <w:iCs/>
          <w:spacing w:val="38"/>
        </w:rPr>
        <w:t xml:space="preserve"> </w:t>
      </w:r>
      <w:r w:rsidRPr="00F12748">
        <w:rPr>
          <w:i/>
          <w:iCs/>
        </w:rPr>
        <w:t>de</w:t>
      </w:r>
      <w:r w:rsidRPr="00F12748">
        <w:rPr>
          <w:i/>
          <w:iCs/>
          <w:spacing w:val="38"/>
        </w:rPr>
        <w:t xml:space="preserve"> </w:t>
      </w:r>
      <w:r w:rsidRPr="00F12748">
        <w:rPr>
          <w:i/>
          <w:iCs/>
        </w:rPr>
        <w:t>ningún email de cliente con esta incidencia, en la que falla la posición de tríceps. No obstante, la repara Técnico de BH (</w:t>
      </w:r>
      <w:r w:rsidR="00F12748" w:rsidRPr="00F12748">
        <w:rPr>
          <w:i/>
          <w:iCs/>
        </w:rPr>
        <w:t>*****</w:t>
      </w:r>
      <w:r w:rsidRPr="00F12748">
        <w:rPr>
          <w:i/>
          <w:iCs/>
        </w:rPr>
        <w:t>) cuando acude a la OT-02398 (28/10/24). G825TVC (B-0625), con no serie BM102447. Falta el cable de alimentación del transformador por vandalismo (NO CONSIDERADA). VANDALISMO NO ESTÁ CUBIERTO POR GARANTIA POR TANTO NO SE PUEDE CONSIDERAR”</w:t>
      </w:r>
      <w:r w:rsidR="00F12748" w:rsidRPr="00F12748">
        <w:rPr>
          <w:i/>
          <w:iCs/>
        </w:rPr>
        <w:t>.</w:t>
      </w:r>
    </w:p>
    <w:p w14:paraId="7B444A2D" w14:textId="77777777" w:rsidR="00B828AB" w:rsidRPr="00F12748" w:rsidRDefault="00B828AB">
      <w:pPr>
        <w:pStyle w:val="Textoindependiente"/>
        <w:spacing w:before="10"/>
        <w:rPr>
          <w:i/>
          <w:iCs/>
        </w:rPr>
      </w:pPr>
    </w:p>
    <w:p w14:paraId="05DE8940" w14:textId="77777777" w:rsidR="00B828AB" w:rsidRPr="00F12748" w:rsidRDefault="00000000">
      <w:pPr>
        <w:pStyle w:val="Prrafodelista"/>
        <w:numPr>
          <w:ilvl w:val="0"/>
          <w:numId w:val="42"/>
        </w:numPr>
        <w:tabs>
          <w:tab w:val="left" w:pos="683"/>
        </w:tabs>
        <w:spacing w:line="292" w:lineRule="auto"/>
        <w:ind w:firstLine="0"/>
        <w:jc w:val="both"/>
        <w:rPr>
          <w:i/>
          <w:iCs/>
          <w:sz w:val="20"/>
        </w:rPr>
      </w:pPr>
      <w:r w:rsidRPr="00F12748">
        <w:rPr>
          <w:i/>
          <w:iCs/>
          <w:sz w:val="20"/>
        </w:rPr>
        <w:t>Por último, manifiesta que “BBVA siempre ha mostrado interés en la solución rápida de cualquier problema que haya podido surgir en cada uno de los contratos formalizados con el Ayuntamiento hasta la fecha y lo seguirá haciendo en el futuro”.</w:t>
      </w:r>
    </w:p>
    <w:p w14:paraId="45441B1D" w14:textId="77777777" w:rsidR="00B828AB" w:rsidRPr="00F12748" w:rsidRDefault="00B828AB">
      <w:pPr>
        <w:pStyle w:val="Textoindependiente"/>
        <w:spacing w:before="9"/>
        <w:rPr>
          <w:i/>
          <w:iCs/>
        </w:rPr>
      </w:pPr>
    </w:p>
    <w:p w14:paraId="60D11095" w14:textId="72F3F112" w:rsidR="00B828AB" w:rsidRDefault="00000000">
      <w:pPr>
        <w:pStyle w:val="Textoindependiente"/>
        <w:spacing w:before="1" w:line="292" w:lineRule="auto"/>
        <w:ind w:left="517" w:right="1236"/>
        <w:jc w:val="both"/>
      </w:pPr>
      <w:r>
        <w:rPr>
          <w:noProof/>
        </w:rPr>
        <mc:AlternateContent>
          <mc:Choice Requires="wps">
            <w:drawing>
              <wp:anchor distT="0" distB="0" distL="0" distR="0" simplePos="0" relativeHeight="15800832" behindDoc="0" locked="0" layoutInCell="1" allowOverlap="1" wp14:anchorId="053A3BE9" wp14:editId="244CF9A7">
                <wp:simplePos x="0" y="0"/>
                <wp:positionH relativeFrom="page">
                  <wp:posOffset>6807090</wp:posOffset>
                </wp:positionH>
                <wp:positionV relativeFrom="paragraph">
                  <wp:posOffset>174164</wp:posOffset>
                </wp:positionV>
                <wp:extent cx="419734" cy="3187065"/>
                <wp:effectExtent l="0" t="0" r="0" b="0"/>
                <wp:wrapNone/>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059B4BE"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77BDC2"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053A3BE9" id="Textbox 195" o:spid="_x0000_s1108" type="#_x0000_t202" style="position:absolute;left:0;text-align:left;margin-left:536pt;margin-top:13.7pt;width:33.05pt;height:250.95pt;z-index:15800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FbB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" filled="f" stroked="f">
                <v:textbox style="layout-flow:vertical;mso-layout-flow-alt:bottom-to-top" inset="0,0,0,0">
                  <w:txbxContent>
                    <w:p w14:paraId="5059B4BE"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77BDC2"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proofErr w:type="gramStart"/>
      <w:r>
        <w:t>Segundo.-</w:t>
      </w:r>
      <w:proofErr w:type="gramEnd"/>
      <w:r>
        <w:t xml:space="preserve"> En el informe técnico emitido se ponen de manifiesto las razones por las que deben ser desestimadas las alegaciones presentadas. Sobre la alegación referida a la falta de notificación a BBVA de las incidencias del contrato en cuanto a la falta de mantenimiento correctivo, es de señalar que, conforme se indica en el informe técnico, al comienzo del contrato el contratista indicó a los técnicos municipales que las reparaciones debían ser puestas en conocimiento de SAT BH</w:t>
      </w:r>
      <w:r>
        <w:rPr>
          <w:spacing w:val="80"/>
        </w:rPr>
        <w:t xml:space="preserve"> </w:t>
      </w:r>
      <w:r>
        <w:t>FITNESS que sería la encargada de recibir cualquier incidencia respecto tanto del mantenimiento preventivo como correctivo de todas las máquinas de los cuatro polideportivos que incluye el</w:t>
      </w:r>
      <w:r>
        <w:rPr>
          <w:spacing w:val="80"/>
        </w:rPr>
        <w:t xml:space="preserve"> </w:t>
      </w:r>
      <w:r>
        <w:t xml:space="preserve">contrato. Así lo hemos ido realizando durante todos los años del contrato con los protocolos establecidos por la empresa </w:t>
      </w:r>
      <w:proofErr w:type="spellStart"/>
      <w:r>
        <w:t>Exercycle</w:t>
      </w:r>
      <w:proofErr w:type="spellEnd"/>
      <w:r>
        <w:t xml:space="preserve">: Enviar incidencia a cualquiera de los siguientes correos electrónicos: asistencia @bhfitness.com, </w:t>
      </w:r>
      <w:hyperlink r:id="rId50">
        <w:r>
          <w:t>sat@bhfitness.com,</w:t>
        </w:r>
      </w:hyperlink>
      <w:r>
        <w:t xml:space="preserve"> acceder share </w:t>
      </w:r>
      <w:proofErr w:type="spellStart"/>
      <w:r>
        <w:t>point</w:t>
      </w:r>
      <w:proofErr w:type="spellEnd"/>
      <w:r>
        <w:t xml:space="preserve"> de </w:t>
      </w:r>
      <w:proofErr w:type="spellStart"/>
      <w:r>
        <w:t>bh</w:t>
      </w:r>
      <w:proofErr w:type="spellEnd"/>
      <w:r>
        <w:t>.</w:t>
      </w:r>
    </w:p>
    <w:p w14:paraId="4F76174B" w14:textId="77777777" w:rsidR="00B828AB" w:rsidRDefault="00B828AB">
      <w:pPr>
        <w:pStyle w:val="Textoindependiente"/>
        <w:spacing w:before="9"/>
      </w:pPr>
    </w:p>
    <w:p w14:paraId="0068790F" w14:textId="77777777" w:rsidR="00B828AB" w:rsidRDefault="00000000">
      <w:pPr>
        <w:pStyle w:val="Textoindependiente"/>
        <w:spacing w:line="292" w:lineRule="auto"/>
        <w:ind w:left="517" w:right="1236"/>
        <w:jc w:val="both"/>
      </w:pPr>
      <w:r>
        <w:t>Se da la circunstancia que durante los cuatro años de vigencia del contrato (desde la firma del contrato el día 16 de julio de 2020) no se ha producido ninguna incidencia, habiéndose solucionado todas y cada una de las solicitadas (leves o graves, mantenimiento preventivo o correctivo), habiéndose notificado todas y cada una de ellas en la forma indicada por BBVA.</w:t>
      </w:r>
    </w:p>
    <w:p w14:paraId="42F8DBA3" w14:textId="77777777" w:rsidR="00B828AB" w:rsidRDefault="00B828AB">
      <w:pPr>
        <w:pStyle w:val="Textoindependiente"/>
        <w:spacing w:before="9"/>
      </w:pPr>
    </w:p>
    <w:p w14:paraId="600ED5FB" w14:textId="77777777" w:rsidR="00B828AB" w:rsidRDefault="00000000">
      <w:pPr>
        <w:pStyle w:val="Textoindependiente"/>
        <w:spacing w:before="1" w:line="292" w:lineRule="auto"/>
        <w:ind w:left="517" w:right="1236"/>
        <w:jc w:val="both"/>
      </w:pPr>
      <w:r>
        <w:t>En cuanto a las circunstancias alegadas por BBVA para considerar leve o grave las faltas indicadas</w:t>
      </w:r>
      <w:r>
        <w:rPr>
          <w:spacing w:val="40"/>
        </w:rPr>
        <w:t xml:space="preserve"> </w:t>
      </w:r>
      <w:r>
        <w:t>en su escrito, ha de estarse a lo indicado en el informe técnico.</w:t>
      </w:r>
    </w:p>
    <w:p w14:paraId="3433D746" w14:textId="77777777" w:rsidR="00B828AB" w:rsidRDefault="00B828AB">
      <w:pPr>
        <w:pStyle w:val="Textoindependiente"/>
        <w:spacing w:before="9"/>
      </w:pPr>
    </w:p>
    <w:p w14:paraId="43D67125" w14:textId="77777777" w:rsidR="00B828AB" w:rsidRDefault="00000000">
      <w:pPr>
        <w:pStyle w:val="Textoindependiente"/>
        <w:ind w:left="517"/>
        <w:jc w:val="both"/>
      </w:pPr>
      <w:r>
        <w:t>Por</w:t>
      </w:r>
      <w:r>
        <w:rPr>
          <w:spacing w:val="-1"/>
        </w:rPr>
        <w:t xml:space="preserve"> </w:t>
      </w:r>
      <w:r>
        <w:t>tanto, las</w:t>
      </w:r>
      <w:r>
        <w:rPr>
          <w:spacing w:val="-1"/>
        </w:rPr>
        <w:t xml:space="preserve"> </w:t>
      </w:r>
      <w:r>
        <w:t>alegaciones han</w:t>
      </w:r>
      <w:r>
        <w:rPr>
          <w:spacing w:val="-1"/>
        </w:rPr>
        <w:t xml:space="preserve"> </w:t>
      </w:r>
      <w:r>
        <w:t xml:space="preserve">de ser </w:t>
      </w:r>
      <w:r>
        <w:rPr>
          <w:spacing w:val="-2"/>
        </w:rPr>
        <w:t>desestimadas.</w:t>
      </w:r>
    </w:p>
    <w:p w14:paraId="14BF74AE" w14:textId="77777777" w:rsidR="00B828AB" w:rsidRDefault="00B828AB">
      <w:pPr>
        <w:pStyle w:val="Textoindependiente"/>
        <w:spacing w:before="61"/>
      </w:pPr>
    </w:p>
    <w:p w14:paraId="0FEC01B1" w14:textId="110DF2AF" w:rsidR="00B828AB" w:rsidRDefault="00000000">
      <w:pPr>
        <w:pStyle w:val="Textoindependiente"/>
        <w:spacing w:line="292" w:lineRule="auto"/>
        <w:ind w:left="517" w:right="1236"/>
        <w:jc w:val="both"/>
      </w:pPr>
      <w:proofErr w:type="gramStart"/>
      <w:r>
        <w:t>Tercero.-</w:t>
      </w:r>
      <w:proofErr w:type="gramEnd"/>
      <w:r>
        <w:t xml:space="preserve"> En cuanto al importe de la penalidad inicialmente propuesta (77.200,00 €), ha de estarse a</w:t>
      </w:r>
      <w:r>
        <w:rPr>
          <w:spacing w:val="40"/>
        </w:rPr>
        <w:t xml:space="preserve"> </w:t>
      </w:r>
      <w:r>
        <w:t>lo previsto en el artículo 192 de la LCSP, en cuanto al límite de la misma y a su proporcionalidad.</w:t>
      </w:r>
    </w:p>
    <w:p w14:paraId="6C09ABE7" w14:textId="77777777" w:rsidR="00B828AB" w:rsidRDefault="00B828AB">
      <w:pPr>
        <w:pStyle w:val="Textoindependiente"/>
        <w:spacing w:before="10"/>
      </w:pPr>
    </w:p>
    <w:p w14:paraId="4A14BD7F" w14:textId="77777777" w:rsidR="00B828AB" w:rsidRDefault="00000000">
      <w:pPr>
        <w:pStyle w:val="Textoindependiente"/>
        <w:spacing w:line="292" w:lineRule="auto"/>
        <w:ind w:left="517" w:right="1236"/>
        <w:jc w:val="both"/>
      </w:pPr>
      <w:r>
        <w:t>Dispone</w:t>
      </w:r>
      <w:r>
        <w:rPr>
          <w:spacing w:val="35"/>
        </w:rPr>
        <w:t xml:space="preserve"> </w:t>
      </w:r>
      <w:r>
        <w:t>el</w:t>
      </w:r>
      <w:r>
        <w:rPr>
          <w:spacing w:val="35"/>
        </w:rPr>
        <w:t xml:space="preserve"> </w:t>
      </w:r>
      <w:r>
        <w:t>citado</w:t>
      </w:r>
      <w:r>
        <w:rPr>
          <w:spacing w:val="35"/>
        </w:rPr>
        <w:t xml:space="preserve"> </w:t>
      </w:r>
      <w:r>
        <w:t>artículo</w:t>
      </w:r>
      <w:r>
        <w:rPr>
          <w:spacing w:val="35"/>
        </w:rPr>
        <w:t xml:space="preserve"> </w:t>
      </w:r>
      <w:r>
        <w:t>que</w:t>
      </w:r>
      <w:r>
        <w:rPr>
          <w:spacing w:val="35"/>
        </w:rPr>
        <w:t xml:space="preserve"> </w:t>
      </w:r>
      <w:r w:rsidRPr="00B838CE">
        <w:rPr>
          <w:i/>
          <w:iCs/>
        </w:rPr>
        <w:t>“los</w:t>
      </w:r>
      <w:r w:rsidRPr="00B838CE">
        <w:rPr>
          <w:i/>
          <w:iCs/>
          <w:spacing w:val="35"/>
        </w:rPr>
        <w:t xml:space="preserve"> </w:t>
      </w:r>
      <w:r w:rsidRPr="00B838CE">
        <w:rPr>
          <w:i/>
          <w:iCs/>
        </w:rPr>
        <w:t>pliegos</w:t>
      </w:r>
      <w:r w:rsidRPr="00B838CE">
        <w:rPr>
          <w:i/>
          <w:iCs/>
          <w:spacing w:val="35"/>
        </w:rPr>
        <w:t xml:space="preserve"> </w:t>
      </w:r>
      <w:r w:rsidRPr="00B838CE">
        <w:rPr>
          <w:i/>
          <w:iCs/>
        </w:rPr>
        <w:t>o</w:t>
      </w:r>
      <w:r w:rsidRPr="00B838CE">
        <w:rPr>
          <w:i/>
          <w:iCs/>
          <w:spacing w:val="35"/>
        </w:rPr>
        <w:t xml:space="preserve"> </w:t>
      </w:r>
      <w:r w:rsidRPr="00B838CE">
        <w:rPr>
          <w:i/>
          <w:iCs/>
        </w:rPr>
        <w:t>el</w:t>
      </w:r>
      <w:r w:rsidRPr="00B838CE">
        <w:rPr>
          <w:i/>
          <w:iCs/>
          <w:spacing w:val="35"/>
        </w:rPr>
        <w:t xml:space="preserve"> </w:t>
      </w:r>
      <w:r w:rsidRPr="00B838CE">
        <w:rPr>
          <w:i/>
          <w:iCs/>
        </w:rPr>
        <w:t>documento</w:t>
      </w:r>
      <w:r w:rsidRPr="00B838CE">
        <w:rPr>
          <w:i/>
          <w:iCs/>
          <w:spacing w:val="35"/>
        </w:rPr>
        <w:t xml:space="preserve"> </w:t>
      </w:r>
      <w:r w:rsidRPr="00B838CE">
        <w:rPr>
          <w:i/>
          <w:iCs/>
        </w:rPr>
        <w:t>descriptivo</w:t>
      </w:r>
      <w:r w:rsidRPr="00B838CE">
        <w:rPr>
          <w:i/>
          <w:iCs/>
          <w:spacing w:val="35"/>
        </w:rPr>
        <w:t xml:space="preserve"> </w:t>
      </w:r>
      <w:r w:rsidRPr="00B838CE">
        <w:rPr>
          <w:i/>
          <w:iCs/>
        </w:rPr>
        <w:t>podrán</w:t>
      </w:r>
      <w:r w:rsidRPr="00B838CE">
        <w:rPr>
          <w:i/>
          <w:iCs/>
          <w:spacing w:val="35"/>
        </w:rPr>
        <w:t xml:space="preserve"> </w:t>
      </w:r>
      <w:r w:rsidRPr="00B838CE">
        <w:rPr>
          <w:i/>
          <w:iCs/>
        </w:rPr>
        <w:t>prever</w:t>
      </w:r>
      <w:r w:rsidRPr="00B838CE">
        <w:rPr>
          <w:i/>
          <w:iCs/>
          <w:spacing w:val="35"/>
        </w:rPr>
        <w:t xml:space="preserve"> </w:t>
      </w:r>
      <w:r w:rsidRPr="00B838CE">
        <w:rPr>
          <w:i/>
          <w:iCs/>
        </w:rPr>
        <w:t xml:space="preserve">penalidades para el caso de cumplimiento defectuoso de la prestación objeto </w:t>
      </w:r>
      <w:proofErr w:type="gramStart"/>
      <w:r w:rsidRPr="00B838CE">
        <w:rPr>
          <w:i/>
          <w:iCs/>
        </w:rPr>
        <w:t>del mismo</w:t>
      </w:r>
      <w:proofErr w:type="gramEnd"/>
      <w:r w:rsidRPr="00B838CE">
        <w:rPr>
          <w:i/>
          <w:iCs/>
        </w:rPr>
        <w:t xml:space="preserve"> o para el supuesto de incumplimiento de los compromisos o de las condiciones especiales de ejecución del contrato que se hubiesen establecido conforme al apartado 2 del artículo 76 y al apartado 1 del artículo 202. Estas penalidades deberán ser proporcionales a la gravedad del incumplimiento y las cuantías de cada una de ellas no podrán ser superiores al 10 por ciento del precio del contrato, IVA excluido, ni el total de </w:t>
      </w:r>
      <w:proofErr w:type="gramStart"/>
      <w:r w:rsidRPr="00B838CE">
        <w:rPr>
          <w:i/>
          <w:iCs/>
        </w:rPr>
        <w:t>las mismas</w:t>
      </w:r>
      <w:proofErr w:type="gramEnd"/>
      <w:r w:rsidRPr="00B838CE">
        <w:rPr>
          <w:i/>
          <w:iCs/>
        </w:rPr>
        <w:t xml:space="preserve"> superar el 50 por cien del precio del contrato”.</w:t>
      </w:r>
    </w:p>
    <w:p w14:paraId="18B67F4A" w14:textId="77777777" w:rsidR="00B828AB" w:rsidRDefault="00B828AB">
      <w:pPr>
        <w:pStyle w:val="Textoindependiente"/>
        <w:spacing w:before="9"/>
      </w:pPr>
    </w:p>
    <w:p w14:paraId="2C3DFEAB" w14:textId="7D5A6CD4" w:rsidR="00B828AB" w:rsidRDefault="00000000">
      <w:pPr>
        <w:pStyle w:val="Textoindependiente"/>
        <w:spacing w:line="292" w:lineRule="auto"/>
        <w:ind w:left="517" w:right="1236"/>
        <w:jc w:val="both"/>
      </w:pPr>
      <w:r>
        <w:t>En el presente caso, el precio del contrato es de 447.028,32</w:t>
      </w:r>
      <w:r w:rsidR="00B838CE">
        <w:t xml:space="preserve"> </w:t>
      </w:r>
      <w:r>
        <w:t>€, excluido IVA (cláusula 2ª del mismo), por lo que el importe de la penalidad en ningún caso puede ser superior al 10% del mismo, es decir, no puede ser superior a 44.702,83</w:t>
      </w:r>
      <w:r w:rsidR="00B838CE">
        <w:t xml:space="preserve"> </w:t>
      </w:r>
      <w:r>
        <w:t>€, por lo que no cabe imponer una penalidad de 77.200,00</w:t>
      </w:r>
      <w:r w:rsidR="00B838CE">
        <w:t xml:space="preserve"> </w:t>
      </w:r>
      <w:r>
        <w:t>€.</w:t>
      </w:r>
    </w:p>
    <w:p w14:paraId="615FB638" w14:textId="77777777" w:rsidR="00B828AB" w:rsidRDefault="00B828AB">
      <w:pPr>
        <w:pStyle w:val="Textoindependiente"/>
        <w:spacing w:before="10"/>
      </w:pPr>
    </w:p>
    <w:p w14:paraId="2FDE62DA" w14:textId="77777777" w:rsidR="00B828AB" w:rsidRDefault="00000000">
      <w:pPr>
        <w:pStyle w:val="Textoindependiente"/>
        <w:spacing w:line="292" w:lineRule="auto"/>
        <w:ind w:left="517" w:right="1236"/>
        <w:jc w:val="both"/>
      </w:pPr>
      <w:proofErr w:type="gramStart"/>
      <w:r>
        <w:t>Cuarto.-</w:t>
      </w:r>
      <w:proofErr w:type="gramEnd"/>
      <w:r>
        <w:t xml:space="preserve"> En cuanto a la proporcionalidad, ha de ponerse en valor que durante 4 años de duración del contrato no se ha producido incidencia alguna en su ejecución, ni en el mantenimiento preventivo ni</w:t>
      </w:r>
      <w:r>
        <w:rPr>
          <w:spacing w:val="40"/>
        </w:rPr>
        <w:t xml:space="preserve"> </w:t>
      </w:r>
      <w:r>
        <w:t>en el mantenimiento correctivo, concentrándose las doce incidencias objeto del cumplimiento defectuoso en el periodo comprendido entre el 2 de septiembre y el 9 de octubre de 2024, salvo una de</w:t>
      </w:r>
      <w:r>
        <w:rPr>
          <w:spacing w:val="6"/>
        </w:rPr>
        <w:t xml:space="preserve"> </w:t>
      </w:r>
      <w:r>
        <w:t>ellas</w:t>
      </w:r>
      <w:r>
        <w:rPr>
          <w:spacing w:val="6"/>
        </w:rPr>
        <w:t xml:space="preserve"> </w:t>
      </w:r>
      <w:r>
        <w:t>del</w:t>
      </w:r>
      <w:r>
        <w:rPr>
          <w:spacing w:val="6"/>
        </w:rPr>
        <w:t xml:space="preserve"> </w:t>
      </w:r>
      <w:r>
        <w:t>día</w:t>
      </w:r>
      <w:r>
        <w:rPr>
          <w:spacing w:val="6"/>
        </w:rPr>
        <w:t xml:space="preserve"> </w:t>
      </w:r>
      <w:r>
        <w:t>11</w:t>
      </w:r>
      <w:r>
        <w:rPr>
          <w:spacing w:val="6"/>
        </w:rPr>
        <w:t xml:space="preserve"> </w:t>
      </w:r>
      <w:r>
        <w:t>de</w:t>
      </w:r>
      <w:r>
        <w:rPr>
          <w:spacing w:val="6"/>
        </w:rPr>
        <w:t xml:space="preserve"> </w:t>
      </w:r>
      <w:r>
        <w:t>julio</w:t>
      </w:r>
      <w:r>
        <w:rPr>
          <w:spacing w:val="6"/>
        </w:rPr>
        <w:t xml:space="preserve"> </w:t>
      </w:r>
      <w:r>
        <w:t>de</w:t>
      </w:r>
      <w:r>
        <w:rPr>
          <w:spacing w:val="6"/>
        </w:rPr>
        <w:t xml:space="preserve"> </w:t>
      </w:r>
      <w:r>
        <w:t>2024.</w:t>
      </w:r>
      <w:r>
        <w:rPr>
          <w:spacing w:val="6"/>
        </w:rPr>
        <w:t xml:space="preserve"> </w:t>
      </w:r>
      <w:r>
        <w:t>Con</w:t>
      </w:r>
      <w:r>
        <w:rPr>
          <w:spacing w:val="6"/>
        </w:rPr>
        <w:t xml:space="preserve"> </w:t>
      </w:r>
      <w:r>
        <w:t>posterioridad</w:t>
      </w:r>
      <w:r>
        <w:rPr>
          <w:spacing w:val="6"/>
        </w:rPr>
        <w:t xml:space="preserve"> </w:t>
      </w:r>
      <w:r>
        <w:t>a</w:t>
      </w:r>
      <w:r>
        <w:rPr>
          <w:spacing w:val="6"/>
        </w:rPr>
        <w:t xml:space="preserve"> </w:t>
      </w:r>
      <w:r>
        <w:t>la</w:t>
      </w:r>
      <w:r>
        <w:rPr>
          <w:spacing w:val="6"/>
        </w:rPr>
        <w:t xml:space="preserve"> </w:t>
      </w:r>
      <w:r>
        <w:t>apertura</w:t>
      </w:r>
      <w:r>
        <w:rPr>
          <w:spacing w:val="6"/>
        </w:rPr>
        <w:t xml:space="preserve"> </w:t>
      </w:r>
      <w:r>
        <w:t>del</w:t>
      </w:r>
      <w:r>
        <w:rPr>
          <w:spacing w:val="6"/>
        </w:rPr>
        <w:t xml:space="preserve"> </w:t>
      </w:r>
      <w:r>
        <w:t>inicio</w:t>
      </w:r>
      <w:r>
        <w:rPr>
          <w:spacing w:val="6"/>
        </w:rPr>
        <w:t xml:space="preserve"> </w:t>
      </w:r>
      <w:r>
        <w:t>de</w:t>
      </w:r>
      <w:r>
        <w:rPr>
          <w:spacing w:val="6"/>
        </w:rPr>
        <w:t xml:space="preserve"> </w:t>
      </w:r>
      <w:r>
        <w:t>expediente</w:t>
      </w:r>
      <w:r>
        <w:rPr>
          <w:spacing w:val="6"/>
        </w:rPr>
        <w:t xml:space="preserve"> </w:t>
      </w:r>
      <w:r>
        <w:rPr>
          <w:spacing w:val="-2"/>
        </w:rPr>
        <w:t>tampoco</w:t>
      </w:r>
    </w:p>
    <w:p w14:paraId="01831D3D" w14:textId="77777777" w:rsidR="00B828AB" w:rsidRDefault="00B828AB">
      <w:pPr>
        <w:spacing w:line="292" w:lineRule="auto"/>
        <w:jc w:val="both"/>
        <w:sectPr w:rsidR="00B828AB">
          <w:pgSz w:w="11910" w:h="16840"/>
          <w:pgMar w:top="1260" w:right="179" w:bottom="1260" w:left="900" w:header="225" w:footer="980" w:gutter="0"/>
          <w:cols w:space="720"/>
        </w:sectPr>
      </w:pPr>
    </w:p>
    <w:p w14:paraId="1E05710C" w14:textId="77777777" w:rsidR="00B828AB" w:rsidRDefault="00000000">
      <w:pPr>
        <w:pStyle w:val="Textoindependiente"/>
        <w:spacing w:before="180" w:line="292" w:lineRule="auto"/>
        <w:ind w:left="517" w:right="1236"/>
        <w:jc w:val="both"/>
      </w:pPr>
      <w:r>
        <w:lastRenderedPageBreak/>
        <w:t>se han producido incidencias. Ello hace que la penalidad de 44.702,83 € (equivalente al 10% del precio del contrato), no sea proporcional a la gravedad del incumplimiento, que ha quedado constreñido a un periodo de tiempo de 1 mes, sobre un total de 47 meses de cumplimiento.</w:t>
      </w:r>
    </w:p>
    <w:p w14:paraId="51CEA291" w14:textId="77777777" w:rsidR="00B828AB" w:rsidRDefault="00B828AB">
      <w:pPr>
        <w:pStyle w:val="Textoindependiente"/>
        <w:spacing w:before="10"/>
      </w:pPr>
    </w:p>
    <w:p w14:paraId="7F3F6568" w14:textId="256A67C2" w:rsidR="00B828AB" w:rsidRDefault="00000000">
      <w:pPr>
        <w:pStyle w:val="Textoindependiente"/>
        <w:spacing w:line="292" w:lineRule="auto"/>
        <w:ind w:left="517" w:right="1236"/>
        <w:jc w:val="both"/>
      </w:pPr>
      <w:r>
        <w:rPr>
          <w:noProof/>
        </w:rPr>
        <mc:AlternateContent>
          <mc:Choice Requires="wps">
            <w:drawing>
              <wp:anchor distT="0" distB="0" distL="0" distR="0" simplePos="0" relativeHeight="15801856" behindDoc="0" locked="0" layoutInCell="1" allowOverlap="1" wp14:anchorId="42784A4B" wp14:editId="38123BA8">
                <wp:simplePos x="0" y="0"/>
                <wp:positionH relativeFrom="page">
                  <wp:posOffset>6807090</wp:posOffset>
                </wp:positionH>
                <wp:positionV relativeFrom="paragraph">
                  <wp:posOffset>1216746</wp:posOffset>
                </wp:positionV>
                <wp:extent cx="419734" cy="3187065"/>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05D8231"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584533"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42784A4B" id="Textbox 197" o:spid="_x0000_s1109" type="#_x0000_t202" style="position:absolute;left:0;text-align:left;margin-left:536pt;margin-top:95.8pt;width:33.05pt;height:250.95pt;z-index:15801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4kL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" filled="f" stroked="f">
                <v:textbox style="layout-flow:vertical;mso-layout-flow-alt:bottom-to-top" inset="0,0,0,0">
                  <w:txbxContent>
                    <w:p w14:paraId="105D8231"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584533"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 xml:space="preserve">Es más proporcional tomar como base el plazo de incumplimiento más prolongado (incidencia </w:t>
      </w:r>
      <w:proofErr w:type="spellStart"/>
      <w:r>
        <w:t>nº</w:t>
      </w:r>
      <w:proofErr w:type="spellEnd"/>
      <w:r>
        <w:t xml:space="preserve"> 10), dentro de las doce incidencias, para la determinación de la penalidad a imponer, lo que da como resultado un retraso de 97 días y una penalidad de 19.400,00 € (a razón de 200,00 €</w:t>
      </w:r>
      <w:r w:rsidR="00B838CE">
        <w:t>,</w:t>
      </w:r>
      <w:r>
        <w:t xml:space="preserve"> por cada día de retraso)</w:t>
      </w:r>
      <w:r w:rsidR="00B838CE">
        <w:t xml:space="preserve"> </w:t>
      </w:r>
      <w:r>
        <w:t>cantidad equivalente al 4,34% del precio del contrato. A fin de comprobar la</w:t>
      </w:r>
      <w:r>
        <w:rPr>
          <w:spacing w:val="80"/>
        </w:rPr>
        <w:t xml:space="preserve"> </w:t>
      </w:r>
      <w:r>
        <w:t xml:space="preserve">proporcionalidad de </w:t>
      </w:r>
      <w:proofErr w:type="gramStart"/>
      <w:r>
        <w:t>la misma</w:t>
      </w:r>
      <w:proofErr w:type="gramEnd"/>
      <w:r>
        <w:t>, el pliego de cláusulas administrativas particulares fija para las faltas graves una penalidad comprendida entre una horquilla del 3,1% y el 5% del precio del contrato, es decir la penalidad propuesta quedaría fijada en el grado medio de una falta grave, más adecuada al criterio de proporcionalidad que la de 44.702,83</w:t>
      </w:r>
      <w:r w:rsidR="00B838CE">
        <w:t xml:space="preserve"> </w:t>
      </w:r>
      <w:r>
        <w:t>€.</w:t>
      </w:r>
    </w:p>
    <w:p w14:paraId="3E224F4D" w14:textId="77777777" w:rsidR="00B828AB" w:rsidRDefault="00B828AB">
      <w:pPr>
        <w:pStyle w:val="Textoindependiente"/>
        <w:spacing w:before="9"/>
      </w:pPr>
    </w:p>
    <w:p w14:paraId="45491503" w14:textId="77777777" w:rsidR="00B828AB" w:rsidRDefault="00000000">
      <w:pPr>
        <w:pStyle w:val="Textoindependiente"/>
        <w:ind w:left="5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PR/2025/319</w:t>
      </w:r>
      <w:r>
        <w:rPr>
          <w:spacing w:val="-4"/>
        </w:rPr>
        <w:t xml:space="preserve"> </w:t>
      </w:r>
      <w:r>
        <w:t>de</w:t>
      </w:r>
      <w:r>
        <w:rPr>
          <w:spacing w:val="-4"/>
        </w:rPr>
        <w:t xml:space="preserve"> </w:t>
      </w:r>
      <w:r>
        <w:t>21</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p>
    <w:p w14:paraId="1FB7FE57" w14:textId="77777777" w:rsidR="00B828AB" w:rsidRDefault="00B828AB">
      <w:pPr>
        <w:pStyle w:val="Textoindependiente"/>
        <w:spacing w:before="60"/>
      </w:pPr>
    </w:p>
    <w:p w14:paraId="70A518CF" w14:textId="77777777" w:rsidR="00B828AB" w:rsidRDefault="00000000">
      <w:pPr>
        <w:ind w:left="517"/>
        <w:rPr>
          <w:b/>
          <w:sz w:val="20"/>
        </w:rPr>
      </w:pPr>
      <w:r>
        <w:rPr>
          <w:b/>
          <w:spacing w:val="-2"/>
          <w:sz w:val="20"/>
        </w:rPr>
        <w:t>Resolución:</w:t>
      </w:r>
    </w:p>
    <w:p w14:paraId="08B5A8CD" w14:textId="77777777" w:rsidR="00B828AB" w:rsidRDefault="00B828AB">
      <w:pPr>
        <w:pStyle w:val="Textoindependiente"/>
        <w:spacing w:before="61"/>
        <w:rPr>
          <w:b/>
        </w:rPr>
      </w:pPr>
    </w:p>
    <w:p w14:paraId="3C196DA8" w14:textId="26868562" w:rsidR="00B828AB" w:rsidRDefault="00000000">
      <w:pPr>
        <w:pStyle w:val="Textoindependiente"/>
        <w:spacing w:line="292" w:lineRule="auto"/>
        <w:ind w:left="517" w:right="1236"/>
        <w:jc w:val="both"/>
      </w:pPr>
      <w:r>
        <w:t>1º.- Imposición de penalidad de 19.400,00</w:t>
      </w:r>
      <w:r w:rsidR="00B838CE">
        <w:t xml:space="preserve"> </w:t>
      </w:r>
      <w:r>
        <w:t>€</w:t>
      </w:r>
      <w:r w:rsidR="00B838CE">
        <w:t>,</w:t>
      </w:r>
      <w:r>
        <w:t xml:space="preserve"> por retraso en el cumplimiento del mantenimiento correctivo, en las incidencias graves, del contrato de suministro de </w:t>
      </w:r>
      <w:r w:rsidRPr="00B838CE">
        <w:rPr>
          <w:i/>
          <w:iCs/>
        </w:rPr>
        <w:t>“Arrendamiento, sin opción a compra, de equipamiento cardiovascular y de musculación para las salas deportivas”</w:t>
      </w:r>
      <w:r w:rsidR="00B838CE">
        <w:rPr>
          <w:i/>
          <w:iCs/>
        </w:rPr>
        <w:t>,</w:t>
      </w:r>
      <w:r>
        <w:t xml:space="preserve"> a BANCO BILBAO VIZCAYA ARGENTARIA</w:t>
      </w:r>
      <w:r w:rsidR="00B838CE">
        <w:t>,</w:t>
      </w:r>
      <w:r>
        <w:t xml:space="preserve"> S.A., por los hechos indicados en este informe.</w:t>
      </w:r>
    </w:p>
    <w:p w14:paraId="36908DD0" w14:textId="77777777" w:rsidR="00B828AB" w:rsidRDefault="00B828AB">
      <w:pPr>
        <w:pStyle w:val="Textoindependiente"/>
        <w:spacing w:before="10"/>
      </w:pPr>
    </w:p>
    <w:p w14:paraId="629D3ED9" w14:textId="77777777" w:rsidR="00B828AB" w:rsidRDefault="00000000">
      <w:pPr>
        <w:pStyle w:val="Textoindependiente"/>
        <w:spacing w:line="292" w:lineRule="auto"/>
        <w:ind w:left="517" w:right="1236"/>
        <w:jc w:val="both"/>
      </w:pPr>
      <w:r>
        <w:t>2º.- Deducir dicha cantidad del importe de la facturación pendiente de abono o, en otro caso, con cargo a la garantía definitiva constituida.</w:t>
      </w:r>
    </w:p>
    <w:p w14:paraId="45810650" w14:textId="77777777" w:rsidR="00B828AB" w:rsidRDefault="00B828AB">
      <w:pPr>
        <w:pStyle w:val="Textoindependiente"/>
        <w:spacing w:before="10"/>
      </w:pPr>
    </w:p>
    <w:p w14:paraId="01DC1218" w14:textId="11B7C3F7" w:rsidR="00B828AB" w:rsidRDefault="00000000">
      <w:pPr>
        <w:pStyle w:val="Textoindependiente"/>
        <w:spacing w:line="292" w:lineRule="auto"/>
        <w:ind w:left="517" w:right="1236"/>
        <w:jc w:val="both"/>
      </w:pPr>
      <w:r>
        <w:t>3º.- Notificar el presente acuerdo al contratista y al técnico municipal supervisor del contrato para que proceda a la deducción correspondiente en la primera factura que sea emitida</w:t>
      </w:r>
      <w:r w:rsidR="00B838CE">
        <w:t>.</w:t>
      </w:r>
    </w:p>
    <w:p w14:paraId="72AECCD3" w14:textId="77777777" w:rsidR="00B828AB" w:rsidRDefault="00B828AB">
      <w:pPr>
        <w:pStyle w:val="Textoindependiente"/>
        <w:spacing w:before="1"/>
        <w:rPr>
          <w:sz w:val="18"/>
        </w:rPr>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828AB" w14:paraId="662A06CD"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36F4BE01" w14:textId="77777777" w:rsidR="00B828AB" w:rsidRDefault="00000000">
            <w:pPr>
              <w:pStyle w:val="TableParagraph"/>
              <w:spacing w:before="79" w:line="297" w:lineRule="auto"/>
              <w:ind w:left="62" w:right="52"/>
              <w:jc w:val="both"/>
              <w:rPr>
                <w:b/>
                <w:sz w:val="20"/>
              </w:rPr>
            </w:pPr>
            <w:r>
              <w:rPr>
                <w:b/>
                <w:sz w:val="20"/>
              </w:rPr>
              <w:t xml:space="preserve">Autorización del cambio del responsable del contrato de </w:t>
            </w:r>
            <w:r w:rsidRPr="00B838CE">
              <w:rPr>
                <w:b/>
                <w:i/>
                <w:iCs/>
                <w:sz w:val="20"/>
              </w:rPr>
              <w:t>“(2021008SER) Control de la prestación de servicios públicos, obras e instalaciones y apoyo técnico en procedimientos ambientales”.</w:t>
            </w:r>
            <w:r>
              <w:rPr>
                <w:b/>
                <w:sz w:val="20"/>
              </w:rPr>
              <w:t xml:space="preserve"> </w:t>
            </w:r>
            <w:proofErr w:type="spellStart"/>
            <w:r>
              <w:rPr>
                <w:b/>
                <w:sz w:val="20"/>
              </w:rPr>
              <w:t>Expte</w:t>
            </w:r>
            <w:proofErr w:type="spellEnd"/>
            <w:r>
              <w:rPr>
                <w:b/>
                <w:sz w:val="20"/>
              </w:rPr>
              <w:t>. 3503/2024.</w:t>
            </w:r>
          </w:p>
        </w:tc>
      </w:tr>
      <w:tr w:rsidR="00B828AB" w14:paraId="51167C50"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7553C986" w14:textId="77777777" w:rsidR="00B828AB"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2A671ED4" w14:textId="77777777" w:rsidR="00B828A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6ABE5F9" w14:textId="77777777" w:rsidR="00B828AB" w:rsidRDefault="00B828AB">
      <w:pPr>
        <w:pStyle w:val="Textoindependiente"/>
        <w:spacing w:before="143"/>
      </w:pPr>
    </w:p>
    <w:p w14:paraId="6BA26449" w14:textId="14A6FEF2" w:rsidR="00B828AB" w:rsidRDefault="00000000">
      <w:pPr>
        <w:ind w:left="5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FEE34C3" w14:textId="77777777" w:rsidR="00B828AB" w:rsidRDefault="00B828AB">
      <w:pPr>
        <w:pStyle w:val="Textoindependiente"/>
        <w:spacing w:before="61"/>
        <w:rPr>
          <w:b/>
        </w:rPr>
      </w:pPr>
    </w:p>
    <w:p w14:paraId="006AFA94" w14:textId="77777777" w:rsidR="00B828AB" w:rsidRDefault="00000000">
      <w:pPr>
        <w:pStyle w:val="Textoindependiente"/>
        <w:spacing w:before="1" w:line="292" w:lineRule="auto"/>
        <w:ind w:left="517" w:right="1236"/>
        <w:jc w:val="both"/>
      </w:pPr>
      <w:r>
        <w:t xml:space="preserve">Con fecha </w:t>
      </w:r>
      <w:r>
        <w:rPr>
          <w:b/>
        </w:rPr>
        <w:t xml:space="preserve">21 de enero de 2025, </w:t>
      </w:r>
      <w:r>
        <w:t xml:space="preserve">ha sido suscrita propuesta por el Conejal de Medio Ambiente y Servicios a la Ciudad, D. Jaime Santamarta Martínez, en el que se solicita el cambio del contrato de </w:t>
      </w:r>
      <w:r w:rsidRPr="00B838CE">
        <w:rPr>
          <w:i/>
          <w:iCs/>
        </w:rPr>
        <w:t>“(2021008SER) Control de la prestación de servicios públicos, obras e instalaciones y apoyo técnico en procedimientos ambientales”,</w:t>
      </w:r>
      <w:r>
        <w:t xml:space="preserve"> de modo que el responsable del mismo sea D. Juan Vicente Sánchez, </w:t>
      </w:r>
      <w:proofErr w:type="gramStart"/>
      <w:r>
        <w:t>Responsable</w:t>
      </w:r>
      <w:proofErr w:type="gramEnd"/>
      <w:r>
        <w:t xml:space="preserve"> del Medio Natural, justificando en dicha propuesta los motivos de la modificación solicitada.</w:t>
      </w:r>
    </w:p>
    <w:p w14:paraId="231BBC29" w14:textId="77777777" w:rsidR="00B828AB" w:rsidRDefault="00B828AB">
      <w:pPr>
        <w:pStyle w:val="Textoindependiente"/>
        <w:spacing w:before="13"/>
      </w:pPr>
    </w:p>
    <w:p w14:paraId="7A0E33CE" w14:textId="1AF3C3B0" w:rsidR="00B828AB" w:rsidRDefault="00000000">
      <w:pPr>
        <w:pStyle w:val="Prrafodelista"/>
        <w:numPr>
          <w:ilvl w:val="0"/>
          <w:numId w:val="41"/>
        </w:numPr>
        <w:tabs>
          <w:tab w:val="left" w:pos="918"/>
        </w:tabs>
        <w:spacing w:line="292" w:lineRule="auto"/>
        <w:jc w:val="both"/>
        <w:rPr>
          <w:sz w:val="20"/>
        </w:rPr>
      </w:pPr>
      <w:r>
        <w:rPr>
          <w:sz w:val="20"/>
        </w:rPr>
        <w:t xml:space="preserve">Informe jurídico suscrito por la Jefa de Contratación, </w:t>
      </w:r>
      <w:proofErr w:type="gramStart"/>
      <w:r w:rsidR="00B838CE">
        <w:rPr>
          <w:sz w:val="20"/>
        </w:rPr>
        <w:t>D.ª</w:t>
      </w:r>
      <w:proofErr w:type="gramEnd"/>
      <w:r>
        <w:rPr>
          <w:sz w:val="20"/>
        </w:rPr>
        <w:t xml:space="preserve"> Lisa Martín-Aragón </w:t>
      </w:r>
      <w:proofErr w:type="spellStart"/>
      <w:r>
        <w:rPr>
          <w:sz w:val="20"/>
        </w:rPr>
        <w:t>Baudel</w:t>
      </w:r>
      <w:proofErr w:type="spellEnd"/>
      <w:r>
        <w:rPr>
          <w:sz w:val="20"/>
        </w:rPr>
        <w:t xml:space="preserve"> y el</w:t>
      </w:r>
      <w:r>
        <w:rPr>
          <w:spacing w:val="80"/>
          <w:sz w:val="20"/>
        </w:rPr>
        <w:t xml:space="preserve"> </w:t>
      </w:r>
      <w:r>
        <w:rPr>
          <w:sz w:val="20"/>
        </w:rPr>
        <w:t>Director General de la Asesoría Jurídica Municipal, D. Felipe Jiménez Andres, con fecha 21 de enero de 2025.</w:t>
      </w:r>
    </w:p>
    <w:p w14:paraId="580CB020" w14:textId="77777777" w:rsidR="00B828AB" w:rsidRDefault="00B828AB">
      <w:pPr>
        <w:pStyle w:val="Textoindependiente"/>
        <w:spacing w:before="60"/>
      </w:pPr>
    </w:p>
    <w:p w14:paraId="79CDA160" w14:textId="77777777" w:rsidR="00B828AB" w:rsidRDefault="00000000">
      <w:pPr>
        <w:pStyle w:val="Textoindependiente"/>
        <w:ind w:left="5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PR/2025/397</w:t>
      </w:r>
      <w:r>
        <w:rPr>
          <w:spacing w:val="-4"/>
        </w:rPr>
        <w:t xml:space="preserve"> </w:t>
      </w:r>
      <w:r>
        <w:t>de</w:t>
      </w:r>
      <w:r>
        <w:rPr>
          <w:spacing w:val="-4"/>
        </w:rPr>
        <w:t xml:space="preserve"> </w:t>
      </w:r>
      <w:r>
        <w:t>21</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p>
    <w:p w14:paraId="60B4D356" w14:textId="77777777" w:rsidR="00B828AB" w:rsidRDefault="00B828AB">
      <w:pPr>
        <w:pStyle w:val="Textoindependiente"/>
        <w:spacing w:before="60"/>
      </w:pPr>
    </w:p>
    <w:p w14:paraId="141C8700" w14:textId="77777777" w:rsidR="00B828AB" w:rsidRDefault="00000000">
      <w:pPr>
        <w:ind w:left="517"/>
        <w:rPr>
          <w:b/>
          <w:sz w:val="20"/>
        </w:rPr>
      </w:pPr>
      <w:r>
        <w:rPr>
          <w:b/>
          <w:spacing w:val="-2"/>
          <w:sz w:val="20"/>
        </w:rPr>
        <w:t>Resolución:</w:t>
      </w:r>
    </w:p>
    <w:p w14:paraId="2573CF09" w14:textId="77777777" w:rsidR="00B828AB" w:rsidRDefault="00B828AB">
      <w:pPr>
        <w:rPr>
          <w:sz w:val="20"/>
        </w:rPr>
        <w:sectPr w:rsidR="00B828AB">
          <w:pgSz w:w="11910" w:h="16840"/>
          <w:pgMar w:top="1260" w:right="179" w:bottom="1260" w:left="900" w:header="225" w:footer="980" w:gutter="0"/>
          <w:cols w:space="720"/>
        </w:sectPr>
      </w:pPr>
    </w:p>
    <w:p w14:paraId="66DA6369" w14:textId="77777777" w:rsidR="00B828AB" w:rsidRDefault="00B828AB">
      <w:pPr>
        <w:pStyle w:val="Textoindependiente"/>
        <w:spacing w:before="141"/>
        <w:rPr>
          <w:b/>
        </w:rPr>
      </w:pPr>
    </w:p>
    <w:p w14:paraId="6324967F" w14:textId="77777777" w:rsidR="00B828AB" w:rsidRDefault="00000000">
      <w:pPr>
        <w:pStyle w:val="Textoindependiente"/>
        <w:spacing w:line="292" w:lineRule="auto"/>
        <w:ind w:left="517" w:right="1236"/>
        <w:jc w:val="both"/>
      </w:pPr>
      <w:r>
        <w:t xml:space="preserve">1º.- Modificar la designación como responsable del contrato de </w:t>
      </w:r>
      <w:r w:rsidRPr="00B838CE">
        <w:rPr>
          <w:i/>
          <w:iCs/>
        </w:rPr>
        <w:t>“(2021008SER) Control de la prestación de servicios públicos, obras e instalaciones y apoyo técnico en procedimientos ambientales”,</w:t>
      </w:r>
      <w:r>
        <w:t xml:space="preserve"> designando a D. Juan Vicente Sánchez, </w:t>
      </w:r>
      <w:proofErr w:type="gramStart"/>
      <w:r>
        <w:t>Responsable</w:t>
      </w:r>
      <w:proofErr w:type="gramEnd"/>
      <w:r>
        <w:t xml:space="preserve"> del Medio Natural.</w:t>
      </w:r>
    </w:p>
    <w:p w14:paraId="0DAE80CC" w14:textId="77777777" w:rsidR="00B828AB" w:rsidRDefault="00B828AB">
      <w:pPr>
        <w:pStyle w:val="Textoindependiente"/>
        <w:spacing w:before="10"/>
      </w:pPr>
    </w:p>
    <w:p w14:paraId="7A8FD2D8" w14:textId="77777777" w:rsidR="00B828AB" w:rsidRDefault="00000000">
      <w:pPr>
        <w:pStyle w:val="Textoindependiente"/>
        <w:spacing w:line="292" w:lineRule="auto"/>
        <w:ind w:left="517" w:right="1237"/>
        <w:jc w:val="both"/>
      </w:pPr>
      <w:r>
        <w:t>2º.-</w:t>
      </w:r>
      <w:r>
        <w:rPr>
          <w:spacing w:val="40"/>
        </w:rPr>
        <w:t xml:space="preserve"> </w:t>
      </w:r>
      <w:r>
        <w:t>Notificar</w:t>
      </w:r>
      <w:r>
        <w:rPr>
          <w:spacing w:val="40"/>
        </w:rPr>
        <w:t xml:space="preserve"> </w:t>
      </w:r>
      <w:r>
        <w:t>el</w:t>
      </w:r>
      <w:r>
        <w:rPr>
          <w:spacing w:val="40"/>
        </w:rPr>
        <w:t xml:space="preserve"> </w:t>
      </w:r>
      <w:r>
        <w:t>cambio</w:t>
      </w:r>
      <w:r>
        <w:rPr>
          <w:spacing w:val="40"/>
        </w:rPr>
        <w:t xml:space="preserve"> </w:t>
      </w:r>
      <w:r>
        <w:t>de</w:t>
      </w:r>
      <w:r>
        <w:rPr>
          <w:spacing w:val="40"/>
        </w:rPr>
        <w:t xml:space="preserve"> </w:t>
      </w:r>
      <w:r>
        <w:t>designación</w:t>
      </w:r>
      <w:r>
        <w:rPr>
          <w:spacing w:val="40"/>
        </w:rPr>
        <w:t xml:space="preserve"> </w:t>
      </w:r>
      <w:r>
        <w:t>al</w:t>
      </w:r>
      <w:r>
        <w:rPr>
          <w:spacing w:val="40"/>
        </w:rPr>
        <w:t xml:space="preserve"> </w:t>
      </w:r>
      <w:r>
        <w:t>empleado</w:t>
      </w:r>
      <w:r>
        <w:rPr>
          <w:spacing w:val="40"/>
        </w:rPr>
        <w:t xml:space="preserve"> </w:t>
      </w:r>
      <w:r>
        <w:t>público</w:t>
      </w:r>
      <w:r>
        <w:rPr>
          <w:spacing w:val="40"/>
        </w:rPr>
        <w:t xml:space="preserve"> </w:t>
      </w:r>
      <w:r>
        <w:t>citado,</w:t>
      </w:r>
      <w:r>
        <w:rPr>
          <w:spacing w:val="40"/>
        </w:rPr>
        <w:t xml:space="preserve"> </w:t>
      </w:r>
      <w:r>
        <w:t>así</w:t>
      </w:r>
      <w:r>
        <w:rPr>
          <w:spacing w:val="40"/>
        </w:rPr>
        <w:t xml:space="preserve"> </w:t>
      </w:r>
      <w:r>
        <w:t>como</w:t>
      </w:r>
      <w:r>
        <w:rPr>
          <w:spacing w:val="40"/>
        </w:rPr>
        <w:t xml:space="preserve"> </w:t>
      </w:r>
      <w:r>
        <w:t>a</w:t>
      </w:r>
      <w:r>
        <w:rPr>
          <w:spacing w:val="40"/>
        </w:rPr>
        <w:t xml:space="preserve"> </w:t>
      </w:r>
      <w:r>
        <w:t>la</w:t>
      </w:r>
      <w:r>
        <w:rPr>
          <w:spacing w:val="40"/>
        </w:rPr>
        <w:t xml:space="preserve"> </w:t>
      </w:r>
      <w:r>
        <w:t>anterior responsable del contrato y a la concejalía proponente.</w:t>
      </w:r>
    </w:p>
    <w:p w14:paraId="7A98A645" w14:textId="77777777" w:rsidR="00B828AB" w:rsidRDefault="00B828AB">
      <w:pPr>
        <w:pStyle w:val="Textoindependiente"/>
        <w:spacing w:before="1" w:after="1"/>
        <w:rPr>
          <w:sz w:val="18"/>
        </w:rPr>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828AB" w14:paraId="37C19B5E" w14:textId="77777777">
        <w:trPr>
          <w:trHeight w:val="972"/>
        </w:trPr>
        <w:tc>
          <w:tcPr>
            <w:tcW w:w="9062" w:type="dxa"/>
            <w:gridSpan w:val="2"/>
            <w:tcBorders>
              <w:left w:val="single" w:sz="4" w:space="0" w:color="CCCCCC"/>
              <w:right w:val="single" w:sz="4" w:space="0" w:color="CCCCCC"/>
            </w:tcBorders>
            <w:shd w:val="clear" w:color="auto" w:fill="F3F3F3"/>
          </w:tcPr>
          <w:p w14:paraId="4D2FA45E" w14:textId="658F52BE" w:rsidR="00B828AB" w:rsidRDefault="00000000">
            <w:pPr>
              <w:pStyle w:val="TableParagraph"/>
              <w:spacing w:before="79" w:line="297" w:lineRule="auto"/>
              <w:ind w:left="62" w:right="52"/>
              <w:jc w:val="both"/>
              <w:rPr>
                <w:b/>
                <w:sz w:val="20"/>
              </w:rPr>
            </w:pPr>
            <w:r>
              <w:rPr>
                <w:b/>
                <w:sz w:val="20"/>
              </w:rPr>
              <w:t>Aprobación de la imposición de penalidades a JC Madrid Deporte y Cultura</w:t>
            </w:r>
            <w:r w:rsidR="00B838CE">
              <w:rPr>
                <w:b/>
                <w:sz w:val="20"/>
              </w:rPr>
              <w:t>,</w:t>
            </w:r>
            <w:r>
              <w:rPr>
                <w:b/>
                <w:sz w:val="20"/>
              </w:rPr>
              <w:t xml:space="preserve"> S.L., en el contrato de servicio de </w:t>
            </w:r>
            <w:r w:rsidRPr="00B838CE">
              <w:rPr>
                <w:b/>
                <w:i/>
                <w:iCs/>
                <w:sz w:val="20"/>
              </w:rPr>
              <w:t>“Actividades Deportivas en Instalaciones deportivas municipales (5 lotes): Lote 3 Actividades Fitness”.</w:t>
            </w:r>
            <w:r>
              <w:rPr>
                <w:b/>
                <w:sz w:val="20"/>
              </w:rPr>
              <w:t xml:space="preserve"> </w:t>
            </w:r>
            <w:proofErr w:type="spellStart"/>
            <w:r>
              <w:rPr>
                <w:b/>
                <w:sz w:val="20"/>
              </w:rPr>
              <w:t>Expte</w:t>
            </w:r>
            <w:proofErr w:type="spellEnd"/>
            <w:r>
              <w:rPr>
                <w:b/>
                <w:sz w:val="20"/>
              </w:rPr>
              <w:t>. 2862/2024.</w:t>
            </w:r>
          </w:p>
        </w:tc>
      </w:tr>
      <w:tr w:rsidR="00B828AB" w14:paraId="469B36CE" w14:textId="77777777">
        <w:trPr>
          <w:trHeight w:val="399"/>
        </w:trPr>
        <w:tc>
          <w:tcPr>
            <w:tcW w:w="1877" w:type="dxa"/>
            <w:tcBorders>
              <w:left w:val="single" w:sz="4" w:space="0" w:color="CCCCCC"/>
              <w:right w:val="single" w:sz="6" w:space="0" w:color="CCCCCC"/>
            </w:tcBorders>
          </w:tcPr>
          <w:p w14:paraId="19722A3C" w14:textId="77777777" w:rsidR="00B828AB" w:rsidRDefault="00000000">
            <w:pPr>
              <w:pStyle w:val="TableParagraph"/>
              <w:spacing w:before="79"/>
              <w:ind w:left="62"/>
              <w:rPr>
                <w:b/>
                <w:sz w:val="20"/>
              </w:rPr>
            </w:pPr>
            <w:r>
              <w:rPr>
                <w:b/>
                <w:spacing w:val="-2"/>
                <w:sz w:val="20"/>
              </w:rPr>
              <w:t>Favorable</w:t>
            </w:r>
          </w:p>
        </w:tc>
        <w:tc>
          <w:tcPr>
            <w:tcW w:w="7185" w:type="dxa"/>
            <w:tcBorders>
              <w:left w:val="single" w:sz="6" w:space="0" w:color="CCCCCC"/>
              <w:right w:val="single" w:sz="4" w:space="0" w:color="CCCCCC"/>
            </w:tcBorders>
          </w:tcPr>
          <w:p w14:paraId="4BCB0568" w14:textId="77777777" w:rsidR="00B828A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B925660" w14:textId="77777777" w:rsidR="00B828AB" w:rsidRDefault="00B828AB">
      <w:pPr>
        <w:pStyle w:val="Textoindependiente"/>
        <w:spacing w:before="142"/>
      </w:pPr>
    </w:p>
    <w:p w14:paraId="48087D09" w14:textId="77777777" w:rsidR="00B828AB" w:rsidRDefault="00000000">
      <w:pPr>
        <w:ind w:left="517"/>
        <w:rPr>
          <w:b/>
          <w:sz w:val="20"/>
        </w:rPr>
      </w:pPr>
      <w:r>
        <w:rPr>
          <w:noProof/>
        </w:rPr>
        <mc:AlternateContent>
          <mc:Choice Requires="wps">
            <w:drawing>
              <wp:anchor distT="0" distB="0" distL="0" distR="0" simplePos="0" relativeHeight="15802880" behindDoc="0" locked="0" layoutInCell="1" allowOverlap="1" wp14:anchorId="39E911F4" wp14:editId="2E877A84">
                <wp:simplePos x="0" y="0"/>
                <wp:positionH relativeFrom="page">
                  <wp:posOffset>6807090</wp:posOffset>
                </wp:positionH>
                <wp:positionV relativeFrom="paragraph">
                  <wp:posOffset>-538407</wp:posOffset>
                </wp:positionV>
                <wp:extent cx="419734" cy="3187065"/>
                <wp:effectExtent l="0" t="0" r="0" b="0"/>
                <wp:wrapNone/>
                <wp:docPr id="199" name="Text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82A9365"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655B37"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39E911F4" id="Textbox 199" o:spid="_x0000_s1110" type="#_x0000_t202" style="position:absolute;left:0;text-align:left;margin-left:536pt;margin-top:-42.4pt;width:33.05pt;height:250.95pt;z-index:15802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xP7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" filled="f" stroked="f">
                <v:textbox style="layout-flow:vertical;mso-layout-flow-alt:bottom-to-top" inset="0,0,0,0">
                  <w:txbxContent>
                    <w:p w14:paraId="482A9365"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655B37"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8B1AC26" w14:textId="77777777" w:rsidR="00B828AB" w:rsidRDefault="00B828AB">
      <w:pPr>
        <w:pStyle w:val="Textoindependiente"/>
        <w:spacing w:before="61"/>
        <w:rPr>
          <w:b/>
        </w:rPr>
      </w:pPr>
    </w:p>
    <w:p w14:paraId="2325D42C" w14:textId="77777777" w:rsidR="00B828AB" w:rsidRPr="00B838CE" w:rsidRDefault="00000000">
      <w:pPr>
        <w:pStyle w:val="Textoindependiente"/>
        <w:spacing w:before="1" w:line="292" w:lineRule="auto"/>
        <w:ind w:left="517" w:right="1236"/>
        <w:jc w:val="both"/>
        <w:rPr>
          <w:i/>
          <w:iCs/>
        </w:rPr>
      </w:pPr>
      <w:r>
        <w:t xml:space="preserve">1º.- Con fecha 1 de julio de 2022, la Junta de Gobierno Local adoptó acuerdo aprobando expediente de contratación para la prestación del servicio de </w:t>
      </w:r>
      <w:r w:rsidRPr="00B838CE">
        <w:rPr>
          <w:i/>
          <w:iCs/>
        </w:rPr>
        <w:t>“Actividades Deportivas en Instalaciones deportivas municipales (5 lotes): Lote 3 Actividades Fitness”.</w:t>
      </w:r>
    </w:p>
    <w:p w14:paraId="7D494F75" w14:textId="77777777" w:rsidR="00B828AB" w:rsidRDefault="00B828AB">
      <w:pPr>
        <w:pStyle w:val="Textoindependiente"/>
        <w:spacing w:before="9"/>
      </w:pPr>
    </w:p>
    <w:p w14:paraId="007A338B" w14:textId="599E773A" w:rsidR="00B828AB" w:rsidRDefault="00000000">
      <w:pPr>
        <w:pStyle w:val="Textoindependiente"/>
        <w:spacing w:line="292" w:lineRule="auto"/>
        <w:ind w:left="517" w:right="1236"/>
        <w:jc w:val="both"/>
      </w:pPr>
      <w:r>
        <w:t>2º.- El contrato fue suscrito con la mercantil JC MADRID DEPORTE Y CULTURA</w:t>
      </w:r>
      <w:r w:rsidR="00B838CE">
        <w:t>,</w:t>
      </w:r>
      <w:r>
        <w:t xml:space="preserve"> S.L.</w:t>
      </w:r>
      <w:r w:rsidR="00B838CE">
        <w:t>,</w:t>
      </w:r>
      <w:r>
        <w:t xml:space="preserve"> el día 22 de diciembre de 2022, con una vigencia de 1 año, prorrogables hasta alcanzar un máximo de 5 años, comenzando su ejecución el día 1 de enero de 2023.</w:t>
      </w:r>
    </w:p>
    <w:p w14:paraId="6B180EAB" w14:textId="77777777" w:rsidR="00B828AB" w:rsidRDefault="00B828AB">
      <w:pPr>
        <w:pStyle w:val="Textoindependiente"/>
        <w:spacing w:before="10"/>
      </w:pPr>
    </w:p>
    <w:p w14:paraId="14F7B8A6" w14:textId="77777777" w:rsidR="00B828AB" w:rsidRDefault="00000000">
      <w:pPr>
        <w:pStyle w:val="Textoindependiente"/>
        <w:spacing w:line="292" w:lineRule="auto"/>
        <w:ind w:left="517" w:right="1236"/>
        <w:jc w:val="both"/>
      </w:pPr>
      <w:r>
        <w:t xml:space="preserve">3º.- Consta emitido informe técnico por el Técnico Municipal D. Nicolás </w:t>
      </w:r>
      <w:proofErr w:type="spellStart"/>
      <w:r>
        <w:t>Santafe</w:t>
      </w:r>
      <w:proofErr w:type="spellEnd"/>
      <w:r>
        <w:t xml:space="preserve"> Casanueva, responsable municipal del contrato, en el que pone de manifiesto que se han producido incumplimientos del contrato, en los siguientes términos:</w:t>
      </w:r>
    </w:p>
    <w:p w14:paraId="7E73875A" w14:textId="77777777" w:rsidR="00B828AB" w:rsidRDefault="00B828AB">
      <w:pPr>
        <w:pStyle w:val="Textoindependiente"/>
        <w:spacing w:before="10"/>
      </w:pPr>
    </w:p>
    <w:p w14:paraId="311C79BD" w14:textId="2F50D858" w:rsidR="00B828AB" w:rsidRDefault="00000000">
      <w:pPr>
        <w:pStyle w:val="Textoindependiente"/>
        <w:spacing w:line="292" w:lineRule="auto"/>
        <w:ind w:left="517" w:right="1236"/>
        <w:jc w:val="both"/>
      </w:pPr>
      <w:r>
        <w:t>“Por medio de la presente, y en virtud de las facultades que me otorgan como responsable del contrato (2022023SER) Servicio de Actividades Deportivas en Instalaciones deportivas municipales</w:t>
      </w:r>
      <w:r>
        <w:rPr>
          <w:spacing w:val="80"/>
        </w:rPr>
        <w:t xml:space="preserve"> </w:t>
      </w:r>
      <w:r>
        <w:t>(5 lotes): Lote 3 Actividades Fitness, comunico la propuesta de un informe sancionador a la empresa JC MADRID debido a incumplimientos detectados en el contrato.</w:t>
      </w:r>
    </w:p>
    <w:p w14:paraId="2C770CD2" w14:textId="77777777" w:rsidR="00B828AB" w:rsidRDefault="00B828AB">
      <w:pPr>
        <w:pStyle w:val="Textoindependiente"/>
        <w:spacing w:before="10"/>
      </w:pPr>
    </w:p>
    <w:p w14:paraId="6E33A0DD" w14:textId="77777777" w:rsidR="00B828AB" w:rsidRDefault="00000000">
      <w:pPr>
        <w:pStyle w:val="Prrafodelista"/>
        <w:numPr>
          <w:ilvl w:val="0"/>
          <w:numId w:val="40"/>
        </w:numPr>
        <w:tabs>
          <w:tab w:val="left" w:pos="695"/>
        </w:tabs>
        <w:ind w:left="695" w:right="0" w:hanging="178"/>
        <w:rPr>
          <w:sz w:val="20"/>
        </w:rPr>
      </w:pPr>
      <w:r>
        <w:rPr>
          <w:spacing w:val="-2"/>
          <w:sz w:val="20"/>
        </w:rPr>
        <w:t>ANTECEDENTES</w:t>
      </w:r>
    </w:p>
    <w:p w14:paraId="4DAF308D" w14:textId="77777777" w:rsidR="00B828AB" w:rsidRDefault="00B828AB">
      <w:pPr>
        <w:pStyle w:val="Textoindependiente"/>
        <w:spacing w:before="60"/>
      </w:pPr>
    </w:p>
    <w:p w14:paraId="54E66B36" w14:textId="77777777" w:rsidR="00B828AB" w:rsidRDefault="00000000">
      <w:pPr>
        <w:pStyle w:val="Textoindependiente"/>
        <w:spacing w:line="292" w:lineRule="auto"/>
        <w:ind w:left="517" w:right="1236"/>
        <w:jc w:val="both"/>
      </w:pPr>
      <w:r>
        <w:t>El contrato mencionado tiene por objeto, ofertar actividad física y deportiva a la ciudad de las Rozas, variada y dirigida a su población, que posibiliten su práctica continuada a lo largo de toda la temporada.</w:t>
      </w:r>
      <w:r>
        <w:rPr>
          <w:spacing w:val="40"/>
        </w:rPr>
        <w:t xml:space="preserve"> </w:t>
      </w:r>
      <w:r>
        <w:t>Favorecer</w:t>
      </w:r>
      <w:r>
        <w:rPr>
          <w:spacing w:val="40"/>
        </w:rPr>
        <w:t xml:space="preserve"> </w:t>
      </w:r>
      <w:r>
        <w:t>la</w:t>
      </w:r>
      <w:r>
        <w:rPr>
          <w:spacing w:val="40"/>
        </w:rPr>
        <w:t xml:space="preserve"> </w:t>
      </w:r>
      <w:r>
        <w:t>mejora</w:t>
      </w:r>
      <w:r>
        <w:rPr>
          <w:spacing w:val="40"/>
        </w:rPr>
        <w:t xml:space="preserve"> </w:t>
      </w:r>
      <w:r>
        <w:t>generalizada</w:t>
      </w:r>
      <w:r>
        <w:rPr>
          <w:spacing w:val="40"/>
        </w:rPr>
        <w:t xml:space="preserve"> </w:t>
      </w:r>
      <w:r>
        <w:t>de</w:t>
      </w:r>
      <w:r>
        <w:rPr>
          <w:spacing w:val="40"/>
        </w:rPr>
        <w:t xml:space="preserve"> </w:t>
      </w:r>
      <w:r>
        <w:t>la</w:t>
      </w:r>
      <w:r>
        <w:rPr>
          <w:spacing w:val="40"/>
        </w:rPr>
        <w:t xml:space="preserve"> </w:t>
      </w:r>
      <w:r>
        <w:t>calidad</w:t>
      </w:r>
      <w:r>
        <w:rPr>
          <w:spacing w:val="40"/>
        </w:rPr>
        <w:t xml:space="preserve"> </w:t>
      </w:r>
      <w:r>
        <w:t>de</w:t>
      </w:r>
      <w:r>
        <w:rPr>
          <w:spacing w:val="40"/>
        </w:rPr>
        <w:t xml:space="preserve"> </w:t>
      </w:r>
      <w:r>
        <w:t>vida,</w:t>
      </w:r>
      <w:r>
        <w:rPr>
          <w:spacing w:val="40"/>
        </w:rPr>
        <w:t xml:space="preserve"> </w:t>
      </w:r>
      <w:r>
        <w:t>mediante</w:t>
      </w:r>
      <w:r>
        <w:rPr>
          <w:spacing w:val="40"/>
        </w:rPr>
        <w:t xml:space="preserve"> </w:t>
      </w:r>
      <w:r>
        <w:t>actividad</w:t>
      </w:r>
      <w:r>
        <w:rPr>
          <w:spacing w:val="40"/>
        </w:rPr>
        <w:t xml:space="preserve"> </w:t>
      </w:r>
      <w:r>
        <w:t>física. Adquirir destrezas técnicas básicas y mejorar habilidades del modo más polivalente posible, contribuyendo a la formación integral de la persona.</w:t>
      </w:r>
    </w:p>
    <w:p w14:paraId="26ABD63A" w14:textId="77777777" w:rsidR="00B828AB" w:rsidRDefault="00B828AB">
      <w:pPr>
        <w:pStyle w:val="Textoindependiente"/>
        <w:spacing w:before="10"/>
      </w:pPr>
    </w:p>
    <w:p w14:paraId="29464038" w14:textId="77777777" w:rsidR="00B828AB" w:rsidRDefault="00000000">
      <w:pPr>
        <w:pStyle w:val="Prrafodelista"/>
        <w:numPr>
          <w:ilvl w:val="0"/>
          <w:numId w:val="40"/>
        </w:numPr>
        <w:tabs>
          <w:tab w:val="left" w:pos="695"/>
        </w:tabs>
        <w:ind w:left="695" w:right="0" w:hanging="178"/>
        <w:rPr>
          <w:sz w:val="20"/>
        </w:rPr>
      </w:pPr>
      <w:r>
        <w:rPr>
          <w:sz w:val="20"/>
        </w:rPr>
        <w:t xml:space="preserve">INCUMPLIMIENTOS </w:t>
      </w:r>
      <w:r>
        <w:rPr>
          <w:spacing w:val="-2"/>
          <w:sz w:val="20"/>
        </w:rPr>
        <w:t>DETECTADOS</w:t>
      </w:r>
    </w:p>
    <w:p w14:paraId="071A7352" w14:textId="77777777" w:rsidR="00B828AB" w:rsidRDefault="00B828AB">
      <w:pPr>
        <w:pStyle w:val="Textoindependiente"/>
        <w:spacing w:before="60"/>
      </w:pPr>
    </w:p>
    <w:p w14:paraId="1CC6D580" w14:textId="77777777" w:rsidR="00B828AB" w:rsidRDefault="00000000">
      <w:pPr>
        <w:pStyle w:val="Textoindependiente"/>
        <w:ind w:left="517"/>
      </w:pPr>
      <w:r>
        <w:t>Incumplimiento</w:t>
      </w:r>
      <w:r>
        <w:rPr>
          <w:spacing w:val="-13"/>
        </w:rPr>
        <w:t xml:space="preserve"> </w:t>
      </w:r>
      <w:r>
        <w:rPr>
          <w:spacing w:val="-5"/>
        </w:rPr>
        <w:t>1:</w:t>
      </w:r>
    </w:p>
    <w:p w14:paraId="12F958A2" w14:textId="77777777" w:rsidR="00B828AB" w:rsidRDefault="00B828AB">
      <w:pPr>
        <w:pStyle w:val="Textoindependiente"/>
        <w:spacing w:before="61"/>
      </w:pPr>
    </w:p>
    <w:p w14:paraId="02C9FD1F" w14:textId="77777777" w:rsidR="00B828AB" w:rsidRDefault="00000000">
      <w:pPr>
        <w:pStyle w:val="Textoindependiente"/>
        <w:ind w:left="517"/>
      </w:pPr>
      <w:r>
        <w:t>Desde</w:t>
      </w:r>
      <w:r>
        <w:rPr>
          <w:spacing w:val="-2"/>
        </w:rPr>
        <w:t xml:space="preserve"> </w:t>
      </w:r>
      <w:r>
        <w:t>el</w:t>
      </w:r>
      <w:r>
        <w:rPr>
          <w:spacing w:val="-2"/>
        </w:rPr>
        <w:t xml:space="preserve"> </w:t>
      </w:r>
      <w:r>
        <w:t>1</w:t>
      </w:r>
      <w:r>
        <w:rPr>
          <w:spacing w:val="-2"/>
        </w:rPr>
        <w:t xml:space="preserve"> </w:t>
      </w:r>
      <w:r>
        <w:t>de</w:t>
      </w:r>
      <w:r>
        <w:rPr>
          <w:spacing w:val="-2"/>
        </w:rPr>
        <w:t xml:space="preserve"> </w:t>
      </w:r>
      <w:r>
        <w:t>septiembre</w:t>
      </w:r>
      <w:r>
        <w:rPr>
          <w:spacing w:val="-2"/>
        </w:rPr>
        <w:t xml:space="preserve"> </w:t>
      </w:r>
      <w:r>
        <w:t>de</w:t>
      </w:r>
      <w:r>
        <w:rPr>
          <w:spacing w:val="-2"/>
        </w:rPr>
        <w:t xml:space="preserve"> </w:t>
      </w:r>
      <w:r>
        <w:t>2024,</w:t>
      </w:r>
      <w:r>
        <w:rPr>
          <w:spacing w:val="-1"/>
        </w:rPr>
        <w:t xml:space="preserve"> </w:t>
      </w:r>
      <w:r>
        <w:t>se</w:t>
      </w:r>
      <w:r>
        <w:rPr>
          <w:spacing w:val="-2"/>
        </w:rPr>
        <w:t xml:space="preserve"> </w:t>
      </w:r>
      <w:r>
        <w:t>han</w:t>
      </w:r>
      <w:r>
        <w:rPr>
          <w:spacing w:val="-2"/>
        </w:rPr>
        <w:t xml:space="preserve"> </w:t>
      </w:r>
      <w:r>
        <w:t>dejado</w:t>
      </w:r>
      <w:r>
        <w:rPr>
          <w:spacing w:val="-2"/>
        </w:rPr>
        <w:t xml:space="preserve"> </w:t>
      </w:r>
      <w:r>
        <w:t>sin</w:t>
      </w:r>
      <w:r>
        <w:rPr>
          <w:spacing w:val="-2"/>
        </w:rPr>
        <w:t xml:space="preserve"> </w:t>
      </w:r>
      <w:r>
        <w:t>cubrir</w:t>
      </w:r>
      <w:r>
        <w:rPr>
          <w:spacing w:val="-2"/>
        </w:rPr>
        <w:t xml:space="preserve"> </w:t>
      </w:r>
      <w:r>
        <w:t>los</w:t>
      </w:r>
      <w:r>
        <w:rPr>
          <w:spacing w:val="-2"/>
        </w:rPr>
        <w:t xml:space="preserve"> </w:t>
      </w:r>
      <w:r>
        <w:t>siguientes</w:t>
      </w:r>
      <w:r>
        <w:rPr>
          <w:spacing w:val="-1"/>
        </w:rPr>
        <w:t xml:space="preserve"> </w:t>
      </w:r>
      <w:r>
        <w:rPr>
          <w:spacing w:val="-2"/>
        </w:rPr>
        <w:t>servicios:</w:t>
      </w:r>
    </w:p>
    <w:p w14:paraId="1A003F91" w14:textId="77777777" w:rsidR="00B828AB" w:rsidRDefault="00B828AB">
      <w:pPr>
        <w:sectPr w:rsidR="00B828AB">
          <w:pgSz w:w="11910" w:h="16840"/>
          <w:pgMar w:top="1260" w:right="179" w:bottom="1260" w:left="900" w:header="225" w:footer="980" w:gutter="0"/>
          <w:cols w:space="720"/>
        </w:sectPr>
      </w:pPr>
    </w:p>
    <w:p w14:paraId="16936516" w14:textId="77777777" w:rsidR="00B828AB" w:rsidRDefault="00B828AB">
      <w:pPr>
        <w:pStyle w:val="Textoindependiente"/>
        <w:spacing w:before="10"/>
        <w:rPr>
          <w:sz w:val="14"/>
        </w:rPr>
      </w:pPr>
    </w:p>
    <w:p w14:paraId="2F99CB72" w14:textId="77777777" w:rsidR="00B828AB" w:rsidRDefault="00000000">
      <w:pPr>
        <w:pStyle w:val="Textoindependiente"/>
        <w:ind w:left="517"/>
      </w:pPr>
      <w:r>
        <w:rPr>
          <w:noProof/>
        </w:rPr>
        <w:drawing>
          <wp:inline distT="0" distB="0" distL="0" distR="0" wp14:anchorId="7FD21ED3" wp14:editId="3AF57A5E">
            <wp:extent cx="5759767" cy="2362200"/>
            <wp:effectExtent l="0" t="0" r="0" b="0"/>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51" cstate="print"/>
                    <a:stretch>
                      <a:fillRect/>
                    </a:stretch>
                  </pic:blipFill>
                  <pic:spPr>
                    <a:xfrm>
                      <a:off x="0" y="0"/>
                      <a:ext cx="5759767" cy="2362200"/>
                    </a:xfrm>
                    <a:prstGeom prst="rect">
                      <a:avLst/>
                    </a:prstGeom>
                  </pic:spPr>
                </pic:pic>
              </a:graphicData>
            </a:graphic>
          </wp:inline>
        </w:drawing>
      </w:r>
    </w:p>
    <w:p w14:paraId="3A1E8EB5" w14:textId="77777777" w:rsidR="00B828AB" w:rsidRDefault="00B828AB">
      <w:pPr>
        <w:pStyle w:val="Textoindependiente"/>
        <w:spacing w:before="78"/>
      </w:pPr>
    </w:p>
    <w:p w14:paraId="41559BBB" w14:textId="77777777" w:rsidR="00B828AB" w:rsidRDefault="00000000">
      <w:pPr>
        <w:pStyle w:val="Textoindependiente"/>
        <w:spacing w:before="1"/>
        <w:ind w:left="517"/>
      </w:pPr>
      <w:r>
        <w:rPr>
          <w:noProof/>
        </w:rPr>
        <mc:AlternateContent>
          <mc:Choice Requires="wps">
            <w:drawing>
              <wp:anchor distT="0" distB="0" distL="0" distR="0" simplePos="0" relativeHeight="15803904" behindDoc="0" locked="0" layoutInCell="1" allowOverlap="1" wp14:anchorId="76642968" wp14:editId="1E73F5AB">
                <wp:simplePos x="0" y="0"/>
                <wp:positionH relativeFrom="page">
                  <wp:posOffset>6807090</wp:posOffset>
                </wp:positionH>
                <wp:positionV relativeFrom="paragraph">
                  <wp:posOffset>-648738</wp:posOffset>
                </wp:positionV>
                <wp:extent cx="419734" cy="3187065"/>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240EF62"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2C551A"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76642968" id="Textbox 202" o:spid="_x0000_s1111" type="#_x0000_t202" style="position:absolute;left:0;text-align:left;margin-left:536pt;margin-top:-51.1pt;width:33.05pt;height:250.95pt;z-index:15803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lGsowEAADI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" filled="f" stroked="f">
                <v:textbox style="layout-flow:vertical;mso-layout-flow-alt:bottom-to-top" inset="0,0,0,0">
                  <w:txbxContent>
                    <w:p w14:paraId="5240EF62"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2C551A"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pacing w:val="-2"/>
        </w:rPr>
        <w:t>-Incumplimiento</w:t>
      </w:r>
      <w:r>
        <w:rPr>
          <w:spacing w:val="16"/>
        </w:rPr>
        <w:t xml:space="preserve"> </w:t>
      </w:r>
      <w:r>
        <w:rPr>
          <w:spacing w:val="-5"/>
        </w:rPr>
        <w:t>2:</w:t>
      </w:r>
    </w:p>
    <w:p w14:paraId="0C4436F1" w14:textId="77777777" w:rsidR="00B828AB" w:rsidRDefault="00B828AB">
      <w:pPr>
        <w:pStyle w:val="Textoindependiente"/>
        <w:spacing w:before="60"/>
      </w:pPr>
    </w:p>
    <w:p w14:paraId="2FFC8582" w14:textId="77777777" w:rsidR="00B828AB" w:rsidRDefault="00000000">
      <w:pPr>
        <w:pStyle w:val="Textoindependiente"/>
        <w:spacing w:line="292" w:lineRule="auto"/>
        <w:ind w:left="517" w:right="1238"/>
        <w:jc w:val="both"/>
      </w:pPr>
      <w:r>
        <w:t>No están siendo puntuales en el comienzo de Las clases lo que ocasiona reclamaciones por parte de los usuarios.</w:t>
      </w:r>
    </w:p>
    <w:p w14:paraId="059A8A6C" w14:textId="77777777" w:rsidR="00B828AB" w:rsidRDefault="00B828AB">
      <w:pPr>
        <w:pStyle w:val="Textoindependiente"/>
        <w:spacing w:before="10"/>
      </w:pPr>
    </w:p>
    <w:p w14:paraId="14BCFB92" w14:textId="77777777" w:rsidR="00B828AB" w:rsidRDefault="00000000">
      <w:pPr>
        <w:pStyle w:val="Textoindependiente"/>
        <w:ind w:left="517"/>
      </w:pPr>
      <w:r>
        <w:rPr>
          <w:spacing w:val="-2"/>
        </w:rPr>
        <w:t>-Incumplimiento</w:t>
      </w:r>
      <w:r>
        <w:rPr>
          <w:spacing w:val="16"/>
        </w:rPr>
        <w:t xml:space="preserve"> </w:t>
      </w:r>
      <w:r>
        <w:rPr>
          <w:spacing w:val="-5"/>
        </w:rPr>
        <w:t>3:</w:t>
      </w:r>
    </w:p>
    <w:p w14:paraId="310BDB91" w14:textId="77777777" w:rsidR="00B828AB" w:rsidRDefault="00B828AB">
      <w:pPr>
        <w:pStyle w:val="Textoindependiente"/>
        <w:spacing w:before="60"/>
      </w:pPr>
    </w:p>
    <w:p w14:paraId="2EF3271D" w14:textId="13BF3309" w:rsidR="00B828AB" w:rsidRDefault="00000000">
      <w:pPr>
        <w:pStyle w:val="Textoindependiente"/>
        <w:spacing w:before="1" w:line="292" w:lineRule="auto"/>
        <w:ind w:left="517" w:right="1236"/>
        <w:jc w:val="both"/>
      </w:pPr>
      <w:r>
        <w:t xml:space="preserve">Se </w:t>
      </w:r>
      <w:r w:rsidR="00B838CE">
        <w:t>está</w:t>
      </w:r>
      <w:r>
        <w:t xml:space="preserve"> incumpliendo de forma habitual que el personal de la empresa que </w:t>
      </w:r>
      <w:proofErr w:type="spellStart"/>
      <w:r>
        <w:t>esta</w:t>
      </w:r>
      <w:proofErr w:type="spellEnd"/>
      <w:r>
        <w:t xml:space="preserve"> prestando los</w:t>
      </w:r>
      <w:r>
        <w:rPr>
          <w:spacing w:val="80"/>
        </w:rPr>
        <w:t xml:space="preserve"> </w:t>
      </w:r>
      <w:r>
        <w:t>servicio no vaya identificado</w:t>
      </w:r>
      <w:r w:rsidR="00B838CE">
        <w:t>.</w:t>
      </w:r>
    </w:p>
    <w:p w14:paraId="41304A6B" w14:textId="77777777" w:rsidR="00B828AB" w:rsidRDefault="00B828AB">
      <w:pPr>
        <w:pStyle w:val="Textoindependiente"/>
        <w:spacing w:before="9"/>
      </w:pPr>
    </w:p>
    <w:p w14:paraId="74A3BE43" w14:textId="77777777" w:rsidR="00B828AB" w:rsidRDefault="00000000">
      <w:pPr>
        <w:pStyle w:val="Prrafodelista"/>
        <w:numPr>
          <w:ilvl w:val="0"/>
          <w:numId w:val="40"/>
        </w:numPr>
        <w:tabs>
          <w:tab w:val="left" w:pos="695"/>
        </w:tabs>
        <w:ind w:left="695" w:right="0" w:hanging="178"/>
        <w:rPr>
          <w:sz w:val="20"/>
        </w:rPr>
      </w:pPr>
      <w:r>
        <w:rPr>
          <w:sz w:val="20"/>
        </w:rPr>
        <w:t>NORMATIVA</w:t>
      </w:r>
      <w:r>
        <w:rPr>
          <w:spacing w:val="-3"/>
          <w:sz w:val="20"/>
        </w:rPr>
        <w:t xml:space="preserve"> </w:t>
      </w:r>
      <w:r>
        <w:rPr>
          <w:sz w:val="20"/>
        </w:rPr>
        <w:t>APLICABLE</w:t>
      </w:r>
      <w:r>
        <w:rPr>
          <w:spacing w:val="-3"/>
          <w:sz w:val="20"/>
        </w:rPr>
        <w:t xml:space="preserve"> </w:t>
      </w:r>
      <w:r>
        <w:rPr>
          <w:sz w:val="20"/>
        </w:rPr>
        <w:t>los</w:t>
      </w:r>
      <w:r>
        <w:rPr>
          <w:spacing w:val="-2"/>
          <w:sz w:val="20"/>
        </w:rPr>
        <w:t xml:space="preserve"> </w:t>
      </w:r>
      <w:r>
        <w:rPr>
          <w:sz w:val="20"/>
        </w:rPr>
        <w:t>incumplimientos</w:t>
      </w:r>
      <w:r>
        <w:rPr>
          <w:spacing w:val="-3"/>
          <w:sz w:val="20"/>
        </w:rPr>
        <w:t xml:space="preserve"> </w:t>
      </w:r>
      <w:r>
        <w:rPr>
          <w:sz w:val="20"/>
        </w:rPr>
        <w:t>mencionados</w:t>
      </w:r>
      <w:r>
        <w:rPr>
          <w:spacing w:val="-3"/>
          <w:sz w:val="20"/>
        </w:rPr>
        <w:t xml:space="preserve"> </w:t>
      </w:r>
      <w:r>
        <w:rPr>
          <w:sz w:val="20"/>
        </w:rPr>
        <w:t>contravienen</w:t>
      </w:r>
      <w:r>
        <w:rPr>
          <w:spacing w:val="-2"/>
          <w:sz w:val="20"/>
        </w:rPr>
        <w:t xml:space="preserve"> </w:t>
      </w:r>
      <w:r>
        <w:rPr>
          <w:sz w:val="20"/>
        </w:rPr>
        <w:t>lo</w:t>
      </w:r>
      <w:r>
        <w:rPr>
          <w:spacing w:val="-3"/>
          <w:sz w:val="20"/>
        </w:rPr>
        <w:t xml:space="preserve"> </w:t>
      </w:r>
      <w:r>
        <w:rPr>
          <w:sz w:val="20"/>
        </w:rPr>
        <w:t>estipulado</w:t>
      </w:r>
      <w:r>
        <w:rPr>
          <w:spacing w:val="-2"/>
          <w:sz w:val="20"/>
        </w:rPr>
        <w:t xml:space="preserve"> </w:t>
      </w:r>
      <w:r>
        <w:rPr>
          <w:spacing w:val="-5"/>
          <w:sz w:val="20"/>
        </w:rPr>
        <w:t>en:</w:t>
      </w:r>
    </w:p>
    <w:p w14:paraId="48C716E9" w14:textId="77777777" w:rsidR="00B828AB" w:rsidRDefault="00B828AB">
      <w:pPr>
        <w:pStyle w:val="Textoindependiente"/>
        <w:spacing w:before="61"/>
      </w:pPr>
    </w:p>
    <w:p w14:paraId="18C6CB2E" w14:textId="77777777" w:rsidR="00B828AB" w:rsidRDefault="00000000">
      <w:pPr>
        <w:pStyle w:val="Textoindependiente"/>
        <w:spacing w:line="292" w:lineRule="auto"/>
        <w:ind w:left="517" w:right="1236"/>
        <w:jc w:val="both"/>
      </w:pPr>
      <w:r>
        <w:t>incumplimiento 1- No cubrir las bajas por enfermedad o vacaciones del personal adscrito al contrato, lo que puede dar lugar a la imposición de sanciones conforme al apartado XXXII, - Cumplimiento de plazos y penalidades por demora. - del PPA (pliego de prescripciones administrativas) apartado b)</w:t>
      </w:r>
    </w:p>
    <w:p w14:paraId="1D6D51B8" w14:textId="77777777" w:rsidR="00B828AB" w:rsidRDefault="00B828AB">
      <w:pPr>
        <w:pStyle w:val="Textoindependiente"/>
        <w:spacing w:before="10"/>
      </w:pPr>
    </w:p>
    <w:p w14:paraId="05E4C78E" w14:textId="77777777" w:rsidR="00B828AB" w:rsidRDefault="00000000">
      <w:pPr>
        <w:pStyle w:val="Textoindependiente"/>
        <w:ind w:left="517"/>
      </w:pPr>
      <w:r>
        <w:t xml:space="preserve">Incumplimientos </w:t>
      </w:r>
      <w:r>
        <w:rPr>
          <w:spacing w:val="-2"/>
        </w:rPr>
        <w:t>graves:</w:t>
      </w:r>
    </w:p>
    <w:p w14:paraId="34C83F8B" w14:textId="77777777" w:rsidR="00B828AB" w:rsidRDefault="00B828AB">
      <w:pPr>
        <w:pStyle w:val="Textoindependiente"/>
        <w:spacing w:before="60"/>
      </w:pPr>
    </w:p>
    <w:p w14:paraId="013A90BD" w14:textId="291595B2" w:rsidR="00B828AB" w:rsidRDefault="00000000">
      <w:pPr>
        <w:pStyle w:val="Textoindependiente"/>
        <w:spacing w:line="292" w:lineRule="auto"/>
        <w:ind w:left="517" w:right="1236"/>
        <w:jc w:val="both"/>
      </w:pPr>
      <w:r>
        <w:t>-Incumplimiento 2:la falta de puntualidad en la prestación lo que puede dar lugar a la imposición de sanciones conforme al apartado XXXII, - Cumplimiento de plazos y penalidades por demora. - del</w:t>
      </w:r>
      <w:r>
        <w:rPr>
          <w:spacing w:val="40"/>
        </w:rPr>
        <w:t xml:space="preserve"> </w:t>
      </w:r>
      <w:r>
        <w:t>PPA (pliego de prescripciones administrativas) apartado b) Incumplimientos graves:</w:t>
      </w:r>
    </w:p>
    <w:p w14:paraId="3ECF62F3" w14:textId="77777777" w:rsidR="00B828AB" w:rsidRDefault="00B828AB">
      <w:pPr>
        <w:pStyle w:val="Textoindependiente"/>
        <w:spacing w:before="10"/>
      </w:pPr>
    </w:p>
    <w:p w14:paraId="3513D846" w14:textId="77777777" w:rsidR="00B828AB" w:rsidRDefault="00000000">
      <w:pPr>
        <w:pStyle w:val="Textoindependiente"/>
        <w:spacing w:line="292" w:lineRule="auto"/>
        <w:ind w:left="517" w:right="1236"/>
        <w:jc w:val="both"/>
      </w:pPr>
      <w:r>
        <w:t xml:space="preserve">-Incumplimiento 3 PPT-Identificación del personal: El personal de cada uno de los servicios especificados deberá estar correctamente uniformado con la aprobación de la </w:t>
      </w:r>
      <w:proofErr w:type="gramStart"/>
      <w:r>
        <w:t>Concejalía</w:t>
      </w:r>
      <w:proofErr w:type="gramEnd"/>
      <w:r>
        <w:t xml:space="preserve"> de</w:t>
      </w:r>
      <w:r>
        <w:rPr>
          <w:spacing w:val="80"/>
        </w:rPr>
        <w:t xml:space="preserve"> </w:t>
      </w:r>
      <w:r>
        <w:t>Deportes del Ayuntamiento de Las Rozas de Madrid, en función del trabajo o servicio que preste y deberá ostentar la identificación correspondiente a su empresa, lo que puede dar lugar a la</w:t>
      </w:r>
      <w:r>
        <w:rPr>
          <w:spacing w:val="80"/>
        </w:rPr>
        <w:t xml:space="preserve"> </w:t>
      </w:r>
      <w:r>
        <w:t>imposición de sanciones conforme al apartado XXXII Cumplimiento de plazos y penalidades por demora. - del PPA (pliego de prescripciones administrativas) apartado b) Incumplimientos graves: Incumplimiento de las obligaciones incluidas en el PPT que afecten a la ejecución del contrato</w:t>
      </w:r>
    </w:p>
    <w:p w14:paraId="555CCC1F" w14:textId="77777777" w:rsidR="00B828AB" w:rsidRDefault="00B828AB">
      <w:pPr>
        <w:pStyle w:val="Textoindependiente"/>
        <w:spacing w:before="9"/>
      </w:pPr>
    </w:p>
    <w:p w14:paraId="640FA12B" w14:textId="77777777" w:rsidR="00B828AB" w:rsidRDefault="00000000">
      <w:pPr>
        <w:pStyle w:val="Prrafodelista"/>
        <w:numPr>
          <w:ilvl w:val="0"/>
          <w:numId w:val="40"/>
        </w:numPr>
        <w:tabs>
          <w:tab w:val="left" w:pos="695"/>
        </w:tabs>
        <w:spacing w:before="1"/>
        <w:ind w:left="695" w:right="0" w:hanging="178"/>
        <w:jc w:val="both"/>
        <w:rPr>
          <w:sz w:val="20"/>
        </w:rPr>
      </w:pPr>
      <w:r>
        <w:rPr>
          <w:sz w:val="20"/>
        </w:rPr>
        <w:t xml:space="preserve">PROPUESTA DE </w:t>
      </w:r>
      <w:r>
        <w:rPr>
          <w:spacing w:val="-2"/>
          <w:sz w:val="20"/>
        </w:rPr>
        <w:t>SANCION</w:t>
      </w:r>
    </w:p>
    <w:p w14:paraId="46A6DBA4" w14:textId="77777777" w:rsidR="00B828AB" w:rsidRDefault="00B828AB">
      <w:pPr>
        <w:pStyle w:val="Textoindependiente"/>
        <w:spacing w:before="60"/>
      </w:pPr>
    </w:p>
    <w:p w14:paraId="0A45076F" w14:textId="77777777" w:rsidR="00B828AB" w:rsidRDefault="00000000">
      <w:pPr>
        <w:pStyle w:val="Textoindependiente"/>
        <w:spacing w:line="292" w:lineRule="auto"/>
        <w:ind w:left="517" w:right="1237"/>
        <w:jc w:val="both"/>
      </w:pPr>
      <w:r>
        <w:t>En base a los incumplimientos detectados, se propone: una sanción pecuniaria correspondiente al</w:t>
      </w:r>
      <w:r>
        <w:rPr>
          <w:spacing w:val="80"/>
        </w:rPr>
        <w:t xml:space="preserve"> </w:t>
      </w:r>
      <w:r>
        <w:t>3% del presupuesto base de licitación del lote 3. Lote 3 Actividades Fitness,</w:t>
      </w:r>
    </w:p>
    <w:p w14:paraId="153AF389" w14:textId="77777777" w:rsidR="00B828AB" w:rsidRDefault="00B828AB">
      <w:pPr>
        <w:spacing w:line="292" w:lineRule="auto"/>
        <w:jc w:val="both"/>
        <w:sectPr w:rsidR="00B828AB">
          <w:pgSz w:w="11910" w:h="16840"/>
          <w:pgMar w:top="1260" w:right="179" w:bottom="1260" w:left="900" w:header="225" w:footer="980" w:gutter="0"/>
          <w:cols w:space="720"/>
        </w:sectPr>
      </w:pPr>
    </w:p>
    <w:p w14:paraId="119D89D1" w14:textId="77777777" w:rsidR="00B828AB" w:rsidRDefault="00B828AB">
      <w:pPr>
        <w:pStyle w:val="Textoindependiente"/>
        <w:spacing w:before="6"/>
        <w:rPr>
          <w:sz w:val="17"/>
        </w:rPr>
      </w:pPr>
    </w:p>
    <w:p w14:paraId="63BCCF7F" w14:textId="77777777" w:rsidR="00B828AB" w:rsidRDefault="00000000">
      <w:pPr>
        <w:pStyle w:val="Textoindependiente"/>
        <w:ind w:left="652"/>
      </w:pPr>
      <w:r>
        <w:rPr>
          <w:noProof/>
        </w:rPr>
        <w:drawing>
          <wp:inline distT="0" distB="0" distL="0" distR="0" wp14:anchorId="7356BBDE" wp14:editId="6172295C">
            <wp:extent cx="5674085" cy="2352675"/>
            <wp:effectExtent l="0" t="0" r="0" b="0"/>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52" cstate="print"/>
                    <a:stretch>
                      <a:fillRect/>
                    </a:stretch>
                  </pic:blipFill>
                  <pic:spPr>
                    <a:xfrm>
                      <a:off x="0" y="0"/>
                      <a:ext cx="5674085" cy="2352675"/>
                    </a:xfrm>
                    <a:prstGeom prst="rect">
                      <a:avLst/>
                    </a:prstGeom>
                  </pic:spPr>
                </pic:pic>
              </a:graphicData>
            </a:graphic>
          </wp:inline>
        </w:drawing>
      </w:r>
    </w:p>
    <w:p w14:paraId="5D711A4B" w14:textId="77777777" w:rsidR="00B828AB" w:rsidRDefault="00B828AB">
      <w:pPr>
        <w:pStyle w:val="Textoindependiente"/>
      </w:pPr>
    </w:p>
    <w:p w14:paraId="570AA34F" w14:textId="77777777" w:rsidR="00B828AB" w:rsidRDefault="00B828AB">
      <w:pPr>
        <w:pStyle w:val="Textoindependiente"/>
        <w:spacing w:before="73"/>
      </w:pPr>
    </w:p>
    <w:p w14:paraId="4E27F566" w14:textId="77777777" w:rsidR="00B828AB" w:rsidRDefault="00000000">
      <w:pPr>
        <w:pStyle w:val="Textoindependiente"/>
        <w:spacing w:before="1" w:line="292" w:lineRule="auto"/>
        <w:ind w:left="517" w:right="1236"/>
        <w:jc w:val="both"/>
      </w:pPr>
      <w:r>
        <w:rPr>
          <w:noProof/>
        </w:rPr>
        <mc:AlternateContent>
          <mc:Choice Requires="wps">
            <w:drawing>
              <wp:anchor distT="0" distB="0" distL="0" distR="0" simplePos="0" relativeHeight="15804928" behindDoc="0" locked="0" layoutInCell="1" allowOverlap="1" wp14:anchorId="73A9960B" wp14:editId="61A4612F">
                <wp:simplePos x="0" y="0"/>
                <wp:positionH relativeFrom="page">
                  <wp:posOffset>6807090</wp:posOffset>
                </wp:positionH>
                <wp:positionV relativeFrom="paragraph">
                  <wp:posOffset>-801126</wp:posOffset>
                </wp:positionV>
                <wp:extent cx="419734" cy="3187065"/>
                <wp:effectExtent l="0" t="0" r="0" b="0"/>
                <wp:wrapNone/>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0075025"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9A6F36"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73A9960B" id="Textbox 205" o:spid="_x0000_s1112" type="#_x0000_t202" style="position:absolute;left:0;text-align:left;margin-left:536pt;margin-top:-63.1pt;width:33.05pt;height:250.95pt;z-index:15804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stcowEAADI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" filled="f" stroked="f">
                <v:textbox style="layout-flow:vertical;mso-layout-flow-alt:bottom-to-top" inset="0,0,0,0">
                  <w:txbxContent>
                    <w:p w14:paraId="50075025"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9A6F36"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Por lo anteriormente expuesto y siendo la propuesta de sanción tipificada como grave se propone la apertura de expediente sancionador dando previamente audiencia al contratista JC MADRID para</w:t>
      </w:r>
      <w:r>
        <w:rPr>
          <w:spacing w:val="80"/>
        </w:rPr>
        <w:t xml:space="preserve"> </w:t>
      </w:r>
      <w:r>
        <w:t>que pueda realizar las alegaciones que correspondan.</w:t>
      </w:r>
    </w:p>
    <w:p w14:paraId="6DFE32E0" w14:textId="77777777" w:rsidR="00B828AB" w:rsidRDefault="00B828AB">
      <w:pPr>
        <w:pStyle w:val="Textoindependiente"/>
        <w:spacing w:before="9"/>
      </w:pPr>
    </w:p>
    <w:p w14:paraId="4BF2BFFF" w14:textId="77777777" w:rsidR="00B828AB" w:rsidRDefault="00000000">
      <w:pPr>
        <w:pStyle w:val="Textoindependiente"/>
        <w:spacing w:line="292" w:lineRule="auto"/>
        <w:ind w:left="517" w:right="1236"/>
        <w:jc w:val="both"/>
      </w:pPr>
      <w:r>
        <w:t xml:space="preserve">5º.- Informe jurídico suscrito el día 22 de octubre de 2024 suscrito por el </w:t>
      </w:r>
      <w:proofErr w:type="gramStart"/>
      <w:r>
        <w:t>Director General</w:t>
      </w:r>
      <w:proofErr w:type="gramEnd"/>
      <w:r>
        <w:t xml:space="preserve"> de la Asesoría Jurídica favorable al inicio de expediente para la imposición de penalidad por cumplimiento defectuoso del contrato, únicamente por el incumplimiento identificado como número 1, consistente</w:t>
      </w:r>
      <w:r>
        <w:rPr>
          <w:spacing w:val="40"/>
        </w:rPr>
        <w:t xml:space="preserve"> </w:t>
      </w:r>
      <w:r>
        <w:t>en no cubrir las bajas del personal adscrito al contrato. Dicha conducta figura descrita como</w:t>
      </w:r>
      <w:r>
        <w:rPr>
          <w:spacing w:val="80"/>
        </w:rPr>
        <w:t xml:space="preserve"> </w:t>
      </w:r>
      <w:r>
        <w:t>infracción grave (cláusula 32ª del pliego de cláusulas administrativas particulares), ya que en los casos de los incumplimientos números 2 y 3 es preciso que se identifiquen los días,</w:t>
      </w:r>
      <w:r>
        <w:rPr>
          <w:spacing w:val="17"/>
        </w:rPr>
        <w:t xml:space="preserve"> </w:t>
      </w:r>
      <w:r>
        <w:t>horas y clases</w:t>
      </w:r>
      <w:r>
        <w:rPr>
          <w:spacing w:val="80"/>
        </w:rPr>
        <w:t xml:space="preserve"> </w:t>
      </w:r>
      <w:r>
        <w:t>en las que no se ha cumplido el deber de puntualidad, así como la determinación de las personas</w:t>
      </w:r>
      <w:r>
        <w:rPr>
          <w:spacing w:val="80"/>
        </w:rPr>
        <w:t xml:space="preserve"> </w:t>
      </w:r>
      <w:r>
        <w:t>que no cumplen el deber de identificación exigido en el pliego; todo ello orientado a que el infractor pueda efectuar las alegaciones correspondientes sobre hechos concretos.</w:t>
      </w:r>
    </w:p>
    <w:p w14:paraId="3ABC86F5" w14:textId="77777777" w:rsidR="00B828AB" w:rsidRDefault="00B828AB">
      <w:pPr>
        <w:pStyle w:val="Textoindependiente"/>
        <w:spacing w:before="10"/>
      </w:pPr>
    </w:p>
    <w:p w14:paraId="6D923F5D" w14:textId="479CCB74" w:rsidR="00B828AB" w:rsidRDefault="00000000">
      <w:pPr>
        <w:pStyle w:val="Textoindependiente"/>
        <w:spacing w:line="292" w:lineRule="auto"/>
        <w:ind w:left="517" w:right="1236"/>
        <w:jc w:val="both"/>
      </w:pPr>
      <w:r>
        <w:t xml:space="preserve">6º.- Acuerdo adoptado por la Junta de Gobierno Local en sesión celebrada el día 8 de noviembre de 2024, de inicio de expediente para la imposición de penalidad por cumplimiento defectuoso del contrato, únicamente por el incumplimiento identificado como número 1, siendo la propuesta de penalidad de 12.750,35 €, equivalente al 3% del presupuesto base de licitación del lote </w:t>
      </w:r>
      <w:proofErr w:type="spellStart"/>
      <w:r>
        <w:t>nº</w:t>
      </w:r>
      <w:proofErr w:type="spellEnd"/>
      <w:r>
        <w:t xml:space="preserve"> 3.</w:t>
      </w:r>
    </w:p>
    <w:p w14:paraId="1E95D53D" w14:textId="77777777" w:rsidR="00B828AB" w:rsidRDefault="00B828AB">
      <w:pPr>
        <w:pStyle w:val="Textoindependiente"/>
        <w:spacing w:before="9"/>
      </w:pPr>
    </w:p>
    <w:p w14:paraId="752241C6" w14:textId="77777777" w:rsidR="00B828AB" w:rsidRDefault="00000000">
      <w:pPr>
        <w:pStyle w:val="Textoindependiente"/>
        <w:spacing w:line="292" w:lineRule="auto"/>
        <w:ind w:left="517" w:right="1236"/>
        <w:jc w:val="both"/>
      </w:pPr>
      <w:r>
        <w:t>7º.- Notificación practicada al contratista el día 14 de noviembre de 2024, para que formulase alegaciones, si así lo considerase, por plazo de 10 días hábiles.</w:t>
      </w:r>
    </w:p>
    <w:p w14:paraId="3E42471C" w14:textId="77777777" w:rsidR="00B828AB" w:rsidRDefault="00B828AB">
      <w:pPr>
        <w:pStyle w:val="Textoindependiente"/>
        <w:spacing w:before="10"/>
      </w:pPr>
    </w:p>
    <w:p w14:paraId="0FAED285" w14:textId="77777777" w:rsidR="00B828AB" w:rsidRDefault="00000000">
      <w:pPr>
        <w:pStyle w:val="Textoindependiente"/>
        <w:ind w:left="517"/>
        <w:jc w:val="both"/>
      </w:pPr>
      <w:r>
        <w:t>8º.-</w:t>
      </w:r>
      <w:r>
        <w:rPr>
          <w:spacing w:val="-6"/>
        </w:rPr>
        <w:t xml:space="preserve"> </w:t>
      </w:r>
      <w:r>
        <w:t>Escrito</w:t>
      </w:r>
      <w:r>
        <w:rPr>
          <w:spacing w:val="-3"/>
        </w:rPr>
        <w:t xml:space="preserve"> </w:t>
      </w:r>
      <w:r>
        <w:t>de</w:t>
      </w:r>
      <w:r>
        <w:rPr>
          <w:spacing w:val="-3"/>
        </w:rPr>
        <w:t xml:space="preserve"> </w:t>
      </w:r>
      <w:r>
        <w:t>alegaciones</w:t>
      </w:r>
      <w:r>
        <w:rPr>
          <w:spacing w:val="-3"/>
        </w:rPr>
        <w:t xml:space="preserve"> </w:t>
      </w:r>
      <w:r>
        <w:t>presentado</w:t>
      </w:r>
      <w:r>
        <w:rPr>
          <w:spacing w:val="-3"/>
        </w:rPr>
        <w:t xml:space="preserve"> </w:t>
      </w:r>
      <w:r>
        <w:t>por</w:t>
      </w:r>
      <w:r>
        <w:rPr>
          <w:spacing w:val="-3"/>
        </w:rPr>
        <w:t xml:space="preserve"> </w:t>
      </w:r>
      <w:r>
        <w:t>el</w:t>
      </w:r>
      <w:r>
        <w:rPr>
          <w:spacing w:val="-3"/>
        </w:rPr>
        <w:t xml:space="preserve"> </w:t>
      </w:r>
      <w:r>
        <w:t>contratista</w:t>
      </w:r>
      <w:r>
        <w:rPr>
          <w:spacing w:val="-4"/>
        </w:rPr>
        <w:t xml:space="preserve"> </w:t>
      </w:r>
      <w:r>
        <w:t>con</w:t>
      </w:r>
      <w:r>
        <w:rPr>
          <w:spacing w:val="-3"/>
        </w:rPr>
        <w:t xml:space="preserve"> </w:t>
      </w:r>
      <w:r>
        <w:t>fecha</w:t>
      </w:r>
      <w:r>
        <w:rPr>
          <w:spacing w:val="-3"/>
        </w:rPr>
        <w:t xml:space="preserve"> </w:t>
      </w:r>
      <w:r>
        <w:t>28</w:t>
      </w:r>
      <w:r>
        <w:rPr>
          <w:spacing w:val="-3"/>
        </w:rPr>
        <w:t xml:space="preserve"> </w:t>
      </w:r>
      <w:r>
        <w:t>de</w:t>
      </w:r>
      <w:r>
        <w:rPr>
          <w:spacing w:val="-3"/>
        </w:rPr>
        <w:t xml:space="preserve"> </w:t>
      </w:r>
      <w:r>
        <w:t>noviembre</w:t>
      </w:r>
      <w:r>
        <w:rPr>
          <w:spacing w:val="-3"/>
        </w:rPr>
        <w:t xml:space="preserve"> </w:t>
      </w:r>
      <w:r>
        <w:t>de</w:t>
      </w:r>
      <w:r>
        <w:rPr>
          <w:spacing w:val="-3"/>
        </w:rPr>
        <w:t xml:space="preserve"> </w:t>
      </w:r>
      <w:r>
        <w:rPr>
          <w:spacing w:val="-2"/>
        </w:rPr>
        <w:t>2024.</w:t>
      </w:r>
    </w:p>
    <w:p w14:paraId="40CEE786" w14:textId="77777777" w:rsidR="00B828AB" w:rsidRDefault="00B828AB">
      <w:pPr>
        <w:pStyle w:val="Textoindependiente"/>
        <w:spacing w:before="61"/>
      </w:pPr>
    </w:p>
    <w:p w14:paraId="5C94C3CA" w14:textId="77777777" w:rsidR="00B828AB" w:rsidRDefault="00000000">
      <w:pPr>
        <w:pStyle w:val="Textoindependiente"/>
        <w:spacing w:line="292" w:lineRule="auto"/>
        <w:ind w:left="517" w:right="1236"/>
        <w:jc w:val="both"/>
      </w:pPr>
      <w:r>
        <w:t xml:space="preserve">9º.- Informe técnico sobre el contenido de las citadas alegaciones, emitido con fecha 10 de diciembre de 2024 por el Técnico de la </w:t>
      </w:r>
      <w:proofErr w:type="gramStart"/>
      <w:r>
        <w:t>Concejalía</w:t>
      </w:r>
      <w:proofErr w:type="gramEnd"/>
      <w:r>
        <w:t xml:space="preserve"> de Deportes, D. Nicolás Santafé Casanueva, del tenor literal </w:t>
      </w:r>
      <w:r>
        <w:rPr>
          <w:spacing w:val="-2"/>
        </w:rPr>
        <w:t>siguiente:</w:t>
      </w:r>
    </w:p>
    <w:p w14:paraId="5227FA7E" w14:textId="77777777" w:rsidR="00B828AB" w:rsidRDefault="00B828AB">
      <w:pPr>
        <w:pStyle w:val="Textoindependiente"/>
        <w:spacing w:before="9"/>
      </w:pPr>
    </w:p>
    <w:p w14:paraId="62C19301" w14:textId="77777777" w:rsidR="00B828AB" w:rsidRDefault="00000000">
      <w:pPr>
        <w:pStyle w:val="Textoindependiente"/>
        <w:spacing w:before="1" w:line="292" w:lineRule="auto"/>
        <w:ind w:left="517" w:right="1237"/>
        <w:jc w:val="both"/>
      </w:pPr>
      <w:r>
        <w:t>“En contestación al escrito presentado por el contratista del servicio de “Contrato de servicio de actividades deportivas en instalaciones deportivas municipales (5 lotes) Lote 3actividades de Fitness “en cumplimiento del trámite de audiencia informo:</w:t>
      </w:r>
    </w:p>
    <w:p w14:paraId="37318865" w14:textId="77777777" w:rsidR="00B828AB" w:rsidRDefault="00B828AB">
      <w:pPr>
        <w:pStyle w:val="Textoindependiente"/>
        <w:spacing w:before="9"/>
      </w:pPr>
    </w:p>
    <w:p w14:paraId="024A6E46" w14:textId="61EC76F7" w:rsidR="00B828AB" w:rsidRDefault="00000000">
      <w:pPr>
        <w:pStyle w:val="Textoindependiente"/>
        <w:spacing w:line="292" w:lineRule="auto"/>
        <w:ind w:left="517" w:right="1236"/>
        <w:jc w:val="both"/>
      </w:pPr>
      <w:r>
        <w:t xml:space="preserve">En el escrito de alegaciones presentado por </w:t>
      </w:r>
      <w:r w:rsidR="00B838CE">
        <w:t>D. A.G.P.</w:t>
      </w:r>
      <w:r>
        <w:t>, se reconoce el incumplimiento referente a las 21 clases que no se realizaron entre el 4 de septiembre y el 2 de octubre de 2024.</w:t>
      </w:r>
    </w:p>
    <w:p w14:paraId="7C753643" w14:textId="77777777" w:rsidR="00B828AB" w:rsidRDefault="00B828AB">
      <w:pPr>
        <w:spacing w:line="292" w:lineRule="auto"/>
        <w:jc w:val="both"/>
        <w:sectPr w:rsidR="00B828AB">
          <w:pgSz w:w="11910" w:h="16840"/>
          <w:pgMar w:top="1260" w:right="179" w:bottom="1260" w:left="900" w:header="225" w:footer="980" w:gutter="0"/>
          <w:cols w:space="720"/>
        </w:sectPr>
      </w:pPr>
    </w:p>
    <w:p w14:paraId="37AFA972" w14:textId="77777777" w:rsidR="00B828AB" w:rsidRDefault="00000000">
      <w:pPr>
        <w:pStyle w:val="Textoindependiente"/>
        <w:spacing w:before="212"/>
        <w:ind w:left="517"/>
      </w:pPr>
      <w:r>
        <w:lastRenderedPageBreak/>
        <w:t>En</w:t>
      </w:r>
      <w:r>
        <w:rPr>
          <w:spacing w:val="-3"/>
        </w:rPr>
        <w:t xml:space="preserve"> </w:t>
      </w:r>
      <w:r>
        <w:t>lo</w:t>
      </w:r>
      <w:r>
        <w:rPr>
          <w:spacing w:val="-3"/>
        </w:rPr>
        <w:t xml:space="preserve"> </w:t>
      </w:r>
      <w:r>
        <w:t>que</w:t>
      </w:r>
      <w:r>
        <w:rPr>
          <w:spacing w:val="-3"/>
        </w:rPr>
        <w:t xml:space="preserve"> </w:t>
      </w:r>
      <w:r>
        <w:t>se</w:t>
      </w:r>
      <w:r>
        <w:rPr>
          <w:spacing w:val="-3"/>
        </w:rPr>
        <w:t xml:space="preserve"> </w:t>
      </w:r>
      <w:r>
        <w:t>refiere</w:t>
      </w:r>
      <w:r>
        <w:rPr>
          <w:spacing w:val="-3"/>
        </w:rPr>
        <w:t xml:space="preserve"> </w:t>
      </w:r>
      <w:r>
        <w:t>a</w:t>
      </w:r>
      <w:r>
        <w:rPr>
          <w:spacing w:val="-3"/>
        </w:rPr>
        <w:t xml:space="preserve"> </w:t>
      </w:r>
      <w:r>
        <w:t>la</w:t>
      </w:r>
      <w:r>
        <w:rPr>
          <w:spacing w:val="-3"/>
        </w:rPr>
        <w:t xml:space="preserve"> </w:t>
      </w:r>
      <w:r>
        <w:t>cuantía</w:t>
      </w:r>
      <w:r>
        <w:rPr>
          <w:spacing w:val="-3"/>
        </w:rPr>
        <w:t xml:space="preserve"> </w:t>
      </w:r>
      <w:r>
        <w:t>de</w:t>
      </w:r>
      <w:r>
        <w:rPr>
          <w:spacing w:val="-3"/>
        </w:rPr>
        <w:t xml:space="preserve"> </w:t>
      </w:r>
      <w:r>
        <w:t>la</w:t>
      </w:r>
      <w:r>
        <w:rPr>
          <w:spacing w:val="-3"/>
        </w:rPr>
        <w:t xml:space="preserve"> </w:t>
      </w:r>
      <w:r>
        <w:t>penalidad</w:t>
      </w:r>
      <w:r>
        <w:rPr>
          <w:spacing w:val="-3"/>
        </w:rPr>
        <w:t xml:space="preserve"> </w:t>
      </w:r>
      <w:r>
        <w:t>económica</w:t>
      </w:r>
      <w:r>
        <w:rPr>
          <w:spacing w:val="-3"/>
        </w:rPr>
        <w:t xml:space="preserve"> </w:t>
      </w:r>
      <w:r>
        <w:rPr>
          <w:spacing w:val="-2"/>
        </w:rPr>
        <w:t>impuesta:</w:t>
      </w:r>
    </w:p>
    <w:p w14:paraId="6904439E" w14:textId="77777777" w:rsidR="00B828AB" w:rsidRDefault="00B828AB">
      <w:pPr>
        <w:pStyle w:val="Textoindependiente"/>
        <w:spacing w:before="60"/>
      </w:pPr>
    </w:p>
    <w:p w14:paraId="63A2EFFE" w14:textId="77777777" w:rsidR="00B828AB" w:rsidRDefault="00000000">
      <w:pPr>
        <w:pStyle w:val="Textoindependiente"/>
        <w:spacing w:line="292" w:lineRule="auto"/>
        <w:ind w:left="517" w:right="1237"/>
        <w:jc w:val="both"/>
      </w:pPr>
      <w:r>
        <w:t>En</w:t>
      </w:r>
      <w:r>
        <w:rPr>
          <w:spacing w:val="19"/>
        </w:rPr>
        <w:t xml:space="preserve"> </w:t>
      </w:r>
      <w:r>
        <w:t>el</w:t>
      </w:r>
      <w:r>
        <w:rPr>
          <w:spacing w:val="19"/>
        </w:rPr>
        <w:t xml:space="preserve"> </w:t>
      </w:r>
      <w:r>
        <w:t>informe</w:t>
      </w:r>
      <w:r>
        <w:rPr>
          <w:spacing w:val="19"/>
        </w:rPr>
        <w:t xml:space="preserve"> </w:t>
      </w:r>
      <w:r>
        <w:t>sancionador</w:t>
      </w:r>
      <w:r>
        <w:rPr>
          <w:spacing w:val="19"/>
        </w:rPr>
        <w:t xml:space="preserve"> </w:t>
      </w:r>
      <w:r>
        <w:t>se</w:t>
      </w:r>
      <w:r>
        <w:rPr>
          <w:spacing w:val="19"/>
        </w:rPr>
        <w:t xml:space="preserve"> </w:t>
      </w:r>
      <w:r>
        <w:t>propone</w:t>
      </w:r>
      <w:r>
        <w:rPr>
          <w:spacing w:val="19"/>
        </w:rPr>
        <w:t xml:space="preserve"> </w:t>
      </w:r>
      <w:r>
        <w:t>sanción</w:t>
      </w:r>
      <w:r>
        <w:rPr>
          <w:spacing w:val="19"/>
        </w:rPr>
        <w:t xml:space="preserve"> </w:t>
      </w:r>
      <w:r>
        <w:t>del</w:t>
      </w:r>
      <w:r>
        <w:rPr>
          <w:spacing w:val="19"/>
        </w:rPr>
        <w:t xml:space="preserve"> </w:t>
      </w:r>
      <w:r>
        <w:t>3%</w:t>
      </w:r>
      <w:r>
        <w:rPr>
          <w:spacing w:val="19"/>
        </w:rPr>
        <w:t xml:space="preserve"> </w:t>
      </w:r>
      <w:r>
        <w:t>del</w:t>
      </w:r>
      <w:r>
        <w:rPr>
          <w:spacing w:val="19"/>
        </w:rPr>
        <w:t xml:space="preserve"> </w:t>
      </w:r>
      <w:r>
        <w:t>presupuesto</w:t>
      </w:r>
      <w:r>
        <w:rPr>
          <w:spacing w:val="19"/>
        </w:rPr>
        <w:t xml:space="preserve"> </w:t>
      </w:r>
      <w:r>
        <w:t>base</w:t>
      </w:r>
      <w:r>
        <w:rPr>
          <w:spacing w:val="19"/>
        </w:rPr>
        <w:t xml:space="preserve"> </w:t>
      </w:r>
      <w:r>
        <w:t>de</w:t>
      </w:r>
      <w:r>
        <w:rPr>
          <w:spacing w:val="19"/>
        </w:rPr>
        <w:t xml:space="preserve"> </w:t>
      </w:r>
      <w:r>
        <w:t>licitación</w:t>
      </w:r>
      <w:r>
        <w:rPr>
          <w:spacing w:val="19"/>
        </w:rPr>
        <w:t xml:space="preserve"> </w:t>
      </w:r>
      <w:r>
        <w:t>del</w:t>
      </w:r>
      <w:r>
        <w:rPr>
          <w:spacing w:val="19"/>
        </w:rPr>
        <w:t xml:space="preserve"> </w:t>
      </w:r>
      <w:r>
        <w:t>lote</w:t>
      </w:r>
      <w:r>
        <w:rPr>
          <w:spacing w:val="19"/>
        </w:rPr>
        <w:t xml:space="preserve"> </w:t>
      </w:r>
      <w:r>
        <w:t>3 de actividades de Fitness:</w:t>
      </w:r>
    </w:p>
    <w:p w14:paraId="7CDDDD2E" w14:textId="77777777" w:rsidR="00B828AB" w:rsidRDefault="00B828AB">
      <w:pPr>
        <w:pStyle w:val="Textoindependiente"/>
        <w:spacing w:before="10"/>
      </w:pPr>
    </w:p>
    <w:p w14:paraId="667B1BDB" w14:textId="77777777" w:rsidR="00B828AB" w:rsidRDefault="00000000">
      <w:pPr>
        <w:pStyle w:val="Textoindependiente"/>
        <w:ind w:left="517"/>
        <w:jc w:val="both"/>
      </w:pPr>
      <w:r>
        <w:t>LICITACION:</w:t>
      </w:r>
      <w:r>
        <w:rPr>
          <w:spacing w:val="-5"/>
        </w:rPr>
        <w:t xml:space="preserve"> </w:t>
      </w:r>
      <w:r>
        <w:t>425.011,63</w:t>
      </w:r>
      <w:r>
        <w:rPr>
          <w:spacing w:val="-4"/>
        </w:rPr>
        <w:t xml:space="preserve"> </w:t>
      </w:r>
      <w:r>
        <w:rPr>
          <w:spacing w:val="-10"/>
        </w:rPr>
        <w:t>€</w:t>
      </w:r>
    </w:p>
    <w:p w14:paraId="1BE87B00" w14:textId="77777777" w:rsidR="00B828AB" w:rsidRDefault="00B828AB">
      <w:pPr>
        <w:pStyle w:val="Textoindependiente"/>
        <w:spacing w:before="60"/>
      </w:pPr>
    </w:p>
    <w:p w14:paraId="40C36BB1" w14:textId="77777777" w:rsidR="00B828AB" w:rsidRDefault="00000000">
      <w:pPr>
        <w:pStyle w:val="Textoindependiente"/>
        <w:spacing w:before="1"/>
        <w:ind w:left="517"/>
      </w:pPr>
      <w:r>
        <w:t>3%</w:t>
      </w:r>
      <w:r>
        <w:rPr>
          <w:spacing w:val="-1"/>
        </w:rPr>
        <w:t xml:space="preserve"> </w:t>
      </w:r>
      <w:r>
        <w:rPr>
          <w:spacing w:val="-2"/>
        </w:rPr>
        <w:t>12.750,35</w:t>
      </w:r>
    </w:p>
    <w:p w14:paraId="24074416" w14:textId="77777777" w:rsidR="00B828AB" w:rsidRDefault="00B828AB">
      <w:pPr>
        <w:pStyle w:val="Textoindependiente"/>
        <w:spacing w:before="60"/>
      </w:pPr>
    </w:p>
    <w:p w14:paraId="45CBD137" w14:textId="77777777" w:rsidR="00B828AB" w:rsidRDefault="00000000">
      <w:pPr>
        <w:pStyle w:val="Textoindependiente"/>
        <w:spacing w:line="292" w:lineRule="auto"/>
        <w:ind w:left="517" w:right="1236"/>
        <w:jc w:val="both"/>
      </w:pPr>
      <w:r>
        <w:rPr>
          <w:noProof/>
        </w:rPr>
        <mc:AlternateContent>
          <mc:Choice Requires="wps">
            <w:drawing>
              <wp:anchor distT="0" distB="0" distL="0" distR="0" simplePos="0" relativeHeight="15805952" behindDoc="0" locked="0" layoutInCell="1" allowOverlap="1" wp14:anchorId="55972213" wp14:editId="7A312D86">
                <wp:simplePos x="0" y="0"/>
                <wp:positionH relativeFrom="page">
                  <wp:posOffset>6807090</wp:posOffset>
                </wp:positionH>
                <wp:positionV relativeFrom="paragraph">
                  <wp:posOffset>383431</wp:posOffset>
                </wp:positionV>
                <wp:extent cx="419734" cy="3187065"/>
                <wp:effectExtent l="0" t="0" r="0" b="0"/>
                <wp:wrapNone/>
                <wp:docPr id="207" name="Text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05099A9"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239DD1"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55972213" id="Textbox 207" o:spid="_x0000_s1113" type="#_x0000_t202" style="position:absolute;left:0;text-align:left;margin-left:536pt;margin-top:30.2pt;width:33.05pt;height:250.95pt;z-index:15805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" filled="f" stroked="f">
                <v:textbox style="layout-flow:vertical;mso-layout-flow-alt:bottom-to-top" inset="0,0,0,0">
                  <w:txbxContent>
                    <w:p w14:paraId="105099A9"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239DD1"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 xml:space="preserve">Este contrato se redujo en un 37,43% por necesidades de la </w:t>
      </w:r>
      <w:proofErr w:type="gramStart"/>
      <w:r>
        <w:t>Concejalía</w:t>
      </w:r>
      <w:proofErr w:type="gramEnd"/>
      <w:r>
        <w:t xml:space="preserve"> de deportes y en cuanto al periodo actual, también debemos tener en cuenta la proporción de la prórroga actual, (1 de</w:t>
      </w:r>
      <w:r>
        <w:rPr>
          <w:spacing w:val="40"/>
        </w:rPr>
        <w:t xml:space="preserve"> </w:t>
      </w:r>
      <w:r>
        <w:t>septiembre al 31 de diciembre) siendo el presupuesto base de licitación de los 4 meses 88.647,05€.</w:t>
      </w:r>
    </w:p>
    <w:p w14:paraId="372600ED" w14:textId="77777777" w:rsidR="00B828AB" w:rsidRDefault="00B828AB">
      <w:pPr>
        <w:pStyle w:val="Textoindependiente"/>
        <w:spacing w:before="10"/>
      </w:pPr>
    </w:p>
    <w:p w14:paraId="47FE44B0" w14:textId="649C4D53" w:rsidR="00B828AB" w:rsidRDefault="00000000">
      <w:pPr>
        <w:pStyle w:val="Textoindependiente"/>
        <w:spacing w:line="292" w:lineRule="auto"/>
        <w:ind w:left="517" w:right="1237"/>
        <w:jc w:val="both"/>
      </w:pPr>
      <w:r>
        <w:t>Por lo anteriormente expuesto se tienen en cuanto las alegaciones respecto a la penalidad</w:t>
      </w:r>
      <w:r>
        <w:rPr>
          <w:spacing w:val="40"/>
        </w:rPr>
        <w:t xml:space="preserve"> </w:t>
      </w:r>
      <w:r>
        <w:t>económica, siendo esta del 3% del importe de 88.647,05</w:t>
      </w:r>
      <w:r w:rsidR="00B838CE">
        <w:t xml:space="preserve"> </w:t>
      </w:r>
      <w:r>
        <w:t>€”</w:t>
      </w:r>
      <w:r w:rsidR="00B838CE">
        <w:t>.</w:t>
      </w:r>
    </w:p>
    <w:p w14:paraId="009DDD72" w14:textId="77777777" w:rsidR="00B828AB" w:rsidRDefault="00B828AB">
      <w:pPr>
        <w:pStyle w:val="Textoindependiente"/>
        <w:spacing w:before="10"/>
      </w:pPr>
    </w:p>
    <w:p w14:paraId="43451928" w14:textId="77777777" w:rsidR="00B828AB" w:rsidRDefault="00000000">
      <w:pPr>
        <w:pStyle w:val="Textoindependiente"/>
        <w:spacing w:line="292" w:lineRule="auto"/>
        <w:ind w:left="517" w:right="1236"/>
        <w:jc w:val="both"/>
      </w:pPr>
      <w:r>
        <w:t xml:space="preserve">10º.- Informe jurídico suscrito con fecha 16 de enero de 2025 por el </w:t>
      </w:r>
      <w:proofErr w:type="gramStart"/>
      <w:r>
        <w:t>Director General</w:t>
      </w:r>
      <w:proofErr w:type="gramEnd"/>
      <w:r>
        <w:t xml:space="preserve"> de la Asesoría Jurídica favorable a la propuesta que, más adelante, se transcribe, con los siguientes fundamentos </w:t>
      </w:r>
      <w:r>
        <w:rPr>
          <w:spacing w:val="-2"/>
        </w:rPr>
        <w:t>jurídicos:</w:t>
      </w:r>
    </w:p>
    <w:p w14:paraId="4CE2FCF5" w14:textId="77777777" w:rsidR="00B828AB" w:rsidRDefault="00B828AB">
      <w:pPr>
        <w:pStyle w:val="Textoindependiente"/>
        <w:spacing w:before="9"/>
      </w:pPr>
    </w:p>
    <w:p w14:paraId="3B0F17C0" w14:textId="77777777" w:rsidR="00B828AB" w:rsidRDefault="00000000">
      <w:pPr>
        <w:pStyle w:val="Textoindependiente"/>
        <w:spacing w:before="1" w:line="292" w:lineRule="auto"/>
        <w:ind w:left="517" w:right="1236"/>
        <w:jc w:val="both"/>
      </w:pPr>
      <w:r>
        <w:t>Primero.- Como ya se indicó en el informe jurídico que sirvió de base, junto con el informe técnico, para</w:t>
      </w:r>
      <w:r>
        <w:rPr>
          <w:spacing w:val="27"/>
        </w:rPr>
        <w:t xml:space="preserve"> </w:t>
      </w:r>
      <w:r>
        <w:t>la</w:t>
      </w:r>
      <w:r>
        <w:rPr>
          <w:spacing w:val="27"/>
        </w:rPr>
        <w:t xml:space="preserve"> </w:t>
      </w:r>
      <w:r>
        <w:t>adopción</w:t>
      </w:r>
      <w:r>
        <w:rPr>
          <w:spacing w:val="27"/>
        </w:rPr>
        <w:t xml:space="preserve"> </w:t>
      </w:r>
      <w:r>
        <w:t>de</w:t>
      </w:r>
      <w:r>
        <w:rPr>
          <w:spacing w:val="27"/>
        </w:rPr>
        <w:t xml:space="preserve"> </w:t>
      </w:r>
      <w:r>
        <w:t>acuerdo</w:t>
      </w:r>
      <w:r>
        <w:rPr>
          <w:spacing w:val="27"/>
        </w:rPr>
        <w:t xml:space="preserve"> </w:t>
      </w:r>
      <w:r>
        <w:t>de</w:t>
      </w:r>
      <w:r>
        <w:rPr>
          <w:spacing w:val="27"/>
        </w:rPr>
        <w:t xml:space="preserve"> </w:t>
      </w:r>
      <w:r>
        <w:t>inicio</w:t>
      </w:r>
      <w:r>
        <w:rPr>
          <w:spacing w:val="27"/>
        </w:rPr>
        <w:t xml:space="preserve"> </w:t>
      </w:r>
      <w:r>
        <w:t>de</w:t>
      </w:r>
      <w:r>
        <w:rPr>
          <w:spacing w:val="27"/>
        </w:rPr>
        <w:t xml:space="preserve"> </w:t>
      </w:r>
      <w:r>
        <w:t>expediente</w:t>
      </w:r>
      <w:r>
        <w:rPr>
          <w:spacing w:val="27"/>
        </w:rPr>
        <w:t xml:space="preserve"> </w:t>
      </w:r>
      <w:r>
        <w:t>de</w:t>
      </w:r>
      <w:r>
        <w:rPr>
          <w:spacing w:val="27"/>
        </w:rPr>
        <w:t xml:space="preserve"> </w:t>
      </w:r>
      <w:r>
        <w:t>penalidad,</w:t>
      </w:r>
      <w:r>
        <w:rPr>
          <w:spacing w:val="27"/>
        </w:rPr>
        <w:t xml:space="preserve"> </w:t>
      </w:r>
      <w:r>
        <w:t>de</w:t>
      </w:r>
      <w:r>
        <w:rPr>
          <w:spacing w:val="27"/>
        </w:rPr>
        <w:t xml:space="preserve"> </w:t>
      </w:r>
      <w:r>
        <w:t>conformidad</w:t>
      </w:r>
      <w:r>
        <w:rPr>
          <w:spacing w:val="27"/>
        </w:rPr>
        <w:t xml:space="preserve"> </w:t>
      </w:r>
      <w:r>
        <w:t>con</w:t>
      </w:r>
      <w:r>
        <w:rPr>
          <w:spacing w:val="27"/>
        </w:rPr>
        <w:t xml:space="preserve"> </w:t>
      </w:r>
      <w:r>
        <w:t>el</w:t>
      </w:r>
      <w:r>
        <w:rPr>
          <w:spacing w:val="27"/>
        </w:rPr>
        <w:t xml:space="preserve"> </w:t>
      </w:r>
      <w:r>
        <w:t>artículo 192 de la LCSP, la Cláusula XXXII del Pliego de Cláusulas Administrativas Particulares que rige este contrato, es incumplimiento grave del contrato no cubrir las bajas del personal adscrito al contrato, tal y como enuncia el informe transcrito en el antecedente de hecho tercero, donde ciertamente se subsume el incumplimiento desarrollado por el adjudicatario del contrato.</w:t>
      </w:r>
    </w:p>
    <w:p w14:paraId="4D0EE4EF" w14:textId="77777777" w:rsidR="00B828AB" w:rsidRDefault="00B828AB">
      <w:pPr>
        <w:pStyle w:val="Textoindependiente"/>
        <w:spacing w:before="9"/>
      </w:pPr>
    </w:p>
    <w:p w14:paraId="4F7189E7" w14:textId="5B4F6070" w:rsidR="00B828AB" w:rsidRDefault="00000000">
      <w:pPr>
        <w:pStyle w:val="Textoindependiente"/>
        <w:spacing w:line="292" w:lineRule="auto"/>
        <w:ind w:left="517" w:right="1236"/>
        <w:jc w:val="both"/>
      </w:pPr>
      <w:r>
        <w:t>Las infracciones graves llevan aparejada la imposición de penalidad pecuniaria el 3% y el 5% del presupuesto base de licitación del lote correspondiente. Para la fijación de la cuantía de la correspondiente penalidad a imponer en cada supuesto se tendrán en cuenta las siguientes circunstancias: reiteración, intencionalidad, grado de negligencia, el daño causado al funcionamiento de los servicios y perjuicio causado a los usuarios, como consecuencia del incumplimiento del adjudicatario. En el presente caso es el primer incumplimiento detectado.</w:t>
      </w:r>
    </w:p>
    <w:p w14:paraId="51C43E08" w14:textId="77777777" w:rsidR="00B828AB" w:rsidRDefault="00B828AB">
      <w:pPr>
        <w:pStyle w:val="Textoindependiente"/>
        <w:spacing w:before="9"/>
      </w:pPr>
    </w:p>
    <w:p w14:paraId="708C8DF2" w14:textId="77777777" w:rsidR="00B828AB" w:rsidRDefault="00000000">
      <w:pPr>
        <w:pStyle w:val="Textoindependiente"/>
        <w:spacing w:before="1"/>
        <w:ind w:left="517"/>
      </w:pPr>
      <w:proofErr w:type="gramStart"/>
      <w:r>
        <w:t>Segundo.-</w:t>
      </w:r>
      <w:proofErr w:type="gramEnd"/>
      <w:r>
        <w:rPr>
          <w:spacing w:val="-1"/>
        </w:rPr>
        <w:t xml:space="preserve"> </w:t>
      </w:r>
      <w:r>
        <w:t>Alega</w:t>
      </w:r>
      <w:r>
        <w:rPr>
          <w:spacing w:val="-1"/>
        </w:rPr>
        <w:t xml:space="preserve"> </w:t>
      </w:r>
      <w:r>
        <w:t>el</w:t>
      </w:r>
      <w:r>
        <w:rPr>
          <w:spacing w:val="-1"/>
        </w:rPr>
        <w:t xml:space="preserve"> </w:t>
      </w:r>
      <w:r>
        <w:t>contratista,</w:t>
      </w:r>
      <w:r>
        <w:rPr>
          <w:spacing w:val="-1"/>
        </w:rPr>
        <w:t xml:space="preserve"> </w:t>
      </w:r>
      <w:r>
        <w:t>en</w:t>
      </w:r>
      <w:r>
        <w:rPr>
          <w:spacing w:val="-1"/>
        </w:rPr>
        <w:t xml:space="preserve"> </w:t>
      </w:r>
      <w:r>
        <w:t>síntesis,</w:t>
      </w:r>
      <w:r>
        <w:rPr>
          <w:spacing w:val="-1"/>
        </w:rPr>
        <w:t xml:space="preserve"> </w:t>
      </w:r>
      <w:r>
        <w:rPr>
          <w:spacing w:val="-4"/>
        </w:rPr>
        <w:t>que:</w:t>
      </w:r>
    </w:p>
    <w:p w14:paraId="5B2E8356" w14:textId="77777777" w:rsidR="00B828AB" w:rsidRDefault="00B828AB">
      <w:pPr>
        <w:pStyle w:val="Textoindependiente"/>
        <w:spacing w:before="60"/>
      </w:pPr>
    </w:p>
    <w:p w14:paraId="22714EFD" w14:textId="77777777" w:rsidR="00B828AB" w:rsidRPr="00B838CE" w:rsidRDefault="00000000">
      <w:pPr>
        <w:pStyle w:val="Textoindependiente"/>
        <w:spacing w:line="292" w:lineRule="auto"/>
        <w:ind w:left="517" w:right="1236"/>
        <w:jc w:val="both"/>
        <w:rPr>
          <w:i/>
          <w:iCs/>
        </w:rPr>
      </w:pPr>
      <w:r>
        <w:t xml:space="preserve">-La falta de prestación del servicio indicada en el incumplimiento </w:t>
      </w:r>
      <w:proofErr w:type="spellStart"/>
      <w:r>
        <w:t>nº</w:t>
      </w:r>
      <w:proofErr w:type="spellEnd"/>
      <w:r>
        <w:t xml:space="preserve"> 1 ha sido debida a un cúmulo de </w:t>
      </w:r>
      <w:r w:rsidRPr="00B838CE">
        <w:rPr>
          <w:i/>
          <w:iCs/>
        </w:rPr>
        <w:t>“infortunios que ha impedido esa cobertura entre el 4 de septiembre y el 2 de octubre de 2024”.</w:t>
      </w:r>
    </w:p>
    <w:p w14:paraId="6FF00418" w14:textId="77777777" w:rsidR="00B828AB" w:rsidRDefault="00B828AB">
      <w:pPr>
        <w:pStyle w:val="Textoindependiente"/>
        <w:spacing w:before="10"/>
      </w:pPr>
    </w:p>
    <w:p w14:paraId="65D9F1CC" w14:textId="77777777" w:rsidR="00B828AB" w:rsidRDefault="00000000">
      <w:pPr>
        <w:pStyle w:val="Textoindependiente"/>
        <w:spacing w:line="292" w:lineRule="auto"/>
        <w:ind w:left="517" w:right="1236"/>
        <w:jc w:val="both"/>
      </w:pPr>
      <w:r>
        <w:t>-Falta de proporcionalidad entre la penalidad propuesta y los hechos imputados, y error en su cuantificación al tomar como base el presupuesto base de licitación en lugar del precio del contrato,</w:t>
      </w:r>
      <w:r>
        <w:rPr>
          <w:spacing w:val="80"/>
        </w:rPr>
        <w:t xml:space="preserve"> </w:t>
      </w:r>
      <w:r>
        <w:t>el cual fue reducido al ser reducida la prestación.</w:t>
      </w:r>
    </w:p>
    <w:p w14:paraId="751DFA4B" w14:textId="77777777" w:rsidR="00B828AB" w:rsidRDefault="00B828AB">
      <w:pPr>
        <w:pStyle w:val="Textoindependiente"/>
        <w:spacing w:before="10"/>
      </w:pPr>
    </w:p>
    <w:p w14:paraId="1A1811A0" w14:textId="77777777" w:rsidR="00B828AB" w:rsidRDefault="00000000">
      <w:pPr>
        <w:pStyle w:val="Textoindependiente"/>
        <w:spacing w:line="292" w:lineRule="auto"/>
        <w:ind w:left="517" w:right="1237"/>
        <w:jc w:val="both"/>
      </w:pPr>
      <w:r>
        <w:t>-Igualmente, efectúa alegaciones a los incumplimientos números 2 y 3. Sin embargo, dichas conductas no son objeto del presente expediente.</w:t>
      </w:r>
    </w:p>
    <w:p w14:paraId="2868DCB3" w14:textId="77777777" w:rsidR="00B828AB" w:rsidRDefault="00B828AB">
      <w:pPr>
        <w:pStyle w:val="Textoindependiente"/>
        <w:spacing w:before="10"/>
      </w:pPr>
    </w:p>
    <w:p w14:paraId="59E793FF" w14:textId="77777777" w:rsidR="00B828AB" w:rsidRDefault="00000000">
      <w:pPr>
        <w:pStyle w:val="Textoindependiente"/>
        <w:ind w:left="517"/>
      </w:pPr>
      <w:r>
        <w:t>Sobre</w:t>
      </w:r>
      <w:r>
        <w:rPr>
          <w:spacing w:val="-2"/>
        </w:rPr>
        <w:t xml:space="preserve"> </w:t>
      </w:r>
      <w:r>
        <w:t>dichas</w:t>
      </w:r>
      <w:r>
        <w:rPr>
          <w:spacing w:val="-1"/>
        </w:rPr>
        <w:t xml:space="preserve"> </w:t>
      </w:r>
      <w:r>
        <w:t>alegaciones</w:t>
      </w:r>
      <w:r>
        <w:rPr>
          <w:spacing w:val="-2"/>
        </w:rPr>
        <w:t xml:space="preserve"> </w:t>
      </w:r>
      <w:r>
        <w:t>cabe</w:t>
      </w:r>
      <w:r>
        <w:rPr>
          <w:spacing w:val="-1"/>
        </w:rPr>
        <w:t xml:space="preserve"> </w:t>
      </w:r>
      <w:r>
        <w:t>concluir</w:t>
      </w:r>
      <w:r>
        <w:rPr>
          <w:spacing w:val="-1"/>
        </w:rPr>
        <w:t xml:space="preserve"> </w:t>
      </w:r>
      <w:r>
        <w:rPr>
          <w:spacing w:val="-4"/>
        </w:rPr>
        <w:t>que:</w:t>
      </w:r>
    </w:p>
    <w:p w14:paraId="242576BA" w14:textId="77777777" w:rsidR="00B828AB" w:rsidRDefault="00B828AB">
      <w:pPr>
        <w:pStyle w:val="Textoindependiente"/>
        <w:spacing w:before="60"/>
      </w:pPr>
    </w:p>
    <w:p w14:paraId="4C489649" w14:textId="77777777" w:rsidR="00B828AB" w:rsidRDefault="00000000">
      <w:pPr>
        <w:pStyle w:val="Textoindependiente"/>
        <w:spacing w:line="292" w:lineRule="auto"/>
        <w:ind w:left="517" w:right="1236"/>
        <w:jc w:val="both"/>
      </w:pPr>
      <w:r>
        <w:t xml:space="preserve">-El contratista reconoce, expresamente, la falta de cobertura del servicio entre el 4 de septiembre y el 2 de octubre de 2024, lo que supone reconocer el hecho imputado y que fundamenta la infracción </w:t>
      </w:r>
      <w:r>
        <w:rPr>
          <w:spacing w:val="-2"/>
        </w:rPr>
        <w:t>grave.</w:t>
      </w:r>
    </w:p>
    <w:p w14:paraId="17BA4AC2" w14:textId="77777777" w:rsidR="00B828AB" w:rsidRDefault="00B828AB">
      <w:pPr>
        <w:spacing w:line="292" w:lineRule="auto"/>
        <w:jc w:val="both"/>
        <w:sectPr w:rsidR="00B828AB">
          <w:pgSz w:w="11910" w:h="16840"/>
          <w:pgMar w:top="1260" w:right="179" w:bottom="1260" w:left="900" w:header="225" w:footer="980" w:gutter="0"/>
          <w:cols w:space="720"/>
        </w:sectPr>
      </w:pPr>
    </w:p>
    <w:p w14:paraId="60D2BEF4" w14:textId="77777777" w:rsidR="00B828AB" w:rsidRDefault="00000000">
      <w:pPr>
        <w:pStyle w:val="Textoindependiente"/>
        <w:spacing w:before="188" w:line="292" w:lineRule="auto"/>
        <w:ind w:left="517" w:right="1236"/>
        <w:jc w:val="both"/>
      </w:pPr>
      <w:r>
        <w:lastRenderedPageBreak/>
        <w:t>-La referencia que fija la LCAP para la imposición de penalidades es el precio del contrato. En el presente caso el contrato referido al lote 3, una vez modificado el mismo, asciende a la cantidad de 193.419,00 €, excluido IVA, según acuerdo adoptado por la Junta de Gobierno Local en sesión celebrada el día 22 de diciembre de 2023.</w:t>
      </w:r>
    </w:p>
    <w:p w14:paraId="0FF4859D" w14:textId="77777777" w:rsidR="00B828AB" w:rsidRDefault="00B828AB">
      <w:pPr>
        <w:pStyle w:val="Textoindependiente"/>
        <w:spacing w:before="9"/>
      </w:pPr>
    </w:p>
    <w:p w14:paraId="32B68BE3" w14:textId="0F338920" w:rsidR="00B828AB" w:rsidRDefault="00000000">
      <w:pPr>
        <w:pStyle w:val="Textoindependiente"/>
        <w:ind w:left="517"/>
      </w:pPr>
      <w:r>
        <w:t>-Por</w:t>
      </w:r>
      <w:r>
        <w:rPr>
          <w:spacing w:val="-3"/>
        </w:rPr>
        <w:t xml:space="preserve"> </w:t>
      </w:r>
      <w:r>
        <w:t>lo</w:t>
      </w:r>
      <w:r>
        <w:rPr>
          <w:spacing w:val="-3"/>
        </w:rPr>
        <w:t xml:space="preserve"> </w:t>
      </w:r>
      <w:r>
        <w:t>tanto</w:t>
      </w:r>
      <w:r w:rsidR="00B838CE">
        <w:t>,</w:t>
      </w:r>
      <w:r>
        <w:rPr>
          <w:spacing w:val="-3"/>
        </w:rPr>
        <w:t xml:space="preserve"> </w:t>
      </w:r>
      <w:r>
        <w:t>el</w:t>
      </w:r>
      <w:r>
        <w:rPr>
          <w:spacing w:val="-2"/>
        </w:rPr>
        <w:t xml:space="preserve"> </w:t>
      </w:r>
      <w:r>
        <w:t>3%</w:t>
      </w:r>
      <w:r>
        <w:rPr>
          <w:spacing w:val="-3"/>
        </w:rPr>
        <w:t xml:space="preserve"> </w:t>
      </w:r>
      <w:r>
        <w:t>ha</w:t>
      </w:r>
      <w:r>
        <w:rPr>
          <w:spacing w:val="-3"/>
        </w:rPr>
        <w:t xml:space="preserve"> </w:t>
      </w:r>
      <w:r>
        <w:t>de</w:t>
      </w:r>
      <w:r>
        <w:rPr>
          <w:spacing w:val="-2"/>
        </w:rPr>
        <w:t xml:space="preserve"> </w:t>
      </w:r>
      <w:r>
        <w:t>aplicarse</w:t>
      </w:r>
      <w:r>
        <w:rPr>
          <w:spacing w:val="-3"/>
        </w:rPr>
        <w:t xml:space="preserve"> </w:t>
      </w:r>
      <w:r>
        <w:t>sobre</w:t>
      </w:r>
      <w:r>
        <w:rPr>
          <w:spacing w:val="-3"/>
        </w:rPr>
        <w:t xml:space="preserve"> </w:t>
      </w:r>
      <w:r>
        <w:t>la</w:t>
      </w:r>
      <w:r>
        <w:rPr>
          <w:spacing w:val="-2"/>
        </w:rPr>
        <w:t xml:space="preserve"> </w:t>
      </w:r>
      <w:r>
        <w:t>citada</w:t>
      </w:r>
      <w:r>
        <w:rPr>
          <w:spacing w:val="-3"/>
        </w:rPr>
        <w:t xml:space="preserve"> </w:t>
      </w:r>
      <w:r>
        <w:t>cifra</w:t>
      </w:r>
      <w:r>
        <w:rPr>
          <w:spacing w:val="-3"/>
        </w:rPr>
        <w:t xml:space="preserve"> </w:t>
      </w:r>
      <w:r>
        <w:t>y</w:t>
      </w:r>
      <w:r>
        <w:rPr>
          <w:spacing w:val="-2"/>
        </w:rPr>
        <w:t xml:space="preserve"> </w:t>
      </w:r>
      <w:r>
        <w:t>no</w:t>
      </w:r>
      <w:r>
        <w:rPr>
          <w:spacing w:val="-3"/>
        </w:rPr>
        <w:t xml:space="preserve"> </w:t>
      </w:r>
      <w:r>
        <w:t>sobre</w:t>
      </w:r>
      <w:r>
        <w:rPr>
          <w:spacing w:val="-3"/>
        </w:rPr>
        <w:t xml:space="preserve"> </w:t>
      </w:r>
      <w:r>
        <w:t>el</w:t>
      </w:r>
      <w:r>
        <w:rPr>
          <w:spacing w:val="-2"/>
        </w:rPr>
        <w:t xml:space="preserve"> </w:t>
      </w:r>
      <w:r>
        <w:t>presupuesto</w:t>
      </w:r>
      <w:r>
        <w:rPr>
          <w:spacing w:val="-3"/>
        </w:rPr>
        <w:t xml:space="preserve"> </w:t>
      </w:r>
      <w:r>
        <w:t>base</w:t>
      </w:r>
      <w:r>
        <w:rPr>
          <w:spacing w:val="-3"/>
        </w:rPr>
        <w:t xml:space="preserve"> </w:t>
      </w:r>
      <w:r>
        <w:t>de</w:t>
      </w:r>
      <w:r>
        <w:rPr>
          <w:spacing w:val="-2"/>
        </w:rPr>
        <w:t xml:space="preserve"> licitación.</w:t>
      </w:r>
    </w:p>
    <w:p w14:paraId="2021519E" w14:textId="77777777" w:rsidR="00B828AB" w:rsidRDefault="00B828AB">
      <w:pPr>
        <w:pStyle w:val="Textoindependiente"/>
        <w:spacing w:before="61"/>
      </w:pPr>
    </w:p>
    <w:p w14:paraId="3944DF2F" w14:textId="77777777" w:rsidR="00B828AB" w:rsidRDefault="00000000">
      <w:pPr>
        <w:pStyle w:val="Textoindependiente"/>
        <w:spacing w:line="292" w:lineRule="auto"/>
        <w:ind w:left="517" w:right="1236"/>
        <w:jc w:val="both"/>
      </w:pPr>
      <w:r>
        <w:rPr>
          <w:noProof/>
        </w:rPr>
        <mc:AlternateContent>
          <mc:Choice Requires="wps">
            <w:drawing>
              <wp:anchor distT="0" distB="0" distL="0" distR="0" simplePos="0" relativeHeight="15806976" behindDoc="0" locked="0" layoutInCell="1" allowOverlap="1" wp14:anchorId="2BDBA9AC" wp14:editId="4BAC6BA2">
                <wp:simplePos x="0" y="0"/>
                <wp:positionH relativeFrom="page">
                  <wp:posOffset>6807090</wp:posOffset>
                </wp:positionH>
                <wp:positionV relativeFrom="paragraph">
                  <wp:posOffset>703325</wp:posOffset>
                </wp:positionV>
                <wp:extent cx="419734" cy="3187065"/>
                <wp:effectExtent l="0" t="0" r="0" b="0"/>
                <wp:wrapNone/>
                <wp:docPr id="209" name="Text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3E8F50A"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0D57B4"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2BDBA9AC" id="Textbox 209" o:spid="_x0000_s1114" type="#_x0000_t202" style="position:absolute;left:0;text-align:left;margin-left:536pt;margin-top:55.4pt;width:33.05pt;height:250.95pt;z-index:15806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01qow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" filled="f" stroked="f">
                <v:textbox style="layout-flow:vertical;mso-layout-flow-alt:bottom-to-top" inset="0,0,0,0">
                  <w:txbxContent>
                    <w:p w14:paraId="33E8F50A"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0D57B4"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Ello hace que la penalidad ha de ser reducida a la cifra de 5.802,57 €, equivalente al 3% del precio</w:t>
      </w:r>
      <w:r>
        <w:rPr>
          <w:spacing w:val="40"/>
        </w:rPr>
        <w:t xml:space="preserve"> </w:t>
      </w:r>
      <w:r>
        <w:t xml:space="preserve">del contrato vigente al momento de ser cometidos los hechos objeto de infracción grave. No procede el cálculo del precio del contrato sobre 4 meses de prórroga, ya que la base que se toma como referencia es el precio del contrato y el precio del contrato está fijado en términos anuales por ser anual la duración </w:t>
      </w:r>
      <w:proofErr w:type="gramStart"/>
      <w:r>
        <w:t>del mismo</w:t>
      </w:r>
      <w:proofErr w:type="gramEnd"/>
      <w:r>
        <w:t>.</w:t>
      </w:r>
    </w:p>
    <w:p w14:paraId="2232DE2D" w14:textId="77777777" w:rsidR="00B828AB" w:rsidRDefault="00B828AB">
      <w:pPr>
        <w:pStyle w:val="Textoindependiente"/>
        <w:spacing w:before="9"/>
      </w:pPr>
    </w:p>
    <w:p w14:paraId="14821E7F" w14:textId="77777777" w:rsidR="00B828AB" w:rsidRDefault="00000000">
      <w:pPr>
        <w:pStyle w:val="Textoindependiente"/>
        <w:ind w:left="5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PR/2025/272</w:t>
      </w:r>
      <w:r>
        <w:rPr>
          <w:spacing w:val="-4"/>
        </w:rPr>
        <w:t xml:space="preserve"> </w:t>
      </w:r>
      <w:r>
        <w:t>de</w:t>
      </w:r>
      <w:r>
        <w:rPr>
          <w:spacing w:val="-4"/>
        </w:rPr>
        <w:t xml:space="preserve"> </w:t>
      </w:r>
      <w:r>
        <w:t>16</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p>
    <w:p w14:paraId="5ED89FD0" w14:textId="77777777" w:rsidR="00B828AB" w:rsidRDefault="00B828AB">
      <w:pPr>
        <w:pStyle w:val="Textoindependiente"/>
        <w:spacing w:before="60"/>
      </w:pPr>
    </w:p>
    <w:p w14:paraId="3777D8D0" w14:textId="77777777" w:rsidR="00B828AB" w:rsidRDefault="00000000">
      <w:pPr>
        <w:ind w:left="517"/>
        <w:rPr>
          <w:b/>
          <w:sz w:val="20"/>
        </w:rPr>
      </w:pPr>
      <w:r>
        <w:rPr>
          <w:b/>
          <w:spacing w:val="-2"/>
          <w:sz w:val="20"/>
        </w:rPr>
        <w:t>Resolución:</w:t>
      </w:r>
    </w:p>
    <w:p w14:paraId="0BC56CC5" w14:textId="77777777" w:rsidR="00B828AB" w:rsidRDefault="00B828AB">
      <w:pPr>
        <w:pStyle w:val="Textoindependiente"/>
        <w:spacing w:before="61"/>
        <w:rPr>
          <w:b/>
        </w:rPr>
      </w:pPr>
    </w:p>
    <w:p w14:paraId="2FEA86CD" w14:textId="6BA8D214" w:rsidR="00B828AB" w:rsidRDefault="00000000">
      <w:pPr>
        <w:pStyle w:val="Textoindependiente"/>
        <w:spacing w:before="1" w:line="292" w:lineRule="auto"/>
        <w:ind w:left="517" w:right="1236"/>
        <w:jc w:val="both"/>
      </w:pPr>
      <w:r>
        <w:t>1º.- Imponer una penalidad de 5.802,57</w:t>
      </w:r>
      <w:r w:rsidR="00B838CE">
        <w:t xml:space="preserve"> </w:t>
      </w:r>
      <w:r>
        <w:t>€ a JC MADRID DEPORTE Y CULTURA</w:t>
      </w:r>
      <w:r w:rsidR="00B838CE">
        <w:t>,</w:t>
      </w:r>
      <w:r>
        <w:t xml:space="preserve"> S.L., por la falta de cobertura del servicio entre los días 4 de septiembre y 2 de octubre de 2024 (un total de 15 horas y</w:t>
      </w:r>
      <w:r>
        <w:rPr>
          <w:spacing w:val="80"/>
        </w:rPr>
        <w:t xml:space="preserve"> </w:t>
      </w:r>
      <w:r>
        <w:t xml:space="preserve">50 minutos), infracción grave, correspondiente al contrato de </w:t>
      </w:r>
      <w:r w:rsidRPr="00B838CE">
        <w:rPr>
          <w:i/>
          <w:iCs/>
        </w:rPr>
        <w:t>“Actividades Deportivas en</w:t>
      </w:r>
      <w:r w:rsidRPr="00B838CE">
        <w:rPr>
          <w:i/>
          <w:iCs/>
          <w:spacing w:val="80"/>
          <w:w w:val="150"/>
        </w:rPr>
        <w:t xml:space="preserve"> </w:t>
      </w:r>
      <w:r w:rsidRPr="00B838CE">
        <w:rPr>
          <w:i/>
          <w:iCs/>
        </w:rPr>
        <w:t>Instalaciones deportivas municipales (5 lotes): Lote 3 Actividades Fitness”</w:t>
      </w:r>
      <w:r>
        <w:t xml:space="preserve"> a JC MADRID DEPORTE</w:t>
      </w:r>
      <w:r>
        <w:rPr>
          <w:spacing w:val="80"/>
        </w:rPr>
        <w:t xml:space="preserve"> </w:t>
      </w:r>
      <w:r>
        <w:t>Y CULTURA</w:t>
      </w:r>
      <w:r w:rsidR="00B838CE">
        <w:t>,</w:t>
      </w:r>
      <w:r>
        <w:t xml:space="preserve"> S.L.</w:t>
      </w:r>
    </w:p>
    <w:p w14:paraId="53423A04" w14:textId="77777777" w:rsidR="00B828AB" w:rsidRDefault="00B828AB">
      <w:pPr>
        <w:pStyle w:val="Textoindependiente"/>
        <w:spacing w:before="9"/>
      </w:pPr>
    </w:p>
    <w:p w14:paraId="2EB89999" w14:textId="77777777" w:rsidR="00B828AB" w:rsidRDefault="00000000">
      <w:pPr>
        <w:pStyle w:val="Textoindependiente"/>
        <w:spacing w:line="292" w:lineRule="auto"/>
        <w:ind w:left="517" w:right="1236"/>
        <w:jc w:val="both"/>
      </w:pPr>
      <w:r>
        <w:t>2º.- Deducir dicha cantidad del importe de la facturación pendiente de abono o, en otro caso, con cargo a la garantía definitiva constituida.</w:t>
      </w:r>
    </w:p>
    <w:p w14:paraId="7AE95CDE" w14:textId="77777777" w:rsidR="00B828AB" w:rsidRDefault="00B828AB">
      <w:pPr>
        <w:pStyle w:val="Textoindependiente"/>
        <w:spacing w:before="10"/>
      </w:pPr>
    </w:p>
    <w:p w14:paraId="659CAC21" w14:textId="47E878E6" w:rsidR="00B828AB" w:rsidRDefault="00000000">
      <w:pPr>
        <w:pStyle w:val="Textoindependiente"/>
        <w:spacing w:line="292" w:lineRule="auto"/>
        <w:ind w:left="517" w:right="1236"/>
        <w:jc w:val="both"/>
      </w:pPr>
      <w:r>
        <w:t>3º.- Notificar el presente acuerdo al contratista y al técnico municipal supervisor del contrato para que proceda</w:t>
      </w:r>
      <w:r>
        <w:rPr>
          <w:spacing w:val="22"/>
        </w:rPr>
        <w:t xml:space="preserve"> </w:t>
      </w:r>
      <w:r>
        <w:t>a</w:t>
      </w:r>
      <w:r>
        <w:rPr>
          <w:spacing w:val="22"/>
        </w:rPr>
        <w:t xml:space="preserve"> </w:t>
      </w:r>
      <w:r>
        <w:t>la</w:t>
      </w:r>
      <w:r>
        <w:rPr>
          <w:spacing w:val="22"/>
        </w:rPr>
        <w:t xml:space="preserve"> </w:t>
      </w:r>
      <w:r>
        <w:t>deducción</w:t>
      </w:r>
      <w:r>
        <w:rPr>
          <w:spacing w:val="22"/>
        </w:rPr>
        <w:t xml:space="preserve"> </w:t>
      </w:r>
      <w:r>
        <w:t>correspondiente</w:t>
      </w:r>
      <w:r>
        <w:rPr>
          <w:spacing w:val="22"/>
        </w:rPr>
        <w:t xml:space="preserve"> </w:t>
      </w:r>
      <w:r>
        <w:t>en</w:t>
      </w:r>
      <w:r>
        <w:rPr>
          <w:spacing w:val="22"/>
        </w:rPr>
        <w:t xml:space="preserve"> </w:t>
      </w:r>
      <w:r>
        <w:t>la</w:t>
      </w:r>
      <w:r>
        <w:rPr>
          <w:spacing w:val="22"/>
        </w:rPr>
        <w:t xml:space="preserve"> </w:t>
      </w:r>
      <w:r>
        <w:t>primera</w:t>
      </w:r>
      <w:r>
        <w:rPr>
          <w:spacing w:val="22"/>
        </w:rPr>
        <w:t xml:space="preserve"> </w:t>
      </w:r>
      <w:r>
        <w:t>factura</w:t>
      </w:r>
      <w:r>
        <w:rPr>
          <w:spacing w:val="22"/>
        </w:rPr>
        <w:t xml:space="preserve"> </w:t>
      </w:r>
      <w:r>
        <w:t>que</w:t>
      </w:r>
      <w:r>
        <w:rPr>
          <w:spacing w:val="22"/>
        </w:rPr>
        <w:t xml:space="preserve"> </w:t>
      </w:r>
      <w:r>
        <w:t>sea</w:t>
      </w:r>
      <w:r>
        <w:rPr>
          <w:spacing w:val="22"/>
        </w:rPr>
        <w:t xml:space="preserve"> </w:t>
      </w:r>
      <w:r>
        <w:t>emitida.</w:t>
      </w:r>
      <w:r>
        <w:rPr>
          <w:spacing w:val="23"/>
        </w:rPr>
        <w:t xml:space="preserve"> </w:t>
      </w:r>
      <w:r>
        <w:t>Con</w:t>
      </w:r>
      <w:r>
        <w:rPr>
          <w:spacing w:val="22"/>
        </w:rPr>
        <w:t xml:space="preserve"> </w:t>
      </w:r>
      <w:r>
        <w:t>independencia de ello, en la facturación de los meses de septiembre y octubre deben ser deducidos los importes correspondientes a los servicios no prestados.</w:t>
      </w:r>
    </w:p>
    <w:p w14:paraId="46845504" w14:textId="77777777" w:rsidR="00B828AB" w:rsidRDefault="00B828AB">
      <w:pPr>
        <w:pStyle w:val="Textoindependiente"/>
        <w:rPr>
          <w:sz w:val="18"/>
        </w:rPr>
      </w:pPr>
    </w:p>
    <w:tbl>
      <w:tblPr>
        <w:tblStyle w:val="TableNormal"/>
        <w:tblW w:w="0" w:type="auto"/>
        <w:tblInd w:w="5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828AB" w14:paraId="684D4315" w14:textId="77777777">
        <w:trPr>
          <w:trHeight w:val="1263"/>
        </w:trPr>
        <w:tc>
          <w:tcPr>
            <w:tcW w:w="9062" w:type="dxa"/>
            <w:gridSpan w:val="2"/>
            <w:tcBorders>
              <w:left w:val="single" w:sz="4" w:space="0" w:color="CCCCCC"/>
              <w:right w:val="single" w:sz="4" w:space="0" w:color="CCCCCC"/>
            </w:tcBorders>
            <w:shd w:val="clear" w:color="auto" w:fill="F3F3F3"/>
          </w:tcPr>
          <w:p w14:paraId="5DBE4AED" w14:textId="77777777" w:rsidR="00B828AB" w:rsidRDefault="00000000">
            <w:pPr>
              <w:pStyle w:val="TableParagraph"/>
              <w:spacing w:before="83" w:line="297" w:lineRule="auto"/>
              <w:ind w:left="62" w:right="52"/>
              <w:jc w:val="both"/>
              <w:rPr>
                <w:b/>
                <w:sz w:val="20"/>
              </w:rPr>
            </w:pPr>
            <w:r>
              <w:rPr>
                <w:b/>
                <w:sz w:val="20"/>
              </w:rPr>
              <w:t>Aprobación expediente de contratación, mediante procedimiento abierto ordinario y un solo criterio</w:t>
            </w:r>
            <w:r>
              <w:rPr>
                <w:b/>
                <w:spacing w:val="40"/>
                <w:sz w:val="20"/>
              </w:rPr>
              <w:t xml:space="preserve"> </w:t>
            </w:r>
            <w:r>
              <w:rPr>
                <w:b/>
                <w:sz w:val="20"/>
              </w:rPr>
              <w:t>de</w:t>
            </w:r>
            <w:r>
              <w:rPr>
                <w:b/>
                <w:spacing w:val="40"/>
                <w:sz w:val="20"/>
              </w:rPr>
              <w:t xml:space="preserve"> </w:t>
            </w:r>
            <w:r>
              <w:rPr>
                <w:b/>
                <w:sz w:val="20"/>
              </w:rPr>
              <w:t>adjudicación,</w:t>
            </w:r>
            <w:r>
              <w:rPr>
                <w:b/>
                <w:spacing w:val="40"/>
                <w:sz w:val="20"/>
              </w:rPr>
              <w:t xml:space="preserve"> </w:t>
            </w:r>
            <w:r>
              <w:rPr>
                <w:b/>
                <w:sz w:val="20"/>
              </w:rPr>
              <w:t>de</w:t>
            </w:r>
            <w:r>
              <w:rPr>
                <w:b/>
                <w:spacing w:val="40"/>
                <w:sz w:val="20"/>
              </w:rPr>
              <w:t xml:space="preserve"> </w:t>
            </w:r>
            <w:r w:rsidRPr="00B838CE">
              <w:rPr>
                <w:b/>
                <w:i/>
                <w:iCs/>
                <w:sz w:val="20"/>
              </w:rPr>
              <w:t>“Suministro</w:t>
            </w:r>
            <w:r w:rsidRPr="00B838CE">
              <w:rPr>
                <w:b/>
                <w:i/>
                <w:iCs/>
                <w:spacing w:val="40"/>
                <w:sz w:val="20"/>
              </w:rPr>
              <w:t xml:space="preserve"> </w:t>
            </w:r>
            <w:r w:rsidRPr="00B838CE">
              <w:rPr>
                <w:b/>
                <w:i/>
                <w:iCs/>
                <w:sz w:val="20"/>
              </w:rPr>
              <w:t>de</w:t>
            </w:r>
            <w:r w:rsidRPr="00B838CE">
              <w:rPr>
                <w:b/>
                <w:i/>
                <w:iCs/>
                <w:spacing w:val="40"/>
                <w:sz w:val="20"/>
              </w:rPr>
              <w:t xml:space="preserve"> </w:t>
            </w:r>
            <w:r w:rsidRPr="00B838CE">
              <w:rPr>
                <w:b/>
                <w:i/>
                <w:iCs/>
                <w:sz w:val="20"/>
              </w:rPr>
              <w:t>energía</w:t>
            </w:r>
            <w:r w:rsidRPr="00B838CE">
              <w:rPr>
                <w:b/>
                <w:i/>
                <w:iCs/>
                <w:spacing w:val="40"/>
                <w:sz w:val="20"/>
              </w:rPr>
              <w:t xml:space="preserve"> </w:t>
            </w:r>
            <w:r w:rsidRPr="00B838CE">
              <w:rPr>
                <w:b/>
                <w:i/>
                <w:iCs/>
                <w:sz w:val="20"/>
              </w:rPr>
              <w:t>eléctrica</w:t>
            </w:r>
            <w:r w:rsidRPr="00B838CE">
              <w:rPr>
                <w:b/>
                <w:i/>
                <w:iCs/>
                <w:spacing w:val="40"/>
                <w:sz w:val="20"/>
              </w:rPr>
              <w:t xml:space="preserve"> </w:t>
            </w:r>
            <w:r w:rsidRPr="00B838CE">
              <w:rPr>
                <w:b/>
                <w:i/>
                <w:iCs/>
                <w:sz w:val="20"/>
              </w:rPr>
              <w:t>para</w:t>
            </w:r>
            <w:r w:rsidRPr="00B838CE">
              <w:rPr>
                <w:b/>
                <w:i/>
                <w:iCs/>
                <w:spacing w:val="40"/>
                <w:sz w:val="20"/>
              </w:rPr>
              <w:t xml:space="preserve"> </w:t>
            </w:r>
            <w:r w:rsidRPr="00B838CE">
              <w:rPr>
                <w:b/>
                <w:i/>
                <w:iCs/>
                <w:sz w:val="20"/>
              </w:rPr>
              <w:t>los</w:t>
            </w:r>
            <w:r w:rsidRPr="00B838CE">
              <w:rPr>
                <w:b/>
                <w:i/>
                <w:iCs/>
                <w:spacing w:val="40"/>
                <w:sz w:val="20"/>
              </w:rPr>
              <w:t xml:space="preserve"> </w:t>
            </w:r>
            <w:r w:rsidRPr="00B838CE">
              <w:rPr>
                <w:b/>
                <w:i/>
                <w:iCs/>
                <w:sz w:val="20"/>
              </w:rPr>
              <w:t>edificios</w:t>
            </w:r>
            <w:r w:rsidRPr="00B838CE">
              <w:rPr>
                <w:b/>
                <w:i/>
                <w:iCs/>
                <w:spacing w:val="40"/>
                <w:sz w:val="20"/>
              </w:rPr>
              <w:t xml:space="preserve"> </w:t>
            </w:r>
            <w:r w:rsidRPr="00B838CE">
              <w:rPr>
                <w:b/>
                <w:i/>
                <w:iCs/>
                <w:sz w:val="20"/>
              </w:rPr>
              <w:t>e instalaciones de titularidad municipal (3 lotes)”,</w:t>
            </w:r>
            <w:r>
              <w:rPr>
                <w:b/>
                <w:sz w:val="20"/>
              </w:rPr>
              <w:t xml:space="preserve"> sujeto a regulación armonizada, mediante procedimiento abierto ordinario con un criterio de adjudicación. </w:t>
            </w:r>
            <w:proofErr w:type="spellStart"/>
            <w:r>
              <w:rPr>
                <w:b/>
                <w:sz w:val="20"/>
              </w:rPr>
              <w:t>Expte</w:t>
            </w:r>
            <w:proofErr w:type="spellEnd"/>
            <w:r>
              <w:rPr>
                <w:b/>
                <w:sz w:val="20"/>
              </w:rPr>
              <w:t>. 1910/2025.</w:t>
            </w:r>
          </w:p>
        </w:tc>
      </w:tr>
      <w:tr w:rsidR="00B828AB" w14:paraId="36F823E1" w14:textId="77777777">
        <w:trPr>
          <w:trHeight w:val="402"/>
        </w:trPr>
        <w:tc>
          <w:tcPr>
            <w:tcW w:w="1877" w:type="dxa"/>
            <w:tcBorders>
              <w:left w:val="single" w:sz="4" w:space="0" w:color="CCCCCC"/>
              <w:bottom w:val="single" w:sz="8" w:space="0" w:color="CCCCCC"/>
            </w:tcBorders>
          </w:tcPr>
          <w:p w14:paraId="7713666D" w14:textId="77777777" w:rsidR="00B828AB" w:rsidRDefault="00000000">
            <w:pPr>
              <w:pStyle w:val="TableParagraph"/>
              <w:spacing w:before="82"/>
              <w:ind w:left="62"/>
              <w:rPr>
                <w:b/>
                <w:sz w:val="20"/>
              </w:rPr>
            </w:pPr>
            <w:r>
              <w:rPr>
                <w:b/>
                <w:spacing w:val="-2"/>
                <w:sz w:val="20"/>
              </w:rPr>
              <w:t>Favorable</w:t>
            </w:r>
          </w:p>
        </w:tc>
        <w:tc>
          <w:tcPr>
            <w:tcW w:w="7185" w:type="dxa"/>
            <w:tcBorders>
              <w:bottom w:val="single" w:sz="8" w:space="0" w:color="CCCCCC"/>
              <w:right w:val="single" w:sz="4" w:space="0" w:color="CCCCCC"/>
            </w:tcBorders>
          </w:tcPr>
          <w:p w14:paraId="3E4D4FB8" w14:textId="77777777" w:rsidR="00B828A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8854700" w14:textId="77777777" w:rsidR="00B828AB" w:rsidRDefault="00B828AB">
      <w:pPr>
        <w:pStyle w:val="Textoindependiente"/>
        <w:spacing w:before="145"/>
      </w:pPr>
    </w:p>
    <w:p w14:paraId="5C01CA27" w14:textId="77777777" w:rsidR="00B828AB" w:rsidRDefault="00000000">
      <w:pPr>
        <w:ind w:left="5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BB51D5F" w14:textId="77777777" w:rsidR="00B828AB" w:rsidRDefault="00B828AB">
      <w:pPr>
        <w:pStyle w:val="Textoindependiente"/>
        <w:spacing w:before="61"/>
        <w:rPr>
          <w:b/>
        </w:rPr>
      </w:pPr>
    </w:p>
    <w:p w14:paraId="7E34B23B" w14:textId="40DED4A8" w:rsidR="00B828AB" w:rsidRDefault="00000000">
      <w:pPr>
        <w:pStyle w:val="Prrafodelista"/>
        <w:numPr>
          <w:ilvl w:val="0"/>
          <w:numId w:val="39"/>
        </w:numPr>
        <w:tabs>
          <w:tab w:val="left" w:pos="1220"/>
        </w:tabs>
        <w:spacing w:line="292" w:lineRule="auto"/>
        <w:ind w:firstLine="0"/>
        <w:jc w:val="both"/>
        <w:rPr>
          <w:sz w:val="20"/>
        </w:rPr>
      </w:pPr>
      <w:r>
        <w:rPr>
          <w:sz w:val="20"/>
        </w:rPr>
        <w:t xml:space="preserve">Propuesta de inicio del expediente de contratación suscrito por este </w:t>
      </w:r>
      <w:proofErr w:type="gramStart"/>
      <w:r>
        <w:rPr>
          <w:sz w:val="20"/>
        </w:rPr>
        <w:t>Director General</w:t>
      </w:r>
      <w:proofErr w:type="gramEnd"/>
      <w:r>
        <w:rPr>
          <w:sz w:val="20"/>
        </w:rPr>
        <w:t xml:space="preserve"> de la </w:t>
      </w:r>
      <w:r w:rsidR="00B838CE">
        <w:rPr>
          <w:sz w:val="20"/>
        </w:rPr>
        <w:t>Concejalía</w:t>
      </w:r>
      <w:r>
        <w:rPr>
          <w:sz w:val="20"/>
        </w:rPr>
        <w:t xml:space="preserve"> de Infraestructuras y Obras, </w:t>
      </w:r>
      <w:r w:rsidR="00B838CE">
        <w:rPr>
          <w:sz w:val="20"/>
        </w:rPr>
        <w:t>D.</w:t>
      </w:r>
      <w:r>
        <w:rPr>
          <w:sz w:val="20"/>
        </w:rPr>
        <w:t xml:space="preserve"> Jorge Sepúlveda González, de fecha 27 de diciembre de </w:t>
      </w:r>
      <w:r>
        <w:rPr>
          <w:spacing w:val="-2"/>
          <w:sz w:val="20"/>
        </w:rPr>
        <w:t>2024.</w:t>
      </w:r>
    </w:p>
    <w:p w14:paraId="46A670C7" w14:textId="77777777" w:rsidR="00B828AB" w:rsidRDefault="00B828AB">
      <w:pPr>
        <w:pStyle w:val="Textoindependiente"/>
        <w:spacing w:before="10"/>
      </w:pPr>
    </w:p>
    <w:p w14:paraId="7A415922" w14:textId="70F43DAC" w:rsidR="00B828AB" w:rsidRDefault="00000000">
      <w:pPr>
        <w:pStyle w:val="Prrafodelista"/>
        <w:numPr>
          <w:ilvl w:val="0"/>
          <w:numId w:val="39"/>
        </w:numPr>
        <w:tabs>
          <w:tab w:val="left" w:pos="1225"/>
        </w:tabs>
        <w:spacing w:line="292" w:lineRule="auto"/>
        <w:ind w:right="1237" w:firstLine="0"/>
        <w:jc w:val="both"/>
        <w:rPr>
          <w:sz w:val="20"/>
        </w:rPr>
      </w:pPr>
      <w:r>
        <w:rPr>
          <w:sz w:val="20"/>
        </w:rPr>
        <w:t xml:space="preserve">Informe suscrito por el Ingeniero Técnico Industrial, </w:t>
      </w:r>
      <w:r w:rsidR="00B838CE">
        <w:rPr>
          <w:sz w:val="20"/>
        </w:rPr>
        <w:t>D.</w:t>
      </w:r>
      <w:r>
        <w:rPr>
          <w:sz w:val="20"/>
        </w:rPr>
        <w:t xml:space="preserve"> Francisco Pérez Barril, el 27 de diciembre de 2024, sobre extremos contenidos en el artículo 116.4 de la LCSP.</w:t>
      </w:r>
    </w:p>
    <w:p w14:paraId="38055B32" w14:textId="77777777" w:rsidR="00B828AB" w:rsidRDefault="00B828AB">
      <w:pPr>
        <w:pStyle w:val="Textoindependiente"/>
        <w:spacing w:before="10"/>
      </w:pPr>
    </w:p>
    <w:p w14:paraId="40887218" w14:textId="52EF7857" w:rsidR="00B828AB" w:rsidRDefault="00000000">
      <w:pPr>
        <w:pStyle w:val="Prrafodelista"/>
        <w:numPr>
          <w:ilvl w:val="0"/>
          <w:numId w:val="39"/>
        </w:numPr>
        <w:tabs>
          <w:tab w:val="left" w:pos="1280"/>
        </w:tabs>
        <w:spacing w:line="292" w:lineRule="auto"/>
        <w:ind w:firstLine="0"/>
        <w:jc w:val="both"/>
        <w:rPr>
          <w:sz w:val="20"/>
        </w:rPr>
      </w:pPr>
      <w:r>
        <w:rPr>
          <w:sz w:val="20"/>
        </w:rPr>
        <w:t xml:space="preserve">Informe suscrito por el Ingeniero Técnico Industrial, </w:t>
      </w:r>
      <w:r w:rsidR="00B838CE">
        <w:rPr>
          <w:sz w:val="20"/>
        </w:rPr>
        <w:t>D.</w:t>
      </w:r>
      <w:r>
        <w:rPr>
          <w:sz w:val="20"/>
        </w:rPr>
        <w:t xml:space="preserve"> Francisco Pérez Barril, el 27 de diciembre de 2024, justificativo del precio del contrato.</w:t>
      </w:r>
    </w:p>
    <w:p w14:paraId="4D8DCFE5" w14:textId="77777777" w:rsidR="00B828AB" w:rsidRDefault="00B828AB">
      <w:pPr>
        <w:spacing w:line="292" w:lineRule="auto"/>
        <w:jc w:val="both"/>
        <w:rPr>
          <w:sz w:val="20"/>
        </w:rPr>
        <w:sectPr w:rsidR="00B828AB">
          <w:pgSz w:w="11910" w:h="16840"/>
          <w:pgMar w:top="1260" w:right="179" w:bottom="1260" w:left="900" w:header="225" w:footer="980" w:gutter="0"/>
          <w:cols w:space="720"/>
        </w:sectPr>
      </w:pPr>
    </w:p>
    <w:p w14:paraId="546D617A" w14:textId="04FC0DF0" w:rsidR="00B828AB" w:rsidRDefault="00000000">
      <w:pPr>
        <w:pStyle w:val="Prrafodelista"/>
        <w:numPr>
          <w:ilvl w:val="0"/>
          <w:numId w:val="39"/>
        </w:numPr>
        <w:tabs>
          <w:tab w:val="left" w:pos="1117"/>
        </w:tabs>
        <w:spacing w:before="180" w:line="292" w:lineRule="auto"/>
        <w:ind w:firstLine="0"/>
        <w:jc w:val="both"/>
        <w:rPr>
          <w:sz w:val="20"/>
        </w:rPr>
      </w:pPr>
      <w:r>
        <w:rPr>
          <w:sz w:val="20"/>
        </w:rPr>
        <w:lastRenderedPageBreak/>
        <w:t xml:space="preserve">Pliego de Prescripciones Técnicas suscrito por el Ingeniero Técnico Industrial, </w:t>
      </w:r>
      <w:r w:rsidR="00B838CE">
        <w:rPr>
          <w:sz w:val="20"/>
        </w:rPr>
        <w:t>D.</w:t>
      </w:r>
      <w:r>
        <w:rPr>
          <w:sz w:val="20"/>
        </w:rPr>
        <w:t xml:space="preserve"> Francisco Pérez Barril, el 27 de diciembre de 2024.</w:t>
      </w:r>
    </w:p>
    <w:p w14:paraId="034164A2" w14:textId="77777777" w:rsidR="00B828AB" w:rsidRDefault="00B828AB">
      <w:pPr>
        <w:pStyle w:val="Textoindependiente"/>
        <w:spacing w:before="10"/>
      </w:pPr>
    </w:p>
    <w:p w14:paraId="7EBE501F" w14:textId="54AF5A39" w:rsidR="00B828AB" w:rsidRDefault="00000000">
      <w:pPr>
        <w:pStyle w:val="Prrafodelista"/>
        <w:numPr>
          <w:ilvl w:val="0"/>
          <w:numId w:val="39"/>
        </w:numPr>
        <w:tabs>
          <w:tab w:val="left" w:pos="1147"/>
        </w:tabs>
        <w:spacing w:line="292" w:lineRule="auto"/>
        <w:ind w:firstLine="0"/>
        <w:jc w:val="both"/>
        <w:rPr>
          <w:sz w:val="20"/>
        </w:rPr>
      </w:pPr>
      <w:r>
        <w:rPr>
          <w:sz w:val="20"/>
        </w:rPr>
        <w:t xml:space="preserve">Memoria justificativa del contrato, suscrita con fecha 20 de enero de 2025 por la Jefa de la Unidad de Contratación, </w:t>
      </w:r>
      <w:proofErr w:type="gramStart"/>
      <w:r>
        <w:rPr>
          <w:sz w:val="20"/>
        </w:rPr>
        <w:t>D</w:t>
      </w:r>
      <w:r w:rsidR="00B838CE">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6614BB16" w14:textId="77777777" w:rsidR="00B828AB" w:rsidRDefault="00B828AB">
      <w:pPr>
        <w:pStyle w:val="Textoindependiente"/>
        <w:spacing w:before="10"/>
      </w:pPr>
    </w:p>
    <w:p w14:paraId="445A1548" w14:textId="374C3121" w:rsidR="00B828AB" w:rsidRDefault="00000000">
      <w:pPr>
        <w:pStyle w:val="Prrafodelista"/>
        <w:numPr>
          <w:ilvl w:val="0"/>
          <w:numId w:val="39"/>
        </w:numPr>
        <w:tabs>
          <w:tab w:val="left" w:pos="1132"/>
        </w:tabs>
        <w:spacing w:line="292" w:lineRule="auto"/>
        <w:ind w:right="1237" w:firstLine="0"/>
        <w:jc w:val="both"/>
        <w:rPr>
          <w:sz w:val="20"/>
        </w:rPr>
      </w:pPr>
      <w:r>
        <w:rPr>
          <w:sz w:val="20"/>
        </w:rPr>
        <w:t>Pliego de cláusulas administrativas particulares</w:t>
      </w:r>
      <w:r w:rsidR="00B838CE">
        <w:rPr>
          <w:sz w:val="20"/>
        </w:rPr>
        <w:t>,</w:t>
      </w:r>
      <w:r>
        <w:rPr>
          <w:sz w:val="20"/>
        </w:rPr>
        <w:t xml:space="preserve"> suscrito con fecha 20 de enero de 2025 por la Jefa de la Unidad de Contratación, </w:t>
      </w:r>
      <w:proofErr w:type="gramStart"/>
      <w:r>
        <w:rPr>
          <w:sz w:val="20"/>
        </w:rPr>
        <w:t>D</w:t>
      </w:r>
      <w:r w:rsidR="00B838CE">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4EEF4046" w14:textId="77777777" w:rsidR="00B828AB" w:rsidRDefault="00B828AB">
      <w:pPr>
        <w:pStyle w:val="Textoindependiente"/>
        <w:spacing w:before="10"/>
      </w:pPr>
    </w:p>
    <w:p w14:paraId="4B81A475" w14:textId="01058460" w:rsidR="00B828AB" w:rsidRDefault="00000000">
      <w:pPr>
        <w:pStyle w:val="Prrafodelista"/>
        <w:numPr>
          <w:ilvl w:val="0"/>
          <w:numId w:val="39"/>
        </w:numPr>
        <w:tabs>
          <w:tab w:val="left" w:pos="1139"/>
        </w:tabs>
        <w:spacing w:line="292" w:lineRule="auto"/>
        <w:ind w:firstLine="0"/>
        <w:jc w:val="both"/>
        <w:rPr>
          <w:sz w:val="20"/>
        </w:rPr>
      </w:pPr>
      <w:r>
        <w:rPr>
          <w:noProof/>
        </w:rPr>
        <mc:AlternateContent>
          <mc:Choice Requires="wps">
            <w:drawing>
              <wp:anchor distT="0" distB="0" distL="0" distR="0" simplePos="0" relativeHeight="15808000" behindDoc="0" locked="0" layoutInCell="1" allowOverlap="1" wp14:anchorId="5FCB16AE" wp14:editId="30AA0CBB">
                <wp:simplePos x="0" y="0"/>
                <wp:positionH relativeFrom="page">
                  <wp:posOffset>6807090</wp:posOffset>
                </wp:positionH>
                <wp:positionV relativeFrom="paragraph">
                  <wp:posOffset>377473</wp:posOffset>
                </wp:positionV>
                <wp:extent cx="419734" cy="3187065"/>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C80686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532D20D"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5FCB16AE" id="Textbox 211" o:spid="_x0000_s1115" type="#_x0000_t202" style="position:absolute;left:0;text-align:left;margin-left:536pt;margin-top:29.7pt;width:33.05pt;height:250.95pt;z-index:15808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JKgpA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" filled="f" stroked="f">
                <v:textbox style="layout-flow:vertical;mso-layout-flow-alt:bottom-to-top" inset="0,0,0,0">
                  <w:txbxContent>
                    <w:p w14:paraId="3C80686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532D20D"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Retención de crédito con cargo a las aplicaciones presupuestarias del presupuesto municipal, en las que existe crédito suficiente que se retiene, según los documentos contables que se han incorporado al expediente, por un importe total de 4.364.353,98</w:t>
      </w:r>
      <w:r w:rsidR="00B838CE">
        <w:rPr>
          <w:sz w:val="20"/>
        </w:rPr>
        <w:t xml:space="preserve"> </w:t>
      </w:r>
      <w:r>
        <w:rPr>
          <w:sz w:val="20"/>
        </w:rPr>
        <w:t>€.</w:t>
      </w:r>
    </w:p>
    <w:p w14:paraId="478EECFA" w14:textId="77777777" w:rsidR="00B828AB" w:rsidRDefault="00B828AB">
      <w:pPr>
        <w:pStyle w:val="Textoindependiente"/>
        <w:spacing w:before="9"/>
      </w:pPr>
    </w:p>
    <w:p w14:paraId="51260FCE" w14:textId="1D095BDA" w:rsidR="00B828AB" w:rsidRDefault="00000000">
      <w:pPr>
        <w:pStyle w:val="Prrafodelista"/>
        <w:numPr>
          <w:ilvl w:val="0"/>
          <w:numId w:val="39"/>
        </w:numPr>
        <w:tabs>
          <w:tab w:val="left" w:pos="697"/>
        </w:tabs>
        <w:spacing w:line="292" w:lineRule="auto"/>
        <w:ind w:right="1237" w:firstLine="0"/>
        <w:jc w:val="both"/>
        <w:rPr>
          <w:sz w:val="20"/>
        </w:rPr>
      </w:pPr>
      <w:r>
        <w:rPr>
          <w:sz w:val="20"/>
        </w:rPr>
        <w:t xml:space="preserve">Informe suscrito por el </w:t>
      </w:r>
      <w:proofErr w:type="gramStart"/>
      <w:r>
        <w:rPr>
          <w:sz w:val="20"/>
        </w:rPr>
        <w:t>Director General</w:t>
      </w:r>
      <w:proofErr w:type="gramEnd"/>
      <w:r>
        <w:rPr>
          <w:sz w:val="20"/>
        </w:rPr>
        <w:t xml:space="preserve"> de la Asesoría Jurídica Municipal, </w:t>
      </w:r>
      <w:r w:rsidR="00B838CE">
        <w:rPr>
          <w:sz w:val="20"/>
        </w:rPr>
        <w:t>D.</w:t>
      </w:r>
      <w:r>
        <w:rPr>
          <w:sz w:val="20"/>
        </w:rPr>
        <w:t xml:space="preserve"> Felipe Jiménez Andrés, de fecha 21 de enero de 2025.</w:t>
      </w:r>
    </w:p>
    <w:p w14:paraId="3C393BA3" w14:textId="77777777" w:rsidR="00B828AB" w:rsidRDefault="00B828AB">
      <w:pPr>
        <w:pStyle w:val="Textoindependiente"/>
        <w:spacing w:before="10"/>
      </w:pPr>
    </w:p>
    <w:p w14:paraId="7AB1A1F8" w14:textId="52E61115" w:rsidR="00B828AB" w:rsidRDefault="00000000">
      <w:pPr>
        <w:pStyle w:val="Textoindependiente"/>
        <w:spacing w:line="292" w:lineRule="auto"/>
        <w:ind w:left="517" w:right="1236"/>
        <w:jc w:val="both"/>
      </w:pPr>
      <w:r>
        <w:t>Vista la propuesta de resolución PR/2025/410 de 22 de enero de 2025 fiscalizada favorablemente</w:t>
      </w:r>
      <w:r>
        <w:rPr>
          <w:spacing w:val="80"/>
        </w:rPr>
        <w:t xml:space="preserve"> </w:t>
      </w:r>
      <w:r>
        <w:t>con fecha de 22 de enero de 2025</w:t>
      </w:r>
      <w:r w:rsidR="00B838CE">
        <w:t>,</w:t>
      </w:r>
    </w:p>
    <w:p w14:paraId="0B9FAB6C" w14:textId="77777777" w:rsidR="00B828AB" w:rsidRDefault="00B828AB">
      <w:pPr>
        <w:pStyle w:val="Textoindependiente"/>
        <w:spacing w:before="9"/>
      </w:pPr>
    </w:p>
    <w:p w14:paraId="077FF952" w14:textId="77777777" w:rsidR="00B828AB" w:rsidRDefault="00000000">
      <w:pPr>
        <w:ind w:left="517"/>
        <w:rPr>
          <w:b/>
          <w:sz w:val="20"/>
        </w:rPr>
      </w:pPr>
      <w:r>
        <w:rPr>
          <w:b/>
          <w:spacing w:val="-2"/>
          <w:sz w:val="20"/>
        </w:rPr>
        <w:t>Resolución:</w:t>
      </w:r>
    </w:p>
    <w:p w14:paraId="538C8346" w14:textId="77777777" w:rsidR="00B828AB" w:rsidRDefault="00B828AB">
      <w:pPr>
        <w:pStyle w:val="Textoindependiente"/>
        <w:spacing w:before="62"/>
        <w:rPr>
          <w:b/>
        </w:rPr>
      </w:pPr>
    </w:p>
    <w:p w14:paraId="5094EF04" w14:textId="77777777" w:rsidR="00B828AB" w:rsidRDefault="00000000">
      <w:pPr>
        <w:pStyle w:val="Textoindependiente"/>
        <w:spacing w:line="292" w:lineRule="auto"/>
        <w:ind w:left="517" w:right="1236"/>
        <w:jc w:val="both"/>
      </w:pPr>
      <w:r>
        <w:t>1º.- Aprobar expediente de contratación, mediante procedimiento abierto ordinario y un solo criterio</w:t>
      </w:r>
      <w:r>
        <w:rPr>
          <w:spacing w:val="80"/>
        </w:rPr>
        <w:t xml:space="preserve"> </w:t>
      </w:r>
      <w:r>
        <w:t>de adjudicación, de suministro de energía eléctrica para los edificios e instalaciones de titularidad municipal (3 lotes), sujeto a regulación armonizada.</w:t>
      </w:r>
    </w:p>
    <w:p w14:paraId="7CA25D71" w14:textId="77777777" w:rsidR="00B828AB" w:rsidRDefault="00B828AB">
      <w:pPr>
        <w:pStyle w:val="Textoindependiente"/>
        <w:spacing w:before="9"/>
      </w:pPr>
    </w:p>
    <w:p w14:paraId="7BE7B4F4" w14:textId="77777777" w:rsidR="00B828AB" w:rsidRDefault="00000000">
      <w:pPr>
        <w:pStyle w:val="Textoindependiente"/>
        <w:spacing w:before="1"/>
        <w:ind w:left="517"/>
      </w:pPr>
      <w:r>
        <w:t>2º.-</w:t>
      </w:r>
      <w:r>
        <w:rPr>
          <w:spacing w:val="-1"/>
        </w:rPr>
        <w:t xml:space="preserve"> </w:t>
      </w:r>
      <w:r>
        <w:t>Aprobar los pliegos de cláusulas</w:t>
      </w:r>
      <w:r>
        <w:rPr>
          <w:spacing w:val="-1"/>
        </w:rPr>
        <w:t xml:space="preserve"> </w:t>
      </w:r>
      <w:r>
        <w:t xml:space="preserve">administrativas particulares y de prescripciones </w:t>
      </w:r>
      <w:r>
        <w:rPr>
          <w:spacing w:val="-2"/>
        </w:rPr>
        <w:t>técnicas.</w:t>
      </w:r>
    </w:p>
    <w:p w14:paraId="0315ED0E" w14:textId="77777777" w:rsidR="00B828AB" w:rsidRDefault="00B828AB">
      <w:pPr>
        <w:pStyle w:val="Textoindependiente"/>
        <w:spacing w:before="60"/>
      </w:pPr>
    </w:p>
    <w:p w14:paraId="7B33E1AA" w14:textId="77777777" w:rsidR="00B828AB" w:rsidRDefault="00000000">
      <w:pPr>
        <w:pStyle w:val="Textoindependiente"/>
        <w:spacing w:line="292" w:lineRule="auto"/>
        <w:ind w:left="517" w:right="1237"/>
        <w:jc w:val="both"/>
      </w:pPr>
      <w:r>
        <w:t>3º.- Publicar la convocatoria de licitación en el Diario Oficial de la Unión Europea y en la Plataforma</w:t>
      </w:r>
      <w:r>
        <w:rPr>
          <w:spacing w:val="40"/>
        </w:rPr>
        <w:t xml:space="preserve"> </w:t>
      </w:r>
      <w:r>
        <w:t>de Contratación del Sector Público.</w:t>
      </w:r>
    </w:p>
    <w:p w14:paraId="10651DB7" w14:textId="77777777" w:rsidR="00B828AB" w:rsidRDefault="00B828AB">
      <w:pPr>
        <w:pStyle w:val="Textoindependiente"/>
        <w:spacing w:before="1" w:after="1"/>
        <w:rPr>
          <w:sz w:val="18"/>
        </w:rPr>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828AB" w14:paraId="172E450A" w14:textId="77777777">
        <w:trPr>
          <w:trHeight w:val="972"/>
        </w:trPr>
        <w:tc>
          <w:tcPr>
            <w:tcW w:w="9062" w:type="dxa"/>
            <w:gridSpan w:val="2"/>
            <w:tcBorders>
              <w:left w:val="single" w:sz="4" w:space="0" w:color="CCCCCC"/>
              <w:right w:val="single" w:sz="4" w:space="0" w:color="CCCCCC"/>
            </w:tcBorders>
            <w:shd w:val="clear" w:color="auto" w:fill="F3F3F3"/>
          </w:tcPr>
          <w:p w14:paraId="1231AFB4" w14:textId="5F2A39CE" w:rsidR="00B828AB" w:rsidRDefault="00000000">
            <w:pPr>
              <w:pStyle w:val="TableParagraph"/>
              <w:spacing w:before="79" w:line="297" w:lineRule="auto"/>
              <w:ind w:left="62" w:right="52"/>
              <w:jc w:val="both"/>
              <w:rPr>
                <w:b/>
                <w:sz w:val="20"/>
              </w:rPr>
            </w:pPr>
            <w:r>
              <w:rPr>
                <w:b/>
                <w:sz w:val="20"/>
              </w:rPr>
              <w:t xml:space="preserve">Aprobación el proyecto de ejecución de </w:t>
            </w:r>
            <w:r w:rsidRPr="00B838CE">
              <w:rPr>
                <w:b/>
                <w:i/>
                <w:iCs/>
                <w:sz w:val="20"/>
              </w:rPr>
              <w:t>“Obras de apoyo para la eliminación de tendido aéreos de líneas de baja tensión y telefonía en el Barrio de Las Vírgenes”,</w:t>
            </w:r>
            <w:r>
              <w:rPr>
                <w:b/>
                <w:sz w:val="20"/>
              </w:rPr>
              <w:t xml:space="preserve"> dentro del Marco del Programa de Inversión Regional PIR 2021-2026. </w:t>
            </w:r>
            <w:proofErr w:type="spellStart"/>
            <w:r>
              <w:rPr>
                <w:b/>
                <w:sz w:val="20"/>
              </w:rPr>
              <w:t>Expte</w:t>
            </w:r>
            <w:proofErr w:type="spellEnd"/>
            <w:r>
              <w:rPr>
                <w:b/>
                <w:sz w:val="20"/>
              </w:rPr>
              <w:t>. 927/2025.</w:t>
            </w:r>
          </w:p>
        </w:tc>
      </w:tr>
      <w:tr w:rsidR="00B828AB" w14:paraId="5B8588ED" w14:textId="77777777">
        <w:trPr>
          <w:trHeight w:val="403"/>
        </w:trPr>
        <w:tc>
          <w:tcPr>
            <w:tcW w:w="1877" w:type="dxa"/>
            <w:tcBorders>
              <w:left w:val="single" w:sz="4" w:space="0" w:color="CCCCCC"/>
              <w:bottom w:val="single" w:sz="6" w:space="0" w:color="CCCCCC"/>
              <w:right w:val="single" w:sz="6" w:space="0" w:color="CCCCCC"/>
            </w:tcBorders>
          </w:tcPr>
          <w:p w14:paraId="651B5065" w14:textId="77777777" w:rsidR="00B828AB"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63E822A2" w14:textId="77777777" w:rsidR="00B828A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CE2D167" w14:textId="77777777" w:rsidR="00B828AB" w:rsidRDefault="00B828AB">
      <w:pPr>
        <w:pStyle w:val="Textoindependiente"/>
        <w:spacing w:before="143"/>
      </w:pPr>
    </w:p>
    <w:p w14:paraId="14882613" w14:textId="30A9C6D7" w:rsidR="00B828AB" w:rsidRDefault="00000000">
      <w:pPr>
        <w:ind w:left="5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6296F95" w14:textId="77777777" w:rsidR="00B828AB" w:rsidRDefault="00B828AB">
      <w:pPr>
        <w:pStyle w:val="Textoindependiente"/>
        <w:spacing w:before="62"/>
        <w:rPr>
          <w:b/>
        </w:rPr>
      </w:pPr>
    </w:p>
    <w:p w14:paraId="3EAA8850" w14:textId="36B59E1D" w:rsidR="00B828AB" w:rsidRDefault="00000000">
      <w:pPr>
        <w:pStyle w:val="Prrafodelista"/>
        <w:numPr>
          <w:ilvl w:val="0"/>
          <w:numId w:val="38"/>
        </w:numPr>
        <w:tabs>
          <w:tab w:val="left" w:pos="1206"/>
        </w:tabs>
        <w:spacing w:line="292" w:lineRule="auto"/>
        <w:ind w:firstLine="0"/>
        <w:jc w:val="both"/>
        <w:rPr>
          <w:sz w:val="20"/>
        </w:rPr>
      </w:pPr>
      <w:r>
        <w:rPr>
          <w:sz w:val="20"/>
        </w:rPr>
        <w:t xml:space="preserve">Proyecto de ejecución redactado por el Ingeniero Técnico de Obras Públicas, </w:t>
      </w:r>
      <w:r w:rsidR="00B838CE">
        <w:rPr>
          <w:sz w:val="20"/>
        </w:rPr>
        <w:t>D.</w:t>
      </w:r>
      <w:r>
        <w:rPr>
          <w:sz w:val="20"/>
        </w:rPr>
        <w:t xml:space="preserve"> Rubén Herranz Morales (colegiado n.º 22.640). Dicho proyecto está suscrito el 13 de enero de 2025.</w:t>
      </w:r>
    </w:p>
    <w:p w14:paraId="2F3C2F18" w14:textId="77777777" w:rsidR="00B828AB" w:rsidRDefault="00B828AB">
      <w:pPr>
        <w:pStyle w:val="Textoindependiente"/>
        <w:spacing w:before="9"/>
      </w:pPr>
    </w:p>
    <w:p w14:paraId="32E770E1" w14:textId="0D24CBBD" w:rsidR="00B828AB" w:rsidRDefault="00000000">
      <w:pPr>
        <w:pStyle w:val="Prrafodelista"/>
        <w:numPr>
          <w:ilvl w:val="0"/>
          <w:numId w:val="38"/>
        </w:numPr>
        <w:tabs>
          <w:tab w:val="left" w:pos="1377"/>
        </w:tabs>
        <w:spacing w:before="1" w:line="292" w:lineRule="auto"/>
        <w:ind w:firstLine="0"/>
        <w:jc w:val="both"/>
        <w:rPr>
          <w:sz w:val="20"/>
        </w:rPr>
      </w:pPr>
      <w:r>
        <w:rPr>
          <w:sz w:val="20"/>
        </w:rPr>
        <w:t xml:space="preserve">Informe técnico suscrito por el Adjunto a la Dirección General de la </w:t>
      </w:r>
      <w:proofErr w:type="gramStart"/>
      <w:r>
        <w:rPr>
          <w:sz w:val="20"/>
        </w:rPr>
        <w:t>Concejalía</w:t>
      </w:r>
      <w:proofErr w:type="gramEnd"/>
      <w:r>
        <w:rPr>
          <w:sz w:val="20"/>
        </w:rPr>
        <w:t xml:space="preserve"> de Infraestructuras, </w:t>
      </w:r>
      <w:r w:rsidR="00B838CE">
        <w:rPr>
          <w:sz w:val="20"/>
        </w:rPr>
        <w:t>D.</w:t>
      </w:r>
      <w:r>
        <w:rPr>
          <w:sz w:val="20"/>
        </w:rPr>
        <w:t xml:space="preserve"> enrique García Santi, con fecha 14 de enero de 2025, en el que, tras describir</w:t>
      </w:r>
      <w:r>
        <w:rPr>
          <w:spacing w:val="40"/>
          <w:sz w:val="20"/>
        </w:rPr>
        <w:t xml:space="preserve"> </w:t>
      </w:r>
      <w:r>
        <w:rPr>
          <w:sz w:val="20"/>
        </w:rPr>
        <w:t>los documentos que contiene el proyecto, concluye:</w:t>
      </w:r>
    </w:p>
    <w:p w14:paraId="73E23450" w14:textId="77777777" w:rsidR="00B828AB" w:rsidRDefault="00B828AB">
      <w:pPr>
        <w:pStyle w:val="Textoindependiente"/>
        <w:spacing w:before="8"/>
      </w:pPr>
    </w:p>
    <w:p w14:paraId="47FDD354" w14:textId="77777777" w:rsidR="00B828AB" w:rsidRDefault="00000000">
      <w:pPr>
        <w:spacing w:before="1" w:line="292" w:lineRule="auto"/>
        <w:ind w:left="517" w:right="1236"/>
        <w:jc w:val="both"/>
        <w:rPr>
          <w:i/>
          <w:sz w:val="20"/>
        </w:rPr>
      </w:pPr>
      <w:r>
        <w:rPr>
          <w:i/>
          <w:sz w:val="20"/>
        </w:rPr>
        <w:t>“El proyecto de referencia se informa favorablemente ya que contiene la documentación mínima exigida en el artículo 233 de la Ley 9/2017, de 8 de noviembre, de Contratos del Sector Público.</w:t>
      </w:r>
    </w:p>
    <w:p w14:paraId="6FA11780" w14:textId="77777777" w:rsidR="00B828AB" w:rsidRDefault="00B828AB">
      <w:pPr>
        <w:pStyle w:val="Textoindependiente"/>
        <w:spacing w:before="9"/>
        <w:rPr>
          <w:i/>
        </w:rPr>
      </w:pPr>
    </w:p>
    <w:p w14:paraId="120F8F7A" w14:textId="77777777" w:rsidR="00B828AB" w:rsidRDefault="00000000">
      <w:pPr>
        <w:spacing w:line="292" w:lineRule="auto"/>
        <w:ind w:left="517" w:right="1236"/>
        <w:jc w:val="both"/>
        <w:rPr>
          <w:i/>
          <w:sz w:val="20"/>
        </w:rPr>
      </w:pPr>
      <w:r>
        <w:rPr>
          <w:i/>
          <w:sz w:val="20"/>
        </w:rPr>
        <w:t>En su elaboración se han tenido en cuenta las disposiciones generales de carácter legal o reglamentario y la normativa técnica aplicables al mismo, según establece el artículo 235 de la mencionada Ley.</w:t>
      </w:r>
    </w:p>
    <w:p w14:paraId="79FFE61A" w14:textId="77777777" w:rsidR="00B828AB" w:rsidRDefault="00B828AB">
      <w:pPr>
        <w:spacing w:line="292" w:lineRule="auto"/>
        <w:jc w:val="both"/>
        <w:rPr>
          <w:sz w:val="20"/>
        </w:rPr>
        <w:sectPr w:rsidR="00B828AB">
          <w:pgSz w:w="11910" w:h="16840"/>
          <w:pgMar w:top="1260" w:right="179" w:bottom="1260" w:left="900" w:header="225" w:footer="980" w:gutter="0"/>
          <w:cols w:space="720"/>
        </w:sectPr>
      </w:pPr>
    </w:p>
    <w:p w14:paraId="692B68C8" w14:textId="77777777" w:rsidR="00B828AB" w:rsidRDefault="00B828AB">
      <w:pPr>
        <w:pStyle w:val="Textoindependiente"/>
        <w:spacing w:before="15"/>
        <w:rPr>
          <w:i/>
        </w:rPr>
      </w:pPr>
    </w:p>
    <w:p w14:paraId="415FABE1" w14:textId="77777777" w:rsidR="00B828AB" w:rsidRDefault="00000000">
      <w:pPr>
        <w:spacing w:line="292" w:lineRule="auto"/>
        <w:ind w:left="517" w:right="1236"/>
        <w:jc w:val="both"/>
        <w:rPr>
          <w:i/>
          <w:sz w:val="20"/>
        </w:rPr>
      </w:pPr>
      <w:r>
        <w:rPr>
          <w:i/>
          <w:sz w:val="20"/>
        </w:rPr>
        <w:t>En cumplimiento de lo dispuesto en el artículo 13 de la Ley 9/2017 el proyecto se refiere a una obra completa susceptible de ser entregada al uso general y servicio correspondiente y, por tanto, comprende todos y cada uno de los elementos que son precisos para su utilización.”</w:t>
      </w:r>
    </w:p>
    <w:p w14:paraId="0E51ADCF" w14:textId="77777777" w:rsidR="00B828AB" w:rsidRDefault="00B828AB">
      <w:pPr>
        <w:pStyle w:val="Textoindependiente"/>
        <w:spacing w:before="11"/>
        <w:rPr>
          <w:i/>
        </w:rPr>
      </w:pPr>
    </w:p>
    <w:p w14:paraId="6E859438" w14:textId="4059AF71" w:rsidR="00B828AB" w:rsidRDefault="00000000">
      <w:pPr>
        <w:pStyle w:val="Prrafodelista"/>
        <w:numPr>
          <w:ilvl w:val="0"/>
          <w:numId w:val="38"/>
        </w:numPr>
        <w:tabs>
          <w:tab w:val="left" w:pos="1040"/>
        </w:tabs>
        <w:spacing w:line="292" w:lineRule="auto"/>
        <w:ind w:firstLine="0"/>
        <w:jc w:val="both"/>
        <w:rPr>
          <w:sz w:val="20"/>
        </w:rPr>
      </w:pPr>
      <w:r>
        <w:rPr>
          <w:sz w:val="20"/>
        </w:rPr>
        <w:t xml:space="preserve">Propuesta de aprobación del proyecto suscrita por el </w:t>
      </w:r>
      <w:proofErr w:type="gramStart"/>
      <w:r>
        <w:rPr>
          <w:sz w:val="20"/>
        </w:rPr>
        <w:t>Director General</w:t>
      </w:r>
      <w:proofErr w:type="gramEnd"/>
      <w:r>
        <w:rPr>
          <w:sz w:val="20"/>
        </w:rPr>
        <w:t xml:space="preserve"> de la Concejalía de Infraestructuras, </w:t>
      </w:r>
      <w:r w:rsidR="00851667">
        <w:rPr>
          <w:sz w:val="20"/>
        </w:rPr>
        <w:t>D.</w:t>
      </w:r>
      <w:r>
        <w:rPr>
          <w:sz w:val="20"/>
        </w:rPr>
        <w:t xml:space="preserve"> Jorge Sepúlveda González, el 15 de enero de 2025.</w:t>
      </w:r>
    </w:p>
    <w:p w14:paraId="15942720" w14:textId="77777777" w:rsidR="00B828AB" w:rsidRDefault="00B828AB">
      <w:pPr>
        <w:pStyle w:val="Textoindependiente"/>
        <w:spacing w:before="10"/>
      </w:pPr>
    </w:p>
    <w:p w14:paraId="6FADB6FC" w14:textId="45F65CFC" w:rsidR="00B828AB" w:rsidRDefault="00000000">
      <w:pPr>
        <w:pStyle w:val="Prrafodelista"/>
        <w:numPr>
          <w:ilvl w:val="0"/>
          <w:numId w:val="38"/>
        </w:numPr>
        <w:tabs>
          <w:tab w:val="left" w:pos="786"/>
        </w:tabs>
        <w:spacing w:line="292" w:lineRule="auto"/>
        <w:ind w:firstLine="0"/>
        <w:jc w:val="both"/>
        <w:rPr>
          <w:sz w:val="20"/>
        </w:rPr>
      </w:pPr>
      <w:r>
        <w:rPr>
          <w:sz w:val="20"/>
        </w:rPr>
        <w:t xml:space="preserve">Informe jurídico suscrito por el </w:t>
      </w:r>
      <w:proofErr w:type="gramStart"/>
      <w:r>
        <w:rPr>
          <w:sz w:val="20"/>
        </w:rPr>
        <w:t>Director General</w:t>
      </w:r>
      <w:proofErr w:type="gramEnd"/>
      <w:r>
        <w:rPr>
          <w:sz w:val="20"/>
        </w:rPr>
        <w:t xml:space="preserve"> de la Asesoría Jurídica Municipal, </w:t>
      </w:r>
      <w:r w:rsidR="00851667">
        <w:rPr>
          <w:sz w:val="20"/>
        </w:rPr>
        <w:t>D.</w:t>
      </w:r>
      <w:r>
        <w:rPr>
          <w:sz w:val="20"/>
        </w:rPr>
        <w:t xml:space="preserve"> Felipe Jiménez Andrés, de fecha 15 de enero de 2025.</w:t>
      </w:r>
    </w:p>
    <w:p w14:paraId="7651E2DF" w14:textId="77777777" w:rsidR="00B828AB" w:rsidRDefault="00B828AB">
      <w:pPr>
        <w:pStyle w:val="Textoindependiente"/>
        <w:spacing w:before="9"/>
      </w:pPr>
    </w:p>
    <w:p w14:paraId="3E7972A2" w14:textId="75717DC3" w:rsidR="00B828AB" w:rsidRDefault="00000000">
      <w:pPr>
        <w:pStyle w:val="Textoindependiente"/>
        <w:spacing w:before="1"/>
        <w:ind w:left="517"/>
      </w:pPr>
      <w:r>
        <w:rPr>
          <w:noProof/>
        </w:rPr>
        <mc:AlternateContent>
          <mc:Choice Requires="wps">
            <w:drawing>
              <wp:anchor distT="0" distB="0" distL="0" distR="0" simplePos="0" relativeHeight="15809024" behindDoc="0" locked="0" layoutInCell="1" allowOverlap="1" wp14:anchorId="73E18235" wp14:editId="06B72479">
                <wp:simplePos x="0" y="0"/>
                <wp:positionH relativeFrom="page">
                  <wp:posOffset>6807090</wp:posOffset>
                </wp:positionH>
                <wp:positionV relativeFrom="paragraph">
                  <wp:posOffset>158045</wp:posOffset>
                </wp:positionV>
                <wp:extent cx="419734" cy="3187065"/>
                <wp:effectExtent l="0" t="0" r="0" b="0"/>
                <wp:wrapNone/>
                <wp:docPr id="213" name="Text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A95A51D"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EBF8F6"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73E18235" id="Textbox 213" o:spid="_x0000_s1116" type="#_x0000_t202" style="position:absolute;left:0;text-align:left;margin-left:536pt;margin-top:12.45pt;width:33.05pt;height:250.95pt;z-index:15809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AhQ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" filled="f" stroked="f">
                <v:textbox style="layout-flow:vertical;mso-layout-flow-alt:bottom-to-top" inset="0,0,0,0">
                  <w:txbxContent>
                    <w:p w14:paraId="1A95A51D"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EBF8F6"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PR/2025/265</w:t>
      </w:r>
      <w:r>
        <w:rPr>
          <w:spacing w:val="-4"/>
        </w:rPr>
        <w:t xml:space="preserve"> </w:t>
      </w:r>
      <w:r>
        <w:t>de</w:t>
      </w:r>
      <w:r>
        <w:rPr>
          <w:spacing w:val="-4"/>
        </w:rPr>
        <w:t xml:space="preserve"> </w:t>
      </w:r>
      <w:r>
        <w:t>21</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r w:rsidR="00851667">
        <w:rPr>
          <w:spacing w:val="-2"/>
        </w:rPr>
        <w:t>,</w:t>
      </w:r>
    </w:p>
    <w:p w14:paraId="542F80CD" w14:textId="77777777" w:rsidR="00B828AB" w:rsidRDefault="00B828AB">
      <w:pPr>
        <w:pStyle w:val="Textoindependiente"/>
        <w:spacing w:before="59"/>
      </w:pPr>
    </w:p>
    <w:p w14:paraId="3D6D0B0B" w14:textId="77777777" w:rsidR="00B828AB" w:rsidRDefault="00000000">
      <w:pPr>
        <w:ind w:left="517"/>
        <w:rPr>
          <w:b/>
          <w:sz w:val="20"/>
        </w:rPr>
      </w:pPr>
      <w:r>
        <w:rPr>
          <w:b/>
          <w:spacing w:val="-2"/>
          <w:sz w:val="20"/>
        </w:rPr>
        <w:t>Resolución:</w:t>
      </w:r>
    </w:p>
    <w:p w14:paraId="1B4D8548" w14:textId="77777777" w:rsidR="00B828AB" w:rsidRDefault="00B828AB">
      <w:pPr>
        <w:pStyle w:val="Textoindependiente"/>
        <w:spacing w:before="62"/>
        <w:rPr>
          <w:b/>
        </w:rPr>
      </w:pPr>
    </w:p>
    <w:p w14:paraId="07FEDE4C" w14:textId="7E25C9D9" w:rsidR="00B828AB" w:rsidRDefault="00000000">
      <w:pPr>
        <w:pStyle w:val="Textoindependiente"/>
        <w:spacing w:line="292" w:lineRule="auto"/>
        <w:ind w:left="517" w:right="1236"/>
        <w:jc w:val="both"/>
      </w:pPr>
      <w:r>
        <w:t xml:space="preserve">1º.- Aprobar el proyecto de ejecución de obras para la </w:t>
      </w:r>
      <w:r w:rsidRPr="00851667">
        <w:rPr>
          <w:i/>
          <w:iCs/>
        </w:rPr>
        <w:t>“Obras de apoyo para la eliminación de</w:t>
      </w:r>
      <w:r w:rsidRPr="00851667">
        <w:rPr>
          <w:i/>
          <w:iCs/>
          <w:spacing w:val="80"/>
        </w:rPr>
        <w:t xml:space="preserve"> </w:t>
      </w:r>
      <w:r w:rsidRPr="00851667">
        <w:rPr>
          <w:i/>
          <w:iCs/>
        </w:rPr>
        <w:t>tendido aéreos de líneas de baja tensión y telefonía en el Barrio de Las Vírgenes”,</w:t>
      </w:r>
      <w:r>
        <w:t xml:space="preserve"> cuyo importe de ejecución por contrata asciende a la cantidad de 121.057,42</w:t>
      </w:r>
      <w:r w:rsidR="00851667">
        <w:t xml:space="preserve"> </w:t>
      </w:r>
      <w:r>
        <w:t>€, excluido IVA y 146.479,48</w:t>
      </w:r>
      <w:r w:rsidR="00851667">
        <w:t xml:space="preserve"> </w:t>
      </w:r>
      <w:r>
        <w:t xml:space="preserve">€, incluido </w:t>
      </w:r>
      <w:r>
        <w:rPr>
          <w:spacing w:val="-4"/>
        </w:rPr>
        <w:t>IVA.</w:t>
      </w:r>
    </w:p>
    <w:p w14:paraId="57A2B37E" w14:textId="77777777" w:rsidR="00B828AB" w:rsidRDefault="00B828AB">
      <w:pPr>
        <w:pStyle w:val="Textoindependiente"/>
        <w:spacing w:before="1"/>
        <w:rPr>
          <w:sz w:val="18"/>
        </w:rPr>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828AB" w14:paraId="28694F25" w14:textId="77777777">
        <w:trPr>
          <w:trHeight w:val="972"/>
        </w:trPr>
        <w:tc>
          <w:tcPr>
            <w:tcW w:w="9062" w:type="dxa"/>
            <w:gridSpan w:val="2"/>
            <w:tcBorders>
              <w:left w:val="single" w:sz="4" w:space="0" w:color="CCCCCC"/>
              <w:right w:val="single" w:sz="4" w:space="0" w:color="CCCCCC"/>
            </w:tcBorders>
            <w:shd w:val="clear" w:color="auto" w:fill="F3F3F3"/>
          </w:tcPr>
          <w:p w14:paraId="17CCD738" w14:textId="01404F1B" w:rsidR="00B828AB" w:rsidRDefault="00000000">
            <w:pPr>
              <w:pStyle w:val="TableParagraph"/>
              <w:spacing w:before="79" w:line="297" w:lineRule="auto"/>
              <w:ind w:left="62" w:right="52"/>
              <w:jc w:val="both"/>
              <w:rPr>
                <w:b/>
                <w:sz w:val="20"/>
              </w:rPr>
            </w:pPr>
            <w:r>
              <w:rPr>
                <w:b/>
                <w:sz w:val="20"/>
              </w:rPr>
              <w:t xml:space="preserve">Concesión de licencia urbanística para ampliación de vivienda unifamiliar aislada, sita en calle </w:t>
            </w:r>
            <w:r w:rsidR="00851667">
              <w:rPr>
                <w:b/>
                <w:sz w:val="20"/>
              </w:rPr>
              <w:t>*********************************</w:t>
            </w:r>
            <w:r>
              <w:rPr>
                <w:b/>
                <w:sz w:val="20"/>
              </w:rPr>
              <w:t xml:space="preserve">, y de acuerdo con el Proyecto de Ejecución redactado por el técnico colegiado núm. 7.792 COAM y 108.275 COAATM. </w:t>
            </w:r>
            <w:proofErr w:type="spellStart"/>
            <w:r>
              <w:rPr>
                <w:b/>
                <w:sz w:val="20"/>
              </w:rPr>
              <w:t>Expte</w:t>
            </w:r>
            <w:proofErr w:type="spellEnd"/>
            <w:r>
              <w:rPr>
                <w:b/>
                <w:sz w:val="20"/>
              </w:rPr>
              <w:t>. 58621/2024.</w:t>
            </w:r>
          </w:p>
        </w:tc>
      </w:tr>
      <w:tr w:rsidR="00B828AB" w14:paraId="69B3B66C" w14:textId="77777777">
        <w:trPr>
          <w:trHeight w:val="403"/>
        </w:trPr>
        <w:tc>
          <w:tcPr>
            <w:tcW w:w="1877" w:type="dxa"/>
            <w:tcBorders>
              <w:left w:val="single" w:sz="4" w:space="0" w:color="CCCCCC"/>
              <w:bottom w:val="single" w:sz="6" w:space="0" w:color="CCCCCC"/>
              <w:right w:val="single" w:sz="6" w:space="0" w:color="CCCCCC"/>
            </w:tcBorders>
          </w:tcPr>
          <w:p w14:paraId="6B0E0313" w14:textId="77777777" w:rsidR="00B828AB" w:rsidRDefault="00000000">
            <w:pPr>
              <w:pStyle w:val="TableParagraph"/>
              <w:spacing w:before="79"/>
              <w:ind w:left="62"/>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1398D86E" w14:textId="77777777" w:rsidR="00B828A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E6A2B7F" w14:textId="77777777" w:rsidR="00B828AB" w:rsidRDefault="00B828AB">
      <w:pPr>
        <w:pStyle w:val="Textoindependiente"/>
        <w:spacing w:before="143"/>
      </w:pPr>
    </w:p>
    <w:p w14:paraId="3A136DF2" w14:textId="77777777" w:rsidR="00B828AB" w:rsidRDefault="00000000">
      <w:pPr>
        <w:ind w:left="5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66DA958" w14:textId="77777777" w:rsidR="00B828AB" w:rsidRDefault="00B828AB">
      <w:pPr>
        <w:pStyle w:val="Textoindependiente"/>
        <w:spacing w:before="61"/>
        <w:rPr>
          <w:b/>
        </w:rPr>
      </w:pPr>
    </w:p>
    <w:p w14:paraId="080652F0" w14:textId="65656854" w:rsidR="00B828AB" w:rsidRDefault="00000000">
      <w:pPr>
        <w:pStyle w:val="Textoindependiente"/>
        <w:spacing w:before="1" w:line="292" w:lineRule="auto"/>
        <w:ind w:left="517" w:right="1236"/>
        <w:jc w:val="both"/>
      </w:pPr>
      <w:r>
        <w:t>Visto que en fecha 17 de noviembre de 2023, la Junta de Gobierno desestimó la solicitud de licencia urbanística</w:t>
      </w:r>
      <w:r>
        <w:rPr>
          <w:spacing w:val="20"/>
        </w:rPr>
        <w:t xml:space="preserve"> </w:t>
      </w:r>
      <w:r>
        <w:t>para</w:t>
      </w:r>
      <w:r>
        <w:rPr>
          <w:spacing w:val="20"/>
        </w:rPr>
        <w:t xml:space="preserve"> </w:t>
      </w:r>
      <w:r>
        <w:t>ampliación</w:t>
      </w:r>
      <w:r>
        <w:rPr>
          <w:spacing w:val="20"/>
        </w:rPr>
        <w:t xml:space="preserve"> </w:t>
      </w:r>
      <w:r>
        <w:t>de</w:t>
      </w:r>
      <w:r>
        <w:rPr>
          <w:spacing w:val="20"/>
        </w:rPr>
        <w:t xml:space="preserve"> </w:t>
      </w:r>
      <w:r>
        <w:t>una</w:t>
      </w:r>
      <w:r>
        <w:rPr>
          <w:spacing w:val="20"/>
        </w:rPr>
        <w:t xml:space="preserve"> </w:t>
      </w:r>
      <w:r>
        <w:t>vivienda</w:t>
      </w:r>
      <w:r>
        <w:rPr>
          <w:spacing w:val="20"/>
        </w:rPr>
        <w:t xml:space="preserve"> </w:t>
      </w:r>
      <w:r>
        <w:t>unifamiliar</w:t>
      </w:r>
      <w:r>
        <w:rPr>
          <w:spacing w:val="20"/>
        </w:rPr>
        <w:t xml:space="preserve"> </w:t>
      </w:r>
      <w:r>
        <w:t>aislada</w:t>
      </w:r>
      <w:r>
        <w:rPr>
          <w:spacing w:val="20"/>
        </w:rPr>
        <w:t xml:space="preserve"> </w:t>
      </w:r>
      <w:r>
        <w:t>en</w:t>
      </w:r>
      <w:r>
        <w:rPr>
          <w:spacing w:val="20"/>
        </w:rPr>
        <w:t xml:space="preserve"> </w:t>
      </w:r>
      <w:r>
        <w:t>calle</w:t>
      </w:r>
      <w:r>
        <w:rPr>
          <w:spacing w:val="20"/>
        </w:rPr>
        <w:t xml:space="preserve"> </w:t>
      </w:r>
      <w:r w:rsidR="00851667">
        <w:t>*********************</w:t>
      </w:r>
      <w:r>
        <w:t>,</w:t>
      </w:r>
      <w:r>
        <w:rPr>
          <w:spacing w:val="20"/>
        </w:rPr>
        <w:t xml:space="preserve"> </w:t>
      </w:r>
      <w:r>
        <w:t>que se tramitaba bajo expediente núm. 80/2023-01, bajo la motivación de no haber presentado la</w:t>
      </w:r>
      <w:r>
        <w:rPr>
          <w:spacing w:val="80"/>
        </w:rPr>
        <w:t xml:space="preserve"> </w:t>
      </w:r>
      <w:r>
        <w:t>totalidad de los documentos, requisitos o determinaciones exigidos por la normativa urbanística o legislación específica aplicable.</w:t>
      </w:r>
    </w:p>
    <w:p w14:paraId="75A87CFA" w14:textId="77777777" w:rsidR="00B828AB" w:rsidRDefault="00B828AB">
      <w:pPr>
        <w:pStyle w:val="Textoindependiente"/>
        <w:spacing w:before="9"/>
      </w:pPr>
    </w:p>
    <w:p w14:paraId="5BCF8113" w14:textId="77777777" w:rsidR="00B828AB" w:rsidRDefault="00000000">
      <w:pPr>
        <w:pStyle w:val="Textoindependiente"/>
        <w:spacing w:line="292" w:lineRule="auto"/>
        <w:ind w:left="517" w:right="1236"/>
        <w:jc w:val="both"/>
      </w:pPr>
      <w:r>
        <w:t>Visto que con posterioridad al plazo de interposición del recurso administrativo el interesado presenta la documentación técnica que motivó su desestimación.</w:t>
      </w:r>
    </w:p>
    <w:p w14:paraId="4297924A" w14:textId="77777777" w:rsidR="00B828AB" w:rsidRDefault="00B828AB">
      <w:pPr>
        <w:pStyle w:val="Textoindependiente"/>
        <w:spacing w:before="10"/>
      </w:pPr>
    </w:p>
    <w:p w14:paraId="4BD3F94C" w14:textId="244984DF" w:rsidR="00B828AB" w:rsidRDefault="00000000">
      <w:pPr>
        <w:pStyle w:val="Textoindependiente"/>
        <w:ind w:left="517"/>
        <w:jc w:val="both"/>
      </w:pPr>
      <w:r>
        <w:t>Visto</w:t>
      </w:r>
      <w:r>
        <w:rPr>
          <w:spacing w:val="59"/>
        </w:rPr>
        <w:t xml:space="preserve"> </w:t>
      </w:r>
      <w:r>
        <w:t>que</w:t>
      </w:r>
      <w:r>
        <w:rPr>
          <w:spacing w:val="60"/>
        </w:rPr>
        <w:t xml:space="preserve"> </w:t>
      </w:r>
      <w:r>
        <w:t>con</w:t>
      </w:r>
      <w:r>
        <w:rPr>
          <w:spacing w:val="59"/>
        </w:rPr>
        <w:t xml:space="preserve"> </w:t>
      </w:r>
      <w:r>
        <w:t>fecha</w:t>
      </w:r>
      <w:r>
        <w:rPr>
          <w:spacing w:val="60"/>
        </w:rPr>
        <w:t xml:space="preserve"> </w:t>
      </w:r>
      <w:r>
        <w:t>2</w:t>
      </w:r>
      <w:r>
        <w:rPr>
          <w:spacing w:val="60"/>
        </w:rPr>
        <w:t xml:space="preserve"> </w:t>
      </w:r>
      <w:r>
        <w:t>de</w:t>
      </w:r>
      <w:r>
        <w:rPr>
          <w:spacing w:val="59"/>
        </w:rPr>
        <w:t xml:space="preserve"> </w:t>
      </w:r>
      <w:r>
        <w:t>diciembre</w:t>
      </w:r>
      <w:r>
        <w:rPr>
          <w:spacing w:val="60"/>
        </w:rPr>
        <w:t xml:space="preserve"> </w:t>
      </w:r>
      <w:r>
        <w:t>de</w:t>
      </w:r>
      <w:r>
        <w:rPr>
          <w:spacing w:val="60"/>
        </w:rPr>
        <w:t xml:space="preserve"> </w:t>
      </w:r>
      <w:r>
        <w:t>2024,</w:t>
      </w:r>
      <w:r>
        <w:rPr>
          <w:spacing w:val="58"/>
        </w:rPr>
        <w:t xml:space="preserve"> </w:t>
      </w:r>
      <w:r>
        <w:t>presenta</w:t>
      </w:r>
      <w:r>
        <w:rPr>
          <w:spacing w:val="61"/>
        </w:rPr>
        <w:t xml:space="preserve"> </w:t>
      </w:r>
      <w:r>
        <w:t>D.</w:t>
      </w:r>
      <w:r>
        <w:rPr>
          <w:spacing w:val="59"/>
        </w:rPr>
        <w:t xml:space="preserve"> </w:t>
      </w:r>
      <w:r w:rsidR="00851667">
        <w:rPr>
          <w:spacing w:val="59"/>
        </w:rPr>
        <w:t xml:space="preserve">F.H.R., </w:t>
      </w:r>
      <w:r>
        <w:t>con</w:t>
      </w:r>
      <w:r>
        <w:rPr>
          <w:spacing w:val="60"/>
        </w:rPr>
        <w:t xml:space="preserve"> </w:t>
      </w:r>
      <w:r>
        <w:rPr>
          <w:spacing w:val="-5"/>
        </w:rPr>
        <w:t>DNI</w:t>
      </w:r>
    </w:p>
    <w:p w14:paraId="1E0FBF57" w14:textId="49E8071B" w:rsidR="00B828AB" w:rsidRDefault="00851667">
      <w:pPr>
        <w:pStyle w:val="Textoindependiente"/>
        <w:spacing w:before="51" w:line="292" w:lineRule="auto"/>
        <w:ind w:left="517" w:right="1236"/>
        <w:jc w:val="both"/>
      </w:pPr>
      <w:r>
        <w:t>***0917**, en representación de D.ª M.C.L., con DNI ***5003** y D.</w:t>
      </w:r>
      <w:r>
        <w:rPr>
          <w:spacing w:val="80"/>
        </w:rPr>
        <w:t xml:space="preserve"> </w:t>
      </w:r>
      <w:proofErr w:type="spellStart"/>
      <w:r>
        <w:rPr>
          <w:spacing w:val="80"/>
        </w:rPr>
        <w:t>M.G.G.,</w:t>
      </w:r>
      <w:r>
        <w:t>con</w:t>
      </w:r>
      <w:proofErr w:type="spellEnd"/>
      <w:r>
        <w:t xml:space="preserve"> DNI ***0222**, solicitud de licencia urbanística de obra, tramitada con número</w:t>
      </w:r>
      <w:r>
        <w:rPr>
          <w:spacing w:val="80"/>
        </w:rPr>
        <w:t xml:space="preserve"> </w:t>
      </w:r>
      <w:r>
        <w:t>de</w:t>
      </w:r>
      <w:r>
        <w:rPr>
          <w:spacing w:val="80"/>
        </w:rPr>
        <w:t xml:space="preserve"> </w:t>
      </w:r>
      <w:r>
        <w:t>expediente</w:t>
      </w:r>
      <w:r>
        <w:rPr>
          <w:spacing w:val="80"/>
        </w:rPr>
        <w:t xml:space="preserve"> </w:t>
      </w:r>
      <w:r>
        <w:t>G-58621/2024,</w:t>
      </w:r>
      <w:r>
        <w:rPr>
          <w:spacing w:val="80"/>
        </w:rPr>
        <w:t xml:space="preserve"> </w:t>
      </w:r>
      <w:r>
        <w:t>relativa</w:t>
      </w:r>
      <w:r>
        <w:rPr>
          <w:spacing w:val="80"/>
        </w:rPr>
        <w:t xml:space="preserve"> </w:t>
      </w:r>
      <w:r>
        <w:t>al</w:t>
      </w:r>
      <w:r>
        <w:rPr>
          <w:spacing w:val="80"/>
        </w:rPr>
        <w:t xml:space="preserve"> </w:t>
      </w:r>
      <w:r>
        <w:t>mismo</w:t>
      </w:r>
      <w:r>
        <w:rPr>
          <w:spacing w:val="80"/>
        </w:rPr>
        <w:t xml:space="preserve"> </w:t>
      </w:r>
      <w:r>
        <w:t>objeto,</w:t>
      </w:r>
      <w:r>
        <w:rPr>
          <w:spacing w:val="80"/>
        </w:rPr>
        <w:t xml:space="preserve"> </w:t>
      </w:r>
      <w:r>
        <w:t>interesado</w:t>
      </w:r>
      <w:r>
        <w:rPr>
          <w:spacing w:val="80"/>
        </w:rPr>
        <w:t xml:space="preserve"> </w:t>
      </w:r>
      <w:r>
        <w:t>y</w:t>
      </w:r>
      <w:r>
        <w:rPr>
          <w:spacing w:val="80"/>
        </w:rPr>
        <w:t xml:space="preserve"> </w:t>
      </w:r>
      <w:r>
        <w:t>ubicación,</w:t>
      </w:r>
      <w:r>
        <w:rPr>
          <w:spacing w:val="80"/>
        </w:rPr>
        <w:t xml:space="preserve"> </w:t>
      </w:r>
      <w:r>
        <w:t>a una</w:t>
      </w:r>
      <w:r>
        <w:rPr>
          <w:spacing w:val="40"/>
        </w:rPr>
        <w:t xml:space="preserve"> </w:t>
      </w:r>
      <w:r>
        <w:t xml:space="preserve">ampliación de vivienda unifamiliar aislada en calle *************************, relacionado con expediente </w:t>
      </w:r>
      <w:proofErr w:type="spellStart"/>
      <w:r>
        <w:t>expediente</w:t>
      </w:r>
      <w:proofErr w:type="spellEnd"/>
      <w:r>
        <w:t xml:space="preserve"> desestimatorio F-80/2023-01 y G- 17194/2024 solicitando que se tenga por presentada la totalidad de la documentación que integra estos </w:t>
      </w:r>
      <w:r>
        <w:rPr>
          <w:spacing w:val="-2"/>
        </w:rPr>
        <w:t>expedientes.</w:t>
      </w:r>
    </w:p>
    <w:p w14:paraId="5D2C2134" w14:textId="77777777" w:rsidR="00B828AB" w:rsidRDefault="00B828AB">
      <w:pPr>
        <w:pStyle w:val="Textoindependiente"/>
        <w:spacing w:before="9"/>
      </w:pPr>
    </w:p>
    <w:p w14:paraId="0102B55D" w14:textId="77777777" w:rsidR="00B828AB" w:rsidRDefault="00000000">
      <w:pPr>
        <w:pStyle w:val="Textoindependiente"/>
        <w:spacing w:line="295" w:lineRule="auto"/>
        <w:ind w:left="517" w:right="1235"/>
        <w:jc w:val="both"/>
      </w:pPr>
      <w:r>
        <w:t>Instruido el expediente, se emiten los siguientes informes técnicos y jurídicos en sentido favorable a</w:t>
      </w:r>
      <w:r>
        <w:rPr>
          <w:spacing w:val="40"/>
        </w:rPr>
        <w:t xml:space="preserve"> </w:t>
      </w:r>
      <w:r>
        <w:t xml:space="preserve">su concesión: el </w:t>
      </w:r>
      <w:r>
        <w:rPr>
          <w:b/>
        </w:rPr>
        <w:t xml:space="preserve">informe favorable </w:t>
      </w:r>
      <w:r>
        <w:t xml:space="preserve">de fecha 5 de diciembre de 2024 del Ingeniero de Caminos Municipal, D. Manuel Ariño Peñalver, en materia de acceso de vehículos, acometidas generales y afecciones a la vía pública; el </w:t>
      </w:r>
      <w:r>
        <w:rPr>
          <w:b/>
        </w:rPr>
        <w:t xml:space="preserve">informe técnico favorable </w:t>
      </w:r>
      <w:r>
        <w:t>de fecha 11 de diciembre de 2024, del Arquitecto</w:t>
      </w:r>
      <w:r>
        <w:rPr>
          <w:spacing w:val="37"/>
        </w:rPr>
        <w:t xml:space="preserve"> </w:t>
      </w:r>
      <w:r>
        <w:t>Técnico</w:t>
      </w:r>
      <w:r>
        <w:rPr>
          <w:spacing w:val="37"/>
        </w:rPr>
        <w:t xml:space="preserve"> </w:t>
      </w:r>
      <w:r>
        <w:t>Municipal,</w:t>
      </w:r>
      <w:r>
        <w:rPr>
          <w:spacing w:val="37"/>
        </w:rPr>
        <w:t xml:space="preserve"> </w:t>
      </w:r>
      <w:r>
        <w:t>D.</w:t>
      </w:r>
      <w:r>
        <w:rPr>
          <w:spacing w:val="37"/>
        </w:rPr>
        <w:t xml:space="preserve"> </w:t>
      </w:r>
      <w:r>
        <w:t>Antonio</w:t>
      </w:r>
      <w:r>
        <w:rPr>
          <w:spacing w:val="37"/>
        </w:rPr>
        <w:t xml:space="preserve"> </w:t>
      </w:r>
      <w:r>
        <w:t>Peñalver</w:t>
      </w:r>
      <w:r>
        <w:rPr>
          <w:spacing w:val="38"/>
        </w:rPr>
        <w:t xml:space="preserve"> </w:t>
      </w:r>
      <w:r>
        <w:t>Rovira,</w:t>
      </w:r>
      <w:r>
        <w:rPr>
          <w:spacing w:val="37"/>
        </w:rPr>
        <w:t xml:space="preserve"> </w:t>
      </w:r>
      <w:r>
        <w:t>sobre</w:t>
      </w:r>
      <w:r>
        <w:rPr>
          <w:spacing w:val="37"/>
        </w:rPr>
        <w:t xml:space="preserve"> </w:t>
      </w:r>
      <w:r>
        <w:t>la</w:t>
      </w:r>
      <w:r>
        <w:rPr>
          <w:spacing w:val="37"/>
        </w:rPr>
        <w:t xml:space="preserve"> </w:t>
      </w:r>
      <w:r>
        <w:t>conformidad</w:t>
      </w:r>
      <w:r>
        <w:rPr>
          <w:spacing w:val="37"/>
        </w:rPr>
        <w:t xml:space="preserve"> </w:t>
      </w:r>
      <w:r>
        <w:t>con</w:t>
      </w:r>
      <w:r>
        <w:rPr>
          <w:spacing w:val="37"/>
        </w:rPr>
        <w:t xml:space="preserve"> </w:t>
      </w:r>
      <w:r>
        <w:t>la</w:t>
      </w:r>
      <w:r>
        <w:rPr>
          <w:spacing w:val="38"/>
        </w:rPr>
        <w:t xml:space="preserve"> </w:t>
      </w:r>
      <w:r>
        <w:rPr>
          <w:spacing w:val="-2"/>
        </w:rPr>
        <w:t>normativa</w:t>
      </w:r>
    </w:p>
    <w:p w14:paraId="5FF472B8" w14:textId="77777777" w:rsidR="00B828AB" w:rsidRDefault="00B828AB">
      <w:pPr>
        <w:spacing w:line="295" w:lineRule="auto"/>
        <w:jc w:val="both"/>
        <w:sectPr w:rsidR="00B828AB">
          <w:pgSz w:w="11910" w:h="16840"/>
          <w:pgMar w:top="1260" w:right="179" w:bottom="1260" w:left="900" w:header="225" w:footer="980" w:gutter="0"/>
          <w:cols w:space="720"/>
        </w:sectPr>
      </w:pPr>
    </w:p>
    <w:p w14:paraId="3FE1F70E" w14:textId="77777777" w:rsidR="00B828AB" w:rsidRDefault="00000000">
      <w:pPr>
        <w:spacing w:before="180" w:line="292" w:lineRule="auto"/>
        <w:ind w:left="517" w:right="1236"/>
        <w:jc w:val="both"/>
        <w:rPr>
          <w:sz w:val="20"/>
        </w:rPr>
      </w:pPr>
      <w:r>
        <w:rPr>
          <w:sz w:val="20"/>
        </w:rPr>
        <w:lastRenderedPageBreak/>
        <w:t>urbanística aplicable, la integridad formal de la documentación técnica, la suficiencia del proyecto técnico</w:t>
      </w:r>
      <w:r>
        <w:rPr>
          <w:spacing w:val="17"/>
          <w:sz w:val="20"/>
        </w:rPr>
        <w:t xml:space="preserve"> </w:t>
      </w:r>
      <w:r>
        <w:rPr>
          <w:sz w:val="20"/>
        </w:rPr>
        <w:t>y</w:t>
      </w:r>
      <w:r>
        <w:rPr>
          <w:spacing w:val="17"/>
          <w:sz w:val="20"/>
        </w:rPr>
        <w:t xml:space="preserve"> </w:t>
      </w:r>
      <w:r>
        <w:rPr>
          <w:sz w:val="20"/>
        </w:rPr>
        <w:t>la</w:t>
      </w:r>
      <w:r>
        <w:rPr>
          <w:spacing w:val="17"/>
          <w:sz w:val="20"/>
        </w:rPr>
        <w:t xml:space="preserve"> </w:t>
      </w:r>
      <w:r>
        <w:rPr>
          <w:sz w:val="20"/>
        </w:rPr>
        <w:t>habilitación</w:t>
      </w:r>
      <w:r>
        <w:rPr>
          <w:spacing w:val="17"/>
          <w:sz w:val="20"/>
        </w:rPr>
        <w:t xml:space="preserve"> </w:t>
      </w:r>
      <w:r>
        <w:rPr>
          <w:sz w:val="20"/>
        </w:rPr>
        <w:t>de</w:t>
      </w:r>
      <w:r>
        <w:rPr>
          <w:spacing w:val="17"/>
          <w:sz w:val="20"/>
        </w:rPr>
        <w:t xml:space="preserve"> </w:t>
      </w:r>
      <w:r>
        <w:rPr>
          <w:sz w:val="20"/>
        </w:rPr>
        <w:t>los</w:t>
      </w:r>
      <w:r>
        <w:rPr>
          <w:spacing w:val="17"/>
          <w:sz w:val="20"/>
        </w:rPr>
        <w:t xml:space="preserve"> </w:t>
      </w:r>
      <w:r>
        <w:rPr>
          <w:sz w:val="20"/>
        </w:rPr>
        <w:t>proyectistas;</w:t>
      </w:r>
      <w:r>
        <w:rPr>
          <w:spacing w:val="17"/>
          <w:sz w:val="20"/>
        </w:rPr>
        <w:t xml:space="preserve"> </w:t>
      </w:r>
      <w:r>
        <w:rPr>
          <w:sz w:val="20"/>
        </w:rPr>
        <w:t>el</w:t>
      </w:r>
      <w:r>
        <w:rPr>
          <w:spacing w:val="20"/>
          <w:sz w:val="20"/>
        </w:rPr>
        <w:t xml:space="preserve"> </w:t>
      </w:r>
      <w:r>
        <w:rPr>
          <w:b/>
          <w:sz w:val="20"/>
        </w:rPr>
        <w:t>informe</w:t>
      </w:r>
      <w:r>
        <w:rPr>
          <w:b/>
          <w:spacing w:val="17"/>
          <w:sz w:val="20"/>
        </w:rPr>
        <w:t xml:space="preserve"> </w:t>
      </w:r>
      <w:r>
        <w:rPr>
          <w:b/>
          <w:sz w:val="20"/>
        </w:rPr>
        <w:t>favorable</w:t>
      </w:r>
      <w:r>
        <w:rPr>
          <w:b/>
          <w:spacing w:val="17"/>
          <w:sz w:val="20"/>
        </w:rPr>
        <w:t xml:space="preserve"> </w:t>
      </w:r>
      <w:r>
        <w:rPr>
          <w:b/>
          <w:sz w:val="20"/>
        </w:rPr>
        <w:t>del</w:t>
      </w:r>
      <w:r>
        <w:rPr>
          <w:b/>
          <w:spacing w:val="17"/>
          <w:sz w:val="20"/>
        </w:rPr>
        <w:t xml:space="preserve"> </w:t>
      </w:r>
      <w:r>
        <w:rPr>
          <w:b/>
          <w:sz w:val="20"/>
        </w:rPr>
        <w:t>técnico</w:t>
      </w:r>
      <w:r>
        <w:rPr>
          <w:b/>
          <w:spacing w:val="17"/>
          <w:sz w:val="20"/>
        </w:rPr>
        <w:t xml:space="preserve"> </w:t>
      </w:r>
      <w:r>
        <w:rPr>
          <w:b/>
          <w:sz w:val="20"/>
        </w:rPr>
        <w:t>de</w:t>
      </w:r>
      <w:r>
        <w:rPr>
          <w:b/>
          <w:spacing w:val="17"/>
          <w:sz w:val="20"/>
        </w:rPr>
        <w:t xml:space="preserve"> </w:t>
      </w:r>
      <w:r>
        <w:rPr>
          <w:b/>
          <w:sz w:val="20"/>
        </w:rPr>
        <w:t>medio</w:t>
      </w:r>
      <w:r>
        <w:rPr>
          <w:b/>
          <w:spacing w:val="17"/>
          <w:sz w:val="20"/>
        </w:rPr>
        <w:t xml:space="preserve"> </w:t>
      </w:r>
      <w:r>
        <w:rPr>
          <w:b/>
          <w:sz w:val="20"/>
        </w:rPr>
        <w:t>ambiente</w:t>
      </w:r>
      <w:r>
        <w:rPr>
          <w:sz w:val="20"/>
        </w:rPr>
        <w:t>,</w:t>
      </w:r>
    </w:p>
    <w:p w14:paraId="5ACF9CD7" w14:textId="77777777" w:rsidR="00B828AB" w:rsidRDefault="00000000">
      <w:pPr>
        <w:pStyle w:val="Textoindependiente"/>
        <w:spacing w:before="4" w:line="295" w:lineRule="auto"/>
        <w:ind w:left="517" w:right="1236"/>
        <w:jc w:val="both"/>
      </w:pPr>
      <w:r>
        <w:t xml:space="preserve">D. Miguel Ángel Sánchez Mora, de fecha 14 de enero de 2025 respecto a la normativa aplicable medioambiental; y finalmente, el </w:t>
      </w:r>
      <w:r>
        <w:rPr>
          <w:b/>
        </w:rPr>
        <w:t xml:space="preserve">informe jurídico favorable </w:t>
      </w:r>
      <w:r>
        <w:t>y Propuesta de Acuerdo de 15 de enero de 2025 del Técnico de Administración General Urbanístico, D. Alberto Matamoros Muñoz, de conformidad con la tramitación prevista en la Ley 9/2001 del Suelo de la Comunidad de Madrid.</w:t>
      </w:r>
    </w:p>
    <w:p w14:paraId="69C0CC41" w14:textId="77777777" w:rsidR="00B828AB" w:rsidRDefault="00B828AB">
      <w:pPr>
        <w:pStyle w:val="Textoindependiente"/>
        <w:spacing w:before="4"/>
      </w:pPr>
    </w:p>
    <w:p w14:paraId="2468C5E3" w14:textId="77777777" w:rsidR="00B828AB" w:rsidRDefault="00000000">
      <w:pPr>
        <w:pStyle w:val="Textoindependiente"/>
        <w:spacing w:line="292" w:lineRule="auto"/>
        <w:ind w:left="517" w:right="1236"/>
        <w:jc w:val="both"/>
      </w:pPr>
      <w:r>
        <w:rPr>
          <w:noProof/>
        </w:rPr>
        <mc:AlternateContent>
          <mc:Choice Requires="wps">
            <w:drawing>
              <wp:anchor distT="0" distB="0" distL="0" distR="0" simplePos="0" relativeHeight="15810048" behindDoc="0" locked="0" layoutInCell="1" allowOverlap="1" wp14:anchorId="7DC8E07A" wp14:editId="3AFEF4D3">
                <wp:simplePos x="0" y="0"/>
                <wp:positionH relativeFrom="page">
                  <wp:posOffset>6807090</wp:posOffset>
                </wp:positionH>
                <wp:positionV relativeFrom="paragraph">
                  <wp:posOffset>677677</wp:posOffset>
                </wp:positionV>
                <wp:extent cx="419734" cy="3187065"/>
                <wp:effectExtent l="0" t="0" r="0" b="0"/>
                <wp:wrapNone/>
                <wp:docPr id="215" name="Text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4EBF567"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32392C"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7DC8E07A" id="Textbox 215" o:spid="_x0000_s1117" type="#_x0000_t202" style="position:absolute;left:0;text-align:left;margin-left:536pt;margin-top:53.35pt;width:33.05pt;height:250.95pt;z-index:15810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Vzu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" filled="f" stroked="f">
                <v:textbox style="layout-flow:vertical;mso-layout-flow-alt:bottom-to-top" inset="0,0,0,0">
                  <w:txbxContent>
                    <w:p w14:paraId="34EBF567"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32392C"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De acuerdo con los artículos 152 y 154 de la Ley 9/2001, de17 de julio, del Suelo de la Comunidad</w:t>
      </w:r>
      <w:r>
        <w:rPr>
          <w:spacing w:val="80"/>
        </w:rPr>
        <w:t xml:space="preserve"> </w:t>
      </w:r>
      <w:r>
        <w:t xml:space="preserve">de Madrid; los artículos 20, 21, 47 y Anexo I de la Ordenanza de Tramitación de Licencias y Declaraciones Responsables de Las Rozas de Madrid; los artículos 3.4.12 y 3.5.8 de las Normas Urbanísticas del Plan General de Las Rozas de Madrid; y, por su ubicación, a las determinaciones urbanísticas de la Ordenanza Zonal 3, en Grado 2º, de vivienda unifamiliar; no estando incluida en el ámbito de suspensión de la realización de actuaciones urbanísticas que ordena el acuerdo de Pleno de fecha 21 de noviembre de 2024, de aprobación inicial del Plan General de Las Rozas de Madrid </w:t>
      </w:r>
      <w:r>
        <w:rPr>
          <w:spacing w:val="-2"/>
        </w:rPr>
        <w:t>(Madrid).</w:t>
      </w:r>
    </w:p>
    <w:p w14:paraId="627C5AFF" w14:textId="77777777" w:rsidR="00B828AB" w:rsidRDefault="00B828AB">
      <w:pPr>
        <w:pStyle w:val="Textoindependiente"/>
        <w:spacing w:before="9"/>
      </w:pPr>
    </w:p>
    <w:p w14:paraId="57BBD80E" w14:textId="7E605054" w:rsidR="00B828AB" w:rsidRDefault="00000000">
      <w:pPr>
        <w:pStyle w:val="Textoindependiente"/>
        <w:spacing w:line="292" w:lineRule="auto"/>
        <w:ind w:left="517" w:right="1236"/>
        <w:jc w:val="both"/>
      </w:pPr>
      <w:r>
        <w:t xml:space="preserve">Conforme al artículo 127.1.e) de la Ley 7/1.985, de 2 de abril, Reguladora de las Bases de Régimen, por el que corresponde a la Junta de Gobierno Local de aquellos municipios bajo el régimen de organización de los municipios de gran población la concesión de cualquier tipo de licencia, no habiéndose delegado esta competencia para esta tipología de actuación urbanística; y conforme a la Propuesta de Acuerdo presentada de la </w:t>
      </w:r>
      <w:proofErr w:type="gramStart"/>
      <w:r>
        <w:t>Concejal</w:t>
      </w:r>
      <w:proofErr w:type="gramEnd"/>
      <w:r>
        <w:t xml:space="preserve"> de Urbanismo</w:t>
      </w:r>
      <w:r w:rsidR="00851667">
        <w:t>,</w:t>
      </w:r>
    </w:p>
    <w:p w14:paraId="5C5C6EBF" w14:textId="77777777" w:rsidR="00B828AB" w:rsidRDefault="00B828AB">
      <w:pPr>
        <w:pStyle w:val="Textoindependiente"/>
        <w:spacing w:before="10"/>
      </w:pPr>
    </w:p>
    <w:p w14:paraId="6111712C" w14:textId="43E5587C" w:rsidR="00B828AB" w:rsidRDefault="00000000">
      <w:pPr>
        <w:pStyle w:val="Textoindependiente"/>
        <w:ind w:left="5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PR/2025/280</w:t>
      </w:r>
      <w:r>
        <w:rPr>
          <w:spacing w:val="-4"/>
        </w:rPr>
        <w:t xml:space="preserve"> </w:t>
      </w:r>
      <w:r>
        <w:t>de</w:t>
      </w:r>
      <w:r>
        <w:rPr>
          <w:spacing w:val="-4"/>
        </w:rPr>
        <w:t xml:space="preserve"> </w:t>
      </w:r>
      <w:r>
        <w:t>16</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r w:rsidR="00851667">
        <w:rPr>
          <w:spacing w:val="-2"/>
        </w:rPr>
        <w:t>,</w:t>
      </w:r>
    </w:p>
    <w:p w14:paraId="752F9260" w14:textId="77777777" w:rsidR="00B828AB" w:rsidRDefault="00B828AB">
      <w:pPr>
        <w:pStyle w:val="Textoindependiente"/>
        <w:spacing w:before="60"/>
      </w:pPr>
    </w:p>
    <w:p w14:paraId="3D0F7492" w14:textId="77777777" w:rsidR="00B828AB" w:rsidRDefault="00000000">
      <w:pPr>
        <w:ind w:left="517"/>
        <w:rPr>
          <w:b/>
          <w:sz w:val="20"/>
        </w:rPr>
      </w:pPr>
      <w:r>
        <w:rPr>
          <w:b/>
          <w:spacing w:val="-2"/>
          <w:sz w:val="20"/>
        </w:rPr>
        <w:t>Resolución:</w:t>
      </w:r>
    </w:p>
    <w:p w14:paraId="14F7DD15" w14:textId="77777777" w:rsidR="00B828AB" w:rsidRDefault="00B828AB">
      <w:pPr>
        <w:pStyle w:val="Textoindependiente"/>
        <w:spacing w:before="61"/>
        <w:rPr>
          <w:b/>
        </w:rPr>
      </w:pPr>
    </w:p>
    <w:p w14:paraId="22DA418E" w14:textId="2D765841" w:rsidR="00B828AB" w:rsidRPr="00851667" w:rsidRDefault="00000000" w:rsidP="00851667">
      <w:pPr>
        <w:spacing w:line="295" w:lineRule="auto"/>
        <w:ind w:left="517" w:right="1236"/>
        <w:jc w:val="both"/>
        <w:rPr>
          <w:b/>
          <w:sz w:val="20"/>
          <w:szCs w:val="20"/>
        </w:rPr>
      </w:pPr>
      <w:r>
        <w:rPr>
          <w:b/>
          <w:sz w:val="20"/>
        </w:rPr>
        <w:t>PRIMERO</w:t>
      </w:r>
      <w:r>
        <w:rPr>
          <w:sz w:val="20"/>
        </w:rPr>
        <w:t xml:space="preserve">. </w:t>
      </w:r>
      <w:r>
        <w:rPr>
          <w:b/>
          <w:sz w:val="20"/>
        </w:rPr>
        <w:t xml:space="preserve">Conceder licencia urbanística para ampliación de vivienda unifamiliar aislada </w:t>
      </w:r>
      <w:r>
        <w:rPr>
          <w:sz w:val="20"/>
        </w:rPr>
        <w:t xml:space="preserve">presentada por D. </w:t>
      </w:r>
      <w:r w:rsidR="00851667">
        <w:rPr>
          <w:sz w:val="20"/>
        </w:rPr>
        <w:t xml:space="preserve">F.H.R., </w:t>
      </w:r>
      <w:r>
        <w:rPr>
          <w:sz w:val="20"/>
        </w:rPr>
        <w:t xml:space="preserve">con DNI </w:t>
      </w:r>
      <w:r w:rsidR="00851667">
        <w:rPr>
          <w:sz w:val="20"/>
        </w:rPr>
        <w:t>***</w:t>
      </w:r>
      <w:r>
        <w:rPr>
          <w:sz w:val="20"/>
        </w:rPr>
        <w:t>0917</w:t>
      </w:r>
      <w:r w:rsidR="00851667">
        <w:rPr>
          <w:sz w:val="20"/>
        </w:rPr>
        <w:t>**</w:t>
      </w:r>
      <w:r>
        <w:rPr>
          <w:sz w:val="20"/>
        </w:rPr>
        <w:t xml:space="preserve">, en representación de </w:t>
      </w:r>
      <w:r w:rsidR="00851667">
        <w:rPr>
          <w:sz w:val="20"/>
        </w:rPr>
        <w:t xml:space="preserve">D.ª M.C.L., </w:t>
      </w:r>
      <w:r>
        <w:rPr>
          <w:sz w:val="20"/>
        </w:rPr>
        <w:t>con</w:t>
      </w:r>
      <w:r>
        <w:rPr>
          <w:spacing w:val="32"/>
          <w:sz w:val="20"/>
        </w:rPr>
        <w:t xml:space="preserve"> </w:t>
      </w:r>
      <w:r>
        <w:rPr>
          <w:sz w:val="20"/>
        </w:rPr>
        <w:t>DNI</w:t>
      </w:r>
      <w:r>
        <w:rPr>
          <w:spacing w:val="31"/>
          <w:sz w:val="20"/>
        </w:rPr>
        <w:t xml:space="preserve"> </w:t>
      </w:r>
      <w:r w:rsidR="00851667">
        <w:rPr>
          <w:sz w:val="20"/>
        </w:rPr>
        <w:t>***</w:t>
      </w:r>
      <w:r>
        <w:rPr>
          <w:sz w:val="20"/>
        </w:rPr>
        <w:t>5003</w:t>
      </w:r>
      <w:r w:rsidR="00851667">
        <w:rPr>
          <w:sz w:val="20"/>
        </w:rPr>
        <w:t>**</w:t>
      </w:r>
      <w:r>
        <w:rPr>
          <w:spacing w:val="31"/>
          <w:sz w:val="20"/>
        </w:rPr>
        <w:t xml:space="preserve"> </w:t>
      </w:r>
      <w:r>
        <w:rPr>
          <w:sz w:val="20"/>
        </w:rPr>
        <w:t>y</w:t>
      </w:r>
      <w:r>
        <w:rPr>
          <w:spacing w:val="31"/>
          <w:sz w:val="20"/>
        </w:rPr>
        <w:t xml:space="preserve"> </w:t>
      </w:r>
      <w:r>
        <w:rPr>
          <w:sz w:val="20"/>
        </w:rPr>
        <w:t>D.</w:t>
      </w:r>
      <w:r>
        <w:rPr>
          <w:spacing w:val="32"/>
          <w:sz w:val="20"/>
        </w:rPr>
        <w:t xml:space="preserve"> </w:t>
      </w:r>
      <w:r w:rsidR="00851667">
        <w:rPr>
          <w:spacing w:val="32"/>
          <w:sz w:val="20"/>
        </w:rPr>
        <w:t xml:space="preserve">M.G.G., </w:t>
      </w:r>
      <w:r>
        <w:rPr>
          <w:sz w:val="20"/>
        </w:rPr>
        <w:t>con</w:t>
      </w:r>
      <w:r>
        <w:rPr>
          <w:spacing w:val="32"/>
          <w:sz w:val="20"/>
        </w:rPr>
        <w:t xml:space="preserve"> </w:t>
      </w:r>
      <w:r>
        <w:rPr>
          <w:sz w:val="20"/>
        </w:rPr>
        <w:t>DNI</w:t>
      </w:r>
      <w:r>
        <w:rPr>
          <w:spacing w:val="31"/>
          <w:sz w:val="20"/>
        </w:rPr>
        <w:t xml:space="preserve"> </w:t>
      </w:r>
      <w:r w:rsidR="00851667">
        <w:rPr>
          <w:sz w:val="20"/>
        </w:rPr>
        <w:t>***</w:t>
      </w:r>
      <w:r>
        <w:rPr>
          <w:sz w:val="20"/>
        </w:rPr>
        <w:t>0222</w:t>
      </w:r>
      <w:r w:rsidR="00851667">
        <w:rPr>
          <w:sz w:val="20"/>
        </w:rPr>
        <w:t>**</w:t>
      </w:r>
      <w:r>
        <w:rPr>
          <w:spacing w:val="32"/>
          <w:sz w:val="20"/>
        </w:rPr>
        <w:t xml:space="preserve"> </w:t>
      </w:r>
      <w:r>
        <w:rPr>
          <w:sz w:val="20"/>
        </w:rPr>
        <w:t>,</w:t>
      </w:r>
      <w:r>
        <w:rPr>
          <w:spacing w:val="38"/>
          <w:sz w:val="20"/>
        </w:rPr>
        <w:t xml:space="preserve"> </w:t>
      </w:r>
      <w:r w:rsidRPr="00851667">
        <w:rPr>
          <w:bCs/>
          <w:spacing w:val="-5"/>
          <w:sz w:val="20"/>
        </w:rPr>
        <w:t>en</w:t>
      </w:r>
      <w:r w:rsidR="00851667" w:rsidRPr="00851667">
        <w:rPr>
          <w:bCs/>
          <w:sz w:val="20"/>
        </w:rPr>
        <w:t xml:space="preserve"> </w:t>
      </w:r>
      <w:r w:rsidRPr="00851667">
        <w:rPr>
          <w:bCs/>
          <w:sz w:val="20"/>
        </w:rPr>
        <w:t>calle</w:t>
      </w:r>
      <w:r w:rsidRPr="00851667">
        <w:rPr>
          <w:bCs/>
          <w:spacing w:val="61"/>
          <w:w w:val="150"/>
          <w:sz w:val="20"/>
        </w:rPr>
        <w:t xml:space="preserve"> </w:t>
      </w:r>
      <w:r w:rsidR="00851667" w:rsidRPr="00851667">
        <w:rPr>
          <w:bCs/>
          <w:sz w:val="20"/>
        </w:rPr>
        <w:t>*************************</w:t>
      </w:r>
      <w:r w:rsidRPr="00851667">
        <w:rPr>
          <w:bCs/>
          <w:sz w:val="20"/>
        </w:rPr>
        <w:t>,</w:t>
      </w:r>
      <w:r>
        <w:rPr>
          <w:b/>
          <w:spacing w:val="66"/>
          <w:w w:val="150"/>
          <w:sz w:val="20"/>
        </w:rPr>
        <w:t xml:space="preserve"> </w:t>
      </w:r>
      <w:r>
        <w:rPr>
          <w:sz w:val="20"/>
        </w:rPr>
        <w:t>con</w:t>
      </w:r>
      <w:r>
        <w:rPr>
          <w:spacing w:val="61"/>
          <w:w w:val="150"/>
          <w:sz w:val="20"/>
        </w:rPr>
        <w:t xml:space="preserve"> </w:t>
      </w:r>
      <w:r>
        <w:rPr>
          <w:sz w:val="20"/>
        </w:rPr>
        <w:t>Referencia</w:t>
      </w:r>
      <w:r>
        <w:rPr>
          <w:spacing w:val="61"/>
          <w:w w:val="150"/>
          <w:sz w:val="20"/>
        </w:rPr>
        <w:t xml:space="preserve"> </w:t>
      </w:r>
      <w:r>
        <w:rPr>
          <w:spacing w:val="-2"/>
          <w:sz w:val="20"/>
        </w:rPr>
        <w:t>Catastral</w:t>
      </w:r>
      <w:r w:rsidR="00851667">
        <w:rPr>
          <w:spacing w:val="-2"/>
          <w:sz w:val="20"/>
        </w:rPr>
        <w:t xml:space="preserve"> </w:t>
      </w:r>
      <w:r w:rsidR="00851667">
        <w:t>********************</w:t>
      </w:r>
      <w:r>
        <w:t xml:space="preserve">, </w:t>
      </w:r>
      <w:r w:rsidRPr="00851667">
        <w:rPr>
          <w:sz w:val="20"/>
          <w:szCs w:val="20"/>
        </w:rPr>
        <w:t>bajo un presupuesto de ejecución material de 75.969,05 € a efectos tributarios,</w:t>
      </w:r>
      <w:r w:rsidRPr="00851667">
        <w:rPr>
          <w:spacing w:val="40"/>
          <w:sz w:val="20"/>
          <w:szCs w:val="20"/>
        </w:rPr>
        <w:t xml:space="preserve"> </w:t>
      </w:r>
      <w:r w:rsidRPr="00851667">
        <w:rPr>
          <w:sz w:val="20"/>
          <w:szCs w:val="20"/>
        </w:rPr>
        <w:t>sin</w:t>
      </w:r>
      <w:r w:rsidRPr="00851667">
        <w:rPr>
          <w:spacing w:val="40"/>
          <w:sz w:val="20"/>
          <w:szCs w:val="20"/>
        </w:rPr>
        <w:t xml:space="preserve"> </w:t>
      </w:r>
      <w:r w:rsidRPr="00851667">
        <w:rPr>
          <w:sz w:val="20"/>
          <w:szCs w:val="20"/>
        </w:rPr>
        <w:t>considerar</w:t>
      </w:r>
      <w:r w:rsidRPr="00851667">
        <w:rPr>
          <w:spacing w:val="40"/>
          <w:sz w:val="20"/>
          <w:szCs w:val="20"/>
        </w:rPr>
        <w:t xml:space="preserve"> </w:t>
      </w:r>
      <w:r w:rsidRPr="00851667">
        <w:rPr>
          <w:sz w:val="20"/>
          <w:szCs w:val="20"/>
        </w:rPr>
        <w:t>Control</w:t>
      </w:r>
      <w:r w:rsidRPr="00851667">
        <w:rPr>
          <w:spacing w:val="40"/>
          <w:sz w:val="20"/>
          <w:szCs w:val="20"/>
        </w:rPr>
        <w:t xml:space="preserve"> </w:t>
      </w:r>
      <w:r w:rsidRPr="00851667">
        <w:rPr>
          <w:sz w:val="20"/>
          <w:szCs w:val="20"/>
        </w:rPr>
        <w:t>de</w:t>
      </w:r>
      <w:r w:rsidRPr="00851667">
        <w:rPr>
          <w:spacing w:val="40"/>
          <w:sz w:val="20"/>
          <w:szCs w:val="20"/>
        </w:rPr>
        <w:t xml:space="preserve"> </w:t>
      </w:r>
      <w:r w:rsidRPr="00851667">
        <w:rPr>
          <w:sz w:val="20"/>
          <w:szCs w:val="20"/>
        </w:rPr>
        <w:t>Calidad,</w:t>
      </w:r>
      <w:r w:rsidRPr="00851667">
        <w:rPr>
          <w:spacing w:val="40"/>
          <w:sz w:val="20"/>
          <w:szCs w:val="20"/>
        </w:rPr>
        <w:t xml:space="preserve"> </w:t>
      </w:r>
      <w:r w:rsidRPr="00851667">
        <w:rPr>
          <w:sz w:val="20"/>
          <w:szCs w:val="20"/>
        </w:rPr>
        <w:t>Gestión</w:t>
      </w:r>
      <w:r w:rsidRPr="00851667">
        <w:rPr>
          <w:spacing w:val="40"/>
          <w:sz w:val="20"/>
          <w:szCs w:val="20"/>
        </w:rPr>
        <w:t xml:space="preserve"> </w:t>
      </w:r>
      <w:r w:rsidRPr="00851667">
        <w:rPr>
          <w:sz w:val="20"/>
          <w:szCs w:val="20"/>
        </w:rPr>
        <w:t>de</w:t>
      </w:r>
      <w:r w:rsidRPr="00851667">
        <w:rPr>
          <w:spacing w:val="40"/>
          <w:sz w:val="20"/>
          <w:szCs w:val="20"/>
        </w:rPr>
        <w:t xml:space="preserve"> </w:t>
      </w:r>
      <w:r w:rsidRPr="00851667">
        <w:rPr>
          <w:sz w:val="20"/>
          <w:szCs w:val="20"/>
        </w:rPr>
        <w:t>Residuos</w:t>
      </w:r>
      <w:r w:rsidRPr="00851667">
        <w:rPr>
          <w:spacing w:val="40"/>
          <w:sz w:val="20"/>
          <w:szCs w:val="20"/>
        </w:rPr>
        <w:t xml:space="preserve"> </w:t>
      </w:r>
      <w:r w:rsidRPr="00851667">
        <w:rPr>
          <w:sz w:val="20"/>
          <w:szCs w:val="20"/>
        </w:rPr>
        <w:t>y</w:t>
      </w:r>
      <w:r w:rsidRPr="00851667">
        <w:rPr>
          <w:spacing w:val="40"/>
          <w:sz w:val="20"/>
          <w:szCs w:val="20"/>
        </w:rPr>
        <w:t xml:space="preserve"> </w:t>
      </w:r>
      <w:r w:rsidRPr="00851667">
        <w:rPr>
          <w:sz w:val="20"/>
          <w:szCs w:val="20"/>
        </w:rPr>
        <w:t>Seguridad</w:t>
      </w:r>
      <w:r w:rsidRPr="00851667">
        <w:rPr>
          <w:spacing w:val="40"/>
          <w:sz w:val="20"/>
          <w:szCs w:val="20"/>
        </w:rPr>
        <w:t xml:space="preserve"> </w:t>
      </w:r>
      <w:r w:rsidRPr="00851667">
        <w:rPr>
          <w:sz w:val="20"/>
          <w:szCs w:val="20"/>
        </w:rPr>
        <w:t>y</w:t>
      </w:r>
      <w:r w:rsidRPr="00851667">
        <w:rPr>
          <w:spacing w:val="40"/>
          <w:sz w:val="20"/>
          <w:szCs w:val="20"/>
        </w:rPr>
        <w:t xml:space="preserve"> </w:t>
      </w:r>
      <w:r w:rsidRPr="00851667">
        <w:rPr>
          <w:sz w:val="20"/>
          <w:szCs w:val="20"/>
        </w:rPr>
        <w:t>Salud;</w:t>
      </w:r>
      <w:r w:rsidRPr="00851667">
        <w:rPr>
          <w:spacing w:val="40"/>
          <w:sz w:val="20"/>
          <w:szCs w:val="20"/>
        </w:rPr>
        <w:t xml:space="preserve"> </w:t>
      </w:r>
      <w:r w:rsidRPr="00851667">
        <w:rPr>
          <w:sz w:val="20"/>
          <w:szCs w:val="20"/>
        </w:rPr>
        <w:t>y</w:t>
      </w:r>
      <w:r w:rsidRPr="00851667">
        <w:rPr>
          <w:spacing w:val="40"/>
          <w:sz w:val="20"/>
          <w:szCs w:val="20"/>
        </w:rPr>
        <w:t xml:space="preserve"> </w:t>
      </w:r>
      <w:r w:rsidRPr="00851667">
        <w:rPr>
          <w:sz w:val="20"/>
          <w:szCs w:val="20"/>
        </w:rPr>
        <w:t>de acuerdo</w:t>
      </w:r>
      <w:r w:rsidRPr="00851667">
        <w:rPr>
          <w:spacing w:val="40"/>
          <w:sz w:val="20"/>
          <w:szCs w:val="20"/>
        </w:rPr>
        <w:t xml:space="preserve"> </w:t>
      </w:r>
      <w:r w:rsidRPr="00851667">
        <w:rPr>
          <w:sz w:val="20"/>
          <w:szCs w:val="20"/>
        </w:rPr>
        <w:t>con</w:t>
      </w:r>
      <w:r w:rsidRPr="00851667">
        <w:rPr>
          <w:spacing w:val="40"/>
          <w:sz w:val="20"/>
          <w:szCs w:val="20"/>
        </w:rPr>
        <w:t xml:space="preserve"> </w:t>
      </w:r>
      <w:r w:rsidRPr="00851667">
        <w:rPr>
          <w:sz w:val="20"/>
          <w:szCs w:val="20"/>
        </w:rPr>
        <w:t>el</w:t>
      </w:r>
      <w:r w:rsidRPr="00851667">
        <w:rPr>
          <w:spacing w:val="40"/>
          <w:sz w:val="20"/>
          <w:szCs w:val="20"/>
        </w:rPr>
        <w:t xml:space="preserve"> </w:t>
      </w:r>
      <w:r w:rsidRPr="00851667">
        <w:rPr>
          <w:sz w:val="20"/>
          <w:szCs w:val="20"/>
        </w:rPr>
        <w:t>Proyecto</w:t>
      </w:r>
      <w:r w:rsidRPr="00851667">
        <w:rPr>
          <w:spacing w:val="40"/>
          <w:sz w:val="20"/>
          <w:szCs w:val="20"/>
        </w:rPr>
        <w:t xml:space="preserve"> </w:t>
      </w:r>
      <w:r w:rsidRPr="00851667">
        <w:rPr>
          <w:sz w:val="20"/>
          <w:szCs w:val="20"/>
        </w:rPr>
        <w:t>de</w:t>
      </w:r>
      <w:r w:rsidRPr="00851667">
        <w:rPr>
          <w:spacing w:val="40"/>
          <w:sz w:val="20"/>
          <w:szCs w:val="20"/>
        </w:rPr>
        <w:t xml:space="preserve"> </w:t>
      </w:r>
      <w:r w:rsidRPr="00851667">
        <w:rPr>
          <w:sz w:val="20"/>
          <w:szCs w:val="20"/>
        </w:rPr>
        <w:t>Ejecución</w:t>
      </w:r>
      <w:r w:rsidRPr="00851667">
        <w:rPr>
          <w:spacing w:val="40"/>
          <w:sz w:val="20"/>
          <w:szCs w:val="20"/>
        </w:rPr>
        <w:t xml:space="preserve"> </w:t>
      </w:r>
      <w:r w:rsidRPr="00851667">
        <w:rPr>
          <w:sz w:val="20"/>
          <w:szCs w:val="20"/>
        </w:rPr>
        <w:t>redactado</w:t>
      </w:r>
      <w:r w:rsidRPr="00851667">
        <w:rPr>
          <w:spacing w:val="40"/>
          <w:sz w:val="20"/>
          <w:szCs w:val="20"/>
        </w:rPr>
        <w:t xml:space="preserve"> </w:t>
      </w:r>
      <w:r w:rsidRPr="00851667">
        <w:rPr>
          <w:sz w:val="20"/>
          <w:szCs w:val="20"/>
        </w:rPr>
        <w:t>por</w:t>
      </w:r>
      <w:r w:rsidRPr="00851667">
        <w:rPr>
          <w:spacing w:val="40"/>
          <w:sz w:val="20"/>
          <w:szCs w:val="20"/>
        </w:rPr>
        <w:t xml:space="preserve"> </w:t>
      </w:r>
      <w:r w:rsidRPr="00851667">
        <w:rPr>
          <w:sz w:val="20"/>
          <w:szCs w:val="20"/>
        </w:rPr>
        <w:t>el</w:t>
      </w:r>
      <w:r w:rsidRPr="00851667">
        <w:rPr>
          <w:spacing w:val="40"/>
          <w:sz w:val="20"/>
          <w:szCs w:val="20"/>
        </w:rPr>
        <w:t xml:space="preserve"> </w:t>
      </w:r>
      <w:r w:rsidRPr="00851667">
        <w:rPr>
          <w:sz w:val="20"/>
          <w:szCs w:val="20"/>
        </w:rPr>
        <w:t>técnico</w:t>
      </w:r>
      <w:r w:rsidRPr="00851667">
        <w:rPr>
          <w:spacing w:val="40"/>
          <w:sz w:val="20"/>
          <w:szCs w:val="20"/>
        </w:rPr>
        <w:t xml:space="preserve"> </w:t>
      </w:r>
      <w:r w:rsidRPr="00851667">
        <w:rPr>
          <w:sz w:val="20"/>
          <w:szCs w:val="20"/>
        </w:rPr>
        <w:t>colegiado</w:t>
      </w:r>
      <w:r w:rsidRPr="00851667">
        <w:rPr>
          <w:spacing w:val="40"/>
          <w:sz w:val="20"/>
          <w:szCs w:val="20"/>
        </w:rPr>
        <w:t xml:space="preserve"> </w:t>
      </w:r>
      <w:r w:rsidRPr="00851667">
        <w:rPr>
          <w:sz w:val="20"/>
          <w:szCs w:val="20"/>
        </w:rPr>
        <w:t>núm.</w:t>
      </w:r>
      <w:r w:rsidRPr="00851667">
        <w:rPr>
          <w:spacing w:val="40"/>
          <w:sz w:val="20"/>
          <w:szCs w:val="20"/>
        </w:rPr>
        <w:t xml:space="preserve"> </w:t>
      </w:r>
      <w:r w:rsidRPr="00851667">
        <w:rPr>
          <w:sz w:val="20"/>
          <w:szCs w:val="20"/>
        </w:rPr>
        <w:t>7.792</w:t>
      </w:r>
      <w:r w:rsidRPr="00851667">
        <w:rPr>
          <w:spacing w:val="40"/>
          <w:sz w:val="20"/>
          <w:szCs w:val="20"/>
        </w:rPr>
        <w:t xml:space="preserve"> </w:t>
      </w:r>
      <w:r w:rsidRPr="00851667">
        <w:rPr>
          <w:sz w:val="20"/>
          <w:szCs w:val="20"/>
        </w:rPr>
        <w:t>COAM</w:t>
      </w:r>
      <w:r w:rsidRPr="00851667">
        <w:rPr>
          <w:spacing w:val="40"/>
          <w:sz w:val="20"/>
          <w:szCs w:val="20"/>
        </w:rPr>
        <w:t xml:space="preserve"> </w:t>
      </w:r>
      <w:r w:rsidRPr="00851667">
        <w:rPr>
          <w:sz w:val="20"/>
          <w:szCs w:val="20"/>
        </w:rPr>
        <w:t>y</w:t>
      </w:r>
      <w:r w:rsidR="00851667" w:rsidRPr="00851667">
        <w:rPr>
          <w:sz w:val="20"/>
          <w:szCs w:val="20"/>
        </w:rPr>
        <w:t xml:space="preserve"> </w:t>
      </w:r>
      <w:r w:rsidRPr="00851667">
        <w:rPr>
          <w:sz w:val="20"/>
          <w:szCs w:val="20"/>
        </w:rPr>
        <w:t>108.275</w:t>
      </w:r>
      <w:r w:rsidRPr="00851667">
        <w:rPr>
          <w:spacing w:val="18"/>
          <w:sz w:val="20"/>
          <w:szCs w:val="20"/>
        </w:rPr>
        <w:t xml:space="preserve"> </w:t>
      </w:r>
      <w:r w:rsidRPr="00851667">
        <w:rPr>
          <w:sz w:val="20"/>
          <w:szCs w:val="20"/>
        </w:rPr>
        <w:t>COAATM</w:t>
      </w:r>
      <w:r w:rsidRPr="00851667">
        <w:rPr>
          <w:spacing w:val="18"/>
          <w:sz w:val="20"/>
          <w:szCs w:val="20"/>
        </w:rPr>
        <w:t xml:space="preserve"> </w:t>
      </w:r>
      <w:r w:rsidRPr="00851667">
        <w:rPr>
          <w:sz w:val="20"/>
          <w:szCs w:val="20"/>
        </w:rPr>
        <w:t>y</w:t>
      </w:r>
      <w:r w:rsidRPr="00851667">
        <w:rPr>
          <w:spacing w:val="18"/>
          <w:sz w:val="20"/>
          <w:szCs w:val="20"/>
        </w:rPr>
        <w:t xml:space="preserve"> </w:t>
      </w:r>
      <w:r w:rsidRPr="00851667">
        <w:rPr>
          <w:sz w:val="20"/>
          <w:szCs w:val="20"/>
        </w:rPr>
        <w:t>resto</w:t>
      </w:r>
      <w:r w:rsidRPr="00851667">
        <w:rPr>
          <w:spacing w:val="18"/>
          <w:sz w:val="20"/>
          <w:szCs w:val="20"/>
        </w:rPr>
        <w:t xml:space="preserve"> </w:t>
      </w:r>
      <w:r w:rsidRPr="00851667">
        <w:rPr>
          <w:sz w:val="20"/>
          <w:szCs w:val="20"/>
        </w:rPr>
        <w:t>de</w:t>
      </w:r>
      <w:r w:rsidRPr="00851667">
        <w:rPr>
          <w:spacing w:val="18"/>
          <w:sz w:val="20"/>
          <w:szCs w:val="20"/>
        </w:rPr>
        <w:t xml:space="preserve"> </w:t>
      </w:r>
      <w:r w:rsidRPr="00851667">
        <w:rPr>
          <w:sz w:val="20"/>
          <w:szCs w:val="20"/>
        </w:rPr>
        <w:t>documentación</w:t>
      </w:r>
      <w:r w:rsidRPr="00851667">
        <w:rPr>
          <w:spacing w:val="18"/>
          <w:sz w:val="20"/>
          <w:szCs w:val="20"/>
        </w:rPr>
        <w:t xml:space="preserve"> </w:t>
      </w:r>
      <w:r w:rsidRPr="00851667">
        <w:rPr>
          <w:sz w:val="20"/>
          <w:szCs w:val="20"/>
        </w:rPr>
        <w:t>técnica</w:t>
      </w:r>
      <w:r w:rsidRPr="00851667">
        <w:rPr>
          <w:spacing w:val="18"/>
          <w:sz w:val="20"/>
          <w:szCs w:val="20"/>
        </w:rPr>
        <w:t xml:space="preserve"> </w:t>
      </w:r>
      <w:r w:rsidRPr="00851667">
        <w:rPr>
          <w:sz w:val="20"/>
          <w:szCs w:val="20"/>
        </w:rPr>
        <w:t>que</w:t>
      </w:r>
      <w:r w:rsidRPr="00851667">
        <w:rPr>
          <w:spacing w:val="18"/>
          <w:sz w:val="20"/>
          <w:szCs w:val="20"/>
        </w:rPr>
        <w:t xml:space="preserve"> </w:t>
      </w:r>
      <w:r w:rsidRPr="00851667">
        <w:rPr>
          <w:sz w:val="20"/>
          <w:szCs w:val="20"/>
        </w:rPr>
        <w:t>consta</w:t>
      </w:r>
      <w:r w:rsidRPr="00851667">
        <w:rPr>
          <w:spacing w:val="18"/>
          <w:sz w:val="20"/>
          <w:szCs w:val="20"/>
        </w:rPr>
        <w:t xml:space="preserve"> </w:t>
      </w:r>
      <w:r w:rsidRPr="00851667">
        <w:rPr>
          <w:sz w:val="20"/>
          <w:szCs w:val="20"/>
        </w:rPr>
        <w:t>en</w:t>
      </w:r>
      <w:r w:rsidRPr="00851667">
        <w:rPr>
          <w:spacing w:val="18"/>
          <w:sz w:val="20"/>
          <w:szCs w:val="20"/>
        </w:rPr>
        <w:t xml:space="preserve"> </w:t>
      </w:r>
      <w:r w:rsidRPr="00851667">
        <w:rPr>
          <w:sz w:val="20"/>
          <w:szCs w:val="20"/>
        </w:rPr>
        <w:t>los</w:t>
      </w:r>
      <w:r w:rsidRPr="00851667">
        <w:rPr>
          <w:spacing w:val="18"/>
          <w:sz w:val="20"/>
          <w:szCs w:val="20"/>
        </w:rPr>
        <w:t xml:space="preserve"> </w:t>
      </w:r>
      <w:r w:rsidRPr="00851667">
        <w:rPr>
          <w:sz w:val="20"/>
          <w:szCs w:val="20"/>
        </w:rPr>
        <w:t>expedientes</w:t>
      </w:r>
      <w:r w:rsidRPr="00851667">
        <w:rPr>
          <w:spacing w:val="18"/>
          <w:sz w:val="20"/>
          <w:szCs w:val="20"/>
        </w:rPr>
        <w:t xml:space="preserve"> </w:t>
      </w:r>
      <w:r w:rsidRPr="00851667">
        <w:rPr>
          <w:sz w:val="20"/>
          <w:szCs w:val="20"/>
        </w:rPr>
        <w:t>núm.</w:t>
      </w:r>
      <w:r w:rsidRPr="00851667">
        <w:rPr>
          <w:spacing w:val="19"/>
          <w:sz w:val="20"/>
          <w:szCs w:val="20"/>
        </w:rPr>
        <w:t xml:space="preserve"> </w:t>
      </w:r>
      <w:r w:rsidRPr="00851667">
        <w:rPr>
          <w:sz w:val="20"/>
          <w:szCs w:val="20"/>
        </w:rPr>
        <w:t>G-</w:t>
      </w:r>
      <w:r w:rsidRPr="00851667">
        <w:rPr>
          <w:spacing w:val="-2"/>
          <w:sz w:val="20"/>
          <w:szCs w:val="20"/>
        </w:rPr>
        <w:t>58621</w:t>
      </w:r>
      <w:r w:rsidR="00851667" w:rsidRPr="00851667">
        <w:rPr>
          <w:spacing w:val="-2"/>
          <w:sz w:val="20"/>
          <w:szCs w:val="20"/>
        </w:rPr>
        <w:t xml:space="preserve"> </w:t>
      </w:r>
      <w:r w:rsidRPr="00851667">
        <w:rPr>
          <w:sz w:val="20"/>
          <w:szCs w:val="20"/>
        </w:rPr>
        <w:t xml:space="preserve">/2024, F-80/2023-01 y G- 17194/2024, quedando incorporados como parte inseparable de esta </w:t>
      </w:r>
      <w:r w:rsidRPr="00851667">
        <w:rPr>
          <w:spacing w:val="-2"/>
          <w:sz w:val="20"/>
          <w:szCs w:val="20"/>
        </w:rPr>
        <w:t>licencia.</w:t>
      </w:r>
    </w:p>
    <w:p w14:paraId="2A119883" w14:textId="77777777" w:rsidR="00B828AB" w:rsidRDefault="00B828AB">
      <w:pPr>
        <w:pStyle w:val="Textoindependiente"/>
        <w:spacing w:before="10"/>
      </w:pPr>
    </w:p>
    <w:p w14:paraId="0014AEB6" w14:textId="50677EBF" w:rsidR="00B828AB" w:rsidRDefault="00000000">
      <w:pPr>
        <w:pStyle w:val="Textoindependiente"/>
        <w:spacing w:line="292" w:lineRule="auto"/>
        <w:ind w:left="517" w:right="1236"/>
        <w:jc w:val="both"/>
      </w:pPr>
      <w:r>
        <w:t>Las obras solicitadas consisten en ampliación de la planta baja y ejecución de escaleras para crear una planta segunda en la vivienda, actualmente consta de una única altura. La ampliación en planta baja consta de una superficie de 22,25 m² y en planta primera una ampliación de 74,14 m²</w:t>
      </w:r>
      <w:r w:rsidR="00851667">
        <w:t>.</w:t>
      </w:r>
    </w:p>
    <w:p w14:paraId="347F3CC8" w14:textId="77777777" w:rsidR="00B828AB" w:rsidRDefault="00B828AB">
      <w:pPr>
        <w:pStyle w:val="Textoindependiente"/>
        <w:spacing w:before="10"/>
      </w:pPr>
    </w:p>
    <w:p w14:paraId="104B9522" w14:textId="77777777" w:rsidR="00B828AB" w:rsidRDefault="00000000">
      <w:pPr>
        <w:spacing w:line="297" w:lineRule="auto"/>
        <w:ind w:left="517" w:right="1236"/>
        <w:jc w:val="both"/>
        <w:rPr>
          <w:sz w:val="20"/>
        </w:rPr>
      </w:pPr>
      <w:proofErr w:type="gramStart"/>
      <w:r>
        <w:rPr>
          <w:b/>
          <w:sz w:val="20"/>
        </w:rPr>
        <w:t>SEGUNDO</w:t>
      </w:r>
      <w:r>
        <w:rPr>
          <w:sz w:val="20"/>
        </w:rPr>
        <w:t>.-</w:t>
      </w:r>
      <w:proofErr w:type="gramEnd"/>
      <w:r>
        <w:rPr>
          <w:sz w:val="20"/>
        </w:rPr>
        <w:t xml:space="preserve"> La efectividad de la licencia </w:t>
      </w:r>
      <w:r>
        <w:rPr>
          <w:b/>
          <w:sz w:val="20"/>
        </w:rPr>
        <w:t xml:space="preserve">se supedita al cumplimiento de las siguientes condiciones generales </w:t>
      </w:r>
      <w:r>
        <w:rPr>
          <w:sz w:val="20"/>
        </w:rPr>
        <w:t xml:space="preserve">establecidas en el </w:t>
      </w:r>
      <w:r>
        <w:rPr>
          <w:sz w:val="20"/>
          <w:u w:val="single"/>
        </w:rPr>
        <w:t>Anexo XI de la Ordenanza de Tramitación de Licencias y</w:t>
      </w:r>
      <w:r>
        <w:rPr>
          <w:sz w:val="20"/>
        </w:rPr>
        <w:t xml:space="preserve"> </w:t>
      </w:r>
      <w:r>
        <w:rPr>
          <w:sz w:val="20"/>
          <w:u w:val="single"/>
        </w:rPr>
        <w:t>Declaraciones Responsables Urbanísticas</w:t>
      </w:r>
      <w:r>
        <w:rPr>
          <w:sz w:val="20"/>
        </w:rPr>
        <w:t xml:space="preserve">, </w:t>
      </w:r>
      <w:r>
        <w:rPr>
          <w:b/>
          <w:sz w:val="20"/>
        </w:rPr>
        <w:t>así como las establecidas en los informes técnicos</w:t>
      </w:r>
      <w:r>
        <w:rPr>
          <w:b/>
          <w:spacing w:val="40"/>
          <w:sz w:val="20"/>
        </w:rPr>
        <w:t xml:space="preserve"> </w:t>
      </w:r>
      <w:r>
        <w:rPr>
          <w:sz w:val="20"/>
        </w:rPr>
        <w:t>que constan en el presente expediente:</w:t>
      </w:r>
    </w:p>
    <w:p w14:paraId="3EA4FD9D" w14:textId="77777777" w:rsidR="00B828AB" w:rsidRDefault="00B828AB">
      <w:pPr>
        <w:pStyle w:val="Textoindependiente"/>
        <w:spacing w:before="2"/>
      </w:pPr>
    </w:p>
    <w:p w14:paraId="5AA235B8" w14:textId="77777777" w:rsidR="00B828AB" w:rsidRDefault="00000000">
      <w:pPr>
        <w:ind w:left="517"/>
        <w:jc w:val="both"/>
        <w:rPr>
          <w:b/>
          <w:sz w:val="20"/>
        </w:rPr>
      </w:pPr>
      <w:r>
        <w:rPr>
          <w:b/>
          <w:sz w:val="20"/>
        </w:rPr>
        <w:t>Condiciones</w:t>
      </w:r>
      <w:r>
        <w:rPr>
          <w:b/>
          <w:spacing w:val="-3"/>
          <w:sz w:val="20"/>
        </w:rPr>
        <w:t xml:space="preserve"> </w:t>
      </w:r>
      <w:r>
        <w:rPr>
          <w:b/>
          <w:sz w:val="20"/>
        </w:rPr>
        <w:t>del</w:t>
      </w:r>
      <w:r>
        <w:rPr>
          <w:b/>
          <w:spacing w:val="-3"/>
          <w:sz w:val="20"/>
        </w:rPr>
        <w:t xml:space="preserve"> </w:t>
      </w:r>
      <w:r>
        <w:rPr>
          <w:b/>
          <w:sz w:val="20"/>
        </w:rPr>
        <w:t>Servicio</w:t>
      </w:r>
      <w:r>
        <w:rPr>
          <w:b/>
          <w:spacing w:val="-3"/>
          <w:sz w:val="20"/>
        </w:rPr>
        <w:t xml:space="preserve"> </w:t>
      </w:r>
      <w:r>
        <w:rPr>
          <w:b/>
          <w:sz w:val="20"/>
        </w:rPr>
        <w:t>de</w:t>
      </w:r>
      <w:r>
        <w:rPr>
          <w:b/>
          <w:spacing w:val="-3"/>
          <w:sz w:val="20"/>
        </w:rPr>
        <w:t xml:space="preserve"> </w:t>
      </w:r>
      <w:r>
        <w:rPr>
          <w:b/>
          <w:sz w:val="20"/>
        </w:rPr>
        <w:t>licencias</w:t>
      </w:r>
      <w:r>
        <w:rPr>
          <w:b/>
          <w:spacing w:val="-3"/>
          <w:sz w:val="20"/>
        </w:rPr>
        <w:t xml:space="preserve"> </w:t>
      </w:r>
      <w:r>
        <w:rPr>
          <w:b/>
          <w:sz w:val="20"/>
        </w:rPr>
        <w:t>y</w:t>
      </w:r>
      <w:r>
        <w:rPr>
          <w:b/>
          <w:spacing w:val="-3"/>
          <w:sz w:val="20"/>
        </w:rPr>
        <w:t xml:space="preserve"> </w:t>
      </w:r>
      <w:r>
        <w:rPr>
          <w:b/>
          <w:sz w:val="20"/>
        </w:rPr>
        <w:t>de</w:t>
      </w:r>
      <w:r>
        <w:rPr>
          <w:b/>
          <w:spacing w:val="-3"/>
          <w:sz w:val="20"/>
        </w:rPr>
        <w:t xml:space="preserve"> </w:t>
      </w:r>
      <w:r>
        <w:rPr>
          <w:b/>
          <w:sz w:val="20"/>
        </w:rPr>
        <w:t>afecciones</w:t>
      </w:r>
      <w:r>
        <w:rPr>
          <w:b/>
          <w:spacing w:val="-3"/>
          <w:sz w:val="20"/>
        </w:rPr>
        <w:t xml:space="preserve"> </w:t>
      </w:r>
      <w:r>
        <w:rPr>
          <w:b/>
          <w:sz w:val="20"/>
        </w:rPr>
        <w:t>a</w:t>
      </w:r>
      <w:r>
        <w:rPr>
          <w:b/>
          <w:spacing w:val="-3"/>
          <w:sz w:val="20"/>
        </w:rPr>
        <w:t xml:space="preserve"> </w:t>
      </w:r>
      <w:r>
        <w:rPr>
          <w:b/>
          <w:sz w:val="20"/>
        </w:rPr>
        <w:t>la</w:t>
      </w:r>
      <w:r>
        <w:rPr>
          <w:b/>
          <w:spacing w:val="-3"/>
          <w:sz w:val="20"/>
        </w:rPr>
        <w:t xml:space="preserve"> </w:t>
      </w:r>
      <w:r>
        <w:rPr>
          <w:b/>
          <w:sz w:val="20"/>
        </w:rPr>
        <w:t>vía</w:t>
      </w:r>
      <w:r>
        <w:rPr>
          <w:b/>
          <w:spacing w:val="-2"/>
          <w:sz w:val="20"/>
        </w:rPr>
        <w:t xml:space="preserve"> pública.</w:t>
      </w:r>
    </w:p>
    <w:p w14:paraId="1BF3AAD7" w14:textId="77777777" w:rsidR="00B828AB" w:rsidRDefault="00B828AB">
      <w:pPr>
        <w:pStyle w:val="Textoindependiente"/>
        <w:spacing w:before="61"/>
        <w:rPr>
          <w:b/>
        </w:rPr>
      </w:pPr>
    </w:p>
    <w:p w14:paraId="6DEDA928" w14:textId="77777777" w:rsidR="00B828AB" w:rsidRDefault="00000000">
      <w:pPr>
        <w:pStyle w:val="Prrafodelista"/>
        <w:numPr>
          <w:ilvl w:val="0"/>
          <w:numId w:val="37"/>
        </w:numPr>
        <w:tabs>
          <w:tab w:val="left" w:pos="1043"/>
        </w:tabs>
        <w:spacing w:line="295" w:lineRule="auto"/>
        <w:ind w:firstLine="0"/>
        <w:rPr>
          <w:sz w:val="20"/>
        </w:rPr>
      </w:pPr>
      <w:r>
        <w:rPr>
          <w:sz w:val="20"/>
        </w:rPr>
        <w:t xml:space="preserve">Las obras </w:t>
      </w:r>
      <w:r>
        <w:rPr>
          <w:b/>
          <w:sz w:val="20"/>
        </w:rPr>
        <w:t>deberán iniciarse en el plazo de seis meses</w:t>
      </w:r>
      <w:r>
        <w:rPr>
          <w:sz w:val="20"/>
        </w:rPr>
        <w:t>. Para el inicio de la ejecución de las obras el interesado deberá presentar previamente comunicación que determine la fecha de inicio de</w:t>
      </w:r>
      <w:r>
        <w:rPr>
          <w:spacing w:val="40"/>
          <w:sz w:val="20"/>
        </w:rPr>
        <w:t xml:space="preserve"> </w:t>
      </w:r>
      <w:r>
        <w:rPr>
          <w:sz w:val="20"/>
        </w:rPr>
        <w:t>la</w:t>
      </w:r>
      <w:r>
        <w:rPr>
          <w:spacing w:val="20"/>
          <w:sz w:val="20"/>
        </w:rPr>
        <w:t xml:space="preserve"> </w:t>
      </w:r>
      <w:r>
        <w:rPr>
          <w:sz w:val="20"/>
        </w:rPr>
        <w:t>actuación</w:t>
      </w:r>
      <w:r>
        <w:rPr>
          <w:spacing w:val="20"/>
          <w:sz w:val="20"/>
        </w:rPr>
        <w:t xml:space="preserve"> </w:t>
      </w:r>
      <w:r>
        <w:rPr>
          <w:sz w:val="20"/>
        </w:rPr>
        <w:t>y</w:t>
      </w:r>
      <w:r>
        <w:rPr>
          <w:spacing w:val="20"/>
          <w:sz w:val="20"/>
        </w:rPr>
        <w:t xml:space="preserve"> </w:t>
      </w:r>
      <w:r>
        <w:rPr>
          <w:sz w:val="20"/>
        </w:rPr>
        <w:t>que</w:t>
      </w:r>
      <w:r>
        <w:rPr>
          <w:spacing w:val="20"/>
          <w:sz w:val="20"/>
        </w:rPr>
        <w:t xml:space="preserve"> </w:t>
      </w:r>
      <w:r>
        <w:rPr>
          <w:sz w:val="20"/>
        </w:rPr>
        <w:t>incluya</w:t>
      </w:r>
      <w:r>
        <w:rPr>
          <w:spacing w:val="20"/>
          <w:sz w:val="20"/>
        </w:rPr>
        <w:t xml:space="preserve"> </w:t>
      </w:r>
      <w:r>
        <w:rPr>
          <w:sz w:val="20"/>
        </w:rPr>
        <w:t>una</w:t>
      </w:r>
      <w:r>
        <w:rPr>
          <w:spacing w:val="20"/>
          <w:sz w:val="20"/>
        </w:rPr>
        <w:t xml:space="preserve"> </w:t>
      </w:r>
      <w:r>
        <w:rPr>
          <w:sz w:val="20"/>
        </w:rPr>
        <w:t>declaración</w:t>
      </w:r>
      <w:r>
        <w:rPr>
          <w:spacing w:val="20"/>
          <w:sz w:val="20"/>
        </w:rPr>
        <w:t xml:space="preserve"> </w:t>
      </w:r>
      <w:r>
        <w:rPr>
          <w:sz w:val="20"/>
        </w:rPr>
        <w:t>responsable</w:t>
      </w:r>
      <w:r>
        <w:rPr>
          <w:spacing w:val="20"/>
          <w:sz w:val="20"/>
        </w:rPr>
        <w:t xml:space="preserve"> </w:t>
      </w:r>
      <w:r>
        <w:rPr>
          <w:sz w:val="20"/>
        </w:rPr>
        <w:t>en</w:t>
      </w:r>
      <w:r>
        <w:rPr>
          <w:spacing w:val="20"/>
          <w:sz w:val="20"/>
        </w:rPr>
        <w:t xml:space="preserve"> </w:t>
      </w:r>
      <w:r>
        <w:rPr>
          <w:sz w:val="20"/>
        </w:rPr>
        <w:t>la</w:t>
      </w:r>
      <w:r>
        <w:rPr>
          <w:spacing w:val="20"/>
          <w:sz w:val="20"/>
        </w:rPr>
        <w:t xml:space="preserve"> </w:t>
      </w:r>
      <w:r>
        <w:rPr>
          <w:sz w:val="20"/>
        </w:rPr>
        <w:t>que</w:t>
      </w:r>
      <w:r>
        <w:rPr>
          <w:spacing w:val="20"/>
          <w:sz w:val="20"/>
        </w:rPr>
        <w:t xml:space="preserve"> </w:t>
      </w:r>
      <w:r>
        <w:rPr>
          <w:sz w:val="20"/>
        </w:rPr>
        <w:t>se</w:t>
      </w:r>
      <w:r>
        <w:rPr>
          <w:spacing w:val="20"/>
          <w:sz w:val="20"/>
        </w:rPr>
        <w:t xml:space="preserve"> </w:t>
      </w:r>
      <w:r>
        <w:rPr>
          <w:sz w:val="20"/>
        </w:rPr>
        <w:t>manifieste</w:t>
      </w:r>
      <w:r>
        <w:rPr>
          <w:spacing w:val="20"/>
          <w:sz w:val="20"/>
        </w:rPr>
        <w:t xml:space="preserve"> </w:t>
      </w:r>
      <w:r>
        <w:rPr>
          <w:sz w:val="20"/>
        </w:rPr>
        <w:t>que</w:t>
      </w:r>
      <w:r>
        <w:rPr>
          <w:spacing w:val="20"/>
          <w:sz w:val="20"/>
        </w:rPr>
        <w:t xml:space="preserve"> </w:t>
      </w:r>
      <w:r>
        <w:rPr>
          <w:sz w:val="20"/>
        </w:rPr>
        <w:t>el</w:t>
      </w:r>
      <w:r>
        <w:rPr>
          <w:spacing w:val="20"/>
          <w:sz w:val="20"/>
        </w:rPr>
        <w:t xml:space="preserve"> </w:t>
      </w:r>
      <w:r>
        <w:rPr>
          <w:sz w:val="20"/>
        </w:rPr>
        <w:t>proyecto</w:t>
      </w:r>
      <w:r>
        <w:rPr>
          <w:spacing w:val="20"/>
          <w:sz w:val="20"/>
        </w:rPr>
        <w:t xml:space="preserve"> </w:t>
      </w:r>
      <w:r>
        <w:rPr>
          <w:sz w:val="20"/>
        </w:rPr>
        <w:t>de</w:t>
      </w:r>
    </w:p>
    <w:p w14:paraId="517F666E" w14:textId="77777777" w:rsidR="00B828AB" w:rsidRDefault="00B828AB">
      <w:pPr>
        <w:spacing w:line="295" w:lineRule="auto"/>
        <w:jc w:val="both"/>
        <w:rPr>
          <w:sz w:val="20"/>
        </w:rPr>
        <w:sectPr w:rsidR="00B828AB">
          <w:pgSz w:w="11910" w:h="16840"/>
          <w:pgMar w:top="1260" w:right="179" w:bottom="1260" w:left="900" w:header="225" w:footer="980" w:gutter="0"/>
          <w:cols w:space="720"/>
        </w:sectPr>
      </w:pPr>
    </w:p>
    <w:p w14:paraId="1F897064" w14:textId="77777777" w:rsidR="00B828AB" w:rsidRDefault="00000000" w:rsidP="00851667">
      <w:pPr>
        <w:pStyle w:val="Textoindependiente"/>
        <w:spacing w:before="180" w:line="292" w:lineRule="auto"/>
        <w:ind w:left="517" w:right="1237"/>
        <w:jc w:val="both"/>
      </w:pPr>
      <w:r>
        <w:lastRenderedPageBreak/>
        <w:t>ejecución</w:t>
      </w:r>
      <w:r>
        <w:rPr>
          <w:spacing w:val="80"/>
        </w:rPr>
        <w:t xml:space="preserve"> </w:t>
      </w:r>
      <w:r>
        <w:t>desarrolla</w:t>
      </w:r>
      <w:r>
        <w:rPr>
          <w:spacing w:val="80"/>
        </w:rPr>
        <w:t xml:space="preserve"> </w:t>
      </w:r>
      <w:r>
        <w:t>al</w:t>
      </w:r>
      <w:r>
        <w:rPr>
          <w:spacing w:val="80"/>
        </w:rPr>
        <w:t xml:space="preserve"> </w:t>
      </w:r>
      <w:r>
        <w:t>básico</w:t>
      </w:r>
      <w:r>
        <w:rPr>
          <w:spacing w:val="80"/>
        </w:rPr>
        <w:t xml:space="preserve"> </w:t>
      </w:r>
      <w:r>
        <w:t>y</w:t>
      </w:r>
      <w:r>
        <w:rPr>
          <w:spacing w:val="80"/>
        </w:rPr>
        <w:t xml:space="preserve"> </w:t>
      </w:r>
      <w:r>
        <w:t>no</w:t>
      </w:r>
      <w:r>
        <w:rPr>
          <w:spacing w:val="80"/>
        </w:rPr>
        <w:t xml:space="preserve"> </w:t>
      </w:r>
      <w:r>
        <w:t>introduce</w:t>
      </w:r>
      <w:r>
        <w:rPr>
          <w:spacing w:val="80"/>
        </w:rPr>
        <w:t xml:space="preserve"> </w:t>
      </w:r>
      <w:r>
        <w:t>modificaciones</w:t>
      </w:r>
      <w:r>
        <w:rPr>
          <w:spacing w:val="80"/>
        </w:rPr>
        <w:t xml:space="preserve"> </w:t>
      </w:r>
      <w:r>
        <w:t>sustanciales</w:t>
      </w:r>
      <w:r>
        <w:rPr>
          <w:spacing w:val="80"/>
        </w:rPr>
        <w:t xml:space="preserve"> </w:t>
      </w:r>
      <w:r>
        <w:t>que</w:t>
      </w:r>
      <w:r>
        <w:rPr>
          <w:spacing w:val="80"/>
        </w:rPr>
        <w:t xml:space="preserve"> </w:t>
      </w:r>
      <w:r>
        <w:t>supongan</w:t>
      </w:r>
      <w:r>
        <w:rPr>
          <w:spacing w:val="80"/>
        </w:rPr>
        <w:t xml:space="preserve"> </w:t>
      </w:r>
      <w:r>
        <w:t>la realización</w:t>
      </w:r>
      <w:r>
        <w:rPr>
          <w:spacing w:val="80"/>
          <w:w w:val="150"/>
        </w:rPr>
        <w:t xml:space="preserve"> </w:t>
      </w:r>
      <w:r>
        <w:t>de</w:t>
      </w:r>
      <w:r>
        <w:rPr>
          <w:spacing w:val="80"/>
          <w:w w:val="150"/>
        </w:rPr>
        <w:t xml:space="preserve"> </w:t>
      </w:r>
      <w:r>
        <w:t>un</w:t>
      </w:r>
      <w:r>
        <w:rPr>
          <w:spacing w:val="80"/>
          <w:w w:val="150"/>
        </w:rPr>
        <w:t xml:space="preserve"> </w:t>
      </w:r>
      <w:r>
        <w:t>proyecto</w:t>
      </w:r>
      <w:r>
        <w:rPr>
          <w:spacing w:val="80"/>
          <w:w w:val="150"/>
        </w:rPr>
        <w:t xml:space="preserve"> </w:t>
      </w:r>
      <w:r>
        <w:t>diferente</w:t>
      </w:r>
      <w:r>
        <w:rPr>
          <w:spacing w:val="80"/>
          <w:w w:val="150"/>
        </w:rPr>
        <w:t xml:space="preserve"> </w:t>
      </w:r>
      <w:r>
        <w:t>al</w:t>
      </w:r>
      <w:r>
        <w:rPr>
          <w:spacing w:val="80"/>
          <w:w w:val="150"/>
        </w:rPr>
        <w:t xml:space="preserve"> </w:t>
      </w:r>
      <w:r>
        <w:t>inicialmente</w:t>
      </w:r>
      <w:r>
        <w:rPr>
          <w:spacing w:val="80"/>
          <w:w w:val="150"/>
        </w:rPr>
        <w:t xml:space="preserve"> </w:t>
      </w:r>
      <w:r>
        <w:t>autorizado,</w:t>
      </w:r>
      <w:r>
        <w:rPr>
          <w:spacing w:val="80"/>
          <w:w w:val="150"/>
        </w:rPr>
        <w:t xml:space="preserve"> </w:t>
      </w:r>
      <w:r>
        <w:t>junto</w:t>
      </w:r>
      <w:r>
        <w:rPr>
          <w:spacing w:val="80"/>
          <w:w w:val="150"/>
        </w:rPr>
        <w:t xml:space="preserve"> </w:t>
      </w:r>
      <w:r>
        <w:t>con</w:t>
      </w:r>
      <w:r>
        <w:rPr>
          <w:spacing w:val="80"/>
          <w:w w:val="150"/>
        </w:rPr>
        <w:t xml:space="preserve"> </w:t>
      </w:r>
      <w:r>
        <w:t>el</w:t>
      </w:r>
      <w:r>
        <w:rPr>
          <w:spacing w:val="80"/>
          <w:w w:val="150"/>
        </w:rPr>
        <w:t xml:space="preserve"> </w:t>
      </w:r>
      <w:r>
        <w:t>resto</w:t>
      </w:r>
      <w:r>
        <w:rPr>
          <w:spacing w:val="80"/>
          <w:w w:val="150"/>
        </w:rPr>
        <w:t xml:space="preserve"> </w:t>
      </w:r>
      <w:r>
        <w:t>de</w:t>
      </w:r>
    </w:p>
    <w:p w14:paraId="76A96B6A" w14:textId="77777777" w:rsidR="00B828AB" w:rsidRDefault="00B828AB" w:rsidP="00851667">
      <w:pPr>
        <w:spacing w:line="292" w:lineRule="auto"/>
        <w:jc w:val="both"/>
        <w:sectPr w:rsidR="00B828AB">
          <w:pgSz w:w="11910" w:h="16840"/>
          <w:pgMar w:top="1260" w:right="179" w:bottom="1260" w:left="900" w:header="225" w:footer="980" w:gutter="0"/>
          <w:cols w:space="720"/>
        </w:sectPr>
      </w:pPr>
    </w:p>
    <w:p w14:paraId="5C8ABF76" w14:textId="77ECC062" w:rsidR="00B828AB" w:rsidRPr="00851667" w:rsidRDefault="00851667" w:rsidP="00851667">
      <w:pPr>
        <w:ind w:left="517"/>
        <w:jc w:val="both"/>
        <w:rPr>
          <w:b/>
          <w:i/>
          <w:iCs/>
          <w:sz w:val="20"/>
        </w:rPr>
      </w:pPr>
      <w:r w:rsidRPr="00851667">
        <w:rPr>
          <w:b/>
          <w:i/>
          <w:iCs/>
          <w:sz w:val="20"/>
        </w:rPr>
        <w:t>“documentación</w:t>
      </w:r>
      <w:r w:rsidRPr="00851667">
        <w:rPr>
          <w:b/>
          <w:i/>
          <w:iCs/>
          <w:spacing w:val="62"/>
          <w:sz w:val="20"/>
        </w:rPr>
        <w:t xml:space="preserve"> </w:t>
      </w:r>
      <w:r w:rsidRPr="00851667">
        <w:rPr>
          <w:b/>
          <w:i/>
          <w:iCs/>
          <w:sz w:val="20"/>
        </w:rPr>
        <w:t>para</w:t>
      </w:r>
      <w:r w:rsidRPr="00851667">
        <w:rPr>
          <w:b/>
          <w:i/>
          <w:iCs/>
          <w:spacing w:val="62"/>
          <w:sz w:val="20"/>
        </w:rPr>
        <w:t xml:space="preserve"> </w:t>
      </w:r>
      <w:r w:rsidRPr="00851667">
        <w:rPr>
          <w:b/>
          <w:i/>
          <w:iCs/>
          <w:sz w:val="20"/>
        </w:rPr>
        <w:t>el</w:t>
      </w:r>
      <w:r w:rsidRPr="00851667">
        <w:rPr>
          <w:b/>
          <w:i/>
          <w:iCs/>
          <w:spacing w:val="62"/>
          <w:sz w:val="20"/>
        </w:rPr>
        <w:t xml:space="preserve"> </w:t>
      </w:r>
      <w:r w:rsidRPr="00851667">
        <w:rPr>
          <w:b/>
          <w:i/>
          <w:iCs/>
          <w:sz w:val="20"/>
        </w:rPr>
        <w:t>inicio</w:t>
      </w:r>
      <w:r w:rsidRPr="00851667">
        <w:rPr>
          <w:b/>
          <w:i/>
          <w:iCs/>
          <w:spacing w:val="62"/>
          <w:sz w:val="20"/>
        </w:rPr>
        <w:t xml:space="preserve"> </w:t>
      </w:r>
      <w:r w:rsidRPr="00851667">
        <w:rPr>
          <w:b/>
          <w:i/>
          <w:iCs/>
          <w:sz w:val="20"/>
        </w:rPr>
        <w:t>de</w:t>
      </w:r>
      <w:r w:rsidRPr="00851667">
        <w:rPr>
          <w:b/>
          <w:i/>
          <w:iCs/>
          <w:spacing w:val="63"/>
          <w:sz w:val="20"/>
        </w:rPr>
        <w:t xml:space="preserve"> </w:t>
      </w:r>
      <w:r w:rsidRPr="00851667">
        <w:rPr>
          <w:b/>
          <w:i/>
          <w:iCs/>
          <w:spacing w:val="-2"/>
          <w:sz w:val="20"/>
        </w:rPr>
        <w:t>obras”</w:t>
      </w:r>
    </w:p>
    <w:p w14:paraId="51DFF8BE" w14:textId="77777777" w:rsidR="00B828AB" w:rsidRDefault="00000000" w:rsidP="00851667">
      <w:pPr>
        <w:pStyle w:val="Textoindependiente"/>
        <w:ind w:left="71"/>
        <w:jc w:val="both"/>
      </w:pPr>
      <w:r>
        <w:br w:type="column"/>
      </w:r>
      <w:r>
        <w:t>que</w:t>
      </w:r>
      <w:r>
        <w:rPr>
          <w:spacing w:val="58"/>
        </w:rPr>
        <w:t xml:space="preserve"> </w:t>
      </w:r>
      <w:r>
        <w:t>recoge</w:t>
      </w:r>
      <w:r>
        <w:rPr>
          <w:spacing w:val="58"/>
        </w:rPr>
        <w:t xml:space="preserve"> </w:t>
      </w:r>
      <w:r>
        <w:t>en</w:t>
      </w:r>
      <w:r>
        <w:rPr>
          <w:spacing w:val="59"/>
        </w:rPr>
        <w:t xml:space="preserve"> </w:t>
      </w:r>
      <w:r>
        <w:rPr>
          <w:spacing w:val="-5"/>
        </w:rPr>
        <w:t>el</w:t>
      </w:r>
    </w:p>
    <w:p w14:paraId="185679ED" w14:textId="77777777" w:rsidR="00B828AB" w:rsidRDefault="00000000" w:rsidP="00851667">
      <w:pPr>
        <w:pStyle w:val="Textoindependiente"/>
        <w:ind w:left="72"/>
        <w:jc w:val="both"/>
      </w:pPr>
      <w:r>
        <w:br w:type="column"/>
      </w:r>
      <w:r>
        <w:rPr>
          <w:u w:val="single"/>
        </w:rPr>
        <w:t>Anexo</w:t>
      </w:r>
      <w:r>
        <w:rPr>
          <w:spacing w:val="59"/>
          <w:u w:val="single"/>
        </w:rPr>
        <w:t xml:space="preserve"> </w:t>
      </w:r>
      <w:r>
        <w:rPr>
          <w:u w:val="single"/>
        </w:rPr>
        <w:t>IV</w:t>
      </w:r>
      <w:r>
        <w:rPr>
          <w:spacing w:val="59"/>
          <w:u w:val="single"/>
        </w:rPr>
        <w:t xml:space="preserve"> </w:t>
      </w:r>
      <w:r>
        <w:rPr>
          <w:u w:val="single"/>
        </w:rPr>
        <w:t>de</w:t>
      </w:r>
      <w:r>
        <w:rPr>
          <w:spacing w:val="59"/>
          <w:u w:val="single"/>
        </w:rPr>
        <w:t xml:space="preserve"> </w:t>
      </w:r>
      <w:r>
        <w:rPr>
          <w:u w:val="single"/>
        </w:rPr>
        <w:t>la</w:t>
      </w:r>
      <w:r>
        <w:rPr>
          <w:spacing w:val="59"/>
          <w:u w:val="single"/>
        </w:rPr>
        <w:t xml:space="preserve"> </w:t>
      </w:r>
      <w:r>
        <w:rPr>
          <w:u w:val="single"/>
        </w:rPr>
        <w:t>Ordenanza</w:t>
      </w:r>
      <w:r>
        <w:rPr>
          <w:spacing w:val="59"/>
          <w:u w:val="single"/>
        </w:rPr>
        <w:t xml:space="preserve"> </w:t>
      </w:r>
      <w:r>
        <w:rPr>
          <w:spacing w:val="-5"/>
          <w:u w:val="single"/>
        </w:rPr>
        <w:t>de</w:t>
      </w:r>
    </w:p>
    <w:p w14:paraId="489037F6" w14:textId="77777777" w:rsidR="00B828AB" w:rsidRDefault="00B828AB" w:rsidP="00851667">
      <w:pPr>
        <w:jc w:val="both"/>
        <w:sectPr w:rsidR="00B828AB">
          <w:type w:val="continuous"/>
          <w:pgSz w:w="11910" w:h="16840"/>
          <w:pgMar w:top="1340" w:right="179" w:bottom="1260" w:left="900" w:header="225" w:footer="980" w:gutter="0"/>
          <w:cols w:num="3" w:space="720" w:equalWidth="0">
            <w:col w:w="4741" w:space="40"/>
            <w:col w:w="1752" w:space="39"/>
            <w:col w:w="4259"/>
          </w:cols>
        </w:sectPr>
      </w:pPr>
    </w:p>
    <w:p w14:paraId="5FBFC16A" w14:textId="77777777" w:rsidR="00B828AB" w:rsidRDefault="00000000" w:rsidP="00851667">
      <w:pPr>
        <w:pStyle w:val="Textoindependiente"/>
        <w:spacing w:before="54" w:line="292" w:lineRule="auto"/>
        <w:ind w:left="517" w:right="1236"/>
        <w:jc w:val="both"/>
      </w:pPr>
      <w:r>
        <w:rPr>
          <w:u w:val="single"/>
        </w:rPr>
        <w:t>Tramitación de Licencias y Declaraciones Responsables Urbanísticas</w:t>
      </w:r>
      <w:r>
        <w:t>, en el que se incluya la acreditación del pago del Impuesto de Construcciones, Instalaciones y Obras (ICIO) y el depósito de las siguientes garantías:</w:t>
      </w:r>
    </w:p>
    <w:p w14:paraId="5A6BF2AC" w14:textId="77777777" w:rsidR="00B828AB" w:rsidRDefault="00B828AB">
      <w:pPr>
        <w:pStyle w:val="Textoindependiente"/>
        <w:spacing w:before="10"/>
      </w:pPr>
    </w:p>
    <w:p w14:paraId="7A49914A" w14:textId="77777777" w:rsidR="00B828AB" w:rsidRDefault="00000000">
      <w:pPr>
        <w:pStyle w:val="Prrafodelista"/>
        <w:numPr>
          <w:ilvl w:val="0"/>
          <w:numId w:val="36"/>
        </w:numPr>
        <w:tabs>
          <w:tab w:val="left" w:pos="1072"/>
        </w:tabs>
        <w:ind w:left="1072" w:right="0" w:hanging="555"/>
        <w:rPr>
          <w:b/>
          <w:sz w:val="20"/>
        </w:rPr>
      </w:pPr>
      <w:r>
        <w:rPr>
          <w:sz w:val="20"/>
        </w:rPr>
        <w:t>Garantía</w:t>
      </w:r>
      <w:r>
        <w:rPr>
          <w:spacing w:val="-6"/>
          <w:sz w:val="20"/>
        </w:rPr>
        <w:t xml:space="preserve"> </w:t>
      </w:r>
      <w:r>
        <w:rPr>
          <w:sz w:val="20"/>
        </w:rPr>
        <w:t>para</w:t>
      </w:r>
      <w:r>
        <w:rPr>
          <w:spacing w:val="-3"/>
          <w:sz w:val="20"/>
        </w:rPr>
        <w:t xml:space="preserve"> </w:t>
      </w:r>
      <w:r>
        <w:rPr>
          <w:sz w:val="20"/>
        </w:rPr>
        <w:t>la</w:t>
      </w:r>
      <w:r>
        <w:rPr>
          <w:spacing w:val="-3"/>
          <w:sz w:val="20"/>
        </w:rPr>
        <w:t xml:space="preserve"> </w:t>
      </w:r>
      <w:r>
        <w:rPr>
          <w:sz w:val="20"/>
        </w:rPr>
        <w:t>correcta</w:t>
      </w:r>
      <w:r>
        <w:rPr>
          <w:spacing w:val="-3"/>
          <w:sz w:val="20"/>
        </w:rPr>
        <w:t xml:space="preserve"> </w:t>
      </w:r>
      <w:r>
        <w:rPr>
          <w:sz w:val="20"/>
        </w:rPr>
        <w:t>gestión</w:t>
      </w:r>
      <w:r>
        <w:rPr>
          <w:spacing w:val="-4"/>
          <w:sz w:val="20"/>
        </w:rPr>
        <w:t xml:space="preserve"> </w:t>
      </w:r>
      <w:r>
        <w:rPr>
          <w:sz w:val="20"/>
        </w:rPr>
        <w:t>de</w:t>
      </w:r>
      <w:r>
        <w:rPr>
          <w:spacing w:val="-3"/>
          <w:sz w:val="20"/>
        </w:rPr>
        <w:t xml:space="preserve"> </w:t>
      </w:r>
      <w:r>
        <w:rPr>
          <w:sz w:val="20"/>
        </w:rPr>
        <w:t>residuos</w:t>
      </w:r>
      <w:r>
        <w:rPr>
          <w:spacing w:val="-3"/>
          <w:sz w:val="20"/>
        </w:rPr>
        <w:t xml:space="preserve"> </w:t>
      </w:r>
      <w:r>
        <w:rPr>
          <w:sz w:val="20"/>
        </w:rPr>
        <w:t>de</w:t>
      </w:r>
      <w:r>
        <w:rPr>
          <w:spacing w:val="-3"/>
          <w:sz w:val="20"/>
        </w:rPr>
        <w:t xml:space="preserve"> </w:t>
      </w:r>
      <w:r>
        <w:rPr>
          <w:sz w:val="20"/>
        </w:rPr>
        <w:t>construcción</w:t>
      </w:r>
      <w:r>
        <w:rPr>
          <w:spacing w:val="-4"/>
          <w:sz w:val="20"/>
        </w:rPr>
        <w:t xml:space="preserve"> </w:t>
      </w:r>
      <w:r>
        <w:rPr>
          <w:sz w:val="20"/>
        </w:rPr>
        <w:t>y</w:t>
      </w:r>
      <w:r>
        <w:rPr>
          <w:spacing w:val="-3"/>
          <w:sz w:val="20"/>
        </w:rPr>
        <w:t xml:space="preserve"> </w:t>
      </w:r>
      <w:r>
        <w:rPr>
          <w:sz w:val="20"/>
        </w:rPr>
        <w:t>demolición:</w:t>
      </w:r>
      <w:r>
        <w:rPr>
          <w:spacing w:val="1"/>
          <w:sz w:val="20"/>
        </w:rPr>
        <w:t xml:space="preserve"> </w:t>
      </w:r>
      <w:r>
        <w:rPr>
          <w:b/>
          <w:sz w:val="20"/>
        </w:rPr>
        <w:t>190</w:t>
      </w:r>
      <w:r>
        <w:rPr>
          <w:b/>
          <w:spacing w:val="-3"/>
          <w:sz w:val="20"/>
        </w:rPr>
        <w:t xml:space="preserve"> </w:t>
      </w:r>
      <w:r>
        <w:rPr>
          <w:b/>
          <w:spacing w:val="-5"/>
          <w:sz w:val="20"/>
        </w:rPr>
        <w:t>€.</w:t>
      </w:r>
    </w:p>
    <w:p w14:paraId="7357B7CB" w14:textId="77777777" w:rsidR="00B828AB" w:rsidRDefault="00B828AB">
      <w:pPr>
        <w:pStyle w:val="Textoindependiente"/>
        <w:spacing w:before="64"/>
        <w:rPr>
          <w:b/>
        </w:rPr>
      </w:pPr>
    </w:p>
    <w:p w14:paraId="0732E6F4" w14:textId="77777777" w:rsidR="00B828AB" w:rsidRDefault="00000000">
      <w:pPr>
        <w:pStyle w:val="Prrafodelista"/>
        <w:numPr>
          <w:ilvl w:val="0"/>
          <w:numId w:val="36"/>
        </w:numPr>
        <w:tabs>
          <w:tab w:val="left" w:pos="1072"/>
        </w:tabs>
        <w:ind w:left="1072" w:right="0" w:hanging="555"/>
        <w:rPr>
          <w:b/>
          <w:sz w:val="20"/>
        </w:rPr>
      </w:pPr>
      <w:r>
        <w:rPr>
          <w:sz w:val="20"/>
        </w:rPr>
        <w:t>Garantía</w:t>
      </w:r>
      <w:r>
        <w:rPr>
          <w:spacing w:val="-7"/>
          <w:sz w:val="20"/>
        </w:rPr>
        <w:t xml:space="preserve"> </w:t>
      </w:r>
      <w:r>
        <w:rPr>
          <w:sz w:val="20"/>
        </w:rPr>
        <w:t>para</w:t>
      </w:r>
      <w:r>
        <w:rPr>
          <w:spacing w:val="-5"/>
          <w:sz w:val="20"/>
        </w:rPr>
        <w:t xml:space="preserve"> </w:t>
      </w:r>
      <w:r>
        <w:rPr>
          <w:sz w:val="20"/>
        </w:rPr>
        <w:t>la</w:t>
      </w:r>
      <w:r>
        <w:rPr>
          <w:spacing w:val="-4"/>
          <w:sz w:val="20"/>
        </w:rPr>
        <w:t xml:space="preserve"> </w:t>
      </w:r>
      <w:r>
        <w:rPr>
          <w:sz w:val="20"/>
        </w:rPr>
        <w:t>correcta</w:t>
      </w:r>
      <w:r>
        <w:rPr>
          <w:spacing w:val="-5"/>
          <w:sz w:val="20"/>
        </w:rPr>
        <w:t xml:space="preserve"> </w:t>
      </w:r>
      <w:r>
        <w:rPr>
          <w:sz w:val="20"/>
        </w:rPr>
        <w:t>conservación</w:t>
      </w:r>
      <w:r>
        <w:rPr>
          <w:spacing w:val="-4"/>
          <w:sz w:val="20"/>
        </w:rPr>
        <w:t xml:space="preserve"> </w:t>
      </w:r>
      <w:r>
        <w:rPr>
          <w:sz w:val="20"/>
        </w:rPr>
        <w:t>y</w:t>
      </w:r>
      <w:r>
        <w:rPr>
          <w:spacing w:val="-5"/>
          <w:sz w:val="20"/>
        </w:rPr>
        <w:t xml:space="preserve"> </w:t>
      </w:r>
      <w:r>
        <w:rPr>
          <w:sz w:val="20"/>
        </w:rPr>
        <w:t>mantenimiento</w:t>
      </w:r>
      <w:r>
        <w:rPr>
          <w:spacing w:val="-5"/>
          <w:sz w:val="20"/>
        </w:rPr>
        <w:t xml:space="preserve"> </w:t>
      </w:r>
      <w:r>
        <w:rPr>
          <w:sz w:val="20"/>
        </w:rPr>
        <w:t>del</w:t>
      </w:r>
      <w:r>
        <w:rPr>
          <w:spacing w:val="-4"/>
          <w:sz w:val="20"/>
        </w:rPr>
        <w:t xml:space="preserve"> </w:t>
      </w:r>
      <w:r>
        <w:rPr>
          <w:sz w:val="20"/>
        </w:rPr>
        <w:t>espacio</w:t>
      </w:r>
      <w:r>
        <w:rPr>
          <w:spacing w:val="-5"/>
          <w:sz w:val="20"/>
        </w:rPr>
        <w:t xml:space="preserve"> </w:t>
      </w:r>
      <w:r>
        <w:rPr>
          <w:sz w:val="20"/>
        </w:rPr>
        <w:t xml:space="preserve">público: </w:t>
      </w:r>
      <w:r>
        <w:rPr>
          <w:b/>
          <w:sz w:val="20"/>
        </w:rPr>
        <w:t>300</w:t>
      </w:r>
      <w:r>
        <w:rPr>
          <w:b/>
          <w:spacing w:val="-4"/>
          <w:sz w:val="20"/>
        </w:rPr>
        <w:t xml:space="preserve"> </w:t>
      </w:r>
      <w:r>
        <w:rPr>
          <w:b/>
          <w:spacing w:val="-5"/>
          <w:sz w:val="20"/>
        </w:rPr>
        <w:t>€.</w:t>
      </w:r>
    </w:p>
    <w:p w14:paraId="46D2CA06" w14:textId="77777777" w:rsidR="00B828AB" w:rsidRDefault="00B828AB">
      <w:pPr>
        <w:pStyle w:val="Textoindependiente"/>
        <w:spacing w:before="64"/>
        <w:rPr>
          <w:b/>
        </w:rPr>
      </w:pPr>
    </w:p>
    <w:p w14:paraId="1F9D288A" w14:textId="77777777" w:rsidR="00B828AB" w:rsidRDefault="00000000">
      <w:pPr>
        <w:pStyle w:val="Prrafodelista"/>
        <w:numPr>
          <w:ilvl w:val="0"/>
          <w:numId w:val="37"/>
        </w:numPr>
        <w:tabs>
          <w:tab w:val="left" w:pos="1118"/>
        </w:tabs>
        <w:spacing w:before="1" w:line="292" w:lineRule="auto"/>
        <w:ind w:firstLine="0"/>
        <w:rPr>
          <w:sz w:val="20"/>
        </w:rPr>
      </w:pPr>
      <w:r>
        <w:rPr>
          <w:noProof/>
        </w:rPr>
        <mc:AlternateContent>
          <mc:Choice Requires="wps">
            <w:drawing>
              <wp:anchor distT="0" distB="0" distL="0" distR="0" simplePos="0" relativeHeight="15811072" behindDoc="0" locked="0" layoutInCell="1" allowOverlap="1" wp14:anchorId="058F82FD" wp14:editId="62030556">
                <wp:simplePos x="0" y="0"/>
                <wp:positionH relativeFrom="page">
                  <wp:posOffset>6807090</wp:posOffset>
                </wp:positionH>
                <wp:positionV relativeFrom="paragraph">
                  <wp:posOffset>14656</wp:posOffset>
                </wp:positionV>
                <wp:extent cx="419734" cy="3187065"/>
                <wp:effectExtent l="0" t="0" r="0" b="0"/>
                <wp:wrapNone/>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DE0C579"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04B75B"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058F82FD" id="Textbox 217" o:spid="_x0000_s1118" type="#_x0000_t202" style="position:absolute;left:0;text-align:left;margin-left:536pt;margin-top:1.15pt;width:33.05pt;height:250.95pt;z-index:15811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cYe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" filled="f" stroked="f">
                <v:textbox style="layout-flow:vertical;mso-layout-flow-alt:bottom-to-top" inset="0,0,0,0">
                  <w:txbxContent>
                    <w:p w14:paraId="7DE0C579"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04B75B"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 xml:space="preserve">Las obras </w:t>
      </w:r>
      <w:r>
        <w:rPr>
          <w:b/>
          <w:sz w:val="20"/>
        </w:rPr>
        <w:t xml:space="preserve">deberán quedar terminadas dentro de los tres años siguientes </w:t>
      </w:r>
      <w:r>
        <w:rPr>
          <w:sz w:val="20"/>
        </w:rPr>
        <w:t>a la fecha de notificación de la presente licencia. A la terminación de las obras y en todo caso antes de la presentación</w:t>
      </w:r>
      <w:r>
        <w:rPr>
          <w:spacing w:val="28"/>
          <w:sz w:val="20"/>
        </w:rPr>
        <w:t xml:space="preserve"> </w:t>
      </w:r>
      <w:r>
        <w:rPr>
          <w:sz w:val="20"/>
        </w:rPr>
        <w:t>de</w:t>
      </w:r>
      <w:r>
        <w:rPr>
          <w:spacing w:val="28"/>
          <w:sz w:val="20"/>
        </w:rPr>
        <w:t xml:space="preserve"> </w:t>
      </w:r>
      <w:r>
        <w:rPr>
          <w:sz w:val="20"/>
        </w:rPr>
        <w:t>la</w:t>
      </w:r>
      <w:r>
        <w:rPr>
          <w:spacing w:val="28"/>
          <w:sz w:val="20"/>
        </w:rPr>
        <w:t xml:space="preserve"> </w:t>
      </w:r>
      <w:r>
        <w:rPr>
          <w:sz w:val="20"/>
        </w:rPr>
        <w:t>Declaración</w:t>
      </w:r>
      <w:r>
        <w:rPr>
          <w:spacing w:val="28"/>
          <w:sz w:val="20"/>
        </w:rPr>
        <w:t xml:space="preserve"> </w:t>
      </w:r>
      <w:r>
        <w:rPr>
          <w:sz w:val="20"/>
        </w:rPr>
        <w:t>Responsable</w:t>
      </w:r>
      <w:r>
        <w:rPr>
          <w:spacing w:val="28"/>
          <w:sz w:val="20"/>
        </w:rPr>
        <w:t xml:space="preserve"> </w:t>
      </w:r>
      <w:r>
        <w:rPr>
          <w:sz w:val="20"/>
        </w:rPr>
        <w:t>urbanística</w:t>
      </w:r>
      <w:r>
        <w:rPr>
          <w:spacing w:val="28"/>
          <w:sz w:val="20"/>
        </w:rPr>
        <w:t xml:space="preserve"> </w:t>
      </w:r>
      <w:r>
        <w:rPr>
          <w:sz w:val="20"/>
        </w:rPr>
        <w:t>de</w:t>
      </w:r>
      <w:r>
        <w:rPr>
          <w:spacing w:val="28"/>
          <w:sz w:val="20"/>
        </w:rPr>
        <w:t xml:space="preserve"> </w:t>
      </w:r>
      <w:r>
        <w:rPr>
          <w:sz w:val="20"/>
        </w:rPr>
        <w:t>primera</w:t>
      </w:r>
      <w:r>
        <w:rPr>
          <w:spacing w:val="28"/>
          <w:sz w:val="20"/>
        </w:rPr>
        <w:t xml:space="preserve"> </w:t>
      </w:r>
      <w:r>
        <w:rPr>
          <w:sz w:val="20"/>
        </w:rPr>
        <w:t>ocupación</w:t>
      </w:r>
      <w:r>
        <w:rPr>
          <w:spacing w:val="28"/>
          <w:sz w:val="20"/>
        </w:rPr>
        <w:t xml:space="preserve"> </w:t>
      </w:r>
      <w:r>
        <w:rPr>
          <w:sz w:val="20"/>
        </w:rPr>
        <w:t>deberán</w:t>
      </w:r>
      <w:r>
        <w:rPr>
          <w:spacing w:val="28"/>
          <w:sz w:val="20"/>
        </w:rPr>
        <w:t xml:space="preserve"> </w:t>
      </w:r>
      <w:r>
        <w:rPr>
          <w:sz w:val="20"/>
        </w:rPr>
        <w:t>comunicar de forma fehaciente la finalización de estas a los efectos de que por los Servicios de Inspección se gire</w:t>
      </w:r>
      <w:r>
        <w:rPr>
          <w:spacing w:val="4"/>
          <w:sz w:val="20"/>
        </w:rPr>
        <w:t xml:space="preserve"> </w:t>
      </w:r>
      <w:r>
        <w:rPr>
          <w:sz w:val="20"/>
        </w:rPr>
        <w:t>la</w:t>
      </w:r>
      <w:r>
        <w:rPr>
          <w:spacing w:val="4"/>
          <w:sz w:val="20"/>
        </w:rPr>
        <w:t xml:space="preserve"> </w:t>
      </w:r>
      <w:r>
        <w:rPr>
          <w:sz w:val="20"/>
        </w:rPr>
        <w:t>correspondiente</w:t>
      </w:r>
      <w:r>
        <w:rPr>
          <w:spacing w:val="4"/>
          <w:sz w:val="20"/>
        </w:rPr>
        <w:t xml:space="preserve"> </w:t>
      </w:r>
      <w:r>
        <w:rPr>
          <w:sz w:val="20"/>
        </w:rPr>
        <w:t>visita</w:t>
      </w:r>
      <w:r>
        <w:rPr>
          <w:spacing w:val="4"/>
          <w:sz w:val="20"/>
        </w:rPr>
        <w:t xml:space="preserve"> </w:t>
      </w:r>
      <w:r>
        <w:rPr>
          <w:sz w:val="20"/>
        </w:rPr>
        <w:t>de</w:t>
      </w:r>
      <w:r>
        <w:rPr>
          <w:spacing w:val="4"/>
          <w:sz w:val="20"/>
        </w:rPr>
        <w:t xml:space="preserve"> </w:t>
      </w:r>
      <w:r>
        <w:rPr>
          <w:sz w:val="20"/>
        </w:rPr>
        <w:t>inspección,</w:t>
      </w:r>
      <w:r>
        <w:rPr>
          <w:spacing w:val="4"/>
          <w:sz w:val="20"/>
        </w:rPr>
        <w:t xml:space="preserve"> </w:t>
      </w:r>
      <w:r>
        <w:rPr>
          <w:sz w:val="20"/>
        </w:rPr>
        <w:t>de</w:t>
      </w:r>
      <w:r>
        <w:rPr>
          <w:spacing w:val="4"/>
          <w:sz w:val="20"/>
        </w:rPr>
        <w:t xml:space="preserve"> </w:t>
      </w:r>
      <w:r>
        <w:rPr>
          <w:sz w:val="20"/>
        </w:rPr>
        <w:t>la</w:t>
      </w:r>
      <w:r>
        <w:rPr>
          <w:spacing w:val="4"/>
          <w:sz w:val="20"/>
        </w:rPr>
        <w:t xml:space="preserve"> </w:t>
      </w:r>
      <w:r>
        <w:rPr>
          <w:sz w:val="20"/>
        </w:rPr>
        <w:t>que</w:t>
      </w:r>
      <w:r>
        <w:rPr>
          <w:spacing w:val="4"/>
          <w:sz w:val="20"/>
        </w:rPr>
        <w:t xml:space="preserve"> </w:t>
      </w:r>
      <w:r>
        <w:rPr>
          <w:sz w:val="20"/>
        </w:rPr>
        <w:t>se</w:t>
      </w:r>
      <w:r>
        <w:rPr>
          <w:spacing w:val="4"/>
          <w:sz w:val="20"/>
        </w:rPr>
        <w:t xml:space="preserve"> </w:t>
      </w:r>
      <w:r>
        <w:rPr>
          <w:sz w:val="20"/>
        </w:rPr>
        <w:t>levantará</w:t>
      </w:r>
      <w:r>
        <w:rPr>
          <w:spacing w:val="4"/>
          <w:sz w:val="20"/>
        </w:rPr>
        <w:t xml:space="preserve"> </w:t>
      </w:r>
      <w:r>
        <w:rPr>
          <w:sz w:val="20"/>
        </w:rPr>
        <w:t>acta,</w:t>
      </w:r>
      <w:r>
        <w:rPr>
          <w:spacing w:val="4"/>
          <w:sz w:val="20"/>
        </w:rPr>
        <w:t xml:space="preserve"> </w:t>
      </w:r>
      <w:r>
        <w:rPr>
          <w:sz w:val="20"/>
        </w:rPr>
        <w:t>a</w:t>
      </w:r>
      <w:r>
        <w:rPr>
          <w:spacing w:val="4"/>
          <w:sz w:val="20"/>
        </w:rPr>
        <w:t xml:space="preserve"> </w:t>
      </w:r>
      <w:r>
        <w:rPr>
          <w:sz w:val="20"/>
        </w:rPr>
        <w:t>la</w:t>
      </w:r>
      <w:r>
        <w:rPr>
          <w:spacing w:val="4"/>
          <w:sz w:val="20"/>
        </w:rPr>
        <w:t xml:space="preserve"> </w:t>
      </w:r>
      <w:r>
        <w:rPr>
          <w:sz w:val="20"/>
        </w:rPr>
        <w:t>que</w:t>
      </w:r>
      <w:r>
        <w:rPr>
          <w:spacing w:val="4"/>
          <w:sz w:val="20"/>
        </w:rPr>
        <w:t xml:space="preserve"> </w:t>
      </w:r>
      <w:r>
        <w:rPr>
          <w:sz w:val="20"/>
        </w:rPr>
        <w:t>se</w:t>
      </w:r>
      <w:r>
        <w:rPr>
          <w:spacing w:val="4"/>
          <w:sz w:val="20"/>
        </w:rPr>
        <w:t xml:space="preserve"> </w:t>
      </w:r>
      <w:r>
        <w:rPr>
          <w:sz w:val="20"/>
        </w:rPr>
        <w:t>refiere</w:t>
      </w:r>
      <w:r>
        <w:rPr>
          <w:spacing w:val="4"/>
          <w:sz w:val="20"/>
        </w:rPr>
        <w:t xml:space="preserve"> </w:t>
      </w:r>
      <w:r>
        <w:rPr>
          <w:sz w:val="20"/>
        </w:rPr>
        <w:t>el</w:t>
      </w:r>
      <w:r>
        <w:rPr>
          <w:spacing w:val="4"/>
          <w:sz w:val="20"/>
        </w:rPr>
        <w:t xml:space="preserve"> </w:t>
      </w:r>
      <w:r>
        <w:rPr>
          <w:spacing w:val="-2"/>
          <w:sz w:val="20"/>
        </w:rPr>
        <w:t>artículo</w:t>
      </w:r>
    </w:p>
    <w:p w14:paraId="6B29003C" w14:textId="77777777" w:rsidR="00B828AB" w:rsidRDefault="00000000">
      <w:pPr>
        <w:pStyle w:val="Textoindependiente"/>
        <w:spacing w:before="3"/>
        <w:ind w:left="517"/>
        <w:jc w:val="both"/>
      </w:pPr>
      <w:r>
        <w:t>192.1</w:t>
      </w:r>
      <w:r>
        <w:rPr>
          <w:spacing w:val="-2"/>
        </w:rPr>
        <w:t xml:space="preserve"> </w:t>
      </w:r>
      <w:r>
        <w:t>de</w:t>
      </w:r>
      <w:r>
        <w:rPr>
          <w:spacing w:val="-2"/>
        </w:rPr>
        <w:t xml:space="preserve"> </w:t>
      </w:r>
      <w:r>
        <w:t>la</w:t>
      </w:r>
      <w:r>
        <w:rPr>
          <w:spacing w:val="-2"/>
        </w:rPr>
        <w:t xml:space="preserve"> </w:t>
      </w:r>
      <w:r>
        <w:t>Ley</w:t>
      </w:r>
      <w:r>
        <w:rPr>
          <w:spacing w:val="-2"/>
        </w:rPr>
        <w:t xml:space="preserve"> </w:t>
      </w:r>
      <w:r>
        <w:t>del</w:t>
      </w:r>
      <w:r>
        <w:rPr>
          <w:spacing w:val="-2"/>
        </w:rPr>
        <w:t xml:space="preserve"> </w:t>
      </w:r>
      <w:r>
        <w:t>Suelo</w:t>
      </w:r>
      <w:r>
        <w:rPr>
          <w:spacing w:val="-2"/>
        </w:rPr>
        <w:t xml:space="preserve"> </w:t>
      </w:r>
      <w:r>
        <w:t>de</w:t>
      </w:r>
      <w:r>
        <w:rPr>
          <w:spacing w:val="-1"/>
        </w:rPr>
        <w:t xml:space="preserve"> </w:t>
      </w:r>
      <w:r>
        <w:rPr>
          <w:spacing w:val="-2"/>
        </w:rPr>
        <w:t>Madrid.</w:t>
      </w:r>
    </w:p>
    <w:p w14:paraId="1EFAF04A" w14:textId="77777777" w:rsidR="00B828AB" w:rsidRDefault="00B828AB">
      <w:pPr>
        <w:pStyle w:val="Textoindependiente"/>
        <w:spacing w:before="60"/>
      </w:pPr>
    </w:p>
    <w:p w14:paraId="1BE10F57" w14:textId="77777777" w:rsidR="00B828AB" w:rsidRDefault="00000000">
      <w:pPr>
        <w:pStyle w:val="Prrafodelista"/>
        <w:numPr>
          <w:ilvl w:val="0"/>
          <w:numId w:val="5"/>
        </w:numPr>
        <w:tabs>
          <w:tab w:val="left" w:pos="1044"/>
        </w:tabs>
        <w:spacing w:line="292" w:lineRule="auto"/>
        <w:ind w:firstLine="0"/>
        <w:rPr>
          <w:sz w:val="20"/>
        </w:rPr>
      </w:pPr>
      <w:r>
        <w:rPr>
          <w:sz w:val="20"/>
        </w:rPr>
        <w:t>El acabado exterior de la edificación tenderá a aminorar el impacto visual de las mismas en el entorno, debiendo emplearse tonalidades acordes con el entorno en que se ubican y tratamientos adecuados, tendentes a evitar brillos o reflejos.</w:t>
      </w:r>
    </w:p>
    <w:p w14:paraId="241648E2" w14:textId="77777777" w:rsidR="00B828AB" w:rsidRDefault="00B828AB">
      <w:pPr>
        <w:pStyle w:val="Textoindependiente"/>
        <w:spacing w:before="10"/>
      </w:pPr>
    </w:p>
    <w:p w14:paraId="05F6DC7F" w14:textId="77777777" w:rsidR="00B828AB" w:rsidRDefault="00000000">
      <w:pPr>
        <w:pStyle w:val="Prrafodelista"/>
        <w:numPr>
          <w:ilvl w:val="0"/>
          <w:numId w:val="5"/>
        </w:numPr>
        <w:tabs>
          <w:tab w:val="left" w:pos="1194"/>
        </w:tabs>
        <w:spacing w:line="292" w:lineRule="auto"/>
        <w:ind w:firstLine="0"/>
        <w:rPr>
          <w:sz w:val="20"/>
        </w:rPr>
      </w:pPr>
      <w:r>
        <w:rPr>
          <w:sz w:val="20"/>
        </w:rPr>
        <w:t>Durante la ejecución de las obras se velará por el estricto cumplimiento de las áreas de movimiento, rasantes y relación de colindancia entre parcelas, respetando la relación entre la topografía del terreno y los viales.</w:t>
      </w:r>
    </w:p>
    <w:p w14:paraId="6A75B82B" w14:textId="77777777" w:rsidR="00B828AB" w:rsidRDefault="00B828AB">
      <w:pPr>
        <w:pStyle w:val="Textoindependiente"/>
        <w:spacing w:before="10"/>
      </w:pPr>
    </w:p>
    <w:p w14:paraId="41274720" w14:textId="77777777" w:rsidR="00B828AB" w:rsidRDefault="00000000">
      <w:pPr>
        <w:pStyle w:val="Prrafodelista"/>
        <w:numPr>
          <w:ilvl w:val="0"/>
          <w:numId w:val="5"/>
        </w:numPr>
        <w:tabs>
          <w:tab w:val="left" w:pos="1154"/>
        </w:tabs>
        <w:spacing w:line="292" w:lineRule="auto"/>
        <w:ind w:right="1237" w:firstLine="0"/>
        <w:rPr>
          <w:sz w:val="20"/>
        </w:rPr>
      </w:pPr>
      <w:r>
        <w:rPr>
          <w:sz w:val="20"/>
        </w:rPr>
        <w:t>Deberá procurarse la adecuada protección de la vía pública tomando las correspondientes medidas de seguridad, señalización y limpieza, con objeto de evitar perjuicios a terceros</w:t>
      </w:r>
    </w:p>
    <w:p w14:paraId="1AE079FC" w14:textId="77777777" w:rsidR="00B828AB" w:rsidRDefault="00B828AB">
      <w:pPr>
        <w:pStyle w:val="Textoindependiente"/>
        <w:spacing w:before="10"/>
      </w:pPr>
    </w:p>
    <w:p w14:paraId="30B4667B" w14:textId="77777777" w:rsidR="00B828AB" w:rsidRDefault="00000000">
      <w:pPr>
        <w:pStyle w:val="Prrafodelista"/>
        <w:numPr>
          <w:ilvl w:val="0"/>
          <w:numId w:val="5"/>
        </w:numPr>
        <w:tabs>
          <w:tab w:val="left" w:pos="1015"/>
        </w:tabs>
        <w:spacing w:line="292" w:lineRule="auto"/>
        <w:ind w:firstLine="0"/>
        <w:rPr>
          <w:sz w:val="20"/>
        </w:rPr>
      </w:pPr>
      <w:r>
        <w:rPr>
          <w:sz w:val="20"/>
        </w:rPr>
        <w:t>El vallado de la obra deberá afectar la mínima superficie de la vía pública, y producirá el menor impacto sobre el tráfico diario normal de vehículos y personas.</w:t>
      </w:r>
    </w:p>
    <w:p w14:paraId="13CC3D6D" w14:textId="77777777" w:rsidR="00B828AB" w:rsidRDefault="00B828AB">
      <w:pPr>
        <w:pStyle w:val="Textoindependiente"/>
        <w:spacing w:before="10"/>
      </w:pPr>
    </w:p>
    <w:p w14:paraId="1D5D2FAE" w14:textId="509D6B28" w:rsidR="00B828AB" w:rsidRDefault="00000000">
      <w:pPr>
        <w:pStyle w:val="Prrafodelista"/>
        <w:numPr>
          <w:ilvl w:val="0"/>
          <w:numId w:val="5"/>
        </w:numPr>
        <w:tabs>
          <w:tab w:val="left" w:pos="1131"/>
        </w:tabs>
        <w:spacing w:line="292" w:lineRule="auto"/>
        <w:ind w:firstLine="0"/>
        <w:rPr>
          <w:sz w:val="20"/>
        </w:rPr>
      </w:pPr>
      <w:r>
        <w:rPr>
          <w:sz w:val="20"/>
        </w:rPr>
        <w:t xml:space="preserve">De conformidad con la </w:t>
      </w:r>
      <w:r w:rsidRPr="00851667">
        <w:rPr>
          <w:i/>
          <w:iCs/>
          <w:sz w:val="20"/>
        </w:rPr>
        <w:t>“Ordenanza Municipal sobre Protección de los espacios públicos en relación con su limpieza y de la gestión de residuos”,</w:t>
      </w:r>
      <w:r>
        <w:rPr>
          <w:sz w:val="20"/>
        </w:rPr>
        <w:t xml:space="preserve"> en todo momento se mantendrá limpia la</w:t>
      </w:r>
      <w:r>
        <w:rPr>
          <w:spacing w:val="40"/>
          <w:sz w:val="20"/>
        </w:rPr>
        <w:t xml:space="preserve"> </w:t>
      </w:r>
      <w:r>
        <w:rPr>
          <w:sz w:val="20"/>
        </w:rPr>
        <w:t xml:space="preserve">calzada de todo aquel material procedente de las obras, barro, </w:t>
      </w:r>
      <w:proofErr w:type="spellStart"/>
      <w:r>
        <w:rPr>
          <w:sz w:val="20"/>
        </w:rPr>
        <w:t>etc</w:t>
      </w:r>
      <w:proofErr w:type="spellEnd"/>
      <w:r>
        <w:rPr>
          <w:sz w:val="20"/>
        </w:rPr>
        <w:t>…, que pueda ser desperdigado</w:t>
      </w:r>
      <w:r>
        <w:rPr>
          <w:spacing w:val="40"/>
          <w:sz w:val="20"/>
        </w:rPr>
        <w:t xml:space="preserve"> </w:t>
      </w:r>
      <w:r>
        <w:rPr>
          <w:sz w:val="20"/>
        </w:rPr>
        <w:t>por los camiones.</w:t>
      </w:r>
    </w:p>
    <w:p w14:paraId="1AFAD8B7" w14:textId="77777777" w:rsidR="00B828AB" w:rsidRDefault="00B828AB">
      <w:pPr>
        <w:pStyle w:val="Textoindependiente"/>
        <w:spacing w:before="9"/>
      </w:pPr>
    </w:p>
    <w:p w14:paraId="2458A84B" w14:textId="77777777" w:rsidR="00B828AB" w:rsidRDefault="00000000">
      <w:pPr>
        <w:pStyle w:val="Prrafodelista"/>
        <w:numPr>
          <w:ilvl w:val="0"/>
          <w:numId w:val="5"/>
        </w:numPr>
        <w:tabs>
          <w:tab w:val="left" w:pos="1038"/>
        </w:tabs>
        <w:spacing w:before="1" w:line="292" w:lineRule="auto"/>
        <w:ind w:firstLine="0"/>
        <w:rPr>
          <w:sz w:val="20"/>
        </w:rPr>
      </w:pPr>
      <w:r>
        <w:rPr>
          <w:sz w:val="20"/>
        </w:rPr>
        <w:t xml:space="preserve">En ningún caso se permitirá la modificación de la rasante natural de la parcela en la superficie de retranqueo o separación a linderos si ello supone superar la cota de la rasante natural del terreno </w:t>
      </w:r>
      <w:r>
        <w:rPr>
          <w:spacing w:val="-2"/>
          <w:sz w:val="20"/>
        </w:rPr>
        <w:t>colindante</w:t>
      </w:r>
    </w:p>
    <w:p w14:paraId="783D077B" w14:textId="77777777" w:rsidR="00B828AB" w:rsidRDefault="00B828AB">
      <w:pPr>
        <w:pStyle w:val="Textoindependiente"/>
        <w:spacing w:before="9"/>
      </w:pPr>
    </w:p>
    <w:p w14:paraId="5854E967" w14:textId="77777777" w:rsidR="00B828AB" w:rsidRDefault="00000000">
      <w:pPr>
        <w:pStyle w:val="Prrafodelista"/>
        <w:numPr>
          <w:ilvl w:val="0"/>
          <w:numId w:val="5"/>
        </w:numPr>
        <w:tabs>
          <w:tab w:val="left" w:pos="1201"/>
        </w:tabs>
        <w:spacing w:line="292" w:lineRule="auto"/>
        <w:ind w:firstLine="0"/>
        <w:rPr>
          <w:sz w:val="20"/>
        </w:rPr>
      </w:pPr>
      <w:r>
        <w:rPr>
          <w:sz w:val="20"/>
        </w:rPr>
        <w:t>Con carácter previo a la utilización de la nueva edificación deberá presentar Declaración Responsable de Primera Ocupación que deberá acompañarse de toda la documentación necesaria.</w:t>
      </w:r>
    </w:p>
    <w:p w14:paraId="4C8AE7AA" w14:textId="77777777" w:rsidR="00B828AB" w:rsidRDefault="00B828AB">
      <w:pPr>
        <w:pStyle w:val="Textoindependiente"/>
        <w:spacing w:before="10"/>
      </w:pPr>
    </w:p>
    <w:p w14:paraId="07E63708" w14:textId="77777777" w:rsidR="00B828AB" w:rsidRDefault="00000000">
      <w:pPr>
        <w:pStyle w:val="Prrafodelista"/>
        <w:numPr>
          <w:ilvl w:val="0"/>
          <w:numId w:val="5"/>
        </w:numPr>
        <w:tabs>
          <w:tab w:val="left" w:pos="1027"/>
        </w:tabs>
        <w:spacing w:line="292" w:lineRule="auto"/>
        <w:ind w:firstLine="0"/>
        <w:rPr>
          <w:sz w:val="20"/>
        </w:rPr>
      </w:pPr>
      <w:r>
        <w:rPr>
          <w:sz w:val="20"/>
        </w:rPr>
        <w:t>Junto a la Declaración responsable de Primera Ocupación o, en su defecto, en el plazo de dos meses desde el día siguiente a la fecha de finalización de las obras que refleje el Certificado Final de Obra, debe presentar el modelo 902 de nueva construcción, ampliación, reforma o rehabilitación de bienes inmuebles.</w:t>
      </w:r>
    </w:p>
    <w:p w14:paraId="25D9F251" w14:textId="77777777" w:rsidR="00B828AB" w:rsidRDefault="00B828AB">
      <w:pPr>
        <w:spacing w:line="292" w:lineRule="auto"/>
        <w:jc w:val="both"/>
        <w:rPr>
          <w:sz w:val="20"/>
        </w:rPr>
        <w:sectPr w:rsidR="00B828AB">
          <w:type w:val="continuous"/>
          <w:pgSz w:w="11910" w:h="16840"/>
          <w:pgMar w:top="1340" w:right="179" w:bottom="1260" w:left="900" w:header="225" w:footer="980" w:gutter="0"/>
          <w:cols w:space="720"/>
        </w:sectPr>
      </w:pPr>
    </w:p>
    <w:p w14:paraId="3531E10C" w14:textId="4224CB9A" w:rsidR="00B828AB" w:rsidRDefault="00000000">
      <w:pPr>
        <w:pStyle w:val="Prrafodelista"/>
        <w:numPr>
          <w:ilvl w:val="0"/>
          <w:numId w:val="5"/>
        </w:numPr>
        <w:tabs>
          <w:tab w:val="left" w:pos="1199"/>
        </w:tabs>
        <w:spacing w:before="180" w:line="292" w:lineRule="auto"/>
        <w:ind w:firstLine="0"/>
        <w:rPr>
          <w:sz w:val="20"/>
        </w:rPr>
      </w:pPr>
      <w:r>
        <w:rPr>
          <w:sz w:val="20"/>
        </w:rPr>
        <w:lastRenderedPageBreak/>
        <w:t>Los accesos de vehículos a la obra se producirán por la calle Coruña 21, respetando la circulación de terceros, vehículos y de peatones, ajenos a la obra que puedan encontrarse en cualquier punto de su entorno</w:t>
      </w:r>
      <w:r w:rsidR="00851667">
        <w:rPr>
          <w:sz w:val="20"/>
        </w:rPr>
        <w:t>.</w:t>
      </w:r>
    </w:p>
    <w:p w14:paraId="5593581C" w14:textId="77777777" w:rsidR="00B828AB" w:rsidRDefault="00B828AB">
      <w:pPr>
        <w:pStyle w:val="Textoindependiente"/>
        <w:spacing w:before="10"/>
      </w:pPr>
    </w:p>
    <w:p w14:paraId="10A80058" w14:textId="79F675A4" w:rsidR="00B828AB" w:rsidRDefault="00000000">
      <w:pPr>
        <w:pStyle w:val="Prrafodelista"/>
        <w:numPr>
          <w:ilvl w:val="0"/>
          <w:numId w:val="5"/>
        </w:numPr>
        <w:tabs>
          <w:tab w:val="left" w:pos="973"/>
        </w:tabs>
        <w:ind w:left="973" w:right="0" w:hanging="456"/>
        <w:jc w:val="left"/>
        <w:rPr>
          <w:sz w:val="20"/>
        </w:rPr>
      </w:pPr>
      <w:r>
        <w:rPr>
          <w:sz w:val="20"/>
        </w:rPr>
        <w:t>El</w:t>
      </w:r>
      <w:r>
        <w:rPr>
          <w:spacing w:val="-3"/>
          <w:sz w:val="20"/>
        </w:rPr>
        <w:t xml:space="preserve"> </w:t>
      </w:r>
      <w:r>
        <w:rPr>
          <w:sz w:val="20"/>
        </w:rPr>
        <w:t>acceso</w:t>
      </w:r>
      <w:r>
        <w:rPr>
          <w:spacing w:val="-3"/>
          <w:sz w:val="20"/>
        </w:rPr>
        <w:t xml:space="preserve"> </w:t>
      </w:r>
      <w:r>
        <w:rPr>
          <w:sz w:val="20"/>
        </w:rPr>
        <w:t>peatonal</w:t>
      </w:r>
      <w:r>
        <w:rPr>
          <w:spacing w:val="-3"/>
          <w:sz w:val="20"/>
        </w:rPr>
        <w:t xml:space="preserve"> </w:t>
      </w:r>
      <w:r>
        <w:rPr>
          <w:sz w:val="20"/>
        </w:rPr>
        <w:t>y</w:t>
      </w:r>
      <w:r>
        <w:rPr>
          <w:spacing w:val="-3"/>
          <w:sz w:val="20"/>
        </w:rPr>
        <w:t xml:space="preserve"> </w:t>
      </w:r>
      <w:r>
        <w:rPr>
          <w:sz w:val="20"/>
        </w:rPr>
        <w:t>de</w:t>
      </w:r>
      <w:r>
        <w:rPr>
          <w:spacing w:val="-3"/>
          <w:sz w:val="20"/>
        </w:rPr>
        <w:t xml:space="preserve"> </w:t>
      </w:r>
      <w:r>
        <w:rPr>
          <w:sz w:val="20"/>
        </w:rPr>
        <w:t>vehículos</w:t>
      </w:r>
      <w:r>
        <w:rPr>
          <w:spacing w:val="-2"/>
          <w:sz w:val="20"/>
        </w:rPr>
        <w:t xml:space="preserve"> </w:t>
      </w:r>
      <w:r>
        <w:rPr>
          <w:sz w:val="20"/>
        </w:rPr>
        <w:t>una</w:t>
      </w:r>
      <w:r>
        <w:rPr>
          <w:spacing w:val="-3"/>
          <w:sz w:val="20"/>
        </w:rPr>
        <w:t xml:space="preserve"> </w:t>
      </w:r>
      <w:r>
        <w:rPr>
          <w:sz w:val="20"/>
        </w:rPr>
        <w:t>vez</w:t>
      </w:r>
      <w:r>
        <w:rPr>
          <w:spacing w:val="-3"/>
          <w:sz w:val="20"/>
        </w:rPr>
        <w:t xml:space="preserve"> </w:t>
      </w:r>
      <w:r>
        <w:rPr>
          <w:sz w:val="20"/>
        </w:rPr>
        <w:t>finalizada</w:t>
      </w:r>
      <w:r>
        <w:rPr>
          <w:spacing w:val="-3"/>
          <w:sz w:val="20"/>
        </w:rPr>
        <w:t xml:space="preserve"> </w:t>
      </w:r>
      <w:r>
        <w:rPr>
          <w:sz w:val="20"/>
        </w:rPr>
        <w:t>la</w:t>
      </w:r>
      <w:r>
        <w:rPr>
          <w:spacing w:val="-3"/>
          <w:sz w:val="20"/>
        </w:rPr>
        <w:t xml:space="preserve"> </w:t>
      </w:r>
      <w:r>
        <w:rPr>
          <w:sz w:val="20"/>
        </w:rPr>
        <w:t>obra</w:t>
      </w:r>
      <w:r>
        <w:rPr>
          <w:spacing w:val="-3"/>
          <w:sz w:val="20"/>
        </w:rPr>
        <w:t xml:space="preserve"> </w:t>
      </w:r>
      <w:r>
        <w:rPr>
          <w:sz w:val="20"/>
        </w:rPr>
        <w:t>se</w:t>
      </w:r>
      <w:r>
        <w:rPr>
          <w:spacing w:val="-2"/>
          <w:sz w:val="20"/>
        </w:rPr>
        <w:t xml:space="preserve"> </w:t>
      </w:r>
      <w:r>
        <w:rPr>
          <w:sz w:val="20"/>
        </w:rPr>
        <w:t>realizará</w:t>
      </w:r>
      <w:r>
        <w:rPr>
          <w:spacing w:val="-3"/>
          <w:sz w:val="20"/>
        </w:rPr>
        <w:t xml:space="preserve"> </w:t>
      </w:r>
      <w:r>
        <w:rPr>
          <w:sz w:val="20"/>
        </w:rPr>
        <w:t>por</w:t>
      </w:r>
      <w:r>
        <w:rPr>
          <w:spacing w:val="-3"/>
          <w:sz w:val="20"/>
        </w:rPr>
        <w:t xml:space="preserve"> </w:t>
      </w:r>
      <w:r>
        <w:rPr>
          <w:sz w:val="20"/>
        </w:rPr>
        <w:t>la</w:t>
      </w:r>
      <w:r>
        <w:rPr>
          <w:spacing w:val="-3"/>
          <w:sz w:val="20"/>
        </w:rPr>
        <w:t xml:space="preserve"> </w:t>
      </w:r>
      <w:r>
        <w:rPr>
          <w:sz w:val="20"/>
        </w:rPr>
        <w:t>calle</w:t>
      </w:r>
      <w:r>
        <w:rPr>
          <w:spacing w:val="-3"/>
          <w:sz w:val="20"/>
        </w:rPr>
        <w:t xml:space="preserve"> </w:t>
      </w:r>
      <w:r w:rsidR="00851667">
        <w:rPr>
          <w:sz w:val="20"/>
        </w:rPr>
        <w:t>************</w:t>
      </w:r>
      <w:r>
        <w:rPr>
          <w:spacing w:val="-5"/>
          <w:sz w:val="20"/>
        </w:rPr>
        <w:t>.</w:t>
      </w:r>
    </w:p>
    <w:p w14:paraId="1821DF1A" w14:textId="77777777" w:rsidR="00B828AB" w:rsidRDefault="00B828AB">
      <w:pPr>
        <w:pStyle w:val="Textoindependiente"/>
        <w:spacing w:before="59"/>
      </w:pPr>
    </w:p>
    <w:p w14:paraId="6678A596" w14:textId="77777777" w:rsidR="00B828AB" w:rsidRDefault="00000000">
      <w:pPr>
        <w:spacing w:before="1"/>
        <w:ind w:left="517"/>
        <w:rPr>
          <w:b/>
          <w:sz w:val="20"/>
        </w:rPr>
      </w:pPr>
      <w:r>
        <w:rPr>
          <w:b/>
          <w:sz w:val="20"/>
        </w:rPr>
        <w:t>Condiciones</w:t>
      </w:r>
      <w:r>
        <w:rPr>
          <w:b/>
          <w:spacing w:val="-4"/>
          <w:sz w:val="20"/>
        </w:rPr>
        <w:t xml:space="preserve"> </w:t>
      </w:r>
      <w:r>
        <w:rPr>
          <w:b/>
          <w:sz w:val="20"/>
        </w:rPr>
        <w:t>en</w:t>
      </w:r>
      <w:r>
        <w:rPr>
          <w:b/>
          <w:spacing w:val="-4"/>
          <w:sz w:val="20"/>
        </w:rPr>
        <w:t xml:space="preserve"> </w:t>
      </w:r>
      <w:r>
        <w:rPr>
          <w:b/>
          <w:sz w:val="20"/>
        </w:rPr>
        <w:t>materia</w:t>
      </w:r>
      <w:r>
        <w:rPr>
          <w:b/>
          <w:spacing w:val="-3"/>
          <w:sz w:val="20"/>
        </w:rPr>
        <w:t xml:space="preserve"> </w:t>
      </w:r>
      <w:r>
        <w:rPr>
          <w:b/>
          <w:sz w:val="20"/>
        </w:rPr>
        <w:t>de</w:t>
      </w:r>
      <w:r>
        <w:rPr>
          <w:b/>
          <w:spacing w:val="-4"/>
          <w:sz w:val="20"/>
        </w:rPr>
        <w:t xml:space="preserve"> </w:t>
      </w:r>
      <w:r>
        <w:rPr>
          <w:b/>
          <w:sz w:val="20"/>
        </w:rPr>
        <w:t>afecciones</w:t>
      </w:r>
      <w:r>
        <w:rPr>
          <w:b/>
          <w:spacing w:val="-4"/>
          <w:sz w:val="20"/>
        </w:rPr>
        <w:t xml:space="preserve"> </w:t>
      </w:r>
      <w:r>
        <w:rPr>
          <w:b/>
          <w:sz w:val="20"/>
        </w:rPr>
        <w:t>a</w:t>
      </w:r>
      <w:r>
        <w:rPr>
          <w:b/>
          <w:spacing w:val="-3"/>
          <w:sz w:val="20"/>
        </w:rPr>
        <w:t xml:space="preserve"> </w:t>
      </w:r>
      <w:r>
        <w:rPr>
          <w:b/>
          <w:sz w:val="20"/>
        </w:rPr>
        <w:t>la</w:t>
      </w:r>
      <w:r>
        <w:rPr>
          <w:b/>
          <w:spacing w:val="-4"/>
          <w:sz w:val="20"/>
        </w:rPr>
        <w:t xml:space="preserve"> </w:t>
      </w:r>
      <w:r>
        <w:rPr>
          <w:b/>
          <w:sz w:val="20"/>
        </w:rPr>
        <w:t>vía</w:t>
      </w:r>
      <w:r>
        <w:rPr>
          <w:b/>
          <w:spacing w:val="-3"/>
          <w:sz w:val="20"/>
        </w:rPr>
        <w:t xml:space="preserve"> </w:t>
      </w:r>
      <w:r>
        <w:rPr>
          <w:b/>
          <w:spacing w:val="-2"/>
          <w:sz w:val="20"/>
        </w:rPr>
        <w:t>pública</w:t>
      </w:r>
    </w:p>
    <w:p w14:paraId="3D754DB9" w14:textId="77777777" w:rsidR="00B828AB" w:rsidRDefault="00B828AB">
      <w:pPr>
        <w:pStyle w:val="Textoindependiente"/>
        <w:spacing w:before="61"/>
        <w:rPr>
          <w:b/>
        </w:rPr>
      </w:pPr>
    </w:p>
    <w:p w14:paraId="58339111" w14:textId="77777777" w:rsidR="00B828AB" w:rsidRDefault="00000000">
      <w:pPr>
        <w:pStyle w:val="Prrafodelista"/>
        <w:numPr>
          <w:ilvl w:val="0"/>
          <w:numId w:val="5"/>
        </w:numPr>
        <w:tabs>
          <w:tab w:val="left" w:pos="1104"/>
        </w:tabs>
        <w:spacing w:line="295" w:lineRule="auto"/>
        <w:ind w:firstLine="0"/>
        <w:rPr>
          <w:sz w:val="20"/>
        </w:rPr>
      </w:pPr>
      <w:r>
        <w:rPr>
          <w:noProof/>
        </w:rPr>
        <mc:AlternateContent>
          <mc:Choice Requires="wps">
            <w:drawing>
              <wp:anchor distT="0" distB="0" distL="0" distR="0" simplePos="0" relativeHeight="15812096" behindDoc="0" locked="0" layoutInCell="1" allowOverlap="1" wp14:anchorId="55D72932" wp14:editId="28F0A769">
                <wp:simplePos x="0" y="0"/>
                <wp:positionH relativeFrom="page">
                  <wp:posOffset>6807090</wp:posOffset>
                </wp:positionH>
                <wp:positionV relativeFrom="paragraph">
                  <wp:posOffset>555761</wp:posOffset>
                </wp:positionV>
                <wp:extent cx="419734" cy="3187065"/>
                <wp:effectExtent l="0" t="0" r="0" b="0"/>
                <wp:wrapNone/>
                <wp:docPr id="2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C5D8CB2"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EB6AD3"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55D72932" id="Textbox 219" o:spid="_x0000_s1119" type="#_x0000_t202" style="position:absolute;left:0;text-align:left;margin-left:536pt;margin-top:43.75pt;width:33.05pt;height:250.95pt;z-index:15812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hnU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" filled="f" stroked="f">
                <v:textbox style="layout-flow:vertical;mso-layout-flow-alt:bottom-to-top" inset="0,0,0,0">
                  <w:txbxContent>
                    <w:p w14:paraId="5C5D8CB2"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EB6AD3"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 xml:space="preserve">Se informa que previamente a la solicitud de la licencia de primera ocupación, el interesado deberá solicitar de forma independiente y </w:t>
      </w:r>
      <w:r>
        <w:rPr>
          <w:b/>
          <w:sz w:val="20"/>
        </w:rPr>
        <w:t>tener autorizado el vado para el acceso de vehículos</w:t>
      </w:r>
      <w:r>
        <w:rPr>
          <w:sz w:val="20"/>
        </w:rPr>
        <w:t>,</w:t>
      </w:r>
      <w:r>
        <w:rPr>
          <w:spacing w:val="40"/>
          <w:sz w:val="20"/>
        </w:rPr>
        <w:t xml:space="preserve"> </w:t>
      </w:r>
      <w:r>
        <w:rPr>
          <w:sz w:val="20"/>
        </w:rPr>
        <w:t>así como de las calas para la instalación o supresión de instalación a realizar en el vuelo, suelo o subsuelo de las vías y espacios públicos municipales.</w:t>
      </w:r>
    </w:p>
    <w:p w14:paraId="4D51115E" w14:textId="77777777" w:rsidR="00B828AB" w:rsidRDefault="00B828AB">
      <w:pPr>
        <w:pStyle w:val="Textoindependiente"/>
        <w:spacing w:before="4"/>
      </w:pPr>
    </w:p>
    <w:p w14:paraId="3A1414F9" w14:textId="77777777" w:rsidR="00B828AB" w:rsidRDefault="00000000">
      <w:pPr>
        <w:pStyle w:val="Prrafodelista"/>
        <w:numPr>
          <w:ilvl w:val="0"/>
          <w:numId w:val="5"/>
        </w:numPr>
        <w:tabs>
          <w:tab w:val="left" w:pos="1004"/>
        </w:tabs>
        <w:spacing w:line="295" w:lineRule="auto"/>
        <w:ind w:firstLine="0"/>
        <w:rPr>
          <w:sz w:val="20"/>
        </w:rPr>
      </w:pPr>
      <w:r>
        <w:rPr>
          <w:sz w:val="20"/>
        </w:rPr>
        <w:t xml:space="preserve">AVALES: Para </w:t>
      </w:r>
      <w:r>
        <w:rPr>
          <w:b/>
          <w:sz w:val="20"/>
        </w:rPr>
        <w:t>garantizar la debida restitución de posibles deterioros causados durante la edificación en pavimentación y servicios exteriores a la actuación, proponemos la exigencia</w:t>
      </w:r>
      <w:r>
        <w:rPr>
          <w:b/>
          <w:spacing w:val="80"/>
          <w:sz w:val="20"/>
        </w:rPr>
        <w:t xml:space="preserve"> </w:t>
      </w:r>
      <w:r>
        <w:rPr>
          <w:b/>
          <w:sz w:val="20"/>
        </w:rPr>
        <w:t xml:space="preserve">de un aval al promotor del proyecto por un importe de 300 €, </w:t>
      </w:r>
      <w:r>
        <w:rPr>
          <w:sz w:val="20"/>
        </w:rPr>
        <w:t>que deberá presentar antes del comienzo de las obras. Este aval podrá ser ejecutado tan pronto como se constate por parte de los servicios de inspección municipales la producción de un daño en cualquiera de los elementos de la red viaria titularidad de este Ayuntamiento. Para la devolución de la fianza o aval que garantiza la correcta ejecución, conservación y mantenimiento del espacio público, el interesado deberá, una vez terminada la obra, solicitar su devolución aportando la documentación necesaria descrita en la Ordenanza de tramitación de Licencias y Declaraciones Responsables de Actuaciones Urbanísticas.</w:t>
      </w:r>
    </w:p>
    <w:p w14:paraId="2F75556C" w14:textId="77777777" w:rsidR="00B828AB" w:rsidRDefault="00000000">
      <w:pPr>
        <w:spacing w:before="229"/>
        <w:ind w:left="517"/>
        <w:rPr>
          <w:b/>
          <w:sz w:val="20"/>
        </w:rPr>
      </w:pPr>
      <w:r>
        <w:rPr>
          <w:b/>
          <w:sz w:val="20"/>
        </w:rPr>
        <w:t>Condiciones</w:t>
      </w:r>
      <w:r>
        <w:rPr>
          <w:b/>
          <w:spacing w:val="-3"/>
          <w:sz w:val="20"/>
        </w:rPr>
        <w:t xml:space="preserve"> </w:t>
      </w:r>
      <w:r>
        <w:rPr>
          <w:b/>
          <w:sz w:val="20"/>
        </w:rPr>
        <w:t>del</w:t>
      </w:r>
      <w:r>
        <w:rPr>
          <w:b/>
          <w:spacing w:val="-2"/>
          <w:sz w:val="20"/>
        </w:rPr>
        <w:t xml:space="preserve"> </w:t>
      </w:r>
      <w:r>
        <w:rPr>
          <w:b/>
          <w:sz w:val="20"/>
        </w:rPr>
        <w:t>Servicio</w:t>
      </w:r>
      <w:r>
        <w:rPr>
          <w:b/>
          <w:spacing w:val="-2"/>
          <w:sz w:val="20"/>
        </w:rPr>
        <w:t xml:space="preserve"> </w:t>
      </w:r>
      <w:r>
        <w:rPr>
          <w:b/>
          <w:sz w:val="20"/>
        </w:rPr>
        <w:t>de</w:t>
      </w:r>
      <w:r>
        <w:rPr>
          <w:b/>
          <w:spacing w:val="-2"/>
          <w:sz w:val="20"/>
        </w:rPr>
        <w:t xml:space="preserve"> </w:t>
      </w:r>
      <w:r>
        <w:rPr>
          <w:b/>
          <w:sz w:val="20"/>
        </w:rPr>
        <w:t>Medio</w:t>
      </w:r>
      <w:r>
        <w:rPr>
          <w:b/>
          <w:spacing w:val="-2"/>
          <w:sz w:val="20"/>
        </w:rPr>
        <w:t xml:space="preserve"> Ambiente.</w:t>
      </w:r>
    </w:p>
    <w:p w14:paraId="435AD638" w14:textId="77777777" w:rsidR="00B828AB" w:rsidRDefault="00B828AB">
      <w:pPr>
        <w:pStyle w:val="Textoindependiente"/>
        <w:spacing w:before="61"/>
        <w:rPr>
          <w:b/>
        </w:rPr>
      </w:pPr>
    </w:p>
    <w:p w14:paraId="0ED8EED9" w14:textId="41BB8D71" w:rsidR="00B828AB" w:rsidRDefault="00000000">
      <w:pPr>
        <w:pStyle w:val="Prrafodelista"/>
        <w:numPr>
          <w:ilvl w:val="0"/>
          <w:numId w:val="5"/>
        </w:numPr>
        <w:tabs>
          <w:tab w:val="left" w:pos="1237"/>
        </w:tabs>
        <w:spacing w:before="1" w:line="292" w:lineRule="auto"/>
        <w:ind w:firstLine="0"/>
        <w:rPr>
          <w:sz w:val="20"/>
        </w:rPr>
      </w:pPr>
      <w:r>
        <w:rPr>
          <w:sz w:val="20"/>
        </w:rPr>
        <w:t xml:space="preserve">La efectividad de la licencia debe quedar condicionada a la presentación, por parte del promotor, de un </w:t>
      </w:r>
      <w:r>
        <w:rPr>
          <w:b/>
          <w:sz w:val="20"/>
        </w:rPr>
        <w:t>aval o fianza por importe de ciento noventa euros (190</w:t>
      </w:r>
      <w:r w:rsidR="00851667">
        <w:rPr>
          <w:b/>
          <w:sz w:val="20"/>
        </w:rPr>
        <w:t xml:space="preserve"> €</w:t>
      </w:r>
      <w:r>
        <w:rPr>
          <w:b/>
          <w:sz w:val="20"/>
        </w:rPr>
        <w:t>) para garantizar la correcta gestión de los residuos de la construcción y demolición</w:t>
      </w:r>
      <w:r>
        <w:rPr>
          <w:sz w:val="20"/>
        </w:rPr>
        <w:t>; tal y como establece el</w:t>
      </w:r>
      <w:r>
        <w:rPr>
          <w:spacing w:val="80"/>
          <w:w w:val="150"/>
          <w:sz w:val="20"/>
        </w:rPr>
        <w:t xml:space="preserve"> </w:t>
      </w:r>
      <w:r>
        <w:rPr>
          <w:sz w:val="20"/>
        </w:rPr>
        <w:t xml:space="preserve">artículo 35 de la Ordenanza Municipal sobre Prevención Ambiental y la Orden 2726/2009, de 16 de julio, por la que se regula la gestión de los </w:t>
      </w:r>
      <w:proofErr w:type="spellStart"/>
      <w:r>
        <w:rPr>
          <w:sz w:val="20"/>
        </w:rPr>
        <w:t>RCDs</w:t>
      </w:r>
      <w:proofErr w:type="spellEnd"/>
      <w:r>
        <w:rPr>
          <w:sz w:val="20"/>
        </w:rPr>
        <w:t xml:space="preserve"> en la Comunidad de Madrid. En este sentido se</w:t>
      </w:r>
      <w:r>
        <w:rPr>
          <w:spacing w:val="40"/>
          <w:sz w:val="20"/>
        </w:rPr>
        <w:t xml:space="preserve"> </w:t>
      </w:r>
      <w:r>
        <w:rPr>
          <w:sz w:val="20"/>
        </w:rPr>
        <w:t xml:space="preserve">debe advertir al promotor del proyecto que, en caso de que no se acredite documentalmente que la gestión de los RCD se ha realizado correctamente, a través de certificado de gestor autorizado de acuerdo con los modelos que figuran en los Anejos II y II.1 de la Orden 2726/2009, de 16 de julio, por la que se regula la gestión de los residuos de construcción y demolición en la Comunidad de Madrid, se procederá a la ejecución de la garantía por parte del Ayuntamiento, independientemente de las sanciones que puedan aplicarse, conforme a lo establecido en el Anexo XV de la citada Ordenanza Municipal sobre Prevención Ambiental, así como en el artículo 10 de la Orden 2726/2009, de 16 de julio, por la que se regula la gestión de los </w:t>
      </w:r>
      <w:proofErr w:type="spellStart"/>
      <w:r>
        <w:rPr>
          <w:sz w:val="20"/>
        </w:rPr>
        <w:t>RCDs</w:t>
      </w:r>
      <w:proofErr w:type="spellEnd"/>
      <w:r>
        <w:rPr>
          <w:sz w:val="20"/>
        </w:rPr>
        <w:t xml:space="preserve"> en la Comunidad de Madrid.</w:t>
      </w:r>
    </w:p>
    <w:p w14:paraId="334FBFC4" w14:textId="77777777" w:rsidR="00B828AB" w:rsidRDefault="00B828AB">
      <w:pPr>
        <w:pStyle w:val="Textoindependiente"/>
        <w:spacing w:before="16"/>
      </w:pPr>
    </w:p>
    <w:p w14:paraId="157CA03E" w14:textId="77777777" w:rsidR="00B828AB" w:rsidRDefault="00000000">
      <w:pPr>
        <w:pStyle w:val="Textoindependiente"/>
        <w:spacing w:line="297" w:lineRule="auto"/>
        <w:ind w:left="517" w:right="1236"/>
        <w:jc w:val="both"/>
      </w:pPr>
      <w:proofErr w:type="gramStart"/>
      <w:r>
        <w:rPr>
          <w:b/>
        </w:rPr>
        <w:t>TERCERO</w:t>
      </w:r>
      <w:r>
        <w:t>.-</w:t>
      </w:r>
      <w:proofErr w:type="gramEnd"/>
      <w:r>
        <w:t xml:space="preserve"> Proceder al archivo de los expedientes F-80/2023-01 y G- 17194/2024, antecedentes</w:t>
      </w:r>
      <w:r>
        <w:rPr>
          <w:spacing w:val="80"/>
        </w:rPr>
        <w:t xml:space="preserve"> </w:t>
      </w:r>
      <w:r>
        <w:t>del presente, y notificar este acuerdo al interesado con el régimen de recursos que sean pertinentes.</w:t>
      </w:r>
    </w:p>
    <w:p w14:paraId="691C1C6C" w14:textId="77777777" w:rsidR="00B828AB" w:rsidRDefault="00B828AB">
      <w:pPr>
        <w:pStyle w:val="Textoindependiente"/>
        <w:spacing w:before="7" w:after="1"/>
        <w:rPr>
          <w:sz w:val="17"/>
        </w:rPr>
      </w:pPr>
    </w:p>
    <w:tbl>
      <w:tblPr>
        <w:tblStyle w:val="TableNormal"/>
        <w:tblW w:w="0" w:type="auto"/>
        <w:tblInd w:w="5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828AB" w14:paraId="4FE73D57"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75476B2B" w14:textId="29ECF357" w:rsidR="00B828AB" w:rsidRDefault="00000000" w:rsidP="00851667">
            <w:pPr>
              <w:pStyle w:val="TableParagraph"/>
              <w:spacing w:before="83" w:line="297" w:lineRule="auto"/>
              <w:ind w:left="62" w:right="52"/>
              <w:jc w:val="both"/>
              <w:rPr>
                <w:b/>
                <w:sz w:val="20"/>
              </w:rPr>
            </w:pPr>
            <w:r>
              <w:rPr>
                <w:b/>
                <w:sz w:val="20"/>
              </w:rPr>
              <w:t xml:space="preserve">Concesión de licencia urbanística para construcción de dos viviendas unifamiliares con dos piscinas de uso exclusivo, sita en calle </w:t>
            </w:r>
            <w:r w:rsidR="00851667">
              <w:rPr>
                <w:b/>
                <w:sz w:val="20"/>
              </w:rPr>
              <w:t>************************</w:t>
            </w:r>
            <w:r>
              <w:rPr>
                <w:b/>
                <w:sz w:val="20"/>
              </w:rPr>
              <w:t>,</w:t>
            </w:r>
            <w:r>
              <w:rPr>
                <w:b/>
                <w:spacing w:val="32"/>
                <w:sz w:val="20"/>
              </w:rPr>
              <w:t xml:space="preserve"> </w:t>
            </w:r>
            <w:r>
              <w:rPr>
                <w:b/>
                <w:sz w:val="20"/>
              </w:rPr>
              <w:t>y</w:t>
            </w:r>
            <w:r>
              <w:rPr>
                <w:b/>
                <w:spacing w:val="32"/>
                <w:sz w:val="20"/>
              </w:rPr>
              <w:t xml:space="preserve"> </w:t>
            </w:r>
            <w:r>
              <w:rPr>
                <w:b/>
                <w:sz w:val="20"/>
              </w:rPr>
              <w:t>de</w:t>
            </w:r>
            <w:r>
              <w:rPr>
                <w:b/>
                <w:spacing w:val="32"/>
                <w:sz w:val="20"/>
              </w:rPr>
              <w:t xml:space="preserve"> </w:t>
            </w:r>
            <w:r>
              <w:rPr>
                <w:b/>
                <w:sz w:val="20"/>
              </w:rPr>
              <w:t>acuerdo</w:t>
            </w:r>
            <w:r>
              <w:rPr>
                <w:b/>
                <w:spacing w:val="32"/>
                <w:sz w:val="20"/>
              </w:rPr>
              <w:t xml:space="preserve"> </w:t>
            </w:r>
            <w:r>
              <w:rPr>
                <w:b/>
                <w:sz w:val="20"/>
              </w:rPr>
              <w:t>con</w:t>
            </w:r>
            <w:r>
              <w:rPr>
                <w:b/>
                <w:spacing w:val="32"/>
                <w:sz w:val="20"/>
              </w:rPr>
              <w:t xml:space="preserve"> </w:t>
            </w:r>
            <w:r>
              <w:rPr>
                <w:b/>
                <w:sz w:val="20"/>
              </w:rPr>
              <w:t>el</w:t>
            </w:r>
            <w:r>
              <w:rPr>
                <w:b/>
                <w:spacing w:val="32"/>
                <w:sz w:val="20"/>
              </w:rPr>
              <w:t xml:space="preserve"> </w:t>
            </w:r>
            <w:r>
              <w:rPr>
                <w:b/>
                <w:sz w:val="20"/>
              </w:rPr>
              <w:t>Proyecto</w:t>
            </w:r>
            <w:r>
              <w:rPr>
                <w:b/>
                <w:spacing w:val="31"/>
                <w:sz w:val="20"/>
              </w:rPr>
              <w:t xml:space="preserve"> </w:t>
            </w:r>
            <w:r>
              <w:rPr>
                <w:b/>
                <w:sz w:val="20"/>
              </w:rPr>
              <w:t>Básico</w:t>
            </w:r>
            <w:r>
              <w:rPr>
                <w:b/>
                <w:spacing w:val="32"/>
                <w:sz w:val="20"/>
              </w:rPr>
              <w:t xml:space="preserve"> </w:t>
            </w:r>
            <w:r>
              <w:rPr>
                <w:b/>
                <w:sz w:val="20"/>
              </w:rPr>
              <w:t>redactado</w:t>
            </w:r>
            <w:r>
              <w:rPr>
                <w:b/>
                <w:spacing w:val="32"/>
                <w:sz w:val="20"/>
              </w:rPr>
              <w:t xml:space="preserve"> </w:t>
            </w:r>
            <w:r>
              <w:rPr>
                <w:b/>
                <w:sz w:val="20"/>
              </w:rPr>
              <w:t>por</w:t>
            </w:r>
            <w:r>
              <w:rPr>
                <w:b/>
                <w:spacing w:val="32"/>
                <w:sz w:val="20"/>
              </w:rPr>
              <w:t xml:space="preserve"> </w:t>
            </w:r>
            <w:r>
              <w:rPr>
                <w:b/>
                <w:sz w:val="20"/>
              </w:rPr>
              <w:t>el</w:t>
            </w:r>
            <w:r>
              <w:rPr>
                <w:b/>
                <w:spacing w:val="32"/>
                <w:sz w:val="20"/>
              </w:rPr>
              <w:t xml:space="preserve"> </w:t>
            </w:r>
            <w:r>
              <w:rPr>
                <w:b/>
                <w:sz w:val="20"/>
              </w:rPr>
              <w:t>técnico</w:t>
            </w:r>
            <w:r>
              <w:rPr>
                <w:b/>
                <w:spacing w:val="32"/>
                <w:sz w:val="20"/>
              </w:rPr>
              <w:t xml:space="preserve"> </w:t>
            </w:r>
            <w:r>
              <w:rPr>
                <w:b/>
                <w:sz w:val="20"/>
              </w:rPr>
              <w:t>colegiado</w:t>
            </w:r>
            <w:r>
              <w:rPr>
                <w:b/>
                <w:spacing w:val="32"/>
                <w:sz w:val="20"/>
              </w:rPr>
              <w:t xml:space="preserve"> </w:t>
            </w:r>
            <w:r>
              <w:rPr>
                <w:b/>
                <w:spacing w:val="-4"/>
                <w:sz w:val="20"/>
              </w:rPr>
              <w:t>núm.</w:t>
            </w:r>
            <w:r w:rsidR="00851667">
              <w:rPr>
                <w:b/>
                <w:sz w:val="20"/>
              </w:rPr>
              <w:t xml:space="preserve"> </w:t>
            </w:r>
            <w:r>
              <w:rPr>
                <w:b/>
                <w:sz w:val="20"/>
              </w:rPr>
              <w:t>22.392</w:t>
            </w:r>
            <w:r>
              <w:rPr>
                <w:b/>
                <w:spacing w:val="-2"/>
                <w:sz w:val="20"/>
              </w:rPr>
              <w:t xml:space="preserve"> </w:t>
            </w:r>
            <w:r>
              <w:rPr>
                <w:b/>
                <w:sz w:val="20"/>
              </w:rPr>
              <w:t>y</w:t>
            </w:r>
            <w:r>
              <w:rPr>
                <w:b/>
                <w:spacing w:val="-2"/>
                <w:sz w:val="20"/>
              </w:rPr>
              <w:t xml:space="preserve"> </w:t>
            </w:r>
            <w:r>
              <w:rPr>
                <w:b/>
                <w:sz w:val="20"/>
              </w:rPr>
              <w:t>22.417</w:t>
            </w:r>
            <w:r>
              <w:rPr>
                <w:b/>
                <w:spacing w:val="-1"/>
                <w:sz w:val="20"/>
              </w:rPr>
              <w:t xml:space="preserve"> </w:t>
            </w:r>
            <w:r>
              <w:rPr>
                <w:b/>
                <w:sz w:val="20"/>
              </w:rPr>
              <w:t>del</w:t>
            </w:r>
            <w:r>
              <w:rPr>
                <w:b/>
                <w:spacing w:val="-2"/>
                <w:sz w:val="20"/>
              </w:rPr>
              <w:t xml:space="preserve"> </w:t>
            </w:r>
            <w:r>
              <w:rPr>
                <w:b/>
                <w:sz w:val="20"/>
              </w:rPr>
              <w:t>COAM.</w:t>
            </w:r>
            <w:r>
              <w:rPr>
                <w:b/>
                <w:spacing w:val="-2"/>
                <w:sz w:val="20"/>
              </w:rPr>
              <w:t xml:space="preserve"> </w:t>
            </w:r>
            <w:proofErr w:type="spellStart"/>
            <w:r>
              <w:rPr>
                <w:b/>
                <w:sz w:val="20"/>
              </w:rPr>
              <w:t>Expte</w:t>
            </w:r>
            <w:proofErr w:type="spellEnd"/>
            <w:r>
              <w:rPr>
                <w:b/>
                <w:sz w:val="20"/>
              </w:rPr>
              <w:t>.</w:t>
            </w:r>
            <w:r>
              <w:rPr>
                <w:b/>
                <w:spacing w:val="-1"/>
                <w:sz w:val="20"/>
              </w:rPr>
              <w:t xml:space="preserve"> </w:t>
            </w:r>
            <w:r>
              <w:rPr>
                <w:b/>
                <w:spacing w:val="-2"/>
                <w:sz w:val="20"/>
              </w:rPr>
              <w:t>53348/2024.</w:t>
            </w:r>
          </w:p>
        </w:tc>
      </w:tr>
      <w:tr w:rsidR="00B828AB" w14:paraId="33849D0B" w14:textId="77777777">
        <w:trPr>
          <w:trHeight w:val="403"/>
        </w:trPr>
        <w:tc>
          <w:tcPr>
            <w:tcW w:w="1877" w:type="dxa"/>
            <w:tcBorders>
              <w:top w:val="single" w:sz="8" w:space="0" w:color="CCCCCC"/>
              <w:left w:val="single" w:sz="4" w:space="0" w:color="CCCCCC"/>
            </w:tcBorders>
          </w:tcPr>
          <w:p w14:paraId="75292205" w14:textId="77777777" w:rsidR="00B828AB" w:rsidRDefault="00000000">
            <w:pPr>
              <w:pStyle w:val="TableParagraph"/>
              <w:spacing w:before="79"/>
              <w:ind w:left="62"/>
              <w:rPr>
                <w:b/>
                <w:sz w:val="20"/>
              </w:rPr>
            </w:pPr>
            <w:r>
              <w:rPr>
                <w:b/>
                <w:spacing w:val="-2"/>
                <w:sz w:val="20"/>
              </w:rPr>
              <w:t>Favorable</w:t>
            </w:r>
          </w:p>
        </w:tc>
        <w:tc>
          <w:tcPr>
            <w:tcW w:w="7185" w:type="dxa"/>
            <w:tcBorders>
              <w:top w:val="single" w:sz="8" w:space="0" w:color="CCCCCC"/>
              <w:right w:val="single" w:sz="4" w:space="0" w:color="CCCCCC"/>
            </w:tcBorders>
          </w:tcPr>
          <w:p w14:paraId="460B1DD7" w14:textId="77777777" w:rsidR="00B828A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18983F8" w14:textId="77777777" w:rsidR="00B828AB" w:rsidRDefault="00B828AB">
      <w:pPr>
        <w:pStyle w:val="Textoindependiente"/>
        <w:spacing w:before="145"/>
      </w:pPr>
    </w:p>
    <w:p w14:paraId="139873D3" w14:textId="77777777" w:rsidR="00B828AB" w:rsidRDefault="00000000">
      <w:pPr>
        <w:ind w:left="5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AA01801" w14:textId="77777777" w:rsidR="00B828AB" w:rsidRDefault="00B828AB">
      <w:pPr>
        <w:rPr>
          <w:sz w:val="20"/>
        </w:rPr>
        <w:sectPr w:rsidR="00B828AB">
          <w:pgSz w:w="11910" w:h="16840"/>
          <w:pgMar w:top="1260" w:right="179" w:bottom="1260" w:left="900" w:header="225" w:footer="980" w:gutter="0"/>
          <w:cols w:space="720"/>
        </w:sectPr>
      </w:pPr>
    </w:p>
    <w:p w14:paraId="4AC5C61A" w14:textId="77777777" w:rsidR="00B828AB" w:rsidRDefault="00B828AB">
      <w:pPr>
        <w:pStyle w:val="Textoindependiente"/>
        <w:spacing w:before="10"/>
        <w:rPr>
          <w:b/>
        </w:rPr>
      </w:pPr>
    </w:p>
    <w:p w14:paraId="5EE3BC5B" w14:textId="35ECB501" w:rsidR="00B828AB" w:rsidRDefault="00000000" w:rsidP="00851667">
      <w:pPr>
        <w:pStyle w:val="Textoindependiente"/>
        <w:spacing w:line="292" w:lineRule="auto"/>
        <w:ind w:left="517" w:right="1236"/>
        <w:jc w:val="both"/>
      </w:pPr>
      <w:r>
        <w:t xml:space="preserve">Visto que con fecha 23 de octubre de 2024 presenta </w:t>
      </w:r>
      <w:proofErr w:type="gramStart"/>
      <w:r w:rsidR="00851667">
        <w:t>D.ª</w:t>
      </w:r>
      <w:proofErr w:type="gramEnd"/>
      <w:r w:rsidR="00851667">
        <w:t xml:space="preserve"> M.G.L.P., </w:t>
      </w:r>
      <w:r>
        <w:t xml:space="preserve">con NIF </w:t>
      </w:r>
      <w:r w:rsidR="00851667">
        <w:t>***</w:t>
      </w:r>
      <w:r>
        <w:t>8488</w:t>
      </w:r>
      <w:r w:rsidR="00851667">
        <w:t>**</w:t>
      </w:r>
      <w:r>
        <w:t>, en representación de PROYECTO HABITA HOME</w:t>
      </w:r>
      <w:r w:rsidR="00851667">
        <w:t>,</w:t>
      </w:r>
      <w:r>
        <w:t xml:space="preserve"> S</w:t>
      </w:r>
      <w:r w:rsidR="00851667">
        <w:t>.</w:t>
      </w:r>
      <w:r>
        <w:t>L.</w:t>
      </w:r>
      <w:r w:rsidR="00851667">
        <w:t>,</w:t>
      </w:r>
      <w:r>
        <w:t xml:space="preserve"> con CIF B56696768 solicitud de licencias urbanísticas de obras, que se tramitan con número de expediente G-53348/2024 y G- 53457/2024, relativa a una construcción de dos viviendas unifamiliares con dos piscinas de uso exclusivo</w:t>
      </w:r>
      <w:r>
        <w:rPr>
          <w:spacing w:val="80"/>
        </w:rPr>
        <w:t xml:space="preserve"> </w:t>
      </w:r>
      <w:r>
        <w:t xml:space="preserve">en calle </w:t>
      </w:r>
      <w:r w:rsidR="00851667">
        <w:t>*********************************************</w:t>
      </w:r>
      <w:r>
        <w:t>.</w:t>
      </w:r>
    </w:p>
    <w:p w14:paraId="61BDC72C" w14:textId="77777777" w:rsidR="00B828AB" w:rsidRDefault="00B828AB">
      <w:pPr>
        <w:pStyle w:val="Textoindependiente"/>
        <w:spacing w:before="10"/>
      </w:pPr>
    </w:p>
    <w:p w14:paraId="488ED433" w14:textId="5B5C4387" w:rsidR="00B828AB" w:rsidRDefault="00000000" w:rsidP="00851667">
      <w:pPr>
        <w:pStyle w:val="Textoindependiente"/>
        <w:spacing w:line="295" w:lineRule="auto"/>
        <w:ind w:left="517" w:right="1238"/>
        <w:jc w:val="both"/>
      </w:pPr>
      <w:r>
        <w:rPr>
          <w:noProof/>
        </w:rPr>
        <mc:AlternateContent>
          <mc:Choice Requires="wps">
            <w:drawing>
              <wp:anchor distT="0" distB="0" distL="0" distR="0" simplePos="0" relativeHeight="15813120" behindDoc="0" locked="0" layoutInCell="1" allowOverlap="1" wp14:anchorId="58809F9B" wp14:editId="33532197">
                <wp:simplePos x="0" y="0"/>
                <wp:positionH relativeFrom="page">
                  <wp:posOffset>6807090</wp:posOffset>
                </wp:positionH>
                <wp:positionV relativeFrom="paragraph">
                  <wp:posOffset>822327</wp:posOffset>
                </wp:positionV>
                <wp:extent cx="419734" cy="3187065"/>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CDCC7F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F10B73"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58809F9B" id="Textbox 221" o:spid="_x0000_s1120" type="#_x0000_t202" style="position:absolute;left:0;text-align:left;margin-left:536pt;margin-top:64.75pt;width:33.05pt;height:250.95pt;z-index:15813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" filled="f" stroked="f">
                <v:textbox style="layout-flow:vertical;mso-layout-flow-alt:bottom-to-top" inset="0,0,0,0">
                  <w:txbxContent>
                    <w:p w14:paraId="6CDCC7F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F10B73"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Instruido</w:t>
      </w:r>
      <w:r>
        <w:rPr>
          <w:spacing w:val="37"/>
        </w:rPr>
        <w:t xml:space="preserve"> </w:t>
      </w:r>
      <w:r>
        <w:t>el</w:t>
      </w:r>
      <w:r>
        <w:rPr>
          <w:spacing w:val="37"/>
        </w:rPr>
        <w:t xml:space="preserve"> </w:t>
      </w:r>
      <w:r>
        <w:t>expediente,</w:t>
      </w:r>
      <w:r>
        <w:rPr>
          <w:spacing w:val="38"/>
        </w:rPr>
        <w:t xml:space="preserve"> </w:t>
      </w:r>
      <w:r>
        <w:t>tras</w:t>
      </w:r>
      <w:r>
        <w:rPr>
          <w:spacing w:val="37"/>
        </w:rPr>
        <w:t xml:space="preserve"> </w:t>
      </w:r>
      <w:r>
        <w:t>un</w:t>
      </w:r>
      <w:r>
        <w:rPr>
          <w:spacing w:val="37"/>
        </w:rPr>
        <w:t xml:space="preserve"> </w:t>
      </w:r>
      <w:r>
        <w:t>proceso</w:t>
      </w:r>
      <w:r>
        <w:rPr>
          <w:spacing w:val="37"/>
        </w:rPr>
        <w:t xml:space="preserve"> </w:t>
      </w:r>
      <w:r>
        <w:t>se</w:t>
      </w:r>
      <w:r>
        <w:rPr>
          <w:spacing w:val="37"/>
        </w:rPr>
        <w:t xml:space="preserve"> </w:t>
      </w:r>
      <w:r>
        <w:t>subsanación</w:t>
      </w:r>
      <w:r>
        <w:rPr>
          <w:spacing w:val="37"/>
        </w:rPr>
        <w:t xml:space="preserve"> </w:t>
      </w:r>
      <w:r>
        <w:t>de</w:t>
      </w:r>
      <w:r>
        <w:rPr>
          <w:spacing w:val="37"/>
        </w:rPr>
        <w:t xml:space="preserve"> </w:t>
      </w:r>
      <w:r>
        <w:t>deficiencias</w:t>
      </w:r>
      <w:r>
        <w:rPr>
          <w:spacing w:val="37"/>
        </w:rPr>
        <w:t xml:space="preserve"> </w:t>
      </w:r>
      <w:r>
        <w:t>y</w:t>
      </w:r>
      <w:r>
        <w:rPr>
          <w:spacing w:val="37"/>
        </w:rPr>
        <w:t xml:space="preserve"> </w:t>
      </w:r>
      <w:r>
        <w:t>después</w:t>
      </w:r>
      <w:r>
        <w:rPr>
          <w:spacing w:val="37"/>
        </w:rPr>
        <w:t xml:space="preserve"> </w:t>
      </w:r>
      <w:r>
        <w:t>de</w:t>
      </w:r>
      <w:r>
        <w:rPr>
          <w:spacing w:val="37"/>
        </w:rPr>
        <w:t xml:space="preserve"> </w:t>
      </w:r>
      <w:r>
        <w:t>solicitar</w:t>
      </w:r>
      <w:r>
        <w:rPr>
          <w:spacing w:val="37"/>
        </w:rPr>
        <w:t xml:space="preserve"> </w:t>
      </w:r>
      <w:r>
        <w:t>el interesado</w:t>
      </w:r>
      <w:r>
        <w:rPr>
          <w:spacing w:val="80"/>
        </w:rPr>
        <w:t xml:space="preserve"> </w:t>
      </w:r>
      <w:r>
        <w:t>que</w:t>
      </w:r>
      <w:r>
        <w:rPr>
          <w:spacing w:val="80"/>
        </w:rPr>
        <w:t xml:space="preserve"> </w:t>
      </w:r>
      <w:r>
        <w:t>sea</w:t>
      </w:r>
      <w:r>
        <w:rPr>
          <w:spacing w:val="80"/>
        </w:rPr>
        <w:t xml:space="preserve"> </w:t>
      </w:r>
      <w:r>
        <w:t>tramitada</w:t>
      </w:r>
      <w:r>
        <w:rPr>
          <w:spacing w:val="80"/>
        </w:rPr>
        <w:t xml:space="preserve"> </w:t>
      </w:r>
      <w:r>
        <w:t>las</w:t>
      </w:r>
      <w:r>
        <w:rPr>
          <w:spacing w:val="80"/>
        </w:rPr>
        <w:t xml:space="preserve"> </w:t>
      </w:r>
      <w:r>
        <w:t>dos</w:t>
      </w:r>
      <w:r>
        <w:rPr>
          <w:spacing w:val="80"/>
        </w:rPr>
        <w:t xml:space="preserve"> </w:t>
      </w:r>
      <w:r>
        <w:t>solicitudes</w:t>
      </w:r>
      <w:r>
        <w:rPr>
          <w:spacing w:val="80"/>
        </w:rPr>
        <w:t xml:space="preserve"> </w:t>
      </w:r>
      <w:r>
        <w:t>de</w:t>
      </w:r>
      <w:r>
        <w:rPr>
          <w:spacing w:val="80"/>
        </w:rPr>
        <w:t xml:space="preserve"> </w:t>
      </w:r>
      <w:r>
        <w:t>licencia</w:t>
      </w:r>
      <w:r>
        <w:rPr>
          <w:spacing w:val="80"/>
        </w:rPr>
        <w:t xml:space="preserve"> </w:t>
      </w:r>
      <w:r>
        <w:t>urbanísticas</w:t>
      </w:r>
      <w:r>
        <w:rPr>
          <w:spacing w:val="80"/>
        </w:rPr>
        <w:t xml:space="preserve"> </w:t>
      </w:r>
      <w:r>
        <w:t>que</w:t>
      </w:r>
      <w:r>
        <w:rPr>
          <w:spacing w:val="80"/>
        </w:rPr>
        <w:t xml:space="preserve"> </w:t>
      </w:r>
      <w:r>
        <w:t>iniciaron</w:t>
      </w:r>
      <w:r>
        <w:rPr>
          <w:spacing w:val="80"/>
        </w:rPr>
        <w:t xml:space="preserve"> </w:t>
      </w:r>
      <w:r>
        <w:t>los expedientes G-53348/2024 y G- 53457/2024 en un único expediente que integre ambas actuaciones, se</w:t>
      </w:r>
      <w:r>
        <w:rPr>
          <w:spacing w:val="40"/>
        </w:rPr>
        <w:t xml:space="preserve"> </w:t>
      </w:r>
      <w:r>
        <w:t>emiten</w:t>
      </w:r>
      <w:r>
        <w:rPr>
          <w:spacing w:val="40"/>
        </w:rPr>
        <w:t xml:space="preserve"> </w:t>
      </w:r>
      <w:r>
        <w:t>los</w:t>
      </w:r>
      <w:r>
        <w:rPr>
          <w:spacing w:val="40"/>
        </w:rPr>
        <w:t xml:space="preserve"> </w:t>
      </w:r>
      <w:r>
        <w:t>siguientes</w:t>
      </w:r>
      <w:r>
        <w:rPr>
          <w:spacing w:val="40"/>
        </w:rPr>
        <w:t xml:space="preserve"> </w:t>
      </w:r>
      <w:r>
        <w:t>informes</w:t>
      </w:r>
      <w:r>
        <w:rPr>
          <w:spacing w:val="40"/>
        </w:rPr>
        <w:t xml:space="preserve"> </w:t>
      </w:r>
      <w:r>
        <w:t>técnicos</w:t>
      </w:r>
      <w:r>
        <w:rPr>
          <w:spacing w:val="40"/>
        </w:rPr>
        <w:t xml:space="preserve"> </w:t>
      </w:r>
      <w:r>
        <w:t>y</w:t>
      </w:r>
      <w:r>
        <w:rPr>
          <w:spacing w:val="40"/>
        </w:rPr>
        <w:t xml:space="preserve"> </w:t>
      </w:r>
      <w:r>
        <w:t>jurídicos</w:t>
      </w:r>
      <w:r>
        <w:rPr>
          <w:spacing w:val="40"/>
        </w:rPr>
        <w:t xml:space="preserve"> </w:t>
      </w:r>
      <w:r>
        <w:t>en</w:t>
      </w:r>
      <w:r>
        <w:rPr>
          <w:spacing w:val="40"/>
        </w:rPr>
        <w:t xml:space="preserve"> </w:t>
      </w:r>
      <w:r>
        <w:t>sentido</w:t>
      </w:r>
      <w:r>
        <w:rPr>
          <w:spacing w:val="40"/>
        </w:rPr>
        <w:t xml:space="preserve"> </w:t>
      </w:r>
      <w:r>
        <w:t>favorable</w:t>
      </w:r>
      <w:r>
        <w:rPr>
          <w:spacing w:val="40"/>
        </w:rPr>
        <w:t xml:space="preserve"> </w:t>
      </w:r>
      <w:r>
        <w:t>a</w:t>
      </w:r>
      <w:r>
        <w:rPr>
          <w:spacing w:val="40"/>
        </w:rPr>
        <w:t xml:space="preserve"> </w:t>
      </w:r>
      <w:r>
        <w:t>su</w:t>
      </w:r>
      <w:r>
        <w:rPr>
          <w:spacing w:val="40"/>
        </w:rPr>
        <w:t xml:space="preserve"> </w:t>
      </w:r>
      <w:r>
        <w:t>concesión:</w:t>
      </w:r>
      <w:r>
        <w:rPr>
          <w:spacing w:val="40"/>
        </w:rPr>
        <w:t xml:space="preserve"> </w:t>
      </w:r>
      <w:r>
        <w:t xml:space="preserve">el </w:t>
      </w:r>
      <w:r>
        <w:rPr>
          <w:b/>
        </w:rPr>
        <w:t>informe</w:t>
      </w:r>
      <w:r>
        <w:rPr>
          <w:b/>
          <w:spacing w:val="40"/>
        </w:rPr>
        <w:t xml:space="preserve"> </w:t>
      </w:r>
      <w:r>
        <w:rPr>
          <w:b/>
        </w:rPr>
        <w:t>favorable</w:t>
      </w:r>
      <w:r>
        <w:rPr>
          <w:b/>
          <w:spacing w:val="40"/>
        </w:rPr>
        <w:t xml:space="preserve"> </w:t>
      </w:r>
      <w:r>
        <w:t>de</w:t>
      </w:r>
      <w:r>
        <w:rPr>
          <w:spacing w:val="40"/>
        </w:rPr>
        <w:t xml:space="preserve"> </w:t>
      </w:r>
      <w:r>
        <w:t>fecha</w:t>
      </w:r>
      <w:r>
        <w:rPr>
          <w:spacing w:val="40"/>
        </w:rPr>
        <w:t xml:space="preserve"> </w:t>
      </w:r>
      <w:r>
        <w:t>12</w:t>
      </w:r>
      <w:r>
        <w:rPr>
          <w:spacing w:val="40"/>
        </w:rPr>
        <w:t xml:space="preserve"> </w:t>
      </w:r>
      <w:r>
        <w:t>de</w:t>
      </w:r>
      <w:r>
        <w:rPr>
          <w:spacing w:val="40"/>
        </w:rPr>
        <w:t xml:space="preserve"> </w:t>
      </w:r>
      <w:r>
        <w:t>noviembre</w:t>
      </w:r>
      <w:r>
        <w:rPr>
          <w:spacing w:val="40"/>
        </w:rPr>
        <w:t xml:space="preserve"> </w:t>
      </w:r>
      <w:r>
        <w:t>de</w:t>
      </w:r>
      <w:r>
        <w:rPr>
          <w:spacing w:val="40"/>
        </w:rPr>
        <w:t xml:space="preserve"> </w:t>
      </w:r>
      <w:r>
        <w:t>2024</w:t>
      </w:r>
      <w:r>
        <w:rPr>
          <w:spacing w:val="40"/>
        </w:rPr>
        <w:t xml:space="preserve"> </w:t>
      </w:r>
      <w:r>
        <w:t>del</w:t>
      </w:r>
      <w:r>
        <w:rPr>
          <w:spacing w:val="40"/>
        </w:rPr>
        <w:t xml:space="preserve"> </w:t>
      </w:r>
      <w:r>
        <w:t>Ingeniero</w:t>
      </w:r>
      <w:r>
        <w:rPr>
          <w:spacing w:val="40"/>
        </w:rPr>
        <w:t xml:space="preserve"> </w:t>
      </w:r>
      <w:r>
        <w:t>de</w:t>
      </w:r>
      <w:r>
        <w:rPr>
          <w:spacing w:val="40"/>
        </w:rPr>
        <w:t xml:space="preserve"> </w:t>
      </w:r>
      <w:r>
        <w:t>Caminos</w:t>
      </w:r>
      <w:r>
        <w:rPr>
          <w:spacing w:val="40"/>
        </w:rPr>
        <w:t xml:space="preserve"> </w:t>
      </w:r>
      <w:r>
        <w:t>Municipal,</w:t>
      </w:r>
      <w:r>
        <w:rPr>
          <w:spacing w:val="40"/>
        </w:rPr>
        <w:t xml:space="preserve"> </w:t>
      </w:r>
      <w:r>
        <w:t xml:space="preserve">D. Manuel Ariño Peñalver, en materia de acceso de vehículos, acometidas generales y afecciones a la vía pública; el </w:t>
      </w:r>
      <w:r>
        <w:rPr>
          <w:b/>
        </w:rPr>
        <w:t>informe favorable del técnico de medio ambiente</w:t>
      </w:r>
      <w:r>
        <w:t>, D. Miguel Ángel Sánchez Mora, de</w:t>
      </w:r>
      <w:r>
        <w:rPr>
          <w:spacing w:val="31"/>
        </w:rPr>
        <w:t xml:space="preserve"> </w:t>
      </w:r>
      <w:r>
        <w:t>fecha</w:t>
      </w:r>
      <w:r>
        <w:rPr>
          <w:spacing w:val="31"/>
        </w:rPr>
        <w:t xml:space="preserve"> </w:t>
      </w:r>
      <w:r>
        <w:t>25</w:t>
      </w:r>
      <w:r>
        <w:rPr>
          <w:spacing w:val="31"/>
        </w:rPr>
        <w:t xml:space="preserve"> </w:t>
      </w:r>
      <w:r>
        <w:t>de</w:t>
      </w:r>
      <w:r>
        <w:rPr>
          <w:spacing w:val="31"/>
        </w:rPr>
        <w:t xml:space="preserve"> </w:t>
      </w:r>
      <w:r>
        <w:t>noviembre</w:t>
      </w:r>
      <w:r>
        <w:rPr>
          <w:spacing w:val="31"/>
        </w:rPr>
        <w:t xml:space="preserve"> </w:t>
      </w:r>
      <w:r>
        <w:t>de</w:t>
      </w:r>
      <w:r>
        <w:rPr>
          <w:spacing w:val="31"/>
        </w:rPr>
        <w:t xml:space="preserve"> </w:t>
      </w:r>
      <w:r>
        <w:t>2024</w:t>
      </w:r>
      <w:r>
        <w:rPr>
          <w:spacing w:val="31"/>
        </w:rPr>
        <w:t xml:space="preserve"> </w:t>
      </w:r>
      <w:r>
        <w:t>respecto</w:t>
      </w:r>
      <w:r>
        <w:rPr>
          <w:spacing w:val="31"/>
        </w:rPr>
        <w:t xml:space="preserve"> </w:t>
      </w:r>
      <w:r>
        <w:t>a</w:t>
      </w:r>
      <w:r>
        <w:rPr>
          <w:spacing w:val="31"/>
        </w:rPr>
        <w:t xml:space="preserve"> </w:t>
      </w:r>
      <w:r>
        <w:t>la</w:t>
      </w:r>
      <w:r>
        <w:rPr>
          <w:spacing w:val="31"/>
        </w:rPr>
        <w:t xml:space="preserve"> </w:t>
      </w:r>
      <w:r>
        <w:t>normativa</w:t>
      </w:r>
      <w:r>
        <w:rPr>
          <w:spacing w:val="31"/>
        </w:rPr>
        <w:t xml:space="preserve"> </w:t>
      </w:r>
      <w:r>
        <w:t>aplicable</w:t>
      </w:r>
      <w:r>
        <w:rPr>
          <w:spacing w:val="31"/>
        </w:rPr>
        <w:t xml:space="preserve"> </w:t>
      </w:r>
      <w:r>
        <w:t>medioambiental;</w:t>
      </w:r>
      <w:r>
        <w:rPr>
          <w:spacing w:val="31"/>
        </w:rPr>
        <w:t xml:space="preserve"> </w:t>
      </w:r>
      <w:r>
        <w:t>el</w:t>
      </w:r>
      <w:r>
        <w:rPr>
          <w:spacing w:val="37"/>
        </w:rPr>
        <w:t xml:space="preserve"> </w:t>
      </w:r>
      <w:r>
        <w:rPr>
          <w:b/>
        </w:rPr>
        <w:t xml:space="preserve">informe técnico favorable </w:t>
      </w:r>
      <w:r>
        <w:t xml:space="preserve">de fecha 18 de diciembre de 2024, del Arquitecto Técnico Municipal, </w:t>
      </w:r>
      <w:r w:rsidR="00851667">
        <w:t>D.ª</w:t>
      </w:r>
      <w:r>
        <w:t xml:space="preserve"> María Teresa Esquilas Oviedo, sobre la conformidad con la normativa urbanística aplicable, la integridad</w:t>
      </w:r>
      <w:r>
        <w:rPr>
          <w:spacing w:val="80"/>
          <w:w w:val="150"/>
        </w:rPr>
        <w:t xml:space="preserve"> </w:t>
      </w:r>
      <w:r>
        <w:t>formal</w:t>
      </w:r>
      <w:r>
        <w:rPr>
          <w:spacing w:val="40"/>
        </w:rPr>
        <w:t xml:space="preserve"> </w:t>
      </w:r>
      <w:r>
        <w:t>de</w:t>
      </w:r>
      <w:r>
        <w:rPr>
          <w:spacing w:val="40"/>
        </w:rPr>
        <w:t xml:space="preserve"> </w:t>
      </w:r>
      <w:r>
        <w:t>la</w:t>
      </w:r>
      <w:r>
        <w:rPr>
          <w:spacing w:val="40"/>
        </w:rPr>
        <w:t xml:space="preserve"> </w:t>
      </w:r>
      <w:r>
        <w:t>documentación</w:t>
      </w:r>
      <w:r>
        <w:rPr>
          <w:spacing w:val="40"/>
        </w:rPr>
        <w:t xml:space="preserve"> </w:t>
      </w:r>
      <w:r>
        <w:t>técnica,</w:t>
      </w:r>
      <w:r>
        <w:rPr>
          <w:spacing w:val="40"/>
        </w:rPr>
        <w:t xml:space="preserve"> </w:t>
      </w:r>
      <w:r>
        <w:t>la</w:t>
      </w:r>
      <w:r>
        <w:rPr>
          <w:spacing w:val="40"/>
        </w:rPr>
        <w:t xml:space="preserve"> </w:t>
      </w:r>
      <w:r>
        <w:t>suficiencia</w:t>
      </w:r>
      <w:r>
        <w:rPr>
          <w:spacing w:val="40"/>
        </w:rPr>
        <w:t xml:space="preserve"> </w:t>
      </w:r>
      <w:r>
        <w:t>del</w:t>
      </w:r>
      <w:r>
        <w:rPr>
          <w:spacing w:val="40"/>
        </w:rPr>
        <w:t xml:space="preserve"> </w:t>
      </w:r>
      <w:r>
        <w:t>proyecto</w:t>
      </w:r>
      <w:r>
        <w:rPr>
          <w:spacing w:val="40"/>
        </w:rPr>
        <w:t xml:space="preserve"> </w:t>
      </w:r>
      <w:r>
        <w:t>técnico</w:t>
      </w:r>
      <w:r>
        <w:rPr>
          <w:spacing w:val="40"/>
        </w:rPr>
        <w:t xml:space="preserve"> </w:t>
      </w:r>
      <w:r>
        <w:t>y</w:t>
      </w:r>
      <w:r>
        <w:rPr>
          <w:spacing w:val="40"/>
        </w:rPr>
        <w:t xml:space="preserve"> </w:t>
      </w:r>
      <w:r>
        <w:t>la</w:t>
      </w:r>
      <w:r>
        <w:rPr>
          <w:spacing w:val="40"/>
        </w:rPr>
        <w:t xml:space="preserve"> </w:t>
      </w:r>
      <w:r>
        <w:t>habilitación</w:t>
      </w:r>
      <w:r>
        <w:rPr>
          <w:spacing w:val="40"/>
        </w:rPr>
        <w:t xml:space="preserve"> </w:t>
      </w:r>
      <w:r>
        <w:t>de</w:t>
      </w:r>
      <w:r>
        <w:rPr>
          <w:spacing w:val="40"/>
        </w:rPr>
        <w:t xml:space="preserve"> </w:t>
      </w:r>
      <w:r>
        <w:t xml:space="preserve">los proyectistas; y finalmente, el </w:t>
      </w:r>
      <w:r>
        <w:rPr>
          <w:b/>
        </w:rPr>
        <w:t xml:space="preserve">informe jurídico favorable </w:t>
      </w:r>
      <w:r>
        <w:t>y Propuesta de Acuerdo de 16 de enero de 2025</w:t>
      </w:r>
      <w:r>
        <w:rPr>
          <w:spacing w:val="80"/>
        </w:rPr>
        <w:t xml:space="preserve"> </w:t>
      </w:r>
      <w:r>
        <w:t>del</w:t>
      </w:r>
      <w:r>
        <w:rPr>
          <w:spacing w:val="80"/>
        </w:rPr>
        <w:t xml:space="preserve"> </w:t>
      </w:r>
      <w:r>
        <w:t>Técnico</w:t>
      </w:r>
      <w:r>
        <w:rPr>
          <w:spacing w:val="80"/>
        </w:rPr>
        <w:t xml:space="preserve"> </w:t>
      </w:r>
      <w:r>
        <w:t>de</w:t>
      </w:r>
      <w:r>
        <w:rPr>
          <w:spacing w:val="80"/>
        </w:rPr>
        <w:t xml:space="preserve"> </w:t>
      </w:r>
      <w:r>
        <w:t>Administración</w:t>
      </w:r>
      <w:r>
        <w:rPr>
          <w:spacing w:val="80"/>
        </w:rPr>
        <w:t xml:space="preserve"> </w:t>
      </w:r>
      <w:r>
        <w:t>General</w:t>
      </w:r>
      <w:r>
        <w:rPr>
          <w:spacing w:val="80"/>
        </w:rPr>
        <w:t xml:space="preserve"> </w:t>
      </w:r>
      <w:r>
        <w:t>Urbanístico,</w:t>
      </w:r>
      <w:r>
        <w:rPr>
          <w:spacing w:val="80"/>
        </w:rPr>
        <w:t xml:space="preserve"> </w:t>
      </w:r>
      <w:r>
        <w:t>D.</w:t>
      </w:r>
      <w:r>
        <w:rPr>
          <w:spacing w:val="80"/>
        </w:rPr>
        <w:t xml:space="preserve"> </w:t>
      </w:r>
      <w:r>
        <w:t>Alberto</w:t>
      </w:r>
      <w:r>
        <w:rPr>
          <w:spacing w:val="80"/>
        </w:rPr>
        <w:t xml:space="preserve"> </w:t>
      </w:r>
      <w:r>
        <w:t>Matamoros</w:t>
      </w:r>
      <w:r>
        <w:rPr>
          <w:spacing w:val="80"/>
        </w:rPr>
        <w:t xml:space="preserve"> </w:t>
      </w:r>
      <w:r>
        <w:t>Muñoz,</w:t>
      </w:r>
      <w:r>
        <w:rPr>
          <w:spacing w:val="80"/>
        </w:rPr>
        <w:t xml:space="preserve"> </w:t>
      </w:r>
      <w:r>
        <w:t>de conformidad con la tramitación prevista en la Ley 9/2001 del Suelo de la Comunidad de Madrid.</w:t>
      </w:r>
    </w:p>
    <w:p w14:paraId="2A6F93FA" w14:textId="77777777" w:rsidR="00B828AB" w:rsidRDefault="00000000">
      <w:pPr>
        <w:pStyle w:val="Textoindependiente"/>
        <w:spacing w:before="225" w:line="292" w:lineRule="auto"/>
        <w:ind w:left="517" w:right="1236"/>
        <w:jc w:val="both"/>
      </w:pPr>
      <w:r>
        <w:t>De acuerdo con los artículos 152 y 154 de la Ley 9/2001, de17 de julio, del Suelo de la Comunidad</w:t>
      </w:r>
      <w:r>
        <w:rPr>
          <w:spacing w:val="80"/>
        </w:rPr>
        <w:t xml:space="preserve"> </w:t>
      </w:r>
      <w:r>
        <w:t xml:space="preserve">de Madrid; los artículos 20, 21, 47 y Anexo I de la Ordenanza de Tramitación de Licencias y Declaraciones Responsables de Las Rozas de Madrid; los artículos 3.4.12 y 3.5.8 de las Normas Urbanísticas del Plan General de Las Rozas de Madrid; y, por su ubicación, a las determinaciones urbanísticas de la Ordenanza Zonal 3, en Grado 4º, de vivienda unifamiliar; no estando incluida en el ámbito de suspensión de la realización de actuaciones urbanísticas que ordena el acuerdo de Pleno de fecha 21 de noviembre de 2024, de aprobación inicial del Plan General de Las Rozas de Madrid </w:t>
      </w:r>
      <w:r>
        <w:rPr>
          <w:spacing w:val="-2"/>
        </w:rPr>
        <w:t>(Madrid).</w:t>
      </w:r>
    </w:p>
    <w:p w14:paraId="158CA36E" w14:textId="77777777" w:rsidR="00B828AB" w:rsidRDefault="00B828AB">
      <w:pPr>
        <w:pStyle w:val="Textoindependiente"/>
        <w:spacing w:before="9"/>
      </w:pPr>
    </w:p>
    <w:p w14:paraId="4F6682FC" w14:textId="566A20FA" w:rsidR="00B828AB" w:rsidRDefault="00000000">
      <w:pPr>
        <w:pStyle w:val="Textoindependiente"/>
        <w:spacing w:before="1" w:line="292" w:lineRule="auto"/>
        <w:ind w:left="517" w:right="1236"/>
        <w:jc w:val="both"/>
      </w:pPr>
      <w:r>
        <w:t xml:space="preserve">Conforme al artículo 127.1.e) de la Ley 7/1.985, de 2 de abril, Reguladora de las Bases de Régimen, por el que corresponde a la Junta de Gobierno Local de aquellos municipios bajo el régimen de organización de los municipios de gran población la concesión de cualquier tipo de licencia, no habiéndose delegado esta competencia para esta tipología de actuación urbanística; y conforme a la Propuesta de Acuerdo presentada de la </w:t>
      </w:r>
      <w:proofErr w:type="gramStart"/>
      <w:r>
        <w:t>Concejal</w:t>
      </w:r>
      <w:proofErr w:type="gramEnd"/>
      <w:r>
        <w:t xml:space="preserve"> de Urbanismo</w:t>
      </w:r>
      <w:r w:rsidR="00851667">
        <w:t>,</w:t>
      </w:r>
    </w:p>
    <w:p w14:paraId="2ABBD716" w14:textId="77777777" w:rsidR="00B828AB" w:rsidRDefault="00B828AB">
      <w:pPr>
        <w:pStyle w:val="Textoindependiente"/>
        <w:spacing w:before="9"/>
      </w:pPr>
    </w:p>
    <w:p w14:paraId="03374328" w14:textId="002B97DC" w:rsidR="00B828AB" w:rsidRDefault="00000000">
      <w:pPr>
        <w:pStyle w:val="Textoindependiente"/>
        <w:ind w:left="5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PR/2025/348</w:t>
      </w:r>
      <w:r>
        <w:rPr>
          <w:spacing w:val="-4"/>
        </w:rPr>
        <w:t xml:space="preserve"> </w:t>
      </w:r>
      <w:r>
        <w:t>de</w:t>
      </w:r>
      <w:r>
        <w:rPr>
          <w:spacing w:val="-4"/>
        </w:rPr>
        <w:t xml:space="preserve"> </w:t>
      </w:r>
      <w:r>
        <w:t>20</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r w:rsidR="00851667">
        <w:rPr>
          <w:spacing w:val="-2"/>
        </w:rPr>
        <w:t>,</w:t>
      </w:r>
    </w:p>
    <w:p w14:paraId="7A18190A" w14:textId="77777777" w:rsidR="00B828AB" w:rsidRDefault="00B828AB">
      <w:pPr>
        <w:pStyle w:val="Textoindependiente"/>
        <w:spacing w:before="60"/>
      </w:pPr>
    </w:p>
    <w:p w14:paraId="098587BB" w14:textId="77777777" w:rsidR="00B828AB" w:rsidRDefault="00000000">
      <w:pPr>
        <w:ind w:left="517"/>
        <w:rPr>
          <w:b/>
          <w:sz w:val="20"/>
        </w:rPr>
      </w:pPr>
      <w:r>
        <w:rPr>
          <w:b/>
          <w:spacing w:val="-2"/>
          <w:sz w:val="20"/>
        </w:rPr>
        <w:t>Resolución:</w:t>
      </w:r>
    </w:p>
    <w:p w14:paraId="62B4B51F" w14:textId="77777777" w:rsidR="00B828AB" w:rsidRDefault="00B828AB">
      <w:pPr>
        <w:pStyle w:val="Textoindependiente"/>
        <w:spacing w:before="61"/>
        <w:rPr>
          <w:b/>
        </w:rPr>
      </w:pPr>
    </w:p>
    <w:p w14:paraId="42634826" w14:textId="5DF1ACD1" w:rsidR="00B828AB" w:rsidRPr="00851667" w:rsidRDefault="00000000" w:rsidP="00851667">
      <w:pPr>
        <w:spacing w:line="297" w:lineRule="auto"/>
        <w:ind w:left="517" w:right="1236" w:hanging="1"/>
        <w:jc w:val="both"/>
        <w:rPr>
          <w:b/>
          <w:sz w:val="20"/>
          <w:szCs w:val="20"/>
        </w:rPr>
      </w:pPr>
      <w:r>
        <w:rPr>
          <w:b/>
          <w:sz w:val="20"/>
        </w:rPr>
        <w:t>PRIMERO</w:t>
      </w:r>
      <w:r>
        <w:rPr>
          <w:sz w:val="20"/>
        </w:rPr>
        <w:t xml:space="preserve">. </w:t>
      </w:r>
      <w:r>
        <w:rPr>
          <w:b/>
          <w:sz w:val="20"/>
        </w:rPr>
        <w:t>Conceder licencia urbanística</w:t>
      </w:r>
      <w:r>
        <w:rPr>
          <w:b/>
          <w:spacing w:val="40"/>
          <w:sz w:val="20"/>
        </w:rPr>
        <w:t xml:space="preserve"> </w:t>
      </w:r>
      <w:r>
        <w:rPr>
          <w:b/>
          <w:sz w:val="20"/>
        </w:rPr>
        <w:t>para construcción de dos viviendas unifamiliares</w:t>
      </w:r>
      <w:r>
        <w:rPr>
          <w:b/>
          <w:spacing w:val="80"/>
          <w:sz w:val="20"/>
        </w:rPr>
        <w:t xml:space="preserve"> </w:t>
      </w:r>
      <w:r>
        <w:rPr>
          <w:b/>
          <w:sz w:val="20"/>
        </w:rPr>
        <w:t xml:space="preserve">con dos piscinas de uso exclusivo </w:t>
      </w:r>
      <w:r>
        <w:rPr>
          <w:sz w:val="20"/>
        </w:rPr>
        <w:t xml:space="preserve">presentada por </w:t>
      </w:r>
      <w:r w:rsidR="00851667">
        <w:rPr>
          <w:sz w:val="20"/>
        </w:rPr>
        <w:t>D.ª M.B.L.P.</w:t>
      </w:r>
      <w:r>
        <w:rPr>
          <w:sz w:val="20"/>
        </w:rPr>
        <w:t xml:space="preserve">, con NIF </w:t>
      </w:r>
      <w:r w:rsidR="00851667">
        <w:rPr>
          <w:sz w:val="20"/>
        </w:rPr>
        <w:t>***</w:t>
      </w:r>
      <w:r>
        <w:rPr>
          <w:sz w:val="20"/>
        </w:rPr>
        <w:t>8488</w:t>
      </w:r>
      <w:r w:rsidR="00851667">
        <w:rPr>
          <w:sz w:val="20"/>
        </w:rPr>
        <w:t>**</w:t>
      </w:r>
      <w:r>
        <w:rPr>
          <w:sz w:val="20"/>
        </w:rPr>
        <w:t>,</w:t>
      </w:r>
      <w:r>
        <w:rPr>
          <w:spacing w:val="26"/>
          <w:sz w:val="20"/>
        </w:rPr>
        <w:t xml:space="preserve"> </w:t>
      </w:r>
      <w:r>
        <w:rPr>
          <w:sz w:val="20"/>
        </w:rPr>
        <w:t>en</w:t>
      </w:r>
      <w:r>
        <w:rPr>
          <w:spacing w:val="28"/>
          <w:sz w:val="20"/>
        </w:rPr>
        <w:t xml:space="preserve"> </w:t>
      </w:r>
      <w:r>
        <w:rPr>
          <w:sz w:val="20"/>
        </w:rPr>
        <w:t>representación</w:t>
      </w:r>
      <w:r>
        <w:rPr>
          <w:spacing w:val="28"/>
          <w:sz w:val="20"/>
        </w:rPr>
        <w:t xml:space="preserve"> </w:t>
      </w:r>
      <w:r>
        <w:rPr>
          <w:sz w:val="20"/>
        </w:rPr>
        <w:t>de</w:t>
      </w:r>
      <w:r>
        <w:rPr>
          <w:spacing w:val="28"/>
          <w:sz w:val="20"/>
        </w:rPr>
        <w:t xml:space="preserve"> </w:t>
      </w:r>
      <w:r>
        <w:rPr>
          <w:sz w:val="20"/>
        </w:rPr>
        <w:t>PROYECTO</w:t>
      </w:r>
      <w:r>
        <w:rPr>
          <w:spacing w:val="28"/>
          <w:sz w:val="20"/>
        </w:rPr>
        <w:t xml:space="preserve"> </w:t>
      </w:r>
      <w:r>
        <w:rPr>
          <w:sz w:val="20"/>
        </w:rPr>
        <w:t>HABITA</w:t>
      </w:r>
      <w:r>
        <w:rPr>
          <w:spacing w:val="28"/>
          <w:sz w:val="20"/>
        </w:rPr>
        <w:t xml:space="preserve"> </w:t>
      </w:r>
      <w:r>
        <w:rPr>
          <w:sz w:val="20"/>
        </w:rPr>
        <w:t>HOME</w:t>
      </w:r>
      <w:r w:rsidR="00851667">
        <w:rPr>
          <w:sz w:val="20"/>
        </w:rPr>
        <w:t>,</w:t>
      </w:r>
      <w:r>
        <w:rPr>
          <w:spacing w:val="28"/>
          <w:sz w:val="20"/>
        </w:rPr>
        <w:t xml:space="preserve"> </w:t>
      </w:r>
      <w:r>
        <w:rPr>
          <w:sz w:val="20"/>
        </w:rPr>
        <w:t>SL.</w:t>
      </w:r>
      <w:r w:rsidR="00851667">
        <w:rPr>
          <w:sz w:val="20"/>
        </w:rPr>
        <w:t>,</w:t>
      </w:r>
      <w:r>
        <w:rPr>
          <w:spacing w:val="29"/>
          <w:sz w:val="20"/>
        </w:rPr>
        <w:t xml:space="preserve"> </w:t>
      </w:r>
      <w:r>
        <w:rPr>
          <w:sz w:val="20"/>
        </w:rPr>
        <w:t>con</w:t>
      </w:r>
      <w:r>
        <w:rPr>
          <w:spacing w:val="28"/>
          <w:sz w:val="20"/>
        </w:rPr>
        <w:t xml:space="preserve"> </w:t>
      </w:r>
      <w:r>
        <w:rPr>
          <w:sz w:val="20"/>
        </w:rPr>
        <w:t>CIF</w:t>
      </w:r>
      <w:r>
        <w:rPr>
          <w:spacing w:val="28"/>
          <w:sz w:val="20"/>
        </w:rPr>
        <w:t xml:space="preserve"> </w:t>
      </w:r>
      <w:r>
        <w:rPr>
          <w:sz w:val="20"/>
        </w:rPr>
        <w:t>B56696768</w:t>
      </w:r>
      <w:r>
        <w:rPr>
          <w:spacing w:val="28"/>
          <w:sz w:val="20"/>
        </w:rPr>
        <w:t xml:space="preserve"> </w:t>
      </w:r>
      <w:r>
        <w:rPr>
          <w:sz w:val="20"/>
        </w:rPr>
        <w:t>,</w:t>
      </w:r>
      <w:r>
        <w:rPr>
          <w:spacing w:val="32"/>
          <w:sz w:val="20"/>
        </w:rPr>
        <w:t xml:space="preserve"> </w:t>
      </w:r>
      <w:r>
        <w:rPr>
          <w:b/>
          <w:sz w:val="20"/>
        </w:rPr>
        <w:t>en</w:t>
      </w:r>
      <w:r>
        <w:rPr>
          <w:b/>
          <w:spacing w:val="29"/>
          <w:sz w:val="20"/>
        </w:rPr>
        <w:t xml:space="preserve"> </w:t>
      </w:r>
      <w:r>
        <w:rPr>
          <w:b/>
          <w:spacing w:val="-2"/>
          <w:sz w:val="20"/>
        </w:rPr>
        <w:t>calle</w:t>
      </w:r>
      <w:r w:rsidR="00851667">
        <w:rPr>
          <w:b/>
          <w:sz w:val="20"/>
        </w:rPr>
        <w:t xml:space="preserve"> *****************************************,</w:t>
      </w:r>
      <w:r>
        <w:rPr>
          <w:b/>
          <w:spacing w:val="51"/>
          <w:sz w:val="20"/>
        </w:rPr>
        <w:t xml:space="preserve"> </w:t>
      </w:r>
      <w:r w:rsidRPr="00851667">
        <w:rPr>
          <w:sz w:val="20"/>
          <w:szCs w:val="20"/>
        </w:rPr>
        <w:t>con</w:t>
      </w:r>
      <w:r w:rsidRPr="00851667">
        <w:rPr>
          <w:spacing w:val="45"/>
          <w:sz w:val="20"/>
          <w:szCs w:val="20"/>
        </w:rPr>
        <w:t xml:space="preserve"> </w:t>
      </w:r>
      <w:r w:rsidRPr="00851667">
        <w:rPr>
          <w:spacing w:val="-2"/>
          <w:sz w:val="20"/>
          <w:szCs w:val="20"/>
        </w:rPr>
        <w:t>Referencia</w:t>
      </w:r>
      <w:r w:rsidR="00851667" w:rsidRPr="00851667">
        <w:rPr>
          <w:spacing w:val="-2"/>
          <w:sz w:val="20"/>
          <w:szCs w:val="20"/>
        </w:rPr>
        <w:t xml:space="preserve"> </w:t>
      </w:r>
      <w:r w:rsidRPr="00851667">
        <w:rPr>
          <w:sz w:val="20"/>
          <w:szCs w:val="20"/>
        </w:rPr>
        <w:t xml:space="preserve">Catastral </w:t>
      </w:r>
      <w:r w:rsidR="00851667">
        <w:rPr>
          <w:sz w:val="20"/>
          <w:szCs w:val="20"/>
        </w:rPr>
        <w:t>******************</w:t>
      </w:r>
      <w:r w:rsidRPr="00851667">
        <w:rPr>
          <w:sz w:val="20"/>
          <w:szCs w:val="20"/>
        </w:rPr>
        <w:t xml:space="preserve"> y </w:t>
      </w:r>
      <w:r w:rsidR="00851667">
        <w:rPr>
          <w:sz w:val="20"/>
          <w:szCs w:val="20"/>
        </w:rPr>
        <w:t>***************************,</w:t>
      </w:r>
      <w:r w:rsidRPr="00851667">
        <w:rPr>
          <w:sz w:val="20"/>
          <w:szCs w:val="20"/>
        </w:rPr>
        <w:t xml:space="preserve"> bajo un presupuesto de ejecución material de 305277,84 € a efectos tributarios, sin considerar Control de Calidad, Gestión de Residuos y</w:t>
      </w:r>
      <w:r w:rsidRPr="00851667">
        <w:rPr>
          <w:spacing w:val="18"/>
          <w:sz w:val="20"/>
          <w:szCs w:val="20"/>
        </w:rPr>
        <w:t xml:space="preserve"> </w:t>
      </w:r>
      <w:r w:rsidRPr="00851667">
        <w:rPr>
          <w:sz w:val="20"/>
          <w:szCs w:val="20"/>
        </w:rPr>
        <w:t>Seguridad</w:t>
      </w:r>
      <w:r w:rsidRPr="00851667">
        <w:rPr>
          <w:spacing w:val="18"/>
          <w:sz w:val="20"/>
          <w:szCs w:val="20"/>
        </w:rPr>
        <w:t xml:space="preserve"> </w:t>
      </w:r>
      <w:r w:rsidRPr="00851667">
        <w:rPr>
          <w:sz w:val="20"/>
          <w:szCs w:val="20"/>
        </w:rPr>
        <w:t>y</w:t>
      </w:r>
      <w:r w:rsidRPr="00851667">
        <w:rPr>
          <w:spacing w:val="18"/>
          <w:sz w:val="20"/>
          <w:szCs w:val="20"/>
        </w:rPr>
        <w:t xml:space="preserve"> </w:t>
      </w:r>
      <w:r w:rsidRPr="00851667">
        <w:rPr>
          <w:sz w:val="20"/>
          <w:szCs w:val="20"/>
        </w:rPr>
        <w:t>Salud;</w:t>
      </w:r>
      <w:r w:rsidRPr="00851667">
        <w:rPr>
          <w:spacing w:val="18"/>
          <w:sz w:val="20"/>
          <w:szCs w:val="20"/>
        </w:rPr>
        <w:t xml:space="preserve"> </w:t>
      </w:r>
      <w:r w:rsidRPr="00851667">
        <w:rPr>
          <w:sz w:val="20"/>
          <w:szCs w:val="20"/>
        </w:rPr>
        <w:t>y</w:t>
      </w:r>
      <w:r w:rsidRPr="00851667">
        <w:rPr>
          <w:spacing w:val="18"/>
          <w:sz w:val="20"/>
          <w:szCs w:val="20"/>
        </w:rPr>
        <w:t xml:space="preserve"> </w:t>
      </w:r>
      <w:r w:rsidRPr="00851667">
        <w:rPr>
          <w:sz w:val="20"/>
          <w:szCs w:val="20"/>
        </w:rPr>
        <w:t>de</w:t>
      </w:r>
      <w:r w:rsidRPr="00851667">
        <w:rPr>
          <w:spacing w:val="18"/>
          <w:sz w:val="20"/>
          <w:szCs w:val="20"/>
        </w:rPr>
        <w:t xml:space="preserve"> </w:t>
      </w:r>
      <w:r w:rsidRPr="00851667">
        <w:rPr>
          <w:sz w:val="20"/>
          <w:szCs w:val="20"/>
        </w:rPr>
        <w:t>acuerdo</w:t>
      </w:r>
      <w:r w:rsidRPr="00851667">
        <w:rPr>
          <w:spacing w:val="18"/>
          <w:sz w:val="20"/>
          <w:szCs w:val="20"/>
        </w:rPr>
        <w:t xml:space="preserve"> </w:t>
      </w:r>
      <w:r w:rsidRPr="00851667">
        <w:rPr>
          <w:sz w:val="20"/>
          <w:szCs w:val="20"/>
        </w:rPr>
        <w:t>con</w:t>
      </w:r>
      <w:r w:rsidRPr="00851667">
        <w:rPr>
          <w:spacing w:val="18"/>
          <w:sz w:val="20"/>
          <w:szCs w:val="20"/>
        </w:rPr>
        <w:t xml:space="preserve"> </w:t>
      </w:r>
      <w:r w:rsidRPr="00851667">
        <w:rPr>
          <w:sz w:val="20"/>
          <w:szCs w:val="20"/>
        </w:rPr>
        <w:t>el</w:t>
      </w:r>
      <w:r w:rsidRPr="00851667">
        <w:rPr>
          <w:spacing w:val="18"/>
          <w:sz w:val="20"/>
          <w:szCs w:val="20"/>
        </w:rPr>
        <w:t xml:space="preserve"> </w:t>
      </w:r>
      <w:r w:rsidRPr="00851667">
        <w:rPr>
          <w:sz w:val="20"/>
          <w:szCs w:val="20"/>
        </w:rPr>
        <w:t>Proyecto</w:t>
      </w:r>
      <w:r w:rsidRPr="00851667">
        <w:rPr>
          <w:spacing w:val="18"/>
          <w:sz w:val="20"/>
          <w:szCs w:val="20"/>
        </w:rPr>
        <w:t xml:space="preserve"> </w:t>
      </w:r>
      <w:r w:rsidRPr="00851667">
        <w:rPr>
          <w:sz w:val="20"/>
          <w:szCs w:val="20"/>
        </w:rPr>
        <w:t>Básico</w:t>
      </w:r>
      <w:r w:rsidRPr="00851667">
        <w:rPr>
          <w:spacing w:val="18"/>
          <w:sz w:val="20"/>
          <w:szCs w:val="20"/>
        </w:rPr>
        <w:t xml:space="preserve"> </w:t>
      </w:r>
      <w:r w:rsidRPr="00851667">
        <w:rPr>
          <w:sz w:val="20"/>
          <w:szCs w:val="20"/>
        </w:rPr>
        <w:t>redactado</w:t>
      </w:r>
      <w:r w:rsidRPr="00851667">
        <w:rPr>
          <w:spacing w:val="18"/>
          <w:sz w:val="20"/>
          <w:szCs w:val="20"/>
        </w:rPr>
        <w:t xml:space="preserve"> </w:t>
      </w:r>
      <w:r w:rsidRPr="00851667">
        <w:rPr>
          <w:sz w:val="20"/>
          <w:szCs w:val="20"/>
        </w:rPr>
        <w:t>por</w:t>
      </w:r>
      <w:r w:rsidRPr="00851667">
        <w:rPr>
          <w:spacing w:val="18"/>
          <w:sz w:val="20"/>
          <w:szCs w:val="20"/>
        </w:rPr>
        <w:t xml:space="preserve"> </w:t>
      </w:r>
      <w:r w:rsidRPr="00851667">
        <w:rPr>
          <w:sz w:val="20"/>
          <w:szCs w:val="20"/>
        </w:rPr>
        <w:t>el</w:t>
      </w:r>
      <w:r w:rsidRPr="00851667">
        <w:rPr>
          <w:spacing w:val="18"/>
          <w:sz w:val="20"/>
          <w:szCs w:val="20"/>
        </w:rPr>
        <w:t xml:space="preserve"> </w:t>
      </w:r>
      <w:r w:rsidRPr="00851667">
        <w:rPr>
          <w:sz w:val="20"/>
          <w:szCs w:val="20"/>
        </w:rPr>
        <w:t>técnico</w:t>
      </w:r>
      <w:r w:rsidRPr="00851667">
        <w:rPr>
          <w:spacing w:val="18"/>
          <w:sz w:val="20"/>
          <w:szCs w:val="20"/>
        </w:rPr>
        <w:t xml:space="preserve"> </w:t>
      </w:r>
      <w:r w:rsidRPr="00851667">
        <w:rPr>
          <w:sz w:val="20"/>
          <w:szCs w:val="20"/>
        </w:rPr>
        <w:t>colegiado</w:t>
      </w:r>
      <w:r w:rsidRPr="00851667">
        <w:rPr>
          <w:spacing w:val="18"/>
          <w:sz w:val="20"/>
          <w:szCs w:val="20"/>
        </w:rPr>
        <w:t xml:space="preserve"> </w:t>
      </w:r>
      <w:r w:rsidRPr="00851667">
        <w:rPr>
          <w:sz w:val="20"/>
          <w:szCs w:val="20"/>
        </w:rPr>
        <w:t>núm.</w:t>
      </w:r>
      <w:r w:rsidR="00851667">
        <w:rPr>
          <w:sz w:val="20"/>
          <w:szCs w:val="20"/>
        </w:rPr>
        <w:t xml:space="preserve"> </w:t>
      </w:r>
      <w:r w:rsidRPr="00851667">
        <w:rPr>
          <w:sz w:val="20"/>
          <w:szCs w:val="20"/>
        </w:rPr>
        <w:t>22.392 y 22.417 del COAM y resto de documentación técnica que consta en el expediente núm. G- 53348/2024, quedando incorporados como parte inseparable de esta licencia.</w:t>
      </w:r>
    </w:p>
    <w:p w14:paraId="75D3AC4C" w14:textId="77777777" w:rsidR="00B828AB" w:rsidRDefault="00B828AB">
      <w:pPr>
        <w:spacing w:line="292" w:lineRule="auto"/>
        <w:jc w:val="both"/>
        <w:sectPr w:rsidR="00B828AB">
          <w:pgSz w:w="11910" w:h="16840"/>
          <w:pgMar w:top="1260" w:right="179" w:bottom="1260" w:left="900" w:header="225" w:footer="980" w:gutter="0"/>
          <w:cols w:space="720"/>
        </w:sectPr>
      </w:pPr>
    </w:p>
    <w:p w14:paraId="5485DF49" w14:textId="77777777" w:rsidR="00B828AB" w:rsidRDefault="00000000">
      <w:pPr>
        <w:pStyle w:val="Textoindependiente"/>
        <w:spacing w:before="180" w:line="295" w:lineRule="auto"/>
        <w:ind w:left="517" w:right="1236" w:hanging="1"/>
        <w:jc w:val="both"/>
      </w:pPr>
      <w:proofErr w:type="gramStart"/>
      <w:r>
        <w:rPr>
          <w:b/>
        </w:rPr>
        <w:lastRenderedPageBreak/>
        <w:t>SEGUNDO</w:t>
      </w:r>
      <w:r>
        <w:t>.-</w:t>
      </w:r>
      <w:proofErr w:type="gramEnd"/>
      <w:r>
        <w:t xml:space="preserve"> Se autoriza las actuaciones </w:t>
      </w:r>
      <w:r>
        <w:rPr>
          <w:b/>
        </w:rPr>
        <w:t xml:space="preserve">sobre el arbolado urbano </w:t>
      </w:r>
      <w:r>
        <w:t>afectado por las obras en las condiciones establecidas por el informe de fecha 25 de noviembre de 2024 del Técnico de Medio Ambiente, que se desplazan al presente acuerdo.</w:t>
      </w:r>
    </w:p>
    <w:p w14:paraId="2ED3E124" w14:textId="77777777" w:rsidR="00B828AB" w:rsidRDefault="00B828AB">
      <w:pPr>
        <w:pStyle w:val="Textoindependiente"/>
        <w:spacing w:before="7"/>
      </w:pPr>
    </w:p>
    <w:p w14:paraId="1170F1F4" w14:textId="77777777" w:rsidR="00B828AB" w:rsidRDefault="00000000">
      <w:pPr>
        <w:spacing w:line="297" w:lineRule="auto"/>
        <w:ind w:left="517" w:right="1236"/>
        <w:jc w:val="both"/>
        <w:rPr>
          <w:sz w:val="20"/>
        </w:rPr>
      </w:pPr>
      <w:proofErr w:type="gramStart"/>
      <w:r>
        <w:rPr>
          <w:b/>
          <w:sz w:val="20"/>
        </w:rPr>
        <w:t>TERCERO</w:t>
      </w:r>
      <w:r>
        <w:rPr>
          <w:sz w:val="20"/>
        </w:rPr>
        <w:t>.-</w:t>
      </w:r>
      <w:proofErr w:type="gramEnd"/>
      <w:r>
        <w:rPr>
          <w:sz w:val="20"/>
        </w:rPr>
        <w:t xml:space="preserve"> La efectividad de la licencia </w:t>
      </w:r>
      <w:r>
        <w:rPr>
          <w:b/>
          <w:sz w:val="20"/>
        </w:rPr>
        <w:t xml:space="preserve">se supedita al cumplimiento de las siguientes condiciones generales </w:t>
      </w:r>
      <w:r>
        <w:rPr>
          <w:sz w:val="20"/>
        </w:rPr>
        <w:t xml:space="preserve">establecidas en el </w:t>
      </w:r>
      <w:r>
        <w:rPr>
          <w:sz w:val="20"/>
          <w:u w:val="single"/>
        </w:rPr>
        <w:t>Anexo XI de la Ordenanza de Tramitación de Licencias y</w:t>
      </w:r>
      <w:r>
        <w:rPr>
          <w:sz w:val="20"/>
        </w:rPr>
        <w:t xml:space="preserve"> </w:t>
      </w:r>
      <w:r>
        <w:rPr>
          <w:sz w:val="20"/>
          <w:u w:val="single"/>
        </w:rPr>
        <w:t>Declaraciones Responsables Urbanísticas</w:t>
      </w:r>
      <w:r>
        <w:rPr>
          <w:sz w:val="20"/>
        </w:rPr>
        <w:t xml:space="preserve">, </w:t>
      </w:r>
      <w:r>
        <w:rPr>
          <w:b/>
          <w:sz w:val="20"/>
        </w:rPr>
        <w:t>así como las establecidas en los informes técnicos</w:t>
      </w:r>
      <w:r>
        <w:rPr>
          <w:b/>
          <w:spacing w:val="40"/>
          <w:sz w:val="20"/>
        </w:rPr>
        <w:t xml:space="preserve"> </w:t>
      </w:r>
      <w:r>
        <w:rPr>
          <w:sz w:val="20"/>
        </w:rPr>
        <w:t>que constan en el presente expediente:</w:t>
      </w:r>
    </w:p>
    <w:p w14:paraId="34FEE93F" w14:textId="77777777" w:rsidR="00B828AB" w:rsidRDefault="00B828AB">
      <w:pPr>
        <w:pStyle w:val="Textoindependiente"/>
        <w:spacing w:before="1"/>
      </w:pPr>
    </w:p>
    <w:p w14:paraId="3246D3EE" w14:textId="77777777" w:rsidR="00B828AB" w:rsidRDefault="00000000">
      <w:pPr>
        <w:spacing w:before="1"/>
        <w:ind w:left="517"/>
        <w:jc w:val="both"/>
        <w:rPr>
          <w:b/>
          <w:sz w:val="20"/>
        </w:rPr>
      </w:pPr>
      <w:r>
        <w:rPr>
          <w:b/>
          <w:sz w:val="20"/>
        </w:rPr>
        <w:t>Condiciones</w:t>
      </w:r>
      <w:r>
        <w:rPr>
          <w:b/>
          <w:spacing w:val="-3"/>
          <w:sz w:val="20"/>
        </w:rPr>
        <w:t xml:space="preserve"> </w:t>
      </w:r>
      <w:r>
        <w:rPr>
          <w:b/>
          <w:sz w:val="20"/>
        </w:rPr>
        <w:t>del</w:t>
      </w:r>
      <w:r>
        <w:rPr>
          <w:b/>
          <w:spacing w:val="-3"/>
          <w:sz w:val="20"/>
        </w:rPr>
        <w:t xml:space="preserve"> </w:t>
      </w:r>
      <w:r>
        <w:rPr>
          <w:b/>
          <w:sz w:val="20"/>
        </w:rPr>
        <w:t>Servicio</w:t>
      </w:r>
      <w:r>
        <w:rPr>
          <w:b/>
          <w:spacing w:val="-3"/>
          <w:sz w:val="20"/>
        </w:rPr>
        <w:t xml:space="preserve"> </w:t>
      </w:r>
      <w:r>
        <w:rPr>
          <w:b/>
          <w:sz w:val="20"/>
        </w:rPr>
        <w:t>de</w:t>
      </w:r>
      <w:r>
        <w:rPr>
          <w:b/>
          <w:spacing w:val="-3"/>
          <w:sz w:val="20"/>
        </w:rPr>
        <w:t xml:space="preserve"> </w:t>
      </w:r>
      <w:r>
        <w:rPr>
          <w:b/>
          <w:sz w:val="20"/>
        </w:rPr>
        <w:t>licencias</w:t>
      </w:r>
      <w:r>
        <w:rPr>
          <w:b/>
          <w:spacing w:val="-3"/>
          <w:sz w:val="20"/>
        </w:rPr>
        <w:t xml:space="preserve"> </w:t>
      </w:r>
      <w:r>
        <w:rPr>
          <w:b/>
          <w:sz w:val="20"/>
        </w:rPr>
        <w:t>y</w:t>
      </w:r>
      <w:r>
        <w:rPr>
          <w:b/>
          <w:spacing w:val="-3"/>
          <w:sz w:val="20"/>
        </w:rPr>
        <w:t xml:space="preserve"> </w:t>
      </w:r>
      <w:r>
        <w:rPr>
          <w:b/>
          <w:sz w:val="20"/>
        </w:rPr>
        <w:t>de</w:t>
      </w:r>
      <w:r>
        <w:rPr>
          <w:b/>
          <w:spacing w:val="-3"/>
          <w:sz w:val="20"/>
        </w:rPr>
        <w:t xml:space="preserve"> </w:t>
      </w:r>
      <w:r>
        <w:rPr>
          <w:b/>
          <w:sz w:val="20"/>
        </w:rPr>
        <w:t>afecciones</w:t>
      </w:r>
      <w:r>
        <w:rPr>
          <w:b/>
          <w:spacing w:val="-3"/>
          <w:sz w:val="20"/>
        </w:rPr>
        <w:t xml:space="preserve"> </w:t>
      </w:r>
      <w:r>
        <w:rPr>
          <w:b/>
          <w:sz w:val="20"/>
        </w:rPr>
        <w:t>a</w:t>
      </w:r>
      <w:r>
        <w:rPr>
          <w:b/>
          <w:spacing w:val="-3"/>
          <w:sz w:val="20"/>
        </w:rPr>
        <w:t xml:space="preserve"> </w:t>
      </w:r>
      <w:r>
        <w:rPr>
          <w:b/>
          <w:sz w:val="20"/>
        </w:rPr>
        <w:t>la</w:t>
      </w:r>
      <w:r>
        <w:rPr>
          <w:b/>
          <w:spacing w:val="-3"/>
          <w:sz w:val="20"/>
        </w:rPr>
        <w:t xml:space="preserve"> </w:t>
      </w:r>
      <w:r>
        <w:rPr>
          <w:b/>
          <w:sz w:val="20"/>
        </w:rPr>
        <w:t>vía</w:t>
      </w:r>
      <w:r>
        <w:rPr>
          <w:b/>
          <w:spacing w:val="-2"/>
          <w:sz w:val="20"/>
        </w:rPr>
        <w:t xml:space="preserve"> pública.</w:t>
      </w:r>
    </w:p>
    <w:p w14:paraId="623D1438" w14:textId="77777777" w:rsidR="00B828AB" w:rsidRDefault="00B828AB">
      <w:pPr>
        <w:pStyle w:val="Textoindependiente"/>
        <w:spacing w:before="61"/>
        <w:rPr>
          <w:b/>
        </w:rPr>
      </w:pPr>
    </w:p>
    <w:p w14:paraId="5C3DA27A" w14:textId="77777777" w:rsidR="00B828AB" w:rsidRDefault="00000000">
      <w:pPr>
        <w:pStyle w:val="Prrafodelista"/>
        <w:numPr>
          <w:ilvl w:val="0"/>
          <w:numId w:val="35"/>
        </w:numPr>
        <w:tabs>
          <w:tab w:val="left" w:pos="1043"/>
        </w:tabs>
        <w:spacing w:line="292" w:lineRule="auto"/>
        <w:ind w:firstLine="0"/>
        <w:rPr>
          <w:sz w:val="20"/>
        </w:rPr>
      </w:pPr>
      <w:r>
        <w:rPr>
          <w:noProof/>
        </w:rPr>
        <mc:AlternateContent>
          <mc:Choice Requires="wps">
            <w:drawing>
              <wp:anchor distT="0" distB="0" distL="0" distR="0" simplePos="0" relativeHeight="15814144" behindDoc="0" locked="0" layoutInCell="1" allowOverlap="1" wp14:anchorId="7427B12F" wp14:editId="173C6B69">
                <wp:simplePos x="0" y="0"/>
                <wp:positionH relativeFrom="page">
                  <wp:posOffset>6807090</wp:posOffset>
                </wp:positionH>
                <wp:positionV relativeFrom="paragraph">
                  <wp:posOffset>11806</wp:posOffset>
                </wp:positionV>
                <wp:extent cx="419734" cy="3187065"/>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FDBDCAD"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0ADC4F8"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7427B12F" id="Textbox 223" o:spid="_x0000_s1121" type="#_x0000_t202" style="position:absolute;left:0;text-align:left;margin-left:536pt;margin-top:.95pt;width:33.05pt;height:250.95pt;z-index:15814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8Fz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" filled="f" stroked="f">
                <v:textbox style="layout-flow:vertical;mso-layout-flow-alt:bottom-to-top" inset="0,0,0,0">
                  <w:txbxContent>
                    <w:p w14:paraId="7FDBDCAD"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0ADC4F8"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 xml:space="preserve">Las obras </w:t>
      </w:r>
      <w:r>
        <w:rPr>
          <w:b/>
          <w:sz w:val="20"/>
        </w:rPr>
        <w:t>deberán iniciarse en el plazo de seis meses</w:t>
      </w:r>
      <w:r>
        <w:rPr>
          <w:sz w:val="20"/>
        </w:rPr>
        <w:t>. Para el inicio de la ejecución de las obras el interesado deberá presentar previamente comunicación que determine la fecha de inicio de</w:t>
      </w:r>
      <w:r>
        <w:rPr>
          <w:spacing w:val="40"/>
          <w:sz w:val="20"/>
        </w:rPr>
        <w:t xml:space="preserve"> </w:t>
      </w:r>
      <w:r>
        <w:rPr>
          <w:sz w:val="20"/>
        </w:rPr>
        <w:t>la actuación y que incluya una declaración responsable en la que se manifieste que el proyecto de ejecución</w:t>
      </w:r>
      <w:r>
        <w:rPr>
          <w:spacing w:val="40"/>
          <w:sz w:val="20"/>
        </w:rPr>
        <w:t xml:space="preserve"> </w:t>
      </w:r>
      <w:r>
        <w:rPr>
          <w:sz w:val="20"/>
        </w:rPr>
        <w:t>desarrolla</w:t>
      </w:r>
      <w:r>
        <w:rPr>
          <w:spacing w:val="40"/>
          <w:sz w:val="20"/>
        </w:rPr>
        <w:t xml:space="preserve"> </w:t>
      </w:r>
      <w:r>
        <w:rPr>
          <w:sz w:val="20"/>
        </w:rPr>
        <w:t>al</w:t>
      </w:r>
      <w:r>
        <w:rPr>
          <w:spacing w:val="40"/>
          <w:sz w:val="20"/>
        </w:rPr>
        <w:t xml:space="preserve"> </w:t>
      </w:r>
      <w:r>
        <w:rPr>
          <w:sz w:val="20"/>
        </w:rPr>
        <w:t>básico</w:t>
      </w:r>
      <w:r>
        <w:rPr>
          <w:spacing w:val="40"/>
          <w:sz w:val="20"/>
        </w:rPr>
        <w:t xml:space="preserve"> </w:t>
      </w:r>
      <w:r>
        <w:rPr>
          <w:sz w:val="20"/>
        </w:rPr>
        <w:t>y</w:t>
      </w:r>
      <w:r>
        <w:rPr>
          <w:spacing w:val="40"/>
          <w:sz w:val="20"/>
        </w:rPr>
        <w:t xml:space="preserve"> </w:t>
      </w:r>
      <w:r>
        <w:rPr>
          <w:sz w:val="20"/>
        </w:rPr>
        <w:t>no</w:t>
      </w:r>
      <w:r>
        <w:rPr>
          <w:spacing w:val="40"/>
          <w:sz w:val="20"/>
        </w:rPr>
        <w:t xml:space="preserve"> </w:t>
      </w:r>
      <w:r>
        <w:rPr>
          <w:sz w:val="20"/>
        </w:rPr>
        <w:t>introduce</w:t>
      </w:r>
      <w:r>
        <w:rPr>
          <w:spacing w:val="40"/>
          <w:sz w:val="20"/>
        </w:rPr>
        <w:t xml:space="preserve"> </w:t>
      </w:r>
      <w:r>
        <w:rPr>
          <w:sz w:val="20"/>
        </w:rPr>
        <w:t>modificaciones</w:t>
      </w:r>
      <w:r>
        <w:rPr>
          <w:spacing w:val="40"/>
          <w:sz w:val="20"/>
        </w:rPr>
        <w:t xml:space="preserve"> </w:t>
      </w:r>
      <w:r>
        <w:rPr>
          <w:sz w:val="20"/>
        </w:rPr>
        <w:t>sustanciales</w:t>
      </w:r>
      <w:r>
        <w:rPr>
          <w:spacing w:val="40"/>
          <w:sz w:val="20"/>
        </w:rPr>
        <w:t xml:space="preserve"> </w:t>
      </w:r>
      <w:r>
        <w:rPr>
          <w:sz w:val="20"/>
        </w:rPr>
        <w:t>que</w:t>
      </w:r>
      <w:r>
        <w:rPr>
          <w:spacing w:val="40"/>
          <w:sz w:val="20"/>
        </w:rPr>
        <w:t xml:space="preserve"> </w:t>
      </w:r>
      <w:r>
        <w:rPr>
          <w:sz w:val="20"/>
        </w:rPr>
        <w:t>supongan</w:t>
      </w:r>
      <w:r>
        <w:rPr>
          <w:spacing w:val="40"/>
          <w:sz w:val="20"/>
        </w:rPr>
        <w:t xml:space="preserve"> </w:t>
      </w:r>
      <w:r>
        <w:rPr>
          <w:sz w:val="20"/>
        </w:rPr>
        <w:t>la realización</w:t>
      </w:r>
      <w:r>
        <w:rPr>
          <w:spacing w:val="80"/>
          <w:w w:val="150"/>
          <w:sz w:val="20"/>
        </w:rPr>
        <w:t xml:space="preserve"> </w:t>
      </w:r>
      <w:r>
        <w:rPr>
          <w:sz w:val="20"/>
        </w:rPr>
        <w:t>de</w:t>
      </w:r>
      <w:r>
        <w:rPr>
          <w:spacing w:val="80"/>
          <w:w w:val="150"/>
          <w:sz w:val="20"/>
        </w:rPr>
        <w:t xml:space="preserve"> </w:t>
      </w:r>
      <w:r>
        <w:rPr>
          <w:sz w:val="20"/>
        </w:rPr>
        <w:t>un</w:t>
      </w:r>
      <w:r>
        <w:rPr>
          <w:spacing w:val="80"/>
          <w:w w:val="150"/>
          <w:sz w:val="20"/>
        </w:rPr>
        <w:t xml:space="preserve"> </w:t>
      </w:r>
      <w:r>
        <w:rPr>
          <w:sz w:val="20"/>
        </w:rPr>
        <w:t>proyecto</w:t>
      </w:r>
      <w:r>
        <w:rPr>
          <w:spacing w:val="80"/>
          <w:w w:val="150"/>
          <w:sz w:val="20"/>
        </w:rPr>
        <w:t xml:space="preserve"> </w:t>
      </w:r>
      <w:r>
        <w:rPr>
          <w:sz w:val="20"/>
        </w:rPr>
        <w:t>diferente</w:t>
      </w:r>
      <w:r>
        <w:rPr>
          <w:spacing w:val="80"/>
          <w:w w:val="150"/>
          <w:sz w:val="20"/>
        </w:rPr>
        <w:t xml:space="preserve"> </w:t>
      </w:r>
      <w:r>
        <w:rPr>
          <w:sz w:val="20"/>
        </w:rPr>
        <w:t>al</w:t>
      </w:r>
      <w:r>
        <w:rPr>
          <w:spacing w:val="80"/>
          <w:w w:val="150"/>
          <w:sz w:val="20"/>
        </w:rPr>
        <w:t xml:space="preserve"> </w:t>
      </w:r>
      <w:r>
        <w:rPr>
          <w:sz w:val="20"/>
        </w:rPr>
        <w:t>inicialmente</w:t>
      </w:r>
      <w:r>
        <w:rPr>
          <w:spacing w:val="80"/>
          <w:w w:val="150"/>
          <w:sz w:val="20"/>
        </w:rPr>
        <w:t xml:space="preserve"> </w:t>
      </w:r>
      <w:r>
        <w:rPr>
          <w:sz w:val="20"/>
        </w:rPr>
        <w:t>autorizado,</w:t>
      </w:r>
      <w:r>
        <w:rPr>
          <w:spacing w:val="80"/>
          <w:w w:val="150"/>
          <w:sz w:val="20"/>
        </w:rPr>
        <w:t xml:space="preserve"> </w:t>
      </w:r>
      <w:r>
        <w:rPr>
          <w:sz w:val="20"/>
        </w:rPr>
        <w:t>junto</w:t>
      </w:r>
      <w:r>
        <w:rPr>
          <w:spacing w:val="80"/>
          <w:w w:val="150"/>
          <w:sz w:val="20"/>
        </w:rPr>
        <w:t xml:space="preserve"> </w:t>
      </w:r>
      <w:r>
        <w:rPr>
          <w:sz w:val="20"/>
        </w:rPr>
        <w:t>con</w:t>
      </w:r>
      <w:r>
        <w:rPr>
          <w:spacing w:val="80"/>
          <w:w w:val="150"/>
          <w:sz w:val="20"/>
        </w:rPr>
        <w:t xml:space="preserve"> </w:t>
      </w:r>
      <w:r>
        <w:rPr>
          <w:sz w:val="20"/>
        </w:rPr>
        <w:t>el</w:t>
      </w:r>
      <w:r>
        <w:rPr>
          <w:spacing w:val="80"/>
          <w:w w:val="150"/>
          <w:sz w:val="20"/>
        </w:rPr>
        <w:t xml:space="preserve"> </w:t>
      </w:r>
      <w:r>
        <w:rPr>
          <w:sz w:val="20"/>
        </w:rPr>
        <w:t>resto</w:t>
      </w:r>
      <w:r>
        <w:rPr>
          <w:spacing w:val="80"/>
          <w:w w:val="150"/>
          <w:sz w:val="20"/>
        </w:rPr>
        <w:t xml:space="preserve"> </w:t>
      </w:r>
      <w:r>
        <w:rPr>
          <w:sz w:val="20"/>
        </w:rPr>
        <w:t>de</w:t>
      </w:r>
    </w:p>
    <w:p w14:paraId="438EFF02" w14:textId="77777777" w:rsidR="00B828AB" w:rsidRDefault="00B828AB">
      <w:pPr>
        <w:spacing w:line="292" w:lineRule="auto"/>
        <w:jc w:val="both"/>
        <w:rPr>
          <w:sz w:val="20"/>
        </w:rPr>
        <w:sectPr w:rsidR="00B828AB">
          <w:pgSz w:w="11910" w:h="16840"/>
          <w:pgMar w:top="1260" w:right="179" w:bottom="1260" w:left="900" w:header="225" w:footer="980" w:gutter="0"/>
          <w:cols w:space="720"/>
        </w:sectPr>
      </w:pPr>
    </w:p>
    <w:p w14:paraId="5FD9BDA6" w14:textId="77777777" w:rsidR="00B828AB" w:rsidRDefault="00000000">
      <w:pPr>
        <w:spacing w:before="3"/>
        <w:ind w:left="517"/>
        <w:rPr>
          <w:b/>
          <w:sz w:val="20"/>
        </w:rPr>
      </w:pPr>
      <w:r>
        <w:rPr>
          <w:b/>
          <w:sz w:val="20"/>
        </w:rPr>
        <w:t>«documentación</w:t>
      </w:r>
      <w:r>
        <w:rPr>
          <w:b/>
          <w:spacing w:val="62"/>
          <w:sz w:val="20"/>
        </w:rPr>
        <w:t xml:space="preserve"> </w:t>
      </w:r>
      <w:r>
        <w:rPr>
          <w:b/>
          <w:sz w:val="20"/>
        </w:rPr>
        <w:t>para</w:t>
      </w:r>
      <w:r>
        <w:rPr>
          <w:b/>
          <w:spacing w:val="62"/>
          <w:sz w:val="20"/>
        </w:rPr>
        <w:t xml:space="preserve"> </w:t>
      </w:r>
      <w:r>
        <w:rPr>
          <w:b/>
          <w:sz w:val="20"/>
        </w:rPr>
        <w:t>el</w:t>
      </w:r>
      <w:r>
        <w:rPr>
          <w:b/>
          <w:spacing w:val="62"/>
          <w:sz w:val="20"/>
        </w:rPr>
        <w:t xml:space="preserve"> </w:t>
      </w:r>
      <w:r>
        <w:rPr>
          <w:b/>
          <w:sz w:val="20"/>
        </w:rPr>
        <w:t>inicio</w:t>
      </w:r>
      <w:r>
        <w:rPr>
          <w:b/>
          <w:spacing w:val="62"/>
          <w:sz w:val="20"/>
        </w:rPr>
        <w:t xml:space="preserve"> </w:t>
      </w:r>
      <w:r>
        <w:rPr>
          <w:b/>
          <w:sz w:val="20"/>
        </w:rPr>
        <w:t>de</w:t>
      </w:r>
      <w:r>
        <w:rPr>
          <w:b/>
          <w:spacing w:val="63"/>
          <w:sz w:val="20"/>
        </w:rPr>
        <w:t xml:space="preserve"> </w:t>
      </w:r>
      <w:r>
        <w:rPr>
          <w:b/>
          <w:spacing w:val="-2"/>
          <w:sz w:val="20"/>
        </w:rPr>
        <w:t>obras»</w:t>
      </w:r>
    </w:p>
    <w:p w14:paraId="3F4D85E9" w14:textId="77777777" w:rsidR="00B828AB" w:rsidRDefault="00000000">
      <w:pPr>
        <w:pStyle w:val="Textoindependiente"/>
        <w:spacing w:before="3"/>
        <w:ind w:left="71"/>
      </w:pPr>
      <w:r>
        <w:br w:type="column"/>
      </w:r>
      <w:r>
        <w:t>que</w:t>
      </w:r>
      <w:r>
        <w:rPr>
          <w:spacing w:val="58"/>
        </w:rPr>
        <w:t xml:space="preserve"> </w:t>
      </w:r>
      <w:r>
        <w:t>recoge</w:t>
      </w:r>
      <w:r>
        <w:rPr>
          <w:spacing w:val="58"/>
        </w:rPr>
        <w:t xml:space="preserve"> </w:t>
      </w:r>
      <w:r>
        <w:t>en</w:t>
      </w:r>
      <w:r>
        <w:rPr>
          <w:spacing w:val="59"/>
        </w:rPr>
        <w:t xml:space="preserve"> </w:t>
      </w:r>
      <w:r>
        <w:rPr>
          <w:spacing w:val="-5"/>
        </w:rPr>
        <w:t>el</w:t>
      </w:r>
    </w:p>
    <w:p w14:paraId="1C17181C" w14:textId="77777777" w:rsidR="00B828AB" w:rsidRDefault="00000000">
      <w:pPr>
        <w:pStyle w:val="Textoindependiente"/>
        <w:spacing w:before="3"/>
        <w:ind w:left="72"/>
      </w:pPr>
      <w:r>
        <w:br w:type="column"/>
      </w:r>
      <w:r>
        <w:rPr>
          <w:u w:val="single"/>
        </w:rPr>
        <w:t>Anexo</w:t>
      </w:r>
      <w:r>
        <w:rPr>
          <w:spacing w:val="59"/>
          <w:u w:val="single"/>
        </w:rPr>
        <w:t xml:space="preserve"> </w:t>
      </w:r>
      <w:r>
        <w:rPr>
          <w:u w:val="single"/>
        </w:rPr>
        <w:t>IV</w:t>
      </w:r>
      <w:r>
        <w:rPr>
          <w:spacing w:val="59"/>
          <w:u w:val="single"/>
        </w:rPr>
        <w:t xml:space="preserve"> </w:t>
      </w:r>
      <w:r>
        <w:rPr>
          <w:u w:val="single"/>
        </w:rPr>
        <w:t>de</w:t>
      </w:r>
      <w:r>
        <w:rPr>
          <w:spacing w:val="59"/>
          <w:u w:val="single"/>
        </w:rPr>
        <w:t xml:space="preserve"> </w:t>
      </w:r>
      <w:r>
        <w:rPr>
          <w:u w:val="single"/>
        </w:rPr>
        <w:t>la</w:t>
      </w:r>
      <w:r>
        <w:rPr>
          <w:spacing w:val="59"/>
          <w:u w:val="single"/>
        </w:rPr>
        <w:t xml:space="preserve"> </w:t>
      </w:r>
      <w:r>
        <w:rPr>
          <w:u w:val="single"/>
        </w:rPr>
        <w:t>Ordenanza</w:t>
      </w:r>
      <w:r>
        <w:rPr>
          <w:spacing w:val="59"/>
          <w:u w:val="single"/>
        </w:rPr>
        <w:t xml:space="preserve"> </w:t>
      </w:r>
      <w:r>
        <w:rPr>
          <w:spacing w:val="-5"/>
          <w:u w:val="single"/>
        </w:rPr>
        <w:t>de</w:t>
      </w:r>
    </w:p>
    <w:p w14:paraId="3D04A331" w14:textId="77777777" w:rsidR="00B828AB" w:rsidRDefault="00B828AB">
      <w:pPr>
        <w:sectPr w:rsidR="00B828AB">
          <w:type w:val="continuous"/>
          <w:pgSz w:w="11910" w:h="16840"/>
          <w:pgMar w:top="1340" w:right="179" w:bottom="1260" w:left="900" w:header="225" w:footer="980" w:gutter="0"/>
          <w:cols w:num="3" w:space="720" w:equalWidth="0">
            <w:col w:w="4741" w:space="40"/>
            <w:col w:w="1752" w:space="39"/>
            <w:col w:w="4259"/>
          </w:cols>
        </w:sectPr>
      </w:pPr>
    </w:p>
    <w:p w14:paraId="75F57167" w14:textId="77777777" w:rsidR="00B828AB" w:rsidRDefault="00000000">
      <w:pPr>
        <w:pStyle w:val="Textoindependiente"/>
        <w:spacing w:before="54" w:line="292" w:lineRule="auto"/>
        <w:ind w:left="517" w:right="1236"/>
        <w:jc w:val="both"/>
      </w:pPr>
      <w:r>
        <w:rPr>
          <w:u w:val="single"/>
        </w:rPr>
        <w:t>Tramitación de Licencias y Declaraciones Responsables Urbanísticas</w:t>
      </w:r>
      <w:r>
        <w:t>, en el que se incluya la acreditación del pago del Impuesto de Construcciones, Instalaciones y Obras (ICIO) y el depósito de las siguientes garantías:</w:t>
      </w:r>
    </w:p>
    <w:p w14:paraId="640C7E1E" w14:textId="77777777" w:rsidR="00B828AB" w:rsidRDefault="00B828AB">
      <w:pPr>
        <w:pStyle w:val="Textoindependiente"/>
        <w:spacing w:before="10"/>
      </w:pPr>
    </w:p>
    <w:p w14:paraId="4E4F2EEC" w14:textId="77777777" w:rsidR="00B828AB" w:rsidRDefault="00000000">
      <w:pPr>
        <w:pStyle w:val="Textoindependiente"/>
        <w:ind w:left="517"/>
        <w:jc w:val="both"/>
        <w:rPr>
          <w:b/>
        </w:rPr>
      </w:pPr>
      <w:r>
        <w:t>·</w:t>
      </w:r>
      <w:r>
        <w:rPr>
          <w:spacing w:val="75"/>
          <w:w w:val="150"/>
        </w:rPr>
        <w:t xml:space="preserve">   </w:t>
      </w:r>
      <w:r>
        <w:t>Garantía para</w:t>
      </w:r>
      <w:r>
        <w:rPr>
          <w:spacing w:val="-3"/>
        </w:rPr>
        <w:t xml:space="preserve"> </w:t>
      </w:r>
      <w:r>
        <w:t>la</w:t>
      </w:r>
      <w:r>
        <w:rPr>
          <w:spacing w:val="-2"/>
        </w:rPr>
        <w:t xml:space="preserve"> </w:t>
      </w:r>
      <w:r>
        <w:t>correcta</w:t>
      </w:r>
      <w:r>
        <w:rPr>
          <w:spacing w:val="-3"/>
        </w:rPr>
        <w:t xml:space="preserve"> </w:t>
      </w:r>
      <w:r>
        <w:t>gestión</w:t>
      </w:r>
      <w:r>
        <w:rPr>
          <w:spacing w:val="-2"/>
        </w:rPr>
        <w:t xml:space="preserve"> </w:t>
      </w:r>
      <w:r>
        <w:t>de</w:t>
      </w:r>
      <w:r>
        <w:rPr>
          <w:spacing w:val="-3"/>
        </w:rPr>
        <w:t xml:space="preserve"> </w:t>
      </w:r>
      <w:r>
        <w:t>residuos</w:t>
      </w:r>
      <w:r>
        <w:rPr>
          <w:spacing w:val="-2"/>
        </w:rPr>
        <w:t xml:space="preserve"> </w:t>
      </w:r>
      <w:r>
        <w:t>de</w:t>
      </w:r>
      <w:r>
        <w:rPr>
          <w:spacing w:val="-3"/>
        </w:rPr>
        <w:t xml:space="preserve"> </w:t>
      </w:r>
      <w:r>
        <w:t>construcción</w:t>
      </w:r>
      <w:r>
        <w:rPr>
          <w:spacing w:val="-2"/>
        </w:rPr>
        <w:t xml:space="preserve"> </w:t>
      </w:r>
      <w:r>
        <w:t>y</w:t>
      </w:r>
      <w:r>
        <w:rPr>
          <w:spacing w:val="-3"/>
        </w:rPr>
        <w:t xml:space="preserve"> </w:t>
      </w:r>
      <w:r>
        <w:t>demolición:</w:t>
      </w:r>
      <w:r>
        <w:rPr>
          <w:spacing w:val="2"/>
        </w:rPr>
        <w:t xml:space="preserve"> </w:t>
      </w:r>
      <w:r>
        <w:rPr>
          <w:b/>
        </w:rPr>
        <w:t>1.300</w:t>
      </w:r>
      <w:r>
        <w:rPr>
          <w:b/>
          <w:spacing w:val="-3"/>
        </w:rPr>
        <w:t xml:space="preserve"> </w:t>
      </w:r>
      <w:r>
        <w:rPr>
          <w:b/>
          <w:spacing w:val="-5"/>
        </w:rPr>
        <w:t>€.</w:t>
      </w:r>
    </w:p>
    <w:p w14:paraId="4EC7EE66" w14:textId="77777777" w:rsidR="00B828AB" w:rsidRDefault="00B828AB">
      <w:pPr>
        <w:pStyle w:val="Textoindependiente"/>
        <w:spacing w:before="64"/>
        <w:rPr>
          <w:b/>
        </w:rPr>
      </w:pPr>
    </w:p>
    <w:p w14:paraId="671190A6" w14:textId="77777777" w:rsidR="00B828AB" w:rsidRDefault="00000000">
      <w:pPr>
        <w:pStyle w:val="Prrafodelista"/>
        <w:numPr>
          <w:ilvl w:val="0"/>
          <w:numId w:val="35"/>
        </w:numPr>
        <w:tabs>
          <w:tab w:val="left" w:pos="1062"/>
        </w:tabs>
        <w:spacing w:before="1" w:line="292" w:lineRule="auto"/>
        <w:ind w:firstLine="0"/>
        <w:rPr>
          <w:sz w:val="20"/>
        </w:rPr>
      </w:pPr>
      <w:r>
        <w:rPr>
          <w:sz w:val="20"/>
        </w:rPr>
        <w:t xml:space="preserve">Las obras </w:t>
      </w:r>
      <w:r>
        <w:rPr>
          <w:b/>
          <w:sz w:val="20"/>
        </w:rPr>
        <w:t xml:space="preserve">deberán quedar terminadas dentro de los tres años siguientes </w:t>
      </w:r>
      <w:r>
        <w:rPr>
          <w:sz w:val="20"/>
        </w:rPr>
        <w:t>a la fecha de notificación de la presente licencia. A la terminación de las obras y en todo caso antes de la presentación</w:t>
      </w:r>
      <w:r>
        <w:rPr>
          <w:spacing w:val="28"/>
          <w:sz w:val="20"/>
        </w:rPr>
        <w:t xml:space="preserve"> </w:t>
      </w:r>
      <w:r>
        <w:rPr>
          <w:sz w:val="20"/>
        </w:rPr>
        <w:t>de</w:t>
      </w:r>
      <w:r>
        <w:rPr>
          <w:spacing w:val="28"/>
          <w:sz w:val="20"/>
        </w:rPr>
        <w:t xml:space="preserve"> </w:t>
      </w:r>
      <w:r>
        <w:rPr>
          <w:sz w:val="20"/>
        </w:rPr>
        <w:t>la</w:t>
      </w:r>
      <w:r>
        <w:rPr>
          <w:spacing w:val="28"/>
          <w:sz w:val="20"/>
        </w:rPr>
        <w:t xml:space="preserve"> </w:t>
      </w:r>
      <w:r>
        <w:rPr>
          <w:sz w:val="20"/>
        </w:rPr>
        <w:t>Declaración</w:t>
      </w:r>
      <w:r>
        <w:rPr>
          <w:spacing w:val="28"/>
          <w:sz w:val="20"/>
        </w:rPr>
        <w:t xml:space="preserve"> </w:t>
      </w:r>
      <w:r>
        <w:rPr>
          <w:sz w:val="20"/>
        </w:rPr>
        <w:t>Responsable</w:t>
      </w:r>
      <w:r>
        <w:rPr>
          <w:spacing w:val="28"/>
          <w:sz w:val="20"/>
        </w:rPr>
        <w:t xml:space="preserve"> </w:t>
      </w:r>
      <w:r>
        <w:rPr>
          <w:sz w:val="20"/>
        </w:rPr>
        <w:t>urbanística</w:t>
      </w:r>
      <w:r>
        <w:rPr>
          <w:spacing w:val="28"/>
          <w:sz w:val="20"/>
        </w:rPr>
        <w:t xml:space="preserve"> </w:t>
      </w:r>
      <w:r>
        <w:rPr>
          <w:sz w:val="20"/>
        </w:rPr>
        <w:t>de</w:t>
      </w:r>
      <w:r>
        <w:rPr>
          <w:spacing w:val="28"/>
          <w:sz w:val="20"/>
        </w:rPr>
        <w:t xml:space="preserve"> </w:t>
      </w:r>
      <w:r>
        <w:rPr>
          <w:sz w:val="20"/>
        </w:rPr>
        <w:t>primera</w:t>
      </w:r>
      <w:r>
        <w:rPr>
          <w:spacing w:val="28"/>
          <w:sz w:val="20"/>
        </w:rPr>
        <w:t xml:space="preserve"> </w:t>
      </w:r>
      <w:r>
        <w:rPr>
          <w:sz w:val="20"/>
        </w:rPr>
        <w:t>ocupación</w:t>
      </w:r>
      <w:r>
        <w:rPr>
          <w:spacing w:val="28"/>
          <w:sz w:val="20"/>
        </w:rPr>
        <w:t xml:space="preserve"> </w:t>
      </w:r>
      <w:r>
        <w:rPr>
          <w:sz w:val="20"/>
        </w:rPr>
        <w:t>deberán</w:t>
      </w:r>
      <w:r>
        <w:rPr>
          <w:spacing w:val="28"/>
          <w:sz w:val="20"/>
        </w:rPr>
        <w:t xml:space="preserve"> </w:t>
      </w:r>
      <w:r>
        <w:rPr>
          <w:sz w:val="20"/>
        </w:rPr>
        <w:t>comunicar de forma fehaciente la finalización de estas a los efectos de que por los Servicios de Inspección se gire</w:t>
      </w:r>
      <w:r>
        <w:rPr>
          <w:spacing w:val="4"/>
          <w:sz w:val="20"/>
        </w:rPr>
        <w:t xml:space="preserve"> </w:t>
      </w:r>
      <w:r>
        <w:rPr>
          <w:sz w:val="20"/>
        </w:rPr>
        <w:t>la</w:t>
      </w:r>
      <w:r>
        <w:rPr>
          <w:spacing w:val="4"/>
          <w:sz w:val="20"/>
        </w:rPr>
        <w:t xml:space="preserve"> </w:t>
      </w:r>
      <w:r>
        <w:rPr>
          <w:sz w:val="20"/>
        </w:rPr>
        <w:t>correspondiente</w:t>
      </w:r>
      <w:r>
        <w:rPr>
          <w:spacing w:val="4"/>
          <w:sz w:val="20"/>
        </w:rPr>
        <w:t xml:space="preserve"> </w:t>
      </w:r>
      <w:r>
        <w:rPr>
          <w:sz w:val="20"/>
        </w:rPr>
        <w:t>visita</w:t>
      </w:r>
      <w:r>
        <w:rPr>
          <w:spacing w:val="4"/>
          <w:sz w:val="20"/>
        </w:rPr>
        <w:t xml:space="preserve"> </w:t>
      </w:r>
      <w:r>
        <w:rPr>
          <w:sz w:val="20"/>
        </w:rPr>
        <w:t>de</w:t>
      </w:r>
      <w:r>
        <w:rPr>
          <w:spacing w:val="4"/>
          <w:sz w:val="20"/>
        </w:rPr>
        <w:t xml:space="preserve"> </w:t>
      </w:r>
      <w:r>
        <w:rPr>
          <w:sz w:val="20"/>
        </w:rPr>
        <w:t>inspección,</w:t>
      </w:r>
      <w:r>
        <w:rPr>
          <w:spacing w:val="4"/>
          <w:sz w:val="20"/>
        </w:rPr>
        <w:t xml:space="preserve"> </w:t>
      </w:r>
      <w:r>
        <w:rPr>
          <w:sz w:val="20"/>
        </w:rPr>
        <w:t>de</w:t>
      </w:r>
      <w:r>
        <w:rPr>
          <w:spacing w:val="4"/>
          <w:sz w:val="20"/>
        </w:rPr>
        <w:t xml:space="preserve"> </w:t>
      </w:r>
      <w:r>
        <w:rPr>
          <w:sz w:val="20"/>
        </w:rPr>
        <w:t>la</w:t>
      </w:r>
      <w:r>
        <w:rPr>
          <w:spacing w:val="4"/>
          <w:sz w:val="20"/>
        </w:rPr>
        <w:t xml:space="preserve"> </w:t>
      </w:r>
      <w:r>
        <w:rPr>
          <w:sz w:val="20"/>
        </w:rPr>
        <w:t>que</w:t>
      </w:r>
      <w:r>
        <w:rPr>
          <w:spacing w:val="4"/>
          <w:sz w:val="20"/>
        </w:rPr>
        <w:t xml:space="preserve"> </w:t>
      </w:r>
      <w:r>
        <w:rPr>
          <w:sz w:val="20"/>
        </w:rPr>
        <w:t>se</w:t>
      </w:r>
      <w:r>
        <w:rPr>
          <w:spacing w:val="4"/>
          <w:sz w:val="20"/>
        </w:rPr>
        <w:t xml:space="preserve"> </w:t>
      </w:r>
      <w:r>
        <w:rPr>
          <w:sz w:val="20"/>
        </w:rPr>
        <w:t>levantará</w:t>
      </w:r>
      <w:r>
        <w:rPr>
          <w:spacing w:val="4"/>
          <w:sz w:val="20"/>
        </w:rPr>
        <w:t xml:space="preserve"> </w:t>
      </w:r>
      <w:r>
        <w:rPr>
          <w:sz w:val="20"/>
        </w:rPr>
        <w:t>acta,</w:t>
      </w:r>
      <w:r>
        <w:rPr>
          <w:spacing w:val="4"/>
          <w:sz w:val="20"/>
        </w:rPr>
        <w:t xml:space="preserve"> </w:t>
      </w:r>
      <w:r>
        <w:rPr>
          <w:sz w:val="20"/>
        </w:rPr>
        <w:t>a</w:t>
      </w:r>
      <w:r>
        <w:rPr>
          <w:spacing w:val="4"/>
          <w:sz w:val="20"/>
        </w:rPr>
        <w:t xml:space="preserve"> </w:t>
      </w:r>
      <w:r>
        <w:rPr>
          <w:sz w:val="20"/>
        </w:rPr>
        <w:t>la</w:t>
      </w:r>
      <w:r>
        <w:rPr>
          <w:spacing w:val="4"/>
          <w:sz w:val="20"/>
        </w:rPr>
        <w:t xml:space="preserve"> </w:t>
      </w:r>
      <w:r>
        <w:rPr>
          <w:sz w:val="20"/>
        </w:rPr>
        <w:t>que</w:t>
      </w:r>
      <w:r>
        <w:rPr>
          <w:spacing w:val="4"/>
          <w:sz w:val="20"/>
        </w:rPr>
        <w:t xml:space="preserve"> </w:t>
      </w:r>
      <w:r>
        <w:rPr>
          <w:sz w:val="20"/>
        </w:rPr>
        <w:t>se</w:t>
      </w:r>
      <w:r>
        <w:rPr>
          <w:spacing w:val="4"/>
          <w:sz w:val="20"/>
        </w:rPr>
        <w:t xml:space="preserve"> </w:t>
      </w:r>
      <w:r>
        <w:rPr>
          <w:sz w:val="20"/>
        </w:rPr>
        <w:t>refiere</w:t>
      </w:r>
      <w:r>
        <w:rPr>
          <w:spacing w:val="4"/>
          <w:sz w:val="20"/>
        </w:rPr>
        <w:t xml:space="preserve"> </w:t>
      </w:r>
      <w:r>
        <w:rPr>
          <w:sz w:val="20"/>
        </w:rPr>
        <w:t>el</w:t>
      </w:r>
      <w:r>
        <w:rPr>
          <w:spacing w:val="4"/>
          <w:sz w:val="20"/>
        </w:rPr>
        <w:t xml:space="preserve"> </w:t>
      </w:r>
      <w:r>
        <w:rPr>
          <w:spacing w:val="-2"/>
          <w:sz w:val="20"/>
        </w:rPr>
        <w:t>artículo</w:t>
      </w:r>
    </w:p>
    <w:p w14:paraId="27E72917" w14:textId="77777777" w:rsidR="00B828AB" w:rsidRDefault="00000000">
      <w:pPr>
        <w:pStyle w:val="Textoindependiente"/>
        <w:spacing w:before="3"/>
        <w:ind w:left="517"/>
        <w:jc w:val="both"/>
      </w:pPr>
      <w:r>
        <w:t>192.1</w:t>
      </w:r>
      <w:r>
        <w:rPr>
          <w:spacing w:val="-2"/>
        </w:rPr>
        <w:t xml:space="preserve"> </w:t>
      </w:r>
      <w:r>
        <w:t>de</w:t>
      </w:r>
      <w:r>
        <w:rPr>
          <w:spacing w:val="-2"/>
        </w:rPr>
        <w:t xml:space="preserve"> </w:t>
      </w:r>
      <w:r>
        <w:t>la</w:t>
      </w:r>
      <w:r>
        <w:rPr>
          <w:spacing w:val="-2"/>
        </w:rPr>
        <w:t xml:space="preserve"> </w:t>
      </w:r>
      <w:r>
        <w:t>Ley</w:t>
      </w:r>
      <w:r>
        <w:rPr>
          <w:spacing w:val="-2"/>
        </w:rPr>
        <w:t xml:space="preserve"> </w:t>
      </w:r>
      <w:r>
        <w:t>del</w:t>
      </w:r>
      <w:r>
        <w:rPr>
          <w:spacing w:val="-2"/>
        </w:rPr>
        <w:t xml:space="preserve"> </w:t>
      </w:r>
      <w:r>
        <w:t>Suelo</w:t>
      </w:r>
      <w:r>
        <w:rPr>
          <w:spacing w:val="-2"/>
        </w:rPr>
        <w:t xml:space="preserve"> </w:t>
      </w:r>
      <w:r>
        <w:t>de</w:t>
      </w:r>
      <w:r>
        <w:rPr>
          <w:spacing w:val="-1"/>
        </w:rPr>
        <w:t xml:space="preserve"> </w:t>
      </w:r>
      <w:r>
        <w:rPr>
          <w:spacing w:val="-2"/>
        </w:rPr>
        <w:t>Madrid.</w:t>
      </w:r>
    </w:p>
    <w:p w14:paraId="6A2029B3" w14:textId="77777777" w:rsidR="00B828AB" w:rsidRDefault="00B828AB">
      <w:pPr>
        <w:pStyle w:val="Textoindependiente"/>
        <w:spacing w:before="60"/>
      </w:pPr>
    </w:p>
    <w:p w14:paraId="6EECA9C4" w14:textId="407FF169" w:rsidR="00B828AB" w:rsidRDefault="00000000">
      <w:pPr>
        <w:pStyle w:val="Prrafodelista"/>
        <w:numPr>
          <w:ilvl w:val="0"/>
          <w:numId w:val="4"/>
        </w:numPr>
        <w:tabs>
          <w:tab w:val="left" w:pos="1098"/>
        </w:tabs>
        <w:spacing w:line="292" w:lineRule="auto"/>
        <w:ind w:firstLine="0"/>
        <w:rPr>
          <w:sz w:val="20"/>
        </w:rPr>
      </w:pPr>
      <w:r>
        <w:rPr>
          <w:sz w:val="20"/>
        </w:rPr>
        <w:t>Para el inicio de las obras una vez obtenida la licencia conforme a un proyecto básico, será suficiente</w:t>
      </w:r>
      <w:r>
        <w:rPr>
          <w:spacing w:val="40"/>
          <w:sz w:val="20"/>
        </w:rPr>
        <w:t xml:space="preserve"> </w:t>
      </w:r>
      <w:r>
        <w:rPr>
          <w:sz w:val="20"/>
        </w:rPr>
        <w:t>con</w:t>
      </w:r>
      <w:r>
        <w:rPr>
          <w:spacing w:val="40"/>
          <w:sz w:val="20"/>
        </w:rPr>
        <w:t xml:space="preserve"> </w:t>
      </w:r>
      <w:r>
        <w:rPr>
          <w:sz w:val="20"/>
        </w:rPr>
        <w:t>la</w:t>
      </w:r>
      <w:r>
        <w:rPr>
          <w:spacing w:val="40"/>
          <w:sz w:val="20"/>
        </w:rPr>
        <w:t xml:space="preserve"> </w:t>
      </w:r>
      <w:r>
        <w:rPr>
          <w:sz w:val="20"/>
        </w:rPr>
        <w:t>presentación</w:t>
      </w:r>
      <w:r>
        <w:rPr>
          <w:spacing w:val="40"/>
          <w:sz w:val="20"/>
        </w:rPr>
        <w:t xml:space="preserve"> </w:t>
      </w:r>
      <w:r>
        <w:rPr>
          <w:sz w:val="20"/>
        </w:rPr>
        <w:t>por</w:t>
      </w:r>
      <w:r>
        <w:rPr>
          <w:spacing w:val="40"/>
          <w:sz w:val="20"/>
        </w:rPr>
        <w:t xml:space="preserve"> </w:t>
      </w:r>
      <w:r>
        <w:rPr>
          <w:sz w:val="20"/>
        </w:rPr>
        <w:t>el</w:t>
      </w:r>
      <w:r>
        <w:rPr>
          <w:spacing w:val="40"/>
          <w:sz w:val="20"/>
        </w:rPr>
        <w:t xml:space="preserve"> </w:t>
      </w:r>
      <w:r>
        <w:rPr>
          <w:sz w:val="20"/>
        </w:rPr>
        <w:t>interesado</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declaración</w:t>
      </w:r>
      <w:r>
        <w:rPr>
          <w:spacing w:val="40"/>
          <w:sz w:val="20"/>
        </w:rPr>
        <w:t xml:space="preserve"> </w:t>
      </w:r>
      <w:r>
        <w:rPr>
          <w:sz w:val="20"/>
        </w:rPr>
        <w:t>responsable</w:t>
      </w:r>
      <w:r>
        <w:rPr>
          <w:spacing w:val="40"/>
          <w:sz w:val="20"/>
        </w:rPr>
        <w:t xml:space="preserve"> </w:t>
      </w:r>
      <w:r>
        <w:rPr>
          <w:sz w:val="20"/>
        </w:rPr>
        <w:t>en</w:t>
      </w:r>
      <w:r>
        <w:rPr>
          <w:spacing w:val="40"/>
          <w:sz w:val="20"/>
        </w:rPr>
        <w:t xml:space="preserve"> </w:t>
      </w:r>
      <w:r>
        <w:rPr>
          <w:sz w:val="20"/>
        </w:rPr>
        <w:t>la</w:t>
      </w:r>
      <w:r>
        <w:rPr>
          <w:spacing w:val="40"/>
          <w:sz w:val="20"/>
        </w:rPr>
        <w:t xml:space="preserve"> </w:t>
      </w:r>
      <w:r>
        <w:rPr>
          <w:sz w:val="20"/>
        </w:rPr>
        <w:t>que</w:t>
      </w:r>
      <w:r>
        <w:rPr>
          <w:spacing w:val="40"/>
          <w:sz w:val="20"/>
        </w:rPr>
        <w:t xml:space="preserve"> </w:t>
      </w:r>
      <w:r>
        <w:rPr>
          <w:sz w:val="20"/>
        </w:rPr>
        <w:t>se manifieste que el proyecto de ejecución desarrolla al básico y no introduce modificaciones sustanciales que supongan la realización de un proyecto diferente al inicialmente autorizado.</w:t>
      </w:r>
    </w:p>
    <w:p w14:paraId="0839BA12" w14:textId="77777777" w:rsidR="00B828AB" w:rsidRDefault="00B828AB">
      <w:pPr>
        <w:pStyle w:val="Textoindependiente"/>
        <w:spacing w:before="10"/>
      </w:pPr>
    </w:p>
    <w:p w14:paraId="29A3ED60" w14:textId="77777777" w:rsidR="00B828AB" w:rsidRDefault="00000000">
      <w:pPr>
        <w:pStyle w:val="Prrafodelista"/>
        <w:numPr>
          <w:ilvl w:val="0"/>
          <w:numId w:val="4"/>
        </w:numPr>
        <w:tabs>
          <w:tab w:val="left" w:pos="1009"/>
        </w:tabs>
        <w:spacing w:line="292" w:lineRule="auto"/>
        <w:ind w:firstLine="0"/>
        <w:rPr>
          <w:sz w:val="20"/>
        </w:rPr>
      </w:pPr>
      <w:r>
        <w:rPr>
          <w:sz w:val="20"/>
        </w:rPr>
        <w:t>Si bien el Estudio Básico de Seguridad y Salud del proyecto no dispone el montaje de una grúa para la realización de las obras, en caso de resultar finalmente necesario, con carácter previo a su instalación deberá obtener la pertinencia licencia urbanística municipal aportando los documentos preceptivos que garanticen su funcionamiento con seguridad.</w:t>
      </w:r>
    </w:p>
    <w:p w14:paraId="10D6557E" w14:textId="77777777" w:rsidR="00B828AB" w:rsidRDefault="00B828AB">
      <w:pPr>
        <w:pStyle w:val="Textoindependiente"/>
        <w:spacing w:before="10"/>
      </w:pPr>
    </w:p>
    <w:p w14:paraId="099A7F8B" w14:textId="77777777" w:rsidR="00B828AB" w:rsidRDefault="00000000">
      <w:pPr>
        <w:pStyle w:val="Prrafodelista"/>
        <w:numPr>
          <w:ilvl w:val="0"/>
          <w:numId w:val="4"/>
        </w:numPr>
        <w:tabs>
          <w:tab w:val="left" w:pos="1038"/>
        </w:tabs>
        <w:spacing w:line="292" w:lineRule="auto"/>
        <w:ind w:firstLine="0"/>
        <w:rPr>
          <w:sz w:val="20"/>
        </w:rPr>
      </w:pPr>
      <w:r>
        <w:rPr>
          <w:sz w:val="20"/>
        </w:rPr>
        <w:t xml:space="preserve">En ningún caso se permitirá la modificación de la rasante natural de la parcela en la superficie de retranqueo o separación a linderos si ello supone superar la cota de la rasante natural del terreno </w:t>
      </w:r>
      <w:r>
        <w:rPr>
          <w:spacing w:val="-2"/>
          <w:sz w:val="20"/>
        </w:rPr>
        <w:t>colindante.</w:t>
      </w:r>
    </w:p>
    <w:p w14:paraId="071BB6E4" w14:textId="77777777" w:rsidR="00B828AB" w:rsidRDefault="00B828AB">
      <w:pPr>
        <w:pStyle w:val="Textoindependiente"/>
        <w:spacing w:before="10"/>
      </w:pPr>
    </w:p>
    <w:p w14:paraId="4D43EF91" w14:textId="77777777" w:rsidR="00B828AB" w:rsidRDefault="00000000">
      <w:pPr>
        <w:pStyle w:val="Prrafodelista"/>
        <w:numPr>
          <w:ilvl w:val="0"/>
          <w:numId w:val="4"/>
        </w:numPr>
        <w:tabs>
          <w:tab w:val="left" w:pos="1194"/>
        </w:tabs>
        <w:spacing w:line="292" w:lineRule="auto"/>
        <w:ind w:firstLine="0"/>
        <w:rPr>
          <w:sz w:val="20"/>
        </w:rPr>
      </w:pPr>
      <w:r>
        <w:rPr>
          <w:sz w:val="20"/>
        </w:rPr>
        <w:t>Durante la ejecución de las obras se velará por el estricto cumplimiento de las áreas de movimiento, rasantes y relación de colindancia entre parcelas, respetando la relación entre la topografía del terreno y los viales.</w:t>
      </w:r>
    </w:p>
    <w:p w14:paraId="424A63FE" w14:textId="77777777" w:rsidR="00B828AB" w:rsidRDefault="00B828AB">
      <w:pPr>
        <w:pStyle w:val="Textoindependiente"/>
        <w:spacing w:before="9"/>
      </w:pPr>
    </w:p>
    <w:p w14:paraId="3AEAEAB4" w14:textId="77777777" w:rsidR="00B828AB" w:rsidRDefault="00000000">
      <w:pPr>
        <w:pStyle w:val="Prrafodelista"/>
        <w:numPr>
          <w:ilvl w:val="0"/>
          <w:numId w:val="4"/>
        </w:numPr>
        <w:tabs>
          <w:tab w:val="left" w:pos="1154"/>
        </w:tabs>
        <w:spacing w:before="1" w:line="292" w:lineRule="auto"/>
        <w:ind w:right="1237" w:firstLine="0"/>
        <w:rPr>
          <w:sz w:val="20"/>
        </w:rPr>
      </w:pPr>
      <w:r>
        <w:rPr>
          <w:sz w:val="20"/>
        </w:rPr>
        <w:t>Deberá procurarse la adecuada protección de la vía pública tomando las correspondientes medidas de seguridad, señalización y limpieza, con objeto de evitar perjuicios a terceros.</w:t>
      </w:r>
    </w:p>
    <w:p w14:paraId="613AD6A7" w14:textId="77777777" w:rsidR="00B828AB" w:rsidRDefault="00B828AB">
      <w:pPr>
        <w:spacing w:line="292" w:lineRule="auto"/>
        <w:jc w:val="both"/>
        <w:rPr>
          <w:sz w:val="20"/>
        </w:rPr>
        <w:sectPr w:rsidR="00B828AB">
          <w:type w:val="continuous"/>
          <w:pgSz w:w="11910" w:h="16840"/>
          <w:pgMar w:top="1340" w:right="179" w:bottom="1260" w:left="900" w:header="225" w:footer="980" w:gutter="0"/>
          <w:cols w:space="720"/>
        </w:sectPr>
      </w:pPr>
    </w:p>
    <w:p w14:paraId="2949A7A6" w14:textId="77777777" w:rsidR="00B828AB" w:rsidRDefault="00000000">
      <w:pPr>
        <w:pStyle w:val="Prrafodelista"/>
        <w:numPr>
          <w:ilvl w:val="0"/>
          <w:numId w:val="4"/>
        </w:numPr>
        <w:tabs>
          <w:tab w:val="left" w:pos="1015"/>
        </w:tabs>
        <w:spacing w:before="180" w:line="292" w:lineRule="auto"/>
        <w:ind w:firstLine="0"/>
        <w:rPr>
          <w:sz w:val="20"/>
        </w:rPr>
      </w:pPr>
      <w:r>
        <w:rPr>
          <w:sz w:val="20"/>
        </w:rPr>
        <w:lastRenderedPageBreak/>
        <w:t>El vallado de la obra deberá afectar la mínima superficie de la vía pública, y producirá el menor impacto sobre el tráfico diario normal de vehículos y personas.</w:t>
      </w:r>
    </w:p>
    <w:p w14:paraId="09B16320" w14:textId="77777777" w:rsidR="00B828AB" w:rsidRDefault="00B828AB">
      <w:pPr>
        <w:pStyle w:val="Textoindependiente"/>
        <w:spacing w:before="10"/>
      </w:pPr>
    </w:p>
    <w:p w14:paraId="7534719A" w14:textId="77777777" w:rsidR="00B828AB" w:rsidRDefault="00000000">
      <w:pPr>
        <w:pStyle w:val="Prrafodelista"/>
        <w:numPr>
          <w:ilvl w:val="0"/>
          <w:numId w:val="4"/>
        </w:numPr>
        <w:tabs>
          <w:tab w:val="left" w:pos="1174"/>
        </w:tabs>
        <w:spacing w:line="292" w:lineRule="auto"/>
        <w:ind w:firstLine="0"/>
        <w:rPr>
          <w:sz w:val="20"/>
        </w:rPr>
      </w:pPr>
      <w:r>
        <w:rPr>
          <w:sz w:val="20"/>
        </w:rPr>
        <w:t>Las obras realizadas en la vía pública, tales como zanjas, construcción de bordillos y, en general, las derivadas de la realización de redes de servicio se realizarán de manera que ocasionen los menores daños posibles a las plantaciones de la vía pública, artículo 12 Ordenanza Municipal sobre zonas verdes, parques y jardines (OZV).</w:t>
      </w:r>
    </w:p>
    <w:p w14:paraId="77F71CE0" w14:textId="77777777" w:rsidR="00B828AB" w:rsidRDefault="00B828AB">
      <w:pPr>
        <w:pStyle w:val="Textoindependiente"/>
        <w:spacing w:before="9"/>
      </w:pPr>
    </w:p>
    <w:p w14:paraId="5E1BA7FF" w14:textId="77777777" w:rsidR="00B828AB" w:rsidRDefault="00000000">
      <w:pPr>
        <w:pStyle w:val="Prrafodelista"/>
        <w:numPr>
          <w:ilvl w:val="0"/>
          <w:numId w:val="4"/>
        </w:numPr>
        <w:tabs>
          <w:tab w:val="left" w:pos="1021"/>
        </w:tabs>
        <w:spacing w:before="1" w:line="292" w:lineRule="auto"/>
        <w:ind w:firstLine="0"/>
        <w:rPr>
          <w:sz w:val="20"/>
        </w:rPr>
      </w:pPr>
      <w:r>
        <w:rPr>
          <w:noProof/>
        </w:rPr>
        <mc:AlternateContent>
          <mc:Choice Requires="wps">
            <w:drawing>
              <wp:anchor distT="0" distB="0" distL="0" distR="0" simplePos="0" relativeHeight="15815168" behindDoc="0" locked="0" layoutInCell="1" allowOverlap="1" wp14:anchorId="10D368CD" wp14:editId="03F14E8D">
                <wp:simplePos x="0" y="0"/>
                <wp:positionH relativeFrom="page">
                  <wp:posOffset>6807090</wp:posOffset>
                </wp:positionH>
                <wp:positionV relativeFrom="paragraph">
                  <wp:posOffset>530496</wp:posOffset>
                </wp:positionV>
                <wp:extent cx="419734" cy="3187065"/>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B95E407"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59B73D"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10D368CD" id="Textbox 225" o:spid="_x0000_s1122" type="#_x0000_t202" style="position:absolute;left:0;text-align:left;margin-left:536pt;margin-top:41.75pt;width:33.05pt;height:250.95pt;z-index:15815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1uD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" filled="f" stroked="f">
                <v:textbox style="layout-flow:vertical;mso-layout-flow-alt:bottom-to-top" inset="0,0,0,0">
                  <w:txbxContent>
                    <w:p w14:paraId="3B95E407"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59B73D"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Cuando se realicen huecos o zanjas próximas a las plantaciones de arbolado en la vía pública, la excavación no deberá aproximarse al pie del mismo más de una distancia igual a 5 veces el diámetro del árbol a la altura de 1 metro y, en cualquier caso, esta distancia será siempre superior a 0,5 metros, en caso de que no fuera posible la ampliación de esta norma, se requerirá la autorización municipal antes del comienzo de las excavaciones, con el fin de arbitrar otras posibles medidas correctoras (artículo 15 OZV).</w:t>
      </w:r>
    </w:p>
    <w:p w14:paraId="6608CDC2" w14:textId="77777777" w:rsidR="00B828AB" w:rsidRDefault="00B828AB">
      <w:pPr>
        <w:pStyle w:val="Textoindependiente"/>
        <w:spacing w:before="9"/>
      </w:pPr>
    </w:p>
    <w:p w14:paraId="7ACA696F" w14:textId="58667A9A" w:rsidR="00B828AB" w:rsidRDefault="00000000">
      <w:pPr>
        <w:pStyle w:val="Prrafodelista"/>
        <w:numPr>
          <w:ilvl w:val="0"/>
          <w:numId w:val="4"/>
        </w:numPr>
        <w:tabs>
          <w:tab w:val="left" w:pos="1138"/>
        </w:tabs>
        <w:spacing w:line="292" w:lineRule="auto"/>
        <w:ind w:firstLine="0"/>
        <w:rPr>
          <w:sz w:val="20"/>
        </w:rPr>
      </w:pPr>
      <w:r>
        <w:rPr>
          <w:sz w:val="20"/>
        </w:rPr>
        <w:t>De conformidad con la “Ordenanza Municipal sobre protección de los espacios públicos en relación con su limpieza y de la gestión de residuos”, en todo momento se mantendrá limpia la</w:t>
      </w:r>
      <w:r>
        <w:rPr>
          <w:spacing w:val="40"/>
          <w:sz w:val="20"/>
        </w:rPr>
        <w:t xml:space="preserve"> </w:t>
      </w:r>
      <w:r>
        <w:rPr>
          <w:sz w:val="20"/>
        </w:rPr>
        <w:t xml:space="preserve">calzada de todo aquel material procedente de las obras, barro, escombros, </w:t>
      </w:r>
      <w:proofErr w:type="spellStart"/>
      <w:r>
        <w:rPr>
          <w:sz w:val="20"/>
        </w:rPr>
        <w:t>etc</w:t>
      </w:r>
      <w:proofErr w:type="spellEnd"/>
      <w:r w:rsidR="00851667">
        <w:rPr>
          <w:sz w:val="20"/>
        </w:rPr>
        <w:t>…</w:t>
      </w:r>
      <w:r>
        <w:rPr>
          <w:sz w:val="20"/>
        </w:rPr>
        <w:t>, que pueda ser desperdigado por los camiones.</w:t>
      </w:r>
    </w:p>
    <w:p w14:paraId="423BBEFC" w14:textId="77777777" w:rsidR="00B828AB" w:rsidRDefault="00B828AB">
      <w:pPr>
        <w:pStyle w:val="Textoindependiente"/>
        <w:spacing w:before="10"/>
      </w:pPr>
    </w:p>
    <w:p w14:paraId="091AA689" w14:textId="77777777" w:rsidR="00B828AB" w:rsidRDefault="00000000">
      <w:pPr>
        <w:pStyle w:val="Prrafodelista"/>
        <w:numPr>
          <w:ilvl w:val="0"/>
          <w:numId w:val="4"/>
        </w:numPr>
        <w:tabs>
          <w:tab w:val="left" w:pos="1305"/>
        </w:tabs>
        <w:spacing w:line="292" w:lineRule="auto"/>
        <w:ind w:firstLine="0"/>
        <w:rPr>
          <w:sz w:val="20"/>
        </w:rPr>
      </w:pPr>
      <w:r>
        <w:rPr>
          <w:sz w:val="20"/>
        </w:rPr>
        <w:t>Con carácter previo a la utilización de las edificaciones deberá presentar Declaración Responsable de Primera Ocupación que deberá acompañarse de toda la documentación necesaria.</w:t>
      </w:r>
    </w:p>
    <w:p w14:paraId="5E739934" w14:textId="77777777" w:rsidR="00B828AB" w:rsidRDefault="00B828AB">
      <w:pPr>
        <w:pStyle w:val="Textoindependiente"/>
        <w:spacing w:before="10"/>
      </w:pPr>
    </w:p>
    <w:p w14:paraId="13C94C04" w14:textId="77777777" w:rsidR="00B828AB" w:rsidRDefault="00000000">
      <w:pPr>
        <w:pStyle w:val="Prrafodelista"/>
        <w:numPr>
          <w:ilvl w:val="0"/>
          <w:numId w:val="4"/>
        </w:numPr>
        <w:tabs>
          <w:tab w:val="left" w:pos="1027"/>
        </w:tabs>
        <w:spacing w:line="292" w:lineRule="auto"/>
        <w:ind w:firstLine="0"/>
        <w:rPr>
          <w:sz w:val="20"/>
        </w:rPr>
      </w:pPr>
      <w:r>
        <w:rPr>
          <w:sz w:val="20"/>
        </w:rPr>
        <w:t xml:space="preserve">Junto a la Declaración responsable de Primera Ocupación o, en su defecto, en el plazo de dos meses desde el día siguiente a la fecha de finalización de las obras que refleje el Certificado Final de Obra, debe presentar la </w:t>
      </w:r>
      <w:r w:rsidRPr="00851667">
        <w:rPr>
          <w:i/>
          <w:iCs/>
          <w:sz w:val="20"/>
        </w:rPr>
        <w:t>“Declaración de alteración catastral de los bienes inmuebles”,</w:t>
      </w:r>
      <w:r>
        <w:rPr>
          <w:sz w:val="20"/>
        </w:rPr>
        <w:t xml:space="preserve"> el modelo </w:t>
      </w:r>
      <w:r>
        <w:rPr>
          <w:spacing w:val="-2"/>
          <w:sz w:val="20"/>
        </w:rPr>
        <w:t>900D.</w:t>
      </w:r>
    </w:p>
    <w:p w14:paraId="2C75ED0D" w14:textId="77777777" w:rsidR="00B828AB" w:rsidRDefault="00B828AB">
      <w:pPr>
        <w:pStyle w:val="Textoindependiente"/>
        <w:spacing w:before="9"/>
      </w:pPr>
    </w:p>
    <w:p w14:paraId="4313DD05" w14:textId="6E7A3A2A" w:rsidR="00B828AB" w:rsidRDefault="00000000">
      <w:pPr>
        <w:pStyle w:val="Textoindependiente"/>
        <w:spacing w:before="1"/>
        <w:ind w:left="517"/>
        <w:jc w:val="both"/>
      </w:pPr>
      <w:r>
        <w:t>Condiciones</w:t>
      </w:r>
      <w:r>
        <w:rPr>
          <w:spacing w:val="-2"/>
        </w:rPr>
        <w:t xml:space="preserve"> </w:t>
      </w:r>
      <w:r>
        <w:t>en</w:t>
      </w:r>
      <w:r>
        <w:rPr>
          <w:spacing w:val="-1"/>
        </w:rPr>
        <w:t xml:space="preserve"> </w:t>
      </w:r>
      <w:r>
        <w:t>materia</w:t>
      </w:r>
      <w:r>
        <w:rPr>
          <w:spacing w:val="-2"/>
        </w:rPr>
        <w:t xml:space="preserve"> </w:t>
      </w:r>
      <w:r>
        <w:t>de</w:t>
      </w:r>
      <w:r>
        <w:rPr>
          <w:spacing w:val="-1"/>
        </w:rPr>
        <w:t xml:space="preserve"> </w:t>
      </w:r>
      <w:r>
        <w:t>afecciones</w:t>
      </w:r>
      <w:r>
        <w:rPr>
          <w:spacing w:val="-1"/>
        </w:rPr>
        <w:t xml:space="preserve"> </w:t>
      </w:r>
      <w:r>
        <w:t>a</w:t>
      </w:r>
      <w:r>
        <w:rPr>
          <w:spacing w:val="-2"/>
        </w:rPr>
        <w:t xml:space="preserve"> </w:t>
      </w:r>
      <w:r>
        <w:t>la</w:t>
      </w:r>
      <w:r>
        <w:rPr>
          <w:spacing w:val="-1"/>
        </w:rPr>
        <w:t xml:space="preserve"> </w:t>
      </w:r>
      <w:r>
        <w:t>vía</w:t>
      </w:r>
      <w:r>
        <w:rPr>
          <w:spacing w:val="-1"/>
        </w:rPr>
        <w:t xml:space="preserve"> </w:t>
      </w:r>
      <w:r>
        <w:rPr>
          <w:spacing w:val="-2"/>
        </w:rPr>
        <w:t>pública</w:t>
      </w:r>
      <w:r w:rsidR="00851667">
        <w:rPr>
          <w:spacing w:val="-2"/>
        </w:rPr>
        <w:t>.</w:t>
      </w:r>
    </w:p>
    <w:p w14:paraId="6C12E5BA" w14:textId="77777777" w:rsidR="00B828AB" w:rsidRDefault="00B828AB">
      <w:pPr>
        <w:pStyle w:val="Textoindependiente"/>
        <w:spacing w:before="60"/>
      </w:pPr>
    </w:p>
    <w:p w14:paraId="2C03F367" w14:textId="62163D64" w:rsidR="00B828AB" w:rsidRDefault="00000000">
      <w:pPr>
        <w:pStyle w:val="Prrafodelista"/>
        <w:numPr>
          <w:ilvl w:val="0"/>
          <w:numId w:val="4"/>
        </w:numPr>
        <w:tabs>
          <w:tab w:val="left" w:pos="1137"/>
        </w:tabs>
        <w:spacing w:line="292" w:lineRule="auto"/>
        <w:ind w:firstLine="0"/>
        <w:rPr>
          <w:sz w:val="20"/>
        </w:rPr>
      </w:pPr>
      <w:r>
        <w:rPr>
          <w:sz w:val="20"/>
        </w:rPr>
        <w:t>El acceso peatonal y de vehículos debe ejecutarse dando continuidad al acerado de la vía pública cuidando la accesibilidad dando cumplimiento a la orden TMA/851/2021, la continuidad del drenaje del agua de escorrentía de la calle, de la rampa del acceso de los vehículos y de la propia parcela, debiendo ejecutarse, si fuera necesario, una rejilla en el límite de la parcela evitando desaguar a la vía pública.</w:t>
      </w:r>
    </w:p>
    <w:p w14:paraId="2E9D8060" w14:textId="77777777" w:rsidR="00B828AB" w:rsidRDefault="00B828AB">
      <w:pPr>
        <w:pStyle w:val="Textoindependiente"/>
        <w:spacing w:before="10"/>
      </w:pPr>
    </w:p>
    <w:p w14:paraId="6B52A110" w14:textId="77777777" w:rsidR="00B828AB" w:rsidRDefault="00000000">
      <w:pPr>
        <w:pStyle w:val="Prrafodelista"/>
        <w:numPr>
          <w:ilvl w:val="0"/>
          <w:numId w:val="4"/>
        </w:numPr>
        <w:tabs>
          <w:tab w:val="left" w:pos="1004"/>
        </w:tabs>
        <w:spacing w:line="292" w:lineRule="auto"/>
        <w:ind w:firstLine="0"/>
        <w:rPr>
          <w:sz w:val="20"/>
        </w:rPr>
      </w:pPr>
      <w:r>
        <w:rPr>
          <w:sz w:val="20"/>
        </w:rPr>
        <w:t xml:space="preserve">Se informa que el peticionario deberá entregar la conformidad técnica del CYII 15 días antes de comenzar las obras. Con carácter previo a la solicitud de la licencia de primera ocupación se entregará el documento de aceptación por parte de CYII de las acometidas de saneamiento </w:t>
      </w:r>
      <w:r>
        <w:rPr>
          <w:spacing w:val="-2"/>
          <w:sz w:val="20"/>
        </w:rPr>
        <w:t>realizadas.</w:t>
      </w:r>
    </w:p>
    <w:p w14:paraId="5BF9D9DF" w14:textId="77777777" w:rsidR="00B828AB" w:rsidRDefault="00B828AB">
      <w:pPr>
        <w:pStyle w:val="Textoindependiente"/>
        <w:spacing w:before="9"/>
      </w:pPr>
    </w:p>
    <w:p w14:paraId="1B2831FB" w14:textId="77777777" w:rsidR="00B828AB" w:rsidRDefault="00000000">
      <w:pPr>
        <w:pStyle w:val="Prrafodelista"/>
        <w:numPr>
          <w:ilvl w:val="0"/>
          <w:numId w:val="4"/>
        </w:numPr>
        <w:tabs>
          <w:tab w:val="left" w:pos="1104"/>
        </w:tabs>
        <w:spacing w:line="292" w:lineRule="auto"/>
        <w:ind w:firstLine="0"/>
        <w:rPr>
          <w:sz w:val="20"/>
        </w:rPr>
      </w:pPr>
      <w:r>
        <w:rPr>
          <w:sz w:val="20"/>
        </w:rPr>
        <w:t>Se informa que previamente a la solicitud de la licencia de primera ocupación, el interesado deberá solicitar de forma independiente la licencia de obra del vado y tenerlo ejecutado y autorizado para el acceso de vehículos.</w:t>
      </w:r>
    </w:p>
    <w:p w14:paraId="70122839" w14:textId="77777777" w:rsidR="00B828AB" w:rsidRDefault="00B828AB">
      <w:pPr>
        <w:pStyle w:val="Textoindependiente"/>
        <w:spacing w:before="10"/>
      </w:pPr>
    </w:p>
    <w:p w14:paraId="039DFBD6" w14:textId="77777777" w:rsidR="00B828AB" w:rsidRDefault="00000000">
      <w:pPr>
        <w:ind w:left="517"/>
        <w:jc w:val="both"/>
        <w:rPr>
          <w:sz w:val="20"/>
        </w:rPr>
      </w:pPr>
      <w:r>
        <w:rPr>
          <w:b/>
          <w:sz w:val="20"/>
        </w:rPr>
        <w:t>Condiciones</w:t>
      </w:r>
      <w:r>
        <w:rPr>
          <w:b/>
          <w:spacing w:val="-3"/>
          <w:sz w:val="20"/>
        </w:rPr>
        <w:t xml:space="preserve"> </w:t>
      </w:r>
      <w:r>
        <w:rPr>
          <w:b/>
          <w:sz w:val="20"/>
        </w:rPr>
        <w:t>del</w:t>
      </w:r>
      <w:r>
        <w:rPr>
          <w:b/>
          <w:spacing w:val="-2"/>
          <w:sz w:val="20"/>
        </w:rPr>
        <w:t xml:space="preserve"> </w:t>
      </w:r>
      <w:r>
        <w:rPr>
          <w:b/>
          <w:sz w:val="20"/>
        </w:rPr>
        <w:t>Servicio</w:t>
      </w:r>
      <w:r>
        <w:rPr>
          <w:b/>
          <w:spacing w:val="-2"/>
          <w:sz w:val="20"/>
        </w:rPr>
        <w:t xml:space="preserve"> </w:t>
      </w:r>
      <w:r>
        <w:rPr>
          <w:b/>
          <w:sz w:val="20"/>
        </w:rPr>
        <w:t>de</w:t>
      </w:r>
      <w:r>
        <w:rPr>
          <w:b/>
          <w:spacing w:val="-2"/>
          <w:sz w:val="20"/>
        </w:rPr>
        <w:t xml:space="preserve"> </w:t>
      </w:r>
      <w:r>
        <w:rPr>
          <w:b/>
          <w:sz w:val="20"/>
        </w:rPr>
        <w:t>Medio</w:t>
      </w:r>
      <w:r>
        <w:rPr>
          <w:b/>
          <w:spacing w:val="-2"/>
          <w:sz w:val="20"/>
        </w:rPr>
        <w:t xml:space="preserve"> Ambiente</w:t>
      </w:r>
      <w:r>
        <w:rPr>
          <w:spacing w:val="-2"/>
          <w:sz w:val="20"/>
        </w:rPr>
        <w:t>.</w:t>
      </w:r>
    </w:p>
    <w:p w14:paraId="5ED2EE39" w14:textId="77777777" w:rsidR="00B828AB" w:rsidRDefault="00B828AB">
      <w:pPr>
        <w:pStyle w:val="Textoindependiente"/>
        <w:spacing w:before="64"/>
      </w:pPr>
    </w:p>
    <w:p w14:paraId="5D09E45C" w14:textId="77777777" w:rsidR="00B828AB" w:rsidRDefault="00000000">
      <w:pPr>
        <w:pStyle w:val="Prrafodelista"/>
        <w:numPr>
          <w:ilvl w:val="0"/>
          <w:numId w:val="4"/>
        </w:numPr>
        <w:tabs>
          <w:tab w:val="left" w:pos="1056"/>
        </w:tabs>
        <w:spacing w:before="1" w:line="292" w:lineRule="auto"/>
        <w:ind w:firstLine="0"/>
        <w:rPr>
          <w:sz w:val="20"/>
        </w:rPr>
      </w:pPr>
      <w:r>
        <w:rPr>
          <w:sz w:val="20"/>
        </w:rPr>
        <w:t xml:space="preserve">Se informa favorablemente, desde el punto de vista ambiental, para que por parte del Excmo. Ayuntamiento de Las Rozas de Madrid se proceda a conceder la Licencia de Tala de 4 árboles No </w:t>
      </w:r>
      <w:r>
        <w:rPr>
          <w:spacing w:val="-2"/>
          <w:sz w:val="20"/>
        </w:rPr>
        <w:t>protegidos:</w:t>
      </w:r>
    </w:p>
    <w:p w14:paraId="5F8A8D97" w14:textId="77777777" w:rsidR="00B828AB" w:rsidRDefault="00B828AB">
      <w:pPr>
        <w:spacing w:line="292" w:lineRule="auto"/>
        <w:jc w:val="both"/>
        <w:rPr>
          <w:sz w:val="20"/>
        </w:rPr>
        <w:sectPr w:rsidR="00B828AB">
          <w:pgSz w:w="11910" w:h="16840"/>
          <w:pgMar w:top="1260" w:right="179" w:bottom="1260" w:left="900" w:header="225" w:footer="980" w:gutter="0"/>
          <w:cols w:space="720"/>
        </w:sectPr>
      </w:pPr>
    </w:p>
    <w:p w14:paraId="6166B079" w14:textId="77777777" w:rsidR="00B828AB" w:rsidRDefault="00000000">
      <w:pPr>
        <w:pStyle w:val="Textoindependiente"/>
        <w:spacing w:before="180"/>
        <w:ind w:left="517"/>
      </w:pPr>
      <w:r>
        <w:lastRenderedPageBreak/>
        <w:t>NºA3</w:t>
      </w:r>
      <w:r>
        <w:rPr>
          <w:spacing w:val="-2"/>
        </w:rPr>
        <w:t xml:space="preserve"> </w:t>
      </w:r>
      <w:proofErr w:type="spellStart"/>
      <w:r>
        <w:t>Ulmus</w:t>
      </w:r>
      <w:proofErr w:type="spellEnd"/>
      <w:r>
        <w:rPr>
          <w:spacing w:val="-1"/>
        </w:rPr>
        <w:t xml:space="preserve"> </w:t>
      </w:r>
      <w:proofErr w:type="spellStart"/>
      <w:r>
        <w:t>sp</w:t>
      </w:r>
      <w:proofErr w:type="spellEnd"/>
      <w:r>
        <w:rPr>
          <w:spacing w:val="-1"/>
        </w:rPr>
        <w:t xml:space="preserve"> </w:t>
      </w:r>
      <w:r>
        <w:t>(olmo)</w:t>
      </w:r>
      <w:r>
        <w:rPr>
          <w:spacing w:val="-1"/>
        </w:rPr>
        <w:t xml:space="preserve"> </w:t>
      </w:r>
      <w:r>
        <w:t>de</w:t>
      </w:r>
      <w:r>
        <w:rPr>
          <w:spacing w:val="-2"/>
        </w:rPr>
        <w:t xml:space="preserve"> </w:t>
      </w:r>
      <w:r>
        <w:t>6</w:t>
      </w:r>
      <w:r>
        <w:rPr>
          <w:spacing w:val="-1"/>
        </w:rPr>
        <w:t xml:space="preserve"> </w:t>
      </w:r>
      <w:r>
        <w:t>cm.</w:t>
      </w:r>
      <w:r>
        <w:rPr>
          <w:spacing w:val="-1"/>
        </w:rPr>
        <w:t xml:space="preserve"> </w:t>
      </w:r>
      <w:r>
        <w:t>de</w:t>
      </w:r>
      <w:r>
        <w:rPr>
          <w:spacing w:val="-1"/>
        </w:rPr>
        <w:t xml:space="preserve"> </w:t>
      </w:r>
      <w:r>
        <w:t>diámetro</w:t>
      </w:r>
      <w:r>
        <w:rPr>
          <w:spacing w:val="-1"/>
        </w:rPr>
        <w:t xml:space="preserve"> </w:t>
      </w:r>
      <w:r>
        <w:t>y</w:t>
      </w:r>
      <w:r>
        <w:rPr>
          <w:spacing w:val="-2"/>
        </w:rPr>
        <w:t xml:space="preserve"> </w:t>
      </w:r>
      <w:r>
        <w:t>5</w:t>
      </w:r>
      <w:r>
        <w:rPr>
          <w:spacing w:val="-1"/>
        </w:rPr>
        <w:t xml:space="preserve"> </w:t>
      </w:r>
      <w:proofErr w:type="gramStart"/>
      <w:r>
        <w:t>años</w:t>
      </w:r>
      <w:r>
        <w:rPr>
          <w:spacing w:val="-1"/>
        </w:rPr>
        <w:t xml:space="preserve"> </w:t>
      </w:r>
      <w:r>
        <w:t>de</w:t>
      </w:r>
      <w:r>
        <w:rPr>
          <w:spacing w:val="-1"/>
        </w:rPr>
        <w:t xml:space="preserve"> </w:t>
      </w:r>
      <w:r>
        <w:t>edad</w:t>
      </w:r>
      <w:proofErr w:type="gramEnd"/>
      <w:r>
        <w:rPr>
          <w:spacing w:val="-1"/>
        </w:rPr>
        <w:t xml:space="preserve"> </w:t>
      </w:r>
      <w:r>
        <w:rPr>
          <w:spacing w:val="-2"/>
        </w:rPr>
        <w:t>estimada.</w:t>
      </w:r>
    </w:p>
    <w:p w14:paraId="3B8CEAE6" w14:textId="77777777" w:rsidR="00B828AB" w:rsidRDefault="00B828AB">
      <w:pPr>
        <w:pStyle w:val="Textoindependiente"/>
        <w:spacing w:before="60"/>
      </w:pPr>
    </w:p>
    <w:p w14:paraId="281C4456" w14:textId="77777777" w:rsidR="00B828AB" w:rsidRDefault="00000000">
      <w:pPr>
        <w:pStyle w:val="Textoindependiente"/>
        <w:spacing w:before="1"/>
        <w:ind w:left="517"/>
      </w:pPr>
      <w:r>
        <w:t>NºA4</w:t>
      </w:r>
      <w:r>
        <w:rPr>
          <w:spacing w:val="-2"/>
        </w:rPr>
        <w:t xml:space="preserve"> </w:t>
      </w:r>
      <w:proofErr w:type="spellStart"/>
      <w:r>
        <w:t>Prunus</w:t>
      </w:r>
      <w:proofErr w:type="spellEnd"/>
      <w:r>
        <w:rPr>
          <w:spacing w:val="-1"/>
        </w:rPr>
        <w:t xml:space="preserve"> </w:t>
      </w:r>
      <w:proofErr w:type="spellStart"/>
      <w:r>
        <w:t>dulcis</w:t>
      </w:r>
      <w:proofErr w:type="spellEnd"/>
      <w:r>
        <w:rPr>
          <w:spacing w:val="-2"/>
        </w:rPr>
        <w:t xml:space="preserve"> </w:t>
      </w:r>
      <w:r>
        <w:t>(almendro)</w:t>
      </w:r>
      <w:r>
        <w:rPr>
          <w:spacing w:val="-1"/>
        </w:rPr>
        <w:t xml:space="preserve"> </w:t>
      </w:r>
      <w:r>
        <w:t>de</w:t>
      </w:r>
      <w:r>
        <w:rPr>
          <w:spacing w:val="-1"/>
        </w:rPr>
        <w:t xml:space="preserve"> </w:t>
      </w:r>
      <w:r>
        <w:t>7-10</w:t>
      </w:r>
      <w:r>
        <w:rPr>
          <w:spacing w:val="-2"/>
        </w:rPr>
        <w:t xml:space="preserve"> </w:t>
      </w:r>
      <w:r>
        <w:t>cm.</w:t>
      </w:r>
      <w:r>
        <w:rPr>
          <w:spacing w:val="-1"/>
        </w:rPr>
        <w:t xml:space="preserve"> </w:t>
      </w:r>
      <w:r>
        <w:t>de</w:t>
      </w:r>
      <w:r>
        <w:rPr>
          <w:spacing w:val="-1"/>
        </w:rPr>
        <w:t xml:space="preserve"> </w:t>
      </w:r>
      <w:r>
        <w:t>diámetro</w:t>
      </w:r>
      <w:r>
        <w:rPr>
          <w:spacing w:val="-2"/>
        </w:rPr>
        <w:t xml:space="preserve"> </w:t>
      </w:r>
      <w:r>
        <w:t>y</w:t>
      </w:r>
      <w:r>
        <w:rPr>
          <w:spacing w:val="-1"/>
        </w:rPr>
        <w:t xml:space="preserve"> </w:t>
      </w:r>
      <w:r>
        <w:t>3</w:t>
      </w:r>
      <w:r>
        <w:rPr>
          <w:spacing w:val="-1"/>
        </w:rPr>
        <w:t xml:space="preserve"> </w:t>
      </w:r>
      <w:proofErr w:type="gramStart"/>
      <w:r>
        <w:t>años</w:t>
      </w:r>
      <w:r>
        <w:rPr>
          <w:spacing w:val="-2"/>
        </w:rPr>
        <w:t xml:space="preserve"> </w:t>
      </w:r>
      <w:r>
        <w:t>de</w:t>
      </w:r>
      <w:r>
        <w:rPr>
          <w:spacing w:val="-1"/>
        </w:rPr>
        <w:t xml:space="preserve"> </w:t>
      </w:r>
      <w:r>
        <w:t>edad</w:t>
      </w:r>
      <w:proofErr w:type="gramEnd"/>
      <w:r>
        <w:rPr>
          <w:spacing w:val="-1"/>
        </w:rPr>
        <w:t xml:space="preserve"> </w:t>
      </w:r>
      <w:r>
        <w:rPr>
          <w:spacing w:val="-2"/>
        </w:rPr>
        <w:t>estimada.</w:t>
      </w:r>
    </w:p>
    <w:p w14:paraId="5F76555B" w14:textId="77777777" w:rsidR="00B828AB" w:rsidRDefault="00B828AB">
      <w:pPr>
        <w:pStyle w:val="Textoindependiente"/>
        <w:spacing w:before="60"/>
      </w:pPr>
    </w:p>
    <w:p w14:paraId="59B57426" w14:textId="77777777" w:rsidR="00B828AB" w:rsidRDefault="00000000">
      <w:pPr>
        <w:pStyle w:val="Textoindependiente"/>
        <w:spacing w:line="542" w:lineRule="auto"/>
        <w:ind w:left="517" w:right="2220"/>
        <w:jc w:val="both"/>
      </w:pPr>
      <w:r>
        <w:t>NºA5</w:t>
      </w:r>
      <w:r>
        <w:rPr>
          <w:spacing w:val="-2"/>
        </w:rPr>
        <w:t xml:space="preserve"> </w:t>
      </w:r>
      <w:proofErr w:type="spellStart"/>
      <w:r>
        <w:t>Ulmus</w:t>
      </w:r>
      <w:proofErr w:type="spellEnd"/>
      <w:r>
        <w:rPr>
          <w:spacing w:val="-2"/>
        </w:rPr>
        <w:t xml:space="preserve"> </w:t>
      </w:r>
      <w:proofErr w:type="spellStart"/>
      <w:r>
        <w:t>sp</w:t>
      </w:r>
      <w:proofErr w:type="spellEnd"/>
      <w:r>
        <w:rPr>
          <w:spacing w:val="-2"/>
        </w:rPr>
        <w:t xml:space="preserve"> </w:t>
      </w:r>
      <w:r>
        <w:t>(olmo)</w:t>
      </w:r>
      <w:r>
        <w:rPr>
          <w:spacing w:val="-2"/>
        </w:rPr>
        <w:t xml:space="preserve"> </w:t>
      </w:r>
      <w:r>
        <w:t>con</w:t>
      </w:r>
      <w:r>
        <w:rPr>
          <w:spacing w:val="-2"/>
        </w:rPr>
        <w:t xml:space="preserve"> </w:t>
      </w:r>
      <w:r>
        <w:t>tres</w:t>
      </w:r>
      <w:r>
        <w:rPr>
          <w:spacing w:val="-2"/>
        </w:rPr>
        <w:t xml:space="preserve"> </w:t>
      </w:r>
      <w:r>
        <w:t>troncos</w:t>
      </w:r>
      <w:r>
        <w:rPr>
          <w:spacing w:val="-2"/>
        </w:rPr>
        <w:t xml:space="preserve"> </w:t>
      </w:r>
      <w:r>
        <w:t>de</w:t>
      </w:r>
      <w:r>
        <w:rPr>
          <w:spacing w:val="-2"/>
        </w:rPr>
        <w:t xml:space="preserve"> </w:t>
      </w:r>
      <w:r>
        <w:t>5-7</w:t>
      </w:r>
      <w:r>
        <w:rPr>
          <w:spacing w:val="-2"/>
        </w:rPr>
        <w:t xml:space="preserve"> </w:t>
      </w:r>
      <w:r>
        <w:t>cm.</w:t>
      </w:r>
      <w:r>
        <w:rPr>
          <w:spacing w:val="-2"/>
        </w:rPr>
        <w:t xml:space="preserve"> </w:t>
      </w:r>
      <w:r>
        <w:t>de</w:t>
      </w:r>
      <w:r>
        <w:rPr>
          <w:spacing w:val="-2"/>
        </w:rPr>
        <w:t xml:space="preserve"> </w:t>
      </w:r>
      <w:r>
        <w:t>diámetro</w:t>
      </w:r>
      <w:r>
        <w:rPr>
          <w:spacing w:val="-2"/>
        </w:rPr>
        <w:t xml:space="preserve"> </w:t>
      </w:r>
      <w:r>
        <w:t>y</w:t>
      </w:r>
      <w:r>
        <w:rPr>
          <w:spacing w:val="-2"/>
        </w:rPr>
        <w:t xml:space="preserve"> </w:t>
      </w:r>
      <w:r>
        <w:t>7</w:t>
      </w:r>
      <w:r>
        <w:rPr>
          <w:spacing w:val="-2"/>
        </w:rPr>
        <w:t xml:space="preserve"> </w:t>
      </w:r>
      <w:proofErr w:type="gramStart"/>
      <w:r>
        <w:t>años</w:t>
      </w:r>
      <w:r>
        <w:rPr>
          <w:spacing w:val="-2"/>
        </w:rPr>
        <w:t xml:space="preserve"> </w:t>
      </w:r>
      <w:r>
        <w:t>de</w:t>
      </w:r>
      <w:r>
        <w:rPr>
          <w:spacing w:val="-2"/>
        </w:rPr>
        <w:t xml:space="preserve"> </w:t>
      </w:r>
      <w:r>
        <w:t>edad</w:t>
      </w:r>
      <w:proofErr w:type="gramEnd"/>
      <w:r>
        <w:rPr>
          <w:spacing w:val="-2"/>
        </w:rPr>
        <w:t xml:space="preserve"> </w:t>
      </w:r>
      <w:r>
        <w:t xml:space="preserve">estimada. NºA6 </w:t>
      </w:r>
      <w:proofErr w:type="spellStart"/>
      <w:r>
        <w:t>Prunus</w:t>
      </w:r>
      <w:proofErr w:type="spellEnd"/>
      <w:r>
        <w:t xml:space="preserve"> </w:t>
      </w:r>
      <w:proofErr w:type="spellStart"/>
      <w:r>
        <w:t>dulcis</w:t>
      </w:r>
      <w:proofErr w:type="spellEnd"/>
      <w:r>
        <w:t xml:space="preserve"> (almendro) arbustivo de 3 </w:t>
      </w:r>
      <w:proofErr w:type="gramStart"/>
      <w:r>
        <w:t>años de edad</w:t>
      </w:r>
      <w:proofErr w:type="gramEnd"/>
      <w:r>
        <w:t xml:space="preserve"> estimada.</w:t>
      </w:r>
    </w:p>
    <w:p w14:paraId="2135CBD2" w14:textId="77777777" w:rsidR="00B828AB" w:rsidRDefault="00000000">
      <w:pPr>
        <w:pStyle w:val="Prrafodelista"/>
        <w:numPr>
          <w:ilvl w:val="0"/>
          <w:numId w:val="4"/>
        </w:numPr>
        <w:tabs>
          <w:tab w:val="left" w:pos="1025"/>
        </w:tabs>
        <w:spacing w:before="2" w:line="292" w:lineRule="auto"/>
        <w:ind w:firstLine="0"/>
        <w:rPr>
          <w:sz w:val="20"/>
        </w:rPr>
      </w:pPr>
      <w:r>
        <w:rPr>
          <w:noProof/>
        </w:rPr>
        <mc:AlternateContent>
          <mc:Choice Requires="wps">
            <w:drawing>
              <wp:anchor distT="0" distB="0" distL="0" distR="0" simplePos="0" relativeHeight="15816192" behindDoc="0" locked="0" layoutInCell="1" allowOverlap="1" wp14:anchorId="063EC0A9" wp14:editId="5B5F1B90">
                <wp:simplePos x="0" y="0"/>
                <wp:positionH relativeFrom="page">
                  <wp:posOffset>6807090</wp:posOffset>
                </wp:positionH>
                <wp:positionV relativeFrom="paragraph">
                  <wp:posOffset>582556</wp:posOffset>
                </wp:positionV>
                <wp:extent cx="419734" cy="3187065"/>
                <wp:effectExtent l="0" t="0" r="0" b="0"/>
                <wp:wrapNone/>
                <wp:docPr id="227" name="Text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7008A86"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ACF2499"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063EC0A9" id="Textbox 227" o:spid="_x0000_s1123" type="#_x0000_t202" style="position:absolute;left:0;text-align:left;margin-left:536pt;margin-top:45.85pt;width:33.05pt;height:250.95pt;z-index:15816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oOj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" filled="f" stroked="f">
                <v:textbox style="layout-flow:vertical;mso-layout-flow-alt:bottom-to-top" inset="0,0,0,0">
                  <w:txbxContent>
                    <w:p w14:paraId="57008A86"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ACF2499"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 xml:space="preserve">En ningún caso la Licencia que se conceda amparará la tala o derribo de ningún otro árbol. En caso de que se produzca la tala o daño </w:t>
      </w:r>
      <w:proofErr w:type="gramStart"/>
      <w:r>
        <w:rPr>
          <w:sz w:val="20"/>
        </w:rPr>
        <w:t>del mismo</w:t>
      </w:r>
      <w:proofErr w:type="gramEnd"/>
      <w:r>
        <w:rPr>
          <w:sz w:val="20"/>
        </w:rPr>
        <w:t xml:space="preserve">, se aplicará el régimen sancionador previsto en la Ley 8/2005, de 26 de diciembre, de Protección y Fomento del Arbolado Urbano de la Comunidad de </w:t>
      </w:r>
      <w:r>
        <w:rPr>
          <w:spacing w:val="-2"/>
          <w:sz w:val="20"/>
        </w:rPr>
        <w:t>Madrid.</w:t>
      </w:r>
    </w:p>
    <w:p w14:paraId="27D8EDFD" w14:textId="77777777" w:rsidR="00B828AB" w:rsidRDefault="00B828AB">
      <w:pPr>
        <w:pStyle w:val="Textoindependiente"/>
        <w:spacing w:before="9"/>
      </w:pPr>
    </w:p>
    <w:p w14:paraId="482ECD50" w14:textId="77777777" w:rsidR="00B828AB" w:rsidRDefault="00000000">
      <w:pPr>
        <w:pStyle w:val="Prrafodelista"/>
        <w:numPr>
          <w:ilvl w:val="0"/>
          <w:numId w:val="4"/>
        </w:numPr>
        <w:tabs>
          <w:tab w:val="left" w:pos="1029"/>
        </w:tabs>
        <w:spacing w:line="292" w:lineRule="auto"/>
        <w:ind w:firstLine="0"/>
        <w:rPr>
          <w:sz w:val="20"/>
        </w:rPr>
      </w:pPr>
      <w:r>
        <w:rPr>
          <w:sz w:val="20"/>
        </w:rPr>
        <w:t>Reposición del arbolado autorizado para talar: Por la eliminación de arbolado NO protegido, se deberá plantar un ejemplar adulto de la misma especie por cada árbol eliminado, en la parcela en</w:t>
      </w:r>
      <w:r>
        <w:rPr>
          <w:spacing w:val="80"/>
          <w:sz w:val="20"/>
        </w:rPr>
        <w:t xml:space="preserve"> </w:t>
      </w:r>
      <w:r>
        <w:rPr>
          <w:sz w:val="20"/>
        </w:rPr>
        <w:t>que</w:t>
      </w:r>
      <w:r>
        <w:rPr>
          <w:spacing w:val="40"/>
          <w:sz w:val="20"/>
        </w:rPr>
        <w:t xml:space="preserve"> </w:t>
      </w:r>
      <w:r>
        <w:rPr>
          <w:sz w:val="20"/>
        </w:rPr>
        <w:t>se</w:t>
      </w:r>
      <w:r>
        <w:rPr>
          <w:spacing w:val="40"/>
          <w:sz w:val="20"/>
        </w:rPr>
        <w:t xml:space="preserve"> </w:t>
      </w:r>
      <w:r>
        <w:rPr>
          <w:sz w:val="20"/>
        </w:rPr>
        <w:t>encontraba/</w:t>
      </w:r>
      <w:proofErr w:type="spellStart"/>
      <w:r>
        <w:rPr>
          <w:sz w:val="20"/>
        </w:rPr>
        <w:t>an</w:t>
      </w:r>
      <w:proofErr w:type="spellEnd"/>
      <w:r>
        <w:rPr>
          <w:spacing w:val="40"/>
          <w:sz w:val="20"/>
        </w:rPr>
        <w:t xml:space="preserve"> </w:t>
      </w:r>
      <w:r>
        <w:rPr>
          <w:sz w:val="20"/>
        </w:rPr>
        <w:t>el/</w:t>
      </w:r>
      <w:proofErr w:type="gramStart"/>
      <w:r>
        <w:rPr>
          <w:sz w:val="20"/>
        </w:rPr>
        <w:t>los</w:t>
      </w:r>
      <w:r>
        <w:rPr>
          <w:spacing w:val="40"/>
          <w:sz w:val="20"/>
        </w:rPr>
        <w:t xml:space="preserve"> </w:t>
      </w:r>
      <w:r>
        <w:rPr>
          <w:sz w:val="20"/>
        </w:rPr>
        <w:t>árbol</w:t>
      </w:r>
      <w:proofErr w:type="gramEnd"/>
      <w:r>
        <w:rPr>
          <w:sz w:val="20"/>
        </w:rPr>
        <w:t>/es</w:t>
      </w:r>
      <w:r>
        <w:rPr>
          <w:spacing w:val="40"/>
          <w:sz w:val="20"/>
        </w:rPr>
        <w:t xml:space="preserve"> </w:t>
      </w:r>
      <w:r>
        <w:rPr>
          <w:sz w:val="20"/>
        </w:rPr>
        <w:t>eliminado/s.</w:t>
      </w:r>
      <w:r>
        <w:rPr>
          <w:spacing w:val="40"/>
          <w:sz w:val="20"/>
        </w:rPr>
        <w:t xml:space="preserve"> </w:t>
      </w:r>
      <w:r>
        <w:rPr>
          <w:sz w:val="20"/>
        </w:rPr>
        <w:t>En</w:t>
      </w:r>
      <w:r>
        <w:rPr>
          <w:spacing w:val="40"/>
          <w:sz w:val="20"/>
        </w:rPr>
        <w:t xml:space="preserve"> </w:t>
      </w:r>
      <w:r>
        <w:rPr>
          <w:sz w:val="20"/>
        </w:rPr>
        <w:t>este</w:t>
      </w:r>
      <w:r>
        <w:rPr>
          <w:spacing w:val="40"/>
          <w:sz w:val="20"/>
        </w:rPr>
        <w:t xml:space="preserve"> </w:t>
      </w:r>
      <w:r>
        <w:rPr>
          <w:sz w:val="20"/>
        </w:rPr>
        <w:t>caso,</w:t>
      </w:r>
      <w:r>
        <w:rPr>
          <w:spacing w:val="40"/>
          <w:sz w:val="20"/>
        </w:rPr>
        <w:t xml:space="preserve"> </w:t>
      </w:r>
      <w:r>
        <w:rPr>
          <w:sz w:val="20"/>
        </w:rPr>
        <w:t>2</w:t>
      </w:r>
      <w:r>
        <w:rPr>
          <w:spacing w:val="40"/>
          <w:sz w:val="20"/>
        </w:rPr>
        <w:t xml:space="preserve"> </w:t>
      </w:r>
      <w:r>
        <w:rPr>
          <w:sz w:val="20"/>
        </w:rPr>
        <w:t>ejemplares</w:t>
      </w:r>
      <w:r>
        <w:rPr>
          <w:spacing w:val="40"/>
          <w:sz w:val="20"/>
        </w:rPr>
        <w:t xml:space="preserve"> </w:t>
      </w:r>
      <w:r>
        <w:rPr>
          <w:sz w:val="20"/>
        </w:rPr>
        <w:t>de</w:t>
      </w:r>
      <w:r>
        <w:rPr>
          <w:spacing w:val="40"/>
          <w:sz w:val="20"/>
        </w:rPr>
        <w:t xml:space="preserve"> </w:t>
      </w:r>
      <w:r>
        <w:rPr>
          <w:sz w:val="20"/>
        </w:rPr>
        <w:t>Olmo</w:t>
      </w:r>
      <w:r>
        <w:rPr>
          <w:spacing w:val="40"/>
          <w:sz w:val="20"/>
        </w:rPr>
        <w:t xml:space="preserve"> </w:t>
      </w:r>
      <w:r>
        <w:rPr>
          <w:sz w:val="20"/>
        </w:rPr>
        <w:t>(</w:t>
      </w:r>
      <w:proofErr w:type="spellStart"/>
      <w:r>
        <w:rPr>
          <w:sz w:val="20"/>
        </w:rPr>
        <w:t>Ulmus</w:t>
      </w:r>
      <w:proofErr w:type="spellEnd"/>
      <w:r>
        <w:rPr>
          <w:sz w:val="20"/>
        </w:rPr>
        <w:t xml:space="preserve"> </w:t>
      </w:r>
      <w:proofErr w:type="spellStart"/>
      <w:r>
        <w:rPr>
          <w:sz w:val="20"/>
        </w:rPr>
        <w:t>pumila</w:t>
      </w:r>
      <w:proofErr w:type="spellEnd"/>
      <w:r>
        <w:rPr>
          <w:sz w:val="20"/>
        </w:rPr>
        <w:t>)</w:t>
      </w:r>
      <w:r>
        <w:rPr>
          <w:spacing w:val="11"/>
          <w:sz w:val="20"/>
        </w:rPr>
        <w:t xml:space="preserve"> </w:t>
      </w:r>
      <w:r>
        <w:rPr>
          <w:sz w:val="20"/>
        </w:rPr>
        <w:t>con</w:t>
      </w:r>
      <w:r>
        <w:rPr>
          <w:spacing w:val="11"/>
          <w:sz w:val="20"/>
        </w:rPr>
        <w:t xml:space="preserve"> </w:t>
      </w:r>
      <w:r>
        <w:rPr>
          <w:sz w:val="20"/>
        </w:rPr>
        <w:t>perímetro</w:t>
      </w:r>
      <w:r>
        <w:rPr>
          <w:spacing w:val="11"/>
          <w:sz w:val="20"/>
        </w:rPr>
        <w:t xml:space="preserve"> </w:t>
      </w:r>
      <w:r>
        <w:rPr>
          <w:sz w:val="20"/>
        </w:rPr>
        <w:t>de</w:t>
      </w:r>
      <w:r>
        <w:rPr>
          <w:spacing w:val="11"/>
          <w:sz w:val="20"/>
        </w:rPr>
        <w:t xml:space="preserve"> </w:t>
      </w:r>
      <w:r>
        <w:rPr>
          <w:sz w:val="20"/>
        </w:rPr>
        <w:t>tronco</w:t>
      </w:r>
      <w:r>
        <w:rPr>
          <w:spacing w:val="11"/>
          <w:sz w:val="20"/>
        </w:rPr>
        <w:t xml:space="preserve"> </w:t>
      </w:r>
      <w:r>
        <w:rPr>
          <w:sz w:val="20"/>
        </w:rPr>
        <w:t>medido</w:t>
      </w:r>
      <w:r>
        <w:rPr>
          <w:spacing w:val="11"/>
          <w:sz w:val="20"/>
        </w:rPr>
        <w:t xml:space="preserve"> </w:t>
      </w:r>
      <w:r>
        <w:rPr>
          <w:sz w:val="20"/>
        </w:rPr>
        <w:t>a</w:t>
      </w:r>
      <w:r>
        <w:rPr>
          <w:spacing w:val="11"/>
          <w:sz w:val="20"/>
        </w:rPr>
        <w:t xml:space="preserve"> </w:t>
      </w:r>
      <w:r>
        <w:rPr>
          <w:sz w:val="20"/>
        </w:rPr>
        <w:t>1</w:t>
      </w:r>
      <w:r>
        <w:rPr>
          <w:spacing w:val="11"/>
          <w:sz w:val="20"/>
        </w:rPr>
        <w:t xml:space="preserve"> </w:t>
      </w:r>
      <w:r>
        <w:rPr>
          <w:sz w:val="20"/>
        </w:rPr>
        <w:t>metro</w:t>
      </w:r>
      <w:r>
        <w:rPr>
          <w:spacing w:val="11"/>
          <w:sz w:val="20"/>
        </w:rPr>
        <w:t xml:space="preserve"> </w:t>
      </w:r>
      <w:r>
        <w:rPr>
          <w:sz w:val="20"/>
        </w:rPr>
        <w:t>sobre</w:t>
      </w:r>
      <w:r>
        <w:rPr>
          <w:spacing w:val="11"/>
          <w:sz w:val="20"/>
        </w:rPr>
        <w:t xml:space="preserve"> </w:t>
      </w:r>
      <w:r>
        <w:rPr>
          <w:sz w:val="20"/>
        </w:rPr>
        <w:t>el</w:t>
      </w:r>
      <w:r>
        <w:rPr>
          <w:spacing w:val="11"/>
          <w:sz w:val="20"/>
        </w:rPr>
        <w:t xml:space="preserve"> </w:t>
      </w:r>
      <w:r>
        <w:rPr>
          <w:sz w:val="20"/>
        </w:rPr>
        <w:t>nivel</w:t>
      </w:r>
      <w:r>
        <w:rPr>
          <w:spacing w:val="11"/>
          <w:sz w:val="20"/>
        </w:rPr>
        <w:t xml:space="preserve"> </w:t>
      </w:r>
      <w:r>
        <w:rPr>
          <w:sz w:val="20"/>
        </w:rPr>
        <w:t>del</w:t>
      </w:r>
      <w:r>
        <w:rPr>
          <w:spacing w:val="11"/>
          <w:sz w:val="20"/>
        </w:rPr>
        <w:t xml:space="preserve"> </w:t>
      </w:r>
      <w:r>
        <w:rPr>
          <w:sz w:val="20"/>
        </w:rPr>
        <w:t>suelo</w:t>
      </w:r>
      <w:r>
        <w:rPr>
          <w:spacing w:val="11"/>
          <w:sz w:val="20"/>
        </w:rPr>
        <w:t xml:space="preserve"> </w:t>
      </w:r>
      <w:r>
        <w:rPr>
          <w:sz w:val="20"/>
        </w:rPr>
        <w:t>o</w:t>
      </w:r>
      <w:r>
        <w:rPr>
          <w:spacing w:val="11"/>
          <w:sz w:val="20"/>
        </w:rPr>
        <w:t xml:space="preserve"> </w:t>
      </w:r>
      <w:r>
        <w:rPr>
          <w:sz w:val="20"/>
        </w:rPr>
        <w:t>del</w:t>
      </w:r>
      <w:r>
        <w:rPr>
          <w:spacing w:val="11"/>
          <w:sz w:val="20"/>
        </w:rPr>
        <w:t xml:space="preserve"> </w:t>
      </w:r>
      <w:r>
        <w:rPr>
          <w:sz w:val="20"/>
        </w:rPr>
        <w:t>cuello</w:t>
      </w:r>
      <w:r>
        <w:rPr>
          <w:spacing w:val="11"/>
          <w:sz w:val="20"/>
        </w:rPr>
        <w:t xml:space="preserve"> </w:t>
      </w:r>
      <w:r>
        <w:rPr>
          <w:sz w:val="20"/>
        </w:rPr>
        <w:t>de</w:t>
      </w:r>
      <w:r>
        <w:rPr>
          <w:spacing w:val="11"/>
          <w:sz w:val="20"/>
        </w:rPr>
        <w:t xml:space="preserve"> </w:t>
      </w:r>
      <w:r>
        <w:rPr>
          <w:sz w:val="20"/>
        </w:rPr>
        <w:t>la</w:t>
      </w:r>
      <w:r>
        <w:rPr>
          <w:spacing w:val="11"/>
          <w:sz w:val="20"/>
        </w:rPr>
        <w:t xml:space="preserve"> </w:t>
      </w:r>
      <w:r>
        <w:rPr>
          <w:sz w:val="20"/>
        </w:rPr>
        <w:t>raíz</w:t>
      </w:r>
      <w:r>
        <w:rPr>
          <w:spacing w:val="11"/>
          <w:sz w:val="20"/>
        </w:rPr>
        <w:t xml:space="preserve"> </w:t>
      </w:r>
      <w:r>
        <w:rPr>
          <w:sz w:val="20"/>
        </w:rPr>
        <w:t>de, al menos 16 centímetros y dos ejemplares de almendro (</w:t>
      </w:r>
      <w:proofErr w:type="spellStart"/>
      <w:r>
        <w:rPr>
          <w:sz w:val="20"/>
        </w:rPr>
        <w:t>Prunus</w:t>
      </w:r>
      <w:proofErr w:type="spellEnd"/>
      <w:r>
        <w:rPr>
          <w:sz w:val="20"/>
        </w:rPr>
        <w:t xml:space="preserve"> </w:t>
      </w:r>
      <w:proofErr w:type="spellStart"/>
      <w:r>
        <w:rPr>
          <w:sz w:val="20"/>
        </w:rPr>
        <w:t>dulcis</w:t>
      </w:r>
      <w:proofErr w:type="spellEnd"/>
      <w:r>
        <w:rPr>
          <w:sz w:val="20"/>
        </w:rPr>
        <w:t>) con perímetro de tronco medido a 1 metro sobre el nivel del suelo o del cuello de la raíz de, al menos 16 centímetros.</w:t>
      </w:r>
    </w:p>
    <w:p w14:paraId="46875E10" w14:textId="77777777" w:rsidR="00B828AB" w:rsidRDefault="00B828AB">
      <w:pPr>
        <w:pStyle w:val="Textoindependiente"/>
        <w:spacing w:before="10"/>
      </w:pPr>
    </w:p>
    <w:p w14:paraId="52306A25" w14:textId="77777777" w:rsidR="00B828AB" w:rsidRDefault="00000000">
      <w:pPr>
        <w:pStyle w:val="Prrafodelista"/>
        <w:numPr>
          <w:ilvl w:val="0"/>
          <w:numId w:val="4"/>
        </w:numPr>
        <w:tabs>
          <w:tab w:val="left" w:pos="1221"/>
        </w:tabs>
        <w:spacing w:line="292" w:lineRule="auto"/>
        <w:ind w:firstLine="0"/>
        <w:rPr>
          <w:sz w:val="20"/>
        </w:rPr>
      </w:pPr>
      <w:r>
        <w:rPr>
          <w:sz w:val="20"/>
        </w:rPr>
        <w:t>En el supuesto excepcional, debidamente justificado, de que el solicitante o titular de la autorización de la tala no disponga de espacio suficiente y adecuado para realizar la reposición de la totalidad del arbolado a través de nuevas plantaciones, podrá ceder al Servicio Municipal competente aquellos ejemplares que no hayan sido repuestos, para su plantación en espacios públicos del</w:t>
      </w:r>
      <w:r>
        <w:rPr>
          <w:spacing w:val="40"/>
          <w:sz w:val="20"/>
        </w:rPr>
        <w:t xml:space="preserve"> </w:t>
      </w:r>
      <w:r>
        <w:rPr>
          <w:sz w:val="20"/>
        </w:rPr>
        <w:t>término municipal de las Rozas de Madrid, que además deberán suministrarse en contenedor.</w:t>
      </w:r>
    </w:p>
    <w:p w14:paraId="26650195" w14:textId="77777777" w:rsidR="00B828AB" w:rsidRDefault="00B828AB">
      <w:pPr>
        <w:pStyle w:val="Textoindependiente"/>
        <w:spacing w:before="9"/>
      </w:pPr>
    </w:p>
    <w:p w14:paraId="0BFA7970" w14:textId="77777777" w:rsidR="00B828AB" w:rsidRDefault="00000000">
      <w:pPr>
        <w:pStyle w:val="Prrafodelista"/>
        <w:numPr>
          <w:ilvl w:val="0"/>
          <w:numId w:val="4"/>
        </w:numPr>
        <w:tabs>
          <w:tab w:val="left" w:pos="1044"/>
        </w:tabs>
        <w:spacing w:before="1" w:line="292" w:lineRule="auto"/>
        <w:ind w:firstLine="0"/>
        <w:rPr>
          <w:sz w:val="20"/>
        </w:rPr>
      </w:pPr>
      <w:r>
        <w:rPr>
          <w:sz w:val="20"/>
        </w:rPr>
        <w:t xml:space="preserve">El no cumplimiento de las determinaciones en cuanto a la reposición de </w:t>
      </w:r>
      <w:proofErr w:type="gramStart"/>
      <w:r>
        <w:rPr>
          <w:sz w:val="20"/>
        </w:rPr>
        <w:t>arbolado,</w:t>
      </w:r>
      <w:proofErr w:type="gramEnd"/>
      <w:r>
        <w:rPr>
          <w:sz w:val="20"/>
        </w:rPr>
        <w:t xml:space="preserve"> será motivo de aplicación de lo establecido en el régimen sancionador de la Ley 8/2005, de 26 de diciembre, de Protección</w:t>
      </w:r>
      <w:r>
        <w:rPr>
          <w:spacing w:val="15"/>
          <w:sz w:val="20"/>
        </w:rPr>
        <w:t xml:space="preserve"> </w:t>
      </w:r>
      <w:r>
        <w:rPr>
          <w:sz w:val="20"/>
        </w:rPr>
        <w:t>y</w:t>
      </w:r>
      <w:r>
        <w:rPr>
          <w:spacing w:val="15"/>
          <w:sz w:val="20"/>
        </w:rPr>
        <w:t xml:space="preserve"> </w:t>
      </w:r>
      <w:r>
        <w:rPr>
          <w:sz w:val="20"/>
        </w:rPr>
        <w:t>Fomento</w:t>
      </w:r>
      <w:r>
        <w:rPr>
          <w:spacing w:val="15"/>
          <w:sz w:val="20"/>
        </w:rPr>
        <w:t xml:space="preserve"> </w:t>
      </w:r>
      <w:r>
        <w:rPr>
          <w:sz w:val="20"/>
        </w:rPr>
        <w:t>del</w:t>
      </w:r>
      <w:r>
        <w:rPr>
          <w:spacing w:val="15"/>
          <w:sz w:val="20"/>
        </w:rPr>
        <w:t xml:space="preserve"> </w:t>
      </w:r>
      <w:r>
        <w:rPr>
          <w:sz w:val="20"/>
        </w:rPr>
        <w:t>Arbolado</w:t>
      </w:r>
      <w:r>
        <w:rPr>
          <w:spacing w:val="15"/>
          <w:sz w:val="20"/>
        </w:rPr>
        <w:t xml:space="preserve"> </w:t>
      </w:r>
      <w:r>
        <w:rPr>
          <w:sz w:val="20"/>
        </w:rPr>
        <w:t>Urbano</w:t>
      </w:r>
      <w:r>
        <w:rPr>
          <w:spacing w:val="15"/>
          <w:sz w:val="20"/>
        </w:rPr>
        <w:t xml:space="preserve"> </w:t>
      </w:r>
      <w:r>
        <w:rPr>
          <w:sz w:val="20"/>
        </w:rPr>
        <w:t>de</w:t>
      </w:r>
      <w:r>
        <w:rPr>
          <w:spacing w:val="15"/>
          <w:sz w:val="20"/>
        </w:rPr>
        <w:t xml:space="preserve"> </w:t>
      </w:r>
      <w:r>
        <w:rPr>
          <w:sz w:val="20"/>
        </w:rPr>
        <w:t>la</w:t>
      </w:r>
      <w:r>
        <w:rPr>
          <w:spacing w:val="15"/>
          <w:sz w:val="20"/>
        </w:rPr>
        <w:t xml:space="preserve"> </w:t>
      </w:r>
      <w:r>
        <w:rPr>
          <w:sz w:val="20"/>
        </w:rPr>
        <w:t>Comunidad</w:t>
      </w:r>
      <w:r>
        <w:rPr>
          <w:spacing w:val="15"/>
          <w:sz w:val="20"/>
        </w:rPr>
        <w:t xml:space="preserve"> </w:t>
      </w:r>
      <w:r>
        <w:rPr>
          <w:sz w:val="20"/>
        </w:rPr>
        <w:t>de</w:t>
      </w:r>
      <w:r>
        <w:rPr>
          <w:spacing w:val="15"/>
          <w:sz w:val="20"/>
        </w:rPr>
        <w:t xml:space="preserve"> </w:t>
      </w:r>
      <w:r>
        <w:rPr>
          <w:sz w:val="20"/>
        </w:rPr>
        <w:t>Madrid,</w:t>
      </w:r>
      <w:r>
        <w:rPr>
          <w:spacing w:val="15"/>
          <w:sz w:val="20"/>
        </w:rPr>
        <w:t xml:space="preserve"> </w:t>
      </w:r>
      <w:r>
        <w:rPr>
          <w:sz w:val="20"/>
        </w:rPr>
        <w:t>y</w:t>
      </w:r>
      <w:r>
        <w:rPr>
          <w:spacing w:val="15"/>
          <w:sz w:val="20"/>
        </w:rPr>
        <w:t xml:space="preserve"> </w:t>
      </w:r>
      <w:r>
        <w:rPr>
          <w:sz w:val="20"/>
        </w:rPr>
        <w:t>lo</w:t>
      </w:r>
      <w:r>
        <w:rPr>
          <w:spacing w:val="15"/>
          <w:sz w:val="20"/>
        </w:rPr>
        <w:t xml:space="preserve"> </w:t>
      </w:r>
      <w:r>
        <w:rPr>
          <w:sz w:val="20"/>
        </w:rPr>
        <w:t>recogido</w:t>
      </w:r>
      <w:r>
        <w:rPr>
          <w:spacing w:val="15"/>
          <w:sz w:val="20"/>
        </w:rPr>
        <w:t xml:space="preserve"> </w:t>
      </w:r>
      <w:r>
        <w:rPr>
          <w:sz w:val="20"/>
        </w:rPr>
        <w:t>en</w:t>
      </w:r>
      <w:r>
        <w:rPr>
          <w:spacing w:val="15"/>
          <w:sz w:val="20"/>
        </w:rPr>
        <w:t xml:space="preserve"> </w:t>
      </w:r>
      <w:r>
        <w:rPr>
          <w:sz w:val="20"/>
        </w:rPr>
        <w:t>el</w:t>
      </w:r>
      <w:r>
        <w:rPr>
          <w:spacing w:val="15"/>
          <w:sz w:val="20"/>
        </w:rPr>
        <w:t xml:space="preserve"> </w:t>
      </w:r>
      <w:r>
        <w:rPr>
          <w:sz w:val="20"/>
        </w:rPr>
        <w:t>artículo</w:t>
      </w:r>
    </w:p>
    <w:p w14:paraId="23117C08" w14:textId="77777777" w:rsidR="00B828AB" w:rsidRDefault="00000000">
      <w:pPr>
        <w:pStyle w:val="Textoindependiente"/>
        <w:spacing w:line="292" w:lineRule="auto"/>
        <w:ind w:left="517" w:right="1236"/>
        <w:jc w:val="both"/>
      </w:pPr>
      <w:r>
        <w:t>35 de la Ordenanza Reguladora de Protección, Conservación y Mejora del Arbolado Urbano</w:t>
      </w:r>
      <w:r>
        <w:rPr>
          <w:spacing w:val="40"/>
        </w:rPr>
        <w:t xml:space="preserve"> </w:t>
      </w:r>
      <w:r>
        <w:rPr>
          <w:spacing w:val="-2"/>
        </w:rPr>
        <w:t>Municipal.</w:t>
      </w:r>
    </w:p>
    <w:p w14:paraId="70CFF72D" w14:textId="77777777" w:rsidR="00B828AB" w:rsidRDefault="00B828AB">
      <w:pPr>
        <w:pStyle w:val="Textoindependiente"/>
        <w:spacing w:before="9"/>
      </w:pPr>
    </w:p>
    <w:p w14:paraId="754A62FE" w14:textId="34939203" w:rsidR="00B828AB" w:rsidRDefault="00000000">
      <w:pPr>
        <w:pStyle w:val="Prrafodelista"/>
        <w:numPr>
          <w:ilvl w:val="0"/>
          <w:numId w:val="4"/>
        </w:numPr>
        <w:tabs>
          <w:tab w:val="left" w:pos="1299"/>
        </w:tabs>
        <w:spacing w:line="292" w:lineRule="auto"/>
        <w:ind w:firstLine="0"/>
        <w:rPr>
          <w:sz w:val="20"/>
        </w:rPr>
      </w:pPr>
      <w:r>
        <w:rPr>
          <w:sz w:val="20"/>
        </w:rPr>
        <w:t>La efectividad de la licencia debe quedar condicionada a la presentación, por parte del promotor, de u</w:t>
      </w:r>
      <w:r>
        <w:rPr>
          <w:b/>
          <w:sz w:val="20"/>
        </w:rPr>
        <w:t>n aval o fianza por importe de mil trescientos euros (1.300</w:t>
      </w:r>
      <w:r w:rsidR="00851667">
        <w:rPr>
          <w:b/>
          <w:sz w:val="20"/>
        </w:rPr>
        <w:t xml:space="preserve"> €</w:t>
      </w:r>
      <w:r>
        <w:rPr>
          <w:b/>
          <w:sz w:val="20"/>
        </w:rPr>
        <w:t xml:space="preserve">), para garantizar la correcta gestión de los residuos de la construcción y demolición. </w:t>
      </w:r>
      <w:r>
        <w:rPr>
          <w:sz w:val="20"/>
        </w:rPr>
        <w:t>En este sentido se debe advertir</w:t>
      </w:r>
      <w:r>
        <w:rPr>
          <w:spacing w:val="40"/>
          <w:sz w:val="20"/>
        </w:rPr>
        <w:t xml:space="preserve"> </w:t>
      </w:r>
      <w:r>
        <w:rPr>
          <w:sz w:val="20"/>
        </w:rPr>
        <w:t>al</w:t>
      </w:r>
      <w:r>
        <w:rPr>
          <w:spacing w:val="40"/>
          <w:sz w:val="20"/>
        </w:rPr>
        <w:t xml:space="preserve"> </w:t>
      </w:r>
      <w:r>
        <w:rPr>
          <w:sz w:val="20"/>
        </w:rPr>
        <w:t>promotor</w:t>
      </w:r>
      <w:r>
        <w:rPr>
          <w:spacing w:val="40"/>
          <w:sz w:val="20"/>
        </w:rPr>
        <w:t xml:space="preserve"> </w:t>
      </w:r>
      <w:r>
        <w:rPr>
          <w:sz w:val="20"/>
        </w:rPr>
        <w:t>del</w:t>
      </w:r>
      <w:r>
        <w:rPr>
          <w:spacing w:val="40"/>
          <w:sz w:val="20"/>
        </w:rPr>
        <w:t xml:space="preserve"> </w:t>
      </w:r>
      <w:r>
        <w:rPr>
          <w:sz w:val="20"/>
        </w:rPr>
        <w:t>proyecto</w:t>
      </w:r>
      <w:r>
        <w:rPr>
          <w:spacing w:val="40"/>
          <w:sz w:val="20"/>
        </w:rPr>
        <w:t xml:space="preserve"> </w:t>
      </w:r>
      <w:r>
        <w:rPr>
          <w:sz w:val="20"/>
        </w:rPr>
        <w:t>que,</w:t>
      </w:r>
      <w:r>
        <w:rPr>
          <w:spacing w:val="40"/>
          <w:sz w:val="20"/>
        </w:rPr>
        <w:t xml:space="preserve"> </w:t>
      </w:r>
      <w:r>
        <w:rPr>
          <w:sz w:val="20"/>
        </w:rPr>
        <w:t>en</w:t>
      </w:r>
      <w:r>
        <w:rPr>
          <w:spacing w:val="40"/>
          <w:sz w:val="20"/>
        </w:rPr>
        <w:t xml:space="preserve"> </w:t>
      </w:r>
      <w:r>
        <w:rPr>
          <w:sz w:val="20"/>
        </w:rPr>
        <w:t>caso</w:t>
      </w:r>
      <w:r>
        <w:rPr>
          <w:spacing w:val="40"/>
          <w:sz w:val="20"/>
        </w:rPr>
        <w:t xml:space="preserve"> </w:t>
      </w:r>
      <w:r>
        <w:rPr>
          <w:sz w:val="20"/>
        </w:rPr>
        <w:t>de</w:t>
      </w:r>
      <w:r>
        <w:rPr>
          <w:spacing w:val="40"/>
          <w:sz w:val="20"/>
        </w:rPr>
        <w:t xml:space="preserve"> </w:t>
      </w:r>
      <w:r>
        <w:rPr>
          <w:sz w:val="20"/>
        </w:rPr>
        <w:t>que</w:t>
      </w:r>
      <w:r>
        <w:rPr>
          <w:spacing w:val="40"/>
          <w:sz w:val="20"/>
        </w:rPr>
        <w:t xml:space="preserve"> </w:t>
      </w:r>
      <w:r>
        <w:rPr>
          <w:sz w:val="20"/>
        </w:rPr>
        <w:t>no</w:t>
      </w:r>
      <w:r>
        <w:rPr>
          <w:spacing w:val="40"/>
          <w:sz w:val="20"/>
        </w:rPr>
        <w:t xml:space="preserve"> </w:t>
      </w:r>
      <w:r>
        <w:rPr>
          <w:sz w:val="20"/>
        </w:rPr>
        <w:t>se</w:t>
      </w:r>
      <w:r>
        <w:rPr>
          <w:spacing w:val="40"/>
          <w:sz w:val="20"/>
        </w:rPr>
        <w:t xml:space="preserve"> </w:t>
      </w:r>
      <w:r>
        <w:rPr>
          <w:sz w:val="20"/>
        </w:rPr>
        <w:t>acredite</w:t>
      </w:r>
      <w:r>
        <w:rPr>
          <w:spacing w:val="40"/>
          <w:sz w:val="20"/>
        </w:rPr>
        <w:t xml:space="preserve"> </w:t>
      </w:r>
      <w:r>
        <w:rPr>
          <w:sz w:val="20"/>
        </w:rPr>
        <w:t>documentalmente</w:t>
      </w:r>
      <w:r>
        <w:rPr>
          <w:spacing w:val="40"/>
          <w:sz w:val="20"/>
        </w:rPr>
        <w:t xml:space="preserve"> </w:t>
      </w:r>
      <w:r>
        <w:rPr>
          <w:sz w:val="20"/>
        </w:rPr>
        <w:t>que</w:t>
      </w:r>
      <w:r>
        <w:rPr>
          <w:spacing w:val="40"/>
          <w:sz w:val="20"/>
        </w:rPr>
        <w:t xml:space="preserve"> </w:t>
      </w:r>
      <w:r>
        <w:rPr>
          <w:sz w:val="20"/>
        </w:rPr>
        <w:t xml:space="preserve">la gestión de los RCD se ha realizado correctamente, se procederá a la ejecución de la garantía por parte del Ayuntamiento, independientemente de las sanciones que puedan aplicarse, conforme a lo establecido en el Anexo XV de la citada Ordenanza Municipal sobre Prevención Ambiental, así como en el artículo 10 de la Orden 2726/2009, de 16 de julio, por la que se regula la gestión de los </w:t>
      </w:r>
      <w:proofErr w:type="spellStart"/>
      <w:r>
        <w:rPr>
          <w:sz w:val="20"/>
        </w:rPr>
        <w:t>RCDs</w:t>
      </w:r>
      <w:proofErr w:type="spellEnd"/>
      <w:r>
        <w:rPr>
          <w:spacing w:val="80"/>
          <w:sz w:val="20"/>
        </w:rPr>
        <w:t xml:space="preserve"> </w:t>
      </w:r>
      <w:r>
        <w:rPr>
          <w:sz w:val="20"/>
        </w:rPr>
        <w:t>en la Comunidad de Madrid.</w:t>
      </w:r>
    </w:p>
    <w:p w14:paraId="41C4AEF9" w14:textId="77777777" w:rsidR="00B828AB" w:rsidRDefault="00B828AB">
      <w:pPr>
        <w:pStyle w:val="Textoindependiente"/>
        <w:spacing w:before="17"/>
      </w:pPr>
    </w:p>
    <w:p w14:paraId="3179544F" w14:textId="77777777" w:rsidR="00B828AB" w:rsidRDefault="00000000">
      <w:pPr>
        <w:pStyle w:val="Prrafodelista"/>
        <w:numPr>
          <w:ilvl w:val="0"/>
          <w:numId w:val="4"/>
        </w:numPr>
        <w:tabs>
          <w:tab w:val="left" w:pos="1194"/>
        </w:tabs>
        <w:spacing w:line="292" w:lineRule="auto"/>
        <w:ind w:firstLine="0"/>
        <w:rPr>
          <w:sz w:val="20"/>
        </w:rPr>
      </w:pPr>
      <w:proofErr w:type="spellStart"/>
      <w:r>
        <w:rPr>
          <w:sz w:val="20"/>
        </w:rPr>
        <w:t>Contenerización</w:t>
      </w:r>
      <w:proofErr w:type="spellEnd"/>
      <w:r>
        <w:rPr>
          <w:sz w:val="20"/>
        </w:rPr>
        <w:t>. Se considera que no es necesaria la aportación de contenedores, ya que existe un área de aportación completa en la misma calle en la que podrían depositar sus residuos.</w:t>
      </w:r>
    </w:p>
    <w:p w14:paraId="16A429FA" w14:textId="77777777" w:rsidR="00B828AB" w:rsidRDefault="00B828AB">
      <w:pPr>
        <w:pStyle w:val="Textoindependiente"/>
        <w:spacing w:before="10"/>
      </w:pPr>
    </w:p>
    <w:p w14:paraId="32EB160A" w14:textId="77777777" w:rsidR="00B828AB" w:rsidRDefault="00000000">
      <w:pPr>
        <w:pStyle w:val="Prrafodelista"/>
        <w:numPr>
          <w:ilvl w:val="0"/>
          <w:numId w:val="4"/>
        </w:numPr>
        <w:tabs>
          <w:tab w:val="left" w:pos="1030"/>
        </w:tabs>
        <w:spacing w:line="295" w:lineRule="auto"/>
        <w:ind w:firstLine="0"/>
        <w:rPr>
          <w:sz w:val="20"/>
        </w:rPr>
      </w:pPr>
      <w:r>
        <w:rPr>
          <w:sz w:val="20"/>
        </w:rPr>
        <w:t xml:space="preserve">Con el objeto de informar a la Policía Local, en el ejercicio de sus funciones de vigilancia de la legalidad, se pone en su conocimiento, que se ha informado </w:t>
      </w:r>
      <w:r>
        <w:rPr>
          <w:b/>
          <w:sz w:val="20"/>
        </w:rPr>
        <w:t>favorablemente la Licencia de Tala de 4 árboles No protegidos</w:t>
      </w:r>
      <w:r>
        <w:rPr>
          <w:sz w:val="20"/>
        </w:rPr>
        <w:t>:</w:t>
      </w:r>
    </w:p>
    <w:p w14:paraId="7FB95CA3" w14:textId="77777777" w:rsidR="00B828AB" w:rsidRDefault="00B828AB">
      <w:pPr>
        <w:pStyle w:val="Textoindependiente"/>
        <w:spacing w:before="10"/>
      </w:pPr>
    </w:p>
    <w:p w14:paraId="0523E5B6" w14:textId="77777777" w:rsidR="00B828AB" w:rsidRDefault="00000000">
      <w:pPr>
        <w:pStyle w:val="Textoindependiente"/>
        <w:ind w:left="517"/>
      </w:pPr>
      <w:r>
        <w:t>NºA3</w:t>
      </w:r>
      <w:r>
        <w:rPr>
          <w:spacing w:val="-2"/>
        </w:rPr>
        <w:t xml:space="preserve"> </w:t>
      </w:r>
      <w:proofErr w:type="spellStart"/>
      <w:r>
        <w:t>Ulmus</w:t>
      </w:r>
      <w:proofErr w:type="spellEnd"/>
      <w:r>
        <w:rPr>
          <w:spacing w:val="-1"/>
        </w:rPr>
        <w:t xml:space="preserve"> </w:t>
      </w:r>
      <w:proofErr w:type="spellStart"/>
      <w:r>
        <w:t>sp</w:t>
      </w:r>
      <w:proofErr w:type="spellEnd"/>
      <w:r>
        <w:rPr>
          <w:spacing w:val="-1"/>
        </w:rPr>
        <w:t xml:space="preserve"> </w:t>
      </w:r>
      <w:r>
        <w:t>(olmo)</w:t>
      </w:r>
      <w:r>
        <w:rPr>
          <w:spacing w:val="-1"/>
        </w:rPr>
        <w:t xml:space="preserve"> </w:t>
      </w:r>
      <w:r>
        <w:t>de</w:t>
      </w:r>
      <w:r>
        <w:rPr>
          <w:spacing w:val="-2"/>
        </w:rPr>
        <w:t xml:space="preserve"> </w:t>
      </w:r>
      <w:r>
        <w:t>6</w:t>
      </w:r>
      <w:r>
        <w:rPr>
          <w:spacing w:val="-1"/>
        </w:rPr>
        <w:t xml:space="preserve"> </w:t>
      </w:r>
      <w:r>
        <w:t>cm.</w:t>
      </w:r>
      <w:r>
        <w:rPr>
          <w:spacing w:val="-1"/>
        </w:rPr>
        <w:t xml:space="preserve"> </w:t>
      </w:r>
      <w:r>
        <w:t>de</w:t>
      </w:r>
      <w:r>
        <w:rPr>
          <w:spacing w:val="-1"/>
        </w:rPr>
        <w:t xml:space="preserve"> </w:t>
      </w:r>
      <w:r>
        <w:t>diámetro</w:t>
      </w:r>
      <w:r>
        <w:rPr>
          <w:spacing w:val="-1"/>
        </w:rPr>
        <w:t xml:space="preserve"> </w:t>
      </w:r>
      <w:r>
        <w:t>y</w:t>
      </w:r>
      <w:r>
        <w:rPr>
          <w:spacing w:val="-2"/>
        </w:rPr>
        <w:t xml:space="preserve"> </w:t>
      </w:r>
      <w:r>
        <w:t>5</w:t>
      </w:r>
      <w:r>
        <w:rPr>
          <w:spacing w:val="-1"/>
        </w:rPr>
        <w:t xml:space="preserve"> </w:t>
      </w:r>
      <w:proofErr w:type="gramStart"/>
      <w:r>
        <w:t>años</w:t>
      </w:r>
      <w:r>
        <w:rPr>
          <w:spacing w:val="-1"/>
        </w:rPr>
        <w:t xml:space="preserve"> </w:t>
      </w:r>
      <w:r>
        <w:t>de</w:t>
      </w:r>
      <w:r>
        <w:rPr>
          <w:spacing w:val="-1"/>
        </w:rPr>
        <w:t xml:space="preserve"> </w:t>
      </w:r>
      <w:r>
        <w:t>edad</w:t>
      </w:r>
      <w:proofErr w:type="gramEnd"/>
      <w:r>
        <w:rPr>
          <w:spacing w:val="-1"/>
        </w:rPr>
        <w:t xml:space="preserve"> </w:t>
      </w:r>
      <w:r>
        <w:rPr>
          <w:spacing w:val="-2"/>
        </w:rPr>
        <w:t>estimada.</w:t>
      </w:r>
    </w:p>
    <w:p w14:paraId="4D301A68" w14:textId="77777777" w:rsidR="00B828AB" w:rsidRDefault="00B828AB">
      <w:pPr>
        <w:sectPr w:rsidR="00B828AB">
          <w:pgSz w:w="11910" w:h="16840"/>
          <w:pgMar w:top="1260" w:right="179" w:bottom="1260" w:left="900" w:header="225" w:footer="980" w:gutter="0"/>
          <w:cols w:space="720"/>
        </w:sectPr>
      </w:pPr>
    </w:p>
    <w:p w14:paraId="4971F6D3" w14:textId="77777777" w:rsidR="00B828AB" w:rsidRDefault="00000000">
      <w:pPr>
        <w:pStyle w:val="Textoindependiente"/>
        <w:spacing w:before="180"/>
        <w:ind w:left="517"/>
      </w:pPr>
      <w:r>
        <w:lastRenderedPageBreak/>
        <w:t>NºA4</w:t>
      </w:r>
      <w:r>
        <w:rPr>
          <w:spacing w:val="-2"/>
        </w:rPr>
        <w:t xml:space="preserve"> </w:t>
      </w:r>
      <w:proofErr w:type="spellStart"/>
      <w:r>
        <w:t>Prunus</w:t>
      </w:r>
      <w:proofErr w:type="spellEnd"/>
      <w:r>
        <w:rPr>
          <w:spacing w:val="-1"/>
        </w:rPr>
        <w:t xml:space="preserve"> </w:t>
      </w:r>
      <w:proofErr w:type="spellStart"/>
      <w:r>
        <w:t>dulcis</w:t>
      </w:r>
      <w:proofErr w:type="spellEnd"/>
      <w:r>
        <w:rPr>
          <w:spacing w:val="-2"/>
        </w:rPr>
        <w:t xml:space="preserve"> </w:t>
      </w:r>
      <w:r>
        <w:t>(almendro)</w:t>
      </w:r>
      <w:r>
        <w:rPr>
          <w:spacing w:val="-1"/>
        </w:rPr>
        <w:t xml:space="preserve"> </w:t>
      </w:r>
      <w:r>
        <w:t>de</w:t>
      </w:r>
      <w:r>
        <w:rPr>
          <w:spacing w:val="-1"/>
        </w:rPr>
        <w:t xml:space="preserve"> </w:t>
      </w:r>
      <w:r>
        <w:t>7-10</w:t>
      </w:r>
      <w:r>
        <w:rPr>
          <w:spacing w:val="-2"/>
        </w:rPr>
        <w:t xml:space="preserve"> </w:t>
      </w:r>
      <w:r>
        <w:t>cm.</w:t>
      </w:r>
      <w:r>
        <w:rPr>
          <w:spacing w:val="-1"/>
        </w:rPr>
        <w:t xml:space="preserve"> </w:t>
      </w:r>
      <w:r>
        <w:t>de</w:t>
      </w:r>
      <w:r>
        <w:rPr>
          <w:spacing w:val="-1"/>
        </w:rPr>
        <w:t xml:space="preserve"> </w:t>
      </w:r>
      <w:r>
        <w:t>diámetro</w:t>
      </w:r>
      <w:r>
        <w:rPr>
          <w:spacing w:val="-2"/>
        </w:rPr>
        <w:t xml:space="preserve"> </w:t>
      </w:r>
      <w:r>
        <w:t>y</w:t>
      </w:r>
      <w:r>
        <w:rPr>
          <w:spacing w:val="-1"/>
        </w:rPr>
        <w:t xml:space="preserve"> </w:t>
      </w:r>
      <w:r>
        <w:t>3</w:t>
      </w:r>
      <w:r>
        <w:rPr>
          <w:spacing w:val="-1"/>
        </w:rPr>
        <w:t xml:space="preserve"> </w:t>
      </w:r>
      <w:proofErr w:type="gramStart"/>
      <w:r>
        <w:t>años</w:t>
      </w:r>
      <w:r>
        <w:rPr>
          <w:spacing w:val="-2"/>
        </w:rPr>
        <w:t xml:space="preserve"> </w:t>
      </w:r>
      <w:r>
        <w:t>de</w:t>
      </w:r>
      <w:r>
        <w:rPr>
          <w:spacing w:val="-1"/>
        </w:rPr>
        <w:t xml:space="preserve"> </w:t>
      </w:r>
      <w:r>
        <w:t>edad</w:t>
      </w:r>
      <w:proofErr w:type="gramEnd"/>
      <w:r>
        <w:rPr>
          <w:spacing w:val="-1"/>
        </w:rPr>
        <w:t xml:space="preserve"> </w:t>
      </w:r>
      <w:r>
        <w:rPr>
          <w:spacing w:val="-2"/>
        </w:rPr>
        <w:t>estimada.</w:t>
      </w:r>
    </w:p>
    <w:p w14:paraId="3416DDD6" w14:textId="77777777" w:rsidR="00B828AB" w:rsidRDefault="00B828AB">
      <w:pPr>
        <w:pStyle w:val="Textoindependiente"/>
        <w:spacing w:before="60"/>
      </w:pPr>
    </w:p>
    <w:p w14:paraId="6C4924C5" w14:textId="77777777" w:rsidR="00B828AB" w:rsidRDefault="00000000">
      <w:pPr>
        <w:pStyle w:val="Textoindependiente"/>
        <w:spacing w:before="1" w:line="542" w:lineRule="auto"/>
        <w:ind w:left="517" w:right="2014"/>
      </w:pPr>
      <w:r>
        <w:t>NºA5</w:t>
      </w:r>
      <w:r>
        <w:rPr>
          <w:spacing w:val="-2"/>
        </w:rPr>
        <w:t xml:space="preserve"> </w:t>
      </w:r>
      <w:proofErr w:type="spellStart"/>
      <w:r>
        <w:t>Ulmus</w:t>
      </w:r>
      <w:proofErr w:type="spellEnd"/>
      <w:r>
        <w:rPr>
          <w:spacing w:val="-2"/>
        </w:rPr>
        <w:t xml:space="preserve"> </w:t>
      </w:r>
      <w:proofErr w:type="spellStart"/>
      <w:r>
        <w:t>sp</w:t>
      </w:r>
      <w:proofErr w:type="spellEnd"/>
      <w:r>
        <w:rPr>
          <w:spacing w:val="-2"/>
        </w:rPr>
        <w:t xml:space="preserve"> </w:t>
      </w:r>
      <w:r>
        <w:t>(olmo)</w:t>
      </w:r>
      <w:r>
        <w:rPr>
          <w:spacing w:val="-2"/>
        </w:rPr>
        <w:t xml:space="preserve"> </w:t>
      </w:r>
      <w:r>
        <w:t>con</w:t>
      </w:r>
      <w:r>
        <w:rPr>
          <w:spacing w:val="-2"/>
        </w:rPr>
        <w:t xml:space="preserve"> </w:t>
      </w:r>
      <w:r>
        <w:t>tres</w:t>
      </w:r>
      <w:r>
        <w:rPr>
          <w:spacing w:val="-2"/>
        </w:rPr>
        <w:t xml:space="preserve"> </w:t>
      </w:r>
      <w:r>
        <w:t>troncos</w:t>
      </w:r>
      <w:r>
        <w:rPr>
          <w:spacing w:val="-2"/>
        </w:rPr>
        <w:t xml:space="preserve"> </w:t>
      </w:r>
      <w:r>
        <w:t>de</w:t>
      </w:r>
      <w:r>
        <w:rPr>
          <w:spacing w:val="-2"/>
        </w:rPr>
        <w:t xml:space="preserve"> </w:t>
      </w:r>
      <w:r>
        <w:t>5-7</w:t>
      </w:r>
      <w:r>
        <w:rPr>
          <w:spacing w:val="-2"/>
        </w:rPr>
        <w:t xml:space="preserve"> </w:t>
      </w:r>
      <w:r>
        <w:t>cm.</w:t>
      </w:r>
      <w:r>
        <w:rPr>
          <w:spacing w:val="-2"/>
        </w:rPr>
        <w:t xml:space="preserve"> </w:t>
      </w:r>
      <w:r>
        <w:t>de</w:t>
      </w:r>
      <w:r>
        <w:rPr>
          <w:spacing w:val="-2"/>
        </w:rPr>
        <w:t xml:space="preserve"> </w:t>
      </w:r>
      <w:r>
        <w:t>diámetro</w:t>
      </w:r>
      <w:r>
        <w:rPr>
          <w:spacing w:val="-2"/>
        </w:rPr>
        <w:t xml:space="preserve"> </w:t>
      </w:r>
      <w:r>
        <w:t>y</w:t>
      </w:r>
      <w:r>
        <w:rPr>
          <w:spacing w:val="-2"/>
        </w:rPr>
        <w:t xml:space="preserve"> </w:t>
      </w:r>
      <w:r>
        <w:t>7</w:t>
      </w:r>
      <w:r>
        <w:rPr>
          <w:spacing w:val="-2"/>
        </w:rPr>
        <w:t xml:space="preserve"> </w:t>
      </w:r>
      <w:proofErr w:type="gramStart"/>
      <w:r>
        <w:t>años</w:t>
      </w:r>
      <w:r>
        <w:rPr>
          <w:spacing w:val="-2"/>
        </w:rPr>
        <w:t xml:space="preserve"> </w:t>
      </w:r>
      <w:r>
        <w:t>de</w:t>
      </w:r>
      <w:r>
        <w:rPr>
          <w:spacing w:val="-2"/>
        </w:rPr>
        <w:t xml:space="preserve"> </w:t>
      </w:r>
      <w:r>
        <w:t>edad</w:t>
      </w:r>
      <w:proofErr w:type="gramEnd"/>
      <w:r>
        <w:rPr>
          <w:spacing w:val="-2"/>
        </w:rPr>
        <w:t xml:space="preserve"> </w:t>
      </w:r>
      <w:r>
        <w:t xml:space="preserve">estimada. NºA6 </w:t>
      </w:r>
      <w:proofErr w:type="spellStart"/>
      <w:r>
        <w:t>Prunus</w:t>
      </w:r>
      <w:proofErr w:type="spellEnd"/>
      <w:r>
        <w:t xml:space="preserve"> </w:t>
      </w:r>
      <w:proofErr w:type="spellStart"/>
      <w:r>
        <w:t>dulcis</w:t>
      </w:r>
      <w:proofErr w:type="spellEnd"/>
      <w:r>
        <w:t xml:space="preserve"> (almendro) arbustivo de 3 </w:t>
      </w:r>
      <w:proofErr w:type="gramStart"/>
      <w:r>
        <w:t>años de edad</w:t>
      </w:r>
      <w:proofErr w:type="gramEnd"/>
      <w:r>
        <w:t xml:space="preserve"> estimada.</w:t>
      </w:r>
    </w:p>
    <w:p w14:paraId="4D148517" w14:textId="77777777" w:rsidR="00B828AB" w:rsidRDefault="00000000">
      <w:pPr>
        <w:pStyle w:val="Textoindependiente"/>
        <w:spacing w:before="1" w:line="297" w:lineRule="auto"/>
        <w:ind w:left="517" w:right="1237"/>
      </w:pPr>
      <w:r>
        <w:rPr>
          <w:noProof/>
        </w:rPr>
        <mc:AlternateContent>
          <mc:Choice Requires="wps">
            <w:drawing>
              <wp:anchor distT="0" distB="0" distL="0" distR="0" simplePos="0" relativeHeight="15817216" behindDoc="0" locked="0" layoutInCell="1" allowOverlap="1" wp14:anchorId="6752B07F" wp14:editId="6AB140D2">
                <wp:simplePos x="0" y="0"/>
                <wp:positionH relativeFrom="page">
                  <wp:posOffset>6807090</wp:posOffset>
                </wp:positionH>
                <wp:positionV relativeFrom="paragraph">
                  <wp:posOffset>912731</wp:posOffset>
                </wp:positionV>
                <wp:extent cx="419734" cy="3187065"/>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249DEA1"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EE9AC9"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6752B07F" id="Textbox 229" o:spid="_x0000_s1124" type="#_x0000_t202" style="position:absolute;left:0;text-align:left;margin-left:536pt;margin-top:71.85pt;width:33.05pt;height:250.95pt;z-index:15817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hlTpAEAADI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" filled="f" stroked="f">
                <v:textbox style="layout-flow:vertical;mso-layout-flow-alt:bottom-to-top" inset="0,0,0,0">
                  <w:txbxContent>
                    <w:p w14:paraId="2249DEA1"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EE9AC9"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proofErr w:type="gramStart"/>
      <w:r>
        <w:rPr>
          <w:b/>
        </w:rPr>
        <w:t>CUARTO</w:t>
      </w:r>
      <w:r>
        <w:t>.-</w:t>
      </w:r>
      <w:proofErr w:type="gramEnd"/>
      <w:r>
        <w:t xml:space="preserve"> Archivar el expediente G- 53457/2024 y notificar el presente acuerdo al interesado con el régimen de recursos que sean pertinentes.</w:t>
      </w:r>
    </w:p>
    <w:p w14:paraId="27429002" w14:textId="77777777" w:rsidR="00B828AB" w:rsidRDefault="00B828AB">
      <w:pPr>
        <w:pStyle w:val="Textoindependiente"/>
        <w:spacing w:before="7" w:after="1"/>
        <w:rPr>
          <w:sz w:val="17"/>
        </w:rPr>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828AB" w14:paraId="49151660" w14:textId="77777777">
        <w:trPr>
          <w:trHeight w:val="972"/>
        </w:trPr>
        <w:tc>
          <w:tcPr>
            <w:tcW w:w="9062" w:type="dxa"/>
            <w:gridSpan w:val="2"/>
            <w:tcBorders>
              <w:left w:val="single" w:sz="4" w:space="0" w:color="CCCCCC"/>
              <w:right w:val="single" w:sz="4" w:space="0" w:color="CCCCCC"/>
            </w:tcBorders>
            <w:shd w:val="clear" w:color="auto" w:fill="F3F3F3"/>
          </w:tcPr>
          <w:p w14:paraId="3F9B6F99" w14:textId="58C23A8C" w:rsidR="00B828AB" w:rsidRDefault="00000000">
            <w:pPr>
              <w:pStyle w:val="TableParagraph"/>
              <w:spacing w:before="79" w:line="297" w:lineRule="auto"/>
              <w:ind w:left="62" w:right="52"/>
              <w:jc w:val="both"/>
              <w:rPr>
                <w:b/>
                <w:sz w:val="20"/>
              </w:rPr>
            </w:pPr>
            <w:r>
              <w:rPr>
                <w:b/>
                <w:sz w:val="20"/>
              </w:rPr>
              <w:t xml:space="preserve">Finalizar el procedimiento de comprobación declarando la conformidad de la primera ocupación descrita en la Declaración Responsable relativa a vivienda unifamiliar con piscina en calle </w:t>
            </w:r>
            <w:r w:rsidR="00851667">
              <w:rPr>
                <w:b/>
                <w:sz w:val="20"/>
              </w:rPr>
              <w:t>************************</w:t>
            </w:r>
            <w:r>
              <w:rPr>
                <w:b/>
                <w:sz w:val="20"/>
              </w:rPr>
              <w:t xml:space="preserve">. </w:t>
            </w:r>
            <w:proofErr w:type="spellStart"/>
            <w:r>
              <w:rPr>
                <w:b/>
                <w:sz w:val="20"/>
              </w:rPr>
              <w:t>Expte</w:t>
            </w:r>
            <w:proofErr w:type="spellEnd"/>
            <w:r>
              <w:rPr>
                <w:b/>
                <w:sz w:val="20"/>
              </w:rPr>
              <w:t>. 51085/2024.</w:t>
            </w:r>
          </w:p>
        </w:tc>
      </w:tr>
      <w:tr w:rsidR="00B828AB" w14:paraId="652634C2" w14:textId="77777777">
        <w:trPr>
          <w:trHeight w:val="399"/>
        </w:trPr>
        <w:tc>
          <w:tcPr>
            <w:tcW w:w="1877" w:type="dxa"/>
            <w:tcBorders>
              <w:left w:val="single" w:sz="4" w:space="0" w:color="CCCCCC"/>
              <w:right w:val="single" w:sz="6" w:space="0" w:color="CCCCCC"/>
            </w:tcBorders>
          </w:tcPr>
          <w:p w14:paraId="490839E4" w14:textId="77777777" w:rsidR="00B828AB" w:rsidRDefault="00000000">
            <w:pPr>
              <w:pStyle w:val="TableParagraph"/>
              <w:spacing w:before="79"/>
              <w:ind w:left="62"/>
              <w:rPr>
                <w:b/>
                <w:sz w:val="20"/>
              </w:rPr>
            </w:pPr>
            <w:r>
              <w:rPr>
                <w:b/>
                <w:spacing w:val="-2"/>
                <w:sz w:val="20"/>
              </w:rPr>
              <w:t>Favorable</w:t>
            </w:r>
          </w:p>
        </w:tc>
        <w:tc>
          <w:tcPr>
            <w:tcW w:w="7185" w:type="dxa"/>
            <w:tcBorders>
              <w:left w:val="single" w:sz="6" w:space="0" w:color="CCCCCC"/>
              <w:right w:val="single" w:sz="4" w:space="0" w:color="CCCCCC"/>
            </w:tcBorders>
          </w:tcPr>
          <w:p w14:paraId="5BA1B193" w14:textId="77777777" w:rsidR="00B828A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5C2E6F3" w14:textId="77777777" w:rsidR="00B828AB" w:rsidRDefault="00B828AB">
      <w:pPr>
        <w:pStyle w:val="Textoindependiente"/>
        <w:spacing w:before="142"/>
      </w:pPr>
    </w:p>
    <w:p w14:paraId="21229E0B" w14:textId="77777777" w:rsidR="00B828AB" w:rsidRDefault="00000000">
      <w:pPr>
        <w:ind w:left="5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815D474" w14:textId="77777777" w:rsidR="00B828AB" w:rsidRDefault="00B828AB">
      <w:pPr>
        <w:pStyle w:val="Textoindependiente"/>
        <w:spacing w:before="61"/>
        <w:rPr>
          <w:b/>
        </w:rPr>
      </w:pPr>
    </w:p>
    <w:p w14:paraId="528F0943" w14:textId="5856BD9F" w:rsidR="00B828AB" w:rsidRDefault="00000000" w:rsidP="00C826E8">
      <w:pPr>
        <w:pStyle w:val="Textoindependiente"/>
        <w:spacing w:before="1" w:line="292" w:lineRule="auto"/>
        <w:ind w:left="517" w:right="1236"/>
        <w:jc w:val="both"/>
      </w:pPr>
      <w:r>
        <w:t xml:space="preserve">Visto que con fecha 1 de octubre de 2024 presenta D. </w:t>
      </w:r>
      <w:r w:rsidR="00851667">
        <w:t xml:space="preserve">J.M.G.V., </w:t>
      </w:r>
      <w:r>
        <w:t xml:space="preserve">con DNI </w:t>
      </w:r>
      <w:r w:rsidR="00851667">
        <w:t>***</w:t>
      </w:r>
      <w:r>
        <w:t>2256</w:t>
      </w:r>
      <w:r w:rsidR="00851667">
        <w:t>**,</w:t>
      </w:r>
      <w:r>
        <w:t xml:space="preserve"> Declaración Responsable de Primera Ocupación, que se tramita con número de expediente G- 51085/2024 relativa a una vivienda unifamiliar con piscina en calle </w:t>
      </w:r>
      <w:r w:rsidR="00C826E8">
        <w:t>********************</w:t>
      </w:r>
      <w:r>
        <w:t>, al amparo de la licencia concedida con número de expediente 195/2021-</w:t>
      </w:r>
      <w:r>
        <w:rPr>
          <w:spacing w:val="-5"/>
        </w:rPr>
        <w:t>01.</w:t>
      </w:r>
    </w:p>
    <w:p w14:paraId="546339BD" w14:textId="77777777" w:rsidR="00B828AB" w:rsidRDefault="00B828AB">
      <w:pPr>
        <w:pStyle w:val="Textoindependiente"/>
        <w:spacing w:before="60"/>
      </w:pPr>
    </w:p>
    <w:p w14:paraId="7DAADECC" w14:textId="77777777" w:rsidR="00B828AB" w:rsidRDefault="00000000">
      <w:pPr>
        <w:pStyle w:val="Textoindependiente"/>
        <w:spacing w:line="292" w:lineRule="auto"/>
        <w:ind w:left="517" w:right="1236"/>
        <w:jc w:val="both"/>
      </w:pPr>
      <w:r>
        <w:t>Tras un proceso de requerimientos en la subsanación de la documentación en fecha 14 de octubre</w:t>
      </w:r>
      <w:r>
        <w:rPr>
          <w:spacing w:val="80"/>
        </w:rPr>
        <w:t xml:space="preserve"> </w:t>
      </w:r>
      <w:r>
        <w:t>de</w:t>
      </w:r>
      <w:r>
        <w:rPr>
          <w:spacing w:val="30"/>
        </w:rPr>
        <w:t xml:space="preserve"> </w:t>
      </w:r>
      <w:r>
        <w:t>2024,</w:t>
      </w:r>
      <w:r>
        <w:rPr>
          <w:spacing w:val="30"/>
        </w:rPr>
        <w:t xml:space="preserve"> </w:t>
      </w:r>
      <w:r>
        <w:t>instruido</w:t>
      </w:r>
      <w:r>
        <w:rPr>
          <w:spacing w:val="31"/>
        </w:rPr>
        <w:t xml:space="preserve"> </w:t>
      </w:r>
      <w:r>
        <w:t>el</w:t>
      </w:r>
      <w:r>
        <w:rPr>
          <w:spacing w:val="30"/>
        </w:rPr>
        <w:t xml:space="preserve"> </w:t>
      </w:r>
      <w:r>
        <w:t>expediente</w:t>
      </w:r>
      <w:r>
        <w:rPr>
          <w:spacing w:val="31"/>
        </w:rPr>
        <w:t xml:space="preserve"> </w:t>
      </w:r>
      <w:r>
        <w:t>de</w:t>
      </w:r>
      <w:r>
        <w:rPr>
          <w:spacing w:val="30"/>
        </w:rPr>
        <w:t xml:space="preserve"> </w:t>
      </w:r>
      <w:r>
        <w:t>control</w:t>
      </w:r>
      <w:r>
        <w:rPr>
          <w:spacing w:val="31"/>
        </w:rPr>
        <w:t xml:space="preserve"> </w:t>
      </w:r>
      <w:r>
        <w:t>posterior</w:t>
      </w:r>
      <w:r>
        <w:rPr>
          <w:spacing w:val="30"/>
        </w:rPr>
        <w:t xml:space="preserve"> </w:t>
      </w:r>
      <w:r>
        <w:t>y</w:t>
      </w:r>
      <w:r>
        <w:rPr>
          <w:spacing w:val="31"/>
        </w:rPr>
        <w:t xml:space="preserve"> </w:t>
      </w:r>
      <w:r>
        <w:t>vistos</w:t>
      </w:r>
      <w:r>
        <w:rPr>
          <w:spacing w:val="30"/>
        </w:rPr>
        <w:t xml:space="preserve"> </w:t>
      </w:r>
      <w:r>
        <w:t>los</w:t>
      </w:r>
      <w:r>
        <w:rPr>
          <w:spacing w:val="31"/>
        </w:rPr>
        <w:t xml:space="preserve"> </w:t>
      </w:r>
      <w:r>
        <w:t>informes</w:t>
      </w:r>
      <w:r>
        <w:rPr>
          <w:spacing w:val="30"/>
        </w:rPr>
        <w:t xml:space="preserve"> </w:t>
      </w:r>
      <w:r>
        <w:t>técnicos</w:t>
      </w:r>
      <w:r>
        <w:rPr>
          <w:spacing w:val="31"/>
        </w:rPr>
        <w:t xml:space="preserve"> </w:t>
      </w:r>
      <w:r>
        <w:t>y</w:t>
      </w:r>
      <w:r>
        <w:rPr>
          <w:spacing w:val="30"/>
        </w:rPr>
        <w:t xml:space="preserve"> </w:t>
      </w:r>
      <w:r>
        <w:t>jurídicos</w:t>
      </w:r>
      <w:r>
        <w:rPr>
          <w:spacing w:val="31"/>
        </w:rPr>
        <w:t xml:space="preserve"> </w:t>
      </w:r>
      <w:r>
        <w:rPr>
          <w:spacing w:val="-5"/>
        </w:rPr>
        <w:t>que</w:t>
      </w:r>
    </w:p>
    <w:p w14:paraId="1F3241D4" w14:textId="77777777" w:rsidR="00B828AB" w:rsidRDefault="00B828AB">
      <w:pPr>
        <w:spacing w:line="292" w:lineRule="auto"/>
        <w:jc w:val="both"/>
        <w:sectPr w:rsidR="00B828AB">
          <w:pgSz w:w="11910" w:h="16840"/>
          <w:pgMar w:top="1260" w:right="179" w:bottom="1260" w:left="900" w:header="225" w:footer="980" w:gutter="0"/>
          <w:cols w:space="720"/>
        </w:sectPr>
      </w:pPr>
    </w:p>
    <w:p w14:paraId="66143675" w14:textId="77777777" w:rsidR="00B828AB" w:rsidRDefault="00000000">
      <w:pPr>
        <w:pStyle w:val="Textoindependiente"/>
        <w:ind w:left="517"/>
      </w:pPr>
      <w:r>
        <w:t>contiene</w:t>
      </w:r>
      <w:r>
        <w:rPr>
          <w:spacing w:val="56"/>
        </w:rPr>
        <w:t xml:space="preserve"> </w:t>
      </w:r>
      <w:r>
        <w:t>el</w:t>
      </w:r>
      <w:r>
        <w:rPr>
          <w:spacing w:val="56"/>
        </w:rPr>
        <w:t xml:space="preserve"> </w:t>
      </w:r>
      <w:r>
        <w:t>expediente;</w:t>
      </w:r>
      <w:r>
        <w:rPr>
          <w:spacing w:val="56"/>
        </w:rPr>
        <w:t xml:space="preserve"> </w:t>
      </w:r>
      <w:r>
        <w:rPr>
          <w:spacing w:val="-7"/>
        </w:rPr>
        <w:t>el</w:t>
      </w:r>
    </w:p>
    <w:p w14:paraId="307A1B8B" w14:textId="77777777" w:rsidR="00B828AB" w:rsidRDefault="00000000">
      <w:pPr>
        <w:ind w:left="60"/>
        <w:rPr>
          <w:b/>
          <w:sz w:val="20"/>
        </w:rPr>
      </w:pPr>
      <w:r>
        <w:br w:type="column"/>
      </w:r>
      <w:r>
        <w:rPr>
          <w:b/>
          <w:sz w:val="20"/>
        </w:rPr>
        <w:t>informe</w:t>
      </w:r>
      <w:r>
        <w:rPr>
          <w:b/>
          <w:spacing w:val="56"/>
          <w:sz w:val="20"/>
        </w:rPr>
        <w:t xml:space="preserve"> </w:t>
      </w:r>
      <w:r>
        <w:rPr>
          <w:b/>
          <w:spacing w:val="-2"/>
          <w:sz w:val="20"/>
        </w:rPr>
        <w:t>favorable</w:t>
      </w:r>
    </w:p>
    <w:p w14:paraId="577F72B2" w14:textId="77777777" w:rsidR="00B828AB" w:rsidRDefault="00000000">
      <w:pPr>
        <w:pStyle w:val="Textoindependiente"/>
        <w:ind w:left="61"/>
      </w:pPr>
      <w:r>
        <w:br w:type="column"/>
      </w:r>
      <w:r>
        <w:t>de</w:t>
      </w:r>
      <w:r>
        <w:rPr>
          <w:spacing w:val="47"/>
        </w:rPr>
        <w:t xml:space="preserve"> </w:t>
      </w:r>
      <w:r>
        <w:t>fecha</w:t>
      </w:r>
      <w:r>
        <w:rPr>
          <w:spacing w:val="50"/>
        </w:rPr>
        <w:t xml:space="preserve"> </w:t>
      </w:r>
      <w:r>
        <w:t>9</w:t>
      </w:r>
      <w:r>
        <w:rPr>
          <w:spacing w:val="50"/>
        </w:rPr>
        <w:t xml:space="preserve"> </w:t>
      </w:r>
      <w:r>
        <w:t>de</w:t>
      </w:r>
      <w:r>
        <w:rPr>
          <w:spacing w:val="50"/>
        </w:rPr>
        <w:t xml:space="preserve"> </w:t>
      </w:r>
      <w:r>
        <w:t>octubre</w:t>
      </w:r>
      <w:r>
        <w:rPr>
          <w:spacing w:val="49"/>
        </w:rPr>
        <w:t xml:space="preserve"> </w:t>
      </w:r>
      <w:r>
        <w:t>de</w:t>
      </w:r>
      <w:r>
        <w:rPr>
          <w:spacing w:val="50"/>
        </w:rPr>
        <w:t xml:space="preserve"> </w:t>
      </w:r>
      <w:r>
        <w:t>2024</w:t>
      </w:r>
      <w:r>
        <w:rPr>
          <w:spacing w:val="50"/>
        </w:rPr>
        <w:t xml:space="preserve"> </w:t>
      </w:r>
      <w:r>
        <w:t>del</w:t>
      </w:r>
      <w:r>
        <w:rPr>
          <w:spacing w:val="50"/>
        </w:rPr>
        <w:t xml:space="preserve"> </w:t>
      </w:r>
      <w:r>
        <w:t>Ingeniero</w:t>
      </w:r>
      <w:r>
        <w:rPr>
          <w:spacing w:val="50"/>
        </w:rPr>
        <w:t xml:space="preserve"> </w:t>
      </w:r>
      <w:r>
        <w:rPr>
          <w:spacing w:val="-5"/>
        </w:rPr>
        <w:t>de</w:t>
      </w:r>
    </w:p>
    <w:p w14:paraId="4F5FF047" w14:textId="77777777" w:rsidR="00B828AB" w:rsidRDefault="00B828AB">
      <w:pPr>
        <w:sectPr w:rsidR="00B828AB">
          <w:type w:val="continuous"/>
          <w:pgSz w:w="11910" w:h="16840"/>
          <w:pgMar w:top="1340" w:right="179" w:bottom="1260" w:left="900" w:header="225" w:footer="980" w:gutter="0"/>
          <w:cols w:num="3" w:space="720" w:equalWidth="0">
            <w:col w:w="2963" w:space="40"/>
            <w:col w:w="1816" w:space="39"/>
            <w:col w:w="5973"/>
          </w:cols>
        </w:sectPr>
      </w:pPr>
    </w:p>
    <w:p w14:paraId="2E91B6ED" w14:textId="4065C11F" w:rsidR="00B828AB" w:rsidRDefault="00000000">
      <w:pPr>
        <w:pStyle w:val="Textoindependiente"/>
        <w:spacing w:before="54" w:line="295" w:lineRule="auto"/>
        <w:ind w:left="517" w:right="1235"/>
        <w:jc w:val="both"/>
      </w:pPr>
      <w:r>
        <w:t xml:space="preserve">Caminos Municipal, D. Manuel Ariño Peñalver, en materia de acceso de vehículos, acometidas generales y afecciones a la vía pública; </w:t>
      </w:r>
      <w:r>
        <w:rPr>
          <w:b/>
        </w:rPr>
        <w:t xml:space="preserve">el informe técnico favorable </w:t>
      </w:r>
      <w:r>
        <w:t xml:space="preserve">de fecha 25 de noviembre de 2024, de la Arquitecta Técnico Municipal, </w:t>
      </w:r>
      <w:r w:rsidR="00C826E8">
        <w:t>D.ª</w:t>
      </w:r>
      <w:r>
        <w:t xml:space="preserve"> Balbina Jiménez López, sobre la finalización de la actuación, su aptitud según las condiciones urbanísticas de su destino específico, así como su coste real y efectivo, tras girar visita de comprobación el día 25 de noviembre de 2024; el </w:t>
      </w:r>
      <w:r>
        <w:rPr>
          <w:b/>
        </w:rPr>
        <w:t>informe del técnico de medio ambiente favorable</w:t>
      </w:r>
      <w:r>
        <w:t xml:space="preserve">, de fecha 8 de enero de 2024 respecto a la normativa aplicable medioambiental; y finalmente, el </w:t>
      </w:r>
      <w:r>
        <w:rPr>
          <w:b/>
        </w:rPr>
        <w:t xml:space="preserve">informe jurídico favorable </w:t>
      </w:r>
      <w:r>
        <w:t xml:space="preserve">y Propuesta de Resolución de 16 de enero de 2025 del Técnico de Administración General Urbanístico, D. Alberto Matamoros Muñoz, de conformidad con la tramitación prevista en la Ley 9/2001 del Suelo de la Comunidad de </w:t>
      </w:r>
      <w:r>
        <w:rPr>
          <w:spacing w:val="-2"/>
        </w:rPr>
        <w:t>Madrid.</w:t>
      </w:r>
    </w:p>
    <w:p w14:paraId="2723617D" w14:textId="77777777" w:rsidR="00B828AB" w:rsidRDefault="00B828AB">
      <w:pPr>
        <w:pStyle w:val="Textoindependiente"/>
        <w:spacing w:before="1"/>
      </w:pPr>
    </w:p>
    <w:p w14:paraId="135FC584" w14:textId="77777777" w:rsidR="00B828AB" w:rsidRDefault="00000000">
      <w:pPr>
        <w:pStyle w:val="Textoindependiente"/>
        <w:spacing w:before="1" w:line="292" w:lineRule="auto"/>
        <w:ind w:left="517" w:right="1236"/>
        <w:jc w:val="both"/>
      </w:pPr>
      <w:r>
        <w:t>Conforme</w:t>
      </w:r>
      <w:r>
        <w:rPr>
          <w:spacing w:val="40"/>
        </w:rPr>
        <w:t xml:space="preserve"> </w:t>
      </w:r>
      <w:r>
        <w:t>a</w:t>
      </w:r>
      <w:r>
        <w:rPr>
          <w:spacing w:val="40"/>
        </w:rPr>
        <w:t xml:space="preserve"> </w:t>
      </w:r>
      <w:r>
        <w:t>los</w:t>
      </w:r>
      <w:r>
        <w:rPr>
          <w:spacing w:val="40"/>
        </w:rPr>
        <w:t xml:space="preserve"> </w:t>
      </w:r>
      <w:r>
        <w:t>artículos</w:t>
      </w:r>
      <w:r>
        <w:rPr>
          <w:spacing w:val="40"/>
        </w:rPr>
        <w:t xml:space="preserve"> </w:t>
      </w:r>
      <w:r>
        <w:t>151.2</w:t>
      </w:r>
      <w:r>
        <w:rPr>
          <w:spacing w:val="40"/>
        </w:rPr>
        <w:t xml:space="preserve"> </w:t>
      </w:r>
      <w:r>
        <w:t>b)</w:t>
      </w:r>
      <w:r>
        <w:rPr>
          <w:spacing w:val="40"/>
        </w:rPr>
        <w:t xml:space="preserve"> </w:t>
      </w:r>
      <w:r>
        <w:t>y</w:t>
      </w:r>
      <w:r>
        <w:rPr>
          <w:spacing w:val="40"/>
        </w:rPr>
        <w:t xml:space="preserve"> </w:t>
      </w:r>
      <w:r>
        <w:t>155</w:t>
      </w:r>
      <w:r>
        <w:rPr>
          <w:spacing w:val="40"/>
        </w:rPr>
        <w:t xml:space="preserve"> </w:t>
      </w:r>
      <w:r>
        <w:t>c)</w:t>
      </w:r>
      <w:r>
        <w:rPr>
          <w:spacing w:val="40"/>
        </w:rPr>
        <w:t xml:space="preserve"> </w:t>
      </w:r>
      <w:r>
        <w:t>de</w:t>
      </w:r>
      <w:r>
        <w:rPr>
          <w:spacing w:val="40"/>
        </w:rPr>
        <w:t xml:space="preserve"> </w:t>
      </w:r>
      <w:r>
        <w:t>la</w:t>
      </w:r>
      <w:r>
        <w:rPr>
          <w:spacing w:val="40"/>
        </w:rPr>
        <w:t xml:space="preserve"> </w:t>
      </w:r>
      <w:r>
        <w:t>Ley</w:t>
      </w:r>
      <w:r>
        <w:rPr>
          <w:spacing w:val="40"/>
        </w:rPr>
        <w:t xml:space="preserve"> </w:t>
      </w:r>
      <w:r>
        <w:t>9/2001,</w:t>
      </w:r>
      <w:r>
        <w:rPr>
          <w:spacing w:val="40"/>
        </w:rPr>
        <w:t xml:space="preserve"> </w:t>
      </w:r>
      <w:r>
        <w:t>de17</w:t>
      </w:r>
      <w:r>
        <w:rPr>
          <w:spacing w:val="40"/>
        </w:rPr>
        <w:t xml:space="preserve"> </w:t>
      </w:r>
      <w:r>
        <w:t>de</w:t>
      </w:r>
      <w:r>
        <w:rPr>
          <w:spacing w:val="40"/>
        </w:rPr>
        <w:t xml:space="preserve"> </w:t>
      </w:r>
      <w:r>
        <w:t>julio,</w:t>
      </w:r>
      <w:r>
        <w:rPr>
          <w:spacing w:val="40"/>
        </w:rPr>
        <w:t xml:space="preserve"> </w:t>
      </w:r>
      <w:r>
        <w:t>del</w:t>
      </w:r>
      <w:r>
        <w:rPr>
          <w:spacing w:val="40"/>
        </w:rPr>
        <w:t xml:space="preserve"> </w:t>
      </w:r>
      <w:r>
        <w:t>Suelo</w:t>
      </w:r>
      <w:r>
        <w:rPr>
          <w:spacing w:val="40"/>
        </w:rPr>
        <w:t xml:space="preserve"> </w:t>
      </w:r>
      <w:r>
        <w:t>de</w:t>
      </w:r>
      <w:r>
        <w:rPr>
          <w:spacing w:val="40"/>
        </w:rPr>
        <w:t xml:space="preserve"> </w:t>
      </w:r>
      <w:r>
        <w:t>la Comunidad de Madrid; el artículo 3.5.16.2.a) y b) de las Normas Urbanísticas de Las Rozas de Madrid; los artículos 37 y 52 de la Ordenanza de Tramitación de Licencia y Declaraciones Responsables de Actuaciones Urbanísticas; y la Ordenanza Fiscal núm. 7 de la Tasa Municipal por Prestación de Servicios Urbanísticos y Realización de Actividades Administrativas de Control de Declaraciones Responsables y Comunicaciones.</w:t>
      </w:r>
    </w:p>
    <w:p w14:paraId="5C2908E8" w14:textId="77777777" w:rsidR="00B828AB" w:rsidRDefault="00B828AB">
      <w:pPr>
        <w:pStyle w:val="Textoindependiente"/>
        <w:spacing w:before="9"/>
      </w:pPr>
    </w:p>
    <w:p w14:paraId="2D478FB6" w14:textId="1AAEA8EB" w:rsidR="00B828AB" w:rsidRDefault="00000000">
      <w:pPr>
        <w:pStyle w:val="Textoindependiente"/>
        <w:spacing w:line="292" w:lineRule="auto"/>
        <w:ind w:left="517" w:right="1236"/>
        <w:jc w:val="both"/>
      </w:pPr>
      <w:r>
        <w:t>Y de acuerdo con el artículo 127.1.e) de la Ley 7/1985, de 2 de abril, Reguladora de las Bases de Régimen, que corresponde esta atribución a la Junta de Gobierno Local de aquellos municipios bajo</w:t>
      </w:r>
      <w:r>
        <w:rPr>
          <w:spacing w:val="40"/>
        </w:rPr>
        <w:t xml:space="preserve"> </w:t>
      </w:r>
      <w:r>
        <w:t>el régimen de organización de los municipios de gran población, en virtud de la Propuesta de</w:t>
      </w:r>
      <w:r>
        <w:rPr>
          <w:spacing w:val="80"/>
        </w:rPr>
        <w:t xml:space="preserve"> </w:t>
      </w:r>
      <w:r>
        <w:t>Acuerdo</w:t>
      </w:r>
      <w:r>
        <w:rPr>
          <w:spacing w:val="17"/>
        </w:rPr>
        <w:t xml:space="preserve"> </w:t>
      </w:r>
      <w:r>
        <w:t>dictada</w:t>
      </w:r>
      <w:r>
        <w:rPr>
          <w:spacing w:val="17"/>
        </w:rPr>
        <w:t xml:space="preserve"> </w:t>
      </w:r>
      <w:r>
        <w:t>al</w:t>
      </w:r>
      <w:r>
        <w:rPr>
          <w:spacing w:val="17"/>
        </w:rPr>
        <w:t xml:space="preserve"> </w:t>
      </w:r>
      <w:r>
        <w:t>efecto,</w:t>
      </w:r>
      <w:r>
        <w:rPr>
          <w:spacing w:val="18"/>
        </w:rPr>
        <w:t xml:space="preserve"> </w:t>
      </w:r>
      <w:r>
        <w:t>como</w:t>
      </w:r>
      <w:r>
        <w:rPr>
          <w:spacing w:val="17"/>
        </w:rPr>
        <w:t xml:space="preserve"> </w:t>
      </w:r>
      <w:proofErr w:type="gramStart"/>
      <w:r>
        <w:t>Concejal</w:t>
      </w:r>
      <w:proofErr w:type="gramEnd"/>
      <w:r w:rsidR="00C826E8">
        <w:rPr>
          <w:spacing w:val="17"/>
        </w:rPr>
        <w:t>-</w:t>
      </w:r>
      <w:r>
        <w:t>Delegado</w:t>
      </w:r>
      <w:r>
        <w:rPr>
          <w:spacing w:val="17"/>
        </w:rPr>
        <w:t xml:space="preserve"> </w:t>
      </w:r>
      <w:r>
        <w:t>en</w:t>
      </w:r>
      <w:r>
        <w:rPr>
          <w:spacing w:val="17"/>
        </w:rPr>
        <w:t xml:space="preserve"> </w:t>
      </w:r>
      <w:r>
        <w:t>materia</w:t>
      </w:r>
      <w:r>
        <w:rPr>
          <w:spacing w:val="17"/>
        </w:rPr>
        <w:t xml:space="preserve"> </w:t>
      </w:r>
      <w:r>
        <w:t>urbanística,</w:t>
      </w:r>
      <w:r>
        <w:rPr>
          <w:spacing w:val="18"/>
        </w:rPr>
        <w:t xml:space="preserve"> </w:t>
      </w:r>
      <w:r>
        <w:t>tengo</w:t>
      </w:r>
      <w:r>
        <w:rPr>
          <w:spacing w:val="17"/>
        </w:rPr>
        <w:t xml:space="preserve"> </w:t>
      </w:r>
      <w:r>
        <w:t>a</w:t>
      </w:r>
      <w:r>
        <w:rPr>
          <w:spacing w:val="17"/>
        </w:rPr>
        <w:t xml:space="preserve"> </w:t>
      </w:r>
      <w:r>
        <w:t>bien</w:t>
      </w:r>
      <w:r>
        <w:rPr>
          <w:spacing w:val="17"/>
        </w:rPr>
        <w:t xml:space="preserve"> </w:t>
      </w:r>
      <w:r>
        <w:t>someter</w:t>
      </w:r>
      <w:r>
        <w:rPr>
          <w:spacing w:val="17"/>
        </w:rPr>
        <w:t xml:space="preserve"> </w:t>
      </w:r>
      <w:r>
        <w:t>a la Junta de Gobierno Local de la Ciudad de Las Rozas de Madrid el siguiente</w:t>
      </w:r>
      <w:r w:rsidR="00C826E8">
        <w:t>,</w:t>
      </w:r>
    </w:p>
    <w:p w14:paraId="2D611462" w14:textId="77777777" w:rsidR="00B828AB" w:rsidRDefault="00B828AB">
      <w:pPr>
        <w:spacing w:line="292" w:lineRule="auto"/>
        <w:jc w:val="both"/>
        <w:sectPr w:rsidR="00B828AB">
          <w:type w:val="continuous"/>
          <w:pgSz w:w="11910" w:h="16840"/>
          <w:pgMar w:top="1340" w:right="179" w:bottom="1260" w:left="900" w:header="225" w:footer="980" w:gutter="0"/>
          <w:cols w:space="720"/>
        </w:sectPr>
      </w:pPr>
    </w:p>
    <w:p w14:paraId="0057B039" w14:textId="549B0A97" w:rsidR="00B828AB" w:rsidRDefault="00000000">
      <w:pPr>
        <w:pStyle w:val="Textoindependiente"/>
        <w:spacing w:before="180"/>
        <w:ind w:left="517"/>
      </w:pPr>
      <w:r>
        <w:lastRenderedPageBreak/>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PR/2025/285</w:t>
      </w:r>
      <w:r>
        <w:rPr>
          <w:spacing w:val="-4"/>
        </w:rPr>
        <w:t xml:space="preserve"> </w:t>
      </w:r>
      <w:r>
        <w:t>de</w:t>
      </w:r>
      <w:r>
        <w:rPr>
          <w:spacing w:val="-4"/>
        </w:rPr>
        <w:t xml:space="preserve"> </w:t>
      </w:r>
      <w:r>
        <w:t>16</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r w:rsidR="00C826E8">
        <w:rPr>
          <w:spacing w:val="-2"/>
        </w:rPr>
        <w:t>,</w:t>
      </w:r>
    </w:p>
    <w:p w14:paraId="3F102C29" w14:textId="77777777" w:rsidR="00B828AB" w:rsidRDefault="00B828AB">
      <w:pPr>
        <w:pStyle w:val="Textoindependiente"/>
        <w:spacing w:before="60"/>
      </w:pPr>
    </w:p>
    <w:p w14:paraId="6A7AF63D" w14:textId="77777777" w:rsidR="00B828AB" w:rsidRDefault="00000000">
      <w:pPr>
        <w:ind w:left="517"/>
        <w:rPr>
          <w:b/>
          <w:sz w:val="20"/>
        </w:rPr>
      </w:pPr>
      <w:r>
        <w:rPr>
          <w:b/>
          <w:spacing w:val="-2"/>
          <w:sz w:val="20"/>
        </w:rPr>
        <w:t>Resolución:</w:t>
      </w:r>
    </w:p>
    <w:p w14:paraId="0A45661E" w14:textId="77777777" w:rsidR="00B828AB" w:rsidRDefault="00B828AB">
      <w:pPr>
        <w:pStyle w:val="Textoindependiente"/>
        <w:spacing w:before="61"/>
        <w:rPr>
          <w:b/>
        </w:rPr>
      </w:pPr>
    </w:p>
    <w:p w14:paraId="236B4C37" w14:textId="77777777" w:rsidR="00B828AB" w:rsidRDefault="00000000">
      <w:pPr>
        <w:ind w:left="517"/>
        <w:rPr>
          <w:b/>
          <w:sz w:val="20"/>
        </w:rPr>
      </w:pPr>
      <w:r>
        <w:rPr>
          <w:b/>
          <w:sz w:val="20"/>
        </w:rPr>
        <w:t>PRIMERO</w:t>
      </w:r>
      <w:r>
        <w:rPr>
          <w:sz w:val="20"/>
        </w:rPr>
        <w:t>.</w:t>
      </w:r>
      <w:r>
        <w:rPr>
          <w:spacing w:val="12"/>
          <w:sz w:val="20"/>
        </w:rPr>
        <w:t xml:space="preserve"> </w:t>
      </w:r>
      <w:r>
        <w:rPr>
          <w:sz w:val="20"/>
        </w:rPr>
        <w:t>Finalizar</w:t>
      </w:r>
      <w:r>
        <w:rPr>
          <w:spacing w:val="12"/>
          <w:sz w:val="20"/>
        </w:rPr>
        <w:t xml:space="preserve"> </w:t>
      </w:r>
      <w:r>
        <w:rPr>
          <w:sz w:val="20"/>
        </w:rPr>
        <w:t>el</w:t>
      </w:r>
      <w:r>
        <w:rPr>
          <w:spacing w:val="12"/>
          <w:sz w:val="20"/>
        </w:rPr>
        <w:t xml:space="preserve"> </w:t>
      </w:r>
      <w:r>
        <w:rPr>
          <w:sz w:val="20"/>
        </w:rPr>
        <w:t>procedimiento</w:t>
      </w:r>
      <w:r>
        <w:rPr>
          <w:spacing w:val="12"/>
          <w:sz w:val="20"/>
        </w:rPr>
        <w:t xml:space="preserve"> </w:t>
      </w:r>
      <w:r>
        <w:rPr>
          <w:sz w:val="20"/>
        </w:rPr>
        <w:t>de</w:t>
      </w:r>
      <w:r>
        <w:rPr>
          <w:spacing w:val="12"/>
          <w:sz w:val="20"/>
        </w:rPr>
        <w:t xml:space="preserve"> </w:t>
      </w:r>
      <w:r>
        <w:rPr>
          <w:sz w:val="20"/>
        </w:rPr>
        <w:t>comprobación</w:t>
      </w:r>
      <w:r>
        <w:rPr>
          <w:spacing w:val="13"/>
          <w:sz w:val="20"/>
        </w:rPr>
        <w:t xml:space="preserve"> </w:t>
      </w:r>
      <w:r>
        <w:rPr>
          <w:b/>
          <w:sz w:val="20"/>
        </w:rPr>
        <w:t>declarando</w:t>
      </w:r>
      <w:r>
        <w:rPr>
          <w:b/>
          <w:spacing w:val="12"/>
          <w:sz w:val="20"/>
        </w:rPr>
        <w:t xml:space="preserve"> </w:t>
      </w:r>
      <w:r>
        <w:rPr>
          <w:b/>
          <w:sz w:val="20"/>
        </w:rPr>
        <w:t>la</w:t>
      </w:r>
      <w:r>
        <w:rPr>
          <w:b/>
          <w:spacing w:val="12"/>
          <w:sz w:val="20"/>
        </w:rPr>
        <w:t xml:space="preserve"> </w:t>
      </w:r>
      <w:r>
        <w:rPr>
          <w:b/>
          <w:sz w:val="20"/>
        </w:rPr>
        <w:t>conformidad</w:t>
      </w:r>
      <w:r>
        <w:rPr>
          <w:b/>
          <w:spacing w:val="79"/>
          <w:sz w:val="20"/>
        </w:rPr>
        <w:t xml:space="preserve"> </w:t>
      </w:r>
      <w:r>
        <w:rPr>
          <w:b/>
          <w:sz w:val="20"/>
        </w:rPr>
        <w:t>de</w:t>
      </w:r>
      <w:r>
        <w:rPr>
          <w:b/>
          <w:spacing w:val="12"/>
          <w:sz w:val="20"/>
        </w:rPr>
        <w:t xml:space="preserve"> </w:t>
      </w:r>
      <w:r>
        <w:rPr>
          <w:b/>
          <w:sz w:val="20"/>
        </w:rPr>
        <w:t>la</w:t>
      </w:r>
      <w:r>
        <w:rPr>
          <w:b/>
          <w:spacing w:val="13"/>
          <w:sz w:val="20"/>
        </w:rPr>
        <w:t xml:space="preserve"> </w:t>
      </w:r>
      <w:r>
        <w:rPr>
          <w:b/>
          <w:spacing w:val="-2"/>
          <w:sz w:val="20"/>
        </w:rPr>
        <w:t>primera</w:t>
      </w:r>
    </w:p>
    <w:p w14:paraId="6657A01D" w14:textId="18DB5878" w:rsidR="00C826E8" w:rsidRDefault="00000000" w:rsidP="00C826E8">
      <w:pPr>
        <w:pStyle w:val="Textoindependiente"/>
        <w:spacing w:before="54"/>
        <w:ind w:left="517"/>
      </w:pPr>
      <w:r>
        <w:rPr>
          <w:b/>
        </w:rPr>
        <w:t>ocupación</w:t>
      </w:r>
      <w:r>
        <w:rPr>
          <w:b/>
          <w:spacing w:val="52"/>
        </w:rPr>
        <w:t xml:space="preserve"> </w:t>
      </w:r>
      <w:r>
        <w:t>descrita</w:t>
      </w:r>
      <w:r>
        <w:rPr>
          <w:spacing w:val="54"/>
        </w:rPr>
        <w:t xml:space="preserve"> </w:t>
      </w:r>
      <w:r>
        <w:t>en</w:t>
      </w:r>
      <w:r>
        <w:rPr>
          <w:spacing w:val="54"/>
        </w:rPr>
        <w:t xml:space="preserve"> </w:t>
      </w:r>
      <w:r>
        <w:t>la</w:t>
      </w:r>
      <w:r>
        <w:rPr>
          <w:spacing w:val="54"/>
        </w:rPr>
        <w:t xml:space="preserve"> </w:t>
      </w:r>
      <w:r>
        <w:t>Declaración</w:t>
      </w:r>
      <w:r>
        <w:rPr>
          <w:spacing w:val="54"/>
        </w:rPr>
        <w:t xml:space="preserve"> </w:t>
      </w:r>
      <w:r>
        <w:t>Responsable</w:t>
      </w:r>
      <w:r>
        <w:rPr>
          <w:spacing w:val="54"/>
        </w:rPr>
        <w:t xml:space="preserve"> </w:t>
      </w:r>
      <w:r>
        <w:t>presentada</w:t>
      </w:r>
      <w:r>
        <w:rPr>
          <w:spacing w:val="54"/>
        </w:rPr>
        <w:t xml:space="preserve"> </w:t>
      </w:r>
      <w:r>
        <w:t>por</w:t>
      </w:r>
      <w:r>
        <w:rPr>
          <w:spacing w:val="54"/>
        </w:rPr>
        <w:t xml:space="preserve"> </w:t>
      </w:r>
      <w:r>
        <w:t>D.</w:t>
      </w:r>
      <w:r>
        <w:rPr>
          <w:spacing w:val="54"/>
        </w:rPr>
        <w:t xml:space="preserve"> </w:t>
      </w:r>
      <w:r w:rsidR="00C826E8">
        <w:rPr>
          <w:spacing w:val="54"/>
        </w:rPr>
        <w:t>J.M.G.V.,</w:t>
      </w:r>
    </w:p>
    <w:p w14:paraId="4AA652F9" w14:textId="4C510B64" w:rsidR="00B828AB" w:rsidRDefault="00000000">
      <w:pPr>
        <w:pStyle w:val="Textoindependiente"/>
        <w:spacing w:before="55" w:line="292" w:lineRule="auto"/>
        <w:ind w:left="517" w:right="1236"/>
        <w:jc w:val="both"/>
      </w:pPr>
      <w:r>
        <w:t xml:space="preserve">con DNI </w:t>
      </w:r>
      <w:r w:rsidR="00C826E8">
        <w:t>***</w:t>
      </w:r>
      <w:r>
        <w:t>2256</w:t>
      </w:r>
      <w:r w:rsidR="00C826E8">
        <w:t>**</w:t>
      </w:r>
      <w:r>
        <w:t xml:space="preserve">, que se ha tramitado con número de expediente G- 51085/2024, relativa a vivienda unifamiliar con piscina en calle </w:t>
      </w:r>
      <w:r w:rsidR="00C826E8">
        <w:t>*************************</w:t>
      </w:r>
      <w:r>
        <w:t xml:space="preserve">, con Referencia Catastral </w:t>
      </w:r>
      <w:r w:rsidR="00C826E8">
        <w:t>*********************</w:t>
      </w:r>
      <w:r>
        <w:t>, al ajustarse al proyecto que sirvió de base para la concesión de la licencia urbanística de obras 195/2021-01, encontrándose debidamente terminada y apta según sus determinaciones urbanísticas, con un coste de ejecución material de las obras de 211.171,46 €, excluidos los costes de control de calidad, de seguridad y salud, así como los de gestión de residuos.</w:t>
      </w:r>
    </w:p>
    <w:p w14:paraId="69C9FD83" w14:textId="77777777" w:rsidR="00B828AB" w:rsidRDefault="00B828AB">
      <w:pPr>
        <w:pStyle w:val="Textoindependiente"/>
        <w:spacing w:before="9"/>
      </w:pPr>
    </w:p>
    <w:p w14:paraId="050F6961" w14:textId="77777777" w:rsidR="00B828AB" w:rsidRDefault="00000000">
      <w:pPr>
        <w:pStyle w:val="Textoindependiente"/>
        <w:spacing w:line="295" w:lineRule="auto"/>
        <w:ind w:left="517" w:right="1237"/>
        <w:jc w:val="both"/>
      </w:pPr>
      <w:proofErr w:type="gramStart"/>
      <w:r>
        <w:rPr>
          <w:b/>
        </w:rPr>
        <w:t>SEGUNDO</w:t>
      </w:r>
      <w:r>
        <w:t>.-</w:t>
      </w:r>
      <w:proofErr w:type="gramEnd"/>
      <w:r>
        <w:rPr>
          <w:spacing w:val="40"/>
        </w:rPr>
        <w:t xml:space="preserve"> </w:t>
      </w:r>
      <w:r>
        <w:t>El presente acto de conformidad no exonera a los declarantes, constructores, instaladores, y técnicos de la responsabilidad por causas de infracción urbanística que derivase de error o falsedad imputable a los mismos, ni de las correspondientes obligaciones fiscales.</w:t>
      </w:r>
    </w:p>
    <w:p w14:paraId="3B4A5919" w14:textId="77777777" w:rsidR="00B828AB" w:rsidRDefault="00B828AB">
      <w:pPr>
        <w:pStyle w:val="Textoindependiente"/>
        <w:spacing w:before="7"/>
      </w:pPr>
    </w:p>
    <w:p w14:paraId="2E48EA07" w14:textId="77777777" w:rsidR="00B828AB" w:rsidRDefault="00000000">
      <w:pPr>
        <w:pStyle w:val="Textoindependiente"/>
        <w:spacing w:line="295" w:lineRule="auto"/>
        <w:ind w:left="517" w:right="1236"/>
        <w:jc w:val="both"/>
      </w:pPr>
      <w:proofErr w:type="gramStart"/>
      <w:r>
        <w:rPr>
          <w:b/>
        </w:rPr>
        <w:t>TERCERO</w:t>
      </w:r>
      <w:r>
        <w:t>.-</w:t>
      </w:r>
      <w:proofErr w:type="gramEnd"/>
      <w:r>
        <w:t xml:space="preserve"> Dar traslado del acuerdo al Servicio de Gestión Tributaria y Tesorería Municipal del importe del presupuesto sobre el que se proyectó la licencia urbanística de obras y del coste</w:t>
      </w:r>
      <w:r>
        <w:rPr>
          <w:spacing w:val="80"/>
        </w:rPr>
        <w:t xml:space="preserve"> </w:t>
      </w:r>
      <w:r>
        <w:t>definitivo de la actuación, excluidos los costes de control de calidad, de seguridad, salud y gestión de residuos, a los efectos que procedan:</w:t>
      </w:r>
    </w:p>
    <w:p w14:paraId="3E46CF22" w14:textId="77777777" w:rsidR="00B828AB" w:rsidRDefault="00B828AB">
      <w:pPr>
        <w:pStyle w:val="Textoindependiente"/>
        <w:spacing w:before="7"/>
        <w:rPr>
          <w:sz w:val="17"/>
        </w:rPr>
      </w:pPr>
    </w:p>
    <w:tbl>
      <w:tblPr>
        <w:tblStyle w:val="TableNormal"/>
        <w:tblW w:w="0" w:type="auto"/>
        <w:tblInd w:w="5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7317"/>
        <w:gridCol w:w="1746"/>
      </w:tblGrid>
      <w:tr w:rsidR="00B828AB" w14:paraId="3C6CC12F" w14:textId="77777777">
        <w:trPr>
          <w:trHeight w:val="390"/>
        </w:trPr>
        <w:tc>
          <w:tcPr>
            <w:tcW w:w="7317" w:type="dxa"/>
            <w:tcBorders>
              <w:left w:val="single" w:sz="4" w:space="0" w:color="CCCCCC"/>
              <w:bottom w:val="single" w:sz="8" w:space="0" w:color="CCCCCC"/>
            </w:tcBorders>
            <w:shd w:val="clear" w:color="auto" w:fill="F3F3F3"/>
          </w:tcPr>
          <w:p w14:paraId="3D8514DB" w14:textId="77777777" w:rsidR="00B828AB" w:rsidRDefault="00000000">
            <w:pPr>
              <w:pStyle w:val="TableParagraph"/>
              <w:spacing w:before="80"/>
              <w:ind w:left="62"/>
              <w:rPr>
                <w:sz w:val="20"/>
              </w:rPr>
            </w:pPr>
            <w:r>
              <w:rPr>
                <w:sz w:val="20"/>
              </w:rPr>
              <w:t>Presupuesto</w:t>
            </w:r>
            <w:r>
              <w:rPr>
                <w:spacing w:val="-5"/>
                <w:sz w:val="20"/>
              </w:rPr>
              <w:t xml:space="preserve"> </w:t>
            </w:r>
            <w:r>
              <w:rPr>
                <w:sz w:val="20"/>
              </w:rPr>
              <w:t>del</w:t>
            </w:r>
            <w:r>
              <w:rPr>
                <w:spacing w:val="-4"/>
                <w:sz w:val="20"/>
              </w:rPr>
              <w:t xml:space="preserve"> </w:t>
            </w:r>
            <w:r>
              <w:rPr>
                <w:sz w:val="20"/>
              </w:rPr>
              <w:t>expediente</w:t>
            </w:r>
            <w:r>
              <w:rPr>
                <w:spacing w:val="-4"/>
                <w:sz w:val="20"/>
              </w:rPr>
              <w:t xml:space="preserve"> </w:t>
            </w:r>
            <w:r>
              <w:rPr>
                <w:sz w:val="20"/>
              </w:rPr>
              <w:t>de</w:t>
            </w:r>
            <w:r>
              <w:rPr>
                <w:spacing w:val="-5"/>
                <w:sz w:val="20"/>
              </w:rPr>
              <w:t xml:space="preserve"> </w:t>
            </w:r>
            <w:r>
              <w:rPr>
                <w:sz w:val="20"/>
              </w:rPr>
              <w:t>licencia</w:t>
            </w:r>
            <w:r>
              <w:rPr>
                <w:spacing w:val="-4"/>
                <w:sz w:val="20"/>
              </w:rPr>
              <w:t xml:space="preserve"> </w:t>
            </w:r>
            <w:r>
              <w:rPr>
                <w:sz w:val="20"/>
              </w:rPr>
              <w:t>de</w:t>
            </w:r>
            <w:r>
              <w:rPr>
                <w:spacing w:val="-4"/>
                <w:sz w:val="20"/>
              </w:rPr>
              <w:t xml:space="preserve"> </w:t>
            </w:r>
            <w:r>
              <w:rPr>
                <w:sz w:val="20"/>
              </w:rPr>
              <w:t>obras</w:t>
            </w:r>
            <w:r>
              <w:rPr>
                <w:spacing w:val="-4"/>
                <w:sz w:val="20"/>
              </w:rPr>
              <w:t xml:space="preserve"> </w:t>
            </w:r>
            <w:r>
              <w:rPr>
                <w:sz w:val="20"/>
              </w:rPr>
              <w:t>195/2021-</w:t>
            </w:r>
            <w:r>
              <w:rPr>
                <w:spacing w:val="-5"/>
                <w:sz w:val="20"/>
              </w:rPr>
              <w:t>01:</w:t>
            </w:r>
          </w:p>
        </w:tc>
        <w:tc>
          <w:tcPr>
            <w:tcW w:w="1746" w:type="dxa"/>
            <w:tcBorders>
              <w:bottom w:val="single" w:sz="8" w:space="0" w:color="CCCCCC"/>
              <w:right w:val="single" w:sz="4" w:space="0" w:color="CCCCCC"/>
            </w:tcBorders>
            <w:shd w:val="clear" w:color="auto" w:fill="F3F3F3"/>
          </w:tcPr>
          <w:p w14:paraId="357DF6AB" w14:textId="77777777" w:rsidR="00B828AB" w:rsidRDefault="00000000">
            <w:pPr>
              <w:pStyle w:val="TableParagraph"/>
              <w:spacing w:before="80"/>
              <w:ind w:left="63"/>
              <w:rPr>
                <w:sz w:val="20"/>
              </w:rPr>
            </w:pPr>
            <w:r>
              <w:rPr>
                <w:sz w:val="20"/>
              </w:rPr>
              <w:t>260.936,13</w:t>
            </w:r>
            <w:r>
              <w:rPr>
                <w:spacing w:val="-9"/>
                <w:sz w:val="20"/>
              </w:rPr>
              <w:t xml:space="preserve"> </w:t>
            </w:r>
            <w:r>
              <w:rPr>
                <w:spacing w:val="-5"/>
                <w:sz w:val="20"/>
              </w:rPr>
              <w:t>€.</w:t>
            </w:r>
          </w:p>
        </w:tc>
      </w:tr>
      <w:tr w:rsidR="00B828AB" w14:paraId="2A2865C4" w14:textId="77777777">
        <w:trPr>
          <w:trHeight w:val="391"/>
        </w:trPr>
        <w:tc>
          <w:tcPr>
            <w:tcW w:w="7317" w:type="dxa"/>
            <w:tcBorders>
              <w:top w:val="single" w:sz="8" w:space="0" w:color="CCCCCC"/>
              <w:left w:val="single" w:sz="4" w:space="0" w:color="CCCCCC"/>
            </w:tcBorders>
          </w:tcPr>
          <w:p w14:paraId="333BF15B" w14:textId="77777777" w:rsidR="00B828AB" w:rsidRDefault="00000000">
            <w:pPr>
              <w:pStyle w:val="TableParagraph"/>
              <w:spacing w:before="78"/>
              <w:ind w:left="62"/>
              <w:rPr>
                <w:sz w:val="20"/>
              </w:rPr>
            </w:pPr>
            <w:r>
              <w:rPr>
                <w:sz w:val="20"/>
              </w:rPr>
              <w:t>Coste</w:t>
            </w:r>
            <w:r>
              <w:rPr>
                <w:spacing w:val="-4"/>
                <w:sz w:val="20"/>
              </w:rPr>
              <w:t xml:space="preserve"> </w:t>
            </w:r>
            <w:r>
              <w:rPr>
                <w:sz w:val="20"/>
              </w:rPr>
              <w:t>definitivo</w:t>
            </w:r>
            <w:r>
              <w:rPr>
                <w:spacing w:val="-4"/>
                <w:sz w:val="20"/>
              </w:rPr>
              <w:t xml:space="preserve"> </w:t>
            </w:r>
            <w:r>
              <w:rPr>
                <w:sz w:val="20"/>
              </w:rPr>
              <w:t>de</w:t>
            </w:r>
            <w:r>
              <w:rPr>
                <w:spacing w:val="-4"/>
                <w:sz w:val="20"/>
              </w:rPr>
              <w:t xml:space="preserve"> </w:t>
            </w:r>
            <w:r>
              <w:rPr>
                <w:sz w:val="20"/>
              </w:rPr>
              <w:t>la</w:t>
            </w:r>
            <w:r>
              <w:rPr>
                <w:spacing w:val="-3"/>
                <w:sz w:val="20"/>
              </w:rPr>
              <w:t xml:space="preserve"> </w:t>
            </w:r>
            <w:r>
              <w:rPr>
                <w:spacing w:val="-2"/>
                <w:sz w:val="20"/>
              </w:rPr>
              <w:t>actuación:</w:t>
            </w:r>
          </w:p>
        </w:tc>
        <w:tc>
          <w:tcPr>
            <w:tcW w:w="1746" w:type="dxa"/>
            <w:tcBorders>
              <w:top w:val="single" w:sz="8" w:space="0" w:color="CCCCCC"/>
              <w:right w:val="single" w:sz="4" w:space="0" w:color="CCCCCC"/>
            </w:tcBorders>
          </w:tcPr>
          <w:p w14:paraId="1DA6FC43" w14:textId="77777777" w:rsidR="00B828AB" w:rsidRDefault="00000000">
            <w:pPr>
              <w:pStyle w:val="TableParagraph"/>
              <w:spacing w:before="78"/>
              <w:ind w:left="63"/>
              <w:rPr>
                <w:sz w:val="20"/>
              </w:rPr>
            </w:pPr>
            <w:r>
              <w:rPr>
                <w:sz w:val="20"/>
              </w:rPr>
              <w:t>211.171,46</w:t>
            </w:r>
            <w:r>
              <w:rPr>
                <w:spacing w:val="-9"/>
                <w:sz w:val="20"/>
              </w:rPr>
              <w:t xml:space="preserve"> </w:t>
            </w:r>
            <w:r>
              <w:rPr>
                <w:spacing w:val="-5"/>
                <w:sz w:val="20"/>
              </w:rPr>
              <w:t>€.</w:t>
            </w:r>
          </w:p>
        </w:tc>
      </w:tr>
    </w:tbl>
    <w:p w14:paraId="6AD4D85B" w14:textId="77777777" w:rsidR="00B828AB" w:rsidRDefault="00B828AB">
      <w:pPr>
        <w:pStyle w:val="Textoindependiente"/>
        <w:spacing w:before="146"/>
      </w:pPr>
    </w:p>
    <w:p w14:paraId="027D1831" w14:textId="5C2ED7DD" w:rsidR="00B828AB" w:rsidRDefault="00000000">
      <w:pPr>
        <w:pStyle w:val="Textoindependiente"/>
        <w:spacing w:line="297" w:lineRule="auto"/>
        <w:ind w:left="517" w:right="1237"/>
        <w:jc w:val="both"/>
      </w:pPr>
      <w:proofErr w:type="gramStart"/>
      <w:r>
        <w:rPr>
          <w:b/>
        </w:rPr>
        <w:t>CUARTO</w:t>
      </w:r>
      <w:r>
        <w:t>.-</w:t>
      </w:r>
      <w:proofErr w:type="gramEnd"/>
      <w:r>
        <w:t xml:space="preserve"> Notificar el presente acuerdo al interesado con el régimen de recursos que sean </w:t>
      </w:r>
      <w:r>
        <w:rPr>
          <w:spacing w:val="-2"/>
        </w:rPr>
        <w:t>pertinentes.</w:t>
      </w:r>
    </w:p>
    <w:p w14:paraId="1415D078" w14:textId="77777777" w:rsidR="00B828AB" w:rsidRDefault="00B828AB">
      <w:pPr>
        <w:pStyle w:val="Textoindependiente"/>
        <w:spacing w:before="7" w:after="1"/>
        <w:rPr>
          <w:sz w:val="17"/>
        </w:rPr>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828AB" w14:paraId="11782E62"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23EB35B5" w14:textId="77777777" w:rsidR="00B828AB" w:rsidRDefault="00000000">
            <w:pPr>
              <w:pStyle w:val="TableParagraph"/>
              <w:spacing w:before="79" w:line="297" w:lineRule="auto"/>
              <w:ind w:left="62" w:right="52"/>
              <w:jc w:val="both"/>
              <w:rPr>
                <w:b/>
                <w:sz w:val="20"/>
              </w:rPr>
            </w:pPr>
            <w:r>
              <w:rPr>
                <w:b/>
                <w:sz w:val="20"/>
              </w:rPr>
              <w:t xml:space="preserve">Desistimiento de solicitud de licencia de implantación de actividad, para escuela y servicios de perfeccionamiento del deporte, sito en la calle Módena, núm. 25, Esc. H 17 de Las Rozas de Madrid. </w:t>
            </w:r>
            <w:proofErr w:type="spellStart"/>
            <w:r>
              <w:rPr>
                <w:b/>
                <w:sz w:val="20"/>
              </w:rPr>
              <w:t>Expte</w:t>
            </w:r>
            <w:proofErr w:type="spellEnd"/>
            <w:r>
              <w:rPr>
                <w:b/>
                <w:sz w:val="20"/>
              </w:rPr>
              <w:t>. 34324/2024.</w:t>
            </w:r>
          </w:p>
        </w:tc>
      </w:tr>
      <w:tr w:rsidR="00B828AB" w14:paraId="6CFE0F84" w14:textId="77777777">
        <w:trPr>
          <w:trHeight w:val="402"/>
        </w:trPr>
        <w:tc>
          <w:tcPr>
            <w:tcW w:w="1877" w:type="dxa"/>
            <w:tcBorders>
              <w:top w:val="single" w:sz="6" w:space="0" w:color="CCCCCC"/>
              <w:left w:val="single" w:sz="4" w:space="0" w:color="CCCCCC"/>
              <w:right w:val="single" w:sz="6" w:space="0" w:color="CCCCCC"/>
            </w:tcBorders>
          </w:tcPr>
          <w:p w14:paraId="4A981FF8" w14:textId="77777777" w:rsidR="00B828AB"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490F5A0A" w14:textId="77777777" w:rsidR="00B828AB" w:rsidRDefault="00000000">
            <w:pPr>
              <w:pStyle w:val="TableParagraph"/>
              <w:spacing w:before="82"/>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9A62BA5" w14:textId="77777777" w:rsidR="00B828AB" w:rsidRDefault="00B828AB">
      <w:pPr>
        <w:pStyle w:val="Textoindependiente"/>
        <w:spacing w:before="142"/>
      </w:pPr>
    </w:p>
    <w:p w14:paraId="26E539FA" w14:textId="77777777" w:rsidR="00B828AB" w:rsidRDefault="00000000">
      <w:pPr>
        <w:ind w:left="517"/>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2EDE7EA" w14:textId="77777777" w:rsidR="00B828AB" w:rsidRDefault="00B828AB">
      <w:pPr>
        <w:pStyle w:val="Textoindependiente"/>
        <w:spacing w:before="61"/>
        <w:rPr>
          <w:b/>
        </w:rPr>
      </w:pPr>
    </w:p>
    <w:p w14:paraId="3BE6C969" w14:textId="77777777" w:rsidR="00B828AB" w:rsidRDefault="00000000">
      <w:pPr>
        <w:pStyle w:val="Textoindependiente"/>
        <w:spacing w:before="1" w:line="295" w:lineRule="auto"/>
        <w:ind w:left="517" w:right="1235"/>
        <w:jc w:val="both"/>
        <w:rPr>
          <w:b/>
        </w:rPr>
      </w:pPr>
      <w:r>
        <w:t xml:space="preserve">Vista la solicitud de licencia de implantación de actividad, tramitada en expediente número </w:t>
      </w:r>
      <w:r>
        <w:rPr>
          <w:b/>
        </w:rPr>
        <w:t xml:space="preserve">37/2014- LC (G-34324/2024), </w:t>
      </w:r>
      <w:r>
        <w:t>para escuela y servicios de perfeccionamiento del deporte en la calle Módena,</w:t>
      </w:r>
      <w:r>
        <w:rPr>
          <w:spacing w:val="40"/>
        </w:rPr>
        <w:t xml:space="preserve"> </w:t>
      </w:r>
      <w:proofErr w:type="spellStart"/>
      <w:r>
        <w:t>nº</w:t>
      </w:r>
      <w:proofErr w:type="spellEnd"/>
      <w:r>
        <w:t>.</w:t>
      </w:r>
      <w:r>
        <w:rPr>
          <w:spacing w:val="40"/>
        </w:rPr>
        <w:t xml:space="preserve"> </w:t>
      </w:r>
      <w:r>
        <w:t>25,</w:t>
      </w:r>
      <w:r>
        <w:rPr>
          <w:spacing w:val="40"/>
        </w:rPr>
        <w:t xml:space="preserve"> </w:t>
      </w:r>
      <w:proofErr w:type="spellStart"/>
      <w:r>
        <w:t>Esc</w:t>
      </w:r>
      <w:proofErr w:type="spellEnd"/>
      <w:r>
        <w:rPr>
          <w:spacing w:val="40"/>
        </w:rPr>
        <w:t xml:space="preserve"> </w:t>
      </w:r>
      <w:r>
        <w:t>H</w:t>
      </w:r>
      <w:r>
        <w:rPr>
          <w:spacing w:val="40"/>
        </w:rPr>
        <w:t xml:space="preserve"> </w:t>
      </w:r>
      <w:r>
        <w:t>17,</w:t>
      </w:r>
      <w:r>
        <w:rPr>
          <w:spacing w:val="40"/>
        </w:rPr>
        <w:t xml:space="preserve"> </w:t>
      </w:r>
      <w:r>
        <w:t>de</w:t>
      </w:r>
      <w:r>
        <w:rPr>
          <w:spacing w:val="40"/>
        </w:rPr>
        <w:t xml:space="preserve"> </w:t>
      </w:r>
      <w:r>
        <w:t>este</w:t>
      </w:r>
      <w:r>
        <w:rPr>
          <w:spacing w:val="40"/>
        </w:rPr>
        <w:t xml:space="preserve"> </w:t>
      </w:r>
      <w:r>
        <w:t>término</w:t>
      </w:r>
      <w:r>
        <w:rPr>
          <w:spacing w:val="40"/>
        </w:rPr>
        <w:t xml:space="preserve"> </w:t>
      </w:r>
      <w:r>
        <w:t>municipal,</w:t>
      </w:r>
      <w:r>
        <w:rPr>
          <w:spacing w:val="40"/>
        </w:rPr>
        <w:t xml:space="preserve"> </w:t>
      </w:r>
      <w:r>
        <w:t>en</w:t>
      </w:r>
      <w:r>
        <w:rPr>
          <w:spacing w:val="40"/>
        </w:rPr>
        <w:t xml:space="preserve"> </w:t>
      </w:r>
      <w:r>
        <w:t>el</w:t>
      </w:r>
      <w:r>
        <w:rPr>
          <w:spacing w:val="40"/>
        </w:rPr>
        <w:t xml:space="preserve"> </w:t>
      </w:r>
      <w:r>
        <w:t>que</w:t>
      </w:r>
      <w:r>
        <w:rPr>
          <w:spacing w:val="40"/>
        </w:rPr>
        <w:t xml:space="preserve"> </w:t>
      </w:r>
      <w:r>
        <w:t>consta</w:t>
      </w:r>
      <w:r>
        <w:rPr>
          <w:spacing w:val="40"/>
        </w:rPr>
        <w:t xml:space="preserve"> </w:t>
      </w:r>
      <w:r>
        <w:t>emitido,</w:t>
      </w:r>
      <w:r>
        <w:rPr>
          <w:spacing w:val="40"/>
        </w:rPr>
        <w:t xml:space="preserve"> </w:t>
      </w:r>
      <w:r>
        <w:t>entre</w:t>
      </w:r>
      <w:r>
        <w:rPr>
          <w:spacing w:val="40"/>
        </w:rPr>
        <w:t xml:space="preserve"> </w:t>
      </w:r>
      <w:r>
        <w:t>otros,</w:t>
      </w:r>
      <w:r>
        <w:rPr>
          <w:spacing w:val="40"/>
        </w:rPr>
        <w:t xml:space="preserve"> </w:t>
      </w:r>
      <w:r>
        <w:t>el</w:t>
      </w:r>
      <w:r>
        <w:rPr>
          <w:spacing w:val="40"/>
        </w:rPr>
        <w:t xml:space="preserve"> </w:t>
      </w:r>
      <w:r>
        <w:t xml:space="preserve">siguiente informe </w:t>
      </w:r>
      <w:r>
        <w:rPr>
          <w:b/>
        </w:rPr>
        <w:t>desfavorable:</w:t>
      </w:r>
    </w:p>
    <w:p w14:paraId="1FC98CF9" w14:textId="77777777" w:rsidR="00B828AB" w:rsidRDefault="00B828AB">
      <w:pPr>
        <w:pStyle w:val="Textoindependiente"/>
        <w:spacing w:before="11"/>
        <w:rPr>
          <w:b/>
        </w:rPr>
      </w:pPr>
    </w:p>
    <w:p w14:paraId="1231FF68" w14:textId="77777777" w:rsidR="00B828AB" w:rsidRDefault="00000000">
      <w:pPr>
        <w:pStyle w:val="Prrafodelista"/>
        <w:numPr>
          <w:ilvl w:val="0"/>
          <w:numId w:val="4"/>
        </w:numPr>
        <w:tabs>
          <w:tab w:val="left" w:pos="1131"/>
        </w:tabs>
        <w:spacing w:line="292" w:lineRule="auto"/>
        <w:ind w:right="1237" w:firstLine="0"/>
        <w:rPr>
          <w:sz w:val="20"/>
        </w:rPr>
      </w:pPr>
      <w:r>
        <w:rPr>
          <w:sz w:val="20"/>
        </w:rPr>
        <w:t>informe jurídico de la Técnico de Administración Especial, de 21 de enero de 2.025, sobre el desistimiento comunicado por el interesado en el expediente.</w:t>
      </w:r>
    </w:p>
    <w:p w14:paraId="231FEF2E" w14:textId="77777777" w:rsidR="00B828AB" w:rsidRDefault="00B828AB">
      <w:pPr>
        <w:pStyle w:val="Textoindependiente"/>
        <w:spacing w:before="10"/>
      </w:pPr>
    </w:p>
    <w:p w14:paraId="1B278C9B" w14:textId="77777777" w:rsidR="00B828AB" w:rsidRDefault="00000000">
      <w:pPr>
        <w:pStyle w:val="Textoindependiente"/>
        <w:spacing w:line="292" w:lineRule="auto"/>
        <w:ind w:left="517" w:right="1236"/>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5749E86E" w14:textId="77777777" w:rsidR="00B828AB" w:rsidRDefault="00B828AB">
      <w:pPr>
        <w:spacing w:line="292" w:lineRule="auto"/>
        <w:jc w:val="both"/>
        <w:sectPr w:rsidR="00B828AB">
          <w:pgSz w:w="11910" w:h="16840"/>
          <w:pgMar w:top="1260" w:right="179" w:bottom="1260" w:left="900" w:header="225" w:footer="980" w:gutter="0"/>
          <w:cols w:space="720"/>
        </w:sectPr>
      </w:pPr>
    </w:p>
    <w:p w14:paraId="4966A0CC" w14:textId="77777777" w:rsidR="00B828AB" w:rsidRDefault="00B828AB">
      <w:pPr>
        <w:pStyle w:val="Textoindependiente"/>
        <w:spacing w:before="22"/>
      </w:pPr>
    </w:p>
    <w:p w14:paraId="01338DFA" w14:textId="2DF68EB3" w:rsidR="00B828AB" w:rsidRDefault="00000000">
      <w:pPr>
        <w:pStyle w:val="Textoindependiente"/>
        <w:spacing w:line="542" w:lineRule="auto"/>
        <w:ind w:left="517" w:right="2932"/>
      </w:pPr>
      <w:r>
        <w:t>Se</w:t>
      </w:r>
      <w:r>
        <w:rPr>
          <w:spacing w:val="-2"/>
        </w:rPr>
        <w:t xml:space="preserve"> </w:t>
      </w:r>
      <w:r>
        <w:t>propone</w:t>
      </w:r>
      <w:r>
        <w:rPr>
          <w:spacing w:val="-2"/>
        </w:rPr>
        <w:t xml:space="preserve"> </w:t>
      </w:r>
      <w:r>
        <w:t>para</w:t>
      </w:r>
      <w:r>
        <w:rPr>
          <w:spacing w:val="-2"/>
        </w:rPr>
        <w:t xml:space="preserve"> </w:t>
      </w:r>
      <w:r>
        <w:t>su</w:t>
      </w:r>
      <w:r>
        <w:rPr>
          <w:spacing w:val="-2"/>
        </w:rPr>
        <w:t xml:space="preserve"> </w:t>
      </w:r>
      <w:r>
        <w:t>elevación</w:t>
      </w:r>
      <w:r>
        <w:rPr>
          <w:spacing w:val="-2"/>
        </w:rPr>
        <w:t xml:space="preserve"> </w:t>
      </w:r>
      <w:r>
        <w:t>a</w:t>
      </w:r>
      <w:r>
        <w:rPr>
          <w:spacing w:val="-2"/>
        </w:rPr>
        <w:t xml:space="preserve"> </w:t>
      </w:r>
      <w:r>
        <w:t>la</w:t>
      </w:r>
      <w:r>
        <w:rPr>
          <w:spacing w:val="-2"/>
        </w:rPr>
        <w:t xml:space="preserve"> </w:t>
      </w:r>
      <w:r>
        <w:t>citada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 Vista la propuesta de resolución PR/2025/403 de 22 de enero de 2025</w:t>
      </w:r>
      <w:r w:rsidR="00C826E8">
        <w:t>,</w:t>
      </w:r>
    </w:p>
    <w:p w14:paraId="31DA5775" w14:textId="77777777" w:rsidR="00B828AB" w:rsidRDefault="00000000">
      <w:pPr>
        <w:spacing w:before="1"/>
        <w:ind w:left="517"/>
        <w:rPr>
          <w:b/>
          <w:sz w:val="20"/>
        </w:rPr>
      </w:pPr>
      <w:r>
        <w:rPr>
          <w:b/>
          <w:spacing w:val="-2"/>
          <w:sz w:val="20"/>
        </w:rPr>
        <w:t>Resolución:</w:t>
      </w:r>
    </w:p>
    <w:p w14:paraId="205A00B8" w14:textId="77777777" w:rsidR="00B828AB" w:rsidRDefault="00B828AB">
      <w:pPr>
        <w:pStyle w:val="Textoindependiente"/>
        <w:spacing w:before="61"/>
        <w:rPr>
          <w:b/>
        </w:rPr>
      </w:pPr>
    </w:p>
    <w:p w14:paraId="37DA5053" w14:textId="77777777" w:rsidR="00B828AB" w:rsidRDefault="00000000">
      <w:pPr>
        <w:pStyle w:val="Textoindependiente"/>
        <w:spacing w:line="295" w:lineRule="auto"/>
        <w:ind w:left="517" w:right="1236"/>
        <w:jc w:val="both"/>
        <w:rPr>
          <w:b/>
        </w:rPr>
      </w:pPr>
      <w:r>
        <w:rPr>
          <w:b/>
        </w:rPr>
        <w:t xml:space="preserve">Primero. – </w:t>
      </w:r>
      <w:r>
        <w:t xml:space="preserve">Tener por desistido al interesado respecto de su solicitud de licencia de implantación de actividad, para escuela y servicios de perfeccionamiento del deporte, en la calle Módena, </w:t>
      </w:r>
      <w:proofErr w:type="spellStart"/>
      <w:r>
        <w:t>nº</w:t>
      </w:r>
      <w:proofErr w:type="spellEnd"/>
      <w:r>
        <w:t xml:space="preserve">. 25, </w:t>
      </w:r>
      <w:proofErr w:type="spellStart"/>
      <w:r>
        <w:t>Esc</w:t>
      </w:r>
      <w:proofErr w:type="spellEnd"/>
      <w:r>
        <w:t xml:space="preserve"> H 17, de este término municipal, tramitado en expediente </w:t>
      </w:r>
      <w:proofErr w:type="spellStart"/>
      <w:r>
        <w:t>nº</w:t>
      </w:r>
      <w:proofErr w:type="spellEnd"/>
      <w:r>
        <w:t xml:space="preserve">. </w:t>
      </w:r>
      <w:r>
        <w:rPr>
          <w:b/>
        </w:rPr>
        <w:t>37/2014-LC (G-34324/2024).</w:t>
      </w:r>
    </w:p>
    <w:p w14:paraId="4D484832" w14:textId="77777777" w:rsidR="00B828AB" w:rsidRDefault="00B828AB">
      <w:pPr>
        <w:pStyle w:val="Textoindependiente"/>
        <w:spacing w:before="10"/>
        <w:rPr>
          <w:b/>
        </w:rPr>
      </w:pPr>
    </w:p>
    <w:p w14:paraId="6906859F" w14:textId="77777777" w:rsidR="00B828AB" w:rsidRDefault="00000000">
      <w:pPr>
        <w:pStyle w:val="Textoindependiente"/>
        <w:spacing w:before="1" w:line="295" w:lineRule="auto"/>
        <w:ind w:left="517" w:right="1237"/>
        <w:jc w:val="both"/>
      </w:pPr>
      <w:r>
        <w:rPr>
          <w:noProof/>
        </w:rPr>
        <mc:AlternateContent>
          <mc:Choice Requires="wps">
            <w:drawing>
              <wp:anchor distT="0" distB="0" distL="0" distR="0" simplePos="0" relativeHeight="15819264" behindDoc="0" locked="0" layoutInCell="1" allowOverlap="1" wp14:anchorId="77270D27" wp14:editId="2D10AC81">
                <wp:simplePos x="0" y="0"/>
                <wp:positionH relativeFrom="page">
                  <wp:posOffset>6807090</wp:posOffset>
                </wp:positionH>
                <wp:positionV relativeFrom="paragraph">
                  <wp:posOffset>175122</wp:posOffset>
                </wp:positionV>
                <wp:extent cx="419734" cy="3187065"/>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6EE2C7A"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2D214F"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77270D27" id="Textbox 233" o:spid="_x0000_s1125" type="#_x0000_t202" style="position:absolute;left:0;text-align:left;margin-left:536pt;margin-top:13.8pt;width:33.05pt;height:250.95pt;z-index:15819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caZ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" filled="f" stroked="f">
                <v:textbox style="layout-flow:vertical;mso-layout-flow-alt:bottom-to-top" inset="0,0,0,0">
                  <w:txbxContent>
                    <w:p w14:paraId="56EE2C7A"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2D214F"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proofErr w:type="gramStart"/>
      <w:r>
        <w:rPr>
          <w:b/>
        </w:rPr>
        <w:t>Segundo.-</w:t>
      </w:r>
      <w:proofErr w:type="gramEnd"/>
      <w:r>
        <w:rPr>
          <w:b/>
        </w:rPr>
        <w:t xml:space="preserve"> </w:t>
      </w:r>
      <w:r>
        <w:t>Notificar la presente resolución, finalizadora de la vía administrativa, a la interesada, con indicación del régimen de recursos que legalmente corresponden y proceder al archivo del</w:t>
      </w:r>
      <w:r>
        <w:rPr>
          <w:spacing w:val="40"/>
        </w:rPr>
        <w:t xml:space="preserve"> </w:t>
      </w:r>
      <w:r>
        <w:rPr>
          <w:spacing w:val="-2"/>
        </w:rPr>
        <w:t>expediente.</w:t>
      </w:r>
    </w:p>
    <w:p w14:paraId="3A410E56" w14:textId="77777777" w:rsidR="00B828AB" w:rsidRDefault="00B828AB">
      <w:pPr>
        <w:pStyle w:val="Textoindependiente"/>
        <w:spacing w:before="8"/>
        <w:rPr>
          <w:sz w:val="17"/>
        </w:rPr>
      </w:pPr>
    </w:p>
    <w:tbl>
      <w:tblPr>
        <w:tblStyle w:val="TableNormal"/>
        <w:tblW w:w="0" w:type="auto"/>
        <w:tblInd w:w="5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828AB" w14:paraId="7B7D02D3"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6CCFD075" w14:textId="22FDB916" w:rsidR="00B828AB" w:rsidRDefault="00000000">
            <w:pPr>
              <w:pStyle w:val="TableParagraph"/>
              <w:spacing w:before="83" w:line="297" w:lineRule="auto"/>
              <w:ind w:left="62" w:right="52"/>
              <w:jc w:val="both"/>
              <w:rPr>
                <w:b/>
                <w:sz w:val="20"/>
              </w:rPr>
            </w:pPr>
            <w:r>
              <w:rPr>
                <w:b/>
                <w:sz w:val="20"/>
              </w:rPr>
              <w:t>Ordenar a ENERGY SOLAR TECH</w:t>
            </w:r>
            <w:r w:rsidR="00C826E8">
              <w:rPr>
                <w:b/>
                <w:sz w:val="20"/>
              </w:rPr>
              <w:t>,</w:t>
            </w:r>
            <w:r>
              <w:rPr>
                <w:b/>
                <w:sz w:val="20"/>
              </w:rPr>
              <w:t xml:space="preserve"> S.A., titular de la actividad el restablecimiento de la legalidad </w:t>
            </w:r>
            <w:proofErr w:type="gramStart"/>
            <w:r>
              <w:rPr>
                <w:b/>
                <w:sz w:val="20"/>
              </w:rPr>
              <w:t>e</w:t>
            </w:r>
            <w:proofErr w:type="gramEnd"/>
            <w:r>
              <w:rPr>
                <w:b/>
                <w:sz w:val="20"/>
              </w:rPr>
              <w:t xml:space="preserve"> tal forma que se proceda a destinar el uso del suelo a la normativa de aplicación (Ordenanza Zonal 3 Grado 2º. Vivienda Unifamiliar), sita en la calle </w:t>
            </w:r>
            <w:r w:rsidR="00C826E8">
              <w:rPr>
                <w:b/>
                <w:sz w:val="20"/>
              </w:rPr>
              <w:t>******************</w:t>
            </w:r>
            <w:r>
              <w:rPr>
                <w:b/>
                <w:sz w:val="20"/>
              </w:rPr>
              <w:t xml:space="preserve">. </w:t>
            </w:r>
            <w:proofErr w:type="spellStart"/>
            <w:r>
              <w:rPr>
                <w:b/>
                <w:sz w:val="20"/>
              </w:rPr>
              <w:t>Expte</w:t>
            </w:r>
            <w:proofErr w:type="spellEnd"/>
            <w:r>
              <w:rPr>
                <w:b/>
                <w:sz w:val="20"/>
              </w:rPr>
              <w:t>. 32644/2024.</w:t>
            </w:r>
          </w:p>
        </w:tc>
      </w:tr>
      <w:tr w:rsidR="00B828AB" w14:paraId="7F58EDAF" w14:textId="77777777">
        <w:trPr>
          <w:trHeight w:val="399"/>
        </w:trPr>
        <w:tc>
          <w:tcPr>
            <w:tcW w:w="1877" w:type="dxa"/>
            <w:tcBorders>
              <w:top w:val="single" w:sz="8" w:space="0" w:color="CCCCCC"/>
              <w:left w:val="single" w:sz="4" w:space="0" w:color="CCCCCC"/>
              <w:bottom w:val="single" w:sz="8" w:space="0" w:color="CCCCCC"/>
            </w:tcBorders>
          </w:tcPr>
          <w:p w14:paraId="05E24F45" w14:textId="77777777" w:rsidR="00B828AB" w:rsidRDefault="00000000">
            <w:pPr>
              <w:pStyle w:val="TableParagraph"/>
              <w:spacing w:before="79"/>
              <w:ind w:left="62"/>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5607ABDC" w14:textId="77777777" w:rsidR="00B828A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1A35FD1" w14:textId="77777777" w:rsidR="00B828AB" w:rsidRDefault="00B828AB">
      <w:pPr>
        <w:pStyle w:val="Textoindependiente"/>
        <w:spacing w:before="145"/>
      </w:pPr>
    </w:p>
    <w:p w14:paraId="439F978A" w14:textId="77777777" w:rsidR="00B828AB" w:rsidRDefault="00000000">
      <w:pPr>
        <w:ind w:left="5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C854EF7" w14:textId="77777777" w:rsidR="00B828AB" w:rsidRDefault="00B828AB">
      <w:pPr>
        <w:pStyle w:val="Textoindependiente"/>
        <w:spacing w:before="61"/>
        <w:rPr>
          <w:b/>
        </w:rPr>
      </w:pPr>
    </w:p>
    <w:p w14:paraId="01333EAA" w14:textId="77777777" w:rsidR="00B828AB" w:rsidRDefault="00000000">
      <w:pPr>
        <w:pStyle w:val="Textoindependiente"/>
        <w:spacing w:line="297" w:lineRule="auto"/>
        <w:ind w:left="517" w:right="1236"/>
        <w:jc w:val="both"/>
      </w:pPr>
      <w:proofErr w:type="gramStart"/>
      <w:r>
        <w:rPr>
          <w:b/>
        </w:rPr>
        <w:t>PRIMERO.-</w:t>
      </w:r>
      <w:proofErr w:type="gramEnd"/>
      <w:r>
        <w:rPr>
          <w:b/>
        </w:rPr>
        <w:t xml:space="preserve"> </w:t>
      </w:r>
      <w:r>
        <w:t>El Arquitecto Técnico municipal, en fecha 19 de septiembre de 2024, emitió informe,</w:t>
      </w:r>
      <w:r>
        <w:rPr>
          <w:spacing w:val="80"/>
        </w:rPr>
        <w:t xml:space="preserve"> </w:t>
      </w:r>
      <w:r>
        <w:t xml:space="preserve">cuyo contenido dio lugar a la Resolución </w:t>
      </w:r>
      <w:proofErr w:type="spellStart"/>
      <w:r>
        <w:t>nº</w:t>
      </w:r>
      <w:proofErr w:type="spellEnd"/>
      <w:r>
        <w:t xml:space="preserve"> 2024/7942, de 25 de octubre, cuya parte dispositiva es:</w:t>
      </w:r>
    </w:p>
    <w:p w14:paraId="25F7A693" w14:textId="77777777" w:rsidR="00B828AB" w:rsidRDefault="00B828AB">
      <w:pPr>
        <w:pStyle w:val="Textoindependiente"/>
        <w:spacing w:before="4"/>
      </w:pPr>
    </w:p>
    <w:p w14:paraId="28BE0C54" w14:textId="5A306F91" w:rsidR="00B828AB" w:rsidRDefault="00000000">
      <w:pPr>
        <w:spacing w:line="292" w:lineRule="auto"/>
        <w:ind w:left="517" w:right="1236"/>
        <w:jc w:val="both"/>
        <w:rPr>
          <w:i/>
          <w:sz w:val="20"/>
        </w:rPr>
      </w:pPr>
      <w:r>
        <w:rPr>
          <w:i/>
          <w:sz w:val="20"/>
        </w:rPr>
        <w:t>“</w:t>
      </w:r>
      <w:r>
        <w:rPr>
          <w:b/>
          <w:i/>
          <w:sz w:val="20"/>
        </w:rPr>
        <w:t xml:space="preserve">Primero.- Otorgar el preceptivo TRÁMITE DE AUDIENCIA del expediente a ENERGY SOLAR </w:t>
      </w:r>
      <w:r>
        <w:rPr>
          <w:b/>
          <w:i/>
          <w:spacing w:val="-6"/>
          <w:sz w:val="20"/>
        </w:rPr>
        <w:t>TECH,</w:t>
      </w:r>
      <w:r>
        <w:rPr>
          <w:b/>
          <w:i/>
          <w:spacing w:val="-8"/>
          <w:sz w:val="20"/>
        </w:rPr>
        <w:t xml:space="preserve"> </w:t>
      </w:r>
      <w:r>
        <w:rPr>
          <w:b/>
          <w:i/>
          <w:spacing w:val="-6"/>
          <w:sz w:val="20"/>
        </w:rPr>
        <w:t>SA,</w:t>
      </w:r>
      <w:r>
        <w:rPr>
          <w:b/>
          <w:i/>
          <w:spacing w:val="-8"/>
          <w:sz w:val="20"/>
        </w:rPr>
        <w:t xml:space="preserve"> </w:t>
      </w:r>
      <w:r>
        <w:rPr>
          <w:b/>
          <w:i/>
          <w:spacing w:val="-6"/>
          <w:sz w:val="20"/>
        </w:rPr>
        <w:t>por</w:t>
      </w:r>
      <w:r>
        <w:rPr>
          <w:b/>
          <w:i/>
          <w:spacing w:val="-7"/>
          <w:sz w:val="20"/>
        </w:rPr>
        <w:t xml:space="preserve"> </w:t>
      </w:r>
      <w:r>
        <w:rPr>
          <w:b/>
          <w:i/>
          <w:spacing w:val="-6"/>
          <w:sz w:val="20"/>
        </w:rPr>
        <w:t>ejercer</w:t>
      </w:r>
      <w:r>
        <w:rPr>
          <w:b/>
          <w:i/>
          <w:spacing w:val="-8"/>
          <w:sz w:val="20"/>
        </w:rPr>
        <w:t xml:space="preserve"> </w:t>
      </w:r>
      <w:r>
        <w:rPr>
          <w:b/>
          <w:i/>
          <w:spacing w:val="-6"/>
          <w:sz w:val="20"/>
        </w:rPr>
        <w:t>la</w:t>
      </w:r>
      <w:r>
        <w:rPr>
          <w:b/>
          <w:i/>
          <w:spacing w:val="-8"/>
          <w:sz w:val="20"/>
        </w:rPr>
        <w:t xml:space="preserve"> </w:t>
      </w:r>
      <w:r>
        <w:rPr>
          <w:b/>
          <w:i/>
          <w:spacing w:val="-6"/>
          <w:sz w:val="20"/>
        </w:rPr>
        <w:t>actividad</w:t>
      </w:r>
      <w:r>
        <w:rPr>
          <w:b/>
          <w:i/>
          <w:spacing w:val="-7"/>
          <w:sz w:val="20"/>
        </w:rPr>
        <w:t xml:space="preserve"> </w:t>
      </w:r>
      <w:r>
        <w:rPr>
          <w:b/>
          <w:i/>
          <w:spacing w:val="-6"/>
          <w:sz w:val="20"/>
        </w:rPr>
        <w:t>de</w:t>
      </w:r>
      <w:r>
        <w:rPr>
          <w:b/>
          <w:i/>
          <w:spacing w:val="-8"/>
          <w:sz w:val="20"/>
        </w:rPr>
        <w:t xml:space="preserve"> </w:t>
      </w:r>
      <w:r>
        <w:rPr>
          <w:b/>
          <w:i/>
          <w:spacing w:val="-6"/>
          <w:sz w:val="20"/>
        </w:rPr>
        <w:t>oficinas</w:t>
      </w:r>
      <w:r>
        <w:rPr>
          <w:b/>
          <w:i/>
          <w:spacing w:val="-8"/>
          <w:sz w:val="20"/>
        </w:rPr>
        <w:t xml:space="preserve"> </w:t>
      </w:r>
      <w:r>
        <w:rPr>
          <w:b/>
          <w:i/>
          <w:spacing w:val="-6"/>
          <w:sz w:val="20"/>
        </w:rPr>
        <w:t>en</w:t>
      </w:r>
      <w:r>
        <w:rPr>
          <w:b/>
          <w:i/>
          <w:spacing w:val="-7"/>
          <w:sz w:val="20"/>
        </w:rPr>
        <w:t xml:space="preserve"> </w:t>
      </w:r>
      <w:r>
        <w:rPr>
          <w:b/>
          <w:i/>
          <w:spacing w:val="-6"/>
          <w:sz w:val="20"/>
        </w:rPr>
        <w:t>vivienda</w:t>
      </w:r>
      <w:r>
        <w:rPr>
          <w:b/>
          <w:i/>
          <w:spacing w:val="-8"/>
          <w:sz w:val="20"/>
        </w:rPr>
        <w:t xml:space="preserve"> </w:t>
      </w:r>
      <w:r>
        <w:rPr>
          <w:b/>
          <w:i/>
          <w:spacing w:val="-6"/>
          <w:sz w:val="20"/>
        </w:rPr>
        <w:t>unifamiliar</w:t>
      </w:r>
      <w:r>
        <w:rPr>
          <w:b/>
          <w:i/>
          <w:spacing w:val="-8"/>
          <w:sz w:val="20"/>
        </w:rPr>
        <w:t xml:space="preserve"> </w:t>
      </w:r>
      <w:r>
        <w:rPr>
          <w:b/>
          <w:i/>
          <w:spacing w:val="-6"/>
          <w:sz w:val="20"/>
        </w:rPr>
        <w:t>sin</w:t>
      </w:r>
      <w:r>
        <w:rPr>
          <w:b/>
          <w:i/>
          <w:spacing w:val="-7"/>
          <w:sz w:val="20"/>
        </w:rPr>
        <w:t xml:space="preserve"> </w:t>
      </w:r>
      <w:r>
        <w:rPr>
          <w:b/>
          <w:i/>
          <w:spacing w:val="-6"/>
          <w:sz w:val="20"/>
        </w:rPr>
        <w:t>título</w:t>
      </w:r>
      <w:r>
        <w:rPr>
          <w:b/>
          <w:i/>
          <w:spacing w:val="-8"/>
          <w:sz w:val="20"/>
        </w:rPr>
        <w:t xml:space="preserve"> </w:t>
      </w:r>
      <w:r>
        <w:rPr>
          <w:b/>
          <w:i/>
          <w:spacing w:val="-6"/>
          <w:sz w:val="20"/>
        </w:rPr>
        <w:t>habilitante,</w:t>
      </w:r>
      <w:r>
        <w:rPr>
          <w:b/>
          <w:i/>
          <w:spacing w:val="-8"/>
          <w:sz w:val="20"/>
        </w:rPr>
        <w:t xml:space="preserve"> </w:t>
      </w:r>
      <w:r>
        <w:rPr>
          <w:b/>
          <w:i/>
          <w:spacing w:val="-6"/>
          <w:sz w:val="20"/>
        </w:rPr>
        <w:t>siendo</w:t>
      </w:r>
      <w:r>
        <w:rPr>
          <w:b/>
          <w:i/>
          <w:spacing w:val="-7"/>
          <w:sz w:val="20"/>
        </w:rPr>
        <w:t xml:space="preserve"> </w:t>
      </w:r>
      <w:r>
        <w:rPr>
          <w:b/>
          <w:i/>
          <w:spacing w:val="-6"/>
          <w:sz w:val="20"/>
        </w:rPr>
        <w:t xml:space="preserve">este </w:t>
      </w:r>
      <w:r>
        <w:rPr>
          <w:b/>
          <w:i/>
          <w:sz w:val="20"/>
        </w:rPr>
        <w:t>incompatible</w:t>
      </w:r>
      <w:r>
        <w:rPr>
          <w:b/>
          <w:i/>
          <w:spacing w:val="-1"/>
          <w:sz w:val="20"/>
        </w:rPr>
        <w:t xml:space="preserve"> </w:t>
      </w:r>
      <w:r>
        <w:rPr>
          <w:b/>
          <w:i/>
          <w:sz w:val="20"/>
        </w:rPr>
        <w:t>con</w:t>
      </w:r>
      <w:r>
        <w:rPr>
          <w:b/>
          <w:i/>
          <w:spacing w:val="-1"/>
          <w:sz w:val="20"/>
        </w:rPr>
        <w:t xml:space="preserve"> </w:t>
      </w:r>
      <w:r>
        <w:rPr>
          <w:b/>
          <w:i/>
          <w:sz w:val="20"/>
        </w:rPr>
        <w:t>el</w:t>
      </w:r>
      <w:r>
        <w:rPr>
          <w:b/>
          <w:i/>
          <w:spacing w:val="-1"/>
          <w:sz w:val="20"/>
        </w:rPr>
        <w:t xml:space="preserve"> </w:t>
      </w:r>
      <w:r>
        <w:rPr>
          <w:b/>
          <w:i/>
          <w:sz w:val="20"/>
        </w:rPr>
        <w:t>PGOU</w:t>
      </w:r>
      <w:r>
        <w:rPr>
          <w:b/>
          <w:i/>
          <w:spacing w:val="-1"/>
          <w:sz w:val="20"/>
        </w:rPr>
        <w:t xml:space="preserve"> </w:t>
      </w:r>
      <w:r>
        <w:rPr>
          <w:b/>
          <w:i/>
          <w:sz w:val="20"/>
        </w:rPr>
        <w:t>de</w:t>
      </w:r>
      <w:r>
        <w:rPr>
          <w:b/>
          <w:i/>
          <w:spacing w:val="-1"/>
          <w:sz w:val="20"/>
        </w:rPr>
        <w:t xml:space="preserve"> </w:t>
      </w:r>
      <w:r>
        <w:rPr>
          <w:b/>
          <w:i/>
          <w:sz w:val="20"/>
        </w:rPr>
        <w:t>Las</w:t>
      </w:r>
      <w:r>
        <w:rPr>
          <w:b/>
          <w:i/>
          <w:spacing w:val="-1"/>
          <w:sz w:val="20"/>
        </w:rPr>
        <w:t xml:space="preserve"> </w:t>
      </w:r>
      <w:r>
        <w:rPr>
          <w:b/>
          <w:i/>
          <w:sz w:val="20"/>
        </w:rPr>
        <w:t>Rozas</w:t>
      </w:r>
      <w:r>
        <w:rPr>
          <w:b/>
          <w:i/>
          <w:spacing w:val="-1"/>
          <w:sz w:val="20"/>
        </w:rPr>
        <w:t xml:space="preserve"> </w:t>
      </w:r>
      <w:r>
        <w:rPr>
          <w:b/>
          <w:i/>
          <w:sz w:val="20"/>
        </w:rPr>
        <w:t>de</w:t>
      </w:r>
      <w:r>
        <w:rPr>
          <w:b/>
          <w:i/>
          <w:spacing w:val="-1"/>
          <w:sz w:val="20"/>
        </w:rPr>
        <w:t xml:space="preserve"> </w:t>
      </w:r>
      <w:r>
        <w:rPr>
          <w:b/>
          <w:i/>
          <w:sz w:val="20"/>
        </w:rPr>
        <w:t>Madrid,</w:t>
      </w:r>
      <w:r>
        <w:rPr>
          <w:b/>
          <w:i/>
          <w:spacing w:val="-1"/>
          <w:sz w:val="20"/>
        </w:rPr>
        <w:t xml:space="preserve"> </w:t>
      </w:r>
      <w:r>
        <w:rPr>
          <w:b/>
          <w:i/>
          <w:sz w:val="20"/>
        </w:rPr>
        <w:t>en</w:t>
      </w:r>
      <w:r>
        <w:rPr>
          <w:b/>
          <w:i/>
          <w:spacing w:val="-1"/>
          <w:sz w:val="20"/>
        </w:rPr>
        <w:t xml:space="preserve"> </w:t>
      </w:r>
      <w:r>
        <w:rPr>
          <w:b/>
          <w:i/>
          <w:sz w:val="20"/>
        </w:rPr>
        <w:t>el</w:t>
      </w:r>
      <w:r>
        <w:rPr>
          <w:b/>
          <w:i/>
          <w:spacing w:val="-1"/>
          <w:sz w:val="20"/>
        </w:rPr>
        <w:t xml:space="preserve"> </w:t>
      </w:r>
      <w:r>
        <w:rPr>
          <w:b/>
          <w:i/>
          <w:sz w:val="20"/>
        </w:rPr>
        <w:t>inmueble</w:t>
      </w:r>
      <w:r>
        <w:rPr>
          <w:b/>
          <w:i/>
          <w:spacing w:val="-1"/>
          <w:sz w:val="20"/>
        </w:rPr>
        <w:t xml:space="preserve"> </w:t>
      </w:r>
      <w:r>
        <w:rPr>
          <w:b/>
          <w:i/>
          <w:sz w:val="20"/>
        </w:rPr>
        <w:t>sito</w:t>
      </w:r>
      <w:r>
        <w:rPr>
          <w:b/>
          <w:i/>
          <w:spacing w:val="-1"/>
          <w:sz w:val="20"/>
        </w:rPr>
        <w:t xml:space="preserve"> </w:t>
      </w:r>
      <w:r>
        <w:rPr>
          <w:b/>
          <w:i/>
          <w:sz w:val="20"/>
        </w:rPr>
        <w:t>en</w:t>
      </w:r>
      <w:r>
        <w:rPr>
          <w:b/>
          <w:i/>
          <w:spacing w:val="-1"/>
          <w:sz w:val="20"/>
        </w:rPr>
        <w:t xml:space="preserve"> </w:t>
      </w:r>
      <w:r>
        <w:rPr>
          <w:b/>
          <w:i/>
          <w:sz w:val="20"/>
        </w:rPr>
        <w:t>calle</w:t>
      </w:r>
      <w:r>
        <w:rPr>
          <w:b/>
          <w:i/>
          <w:spacing w:val="-1"/>
          <w:sz w:val="20"/>
        </w:rPr>
        <w:t xml:space="preserve"> </w:t>
      </w:r>
      <w:r w:rsidR="00C826E8">
        <w:rPr>
          <w:b/>
          <w:i/>
          <w:sz w:val="20"/>
        </w:rPr>
        <w:t>*************</w:t>
      </w:r>
      <w:r>
        <w:rPr>
          <w:b/>
          <w:i/>
          <w:sz w:val="20"/>
        </w:rPr>
        <w:t>,</w:t>
      </w:r>
      <w:r>
        <w:rPr>
          <w:b/>
          <w:i/>
          <w:spacing w:val="-1"/>
          <w:sz w:val="20"/>
        </w:rPr>
        <w:t xml:space="preserve"> </w:t>
      </w:r>
      <w:r>
        <w:rPr>
          <w:b/>
          <w:i/>
          <w:sz w:val="20"/>
        </w:rPr>
        <w:t xml:space="preserve">ref. catastral: </w:t>
      </w:r>
      <w:r w:rsidR="00C826E8">
        <w:rPr>
          <w:b/>
          <w:i/>
          <w:sz w:val="20"/>
        </w:rPr>
        <w:t>*********************</w:t>
      </w:r>
      <w:r>
        <w:rPr>
          <w:b/>
          <w:i/>
          <w:sz w:val="20"/>
        </w:rPr>
        <w:t>, por término de DIEZ DÍAS HÁBILES</w:t>
      </w:r>
      <w:r>
        <w:rPr>
          <w:i/>
          <w:sz w:val="20"/>
        </w:rPr>
        <w:t>, contados a partir de la notificación de la presente resolución, para que alegue y presente los documentos y justificaciones que estime pertinentes; todo ello de conformidad con el artículo 82 de la Ley 39/2015, de 1 de</w:t>
      </w:r>
      <w:r>
        <w:rPr>
          <w:i/>
          <w:spacing w:val="40"/>
          <w:sz w:val="20"/>
        </w:rPr>
        <w:t xml:space="preserve"> </w:t>
      </w:r>
      <w:r>
        <w:rPr>
          <w:i/>
          <w:sz w:val="20"/>
        </w:rPr>
        <w:t>octubre, del Procedimiento Administrativo Común de las Administraciones Públicas. Una vez transcurrido dicho plazo continuará la tramitación del expediente haya contestado o no.</w:t>
      </w:r>
      <w:r>
        <w:rPr>
          <w:i/>
          <w:spacing w:val="40"/>
          <w:sz w:val="20"/>
        </w:rPr>
        <w:t xml:space="preserve"> </w:t>
      </w:r>
      <w:r>
        <w:rPr>
          <w:i/>
          <w:sz w:val="20"/>
        </w:rPr>
        <w:t>Si antes del vencimiento del plazo los interesados manifiestan su decisión de no efectuar alegaciones ni aportar nuevos documentos o justificaciones, se tendrá por realizado el trámite.</w:t>
      </w:r>
    </w:p>
    <w:p w14:paraId="1DEBB6F7" w14:textId="77777777" w:rsidR="00B828AB" w:rsidRDefault="00B828AB">
      <w:pPr>
        <w:pStyle w:val="Textoindependiente"/>
        <w:spacing w:before="9"/>
        <w:rPr>
          <w:i/>
        </w:rPr>
      </w:pPr>
    </w:p>
    <w:p w14:paraId="76D6E5A6" w14:textId="77777777" w:rsidR="00B828AB" w:rsidRDefault="00000000">
      <w:pPr>
        <w:spacing w:line="292" w:lineRule="auto"/>
        <w:ind w:left="517" w:right="1236"/>
        <w:jc w:val="both"/>
        <w:rPr>
          <w:i/>
          <w:sz w:val="20"/>
        </w:rPr>
      </w:pPr>
      <w:r>
        <w:rPr>
          <w:i/>
          <w:sz w:val="20"/>
        </w:rPr>
        <w:t>La Orden que procede, en caso de que las alegaciones realizadas no desvirtuasen lo señalado en la Resolución</w:t>
      </w:r>
      <w:r>
        <w:rPr>
          <w:i/>
          <w:spacing w:val="15"/>
          <w:sz w:val="20"/>
        </w:rPr>
        <w:t xml:space="preserve"> </w:t>
      </w:r>
      <w:r>
        <w:rPr>
          <w:i/>
          <w:sz w:val="20"/>
        </w:rPr>
        <w:t>adoptada,</w:t>
      </w:r>
      <w:r>
        <w:rPr>
          <w:i/>
          <w:spacing w:val="15"/>
          <w:sz w:val="20"/>
        </w:rPr>
        <w:t xml:space="preserve"> </w:t>
      </w:r>
      <w:r>
        <w:rPr>
          <w:i/>
          <w:sz w:val="20"/>
        </w:rPr>
        <w:t>consistirán</w:t>
      </w:r>
      <w:r>
        <w:rPr>
          <w:i/>
          <w:spacing w:val="15"/>
          <w:sz w:val="20"/>
        </w:rPr>
        <w:t xml:space="preserve"> </w:t>
      </w:r>
      <w:r>
        <w:rPr>
          <w:i/>
          <w:sz w:val="20"/>
        </w:rPr>
        <w:t>en</w:t>
      </w:r>
      <w:r>
        <w:rPr>
          <w:i/>
          <w:spacing w:val="15"/>
          <w:sz w:val="20"/>
        </w:rPr>
        <w:t xml:space="preserve"> </w:t>
      </w:r>
      <w:r>
        <w:rPr>
          <w:i/>
          <w:sz w:val="20"/>
        </w:rPr>
        <w:t>restablecer</w:t>
      </w:r>
      <w:r>
        <w:rPr>
          <w:i/>
          <w:spacing w:val="15"/>
          <w:sz w:val="20"/>
        </w:rPr>
        <w:t xml:space="preserve"> </w:t>
      </w:r>
      <w:r>
        <w:rPr>
          <w:i/>
          <w:sz w:val="20"/>
        </w:rPr>
        <w:t>la</w:t>
      </w:r>
      <w:r>
        <w:rPr>
          <w:i/>
          <w:spacing w:val="15"/>
          <w:sz w:val="20"/>
        </w:rPr>
        <w:t xml:space="preserve"> </w:t>
      </w:r>
      <w:r>
        <w:rPr>
          <w:i/>
          <w:sz w:val="20"/>
        </w:rPr>
        <w:t>legalidad</w:t>
      </w:r>
      <w:r>
        <w:rPr>
          <w:i/>
          <w:spacing w:val="15"/>
          <w:sz w:val="20"/>
        </w:rPr>
        <w:t xml:space="preserve"> </w:t>
      </w:r>
      <w:r>
        <w:rPr>
          <w:i/>
          <w:sz w:val="20"/>
        </w:rPr>
        <w:t>de</w:t>
      </w:r>
      <w:r>
        <w:rPr>
          <w:i/>
          <w:spacing w:val="15"/>
          <w:sz w:val="20"/>
        </w:rPr>
        <w:t xml:space="preserve"> </w:t>
      </w:r>
      <w:r>
        <w:rPr>
          <w:i/>
          <w:sz w:val="20"/>
        </w:rPr>
        <w:t>tal</w:t>
      </w:r>
      <w:r>
        <w:rPr>
          <w:i/>
          <w:spacing w:val="15"/>
          <w:sz w:val="20"/>
        </w:rPr>
        <w:t xml:space="preserve"> </w:t>
      </w:r>
      <w:r>
        <w:rPr>
          <w:i/>
          <w:sz w:val="20"/>
        </w:rPr>
        <w:t>forma</w:t>
      </w:r>
      <w:r>
        <w:rPr>
          <w:i/>
          <w:spacing w:val="15"/>
          <w:sz w:val="20"/>
        </w:rPr>
        <w:t xml:space="preserve"> </w:t>
      </w:r>
      <w:r>
        <w:rPr>
          <w:i/>
          <w:sz w:val="20"/>
        </w:rPr>
        <w:t>que</w:t>
      </w:r>
      <w:r>
        <w:rPr>
          <w:i/>
          <w:spacing w:val="15"/>
          <w:sz w:val="20"/>
        </w:rPr>
        <w:t xml:space="preserve"> </w:t>
      </w:r>
      <w:r>
        <w:rPr>
          <w:i/>
          <w:sz w:val="20"/>
        </w:rPr>
        <w:t>se</w:t>
      </w:r>
      <w:r>
        <w:rPr>
          <w:i/>
          <w:spacing w:val="15"/>
          <w:sz w:val="20"/>
        </w:rPr>
        <w:t xml:space="preserve"> </w:t>
      </w:r>
      <w:r>
        <w:rPr>
          <w:i/>
          <w:sz w:val="20"/>
        </w:rPr>
        <w:t>proceda</w:t>
      </w:r>
      <w:r>
        <w:rPr>
          <w:i/>
          <w:spacing w:val="15"/>
          <w:sz w:val="20"/>
        </w:rPr>
        <w:t xml:space="preserve"> </w:t>
      </w:r>
      <w:r>
        <w:rPr>
          <w:i/>
          <w:sz w:val="20"/>
        </w:rPr>
        <w:t>a</w:t>
      </w:r>
      <w:r>
        <w:rPr>
          <w:i/>
          <w:spacing w:val="15"/>
          <w:sz w:val="20"/>
        </w:rPr>
        <w:t xml:space="preserve"> </w:t>
      </w:r>
      <w:r>
        <w:rPr>
          <w:i/>
          <w:sz w:val="20"/>
        </w:rPr>
        <w:t>destinar el uso del suelo a la normativa de aplicación (Ordenanza Zonal 3 Grado 2º. Vivienda Unifamiliar).</w:t>
      </w:r>
    </w:p>
    <w:p w14:paraId="2D35178A" w14:textId="77777777" w:rsidR="00B828AB" w:rsidRDefault="00B828AB">
      <w:pPr>
        <w:pStyle w:val="Textoindependiente"/>
        <w:spacing w:before="10"/>
        <w:rPr>
          <w:i/>
        </w:rPr>
      </w:pPr>
    </w:p>
    <w:p w14:paraId="68D4DF86" w14:textId="77777777" w:rsidR="00B828AB" w:rsidRDefault="00000000">
      <w:pPr>
        <w:ind w:left="517"/>
        <w:rPr>
          <w:i/>
          <w:sz w:val="20"/>
        </w:rPr>
      </w:pPr>
      <w:proofErr w:type="gramStart"/>
      <w:r>
        <w:rPr>
          <w:b/>
          <w:i/>
          <w:sz w:val="20"/>
        </w:rPr>
        <w:t>Segundo</w:t>
      </w:r>
      <w:r>
        <w:rPr>
          <w:i/>
          <w:sz w:val="20"/>
        </w:rPr>
        <w:t>.-</w:t>
      </w:r>
      <w:proofErr w:type="gramEnd"/>
      <w:r>
        <w:rPr>
          <w:i/>
          <w:spacing w:val="-8"/>
          <w:sz w:val="20"/>
        </w:rPr>
        <w:t xml:space="preserve"> </w:t>
      </w:r>
      <w:r>
        <w:rPr>
          <w:i/>
          <w:sz w:val="20"/>
        </w:rPr>
        <w:t>Notificar</w:t>
      </w:r>
      <w:r>
        <w:rPr>
          <w:i/>
          <w:spacing w:val="-7"/>
          <w:sz w:val="20"/>
        </w:rPr>
        <w:t xml:space="preserve"> </w:t>
      </w:r>
      <w:r>
        <w:rPr>
          <w:i/>
          <w:sz w:val="20"/>
        </w:rPr>
        <w:t>la</w:t>
      </w:r>
      <w:r>
        <w:rPr>
          <w:i/>
          <w:spacing w:val="-7"/>
          <w:sz w:val="20"/>
        </w:rPr>
        <w:t xml:space="preserve"> </w:t>
      </w:r>
      <w:r>
        <w:rPr>
          <w:i/>
          <w:sz w:val="20"/>
        </w:rPr>
        <w:t>resolución</w:t>
      </w:r>
      <w:r>
        <w:rPr>
          <w:i/>
          <w:spacing w:val="-7"/>
          <w:sz w:val="20"/>
        </w:rPr>
        <w:t xml:space="preserve"> </w:t>
      </w:r>
      <w:r>
        <w:rPr>
          <w:i/>
          <w:sz w:val="20"/>
        </w:rPr>
        <w:t>a</w:t>
      </w:r>
      <w:r>
        <w:rPr>
          <w:i/>
          <w:spacing w:val="-7"/>
          <w:sz w:val="20"/>
        </w:rPr>
        <w:t xml:space="preserve"> </w:t>
      </w:r>
      <w:r>
        <w:rPr>
          <w:i/>
          <w:sz w:val="20"/>
        </w:rPr>
        <w:t>la</w:t>
      </w:r>
      <w:r>
        <w:rPr>
          <w:i/>
          <w:spacing w:val="-7"/>
          <w:sz w:val="20"/>
        </w:rPr>
        <w:t xml:space="preserve"> </w:t>
      </w:r>
      <w:r>
        <w:rPr>
          <w:i/>
          <w:sz w:val="20"/>
        </w:rPr>
        <w:t>interesada</w:t>
      </w:r>
      <w:r>
        <w:rPr>
          <w:i/>
          <w:spacing w:val="-8"/>
          <w:sz w:val="20"/>
        </w:rPr>
        <w:t xml:space="preserve"> </w:t>
      </w:r>
      <w:r>
        <w:rPr>
          <w:i/>
          <w:sz w:val="20"/>
        </w:rPr>
        <w:t>y</w:t>
      </w:r>
      <w:r>
        <w:rPr>
          <w:i/>
          <w:spacing w:val="-7"/>
          <w:sz w:val="20"/>
        </w:rPr>
        <w:t xml:space="preserve"> </w:t>
      </w:r>
      <w:r>
        <w:rPr>
          <w:i/>
          <w:sz w:val="20"/>
        </w:rPr>
        <w:t>a</w:t>
      </w:r>
      <w:r>
        <w:rPr>
          <w:i/>
          <w:spacing w:val="-7"/>
          <w:sz w:val="20"/>
        </w:rPr>
        <w:t xml:space="preserve"> </w:t>
      </w:r>
      <w:r>
        <w:rPr>
          <w:i/>
          <w:sz w:val="20"/>
        </w:rPr>
        <w:t>los</w:t>
      </w:r>
      <w:r>
        <w:rPr>
          <w:i/>
          <w:spacing w:val="-7"/>
          <w:sz w:val="20"/>
        </w:rPr>
        <w:t xml:space="preserve"> </w:t>
      </w:r>
      <w:r>
        <w:rPr>
          <w:i/>
          <w:sz w:val="20"/>
        </w:rPr>
        <w:t>servicios</w:t>
      </w:r>
      <w:r>
        <w:rPr>
          <w:i/>
          <w:spacing w:val="-7"/>
          <w:sz w:val="20"/>
        </w:rPr>
        <w:t xml:space="preserve"> </w:t>
      </w:r>
      <w:r>
        <w:rPr>
          <w:i/>
          <w:sz w:val="20"/>
        </w:rPr>
        <w:t>técnicos</w:t>
      </w:r>
      <w:r>
        <w:rPr>
          <w:i/>
          <w:spacing w:val="-7"/>
          <w:sz w:val="20"/>
        </w:rPr>
        <w:t xml:space="preserve"> </w:t>
      </w:r>
      <w:r>
        <w:rPr>
          <w:i/>
          <w:spacing w:val="-2"/>
          <w:sz w:val="20"/>
        </w:rPr>
        <w:t>municipales”.</w:t>
      </w:r>
    </w:p>
    <w:p w14:paraId="49900214" w14:textId="77777777" w:rsidR="00B828AB" w:rsidRDefault="00B828AB">
      <w:pPr>
        <w:pStyle w:val="Textoindependiente"/>
        <w:spacing w:before="61"/>
        <w:rPr>
          <w:i/>
        </w:rPr>
      </w:pPr>
    </w:p>
    <w:p w14:paraId="34AC9069" w14:textId="77777777" w:rsidR="00B828AB" w:rsidRDefault="00000000">
      <w:pPr>
        <w:pStyle w:val="Textoindependiente"/>
        <w:ind w:left="517"/>
        <w:jc w:val="both"/>
      </w:pPr>
      <w:r>
        <w:t>La</w:t>
      </w:r>
      <w:r>
        <w:rPr>
          <w:spacing w:val="-6"/>
        </w:rPr>
        <w:t xml:space="preserve"> </w:t>
      </w:r>
      <w:r>
        <w:t>Resolución</w:t>
      </w:r>
      <w:r>
        <w:rPr>
          <w:spacing w:val="-4"/>
        </w:rPr>
        <w:t xml:space="preserve"> </w:t>
      </w:r>
      <w:r>
        <w:t>fue</w:t>
      </w:r>
      <w:r>
        <w:rPr>
          <w:spacing w:val="-3"/>
        </w:rPr>
        <w:t xml:space="preserve"> </w:t>
      </w:r>
      <w:r>
        <w:t>practicada</w:t>
      </w:r>
      <w:r>
        <w:rPr>
          <w:spacing w:val="-4"/>
        </w:rPr>
        <w:t xml:space="preserve"> </w:t>
      </w:r>
      <w:r>
        <w:t>con</w:t>
      </w:r>
      <w:r>
        <w:rPr>
          <w:spacing w:val="-3"/>
        </w:rPr>
        <w:t xml:space="preserve"> </w:t>
      </w:r>
      <w:r>
        <w:t>fecha</w:t>
      </w:r>
      <w:r>
        <w:rPr>
          <w:spacing w:val="-4"/>
        </w:rPr>
        <w:t xml:space="preserve"> </w:t>
      </w:r>
      <w:r>
        <w:t>28</w:t>
      </w:r>
      <w:r>
        <w:rPr>
          <w:spacing w:val="-4"/>
        </w:rPr>
        <w:t xml:space="preserve"> </w:t>
      </w:r>
      <w:r>
        <w:t>de</w:t>
      </w:r>
      <w:r>
        <w:rPr>
          <w:spacing w:val="-3"/>
        </w:rPr>
        <w:t xml:space="preserve"> </w:t>
      </w:r>
      <w:r>
        <w:t>octubre</w:t>
      </w:r>
      <w:r>
        <w:rPr>
          <w:spacing w:val="-4"/>
        </w:rPr>
        <w:t xml:space="preserve"> </w:t>
      </w:r>
      <w:r>
        <w:t>de</w:t>
      </w:r>
      <w:r>
        <w:rPr>
          <w:spacing w:val="-3"/>
        </w:rPr>
        <w:t xml:space="preserve"> </w:t>
      </w:r>
      <w:r>
        <w:rPr>
          <w:spacing w:val="-2"/>
        </w:rPr>
        <w:t>2024.</w:t>
      </w:r>
    </w:p>
    <w:p w14:paraId="5B2CC923" w14:textId="77777777" w:rsidR="00B828AB" w:rsidRDefault="00B828AB">
      <w:pPr>
        <w:pStyle w:val="Textoindependiente"/>
        <w:spacing w:before="61"/>
      </w:pPr>
    </w:p>
    <w:p w14:paraId="602D1802" w14:textId="42287488" w:rsidR="00B828AB" w:rsidRDefault="00000000">
      <w:pPr>
        <w:pStyle w:val="Textoindependiente"/>
        <w:spacing w:line="292" w:lineRule="auto"/>
        <w:ind w:left="517" w:right="1236"/>
        <w:jc w:val="both"/>
      </w:pPr>
      <w:proofErr w:type="gramStart"/>
      <w:r>
        <w:rPr>
          <w:b/>
        </w:rPr>
        <w:t>SEGUNDO.-</w:t>
      </w:r>
      <w:proofErr w:type="gramEnd"/>
      <w:r>
        <w:rPr>
          <w:b/>
        </w:rPr>
        <w:t xml:space="preserve"> </w:t>
      </w:r>
      <w:r>
        <w:t xml:space="preserve">Con fecha 8 de noviembre de 2024, dentro del plazo conferido, D. </w:t>
      </w:r>
      <w:r w:rsidR="00C826E8">
        <w:t>A.H.P.</w:t>
      </w:r>
      <w:r>
        <w:t>, en nombre de ENERGY SOLAR TECH, S</w:t>
      </w:r>
      <w:r w:rsidR="00C826E8">
        <w:t>.</w:t>
      </w:r>
      <w:r>
        <w:t>A</w:t>
      </w:r>
      <w:r w:rsidR="00C826E8">
        <w:t>.,</w:t>
      </w:r>
      <w:r>
        <w:t xml:space="preserve"> con CIF A88607841, ha formulado una serie de alegaciones por las que afirma que la actividad desarrollada en el inmueble sito en C/ </w:t>
      </w:r>
      <w:r w:rsidR="00C826E8">
        <w:t>*******************</w:t>
      </w:r>
      <w:r>
        <w:t>, cumple con las condiciones de uso de la</w:t>
      </w:r>
      <w:r>
        <w:rPr>
          <w:spacing w:val="80"/>
        </w:rPr>
        <w:t xml:space="preserve"> </w:t>
      </w:r>
      <w:r>
        <w:t>normativa urbanística. En cuanto a las alegaciones de tipo técnico el interesado afirma:</w:t>
      </w:r>
    </w:p>
    <w:p w14:paraId="3CFEEBD4" w14:textId="77777777" w:rsidR="00B828AB" w:rsidRDefault="00B828AB">
      <w:pPr>
        <w:spacing w:line="292" w:lineRule="auto"/>
        <w:jc w:val="both"/>
        <w:sectPr w:rsidR="00B828AB">
          <w:pgSz w:w="11910" w:h="16840"/>
          <w:pgMar w:top="1260" w:right="179" w:bottom="1260" w:left="900" w:header="225" w:footer="980" w:gutter="0"/>
          <w:cols w:space="720"/>
        </w:sectPr>
      </w:pPr>
    </w:p>
    <w:p w14:paraId="1AA9FB76" w14:textId="1075A04A" w:rsidR="00B828AB" w:rsidRDefault="00000000">
      <w:pPr>
        <w:spacing w:before="183" w:line="295" w:lineRule="auto"/>
        <w:ind w:left="517" w:right="1236"/>
        <w:jc w:val="both"/>
        <w:rPr>
          <w:i/>
          <w:sz w:val="20"/>
        </w:rPr>
      </w:pPr>
      <w:r>
        <w:rPr>
          <w:b/>
          <w:sz w:val="20"/>
        </w:rPr>
        <w:lastRenderedPageBreak/>
        <w:t xml:space="preserve">1.- </w:t>
      </w:r>
      <w:r>
        <w:rPr>
          <w:i/>
          <w:sz w:val="20"/>
        </w:rPr>
        <w:t xml:space="preserve">“Que la actividad que ejerce Energy Solar </w:t>
      </w:r>
      <w:proofErr w:type="spellStart"/>
      <w:r>
        <w:rPr>
          <w:i/>
          <w:sz w:val="20"/>
        </w:rPr>
        <w:t>Tech</w:t>
      </w:r>
      <w:proofErr w:type="spellEnd"/>
      <w:r>
        <w:rPr>
          <w:i/>
          <w:sz w:val="20"/>
        </w:rPr>
        <w:t xml:space="preserve">, SA debe ser englobada en el desempeño de las funciones de un despacho con ejercicio profesional, ésta es perfectamente compatible con el uso del suelo calificado como residencial, donde se encuentra el inmueble en el que ejerce la mercantil su actividad, sito en la Calle </w:t>
      </w:r>
      <w:r w:rsidR="00C826E8">
        <w:rPr>
          <w:i/>
          <w:sz w:val="20"/>
        </w:rPr>
        <w:t>***********************</w:t>
      </w:r>
      <w:r>
        <w:rPr>
          <w:i/>
          <w:sz w:val="20"/>
        </w:rPr>
        <w:t>”.</w:t>
      </w:r>
    </w:p>
    <w:p w14:paraId="0620905F" w14:textId="77777777" w:rsidR="00B828AB" w:rsidRDefault="00B828AB">
      <w:pPr>
        <w:pStyle w:val="Textoindependiente"/>
        <w:spacing w:before="5"/>
        <w:rPr>
          <w:i/>
        </w:rPr>
      </w:pPr>
    </w:p>
    <w:p w14:paraId="2A4F5053" w14:textId="010E35FF" w:rsidR="00B828AB" w:rsidRDefault="00000000">
      <w:pPr>
        <w:spacing w:line="292" w:lineRule="auto"/>
        <w:ind w:left="517" w:right="1236"/>
        <w:jc w:val="both"/>
        <w:rPr>
          <w:i/>
          <w:sz w:val="20"/>
        </w:rPr>
      </w:pPr>
      <w:r>
        <w:rPr>
          <w:b/>
          <w:sz w:val="20"/>
        </w:rPr>
        <w:t xml:space="preserve">2.- </w:t>
      </w:r>
      <w:r>
        <w:rPr>
          <w:i/>
          <w:sz w:val="20"/>
        </w:rPr>
        <w:t xml:space="preserve">“A mayor abundamiento, la actividad que se desarrolla en el inmueble sito en la Calle </w:t>
      </w:r>
      <w:r w:rsidR="00C826E8">
        <w:rPr>
          <w:i/>
          <w:sz w:val="20"/>
        </w:rPr>
        <w:t xml:space="preserve">******************* </w:t>
      </w:r>
      <w:r>
        <w:rPr>
          <w:i/>
          <w:sz w:val="20"/>
        </w:rPr>
        <w:t>se</w:t>
      </w:r>
      <w:r>
        <w:rPr>
          <w:i/>
          <w:spacing w:val="40"/>
          <w:sz w:val="20"/>
        </w:rPr>
        <w:t xml:space="preserve"> </w:t>
      </w:r>
      <w:r>
        <w:rPr>
          <w:i/>
          <w:sz w:val="20"/>
        </w:rPr>
        <w:t>limita</w:t>
      </w:r>
      <w:r>
        <w:rPr>
          <w:i/>
          <w:spacing w:val="40"/>
          <w:sz w:val="20"/>
        </w:rPr>
        <w:t xml:space="preserve"> </w:t>
      </w:r>
      <w:r>
        <w:rPr>
          <w:i/>
          <w:sz w:val="20"/>
        </w:rPr>
        <w:t>únicamente</w:t>
      </w:r>
      <w:r>
        <w:rPr>
          <w:i/>
          <w:spacing w:val="40"/>
          <w:sz w:val="20"/>
        </w:rPr>
        <w:t xml:space="preserve"> </w:t>
      </w:r>
      <w:r>
        <w:rPr>
          <w:i/>
          <w:sz w:val="20"/>
        </w:rPr>
        <w:t>a</w:t>
      </w:r>
      <w:r>
        <w:rPr>
          <w:i/>
          <w:spacing w:val="40"/>
          <w:sz w:val="20"/>
        </w:rPr>
        <w:t xml:space="preserve"> </w:t>
      </w:r>
      <w:r>
        <w:rPr>
          <w:i/>
          <w:sz w:val="20"/>
        </w:rPr>
        <w:t>funciones</w:t>
      </w:r>
      <w:r>
        <w:rPr>
          <w:i/>
          <w:spacing w:val="40"/>
          <w:sz w:val="20"/>
        </w:rPr>
        <w:t xml:space="preserve"> </w:t>
      </w:r>
      <w:r>
        <w:rPr>
          <w:i/>
          <w:sz w:val="20"/>
        </w:rPr>
        <w:t>administrativas,</w:t>
      </w:r>
      <w:r>
        <w:rPr>
          <w:i/>
          <w:spacing w:val="40"/>
          <w:sz w:val="20"/>
        </w:rPr>
        <w:t xml:space="preserve"> </w:t>
      </w:r>
      <w:r>
        <w:rPr>
          <w:i/>
          <w:sz w:val="20"/>
        </w:rPr>
        <w:t>sin</w:t>
      </w:r>
      <w:r>
        <w:rPr>
          <w:i/>
          <w:spacing w:val="40"/>
          <w:sz w:val="20"/>
        </w:rPr>
        <w:t xml:space="preserve"> </w:t>
      </w:r>
      <w:r>
        <w:rPr>
          <w:i/>
          <w:sz w:val="20"/>
        </w:rPr>
        <w:t>llevar</w:t>
      </w:r>
      <w:r>
        <w:rPr>
          <w:i/>
          <w:spacing w:val="40"/>
          <w:sz w:val="20"/>
        </w:rPr>
        <w:t xml:space="preserve"> </w:t>
      </w:r>
      <w:r>
        <w:rPr>
          <w:i/>
          <w:sz w:val="20"/>
        </w:rPr>
        <w:t>a</w:t>
      </w:r>
      <w:r>
        <w:rPr>
          <w:i/>
          <w:spacing w:val="40"/>
          <w:sz w:val="20"/>
        </w:rPr>
        <w:t xml:space="preserve"> </w:t>
      </w:r>
      <w:r>
        <w:rPr>
          <w:i/>
          <w:sz w:val="20"/>
        </w:rPr>
        <w:t>cabo</w:t>
      </w:r>
      <w:r>
        <w:rPr>
          <w:i/>
          <w:spacing w:val="40"/>
          <w:sz w:val="20"/>
        </w:rPr>
        <w:t xml:space="preserve"> </w:t>
      </w:r>
      <w:r>
        <w:rPr>
          <w:i/>
          <w:sz w:val="20"/>
        </w:rPr>
        <w:t>ningún</w:t>
      </w:r>
      <w:r>
        <w:rPr>
          <w:i/>
          <w:spacing w:val="40"/>
          <w:sz w:val="20"/>
        </w:rPr>
        <w:t xml:space="preserve"> </w:t>
      </w:r>
      <w:r>
        <w:rPr>
          <w:i/>
          <w:sz w:val="20"/>
        </w:rPr>
        <w:t>tipo</w:t>
      </w:r>
      <w:r>
        <w:rPr>
          <w:i/>
          <w:spacing w:val="40"/>
          <w:sz w:val="20"/>
        </w:rPr>
        <w:t xml:space="preserve"> </w:t>
      </w:r>
      <w:r>
        <w:rPr>
          <w:i/>
          <w:sz w:val="20"/>
        </w:rPr>
        <w:t>de actividad comercial, venta de productos, atención al público o actividades industriales de cualquier tipo. El uso del inmueble está exclusivamente enfocado para la gestión interna de la empresa como despacho profesional”.</w:t>
      </w:r>
    </w:p>
    <w:p w14:paraId="3FC94264" w14:textId="77777777" w:rsidR="00B828AB" w:rsidRDefault="00B828AB">
      <w:pPr>
        <w:pStyle w:val="Textoindependiente"/>
        <w:spacing w:before="14"/>
        <w:rPr>
          <w:i/>
        </w:rPr>
      </w:pPr>
    </w:p>
    <w:p w14:paraId="2704BFAF" w14:textId="71161B09" w:rsidR="00B828AB" w:rsidRDefault="00000000">
      <w:pPr>
        <w:spacing w:line="292" w:lineRule="auto"/>
        <w:ind w:left="517" w:right="1236"/>
        <w:jc w:val="both"/>
        <w:rPr>
          <w:i/>
          <w:sz w:val="20"/>
        </w:rPr>
      </w:pPr>
      <w:r>
        <w:rPr>
          <w:noProof/>
        </w:rPr>
        <mc:AlternateContent>
          <mc:Choice Requires="wps">
            <w:drawing>
              <wp:anchor distT="0" distB="0" distL="0" distR="0" simplePos="0" relativeHeight="15820288" behindDoc="0" locked="0" layoutInCell="1" allowOverlap="1" wp14:anchorId="0BD52DE6" wp14:editId="73B6A022">
                <wp:simplePos x="0" y="0"/>
                <wp:positionH relativeFrom="page">
                  <wp:posOffset>6807090</wp:posOffset>
                </wp:positionH>
                <wp:positionV relativeFrom="paragraph">
                  <wp:posOffset>-11747</wp:posOffset>
                </wp:positionV>
                <wp:extent cx="419734" cy="3187065"/>
                <wp:effectExtent l="0" t="0" r="0" b="0"/>
                <wp:wrapNone/>
                <wp:docPr id="235" name="Text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277CA88"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A1869E"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0BD52DE6" id="Textbox 235" o:spid="_x0000_s1126" type="#_x0000_t202" style="position:absolute;left:0;text-align:left;margin-left:536pt;margin-top:-.9pt;width:33.05pt;height:250.95pt;z-index:15820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VxpowEAADI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" filled="f" stroked="f">
                <v:textbox style="layout-flow:vertical;mso-layout-flow-alt:bottom-to-top" inset="0,0,0,0">
                  <w:txbxContent>
                    <w:p w14:paraId="0277CA88"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A1869E"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3.- “</w:t>
      </w:r>
      <w:r>
        <w:rPr>
          <w:i/>
          <w:sz w:val="20"/>
        </w:rPr>
        <w:t xml:space="preserve">La actividad desarrollada por Energy Solar </w:t>
      </w:r>
      <w:proofErr w:type="spellStart"/>
      <w:r>
        <w:rPr>
          <w:i/>
          <w:sz w:val="20"/>
        </w:rPr>
        <w:t>Tech</w:t>
      </w:r>
      <w:proofErr w:type="spellEnd"/>
      <w:r>
        <w:rPr>
          <w:i/>
          <w:sz w:val="20"/>
        </w:rPr>
        <w:t>, SA, uso que como ha quedado acreditado</w:t>
      </w:r>
      <w:r>
        <w:rPr>
          <w:i/>
          <w:spacing w:val="80"/>
          <w:sz w:val="20"/>
        </w:rPr>
        <w:t xml:space="preserve"> </w:t>
      </w:r>
      <w:r>
        <w:rPr>
          <w:i/>
          <w:sz w:val="20"/>
        </w:rPr>
        <w:t>en la alegación primera del presente escrito no está específicamente prohibido en la Ordenanza</w:t>
      </w:r>
      <w:r>
        <w:rPr>
          <w:i/>
          <w:spacing w:val="80"/>
          <w:sz w:val="20"/>
        </w:rPr>
        <w:t xml:space="preserve"> </w:t>
      </w:r>
      <w:r>
        <w:rPr>
          <w:i/>
          <w:sz w:val="20"/>
        </w:rPr>
        <w:t>Zonal 3 en grado 2 del Plan General de Ordenación Urbana de Las Rozas de Madrid, la administración debe ser más flexible a la hora de permitir la ejecución y el uso de dicha actividad, favoreciendo así la iniciativa económica y empresarial en la zona. Recordemos además el nulo impacto</w:t>
      </w:r>
      <w:r>
        <w:rPr>
          <w:i/>
          <w:spacing w:val="40"/>
          <w:sz w:val="20"/>
        </w:rPr>
        <w:t xml:space="preserve"> </w:t>
      </w:r>
      <w:r>
        <w:rPr>
          <w:i/>
          <w:sz w:val="20"/>
        </w:rPr>
        <w:t>ambiental</w:t>
      </w:r>
      <w:r>
        <w:rPr>
          <w:i/>
          <w:spacing w:val="40"/>
          <w:sz w:val="20"/>
        </w:rPr>
        <w:t xml:space="preserve"> </w:t>
      </w:r>
      <w:r>
        <w:rPr>
          <w:i/>
          <w:sz w:val="20"/>
        </w:rPr>
        <w:t>que</w:t>
      </w:r>
      <w:r>
        <w:rPr>
          <w:i/>
          <w:spacing w:val="40"/>
          <w:sz w:val="20"/>
        </w:rPr>
        <w:t xml:space="preserve"> </w:t>
      </w:r>
      <w:r>
        <w:rPr>
          <w:i/>
          <w:sz w:val="20"/>
        </w:rPr>
        <w:t>entraña</w:t>
      </w:r>
      <w:r>
        <w:rPr>
          <w:i/>
          <w:spacing w:val="40"/>
          <w:sz w:val="20"/>
        </w:rPr>
        <w:t xml:space="preserve"> </w:t>
      </w:r>
      <w:r>
        <w:rPr>
          <w:i/>
          <w:sz w:val="20"/>
        </w:rPr>
        <w:t>la</w:t>
      </w:r>
      <w:r>
        <w:rPr>
          <w:i/>
          <w:spacing w:val="40"/>
          <w:sz w:val="20"/>
        </w:rPr>
        <w:t xml:space="preserve"> </w:t>
      </w:r>
      <w:r>
        <w:rPr>
          <w:i/>
          <w:sz w:val="20"/>
        </w:rPr>
        <w:t>actividad</w:t>
      </w:r>
      <w:r>
        <w:rPr>
          <w:i/>
          <w:spacing w:val="40"/>
          <w:sz w:val="20"/>
        </w:rPr>
        <w:t xml:space="preserve"> </w:t>
      </w:r>
      <w:r>
        <w:rPr>
          <w:i/>
          <w:sz w:val="20"/>
        </w:rPr>
        <w:t>y</w:t>
      </w:r>
      <w:r>
        <w:rPr>
          <w:i/>
          <w:spacing w:val="40"/>
          <w:sz w:val="20"/>
        </w:rPr>
        <w:t xml:space="preserve"> </w:t>
      </w:r>
      <w:r>
        <w:rPr>
          <w:i/>
          <w:sz w:val="20"/>
        </w:rPr>
        <w:t>no</w:t>
      </w:r>
      <w:r>
        <w:rPr>
          <w:i/>
          <w:spacing w:val="40"/>
          <w:sz w:val="20"/>
        </w:rPr>
        <w:t xml:space="preserve"> </w:t>
      </w:r>
      <w:r>
        <w:rPr>
          <w:i/>
          <w:sz w:val="20"/>
        </w:rPr>
        <w:t>infringe</w:t>
      </w:r>
      <w:r>
        <w:rPr>
          <w:i/>
          <w:spacing w:val="40"/>
          <w:sz w:val="20"/>
        </w:rPr>
        <w:t xml:space="preserve"> </w:t>
      </w:r>
      <w:r>
        <w:rPr>
          <w:i/>
          <w:sz w:val="20"/>
        </w:rPr>
        <w:t>las</w:t>
      </w:r>
      <w:r>
        <w:rPr>
          <w:i/>
          <w:spacing w:val="40"/>
          <w:sz w:val="20"/>
        </w:rPr>
        <w:t xml:space="preserve"> </w:t>
      </w:r>
      <w:r>
        <w:rPr>
          <w:i/>
          <w:sz w:val="20"/>
        </w:rPr>
        <w:t>condiciones</w:t>
      </w:r>
      <w:r>
        <w:rPr>
          <w:i/>
          <w:spacing w:val="40"/>
          <w:sz w:val="20"/>
        </w:rPr>
        <w:t xml:space="preserve"> </w:t>
      </w:r>
      <w:r>
        <w:rPr>
          <w:i/>
          <w:sz w:val="20"/>
        </w:rPr>
        <w:t>esenciales</w:t>
      </w:r>
      <w:r>
        <w:rPr>
          <w:i/>
          <w:spacing w:val="40"/>
          <w:sz w:val="20"/>
        </w:rPr>
        <w:t xml:space="preserve"> </w:t>
      </w:r>
      <w:r>
        <w:rPr>
          <w:i/>
          <w:sz w:val="20"/>
        </w:rPr>
        <w:t>del ordenamiento,</w:t>
      </w:r>
      <w:r>
        <w:rPr>
          <w:i/>
          <w:spacing w:val="14"/>
          <w:sz w:val="20"/>
        </w:rPr>
        <w:t xml:space="preserve"> </w:t>
      </w:r>
      <w:r>
        <w:rPr>
          <w:i/>
          <w:sz w:val="20"/>
        </w:rPr>
        <w:t>por</w:t>
      </w:r>
      <w:r>
        <w:rPr>
          <w:i/>
          <w:spacing w:val="14"/>
          <w:sz w:val="20"/>
        </w:rPr>
        <w:t xml:space="preserve"> </w:t>
      </w:r>
      <w:r>
        <w:rPr>
          <w:i/>
          <w:sz w:val="20"/>
        </w:rPr>
        <w:t>lo</w:t>
      </w:r>
      <w:r>
        <w:rPr>
          <w:i/>
          <w:spacing w:val="14"/>
          <w:sz w:val="20"/>
        </w:rPr>
        <w:t xml:space="preserve"> </w:t>
      </w:r>
      <w:r>
        <w:rPr>
          <w:i/>
          <w:sz w:val="20"/>
        </w:rPr>
        <w:t>que</w:t>
      </w:r>
      <w:r>
        <w:rPr>
          <w:i/>
          <w:spacing w:val="14"/>
          <w:sz w:val="20"/>
        </w:rPr>
        <w:t xml:space="preserve"> </w:t>
      </w:r>
      <w:r>
        <w:rPr>
          <w:i/>
          <w:sz w:val="20"/>
        </w:rPr>
        <w:t>debe</w:t>
      </w:r>
      <w:r>
        <w:rPr>
          <w:i/>
          <w:spacing w:val="14"/>
          <w:sz w:val="20"/>
        </w:rPr>
        <w:t xml:space="preserve"> </w:t>
      </w:r>
      <w:r>
        <w:rPr>
          <w:i/>
          <w:sz w:val="20"/>
        </w:rPr>
        <w:t>ser</w:t>
      </w:r>
      <w:r>
        <w:rPr>
          <w:i/>
          <w:spacing w:val="14"/>
          <w:sz w:val="20"/>
        </w:rPr>
        <w:t xml:space="preserve"> </w:t>
      </w:r>
      <w:r>
        <w:rPr>
          <w:i/>
          <w:sz w:val="20"/>
        </w:rPr>
        <w:t>interpretada</w:t>
      </w:r>
      <w:r>
        <w:rPr>
          <w:i/>
          <w:spacing w:val="14"/>
          <w:sz w:val="20"/>
        </w:rPr>
        <w:t xml:space="preserve"> </w:t>
      </w:r>
      <w:r>
        <w:rPr>
          <w:i/>
          <w:sz w:val="20"/>
        </w:rPr>
        <w:t>de</w:t>
      </w:r>
      <w:r>
        <w:rPr>
          <w:i/>
          <w:spacing w:val="14"/>
          <w:sz w:val="20"/>
        </w:rPr>
        <w:t xml:space="preserve"> </w:t>
      </w:r>
      <w:r>
        <w:rPr>
          <w:i/>
          <w:sz w:val="20"/>
        </w:rPr>
        <w:t>forma</w:t>
      </w:r>
      <w:r>
        <w:rPr>
          <w:i/>
          <w:spacing w:val="14"/>
          <w:sz w:val="20"/>
        </w:rPr>
        <w:t xml:space="preserve"> </w:t>
      </w:r>
      <w:r>
        <w:rPr>
          <w:i/>
          <w:sz w:val="20"/>
        </w:rPr>
        <w:t>favorable</w:t>
      </w:r>
      <w:r>
        <w:rPr>
          <w:i/>
          <w:spacing w:val="14"/>
          <w:sz w:val="20"/>
        </w:rPr>
        <w:t xml:space="preserve"> </w:t>
      </w:r>
      <w:r>
        <w:rPr>
          <w:i/>
          <w:sz w:val="20"/>
        </w:rPr>
        <w:t>para</w:t>
      </w:r>
      <w:r>
        <w:rPr>
          <w:i/>
          <w:spacing w:val="14"/>
          <w:sz w:val="20"/>
        </w:rPr>
        <w:t xml:space="preserve"> </w:t>
      </w:r>
      <w:r>
        <w:rPr>
          <w:i/>
          <w:sz w:val="20"/>
        </w:rPr>
        <w:t>fomentar</w:t>
      </w:r>
      <w:r>
        <w:rPr>
          <w:i/>
          <w:spacing w:val="14"/>
          <w:sz w:val="20"/>
        </w:rPr>
        <w:t xml:space="preserve"> </w:t>
      </w:r>
      <w:r>
        <w:rPr>
          <w:i/>
          <w:sz w:val="20"/>
        </w:rPr>
        <w:t>el</w:t>
      </w:r>
      <w:r>
        <w:rPr>
          <w:i/>
          <w:spacing w:val="14"/>
          <w:sz w:val="20"/>
        </w:rPr>
        <w:t xml:space="preserve"> </w:t>
      </w:r>
      <w:r>
        <w:rPr>
          <w:i/>
          <w:sz w:val="20"/>
        </w:rPr>
        <w:t>uso</w:t>
      </w:r>
      <w:r>
        <w:rPr>
          <w:i/>
          <w:spacing w:val="14"/>
          <w:sz w:val="20"/>
        </w:rPr>
        <w:t xml:space="preserve"> </w:t>
      </w:r>
      <w:r>
        <w:rPr>
          <w:i/>
          <w:sz w:val="20"/>
        </w:rPr>
        <w:t>del</w:t>
      </w:r>
      <w:r>
        <w:rPr>
          <w:i/>
          <w:spacing w:val="14"/>
          <w:sz w:val="20"/>
        </w:rPr>
        <w:t xml:space="preserve"> </w:t>
      </w:r>
      <w:r>
        <w:rPr>
          <w:i/>
          <w:sz w:val="20"/>
        </w:rPr>
        <w:t>suelo</w:t>
      </w:r>
      <w:r>
        <w:rPr>
          <w:i/>
          <w:spacing w:val="14"/>
          <w:sz w:val="20"/>
        </w:rPr>
        <w:t xml:space="preserve"> </w:t>
      </w:r>
      <w:r>
        <w:rPr>
          <w:i/>
          <w:sz w:val="20"/>
        </w:rPr>
        <w:t>y la edificación”.</w:t>
      </w:r>
    </w:p>
    <w:p w14:paraId="7C3A6FBE" w14:textId="77777777" w:rsidR="00B828AB" w:rsidRDefault="00B828AB">
      <w:pPr>
        <w:pStyle w:val="Textoindependiente"/>
        <w:spacing w:before="14"/>
        <w:rPr>
          <w:i/>
        </w:rPr>
      </w:pPr>
    </w:p>
    <w:p w14:paraId="68DDBDB0" w14:textId="77777777" w:rsidR="00B828AB" w:rsidRDefault="00000000">
      <w:pPr>
        <w:spacing w:line="295" w:lineRule="auto"/>
        <w:ind w:left="517" w:right="1236"/>
        <w:jc w:val="both"/>
        <w:rPr>
          <w:i/>
          <w:sz w:val="20"/>
        </w:rPr>
      </w:pPr>
      <w:r>
        <w:rPr>
          <w:sz w:val="20"/>
        </w:rPr>
        <w:t>4.- “</w:t>
      </w:r>
      <w:r>
        <w:rPr>
          <w:i/>
          <w:sz w:val="20"/>
        </w:rPr>
        <w:t>Que, no obstante, todo lo considerado anteriormente, en el caso de que el Ayuntamiento de Las Rozas al que nos dirigimos mantenga su consideración de declarar la incompatibilidad de la actividad llevada a cabo en el inmueble, solicita esta parte se exploren alternativas tales como:</w:t>
      </w:r>
    </w:p>
    <w:p w14:paraId="1DC2F7E9" w14:textId="77777777" w:rsidR="00B828AB" w:rsidRDefault="00B828AB">
      <w:pPr>
        <w:pStyle w:val="Textoindependiente"/>
        <w:spacing w:before="7"/>
        <w:rPr>
          <w:i/>
        </w:rPr>
      </w:pPr>
    </w:p>
    <w:p w14:paraId="5BAD597E" w14:textId="1BFC6374" w:rsidR="00B828AB" w:rsidRDefault="00000000">
      <w:pPr>
        <w:spacing w:line="292" w:lineRule="auto"/>
        <w:ind w:left="517" w:right="1236"/>
        <w:jc w:val="both"/>
        <w:rPr>
          <w:i/>
          <w:sz w:val="20"/>
        </w:rPr>
      </w:pPr>
      <w:r>
        <w:rPr>
          <w:i/>
          <w:sz w:val="20"/>
        </w:rPr>
        <w:t xml:space="preserve">Modificación de las condiciones de uso del inmueble sito en la Calle </w:t>
      </w:r>
      <w:r w:rsidR="00C826E8">
        <w:rPr>
          <w:i/>
          <w:sz w:val="20"/>
        </w:rPr>
        <w:t>************************</w:t>
      </w:r>
      <w:r>
        <w:rPr>
          <w:i/>
          <w:sz w:val="20"/>
        </w:rPr>
        <w:t>, relativas a la posibilidad de restringir ciertos horarios, límites de aforo y/o cualquier otra medida alternativa que permita a la mercantil continuar con su actividad profesional respetando el entorno y la zona residencial.</w:t>
      </w:r>
    </w:p>
    <w:p w14:paraId="244F2B4A" w14:textId="77777777" w:rsidR="00B828AB" w:rsidRDefault="00B828AB">
      <w:pPr>
        <w:pStyle w:val="Textoindependiente"/>
        <w:spacing w:before="9"/>
        <w:rPr>
          <w:i/>
        </w:rPr>
      </w:pPr>
    </w:p>
    <w:p w14:paraId="0C3C7AAC" w14:textId="275EB2C2" w:rsidR="00B828AB" w:rsidRDefault="00000000">
      <w:pPr>
        <w:spacing w:before="1" w:line="292" w:lineRule="auto"/>
        <w:ind w:left="517" w:right="1236"/>
        <w:jc w:val="both"/>
        <w:rPr>
          <w:i/>
          <w:sz w:val="20"/>
        </w:rPr>
      </w:pPr>
      <w:r>
        <w:rPr>
          <w:i/>
          <w:sz w:val="20"/>
        </w:rPr>
        <w:t>Estudio de impacto adicional, ofreciendo la posibilidad de presentar ante el Ayuntamiento de Las Rozas un informe independiente detallado en el que se acredite la afectación nula al entorno residencial, así como el escaso impacto generado en la comunidad”.</w:t>
      </w:r>
    </w:p>
    <w:p w14:paraId="073AC239" w14:textId="77777777" w:rsidR="00B828AB" w:rsidRDefault="00B828AB">
      <w:pPr>
        <w:pStyle w:val="Textoindependiente"/>
        <w:spacing w:before="9"/>
        <w:rPr>
          <w:i/>
        </w:rPr>
      </w:pPr>
    </w:p>
    <w:p w14:paraId="7439BED9" w14:textId="19C6C02C" w:rsidR="00B828AB" w:rsidRDefault="00000000">
      <w:pPr>
        <w:spacing w:line="292" w:lineRule="auto"/>
        <w:ind w:left="517" w:right="1236"/>
        <w:jc w:val="both"/>
        <w:rPr>
          <w:b/>
          <w:sz w:val="20"/>
        </w:rPr>
      </w:pPr>
      <w:proofErr w:type="gramStart"/>
      <w:r>
        <w:rPr>
          <w:b/>
          <w:sz w:val="20"/>
        </w:rPr>
        <w:t>TERCERO.-</w:t>
      </w:r>
      <w:proofErr w:type="gramEnd"/>
      <w:r>
        <w:rPr>
          <w:b/>
          <w:sz w:val="20"/>
        </w:rPr>
        <w:t xml:space="preserve"> Se ha requerido al técnico municipal, con la finalidad de que </w:t>
      </w:r>
      <w:r w:rsidR="00C826E8">
        <w:rPr>
          <w:b/>
          <w:sz w:val="20"/>
        </w:rPr>
        <w:t>dé</w:t>
      </w:r>
      <w:r>
        <w:rPr>
          <w:b/>
          <w:sz w:val="20"/>
        </w:rPr>
        <w:t xml:space="preserve"> respuesta a cada una de las cuestiones planteadas.</w:t>
      </w:r>
    </w:p>
    <w:p w14:paraId="665B893C" w14:textId="77777777" w:rsidR="00B828AB" w:rsidRDefault="00B828AB">
      <w:pPr>
        <w:pStyle w:val="Textoindependiente"/>
        <w:spacing w:before="11"/>
        <w:rPr>
          <w:b/>
        </w:rPr>
      </w:pPr>
    </w:p>
    <w:p w14:paraId="60ACAD1E" w14:textId="77777777" w:rsidR="00B828AB" w:rsidRDefault="00000000">
      <w:pPr>
        <w:pStyle w:val="Textoindependiente"/>
        <w:spacing w:line="292" w:lineRule="auto"/>
        <w:ind w:left="517" w:right="1237"/>
        <w:jc w:val="both"/>
      </w:pPr>
      <w:r>
        <w:t>Con fecha 15 de enero de 2025, ha emitido informe cuyo contenido literal se reproduce a</w:t>
      </w:r>
      <w:r>
        <w:rPr>
          <w:spacing w:val="40"/>
        </w:rPr>
        <w:t xml:space="preserve"> </w:t>
      </w:r>
      <w:r>
        <w:rPr>
          <w:spacing w:val="-2"/>
        </w:rPr>
        <w:t>continuación:</w:t>
      </w:r>
    </w:p>
    <w:p w14:paraId="5B7A4E6F" w14:textId="77777777" w:rsidR="00B828AB" w:rsidRDefault="00B828AB">
      <w:pPr>
        <w:pStyle w:val="Textoindependiente"/>
        <w:spacing w:before="9"/>
      </w:pPr>
    </w:p>
    <w:p w14:paraId="7E1FDFCC" w14:textId="77777777" w:rsidR="00B828AB" w:rsidRDefault="00000000">
      <w:pPr>
        <w:ind w:left="517"/>
        <w:jc w:val="both"/>
        <w:rPr>
          <w:i/>
          <w:sz w:val="20"/>
        </w:rPr>
      </w:pPr>
      <w:r>
        <w:rPr>
          <w:i/>
          <w:sz w:val="20"/>
        </w:rPr>
        <w:t xml:space="preserve">“I – </w:t>
      </w:r>
      <w:r>
        <w:rPr>
          <w:i/>
          <w:spacing w:val="-2"/>
          <w:sz w:val="20"/>
        </w:rPr>
        <w:t>ANTECEDENTES</w:t>
      </w:r>
    </w:p>
    <w:p w14:paraId="27D98F65" w14:textId="77777777" w:rsidR="00B828AB" w:rsidRDefault="00B828AB">
      <w:pPr>
        <w:pStyle w:val="Textoindependiente"/>
        <w:spacing w:before="60"/>
        <w:rPr>
          <w:i/>
        </w:rPr>
      </w:pPr>
    </w:p>
    <w:p w14:paraId="605ED9F3" w14:textId="77777777" w:rsidR="00B828AB" w:rsidRDefault="00000000">
      <w:pPr>
        <w:spacing w:before="1" w:line="292" w:lineRule="auto"/>
        <w:ind w:left="517" w:right="1236"/>
        <w:jc w:val="both"/>
        <w:rPr>
          <w:i/>
          <w:sz w:val="20"/>
        </w:rPr>
      </w:pPr>
      <w:r>
        <w:rPr>
          <w:i/>
          <w:sz w:val="20"/>
        </w:rPr>
        <w:t xml:space="preserve">Con fecha 15/07/2024 y </w:t>
      </w:r>
      <w:proofErr w:type="spellStart"/>
      <w:r>
        <w:rPr>
          <w:i/>
          <w:sz w:val="20"/>
        </w:rPr>
        <w:t>nº</w:t>
      </w:r>
      <w:proofErr w:type="spellEnd"/>
      <w:r>
        <w:rPr>
          <w:i/>
          <w:sz w:val="20"/>
        </w:rPr>
        <w:t xml:space="preserve"> de registro de entrada 2024-E-RC-11851, se presentó denuncia sobre actividad de empresa de placas solares en vivienda referenciada. Dicho escrito dio origen a la apertura del expediente disciplinario 32644/2024.</w:t>
      </w:r>
    </w:p>
    <w:p w14:paraId="31DC2B53" w14:textId="77777777" w:rsidR="00B828AB" w:rsidRDefault="00B828AB">
      <w:pPr>
        <w:pStyle w:val="Textoindependiente"/>
        <w:spacing w:before="9"/>
        <w:rPr>
          <w:i/>
        </w:rPr>
      </w:pPr>
    </w:p>
    <w:p w14:paraId="6676E624" w14:textId="3DA96A45" w:rsidR="00B828AB" w:rsidRDefault="00000000">
      <w:pPr>
        <w:spacing w:line="292" w:lineRule="auto"/>
        <w:ind w:left="517" w:right="1236"/>
        <w:jc w:val="both"/>
        <w:rPr>
          <w:i/>
          <w:sz w:val="20"/>
        </w:rPr>
      </w:pPr>
      <w:r>
        <w:rPr>
          <w:i/>
          <w:sz w:val="20"/>
        </w:rPr>
        <w:t xml:space="preserve">Con fecha 18/09/2024 se emite informe de Policía Local, donde se señala que en dicho emplazamiento (C/ </w:t>
      </w:r>
      <w:r w:rsidR="00C826E8">
        <w:rPr>
          <w:i/>
          <w:sz w:val="20"/>
        </w:rPr>
        <w:t>**************</w:t>
      </w:r>
      <w:r>
        <w:rPr>
          <w:i/>
          <w:sz w:val="20"/>
        </w:rPr>
        <w:t>) se está ejerciendo actividad relacionada con placas solares por</w:t>
      </w:r>
      <w:r>
        <w:rPr>
          <w:i/>
          <w:spacing w:val="40"/>
          <w:sz w:val="20"/>
        </w:rPr>
        <w:t xml:space="preserve"> </w:t>
      </w:r>
      <w:r>
        <w:rPr>
          <w:i/>
          <w:sz w:val="20"/>
        </w:rPr>
        <w:t>empresa referenciada.</w:t>
      </w:r>
    </w:p>
    <w:p w14:paraId="7A67EEDB" w14:textId="77777777" w:rsidR="00B828AB" w:rsidRDefault="00B828AB">
      <w:pPr>
        <w:spacing w:line="292" w:lineRule="auto"/>
        <w:jc w:val="both"/>
        <w:rPr>
          <w:sz w:val="20"/>
        </w:rPr>
        <w:sectPr w:rsidR="00B828AB">
          <w:pgSz w:w="11910" w:h="16840"/>
          <w:pgMar w:top="1260" w:right="179" w:bottom="1260" w:left="900" w:header="225" w:footer="980" w:gutter="0"/>
          <w:cols w:space="720"/>
        </w:sectPr>
      </w:pPr>
    </w:p>
    <w:p w14:paraId="00434A76" w14:textId="77777777" w:rsidR="00B828AB" w:rsidRDefault="00000000">
      <w:pPr>
        <w:spacing w:before="179"/>
        <w:ind w:left="517"/>
        <w:rPr>
          <w:i/>
          <w:sz w:val="20"/>
        </w:rPr>
      </w:pPr>
      <w:r>
        <w:rPr>
          <w:i/>
          <w:sz w:val="20"/>
        </w:rPr>
        <w:lastRenderedPageBreak/>
        <w:t>En</w:t>
      </w:r>
      <w:r>
        <w:rPr>
          <w:i/>
          <w:spacing w:val="77"/>
          <w:sz w:val="20"/>
        </w:rPr>
        <w:t xml:space="preserve"> </w:t>
      </w:r>
      <w:r>
        <w:rPr>
          <w:i/>
          <w:sz w:val="20"/>
        </w:rPr>
        <w:t>la</w:t>
      </w:r>
      <w:r>
        <w:rPr>
          <w:i/>
          <w:spacing w:val="79"/>
          <w:sz w:val="20"/>
        </w:rPr>
        <w:t xml:space="preserve"> </w:t>
      </w:r>
      <w:r>
        <w:rPr>
          <w:i/>
          <w:sz w:val="20"/>
        </w:rPr>
        <w:t>página</w:t>
      </w:r>
      <w:r>
        <w:rPr>
          <w:i/>
          <w:spacing w:val="79"/>
          <w:sz w:val="20"/>
        </w:rPr>
        <w:t xml:space="preserve"> </w:t>
      </w:r>
      <w:r>
        <w:rPr>
          <w:i/>
          <w:sz w:val="20"/>
        </w:rPr>
        <w:t>web</w:t>
      </w:r>
      <w:r>
        <w:rPr>
          <w:i/>
          <w:spacing w:val="79"/>
          <w:sz w:val="20"/>
        </w:rPr>
        <w:t xml:space="preserve"> </w:t>
      </w:r>
      <w:r>
        <w:rPr>
          <w:i/>
          <w:sz w:val="20"/>
        </w:rPr>
        <w:t>de</w:t>
      </w:r>
      <w:r>
        <w:rPr>
          <w:i/>
          <w:spacing w:val="79"/>
          <w:sz w:val="20"/>
        </w:rPr>
        <w:t xml:space="preserve"> </w:t>
      </w:r>
      <w:r>
        <w:rPr>
          <w:i/>
          <w:sz w:val="20"/>
        </w:rPr>
        <w:t>la</w:t>
      </w:r>
      <w:r>
        <w:rPr>
          <w:i/>
          <w:spacing w:val="79"/>
          <w:sz w:val="20"/>
        </w:rPr>
        <w:t xml:space="preserve"> </w:t>
      </w:r>
      <w:r>
        <w:rPr>
          <w:i/>
          <w:sz w:val="20"/>
        </w:rPr>
        <w:t>mercantil</w:t>
      </w:r>
      <w:r>
        <w:rPr>
          <w:i/>
          <w:spacing w:val="79"/>
          <w:sz w:val="20"/>
        </w:rPr>
        <w:t xml:space="preserve"> </w:t>
      </w:r>
      <w:r>
        <w:rPr>
          <w:i/>
          <w:sz w:val="20"/>
        </w:rPr>
        <w:t>ENERGY</w:t>
      </w:r>
      <w:r>
        <w:rPr>
          <w:i/>
          <w:spacing w:val="79"/>
          <w:sz w:val="20"/>
        </w:rPr>
        <w:t xml:space="preserve"> </w:t>
      </w:r>
      <w:r>
        <w:rPr>
          <w:i/>
          <w:sz w:val="20"/>
        </w:rPr>
        <w:t>SOLAR</w:t>
      </w:r>
      <w:r>
        <w:rPr>
          <w:i/>
          <w:spacing w:val="79"/>
          <w:sz w:val="20"/>
        </w:rPr>
        <w:t xml:space="preserve"> </w:t>
      </w:r>
      <w:r>
        <w:rPr>
          <w:i/>
          <w:sz w:val="20"/>
        </w:rPr>
        <w:t>TECH,</w:t>
      </w:r>
      <w:r>
        <w:rPr>
          <w:i/>
          <w:spacing w:val="79"/>
          <w:sz w:val="20"/>
        </w:rPr>
        <w:t xml:space="preserve"> </w:t>
      </w:r>
      <w:r>
        <w:rPr>
          <w:i/>
          <w:sz w:val="20"/>
        </w:rPr>
        <w:t>SA</w:t>
      </w:r>
      <w:r>
        <w:rPr>
          <w:i/>
          <w:spacing w:val="79"/>
          <w:sz w:val="20"/>
        </w:rPr>
        <w:t xml:space="preserve"> </w:t>
      </w:r>
      <w:r>
        <w:rPr>
          <w:i/>
          <w:spacing w:val="-2"/>
          <w:sz w:val="20"/>
        </w:rPr>
        <w:t>(</w:t>
      </w:r>
      <w:r>
        <w:rPr>
          <w:i/>
          <w:spacing w:val="-2"/>
          <w:sz w:val="20"/>
          <w:u w:val="single"/>
        </w:rPr>
        <w:t>https://energysolartech.com</w:t>
      </w:r>
    </w:p>
    <w:p w14:paraId="308C50EF" w14:textId="4A74C0EF" w:rsidR="00B828AB" w:rsidRDefault="00000000">
      <w:pPr>
        <w:spacing w:before="51" w:line="292" w:lineRule="auto"/>
        <w:ind w:left="517" w:right="1356"/>
        <w:rPr>
          <w:i/>
          <w:sz w:val="20"/>
        </w:rPr>
      </w:pPr>
      <w:r>
        <w:rPr>
          <w:i/>
          <w:sz w:val="20"/>
          <w:u w:val="single"/>
        </w:rPr>
        <w:t>/</w:t>
      </w:r>
      <w:proofErr w:type="spellStart"/>
      <w:r>
        <w:rPr>
          <w:i/>
          <w:sz w:val="20"/>
          <w:u w:val="single"/>
        </w:rPr>
        <w:t>sobrenosotros</w:t>
      </w:r>
      <w:proofErr w:type="spellEnd"/>
      <w:r>
        <w:rPr>
          <w:i/>
          <w:sz w:val="20"/>
          <w:u w:val="single"/>
        </w:rPr>
        <w:t>/</w:t>
      </w:r>
      <w:r>
        <w:rPr>
          <w:i/>
          <w:sz w:val="20"/>
        </w:rPr>
        <w:t xml:space="preserve">), se detalla la C/ </w:t>
      </w:r>
      <w:r w:rsidR="00C826E8">
        <w:rPr>
          <w:i/>
          <w:sz w:val="20"/>
        </w:rPr>
        <w:t>****************************</w:t>
      </w:r>
      <w:r>
        <w:rPr>
          <w:i/>
          <w:sz w:val="20"/>
        </w:rPr>
        <w:t xml:space="preserve">, </w:t>
      </w:r>
      <w:proofErr w:type="spellStart"/>
      <w:r>
        <w:rPr>
          <w:i/>
          <w:sz w:val="20"/>
        </w:rPr>
        <w:t>Spain</w:t>
      </w:r>
      <w:proofErr w:type="spellEnd"/>
      <w:r>
        <w:rPr>
          <w:i/>
          <w:sz w:val="20"/>
        </w:rPr>
        <w:t>, como ubicación de</w:t>
      </w:r>
      <w:r>
        <w:rPr>
          <w:i/>
          <w:spacing w:val="40"/>
          <w:sz w:val="20"/>
        </w:rPr>
        <w:t xml:space="preserve"> </w:t>
      </w:r>
      <w:r>
        <w:rPr>
          <w:i/>
          <w:sz w:val="20"/>
        </w:rPr>
        <w:t>las OFICINAS CENTRALES de la mercantil.</w:t>
      </w:r>
    </w:p>
    <w:p w14:paraId="12099FEB" w14:textId="77777777" w:rsidR="00B828AB" w:rsidRDefault="00B828AB">
      <w:pPr>
        <w:pStyle w:val="Textoindependiente"/>
        <w:spacing w:before="10"/>
        <w:rPr>
          <w:i/>
        </w:rPr>
      </w:pPr>
    </w:p>
    <w:p w14:paraId="1648B9FD" w14:textId="77777777" w:rsidR="00B828AB" w:rsidRDefault="00000000">
      <w:pPr>
        <w:spacing w:line="292" w:lineRule="auto"/>
        <w:ind w:left="517" w:right="1236"/>
        <w:jc w:val="both"/>
        <w:rPr>
          <w:i/>
          <w:sz w:val="20"/>
        </w:rPr>
      </w:pPr>
      <w:r>
        <w:rPr>
          <w:i/>
          <w:sz w:val="20"/>
        </w:rPr>
        <w:t xml:space="preserve">Con fecha 25/10/2024 y </w:t>
      </w:r>
      <w:proofErr w:type="spellStart"/>
      <w:r>
        <w:rPr>
          <w:i/>
          <w:sz w:val="20"/>
        </w:rPr>
        <w:t>nº</w:t>
      </w:r>
      <w:proofErr w:type="spellEnd"/>
      <w:r>
        <w:rPr>
          <w:i/>
          <w:sz w:val="20"/>
        </w:rPr>
        <w:t xml:space="preserve"> de resolución 2024-7604, por la </w:t>
      </w:r>
      <w:proofErr w:type="gramStart"/>
      <w:r>
        <w:rPr>
          <w:i/>
          <w:sz w:val="20"/>
        </w:rPr>
        <w:t>Concejal</w:t>
      </w:r>
      <w:proofErr w:type="gramEnd"/>
      <w:r>
        <w:rPr>
          <w:i/>
          <w:sz w:val="20"/>
        </w:rPr>
        <w:t>-Delegada de Urbanismo, se otorga el preceptivo trámite de audiencia para que el interesado alegue y presente los documentos y justificaciones que estimen pertinentes.</w:t>
      </w:r>
    </w:p>
    <w:p w14:paraId="7F13DA8D" w14:textId="77777777" w:rsidR="00B828AB" w:rsidRDefault="00B828AB">
      <w:pPr>
        <w:pStyle w:val="Textoindependiente"/>
        <w:spacing w:before="9"/>
        <w:rPr>
          <w:i/>
        </w:rPr>
      </w:pPr>
    </w:p>
    <w:p w14:paraId="37B4438A" w14:textId="77777777" w:rsidR="00B828AB" w:rsidRDefault="00000000">
      <w:pPr>
        <w:spacing w:before="1" w:line="292" w:lineRule="auto"/>
        <w:ind w:left="517" w:right="1237"/>
        <w:jc w:val="both"/>
        <w:rPr>
          <w:i/>
          <w:sz w:val="20"/>
        </w:rPr>
      </w:pPr>
      <w:r>
        <w:rPr>
          <w:i/>
          <w:sz w:val="20"/>
        </w:rPr>
        <w:t xml:space="preserve">Con fecha 08/11/2024 y </w:t>
      </w:r>
      <w:proofErr w:type="spellStart"/>
      <w:r>
        <w:rPr>
          <w:i/>
          <w:sz w:val="20"/>
        </w:rPr>
        <w:t>nº</w:t>
      </w:r>
      <w:proofErr w:type="spellEnd"/>
      <w:r>
        <w:rPr>
          <w:i/>
          <w:sz w:val="20"/>
        </w:rPr>
        <w:t xml:space="preserve"> de registro de entrada 2024-E-RE-34334, el interesado presenta escrito</w:t>
      </w:r>
      <w:r>
        <w:rPr>
          <w:i/>
          <w:spacing w:val="80"/>
          <w:sz w:val="20"/>
        </w:rPr>
        <w:t xml:space="preserve"> </w:t>
      </w:r>
      <w:r>
        <w:rPr>
          <w:i/>
          <w:sz w:val="20"/>
        </w:rPr>
        <w:t>de alegaciones.</w:t>
      </w:r>
    </w:p>
    <w:p w14:paraId="198FE9C4" w14:textId="77777777" w:rsidR="00B828AB" w:rsidRDefault="00B828AB">
      <w:pPr>
        <w:pStyle w:val="Textoindependiente"/>
        <w:spacing w:before="9"/>
        <w:rPr>
          <w:i/>
        </w:rPr>
      </w:pPr>
    </w:p>
    <w:p w14:paraId="4107B582" w14:textId="77777777" w:rsidR="00B828AB" w:rsidRDefault="00000000">
      <w:pPr>
        <w:spacing w:line="292" w:lineRule="auto"/>
        <w:ind w:left="517" w:right="1237"/>
        <w:jc w:val="both"/>
        <w:rPr>
          <w:i/>
          <w:sz w:val="20"/>
        </w:rPr>
      </w:pPr>
      <w:r>
        <w:rPr>
          <w:noProof/>
        </w:rPr>
        <mc:AlternateContent>
          <mc:Choice Requires="wps">
            <w:drawing>
              <wp:anchor distT="0" distB="0" distL="0" distR="0" simplePos="0" relativeHeight="15821312" behindDoc="0" locked="0" layoutInCell="1" allowOverlap="1" wp14:anchorId="1E1447AB" wp14:editId="402A3F4C">
                <wp:simplePos x="0" y="0"/>
                <wp:positionH relativeFrom="page">
                  <wp:posOffset>6807090</wp:posOffset>
                </wp:positionH>
                <wp:positionV relativeFrom="paragraph">
                  <wp:posOffset>22155</wp:posOffset>
                </wp:positionV>
                <wp:extent cx="419734" cy="3187065"/>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019CB70"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9E70D0"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1E1447AB" id="Textbox 237" o:spid="_x0000_s1127" type="#_x0000_t202" style="position:absolute;left:0;text-align:left;margin-left:536pt;margin-top:1.75pt;width:33.05pt;height:250.95pt;z-index:15821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AjXowEAADI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" filled="f" stroked="f">
                <v:textbox style="layout-flow:vertical;mso-layout-flow-alt:bottom-to-top" inset="0,0,0,0">
                  <w:txbxContent>
                    <w:p w14:paraId="4019CB70"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9E70D0"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i/>
          <w:sz w:val="20"/>
        </w:rPr>
        <w:t xml:space="preserve">Con fecha 25/11/2024 por el TAE de disciplina se solicita informe técnico </w:t>
      </w:r>
      <w:proofErr w:type="gramStart"/>
      <w:r>
        <w:rPr>
          <w:i/>
          <w:sz w:val="20"/>
        </w:rPr>
        <w:t>en relación a</w:t>
      </w:r>
      <w:proofErr w:type="gramEnd"/>
      <w:r>
        <w:rPr>
          <w:i/>
          <w:sz w:val="20"/>
        </w:rPr>
        <w:t xml:space="preserve"> una serie de </w:t>
      </w:r>
      <w:r>
        <w:rPr>
          <w:i/>
          <w:spacing w:val="-2"/>
          <w:sz w:val="20"/>
        </w:rPr>
        <w:t>cuestiones.</w:t>
      </w:r>
    </w:p>
    <w:p w14:paraId="5FCB03A2" w14:textId="77777777" w:rsidR="00B828AB" w:rsidRDefault="00B828AB">
      <w:pPr>
        <w:pStyle w:val="Textoindependiente"/>
        <w:spacing w:before="10"/>
        <w:rPr>
          <w:i/>
        </w:rPr>
      </w:pPr>
    </w:p>
    <w:p w14:paraId="0A573BAA" w14:textId="77777777" w:rsidR="00B828AB" w:rsidRDefault="00000000">
      <w:pPr>
        <w:pStyle w:val="Prrafodelista"/>
        <w:numPr>
          <w:ilvl w:val="0"/>
          <w:numId w:val="34"/>
        </w:numPr>
        <w:tabs>
          <w:tab w:val="left" w:pos="683"/>
        </w:tabs>
        <w:ind w:left="683" w:right="0" w:hanging="166"/>
        <w:rPr>
          <w:i/>
          <w:sz w:val="20"/>
        </w:rPr>
      </w:pPr>
      <w:r>
        <w:rPr>
          <w:i/>
          <w:sz w:val="20"/>
        </w:rPr>
        <w:t xml:space="preserve">– INFORME </w:t>
      </w:r>
      <w:r>
        <w:rPr>
          <w:i/>
          <w:spacing w:val="-2"/>
          <w:sz w:val="20"/>
        </w:rPr>
        <w:t>TÉCNICO</w:t>
      </w:r>
    </w:p>
    <w:p w14:paraId="4F98AC1E" w14:textId="77777777" w:rsidR="00B828AB" w:rsidRDefault="00B828AB">
      <w:pPr>
        <w:pStyle w:val="Textoindependiente"/>
        <w:spacing w:before="61"/>
        <w:rPr>
          <w:i/>
        </w:rPr>
      </w:pPr>
    </w:p>
    <w:p w14:paraId="2F0FE00E" w14:textId="77777777" w:rsidR="00B828AB" w:rsidRDefault="00000000">
      <w:pPr>
        <w:spacing w:line="292" w:lineRule="auto"/>
        <w:ind w:left="517" w:right="1236"/>
        <w:jc w:val="both"/>
        <w:rPr>
          <w:i/>
          <w:sz w:val="20"/>
        </w:rPr>
      </w:pPr>
      <w:r>
        <w:rPr>
          <w:i/>
          <w:sz w:val="20"/>
        </w:rPr>
        <w:t>Realizada nueva visita de inspección en fecha 14/01/2025 se comprueba que la actividad, que se ejerce en el inmueble es la de oficina de empresa del sector de la energía, ocupando la totalidad del inmueble (48 m² en planta semisótano, 172 m² en planta baja y 143 m² en planta primera) y con 10 puestos de trabajo.</w:t>
      </w:r>
    </w:p>
    <w:p w14:paraId="0F1334CF" w14:textId="77777777" w:rsidR="00B828AB" w:rsidRDefault="00B828AB">
      <w:pPr>
        <w:pStyle w:val="Textoindependiente"/>
        <w:spacing w:before="9"/>
        <w:rPr>
          <w:i/>
        </w:rPr>
      </w:pPr>
    </w:p>
    <w:p w14:paraId="6EDD93C2" w14:textId="77777777" w:rsidR="00B828AB" w:rsidRDefault="00000000">
      <w:pPr>
        <w:spacing w:before="1"/>
        <w:ind w:left="517"/>
        <w:rPr>
          <w:i/>
          <w:sz w:val="20"/>
        </w:rPr>
      </w:pPr>
      <w:r>
        <w:rPr>
          <w:i/>
          <w:sz w:val="20"/>
        </w:rPr>
        <w:t>El</w:t>
      </w:r>
      <w:r>
        <w:rPr>
          <w:i/>
          <w:spacing w:val="-3"/>
          <w:sz w:val="20"/>
        </w:rPr>
        <w:t xml:space="preserve"> </w:t>
      </w:r>
      <w:r>
        <w:rPr>
          <w:i/>
          <w:sz w:val="20"/>
        </w:rPr>
        <w:t>inmueble</w:t>
      </w:r>
      <w:r>
        <w:rPr>
          <w:i/>
          <w:spacing w:val="-3"/>
          <w:sz w:val="20"/>
        </w:rPr>
        <w:t xml:space="preserve"> </w:t>
      </w:r>
      <w:r>
        <w:rPr>
          <w:i/>
          <w:sz w:val="20"/>
        </w:rPr>
        <w:t>no</w:t>
      </w:r>
      <w:r>
        <w:rPr>
          <w:i/>
          <w:spacing w:val="-3"/>
          <w:sz w:val="20"/>
        </w:rPr>
        <w:t xml:space="preserve"> </w:t>
      </w:r>
      <w:r>
        <w:rPr>
          <w:i/>
          <w:sz w:val="20"/>
        </w:rPr>
        <w:t>se</w:t>
      </w:r>
      <w:r>
        <w:rPr>
          <w:i/>
          <w:spacing w:val="-2"/>
          <w:sz w:val="20"/>
        </w:rPr>
        <w:t xml:space="preserve"> </w:t>
      </w:r>
      <w:r>
        <w:rPr>
          <w:i/>
          <w:sz w:val="20"/>
        </w:rPr>
        <w:t>utiliza</w:t>
      </w:r>
      <w:r>
        <w:rPr>
          <w:i/>
          <w:spacing w:val="-3"/>
          <w:sz w:val="20"/>
        </w:rPr>
        <w:t xml:space="preserve"> </w:t>
      </w:r>
      <w:r>
        <w:rPr>
          <w:i/>
          <w:sz w:val="20"/>
        </w:rPr>
        <w:t>como</w:t>
      </w:r>
      <w:r>
        <w:rPr>
          <w:i/>
          <w:spacing w:val="-3"/>
          <w:sz w:val="20"/>
        </w:rPr>
        <w:t xml:space="preserve"> </w:t>
      </w:r>
      <w:r>
        <w:rPr>
          <w:i/>
          <w:sz w:val="20"/>
        </w:rPr>
        <w:t>VIVIENDA</w:t>
      </w:r>
      <w:r>
        <w:rPr>
          <w:i/>
          <w:spacing w:val="-2"/>
          <w:sz w:val="20"/>
        </w:rPr>
        <w:t xml:space="preserve"> RESIDENCIA.</w:t>
      </w:r>
    </w:p>
    <w:p w14:paraId="457A59E9" w14:textId="77777777" w:rsidR="00B828AB" w:rsidRDefault="00B828AB">
      <w:pPr>
        <w:pStyle w:val="Textoindependiente"/>
        <w:spacing w:before="60"/>
        <w:rPr>
          <w:i/>
        </w:rPr>
      </w:pPr>
    </w:p>
    <w:p w14:paraId="01D810CC" w14:textId="77777777" w:rsidR="00B828AB" w:rsidRDefault="00000000">
      <w:pPr>
        <w:ind w:left="517"/>
        <w:rPr>
          <w:i/>
          <w:sz w:val="20"/>
        </w:rPr>
      </w:pPr>
      <w:r>
        <w:rPr>
          <w:i/>
          <w:sz w:val="20"/>
        </w:rPr>
        <w:t>A</w:t>
      </w:r>
      <w:r>
        <w:rPr>
          <w:i/>
          <w:spacing w:val="-2"/>
          <w:sz w:val="20"/>
        </w:rPr>
        <w:t xml:space="preserve"> </w:t>
      </w:r>
      <w:r>
        <w:rPr>
          <w:i/>
          <w:sz w:val="20"/>
        </w:rPr>
        <w:t>continuación,</w:t>
      </w:r>
      <w:r>
        <w:rPr>
          <w:i/>
          <w:spacing w:val="-2"/>
          <w:sz w:val="20"/>
        </w:rPr>
        <w:t xml:space="preserve"> </w:t>
      </w:r>
      <w:r>
        <w:rPr>
          <w:i/>
          <w:sz w:val="20"/>
        </w:rPr>
        <w:t>se</w:t>
      </w:r>
      <w:r>
        <w:rPr>
          <w:i/>
          <w:spacing w:val="-2"/>
          <w:sz w:val="20"/>
        </w:rPr>
        <w:t xml:space="preserve"> </w:t>
      </w:r>
      <w:r>
        <w:rPr>
          <w:i/>
          <w:sz w:val="20"/>
        </w:rPr>
        <w:t>da</w:t>
      </w:r>
      <w:r>
        <w:rPr>
          <w:i/>
          <w:spacing w:val="-1"/>
          <w:sz w:val="20"/>
        </w:rPr>
        <w:t xml:space="preserve"> </w:t>
      </w:r>
      <w:r>
        <w:rPr>
          <w:i/>
          <w:sz w:val="20"/>
        </w:rPr>
        <w:t>respuesta</w:t>
      </w:r>
      <w:r>
        <w:rPr>
          <w:i/>
          <w:spacing w:val="-2"/>
          <w:sz w:val="20"/>
        </w:rPr>
        <w:t xml:space="preserve"> </w:t>
      </w:r>
      <w:r>
        <w:rPr>
          <w:i/>
          <w:sz w:val="20"/>
        </w:rPr>
        <w:t>a</w:t>
      </w:r>
      <w:r>
        <w:rPr>
          <w:i/>
          <w:spacing w:val="-2"/>
          <w:sz w:val="20"/>
        </w:rPr>
        <w:t xml:space="preserve"> </w:t>
      </w:r>
      <w:r>
        <w:rPr>
          <w:i/>
          <w:sz w:val="20"/>
        </w:rPr>
        <w:t>las</w:t>
      </w:r>
      <w:r>
        <w:rPr>
          <w:i/>
          <w:spacing w:val="-1"/>
          <w:sz w:val="20"/>
        </w:rPr>
        <w:t xml:space="preserve"> </w:t>
      </w:r>
      <w:r>
        <w:rPr>
          <w:i/>
          <w:sz w:val="20"/>
        </w:rPr>
        <w:t>cuestiones</w:t>
      </w:r>
      <w:r>
        <w:rPr>
          <w:i/>
          <w:spacing w:val="-2"/>
          <w:sz w:val="20"/>
        </w:rPr>
        <w:t xml:space="preserve"> </w:t>
      </w:r>
      <w:r>
        <w:rPr>
          <w:i/>
          <w:sz w:val="20"/>
        </w:rPr>
        <w:t>solicitadas,</w:t>
      </w:r>
      <w:r>
        <w:rPr>
          <w:i/>
          <w:spacing w:val="-2"/>
          <w:sz w:val="20"/>
        </w:rPr>
        <w:t xml:space="preserve"> </w:t>
      </w:r>
      <w:r>
        <w:rPr>
          <w:i/>
          <w:sz w:val="20"/>
        </w:rPr>
        <w:t>siguiendo</w:t>
      </w:r>
      <w:r>
        <w:rPr>
          <w:i/>
          <w:spacing w:val="-2"/>
          <w:sz w:val="20"/>
        </w:rPr>
        <w:t xml:space="preserve"> </w:t>
      </w:r>
      <w:r>
        <w:rPr>
          <w:i/>
          <w:sz w:val="20"/>
        </w:rPr>
        <w:t>el</w:t>
      </w:r>
      <w:r>
        <w:rPr>
          <w:i/>
          <w:spacing w:val="-1"/>
          <w:sz w:val="20"/>
        </w:rPr>
        <w:t xml:space="preserve"> </w:t>
      </w:r>
      <w:r>
        <w:rPr>
          <w:i/>
          <w:sz w:val="20"/>
        </w:rPr>
        <w:t>orden</w:t>
      </w:r>
      <w:r>
        <w:rPr>
          <w:i/>
          <w:spacing w:val="-2"/>
          <w:sz w:val="20"/>
        </w:rPr>
        <w:t xml:space="preserve"> </w:t>
      </w:r>
      <w:r>
        <w:rPr>
          <w:i/>
          <w:sz w:val="20"/>
        </w:rPr>
        <w:t>de</w:t>
      </w:r>
      <w:r>
        <w:rPr>
          <w:i/>
          <w:spacing w:val="-2"/>
          <w:sz w:val="20"/>
        </w:rPr>
        <w:t xml:space="preserve"> </w:t>
      </w:r>
      <w:proofErr w:type="gramStart"/>
      <w:r>
        <w:rPr>
          <w:i/>
          <w:sz w:val="20"/>
        </w:rPr>
        <w:t>las</w:t>
      </w:r>
      <w:r>
        <w:rPr>
          <w:i/>
          <w:spacing w:val="-1"/>
          <w:sz w:val="20"/>
        </w:rPr>
        <w:t xml:space="preserve"> </w:t>
      </w:r>
      <w:r>
        <w:rPr>
          <w:i/>
          <w:spacing w:val="-2"/>
          <w:sz w:val="20"/>
        </w:rPr>
        <w:t>mismas</w:t>
      </w:r>
      <w:proofErr w:type="gramEnd"/>
      <w:r>
        <w:rPr>
          <w:i/>
          <w:spacing w:val="-2"/>
          <w:sz w:val="20"/>
        </w:rPr>
        <w:t>:</w:t>
      </w:r>
    </w:p>
    <w:p w14:paraId="59090AB8" w14:textId="77777777" w:rsidR="00B828AB" w:rsidRDefault="00B828AB">
      <w:pPr>
        <w:pStyle w:val="Textoindependiente"/>
        <w:spacing w:before="61"/>
        <w:rPr>
          <w:i/>
        </w:rPr>
      </w:pPr>
    </w:p>
    <w:p w14:paraId="4AED1FEB" w14:textId="1F4BFAF3" w:rsidR="00B828AB" w:rsidRDefault="00000000">
      <w:pPr>
        <w:pStyle w:val="Textoindependiente"/>
        <w:spacing w:line="292" w:lineRule="auto"/>
        <w:ind w:left="517" w:right="1236"/>
        <w:jc w:val="both"/>
      </w:pPr>
      <w:r>
        <w:t>Que</w:t>
      </w:r>
      <w:r>
        <w:rPr>
          <w:spacing w:val="40"/>
        </w:rPr>
        <w:t xml:space="preserve"> </w:t>
      </w:r>
      <w:r>
        <w:t>el</w:t>
      </w:r>
      <w:r>
        <w:rPr>
          <w:spacing w:val="40"/>
        </w:rPr>
        <w:t xml:space="preserve"> </w:t>
      </w:r>
      <w:r>
        <w:t>técnico</w:t>
      </w:r>
      <w:r>
        <w:rPr>
          <w:spacing w:val="40"/>
        </w:rPr>
        <w:t xml:space="preserve"> </w:t>
      </w:r>
      <w:r>
        <w:t>informante,</w:t>
      </w:r>
      <w:r>
        <w:rPr>
          <w:spacing w:val="40"/>
        </w:rPr>
        <w:t xml:space="preserve"> </w:t>
      </w:r>
      <w:r>
        <w:t>se</w:t>
      </w:r>
      <w:r>
        <w:rPr>
          <w:spacing w:val="40"/>
        </w:rPr>
        <w:t xml:space="preserve"> </w:t>
      </w:r>
      <w:r>
        <w:t>ratifique</w:t>
      </w:r>
      <w:r>
        <w:rPr>
          <w:spacing w:val="40"/>
        </w:rPr>
        <w:t xml:space="preserve"> </w:t>
      </w:r>
      <w:r>
        <w:t>en</w:t>
      </w:r>
      <w:r>
        <w:rPr>
          <w:spacing w:val="40"/>
        </w:rPr>
        <w:t xml:space="preserve"> </w:t>
      </w:r>
      <w:r>
        <w:t>su</w:t>
      </w:r>
      <w:r>
        <w:rPr>
          <w:spacing w:val="40"/>
        </w:rPr>
        <w:t xml:space="preserve"> </w:t>
      </w:r>
      <w:r>
        <w:t>caso</w:t>
      </w:r>
      <w:r>
        <w:rPr>
          <w:spacing w:val="40"/>
        </w:rPr>
        <w:t xml:space="preserve"> </w:t>
      </w:r>
      <w:r>
        <w:t>en</w:t>
      </w:r>
      <w:r>
        <w:rPr>
          <w:spacing w:val="40"/>
        </w:rPr>
        <w:t xml:space="preserve"> </w:t>
      </w:r>
      <w:r>
        <w:t>su</w:t>
      </w:r>
      <w:r>
        <w:rPr>
          <w:spacing w:val="40"/>
        </w:rPr>
        <w:t xml:space="preserve"> </w:t>
      </w:r>
      <w:r>
        <w:t>informe</w:t>
      </w:r>
      <w:r>
        <w:rPr>
          <w:spacing w:val="40"/>
        </w:rPr>
        <w:t xml:space="preserve"> </w:t>
      </w:r>
      <w:r>
        <w:t>emitido</w:t>
      </w:r>
      <w:r>
        <w:rPr>
          <w:spacing w:val="40"/>
        </w:rPr>
        <w:t xml:space="preserve"> </w:t>
      </w:r>
      <w:r>
        <w:t>en</w:t>
      </w:r>
      <w:r>
        <w:rPr>
          <w:spacing w:val="40"/>
        </w:rPr>
        <w:t xml:space="preserve"> </w:t>
      </w:r>
      <w:r>
        <w:t>fecha</w:t>
      </w:r>
      <w:r>
        <w:rPr>
          <w:spacing w:val="40"/>
        </w:rPr>
        <w:t xml:space="preserve"> </w:t>
      </w:r>
      <w:r>
        <w:t>19</w:t>
      </w:r>
      <w:r>
        <w:rPr>
          <w:spacing w:val="40"/>
        </w:rPr>
        <w:t xml:space="preserve"> </w:t>
      </w:r>
      <w:r>
        <w:t xml:space="preserve">de septiembre de 2024. </w:t>
      </w:r>
    </w:p>
    <w:p w14:paraId="05EE5A82" w14:textId="77777777" w:rsidR="00B828AB" w:rsidRDefault="00B828AB">
      <w:pPr>
        <w:pStyle w:val="Textoindependiente"/>
        <w:spacing w:before="9"/>
      </w:pPr>
    </w:p>
    <w:p w14:paraId="2412E26D" w14:textId="77777777" w:rsidR="00B828AB" w:rsidRDefault="00000000">
      <w:pPr>
        <w:ind w:left="517"/>
        <w:rPr>
          <w:b/>
          <w:i/>
          <w:sz w:val="20"/>
        </w:rPr>
      </w:pPr>
      <w:r>
        <w:rPr>
          <w:b/>
          <w:i/>
          <w:w w:val="90"/>
          <w:sz w:val="20"/>
        </w:rPr>
        <w:t>Respuesta:</w:t>
      </w:r>
      <w:r>
        <w:rPr>
          <w:b/>
          <w:i/>
          <w:spacing w:val="9"/>
          <w:sz w:val="20"/>
        </w:rPr>
        <w:t xml:space="preserve"> </w:t>
      </w:r>
      <w:r>
        <w:rPr>
          <w:b/>
          <w:i/>
          <w:w w:val="90"/>
          <w:sz w:val="20"/>
        </w:rPr>
        <w:t>Me</w:t>
      </w:r>
      <w:r>
        <w:rPr>
          <w:b/>
          <w:i/>
          <w:spacing w:val="9"/>
          <w:sz w:val="20"/>
        </w:rPr>
        <w:t xml:space="preserve"> </w:t>
      </w:r>
      <w:r>
        <w:rPr>
          <w:b/>
          <w:i/>
          <w:w w:val="90"/>
          <w:sz w:val="20"/>
        </w:rPr>
        <w:t>ratifico</w:t>
      </w:r>
      <w:r>
        <w:rPr>
          <w:b/>
          <w:i/>
          <w:spacing w:val="9"/>
          <w:sz w:val="20"/>
        </w:rPr>
        <w:t xml:space="preserve"> </w:t>
      </w:r>
      <w:r>
        <w:rPr>
          <w:b/>
          <w:i/>
          <w:w w:val="90"/>
          <w:sz w:val="20"/>
        </w:rPr>
        <w:t>en</w:t>
      </w:r>
      <w:r>
        <w:rPr>
          <w:b/>
          <w:i/>
          <w:spacing w:val="9"/>
          <w:sz w:val="20"/>
        </w:rPr>
        <w:t xml:space="preserve"> </w:t>
      </w:r>
      <w:r>
        <w:rPr>
          <w:b/>
          <w:i/>
          <w:w w:val="90"/>
          <w:sz w:val="20"/>
        </w:rPr>
        <w:t>mi</w:t>
      </w:r>
      <w:r>
        <w:rPr>
          <w:b/>
          <w:i/>
          <w:spacing w:val="9"/>
          <w:sz w:val="20"/>
        </w:rPr>
        <w:t xml:space="preserve"> </w:t>
      </w:r>
      <w:r>
        <w:rPr>
          <w:b/>
          <w:i/>
          <w:w w:val="90"/>
          <w:sz w:val="20"/>
        </w:rPr>
        <w:t>anterior</w:t>
      </w:r>
      <w:r>
        <w:rPr>
          <w:b/>
          <w:i/>
          <w:spacing w:val="10"/>
          <w:sz w:val="20"/>
        </w:rPr>
        <w:t xml:space="preserve"> </w:t>
      </w:r>
      <w:r>
        <w:rPr>
          <w:b/>
          <w:i/>
          <w:w w:val="90"/>
          <w:sz w:val="20"/>
        </w:rPr>
        <w:t>informe</w:t>
      </w:r>
      <w:r>
        <w:rPr>
          <w:b/>
          <w:i/>
          <w:spacing w:val="9"/>
          <w:sz w:val="20"/>
        </w:rPr>
        <w:t xml:space="preserve"> </w:t>
      </w:r>
      <w:r>
        <w:rPr>
          <w:b/>
          <w:i/>
          <w:w w:val="90"/>
          <w:sz w:val="20"/>
        </w:rPr>
        <w:t>emitido</w:t>
      </w:r>
      <w:r>
        <w:rPr>
          <w:b/>
          <w:i/>
          <w:spacing w:val="9"/>
          <w:sz w:val="20"/>
        </w:rPr>
        <w:t xml:space="preserve"> </w:t>
      </w:r>
      <w:r>
        <w:rPr>
          <w:b/>
          <w:i/>
          <w:w w:val="90"/>
          <w:sz w:val="20"/>
        </w:rPr>
        <w:t>en</w:t>
      </w:r>
      <w:r>
        <w:rPr>
          <w:b/>
          <w:i/>
          <w:spacing w:val="9"/>
          <w:sz w:val="20"/>
        </w:rPr>
        <w:t xml:space="preserve"> </w:t>
      </w:r>
      <w:r>
        <w:rPr>
          <w:b/>
          <w:i/>
          <w:w w:val="90"/>
          <w:sz w:val="20"/>
        </w:rPr>
        <w:t>fecha</w:t>
      </w:r>
      <w:r>
        <w:rPr>
          <w:b/>
          <w:i/>
          <w:spacing w:val="9"/>
          <w:sz w:val="20"/>
        </w:rPr>
        <w:t xml:space="preserve"> </w:t>
      </w:r>
      <w:r>
        <w:rPr>
          <w:b/>
          <w:i/>
          <w:w w:val="90"/>
          <w:sz w:val="20"/>
        </w:rPr>
        <w:t>19</w:t>
      </w:r>
      <w:r>
        <w:rPr>
          <w:b/>
          <w:i/>
          <w:spacing w:val="9"/>
          <w:sz w:val="20"/>
        </w:rPr>
        <w:t xml:space="preserve"> </w:t>
      </w:r>
      <w:r>
        <w:rPr>
          <w:b/>
          <w:i/>
          <w:w w:val="90"/>
          <w:sz w:val="20"/>
        </w:rPr>
        <w:t>de</w:t>
      </w:r>
      <w:r>
        <w:rPr>
          <w:b/>
          <w:i/>
          <w:spacing w:val="10"/>
          <w:sz w:val="20"/>
        </w:rPr>
        <w:t xml:space="preserve"> </w:t>
      </w:r>
      <w:r>
        <w:rPr>
          <w:b/>
          <w:i/>
          <w:w w:val="90"/>
          <w:sz w:val="20"/>
        </w:rPr>
        <w:t>septiembre</w:t>
      </w:r>
      <w:r>
        <w:rPr>
          <w:b/>
          <w:i/>
          <w:spacing w:val="9"/>
          <w:sz w:val="20"/>
        </w:rPr>
        <w:t xml:space="preserve"> </w:t>
      </w:r>
      <w:r>
        <w:rPr>
          <w:b/>
          <w:i/>
          <w:w w:val="90"/>
          <w:sz w:val="20"/>
        </w:rPr>
        <w:t>de</w:t>
      </w:r>
      <w:r>
        <w:rPr>
          <w:b/>
          <w:i/>
          <w:spacing w:val="9"/>
          <w:sz w:val="20"/>
        </w:rPr>
        <w:t xml:space="preserve"> </w:t>
      </w:r>
      <w:r>
        <w:rPr>
          <w:b/>
          <w:i/>
          <w:spacing w:val="-2"/>
          <w:w w:val="90"/>
          <w:sz w:val="20"/>
        </w:rPr>
        <w:t>2024.</w:t>
      </w:r>
    </w:p>
    <w:p w14:paraId="03854818" w14:textId="77777777" w:rsidR="00B828AB" w:rsidRDefault="00B828AB">
      <w:pPr>
        <w:pStyle w:val="Textoindependiente"/>
        <w:spacing w:before="61"/>
        <w:rPr>
          <w:b/>
          <w:i/>
        </w:rPr>
      </w:pPr>
    </w:p>
    <w:p w14:paraId="2B2B61B0" w14:textId="2F46CEBB" w:rsidR="00B828AB" w:rsidRDefault="00000000">
      <w:pPr>
        <w:spacing w:line="292" w:lineRule="auto"/>
        <w:ind w:left="517" w:right="1236"/>
        <w:jc w:val="both"/>
        <w:rPr>
          <w:b/>
          <w:i/>
          <w:sz w:val="20"/>
        </w:rPr>
      </w:pPr>
      <w:r>
        <w:rPr>
          <w:b/>
          <w:i/>
          <w:sz w:val="20"/>
        </w:rPr>
        <w:t>Que,</w:t>
      </w:r>
      <w:r>
        <w:rPr>
          <w:b/>
          <w:i/>
          <w:spacing w:val="-13"/>
          <w:sz w:val="20"/>
        </w:rPr>
        <w:t xml:space="preserve"> </w:t>
      </w:r>
      <w:r>
        <w:rPr>
          <w:b/>
          <w:i/>
          <w:sz w:val="20"/>
        </w:rPr>
        <w:t>si</w:t>
      </w:r>
      <w:r>
        <w:rPr>
          <w:b/>
          <w:i/>
          <w:spacing w:val="-13"/>
          <w:sz w:val="20"/>
        </w:rPr>
        <w:t xml:space="preserve"> </w:t>
      </w:r>
      <w:r>
        <w:rPr>
          <w:b/>
          <w:i/>
          <w:sz w:val="20"/>
        </w:rPr>
        <w:t>tal</w:t>
      </w:r>
      <w:r>
        <w:rPr>
          <w:b/>
          <w:i/>
          <w:spacing w:val="-13"/>
          <w:sz w:val="20"/>
        </w:rPr>
        <w:t xml:space="preserve"> </w:t>
      </w:r>
      <w:r>
        <w:rPr>
          <w:b/>
          <w:i/>
          <w:sz w:val="20"/>
        </w:rPr>
        <w:t>y</w:t>
      </w:r>
      <w:r>
        <w:rPr>
          <w:b/>
          <w:i/>
          <w:spacing w:val="-13"/>
          <w:sz w:val="20"/>
        </w:rPr>
        <w:t xml:space="preserve"> </w:t>
      </w:r>
      <w:r>
        <w:rPr>
          <w:b/>
          <w:i/>
          <w:sz w:val="20"/>
        </w:rPr>
        <w:t>como</w:t>
      </w:r>
      <w:r>
        <w:rPr>
          <w:b/>
          <w:i/>
          <w:spacing w:val="-13"/>
          <w:sz w:val="20"/>
        </w:rPr>
        <w:t xml:space="preserve"> </w:t>
      </w:r>
      <w:r>
        <w:rPr>
          <w:b/>
          <w:i/>
          <w:sz w:val="20"/>
        </w:rPr>
        <w:t>afirma</w:t>
      </w:r>
      <w:r>
        <w:rPr>
          <w:b/>
          <w:i/>
          <w:spacing w:val="-13"/>
          <w:sz w:val="20"/>
        </w:rPr>
        <w:t xml:space="preserve"> </w:t>
      </w:r>
      <w:r>
        <w:rPr>
          <w:b/>
          <w:i/>
          <w:sz w:val="20"/>
        </w:rPr>
        <w:t>Energy</w:t>
      </w:r>
      <w:r>
        <w:rPr>
          <w:b/>
          <w:i/>
          <w:spacing w:val="-13"/>
          <w:sz w:val="20"/>
        </w:rPr>
        <w:t xml:space="preserve"> </w:t>
      </w:r>
      <w:r>
        <w:rPr>
          <w:b/>
          <w:i/>
          <w:sz w:val="20"/>
        </w:rPr>
        <w:t>Solar</w:t>
      </w:r>
      <w:r>
        <w:rPr>
          <w:b/>
          <w:i/>
          <w:spacing w:val="-13"/>
          <w:sz w:val="20"/>
        </w:rPr>
        <w:t xml:space="preserve"> </w:t>
      </w:r>
      <w:proofErr w:type="spellStart"/>
      <w:r>
        <w:rPr>
          <w:b/>
          <w:i/>
          <w:sz w:val="20"/>
        </w:rPr>
        <w:t>Tech</w:t>
      </w:r>
      <w:proofErr w:type="spellEnd"/>
      <w:r>
        <w:rPr>
          <w:b/>
          <w:i/>
          <w:sz w:val="20"/>
        </w:rPr>
        <w:t>,</w:t>
      </w:r>
      <w:r>
        <w:rPr>
          <w:b/>
          <w:i/>
          <w:spacing w:val="-13"/>
          <w:sz w:val="20"/>
        </w:rPr>
        <w:t xml:space="preserve"> </w:t>
      </w:r>
      <w:r>
        <w:rPr>
          <w:b/>
          <w:i/>
          <w:sz w:val="20"/>
        </w:rPr>
        <w:t>SA</w:t>
      </w:r>
      <w:r>
        <w:rPr>
          <w:b/>
          <w:i/>
          <w:spacing w:val="-13"/>
          <w:sz w:val="20"/>
        </w:rPr>
        <w:t xml:space="preserve"> </w:t>
      </w:r>
      <w:r>
        <w:rPr>
          <w:b/>
          <w:i/>
          <w:sz w:val="20"/>
        </w:rPr>
        <w:t>la</w:t>
      </w:r>
      <w:r>
        <w:rPr>
          <w:b/>
          <w:i/>
          <w:spacing w:val="-13"/>
          <w:sz w:val="20"/>
        </w:rPr>
        <w:t xml:space="preserve"> </w:t>
      </w:r>
      <w:r>
        <w:rPr>
          <w:b/>
          <w:i/>
          <w:sz w:val="20"/>
        </w:rPr>
        <w:t>actividad</w:t>
      </w:r>
      <w:r>
        <w:rPr>
          <w:b/>
          <w:i/>
          <w:spacing w:val="-13"/>
          <w:sz w:val="20"/>
        </w:rPr>
        <w:t xml:space="preserve"> </w:t>
      </w:r>
      <w:r>
        <w:rPr>
          <w:b/>
          <w:i/>
          <w:sz w:val="20"/>
        </w:rPr>
        <w:t>que</w:t>
      </w:r>
      <w:r>
        <w:rPr>
          <w:b/>
          <w:i/>
          <w:spacing w:val="-13"/>
          <w:sz w:val="20"/>
        </w:rPr>
        <w:t xml:space="preserve"> </w:t>
      </w:r>
      <w:r>
        <w:rPr>
          <w:b/>
          <w:i/>
          <w:sz w:val="20"/>
        </w:rPr>
        <w:t>ejerce,</w:t>
      </w:r>
      <w:r>
        <w:rPr>
          <w:b/>
          <w:i/>
          <w:spacing w:val="-13"/>
          <w:sz w:val="20"/>
        </w:rPr>
        <w:t xml:space="preserve"> </w:t>
      </w:r>
      <w:r>
        <w:rPr>
          <w:b/>
          <w:i/>
          <w:sz w:val="20"/>
        </w:rPr>
        <w:t>debe</w:t>
      </w:r>
      <w:r>
        <w:rPr>
          <w:b/>
          <w:i/>
          <w:spacing w:val="-13"/>
          <w:sz w:val="20"/>
        </w:rPr>
        <w:t xml:space="preserve"> </w:t>
      </w:r>
      <w:r>
        <w:rPr>
          <w:b/>
          <w:i/>
          <w:sz w:val="20"/>
        </w:rPr>
        <w:t>ser</w:t>
      </w:r>
      <w:r>
        <w:rPr>
          <w:b/>
          <w:i/>
          <w:spacing w:val="-13"/>
          <w:sz w:val="20"/>
        </w:rPr>
        <w:t xml:space="preserve"> </w:t>
      </w:r>
      <w:r>
        <w:rPr>
          <w:b/>
          <w:i/>
          <w:sz w:val="20"/>
        </w:rPr>
        <w:t>englobada</w:t>
      </w:r>
      <w:r>
        <w:rPr>
          <w:b/>
          <w:i/>
          <w:spacing w:val="-13"/>
          <w:sz w:val="20"/>
        </w:rPr>
        <w:t xml:space="preserve"> </w:t>
      </w:r>
      <w:r>
        <w:rPr>
          <w:b/>
          <w:i/>
          <w:sz w:val="20"/>
        </w:rPr>
        <w:t>en</w:t>
      </w:r>
      <w:r>
        <w:rPr>
          <w:b/>
          <w:i/>
          <w:spacing w:val="-13"/>
          <w:sz w:val="20"/>
        </w:rPr>
        <w:t xml:space="preserve"> </w:t>
      </w:r>
      <w:r>
        <w:rPr>
          <w:b/>
          <w:i/>
          <w:sz w:val="20"/>
        </w:rPr>
        <w:t xml:space="preserve">el </w:t>
      </w:r>
      <w:r>
        <w:rPr>
          <w:b/>
          <w:i/>
          <w:spacing w:val="-2"/>
          <w:sz w:val="20"/>
        </w:rPr>
        <w:t>desempeño</w:t>
      </w:r>
      <w:r>
        <w:rPr>
          <w:b/>
          <w:i/>
          <w:spacing w:val="-6"/>
          <w:sz w:val="20"/>
        </w:rPr>
        <w:t xml:space="preserve"> </w:t>
      </w:r>
      <w:r>
        <w:rPr>
          <w:b/>
          <w:i/>
          <w:spacing w:val="-2"/>
          <w:sz w:val="20"/>
        </w:rPr>
        <w:t>de</w:t>
      </w:r>
      <w:r>
        <w:rPr>
          <w:b/>
          <w:i/>
          <w:spacing w:val="-6"/>
          <w:sz w:val="20"/>
        </w:rPr>
        <w:t xml:space="preserve"> </w:t>
      </w:r>
      <w:r>
        <w:rPr>
          <w:b/>
          <w:i/>
          <w:spacing w:val="-2"/>
          <w:sz w:val="20"/>
        </w:rPr>
        <w:t>las</w:t>
      </w:r>
      <w:r>
        <w:rPr>
          <w:b/>
          <w:i/>
          <w:spacing w:val="-6"/>
          <w:sz w:val="20"/>
        </w:rPr>
        <w:t xml:space="preserve"> </w:t>
      </w:r>
      <w:r>
        <w:rPr>
          <w:b/>
          <w:i/>
          <w:spacing w:val="-2"/>
          <w:sz w:val="20"/>
        </w:rPr>
        <w:t>funciones</w:t>
      </w:r>
      <w:r>
        <w:rPr>
          <w:b/>
          <w:i/>
          <w:spacing w:val="-6"/>
          <w:sz w:val="20"/>
        </w:rPr>
        <w:t xml:space="preserve"> </w:t>
      </w:r>
      <w:r>
        <w:rPr>
          <w:b/>
          <w:i/>
          <w:spacing w:val="-2"/>
          <w:sz w:val="20"/>
        </w:rPr>
        <w:t>de</w:t>
      </w:r>
      <w:r>
        <w:rPr>
          <w:b/>
          <w:i/>
          <w:spacing w:val="-6"/>
          <w:sz w:val="20"/>
        </w:rPr>
        <w:t xml:space="preserve"> </w:t>
      </w:r>
      <w:r>
        <w:rPr>
          <w:b/>
          <w:i/>
          <w:spacing w:val="-2"/>
          <w:sz w:val="20"/>
        </w:rPr>
        <w:t>un</w:t>
      </w:r>
      <w:r>
        <w:rPr>
          <w:b/>
          <w:i/>
          <w:spacing w:val="-6"/>
          <w:sz w:val="20"/>
        </w:rPr>
        <w:t xml:space="preserve"> </w:t>
      </w:r>
      <w:r>
        <w:rPr>
          <w:b/>
          <w:i/>
          <w:spacing w:val="-2"/>
          <w:sz w:val="20"/>
        </w:rPr>
        <w:t>despacho</w:t>
      </w:r>
      <w:r>
        <w:rPr>
          <w:b/>
          <w:i/>
          <w:spacing w:val="-6"/>
          <w:sz w:val="20"/>
        </w:rPr>
        <w:t xml:space="preserve"> </w:t>
      </w:r>
      <w:r>
        <w:rPr>
          <w:b/>
          <w:i/>
          <w:spacing w:val="-2"/>
          <w:sz w:val="20"/>
        </w:rPr>
        <w:t>con</w:t>
      </w:r>
      <w:r>
        <w:rPr>
          <w:b/>
          <w:i/>
          <w:spacing w:val="-6"/>
          <w:sz w:val="20"/>
        </w:rPr>
        <w:t xml:space="preserve"> </w:t>
      </w:r>
      <w:r>
        <w:rPr>
          <w:b/>
          <w:i/>
          <w:spacing w:val="-2"/>
          <w:sz w:val="20"/>
        </w:rPr>
        <w:t>ejercicio</w:t>
      </w:r>
      <w:r>
        <w:rPr>
          <w:b/>
          <w:i/>
          <w:spacing w:val="-6"/>
          <w:sz w:val="20"/>
        </w:rPr>
        <w:t xml:space="preserve"> </w:t>
      </w:r>
      <w:r>
        <w:rPr>
          <w:b/>
          <w:i/>
          <w:spacing w:val="-2"/>
          <w:sz w:val="20"/>
        </w:rPr>
        <w:t>profesional,</w:t>
      </w:r>
      <w:r>
        <w:rPr>
          <w:b/>
          <w:i/>
          <w:spacing w:val="-6"/>
          <w:sz w:val="20"/>
        </w:rPr>
        <w:t xml:space="preserve"> </w:t>
      </w:r>
      <w:r>
        <w:rPr>
          <w:b/>
          <w:i/>
          <w:spacing w:val="-2"/>
          <w:sz w:val="20"/>
        </w:rPr>
        <w:t>compatible</w:t>
      </w:r>
      <w:r>
        <w:rPr>
          <w:b/>
          <w:i/>
          <w:spacing w:val="-6"/>
          <w:sz w:val="20"/>
        </w:rPr>
        <w:t xml:space="preserve"> </w:t>
      </w:r>
      <w:r>
        <w:rPr>
          <w:b/>
          <w:i/>
          <w:spacing w:val="-2"/>
          <w:sz w:val="20"/>
        </w:rPr>
        <w:t>con</w:t>
      </w:r>
      <w:r>
        <w:rPr>
          <w:b/>
          <w:i/>
          <w:spacing w:val="-6"/>
          <w:sz w:val="20"/>
        </w:rPr>
        <w:t xml:space="preserve"> </w:t>
      </w:r>
      <w:r>
        <w:rPr>
          <w:b/>
          <w:i/>
          <w:spacing w:val="-2"/>
          <w:sz w:val="20"/>
        </w:rPr>
        <w:t>el</w:t>
      </w:r>
      <w:r>
        <w:rPr>
          <w:b/>
          <w:i/>
          <w:spacing w:val="-6"/>
          <w:sz w:val="20"/>
        </w:rPr>
        <w:t xml:space="preserve"> </w:t>
      </w:r>
      <w:r>
        <w:rPr>
          <w:b/>
          <w:i/>
          <w:spacing w:val="-2"/>
          <w:sz w:val="20"/>
        </w:rPr>
        <w:t>uso</w:t>
      </w:r>
      <w:r>
        <w:rPr>
          <w:b/>
          <w:i/>
          <w:spacing w:val="-6"/>
          <w:sz w:val="20"/>
        </w:rPr>
        <w:t xml:space="preserve"> </w:t>
      </w:r>
      <w:r>
        <w:rPr>
          <w:b/>
          <w:i/>
          <w:spacing w:val="-2"/>
          <w:sz w:val="20"/>
        </w:rPr>
        <w:t>del suelo</w:t>
      </w:r>
      <w:r>
        <w:rPr>
          <w:b/>
          <w:i/>
          <w:spacing w:val="-11"/>
          <w:sz w:val="20"/>
        </w:rPr>
        <w:t xml:space="preserve"> </w:t>
      </w:r>
      <w:r>
        <w:rPr>
          <w:b/>
          <w:i/>
          <w:spacing w:val="-2"/>
          <w:sz w:val="20"/>
        </w:rPr>
        <w:t>calificado</w:t>
      </w:r>
      <w:r>
        <w:rPr>
          <w:b/>
          <w:i/>
          <w:spacing w:val="-11"/>
          <w:sz w:val="20"/>
        </w:rPr>
        <w:t xml:space="preserve"> </w:t>
      </w:r>
      <w:r>
        <w:rPr>
          <w:b/>
          <w:i/>
          <w:spacing w:val="-2"/>
          <w:sz w:val="20"/>
        </w:rPr>
        <w:t>como</w:t>
      </w:r>
      <w:r>
        <w:rPr>
          <w:b/>
          <w:i/>
          <w:spacing w:val="-11"/>
          <w:sz w:val="20"/>
        </w:rPr>
        <w:t xml:space="preserve"> </w:t>
      </w:r>
      <w:r>
        <w:rPr>
          <w:b/>
          <w:i/>
          <w:spacing w:val="-2"/>
          <w:sz w:val="20"/>
        </w:rPr>
        <w:t>residencial,</w:t>
      </w:r>
      <w:r>
        <w:rPr>
          <w:b/>
          <w:i/>
          <w:spacing w:val="-11"/>
          <w:sz w:val="20"/>
        </w:rPr>
        <w:t xml:space="preserve"> </w:t>
      </w:r>
      <w:r>
        <w:rPr>
          <w:b/>
          <w:i/>
          <w:spacing w:val="-2"/>
          <w:sz w:val="20"/>
        </w:rPr>
        <w:t>donde</w:t>
      </w:r>
      <w:r>
        <w:rPr>
          <w:b/>
          <w:i/>
          <w:spacing w:val="-11"/>
          <w:sz w:val="20"/>
        </w:rPr>
        <w:t xml:space="preserve"> </w:t>
      </w:r>
      <w:r>
        <w:rPr>
          <w:b/>
          <w:i/>
          <w:spacing w:val="-2"/>
          <w:sz w:val="20"/>
        </w:rPr>
        <w:t>se</w:t>
      </w:r>
      <w:r>
        <w:rPr>
          <w:b/>
          <w:i/>
          <w:spacing w:val="-11"/>
          <w:sz w:val="20"/>
        </w:rPr>
        <w:t xml:space="preserve"> </w:t>
      </w:r>
      <w:r>
        <w:rPr>
          <w:b/>
          <w:i/>
          <w:spacing w:val="-2"/>
          <w:sz w:val="20"/>
        </w:rPr>
        <w:t>encuentra</w:t>
      </w:r>
      <w:r>
        <w:rPr>
          <w:b/>
          <w:i/>
          <w:spacing w:val="-11"/>
          <w:sz w:val="20"/>
        </w:rPr>
        <w:t xml:space="preserve"> </w:t>
      </w:r>
      <w:r>
        <w:rPr>
          <w:b/>
          <w:i/>
          <w:spacing w:val="-2"/>
          <w:sz w:val="20"/>
        </w:rPr>
        <w:t>el</w:t>
      </w:r>
      <w:r>
        <w:rPr>
          <w:b/>
          <w:i/>
          <w:spacing w:val="-11"/>
          <w:sz w:val="20"/>
        </w:rPr>
        <w:t xml:space="preserve"> </w:t>
      </w:r>
      <w:r>
        <w:rPr>
          <w:b/>
          <w:i/>
          <w:spacing w:val="-2"/>
          <w:sz w:val="20"/>
        </w:rPr>
        <w:t>inmueble</w:t>
      </w:r>
      <w:r>
        <w:rPr>
          <w:b/>
          <w:i/>
          <w:spacing w:val="-11"/>
          <w:sz w:val="20"/>
        </w:rPr>
        <w:t xml:space="preserve"> </w:t>
      </w:r>
      <w:r>
        <w:rPr>
          <w:b/>
          <w:i/>
          <w:spacing w:val="-2"/>
          <w:sz w:val="20"/>
        </w:rPr>
        <w:t>en</w:t>
      </w:r>
      <w:r>
        <w:rPr>
          <w:b/>
          <w:i/>
          <w:spacing w:val="-11"/>
          <w:sz w:val="20"/>
        </w:rPr>
        <w:t xml:space="preserve"> </w:t>
      </w:r>
      <w:r>
        <w:rPr>
          <w:b/>
          <w:i/>
          <w:spacing w:val="-2"/>
          <w:sz w:val="20"/>
        </w:rPr>
        <w:t>el</w:t>
      </w:r>
      <w:r>
        <w:rPr>
          <w:b/>
          <w:i/>
          <w:spacing w:val="-11"/>
          <w:sz w:val="20"/>
        </w:rPr>
        <w:t xml:space="preserve"> </w:t>
      </w:r>
      <w:r>
        <w:rPr>
          <w:b/>
          <w:i/>
          <w:spacing w:val="-2"/>
          <w:sz w:val="20"/>
        </w:rPr>
        <w:t>que</w:t>
      </w:r>
      <w:r>
        <w:rPr>
          <w:b/>
          <w:i/>
          <w:spacing w:val="-11"/>
          <w:sz w:val="20"/>
        </w:rPr>
        <w:t xml:space="preserve"> </w:t>
      </w:r>
      <w:r>
        <w:rPr>
          <w:b/>
          <w:i/>
          <w:spacing w:val="-2"/>
          <w:sz w:val="20"/>
        </w:rPr>
        <w:t>ejerce</w:t>
      </w:r>
      <w:r>
        <w:rPr>
          <w:b/>
          <w:i/>
          <w:spacing w:val="-11"/>
          <w:sz w:val="20"/>
        </w:rPr>
        <w:t xml:space="preserve"> </w:t>
      </w:r>
      <w:r>
        <w:rPr>
          <w:b/>
          <w:i/>
          <w:spacing w:val="-2"/>
          <w:sz w:val="20"/>
        </w:rPr>
        <w:t>la</w:t>
      </w:r>
      <w:r>
        <w:rPr>
          <w:b/>
          <w:i/>
          <w:spacing w:val="-11"/>
          <w:sz w:val="20"/>
        </w:rPr>
        <w:t xml:space="preserve"> </w:t>
      </w:r>
      <w:r>
        <w:rPr>
          <w:b/>
          <w:i/>
          <w:spacing w:val="-2"/>
          <w:sz w:val="20"/>
        </w:rPr>
        <w:t>mercantil</w:t>
      </w:r>
      <w:r>
        <w:rPr>
          <w:b/>
          <w:i/>
          <w:spacing w:val="-11"/>
          <w:sz w:val="20"/>
        </w:rPr>
        <w:t xml:space="preserve"> </w:t>
      </w:r>
      <w:r>
        <w:rPr>
          <w:b/>
          <w:i/>
          <w:spacing w:val="-2"/>
          <w:sz w:val="20"/>
        </w:rPr>
        <w:t>su actividad,</w:t>
      </w:r>
      <w:r>
        <w:rPr>
          <w:b/>
          <w:i/>
          <w:spacing w:val="-10"/>
          <w:sz w:val="20"/>
        </w:rPr>
        <w:t xml:space="preserve"> </w:t>
      </w:r>
      <w:r>
        <w:rPr>
          <w:b/>
          <w:i/>
          <w:spacing w:val="-2"/>
          <w:sz w:val="20"/>
        </w:rPr>
        <w:t>sito</w:t>
      </w:r>
      <w:r>
        <w:rPr>
          <w:b/>
          <w:i/>
          <w:spacing w:val="-10"/>
          <w:sz w:val="20"/>
        </w:rPr>
        <w:t xml:space="preserve"> </w:t>
      </w:r>
      <w:r>
        <w:rPr>
          <w:b/>
          <w:i/>
          <w:spacing w:val="-2"/>
          <w:sz w:val="20"/>
        </w:rPr>
        <w:t>en</w:t>
      </w:r>
      <w:r>
        <w:rPr>
          <w:b/>
          <w:i/>
          <w:spacing w:val="-10"/>
          <w:sz w:val="20"/>
        </w:rPr>
        <w:t xml:space="preserve"> </w:t>
      </w:r>
      <w:r>
        <w:rPr>
          <w:b/>
          <w:i/>
          <w:spacing w:val="-2"/>
          <w:sz w:val="20"/>
        </w:rPr>
        <w:t>la</w:t>
      </w:r>
      <w:r>
        <w:rPr>
          <w:b/>
          <w:i/>
          <w:spacing w:val="-10"/>
          <w:sz w:val="20"/>
        </w:rPr>
        <w:t xml:space="preserve"> </w:t>
      </w:r>
      <w:r>
        <w:rPr>
          <w:b/>
          <w:i/>
          <w:spacing w:val="-2"/>
          <w:sz w:val="20"/>
        </w:rPr>
        <w:t>Calle</w:t>
      </w:r>
      <w:r>
        <w:rPr>
          <w:b/>
          <w:i/>
          <w:spacing w:val="-10"/>
          <w:sz w:val="20"/>
        </w:rPr>
        <w:t xml:space="preserve"> </w:t>
      </w:r>
      <w:r w:rsidR="00C826E8">
        <w:rPr>
          <w:b/>
          <w:i/>
          <w:spacing w:val="-2"/>
          <w:sz w:val="20"/>
        </w:rPr>
        <w:t>*******************************</w:t>
      </w:r>
      <w:r>
        <w:rPr>
          <w:b/>
          <w:i/>
          <w:spacing w:val="-2"/>
          <w:sz w:val="20"/>
        </w:rPr>
        <w:t>.</w:t>
      </w:r>
    </w:p>
    <w:p w14:paraId="3A4F73C8" w14:textId="77777777" w:rsidR="00B828AB" w:rsidRDefault="00B828AB">
      <w:pPr>
        <w:pStyle w:val="Textoindependiente"/>
        <w:spacing w:before="10"/>
        <w:rPr>
          <w:b/>
          <w:i/>
        </w:rPr>
      </w:pPr>
    </w:p>
    <w:p w14:paraId="15198724" w14:textId="77777777" w:rsidR="00B828AB" w:rsidRDefault="00000000">
      <w:pPr>
        <w:ind w:left="517"/>
        <w:rPr>
          <w:b/>
          <w:i/>
          <w:sz w:val="20"/>
        </w:rPr>
      </w:pPr>
      <w:r>
        <w:rPr>
          <w:b/>
          <w:i/>
          <w:spacing w:val="-2"/>
          <w:sz w:val="20"/>
        </w:rPr>
        <w:t>Respuesta:</w:t>
      </w:r>
    </w:p>
    <w:p w14:paraId="0F622E7F" w14:textId="77777777" w:rsidR="00B828AB" w:rsidRDefault="00B828AB">
      <w:pPr>
        <w:pStyle w:val="Textoindependiente"/>
        <w:spacing w:before="60"/>
        <w:rPr>
          <w:b/>
          <w:i/>
        </w:rPr>
      </w:pPr>
    </w:p>
    <w:p w14:paraId="449E7D60" w14:textId="77777777" w:rsidR="00B828AB" w:rsidRDefault="00000000">
      <w:pPr>
        <w:spacing w:line="292" w:lineRule="auto"/>
        <w:ind w:left="517" w:right="1236"/>
        <w:jc w:val="both"/>
        <w:rPr>
          <w:b/>
          <w:i/>
          <w:sz w:val="20"/>
        </w:rPr>
      </w:pPr>
      <w:r>
        <w:rPr>
          <w:b/>
          <w:i/>
          <w:sz w:val="20"/>
        </w:rPr>
        <w:t>Que</w:t>
      </w:r>
      <w:r>
        <w:rPr>
          <w:b/>
          <w:i/>
          <w:spacing w:val="-10"/>
          <w:sz w:val="20"/>
        </w:rPr>
        <w:t xml:space="preserve"> </w:t>
      </w:r>
      <w:r>
        <w:rPr>
          <w:b/>
          <w:i/>
          <w:sz w:val="20"/>
        </w:rPr>
        <w:t>según</w:t>
      </w:r>
      <w:r>
        <w:rPr>
          <w:b/>
          <w:i/>
          <w:spacing w:val="-10"/>
          <w:sz w:val="20"/>
        </w:rPr>
        <w:t xml:space="preserve"> </w:t>
      </w:r>
      <w:r>
        <w:rPr>
          <w:b/>
          <w:i/>
          <w:sz w:val="20"/>
        </w:rPr>
        <w:t>la</w:t>
      </w:r>
      <w:r>
        <w:rPr>
          <w:b/>
          <w:i/>
          <w:spacing w:val="-10"/>
          <w:sz w:val="20"/>
        </w:rPr>
        <w:t xml:space="preserve"> </w:t>
      </w:r>
      <w:r>
        <w:rPr>
          <w:b/>
          <w:i/>
          <w:sz w:val="20"/>
        </w:rPr>
        <w:t>revisión</w:t>
      </w:r>
      <w:r>
        <w:rPr>
          <w:b/>
          <w:i/>
          <w:spacing w:val="-10"/>
          <w:sz w:val="20"/>
        </w:rPr>
        <w:t xml:space="preserve"> </w:t>
      </w:r>
      <w:r>
        <w:rPr>
          <w:b/>
          <w:i/>
          <w:sz w:val="20"/>
        </w:rPr>
        <w:t>del</w:t>
      </w:r>
      <w:r>
        <w:rPr>
          <w:b/>
          <w:i/>
          <w:spacing w:val="-10"/>
          <w:sz w:val="20"/>
        </w:rPr>
        <w:t xml:space="preserve"> </w:t>
      </w:r>
      <w:r>
        <w:rPr>
          <w:b/>
          <w:i/>
          <w:sz w:val="20"/>
        </w:rPr>
        <w:t>PGOU</w:t>
      </w:r>
      <w:r>
        <w:rPr>
          <w:b/>
          <w:i/>
          <w:spacing w:val="-10"/>
          <w:sz w:val="20"/>
        </w:rPr>
        <w:t xml:space="preserve"> </w:t>
      </w:r>
      <w:r>
        <w:rPr>
          <w:b/>
          <w:i/>
          <w:sz w:val="20"/>
        </w:rPr>
        <w:t>de</w:t>
      </w:r>
      <w:r>
        <w:rPr>
          <w:b/>
          <w:i/>
          <w:spacing w:val="-10"/>
          <w:sz w:val="20"/>
        </w:rPr>
        <w:t xml:space="preserve"> </w:t>
      </w:r>
      <w:r>
        <w:rPr>
          <w:b/>
          <w:i/>
          <w:sz w:val="20"/>
        </w:rPr>
        <w:t>Las</w:t>
      </w:r>
      <w:r>
        <w:rPr>
          <w:b/>
          <w:i/>
          <w:spacing w:val="-10"/>
          <w:sz w:val="20"/>
        </w:rPr>
        <w:t xml:space="preserve"> </w:t>
      </w:r>
      <w:r>
        <w:rPr>
          <w:b/>
          <w:i/>
          <w:sz w:val="20"/>
        </w:rPr>
        <w:t>Rozas</w:t>
      </w:r>
      <w:r>
        <w:rPr>
          <w:b/>
          <w:i/>
          <w:spacing w:val="-10"/>
          <w:sz w:val="20"/>
        </w:rPr>
        <w:t xml:space="preserve"> </w:t>
      </w:r>
      <w:r>
        <w:rPr>
          <w:b/>
          <w:i/>
          <w:sz w:val="20"/>
        </w:rPr>
        <w:t>de</w:t>
      </w:r>
      <w:r>
        <w:rPr>
          <w:b/>
          <w:i/>
          <w:spacing w:val="-10"/>
          <w:sz w:val="20"/>
        </w:rPr>
        <w:t xml:space="preserve"> </w:t>
      </w:r>
      <w:r>
        <w:rPr>
          <w:b/>
          <w:i/>
          <w:sz w:val="20"/>
        </w:rPr>
        <w:t>Madrid,</w:t>
      </w:r>
      <w:r>
        <w:rPr>
          <w:b/>
          <w:i/>
          <w:spacing w:val="-10"/>
          <w:sz w:val="20"/>
        </w:rPr>
        <w:t xml:space="preserve"> </w:t>
      </w:r>
      <w:r>
        <w:rPr>
          <w:b/>
          <w:i/>
          <w:sz w:val="20"/>
        </w:rPr>
        <w:t>el</w:t>
      </w:r>
      <w:r>
        <w:rPr>
          <w:b/>
          <w:i/>
          <w:spacing w:val="-10"/>
          <w:sz w:val="20"/>
        </w:rPr>
        <w:t xml:space="preserve"> </w:t>
      </w:r>
      <w:r>
        <w:rPr>
          <w:b/>
          <w:i/>
          <w:sz w:val="20"/>
        </w:rPr>
        <w:t>suelo</w:t>
      </w:r>
      <w:r>
        <w:rPr>
          <w:b/>
          <w:i/>
          <w:spacing w:val="-10"/>
          <w:sz w:val="20"/>
        </w:rPr>
        <w:t xml:space="preserve"> </w:t>
      </w:r>
      <w:r>
        <w:rPr>
          <w:b/>
          <w:i/>
          <w:sz w:val="20"/>
        </w:rPr>
        <w:t>donde</w:t>
      </w:r>
      <w:r>
        <w:rPr>
          <w:b/>
          <w:i/>
          <w:spacing w:val="-10"/>
          <w:sz w:val="20"/>
        </w:rPr>
        <w:t xml:space="preserve"> </w:t>
      </w:r>
      <w:r>
        <w:rPr>
          <w:b/>
          <w:i/>
          <w:sz w:val="20"/>
        </w:rPr>
        <w:t>se</w:t>
      </w:r>
      <w:r>
        <w:rPr>
          <w:b/>
          <w:i/>
          <w:spacing w:val="-10"/>
          <w:sz w:val="20"/>
        </w:rPr>
        <w:t xml:space="preserve"> </w:t>
      </w:r>
      <w:r>
        <w:rPr>
          <w:b/>
          <w:i/>
          <w:sz w:val="20"/>
        </w:rPr>
        <w:t>ubica</w:t>
      </w:r>
      <w:r>
        <w:rPr>
          <w:b/>
          <w:i/>
          <w:spacing w:val="-10"/>
          <w:sz w:val="20"/>
        </w:rPr>
        <w:t xml:space="preserve"> </w:t>
      </w:r>
      <w:r>
        <w:rPr>
          <w:b/>
          <w:i/>
          <w:sz w:val="20"/>
        </w:rPr>
        <w:t>el</w:t>
      </w:r>
      <w:r>
        <w:rPr>
          <w:b/>
          <w:i/>
          <w:spacing w:val="-10"/>
          <w:sz w:val="20"/>
        </w:rPr>
        <w:t xml:space="preserve"> </w:t>
      </w:r>
      <w:r>
        <w:rPr>
          <w:b/>
          <w:i/>
          <w:sz w:val="20"/>
        </w:rPr>
        <w:t>inmueble</w:t>
      </w:r>
      <w:r>
        <w:rPr>
          <w:b/>
          <w:i/>
          <w:spacing w:val="-10"/>
          <w:sz w:val="20"/>
        </w:rPr>
        <w:t xml:space="preserve"> </w:t>
      </w:r>
      <w:r>
        <w:rPr>
          <w:b/>
          <w:i/>
          <w:sz w:val="20"/>
        </w:rPr>
        <w:t xml:space="preserve">se </w:t>
      </w:r>
      <w:r>
        <w:rPr>
          <w:b/>
          <w:i/>
          <w:spacing w:val="-4"/>
          <w:sz w:val="20"/>
        </w:rPr>
        <w:t>encuentra clasificado como suelo urbano consolidado, con calificación de residencial, siéndole de aplicación</w:t>
      </w:r>
      <w:r>
        <w:rPr>
          <w:b/>
          <w:i/>
          <w:spacing w:val="-10"/>
          <w:sz w:val="20"/>
        </w:rPr>
        <w:t xml:space="preserve"> </w:t>
      </w:r>
      <w:r>
        <w:rPr>
          <w:b/>
          <w:i/>
          <w:spacing w:val="-4"/>
          <w:sz w:val="20"/>
        </w:rPr>
        <w:t>la</w:t>
      </w:r>
      <w:r>
        <w:rPr>
          <w:b/>
          <w:i/>
          <w:spacing w:val="-10"/>
          <w:sz w:val="20"/>
        </w:rPr>
        <w:t xml:space="preserve"> </w:t>
      </w:r>
      <w:r>
        <w:rPr>
          <w:b/>
          <w:i/>
          <w:spacing w:val="-4"/>
          <w:sz w:val="20"/>
        </w:rPr>
        <w:t>Ordenanza</w:t>
      </w:r>
      <w:r>
        <w:rPr>
          <w:b/>
          <w:i/>
          <w:spacing w:val="-9"/>
          <w:sz w:val="20"/>
        </w:rPr>
        <w:t xml:space="preserve"> </w:t>
      </w:r>
      <w:r>
        <w:rPr>
          <w:b/>
          <w:i/>
          <w:spacing w:val="-4"/>
          <w:sz w:val="20"/>
        </w:rPr>
        <w:t>Zonal</w:t>
      </w:r>
      <w:r>
        <w:rPr>
          <w:b/>
          <w:i/>
          <w:spacing w:val="-10"/>
          <w:sz w:val="20"/>
        </w:rPr>
        <w:t xml:space="preserve"> </w:t>
      </w:r>
      <w:r>
        <w:rPr>
          <w:b/>
          <w:i/>
          <w:spacing w:val="-4"/>
          <w:sz w:val="20"/>
        </w:rPr>
        <w:t>3</w:t>
      </w:r>
      <w:r>
        <w:rPr>
          <w:b/>
          <w:i/>
          <w:spacing w:val="-10"/>
          <w:sz w:val="20"/>
        </w:rPr>
        <w:t xml:space="preserve"> </w:t>
      </w:r>
      <w:r>
        <w:rPr>
          <w:b/>
          <w:i/>
          <w:spacing w:val="-4"/>
          <w:sz w:val="20"/>
        </w:rPr>
        <w:t>en</w:t>
      </w:r>
      <w:r>
        <w:rPr>
          <w:b/>
          <w:i/>
          <w:spacing w:val="-9"/>
          <w:sz w:val="20"/>
        </w:rPr>
        <w:t xml:space="preserve"> </w:t>
      </w:r>
      <w:r>
        <w:rPr>
          <w:b/>
          <w:i/>
          <w:spacing w:val="-4"/>
          <w:sz w:val="20"/>
        </w:rPr>
        <w:t>grado</w:t>
      </w:r>
      <w:r>
        <w:rPr>
          <w:b/>
          <w:i/>
          <w:spacing w:val="-10"/>
          <w:sz w:val="20"/>
        </w:rPr>
        <w:t xml:space="preserve"> </w:t>
      </w:r>
      <w:r>
        <w:rPr>
          <w:b/>
          <w:i/>
          <w:spacing w:val="-4"/>
          <w:sz w:val="20"/>
        </w:rPr>
        <w:t>2º:</w:t>
      </w:r>
      <w:r>
        <w:rPr>
          <w:b/>
          <w:i/>
          <w:spacing w:val="-10"/>
          <w:sz w:val="20"/>
        </w:rPr>
        <w:t xml:space="preserve"> </w:t>
      </w:r>
      <w:r>
        <w:rPr>
          <w:b/>
          <w:i/>
          <w:spacing w:val="-4"/>
          <w:sz w:val="20"/>
        </w:rPr>
        <w:t>vivienda</w:t>
      </w:r>
      <w:r>
        <w:rPr>
          <w:b/>
          <w:i/>
          <w:spacing w:val="-9"/>
          <w:sz w:val="20"/>
        </w:rPr>
        <w:t xml:space="preserve"> </w:t>
      </w:r>
      <w:r>
        <w:rPr>
          <w:b/>
          <w:i/>
          <w:spacing w:val="-4"/>
          <w:sz w:val="20"/>
        </w:rPr>
        <w:t>unifamiliar,</w:t>
      </w:r>
      <w:r>
        <w:rPr>
          <w:b/>
          <w:i/>
          <w:spacing w:val="-10"/>
          <w:sz w:val="20"/>
        </w:rPr>
        <w:t xml:space="preserve"> </w:t>
      </w:r>
      <w:r>
        <w:rPr>
          <w:b/>
          <w:i/>
          <w:spacing w:val="-4"/>
          <w:sz w:val="20"/>
        </w:rPr>
        <w:t>con</w:t>
      </w:r>
      <w:r>
        <w:rPr>
          <w:b/>
          <w:i/>
          <w:spacing w:val="-10"/>
          <w:sz w:val="20"/>
        </w:rPr>
        <w:t xml:space="preserve"> </w:t>
      </w:r>
      <w:r>
        <w:rPr>
          <w:b/>
          <w:i/>
          <w:spacing w:val="-4"/>
          <w:sz w:val="20"/>
        </w:rPr>
        <w:t>uso</w:t>
      </w:r>
      <w:r>
        <w:rPr>
          <w:b/>
          <w:i/>
          <w:spacing w:val="-9"/>
          <w:sz w:val="20"/>
        </w:rPr>
        <w:t xml:space="preserve"> </w:t>
      </w:r>
      <w:r>
        <w:rPr>
          <w:b/>
          <w:i/>
          <w:spacing w:val="-4"/>
          <w:sz w:val="20"/>
        </w:rPr>
        <w:t>característico</w:t>
      </w:r>
      <w:r>
        <w:rPr>
          <w:b/>
          <w:i/>
          <w:spacing w:val="-10"/>
          <w:sz w:val="20"/>
        </w:rPr>
        <w:t xml:space="preserve"> </w:t>
      </w:r>
      <w:r>
        <w:rPr>
          <w:b/>
          <w:i/>
          <w:spacing w:val="-4"/>
          <w:sz w:val="20"/>
        </w:rPr>
        <w:t xml:space="preserve">residencial </w:t>
      </w:r>
      <w:r>
        <w:rPr>
          <w:b/>
          <w:i/>
          <w:sz w:val="20"/>
        </w:rPr>
        <w:t>en</w:t>
      </w:r>
      <w:r>
        <w:rPr>
          <w:b/>
          <w:i/>
          <w:spacing w:val="-12"/>
          <w:sz w:val="20"/>
        </w:rPr>
        <w:t xml:space="preserve"> </w:t>
      </w:r>
      <w:r>
        <w:rPr>
          <w:b/>
          <w:i/>
          <w:sz w:val="20"/>
        </w:rPr>
        <w:t>vivienda</w:t>
      </w:r>
      <w:r>
        <w:rPr>
          <w:b/>
          <w:i/>
          <w:spacing w:val="-12"/>
          <w:sz w:val="20"/>
        </w:rPr>
        <w:t xml:space="preserve"> </w:t>
      </w:r>
      <w:r>
        <w:rPr>
          <w:b/>
          <w:i/>
          <w:sz w:val="20"/>
        </w:rPr>
        <w:t>unifamiliar.</w:t>
      </w:r>
    </w:p>
    <w:p w14:paraId="0F3CB168" w14:textId="77777777" w:rsidR="00B828AB" w:rsidRDefault="00B828AB">
      <w:pPr>
        <w:pStyle w:val="Textoindependiente"/>
        <w:spacing w:before="10"/>
        <w:rPr>
          <w:b/>
          <w:i/>
        </w:rPr>
      </w:pPr>
    </w:p>
    <w:p w14:paraId="266E9AFB" w14:textId="77777777" w:rsidR="00B828AB" w:rsidRDefault="00000000">
      <w:pPr>
        <w:ind w:left="517"/>
        <w:rPr>
          <w:b/>
          <w:i/>
          <w:sz w:val="20"/>
        </w:rPr>
      </w:pPr>
      <w:r>
        <w:rPr>
          <w:b/>
          <w:i/>
          <w:spacing w:val="-6"/>
          <w:sz w:val="20"/>
        </w:rPr>
        <w:t>El</w:t>
      </w:r>
      <w:r>
        <w:rPr>
          <w:b/>
          <w:i/>
          <w:spacing w:val="-8"/>
          <w:sz w:val="20"/>
        </w:rPr>
        <w:t xml:space="preserve"> </w:t>
      </w:r>
      <w:r>
        <w:rPr>
          <w:b/>
          <w:i/>
          <w:spacing w:val="-6"/>
          <w:sz w:val="20"/>
        </w:rPr>
        <w:t>uso</w:t>
      </w:r>
      <w:r>
        <w:rPr>
          <w:b/>
          <w:i/>
          <w:spacing w:val="-8"/>
          <w:sz w:val="20"/>
        </w:rPr>
        <w:t xml:space="preserve"> </w:t>
      </w:r>
      <w:r>
        <w:rPr>
          <w:b/>
          <w:i/>
          <w:spacing w:val="-6"/>
          <w:sz w:val="20"/>
        </w:rPr>
        <w:t>terciario,</w:t>
      </w:r>
      <w:r>
        <w:rPr>
          <w:b/>
          <w:i/>
          <w:spacing w:val="-8"/>
          <w:sz w:val="20"/>
        </w:rPr>
        <w:t xml:space="preserve"> </w:t>
      </w:r>
      <w:r>
        <w:rPr>
          <w:b/>
          <w:i/>
          <w:spacing w:val="-6"/>
          <w:sz w:val="20"/>
        </w:rPr>
        <w:t>en</w:t>
      </w:r>
      <w:r>
        <w:rPr>
          <w:b/>
          <w:i/>
          <w:spacing w:val="-8"/>
          <w:sz w:val="20"/>
        </w:rPr>
        <w:t xml:space="preserve"> </w:t>
      </w:r>
      <w:r>
        <w:rPr>
          <w:b/>
          <w:i/>
          <w:spacing w:val="-6"/>
          <w:sz w:val="20"/>
        </w:rPr>
        <w:t>categoría</w:t>
      </w:r>
      <w:r>
        <w:rPr>
          <w:b/>
          <w:i/>
          <w:spacing w:val="-8"/>
          <w:sz w:val="20"/>
        </w:rPr>
        <w:t xml:space="preserve"> </w:t>
      </w:r>
      <w:r>
        <w:rPr>
          <w:b/>
          <w:i/>
          <w:spacing w:val="-6"/>
          <w:sz w:val="20"/>
        </w:rPr>
        <w:t>1ª:</w:t>
      </w:r>
      <w:r>
        <w:rPr>
          <w:b/>
          <w:i/>
          <w:spacing w:val="-7"/>
          <w:sz w:val="20"/>
        </w:rPr>
        <w:t xml:space="preserve"> </w:t>
      </w:r>
      <w:r>
        <w:rPr>
          <w:b/>
          <w:i/>
          <w:spacing w:val="-6"/>
          <w:sz w:val="20"/>
        </w:rPr>
        <w:t>oficinas,</w:t>
      </w:r>
      <w:r>
        <w:rPr>
          <w:b/>
          <w:i/>
          <w:spacing w:val="-8"/>
          <w:sz w:val="20"/>
        </w:rPr>
        <w:t xml:space="preserve"> </w:t>
      </w:r>
      <w:r>
        <w:rPr>
          <w:b/>
          <w:i/>
          <w:spacing w:val="-6"/>
          <w:sz w:val="20"/>
        </w:rPr>
        <w:t>en</w:t>
      </w:r>
      <w:r>
        <w:rPr>
          <w:b/>
          <w:i/>
          <w:spacing w:val="-8"/>
          <w:sz w:val="20"/>
        </w:rPr>
        <w:t xml:space="preserve"> </w:t>
      </w:r>
      <w:r>
        <w:rPr>
          <w:b/>
          <w:i/>
          <w:spacing w:val="-6"/>
          <w:sz w:val="20"/>
        </w:rPr>
        <w:t>grado</w:t>
      </w:r>
      <w:r>
        <w:rPr>
          <w:b/>
          <w:i/>
          <w:spacing w:val="-8"/>
          <w:sz w:val="20"/>
        </w:rPr>
        <w:t xml:space="preserve"> </w:t>
      </w:r>
      <w:r>
        <w:rPr>
          <w:b/>
          <w:i/>
          <w:spacing w:val="-6"/>
          <w:sz w:val="20"/>
        </w:rPr>
        <w:t>1º</w:t>
      </w:r>
      <w:r>
        <w:rPr>
          <w:b/>
          <w:i/>
          <w:spacing w:val="-8"/>
          <w:sz w:val="20"/>
        </w:rPr>
        <w:t xml:space="preserve"> </w:t>
      </w:r>
      <w:r>
        <w:rPr>
          <w:b/>
          <w:i/>
          <w:spacing w:val="-6"/>
          <w:sz w:val="20"/>
        </w:rPr>
        <w:t>o</w:t>
      </w:r>
      <w:r>
        <w:rPr>
          <w:b/>
          <w:i/>
          <w:spacing w:val="-7"/>
          <w:sz w:val="20"/>
        </w:rPr>
        <w:t xml:space="preserve"> </w:t>
      </w:r>
      <w:r>
        <w:rPr>
          <w:b/>
          <w:i/>
          <w:spacing w:val="-6"/>
          <w:sz w:val="20"/>
        </w:rPr>
        <w:t>2º,</w:t>
      </w:r>
      <w:r>
        <w:rPr>
          <w:b/>
          <w:i/>
          <w:spacing w:val="-8"/>
          <w:sz w:val="20"/>
        </w:rPr>
        <w:t xml:space="preserve"> </w:t>
      </w:r>
      <w:r>
        <w:rPr>
          <w:b/>
          <w:i/>
          <w:spacing w:val="-6"/>
          <w:sz w:val="20"/>
        </w:rPr>
        <w:t>es</w:t>
      </w:r>
      <w:r>
        <w:rPr>
          <w:b/>
          <w:i/>
          <w:spacing w:val="-8"/>
          <w:sz w:val="20"/>
        </w:rPr>
        <w:t xml:space="preserve"> </w:t>
      </w:r>
      <w:r>
        <w:rPr>
          <w:b/>
          <w:i/>
          <w:spacing w:val="-6"/>
          <w:sz w:val="20"/>
        </w:rPr>
        <w:t>incompatible</w:t>
      </w:r>
      <w:r>
        <w:rPr>
          <w:b/>
          <w:i/>
          <w:spacing w:val="-8"/>
          <w:sz w:val="20"/>
        </w:rPr>
        <w:t xml:space="preserve"> </w:t>
      </w:r>
      <w:r>
        <w:rPr>
          <w:b/>
          <w:i/>
          <w:spacing w:val="-6"/>
          <w:sz w:val="20"/>
        </w:rPr>
        <w:t>en</w:t>
      </w:r>
      <w:r>
        <w:rPr>
          <w:b/>
          <w:i/>
          <w:spacing w:val="-8"/>
          <w:sz w:val="20"/>
        </w:rPr>
        <w:t xml:space="preserve"> </w:t>
      </w:r>
      <w:r>
        <w:rPr>
          <w:b/>
          <w:i/>
          <w:spacing w:val="-6"/>
          <w:sz w:val="20"/>
        </w:rPr>
        <w:t>esta</w:t>
      </w:r>
      <w:r>
        <w:rPr>
          <w:b/>
          <w:i/>
          <w:spacing w:val="-8"/>
          <w:sz w:val="20"/>
        </w:rPr>
        <w:t xml:space="preserve"> </w:t>
      </w:r>
      <w:r>
        <w:rPr>
          <w:b/>
          <w:i/>
          <w:spacing w:val="-6"/>
          <w:sz w:val="20"/>
        </w:rPr>
        <w:t>clase</w:t>
      </w:r>
      <w:r>
        <w:rPr>
          <w:b/>
          <w:i/>
          <w:spacing w:val="-7"/>
          <w:sz w:val="20"/>
        </w:rPr>
        <w:t xml:space="preserve"> </w:t>
      </w:r>
      <w:r>
        <w:rPr>
          <w:b/>
          <w:i/>
          <w:spacing w:val="-6"/>
          <w:sz w:val="20"/>
        </w:rPr>
        <w:t>de</w:t>
      </w:r>
      <w:r>
        <w:rPr>
          <w:b/>
          <w:i/>
          <w:spacing w:val="-8"/>
          <w:sz w:val="20"/>
        </w:rPr>
        <w:t xml:space="preserve"> </w:t>
      </w:r>
      <w:r>
        <w:rPr>
          <w:b/>
          <w:i/>
          <w:spacing w:val="-6"/>
          <w:sz w:val="20"/>
        </w:rPr>
        <w:t>suelo.</w:t>
      </w:r>
    </w:p>
    <w:p w14:paraId="7C3C4B7F" w14:textId="77777777" w:rsidR="00B828AB" w:rsidRDefault="00B828AB">
      <w:pPr>
        <w:pStyle w:val="Textoindependiente"/>
        <w:spacing w:before="60"/>
        <w:rPr>
          <w:b/>
          <w:i/>
        </w:rPr>
      </w:pPr>
    </w:p>
    <w:p w14:paraId="30294FCF" w14:textId="77777777" w:rsidR="00B828AB" w:rsidRDefault="00000000">
      <w:pPr>
        <w:spacing w:before="1" w:line="292" w:lineRule="auto"/>
        <w:ind w:left="517" w:right="1236"/>
        <w:jc w:val="both"/>
        <w:rPr>
          <w:b/>
          <w:i/>
          <w:sz w:val="20"/>
        </w:rPr>
      </w:pPr>
      <w:r>
        <w:rPr>
          <w:b/>
          <w:i/>
          <w:spacing w:val="-4"/>
          <w:sz w:val="20"/>
        </w:rPr>
        <w:t>La</w:t>
      </w:r>
      <w:r>
        <w:rPr>
          <w:b/>
          <w:i/>
          <w:spacing w:val="-10"/>
          <w:sz w:val="20"/>
        </w:rPr>
        <w:t xml:space="preserve"> </w:t>
      </w:r>
      <w:r>
        <w:rPr>
          <w:b/>
          <w:i/>
          <w:spacing w:val="-4"/>
          <w:sz w:val="20"/>
        </w:rPr>
        <w:t>actividad</w:t>
      </w:r>
      <w:r>
        <w:rPr>
          <w:b/>
          <w:i/>
          <w:spacing w:val="-10"/>
          <w:sz w:val="20"/>
        </w:rPr>
        <w:t xml:space="preserve"> </w:t>
      </w:r>
      <w:r>
        <w:rPr>
          <w:b/>
          <w:i/>
          <w:spacing w:val="-4"/>
          <w:sz w:val="20"/>
        </w:rPr>
        <w:t>de</w:t>
      </w:r>
      <w:r>
        <w:rPr>
          <w:b/>
          <w:i/>
          <w:spacing w:val="-10"/>
          <w:sz w:val="20"/>
        </w:rPr>
        <w:t xml:space="preserve"> </w:t>
      </w:r>
      <w:r>
        <w:rPr>
          <w:b/>
          <w:i/>
          <w:spacing w:val="-4"/>
          <w:sz w:val="20"/>
        </w:rPr>
        <w:t>despacho</w:t>
      </w:r>
      <w:r>
        <w:rPr>
          <w:b/>
          <w:i/>
          <w:spacing w:val="-10"/>
          <w:sz w:val="20"/>
        </w:rPr>
        <w:t xml:space="preserve"> </w:t>
      </w:r>
      <w:r>
        <w:rPr>
          <w:b/>
          <w:i/>
          <w:spacing w:val="-4"/>
          <w:sz w:val="20"/>
        </w:rPr>
        <w:t>profesional</w:t>
      </w:r>
      <w:r>
        <w:rPr>
          <w:b/>
          <w:i/>
          <w:spacing w:val="-10"/>
          <w:sz w:val="20"/>
        </w:rPr>
        <w:t xml:space="preserve"> </w:t>
      </w:r>
      <w:r>
        <w:rPr>
          <w:b/>
          <w:i/>
          <w:spacing w:val="-4"/>
          <w:sz w:val="20"/>
        </w:rPr>
        <w:t>doméstico</w:t>
      </w:r>
      <w:r>
        <w:rPr>
          <w:b/>
          <w:i/>
          <w:spacing w:val="-10"/>
          <w:sz w:val="20"/>
        </w:rPr>
        <w:t xml:space="preserve"> </w:t>
      </w:r>
      <w:r>
        <w:rPr>
          <w:b/>
          <w:i/>
          <w:spacing w:val="-4"/>
          <w:sz w:val="20"/>
        </w:rPr>
        <w:t>(uso</w:t>
      </w:r>
      <w:r>
        <w:rPr>
          <w:b/>
          <w:i/>
          <w:spacing w:val="-10"/>
          <w:sz w:val="20"/>
        </w:rPr>
        <w:t xml:space="preserve"> </w:t>
      </w:r>
      <w:r>
        <w:rPr>
          <w:b/>
          <w:i/>
          <w:spacing w:val="-4"/>
          <w:sz w:val="20"/>
        </w:rPr>
        <w:t>terciario,</w:t>
      </w:r>
      <w:r>
        <w:rPr>
          <w:b/>
          <w:i/>
          <w:spacing w:val="-10"/>
          <w:sz w:val="20"/>
        </w:rPr>
        <w:t xml:space="preserve"> </w:t>
      </w:r>
      <w:r>
        <w:rPr>
          <w:b/>
          <w:i/>
          <w:spacing w:val="-4"/>
          <w:sz w:val="20"/>
        </w:rPr>
        <w:t>categoría</w:t>
      </w:r>
      <w:r>
        <w:rPr>
          <w:b/>
          <w:i/>
          <w:spacing w:val="-10"/>
          <w:sz w:val="20"/>
        </w:rPr>
        <w:t xml:space="preserve"> </w:t>
      </w:r>
      <w:r>
        <w:rPr>
          <w:b/>
          <w:i/>
          <w:spacing w:val="-4"/>
          <w:sz w:val="20"/>
        </w:rPr>
        <w:t>1ª</w:t>
      </w:r>
      <w:r>
        <w:rPr>
          <w:b/>
          <w:i/>
          <w:spacing w:val="-9"/>
          <w:sz w:val="20"/>
        </w:rPr>
        <w:t xml:space="preserve"> </w:t>
      </w:r>
      <w:r>
        <w:rPr>
          <w:b/>
          <w:i/>
          <w:spacing w:val="-4"/>
          <w:sz w:val="20"/>
        </w:rPr>
        <w:t>oficinas,</w:t>
      </w:r>
      <w:r>
        <w:rPr>
          <w:b/>
          <w:i/>
          <w:spacing w:val="-10"/>
          <w:sz w:val="20"/>
        </w:rPr>
        <w:t xml:space="preserve"> </w:t>
      </w:r>
      <w:r>
        <w:rPr>
          <w:b/>
          <w:i/>
          <w:spacing w:val="-4"/>
          <w:sz w:val="20"/>
        </w:rPr>
        <w:t>en</w:t>
      </w:r>
      <w:r>
        <w:rPr>
          <w:b/>
          <w:i/>
          <w:spacing w:val="-10"/>
          <w:sz w:val="20"/>
        </w:rPr>
        <w:t xml:space="preserve"> </w:t>
      </w:r>
      <w:r>
        <w:rPr>
          <w:b/>
          <w:i/>
          <w:spacing w:val="-4"/>
          <w:sz w:val="20"/>
        </w:rPr>
        <w:t>grado</w:t>
      </w:r>
      <w:r>
        <w:rPr>
          <w:b/>
          <w:i/>
          <w:spacing w:val="-10"/>
          <w:sz w:val="20"/>
        </w:rPr>
        <w:t xml:space="preserve"> </w:t>
      </w:r>
      <w:r>
        <w:rPr>
          <w:b/>
          <w:i/>
          <w:spacing w:val="-4"/>
          <w:sz w:val="20"/>
        </w:rPr>
        <w:t>3º)</w:t>
      </w:r>
      <w:r>
        <w:rPr>
          <w:b/>
          <w:i/>
          <w:spacing w:val="-10"/>
          <w:sz w:val="20"/>
        </w:rPr>
        <w:t xml:space="preserve"> </w:t>
      </w:r>
      <w:r>
        <w:rPr>
          <w:b/>
          <w:i/>
          <w:spacing w:val="-4"/>
          <w:sz w:val="20"/>
        </w:rPr>
        <w:t xml:space="preserve">es </w:t>
      </w:r>
      <w:r>
        <w:rPr>
          <w:b/>
          <w:i/>
          <w:spacing w:val="-6"/>
          <w:sz w:val="20"/>
        </w:rPr>
        <w:t>compatible en esta clase de suelo, no permitiéndose edificios exclusivos para estos usos.</w:t>
      </w:r>
    </w:p>
    <w:p w14:paraId="3BE777AA" w14:textId="77777777" w:rsidR="00B828AB" w:rsidRDefault="00B828AB">
      <w:pPr>
        <w:pStyle w:val="Textoindependiente"/>
        <w:spacing w:before="9"/>
        <w:rPr>
          <w:b/>
          <w:i/>
        </w:rPr>
      </w:pPr>
    </w:p>
    <w:p w14:paraId="39E688D4" w14:textId="77777777" w:rsidR="00B828AB" w:rsidRDefault="00000000">
      <w:pPr>
        <w:spacing w:line="292" w:lineRule="auto"/>
        <w:ind w:left="517" w:right="1236"/>
        <w:jc w:val="both"/>
        <w:rPr>
          <w:b/>
          <w:i/>
          <w:sz w:val="20"/>
        </w:rPr>
      </w:pPr>
      <w:r>
        <w:rPr>
          <w:b/>
          <w:i/>
          <w:sz w:val="20"/>
        </w:rPr>
        <w:t>Un despacho profesional doméstico, según lo dispuesto en el artículo 4.2.5 de las normas urbanísticas (NN.UU.) del Plan General de Ordenación Urbana (PGOU) de Las Rozas de Madrid (aprobado</w:t>
      </w:r>
      <w:r>
        <w:rPr>
          <w:b/>
          <w:i/>
          <w:spacing w:val="-5"/>
          <w:sz w:val="20"/>
        </w:rPr>
        <w:t xml:space="preserve"> </w:t>
      </w:r>
      <w:r>
        <w:rPr>
          <w:b/>
          <w:i/>
          <w:sz w:val="20"/>
        </w:rPr>
        <w:t>en</w:t>
      </w:r>
      <w:r>
        <w:rPr>
          <w:b/>
          <w:i/>
          <w:spacing w:val="-5"/>
          <w:sz w:val="20"/>
        </w:rPr>
        <w:t xml:space="preserve"> </w:t>
      </w:r>
      <w:r>
        <w:rPr>
          <w:b/>
          <w:i/>
          <w:sz w:val="20"/>
        </w:rPr>
        <w:t>diciembre</w:t>
      </w:r>
      <w:r>
        <w:rPr>
          <w:b/>
          <w:i/>
          <w:spacing w:val="-5"/>
          <w:sz w:val="20"/>
        </w:rPr>
        <w:t xml:space="preserve"> </w:t>
      </w:r>
      <w:r>
        <w:rPr>
          <w:b/>
          <w:i/>
          <w:sz w:val="20"/>
        </w:rPr>
        <w:t>de</w:t>
      </w:r>
      <w:r>
        <w:rPr>
          <w:b/>
          <w:i/>
          <w:spacing w:val="-5"/>
          <w:sz w:val="20"/>
        </w:rPr>
        <w:t xml:space="preserve"> </w:t>
      </w:r>
      <w:r>
        <w:rPr>
          <w:b/>
          <w:i/>
          <w:sz w:val="20"/>
        </w:rPr>
        <w:t>1994</w:t>
      </w:r>
      <w:r>
        <w:rPr>
          <w:b/>
          <w:i/>
          <w:spacing w:val="-5"/>
          <w:sz w:val="20"/>
        </w:rPr>
        <w:t xml:space="preserve"> </w:t>
      </w:r>
      <w:r>
        <w:rPr>
          <w:b/>
          <w:i/>
          <w:sz w:val="20"/>
        </w:rPr>
        <w:t>y</w:t>
      </w:r>
      <w:r>
        <w:rPr>
          <w:b/>
          <w:i/>
          <w:spacing w:val="-5"/>
          <w:sz w:val="20"/>
        </w:rPr>
        <w:t xml:space="preserve"> </w:t>
      </w:r>
      <w:r>
        <w:rPr>
          <w:b/>
          <w:i/>
          <w:sz w:val="20"/>
        </w:rPr>
        <w:t>publicado</w:t>
      </w:r>
      <w:r>
        <w:rPr>
          <w:b/>
          <w:i/>
          <w:spacing w:val="-5"/>
          <w:sz w:val="20"/>
        </w:rPr>
        <w:t xml:space="preserve"> </w:t>
      </w:r>
      <w:r>
        <w:rPr>
          <w:b/>
          <w:i/>
          <w:sz w:val="20"/>
        </w:rPr>
        <w:t>en</w:t>
      </w:r>
      <w:r>
        <w:rPr>
          <w:b/>
          <w:i/>
          <w:spacing w:val="-5"/>
          <w:sz w:val="20"/>
        </w:rPr>
        <w:t xml:space="preserve"> </w:t>
      </w:r>
      <w:r>
        <w:rPr>
          <w:b/>
          <w:i/>
          <w:sz w:val="20"/>
        </w:rPr>
        <w:t>el</w:t>
      </w:r>
      <w:r>
        <w:rPr>
          <w:b/>
          <w:i/>
          <w:spacing w:val="-5"/>
          <w:sz w:val="20"/>
        </w:rPr>
        <w:t xml:space="preserve"> </w:t>
      </w:r>
      <w:r>
        <w:rPr>
          <w:b/>
          <w:i/>
          <w:sz w:val="20"/>
        </w:rPr>
        <w:t>BOCM</w:t>
      </w:r>
      <w:r>
        <w:rPr>
          <w:b/>
          <w:i/>
          <w:spacing w:val="-5"/>
          <w:sz w:val="20"/>
        </w:rPr>
        <w:t xml:space="preserve"> </w:t>
      </w:r>
      <w:r>
        <w:rPr>
          <w:b/>
          <w:i/>
          <w:sz w:val="20"/>
        </w:rPr>
        <w:t>de</w:t>
      </w:r>
      <w:r>
        <w:rPr>
          <w:b/>
          <w:i/>
          <w:spacing w:val="-5"/>
          <w:sz w:val="20"/>
        </w:rPr>
        <w:t xml:space="preserve"> </w:t>
      </w:r>
      <w:r>
        <w:rPr>
          <w:b/>
          <w:i/>
          <w:sz w:val="20"/>
        </w:rPr>
        <w:t>21</w:t>
      </w:r>
      <w:r>
        <w:rPr>
          <w:b/>
          <w:i/>
          <w:spacing w:val="-5"/>
          <w:sz w:val="20"/>
        </w:rPr>
        <w:t xml:space="preserve"> </w:t>
      </w:r>
      <w:r>
        <w:rPr>
          <w:b/>
          <w:i/>
          <w:sz w:val="20"/>
        </w:rPr>
        <w:t>de</w:t>
      </w:r>
      <w:r>
        <w:rPr>
          <w:b/>
          <w:i/>
          <w:spacing w:val="-5"/>
          <w:sz w:val="20"/>
        </w:rPr>
        <w:t xml:space="preserve"> </w:t>
      </w:r>
      <w:r>
        <w:rPr>
          <w:b/>
          <w:i/>
          <w:sz w:val="20"/>
        </w:rPr>
        <w:t>diciembre</w:t>
      </w:r>
      <w:r>
        <w:rPr>
          <w:b/>
          <w:i/>
          <w:spacing w:val="-5"/>
          <w:sz w:val="20"/>
        </w:rPr>
        <w:t xml:space="preserve"> </w:t>
      </w:r>
      <w:r>
        <w:rPr>
          <w:b/>
          <w:i/>
          <w:sz w:val="20"/>
        </w:rPr>
        <w:t>del</w:t>
      </w:r>
      <w:r>
        <w:rPr>
          <w:b/>
          <w:i/>
          <w:spacing w:val="-5"/>
          <w:sz w:val="20"/>
        </w:rPr>
        <w:t xml:space="preserve"> </w:t>
      </w:r>
      <w:r>
        <w:rPr>
          <w:b/>
          <w:i/>
          <w:sz w:val="20"/>
        </w:rPr>
        <w:t>mismo</w:t>
      </w:r>
      <w:r>
        <w:rPr>
          <w:b/>
          <w:i/>
          <w:spacing w:val="-5"/>
          <w:sz w:val="20"/>
        </w:rPr>
        <w:t xml:space="preserve"> </w:t>
      </w:r>
      <w:r>
        <w:rPr>
          <w:b/>
          <w:i/>
          <w:sz w:val="20"/>
        </w:rPr>
        <w:t>año),</w:t>
      </w:r>
      <w:r>
        <w:rPr>
          <w:b/>
          <w:i/>
          <w:spacing w:val="-5"/>
          <w:sz w:val="20"/>
        </w:rPr>
        <w:t xml:space="preserve"> </w:t>
      </w:r>
      <w:r>
        <w:rPr>
          <w:b/>
          <w:i/>
          <w:sz w:val="20"/>
        </w:rPr>
        <w:t>se define como:</w:t>
      </w:r>
    </w:p>
    <w:p w14:paraId="5C1BFF36" w14:textId="77777777" w:rsidR="00B828AB" w:rsidRDefault="00B828AB">
      <w:pPr>
        <w:spacing w:line="292" w:lineRule="auto"/>
        <w:jc w:val="both"/>
        <w:rPr>
          <w:sz w:val="20"/>
        </w:rPr>
        <w:sectPr w:rsidR="00B828AB">
          <w:pgSz w:w="11910" w:h="16840"/>
          <w:pgMar w:top="1260" w:right="179" w:bottom="1260" w:left="900" w:header="225" w:footer="980" w:gutter="0"/>
          <w:cols w:space="720"/>
        </w:sectPr>
      </w:pPr>
    </w:p>
    <w:p w14:paraId="391A9E6C" w14:textId="77777777" w:rsidR="00B828AB" w:rsidRDefault="00000000">
      <w:pPr>
        <w:spacing w:before="179" w:line="542" w:lineRule="auto"/>
        <w:ind w:left="517" w:right="4796"/>
        <w:jc w:val="both"/>
        <w:rPr>
          <w:b/>
          <w:i/>
          <w:sz w:val="20"/>
        </w:rPr>
      </w:pPr>
      <w:r>
        <w:rPr>
          <w:b/>
          <w:i/>
          <w:spacing w:val="-6"/>
          <w:sz w:val="20"/>
        </w:rPr>
        <w:lastRenderedPageBreak/>
        <w:t xml:space="preserve">Artículo 4.2.5 del Plan General. Categorías en el uso terciario. </w:t>
      </w:r>
      <w:r>
        <w:rPr>
          <w:b/>
          <w:i/>
          <w:spacing w:val="-2"/>
          <w:sz w:val="20"/>
        </w:rPr>
        <w:t>Se</w:t>
      </w:r>
      <w:r>
        <w:rPr>
          <w:b/>
          <w:i/>
          <w:spacing w:val="-8"/>
          <w:sz w:val="20"/>
        </w:rPr>
        <w:t xml:space="preserve"> </w:t>
      </w:r>
      <w:r>
        <w:rPr>
          <w:b/>
          <w:i/>
          <w:spacing w:val="-2"/>
          <w:sz w:val="20"/>
        </w:rPr>
        <w:t>establecen</w:t>
      </w:r>
      <w:r>
        <w:rPr>
          <w:b/>
          <w:i/>
          <w:spacing w:val="-8"/>
          <w:sz w:val="20"/>
        </w:rPr>
        <w:t xml:space="preserve"> </w:t>
      </w:r>
      <w:r>
        <w:rPr>
          <w:b/>
          <w:i/>
          <w:spacing w:val="-2"/>
          <w:sz w:val="20"/>
        </w:rPr>
        <w:t>las</w:t>
      </w:r>
      <w:r>
        <w:rPr>
          <w:b/>
          <w:i/>
          <w:spacing w:val="-8"/>
          <w:sz w:val="20"/>
        </w:rPr>
        <w:t xml:space="preserve"> </w:t>
      </w:r>
      <w:r>
        <w:rPr>
          <w:b/>
          <w:i/>
          <w:spacing w:val="-2"/>
          <w:sz w:val="20"/>
        </w:rPr>
        <w:t>siguientes</w:t>
      </w:r>
      <w:r>
        <w:rPr>
          <w:b/>
          <w:i/>
          <w:spacing w:val="-8"/>
          <w:sz w:val="20"/>
        </w:rPr>
        <w:t xml:space="preserve"> </w:t>
      </w:r>
      <w:r>
        <w:rPr>
          <w:b/>
          <w:i/>
          <w:spacing w:val="-2"/>
          <w:sz w:val="20"/>
        </w:rPr>
        <w:t>categorías:</w:t>
      </w:r>
    </w:p>
    <w:p w14:paraId="4D3C6CFA" w14:textId="77777777" w:rsidR="00B828AB" w:rsidRDefault="00000000">
      <w:pPr>
        <w:spacing w:before="2" w:line="292" w:lineRule="auto"/>
        <w:ind w:left="517" w:right="1236"/>
        <w:jc w:val="both"/>
        <w:rPr>
          <w:b/>
          <w:i/>
          <w:sz w:val="20"/>
        </w:rPr>
      </w:pPr>
      <w:r>
        <w:rPr>
          <w:b/>
          <w:i/>
          <w:spacing w:val="-2"/>
          <w:sz w:val="20"/>
        </w:rPr>
        <w:t>–</w:t>
      </w:r>
      <w:r>
        <w:rPr>
          <w:b/>
          <w:i/>
          <w:spacing w:val="-12"/>
          <w:sz w:val="20"/>
        </w:rPr>
        <w:t xml:space="preserve"> </w:t>
      </w:r>
      <w:r>
        <w:rPr>
          <w:b/>
          <w:i/>
          <w:spacing w:val="-2"/>
          <w:sz w:val="20"/>
        </w:rPr>
        <w:t>Categoría</w:t>
      </w:r>
      <w:r>
        <w:rPr>
          <w:b/>
          <w:i/>
          <w:spacing w:val="-12"/>
          <w:sz w:val="20"/>
        </w:rPr>
        <w:t xml:space="preserve"> </w:t>
      </w:r>
      <w:r>
        <w:rPr>
          <w:b/>
          <w:i/>
          <w:spacing w:val="-2"/>
          <w:sz w:val="20"/>
        </w:rPr>
        <w:t>1ª.</w:t>
      </w:r>
      <w:r>
        <w:rPr>
          <w:b/>
          <w:i/>
          <w:spacing w:val="-12"/>
          <w:sz w:val="20"/>
        </w:rPr>
        <w:t xml:space="preserve"> </w:t>
      </w:r>
      <w:r>
        <w:rPr>
          <w:b/>
          <w:i/>
          <w:spacing w:val="-2"/>
          <w:sz w:val="20"/>
        </w:rPr>
        <w:t>Oficinas.</w:t>
      </w:r>
      <w:r>
        <w:rPr>
          <w:b/>
          <w:i/>
          <w:spacing w:val="-12"/>
          <w:sz w:val="20"/>
        </w:rPr>
        <w:t xml:space="preserve"> </w:t>
      </w:r>
      <w:r>
        <w:rPr>
          <w:b/>
          <w:i/>
          <w:spacing w:val="-2"/>
          <w:sz w:val="20"/>
        </w:rPr>
        <w:t>Se</w:t>
      </w:r>
      <w:r>
        <w:rPr>
          <w:b/>
          <w:i/>
          <w:spacing w:val="-12"/>
          <w:sz w:val="20"/>
        </w:rPr>
        <w:t xml:space="preserve"> </w:t>
      </w:r>
      <w:r>
        <w:rPr>
          <w:b/>
          <w:i/>
          <w:spacing w:val="-2"/>
          <w:sz w:val="20"/>
        </w:rPr>
        <w:t>incluye</w:t>
      </w:r>
      <w:r>
        <w:rPr>
          <w:b/>
          <w:i/>
          <w:spacing w:val="-11"/>
          <w:sz w:val="20"/>
        </w:rPr>
        <w:t xml:space="preserve"> </w:t>
      </w:r>
      <w:r>
        <w:rPr>
          <w:b/>
          <w:i/>
          <w:spacing w:val="-2"/>
          <w:sz w:val="20"/>
        </w:rPr>
        <w:t>en</w:t>
      </w:r>
      <w:r>
        <w:rPr>
          <w:b/>
          <w:i/>
          <w:spacing w:val="-12"/>
          <w:sz w:val="20"/>
        </w:rPr>
        <w:t xml:space="preserve"> </w:t>
      </w:r>
      <w:r>
        <w:rPr>
          <w:b/>
          <w:i/>
          <w:spacing w:val="-2"/>
          <w:sz w:val="20"/>
        </w:rPr>
        <w:t>este</w:t>
      </w:r>
      <w:r>
        <w:rPr>
          <w:b/>
          <w:i/>
          <w:spacing w:val="-12"/>
          <w:sz w:val="20"/>
        </w:rPr>
        <w:t xml:space="preserve"> </w:t>
      </w:r>
      <w:r>
        <w:rPr>
          <w:b/>
          <w:i/>
          <w:spacing w:val="-2"/>
          <w:sz w:val="20"/>
        </w:rPr>
        <w:t>concepto</w:t>
      </w:r>
      <w:r>
        <w:rPr>
          <w:b/>
          <w:i/>
          <w:spacing w:val="-12"/>
          <w:sz w:val="20"/>
        </w:rPr>
        <w:t xml:space="preserve"> </w:t>
      </w:r>
      <w:r>
        <w:rPr>
          <w:b/>
          <w:i/>
          <w:spacing w:val="-2"/>
          <w:sz w:val="20"/>
        </w:rPr>
        <w:t>el</w:t>
      </w:r>
      <w:r>
        <w:rPr>
          <w:b/>
          <w:i/>
          <w:spacing w:val="-12"/>
          <w:sz w:val="20"/>
        </w:rPr>
        <w:t xml:space="preserve"> </w:t>
      </w:r>
      <w:r>
        <w:rPr>
          <w:b/>
          <w:i/>
          <w:spacing w:val="-2"/>
          <w:sz w:val="20"/>
        </w:rPr>
        <w:t>servicio</w:t>
      </w:r>
      <w:r>
        <w:rPr>
          <w:b/>
          <w:i/>
          <w:spacing w:val="-12"/>
          <w:sz w:val="20"/>
        </w:rPr>
        <w:t xml:space="preserve"> </w:t>
      </w:r>
      <w:r>
        <w:rPr>
          <w:b/>
          <w:i/>
          <w:spacing w:val="-2"/>
          <w:sz w:val="20"/>
        </w:rPr>
        <w:t>que</w:t>
      </w:r>
      <w:r>
        <w:rPr>
          <w:b/>
          <w:i/>
          <w:spacing w:val="-11"/>
          <w:sz w:val="20"/>
        </w:rPr>
        <w:t xml:space="preserve"> </w:t>
      </w:r>
      <w:r>
        <w:rPr>
          <w:b/>
          <w:i/>
          <w:spacing w:val="-2"/>
          <w:sz w:val="20"/>
        </w:rPr>
        <w:t>corresponde</w:t>
      </w:r>
      <w:r>
        <w:rPr>
          <w:b/>
          <w:i/>
          <w:spacing w:val="-12"/>
          <w:sz w:val="20"/>
        </w:rPr>
        <w:t xml:space="preserve"> </w:t>
      </w:r>
      <w:r>
        <w:rPr>
          <w:b/>
          <w:i/>
          <w:spacing w:val="-2"/>
          <w:sz w:val="20"/>
        </w:rPr>
        <w:t>a</w:t>
      </w:r>
      <w:r>
        <w:rPr>
          <w:b/>
          <w:i/>
          <w:spacing w:val="-12"/>
          <w:sz w:val="20"/>
        </w:rPr>
        <w:t xml:space="preserve"> </w:t>
      </w:r>
      <w:r>
        <w:rPr>
          <w:b/>
          <w:i/>
          <w:spacing w:val="-2"/>
          <w:sz w:val="20"/>
        </w:rPr>
        <w:t>las</w:t>
      </w:r>
      <w:r>
        <w:rPr>
          <w:b/>
          <w:i/>
          <w:spacing w:val="-12"/>
          <w:sz w:val="20"/>
        </w:rPr>
        <w:t xml:space="preserve"> </w:t>
      </w:r>
      <w:r>
        <w:rPr>
          <w:b/>
          <w:i/>
          <w:spacing w:val="-2"/>
          <w:sz w:val="20"/>
        </w:rPr>
        <w:t xml:space="preserve">actividades </w:t>
      </w:r>
      <w:r>
        <w:rPr>
          <w:b/>
          <w:i/>
          <w:sz w:val="20"/>
        </w:rPr>
        <w:t xml:space="preserve">terciarias que se dirigen, como función principal, a prestar servicios administrativos, técnicos, </w:t>
      </w:r>
      <w:r>
        <w:rPr>
          <w:b/>
          <w:i/>
          <w:spacing w:val="-8"/>
          <w:sz w:val="20"/>
        </w:rPr>
        <w:t>financieros,</w:t>
      </w:r>
      <w:r>
        <w:rPr>
          <w:b/>
          <w:i/>
          <w:sz w:val="20"/>
        </w:rPr>
        <w:t xml:space="preserve"> </w:t>
      </w:r>
      <w:r>
        <w:rPr>
          <w:b/>
          <w:i/>
          <w:spacing w:val="-8"/>
          <w:sz w:val="20"/>
        </w:rPr>
        <w:t>de</w:t>
      </w:r>
      <w:r>
        <w:rPr>
          <w:b/>
          <w:i/>
          <w:sz w:val="20"/>
        </w:rPr>
        <w:t xml:space="preserve"> </w:t>
      </w:r>
      <w:r>
        <w:rPr>
          <w:b/>
          <w:i/>
          <w:spacing w:val="-8"/>
          <w:sz w:val="20"/>
        </w:rPr>
        <w:t>información</w:t>
      </w:r>
      <w:r>
        <w:rPr>
          <w:b/>
          <w:i/>
          <w:sz w:val="20"/>
        </w:rPr>
        <w:t xml:space="preserve"> </w:t>
      </w:r>
      <w:r>
        <w:rPr>
          <w:b/>
          <w:i/>
          <w:spacing w:val="-8"/>
          <w:sz w:val="20"/>
        </w:rPr>
        <w:t>u</w:t>
      </w:r>
      <w:r>
        <w:rPr>
          <w:b/>
          <w:i/>
          <w:sz w:val="20"/>
        </w:rPr>
        <w:t xml:space="preserve"> </w:t>
      </w:r>
      <w:r>
        <w:rPr>
          <w:b/>
          <w:i/>
          <w:spacing w:val="-8"/>
          <w:sz w:val="20"/>
        </w:rPr>
        <w:t>otros</w:t>
      </w:r>
      <w:r>
        <w:rPr>
          <w:b/>
          <w:i/>
          <w:sz w:val="20"/>
        </w:rPr>
        <w:t xml:space="preserve"> </w:t>
      </w:r>
      <w:r>
        <w:rPr>
          <w:b/>
          <w:i/>
          <w:spacing w:val="-8"/>
          <w:sz w:val="20"/>
        </w:rPr>
        <w:t>usos,</w:t>
      </w:r>
      <w:r>
        <w:rPr>
          <w:b/>
          <w:i/>
          <w:sz w:val="20"/>
        </w:rPr>
        <w:t xml:space="preserve"> </w:t>
      </w:r>
      <w:r>
        <w:rPr>
          <w:b/>
          <w:i/>
          <w:spacing w:val="-8"/>
          <w:sz w:val="20"/>
        </w:rPr>
        <w:t>realizando</w:t>
      </w:r>
      <w:r>
        <w:rPr>
          <w:b/>
          <w:i/>
          <w:sz w:val="20"/>
        </w:rPr>
        <w:t xml:space="preserve"> </w:t>
      </w:r>
      <w:r>
        <w:rPr>
          <w:b/>
          <w:i/>
          <w:spacing w:val="-8"/>
          <w:sz w:val="20"/>
        </w:rPr>
        <w:t>básicamente</w:t>
      </w:r>
      <w:r>
        <w:rPr>
          <w:b/>
          <w:i/>
          <w:sz w:val="20"/>
        </w:rPr>
        <w:t xml:space="preserve"> </w:t>
      </w:r>
      <w:r>
        <w:rPr>
          <w:b/>
          <w:i/>
          <w:spacing w:val="-8"/>
          <w:sz w:val="20"/>
        </w:rPr>
        <w:t>a</w:t>
      </w:r>
      <w:r>
        <w:rPr>
          <w:b/>
          <w:i/>
          <w:sz w:val="20"/>
        </w:rPr>
        <w:t xml:space="preserve"> </w:t>
      </w:r>
      <w:r>
        <w:rPr>
          <w:b/>
          <w:i/>
          <w:spacing w:val="-8"/>
          <w:sz w:val="20"/>
        </w:rPr>
        <w:t>partir</w:t>
      </w:r>
      <w:r>
        <w:rPr>
          <w:b/>
          <w:i/>
          <w:sz w:val="20"/>
        </w:rPr>
        <w:t xml:space="preserve"> </w:t>
      </w:r>
      <w:r>
        <w:rPr>
          <w:b/>
          <w:i/>
          <w:spacing w:val="-8"/>
          <w:sz w:val="20"/>
        </w:rPr>
        <w:t>del</w:t>
      </w:r>
      <w:r>
        <w:rPr>
          <w:b/>
          <w:i/>
          <w:sz w:val="20"/>
        </w:rPr>
        <w:t xml:space="preserve"> </w:t>
      </w:r>
      <w:r>
        <w:rPr>
          <w:b/>
          <w:i/>
          <w:spacing w:val="-8"/>
          <w:sz w:val="20"/>
        </w:rPr>
        <w:t>manejo</w:t>
      </w:r>
      <w:r>
        <w:rPr>
          <w:b/>
          <w:i/>
          <w:sz w:val="20"/>
        </w:rPr>
        <w:t xml:space="preserve"> </w:t>
      </w:r>
      <w:r>
        <w:rPr>
          <w:b/>
          <w:i/>
          <w:spacing w:val="-8"/>
          <w:sz w:val="20"/>
        </w:rPr>
        <w:t>y</w:t>
      </w:r>
      <w:r>
        <w:rPr>
          <w:b/>
          <w:i/>
          <w:sz w:val="20"/>
        </w:rPr>
        <w:t xml:space="preserve"> </w:t>
      </w:r>
      <w:r>
        <w:rPr>
          <w:b/>
          <w:i/>
          <w:spacing w:val="-8"/>
          <w:sz w:val="20"/>
        </w:rPr>
        <w:t>transmisión</w:t>
      </w:r>
      <w:r>
        <w:rPr>
          <w:b/>
          <w:i/>
          <w:sz w:val="20"/>
        </w:rPr>
        <w:t xml:space="preserve"> </w:t>
      </w:r>
      <w:r>
        <w:rPr>
          <w:b/>
          <w:i/>
          <w:spacing w:val="-8"/>
          <w:sz w:val="20"/>
        </w:rPr>
        <w:t xml:space="preserve">de </w:t>
      </w:r>
      <w:r>
        <w:rPr>
          <w:b/>
          <w:i/>
          <w:spacing w:val="-2"/>
          <w:sz w:val="20"/>
        </w:rPr>
        <w:t>información,</w:t>
      </w:r>
      <w:r>
        <w:rPr>
          <w:b/>
          <w:i/>
          <w:spacing w:val="-12"/>
          <w:sz w:val="20"/>
        </w:rPr>
        <w:t xml:space="preserve"> </w:t>
      </w:r>
      <w:r>
        <w:rPr>
          <w:b/>
          <w:i/>
          <w:spacing w:val="-2"/>
          <w:sz w:val="20"/>
        </w:rPr>
        <w:t>bien</w:t>
      </w:r>
      <w:r>
        <w:rPr>
          <w:b/>
          <w:i/>
          <w:spacing w:val="-11"/>
          <w:sz w:val="20"/>
        </w:rPr>
        <w:t xml:space="preserve"> </w:t>
      </w:r>
      <w:r>
        <w:rPr>
          <w:b/>
          <w:i/>
          <w:spacing w:val="-2"/>
          <w:sz w:val="20"/>
        </w:rPr>
        <w:t>a</w:t>
      </w:r>
      <w:r>
        <w:rPr>
          <w:b/>
          <w:i/>
          <w:spacing w:val="-12"/>
          <w:sz w:val="20"/>
        </w:rPr>
        <w:t xml:space="preserve"> </w:t>
      </w:r>
      <w:r>
        <w:rPr>
          <w:b/>
          <w:i/>
          <w:spacing w:val="-2"/>
          <w:sz w:val="20"/>
        </w:rPr>
        <w:t>las</w:t>
      </w:r>
      <w:r>
        <w:rPr>
          <w:b/>
          <w:i/>
          <w:spacing w:val="-11"/>
          <w:sz w:val="20"/>
        </w:rPr>
        <w:t xml:space="preserve"> </w:t>
      </w:r>
      <w:r>
        <w:rPr>
          <w:b/>
          <w:i/>
          <w:spacing w:val="-2"/>
          <w:sz w:val="20"/>
        </w:rPr>
        <w:t>empresas</w:t>
      </w:r>
      <w:r>
        <w:rPr>
          <w:b/>
          <w:i/>
          <w:spacing w:val="-12"/>
          <w:sz w:val="20"/>
        </w:rPr>
        <w:t xml:space="preserve"> </w:t>
      </w:r>
      <w:r>
        <w:rPr>
          <w:b/>
          <w:i/>
          <w:spacing w:val="-2"/>
          <w:sz w:val="20"/>
        </w:rPr>
        <w:t>o</w:t>
      </w:r>
      <w:r>
        <w:rPr>
          <w:b/>
          <w:i/>
          <w:spacing w:val="-11"/>
          <w:sz w:val="20"/>
        </w:rPr>
        <w:t xml:space="preserve"> </w:t>
      </w:r>
      <w:r>
        <w:rPr>
          <w:b/>
          <w:i/>
          <w:spacing w:val="-2"/>
          <w:sz w:val="20"/>
        </w:rPr>
        <w:t>a</w:t>
      </w:r>
      <w:r>
        <w:rPr>
          <w:b/>
          <w:i/>
          <w:spacing w:val="-12"/>
          <w:sz w:val="20"/>
        </w:rPr>
        <w:t xml:space="preserve"> </w:t>
      </w:r>
      <w:r>
        <w:rPr>
          <w:b/>
          <w:i/>
          <w:spacing w:val="-2"/>
          <w:sz w:val="20"/>
        </w:rPr>
        <w:t>los</w:t>
      </w:r>
      <w:r>
        <w:rPr>
          <w:b/>
          <w:i/>
          <w:spacing w:val="-11"/>
          <w:sz w:val="20"/>
        </w:rPr>
        <w:t xml:space="preserve"> </w:t>
      </w:r>
      <w:r>
        <w:rPr>
          <w:b/>
          <w:i/>
          <w:spacing w:val="-2"/>
          <w:sz w:val="20"/>
        </w:rPr>
        <w:t>particulares,</w:t>
      </w:r>
      <w:r>
        <w:rPr>
          <w:b/>
          <w:i/>
          <w:spacing w:val="-12"/>
          <w:sz w:val="20"/>
        </w:rPr>
        <w:t xml:space="preserve"> </w:t>
      </w:r>
      <w:r>
        <w:rPr>
          <w:b/>
          <w:i/>
          <w:spacing w:val="-2"/>
          <w:sz w:val="20"/>
        </w:rPr>
        <w:t>sean</w:t>
      </w:r>
      <w:r>
        <w:rPr>
          <w:b/>
          <w:i/>
          <w:spacing w:val="-11"/>
          <w:sz w:val="20"/>
        </w:rPr>
        <w:t xml:space="preserve"> </w:t>
      </w:r>
      <w:r>
        <w:rPr>
          <w:b/>
          <w:i/>
          <w:spacing w:val="-2"/>
          <w:sz w:val="20"/>
        </w:rPr>
        <w:t>éstos</w:t>
      </w:r>
      <w:r>
        <w:rPr>
          <w:b/>
          <w:i/>
          <w:spacing w:val="-12"/>
          <w:sz w:val="20"/>
        </w:rPr>
        <w:t xml:space="preserve"> </w:t>
      </w:r>
      <w:r>
        <w:rPr>
          <w:b/>
          <w:i/>
          <w:spacing w:val="-2"/>
          <w:sz w:val="20"/>
        </w:rPr>
        <w:t>de</w:t>
      </w:r>
      <w:r>
        <w:rPr>
          <w:b/>
          <w:i/>
          <w:spacing w:val="-11"/>
          <w:sz w:val="20"/>
        </w:rPr>
        <w:t xml:space="preserve"> </w:t>
      </w:r>
      <w:r>
        <w:rPr>
          <w:b/>
          <w:i/>
          <w:spacing w:val="-2"/>
          <w:sz w:val="20"/>
        </w:rPr>
        <w:t>carácter</w:t>
      </w:r>
      <w:r>
        <w:rPr>
          <w:b/>
          <w:i/>
          <w:spacing w:val="-12"/>
          <w:sz w:val="20"/>
        </w:rPr>
        <w:t xml:space="preserve"> </w:t>
      </w:r>
      <w:r>
        <w:rPr>
          <w:b/>
          <w:i/>
          <w:spacing w:val="-2"/>
          <w:sz w:val="20"/>
        </w:rPr>
        <w:t>público</w:t>
      </w:r>
      <w:r>
        <w:rPr>
          <w:b/>
          <w:i/>
          <w:spacing w:val="-11"/>
          <w:sz w:val="20"/>
        </w:rPr>
        <w:t xml:space="preserve"> </w:t>
      </w:r>
      <w:r>
        <w:rPr>
          <w:b/>
          <w:i/>
          <w:spacing w:val="-2"/>
          <w:sz w:val="20"/>
        </w:rPr>
        <w:t>o</w:t>
      </w:r>
      <w:r>
        <w:rPr>
          <w:b/>
          <w:i/>
          <w:spacing w:val="-12"/>
          <w:sz w:val="20"/>
        </w:rPr>
        <w:t xml:space="preserve"> </w:t>
      </w:r>
      <w:r>
        <w:rPr>
          <w:b/>
          <w:i/>
          <w:spacing w:val="-2"/>
          <w:sz w:val="20"/>
        </w:rPr>
        <w:t>privado.</w:t>
      </w:r>
      <w:r>
        <w:rPr>
          <w:b/>
          <w:i/>
          <w:spacing w:val="-11"/>
          <w:sz w:val="20"/>
        </w:rPr>
        <w:t xml:space="preserve"> </w:t>
      </w:r>
      <w:r>
        <w:rPr>
          <w:b/>
          <w:i/>
          <w:spacing w:val="-2"/>
          <w:sz w:val="20"/>
        </w:rPr>
        <w:t xml:space="preserve">Se </w:t>
      </w:r>
      <w:r>
        <w:rPr>
          <w:b/>
          <w:i/>
          <w:spacing w:val="-4"/>
          <w:sz w:val="20"/>
        </w:rPr>
        <w:t>distinguen</w:t>
      </w:r>
      <w:r>
        <w:rPr>
          <w:b/>
          <w:i/>
          <w:spacing w:val="-5"/>
          <w:sz w:val="20"/>
        </w:rPr>
        <w:t xml:space="preserve"> </w:t>
      </w:r>
      <w:r>
        <w:rPr>
          <w:b/>
          <w:i/>
          <w:spacing w:val="-4"/>
          <w:sz w:val="20"/>
        </w:rPr>
        <w:t>los</w:t>
      </w:r>
      <w:r>
        <w:rPr>
          <w:b/>
          <w:i/>
          <w:spacing w:val="-5"/>
          <w:sz w:val="20"/>
        </w:rPr>
        <w:t xml:space="preserve"> </w:t>
      </w:r>
      <w:r>
        <w:rPr>
          <w:b/>
          <w:i/>
          <w:spacing w:val="-4"/>
          <w:sz w:val="20"/>
        </w:rPr>
        <w:t>siguientes</w:t>
      </w:r>
      <w:r>
        <w:rPr>
          <w:b/>
          <w:i/>
          <w:spacing w:val="-5"/>
          <w:sz w:val="20"/>
        </w:rPr>
        <w:t xml:space="preserve"> </w:t>
      </w:r>
      <w:r>
        <w:rPr>
          <w:b/>
          <w:i/>
          <w:spacing w:val="-4"/>
          <w:sz w:val="20"/>
        </w:rPr>
        <w:t>grados:</w:t>
      </w:r>
    </w:p>
    <w:p w14:paraId="222D8133" w14:textId="77777777" w:rsidR="00B828AB" w:rsidRDefault="00B828AB">
      <w:pPr>
        <w:pStyle w:val="Textoindependiente"/>
        <w:spacing w:before="9"/>
        <w:rPr>
          <w:b/>
          <w:i/>
        </w:rPr>
      </w:pPr>
    </w:p>
    <w:p w14:paraId="46C234DA" w14:textId="77777777" w:rsidR="00B828AB" w:rsidRDefault="00000000">
      <w:pPr>
        <w:spacing w:line="292" w:lineRule="auto"/>
        <w:ind w:left="517" w:right="1236"/>
        <w:jc w:val="both"/>
        <w:rPr>
          <w:b/>
          <w:i/>
          <w:sz w:val="20"/>
        </w:rPr>
      </w:pPr>
      <w:r>
        <w:rPr>
          <w:noProof/>
        </w:rPr>
        <mc:AlternateContent>
          <mc:Choice Requires="wps">
            <w:drawing>
              <wp:anchor distT="0" distB="0" distL="0" distR="0" simplePos="0" relativeHeight="15822336" behindDoc="0" locked="0" layoutInCell="1" allowOverlap="1" wp14:anchorId="55CF2244" wp14:editId="2FCB25B2">
                <wp:simplePos x="0" y="0"/>
                <wp:positionH relativeFrom="page">
                  <wp:posOffset>6807090</wp:posOffset>
                </wp:positionH>
                <wp:positionV relativeFrom="paragraph">
                  <wp:posOffset>200324</wp:posOffset>
                </wp:positionV>
                <wp:extent cx="419734" cy="3187065"/>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6345E17"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20A628A"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55CF2244" id="Textbox 239" o:spid="_x0000_s1128" type="#_x0000_t202" style="position:absolute;left:0;text-align:left;margin-left:536pt;margin-top:15.75pt;width:33.05pt;height:250.95pt;z-index:15822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JInog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" filled="f" stroked="f">
                <v:textbox style="layout-flow:vertical;mso-layout-flow-alt:bottom-to-top" inset="0,0,0,0">
                  <w:txbxContent>
                    <w:p w14:paraId="36345E17"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20A628A"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b/>
          <w:i/>
          <w:sz w:val="20"/>
        </w:rPr>
        <w:t xml:space="preserve">1º Servicios de la Administración: que son aquellos en las que el servicio es prestado por la </w:t>
      </w:r>
      <w:r>
        <w:rPr>
          <w:b/>
          <w:i/>
          <w:spacing w:val="-4"/>
          <w:sz w:val="20"/>
        </w:rPr>
        <w:t>Administración</w:t>
      </w:r>
      <w:r>
        <w:rPr>
          <w:b/>
          <w:i/>
          <w:spacing w:val="-10"/>
          <w:sz w:val="20"/>
        </w:rPr>
        <w:t xml:space="preserve"> </w:t>
      </w:r>
      <w:r>
        <w:rPr>
          <w:b/>
          <w:i/>
          <w:spacing w:val="-4"/>
          <w:sz w:val="20"/>
        </w:rPr>
        <w:t>pública</w:t>
      </w:r>
      <w:r>
        <w:rPr>
          <w:b/>
          <w:i/>
          <w:spacing w:val="-10"/>
          <w:sz w:val="20"/>
        </w:rPr>
        <w:t xml:space="preserve"> </w:t>
      </w:r>
      <w:r>
        <w:rPr>
          <w:b/>
          <w:i/>
          <w:spacing w:val="-4"/>
          <w:sz w:val="20"/>
        </w:rPr>
        <w:t>en</w:t>
      </w:r>
      <w:r>
        <w:rPr>
          <w:b/>
          <w:i/>
          <w:spacing w:val="-10"/>
          <w:sz w:val="20"/>
        </w:rPr>
        <w:t xml:space="preserve"> </w:t>
      </w:r>
      <w:r>
        <w:rPr>
          <w:b/>
          <w:i/>
          <w:spacing w:val="-4"/>
          <w:sz w:val="20"/>
        </w:rPr>
        <w:t>todos</w:t>
      </w:r>
      <w:r>
        <w:rPr>
          <w:b/>
          <w:i/>
          <w:spacing w:val="-10"/>
          <w:sz w:val="20"/>
        </w:rPr>
        <w:t xml:space="preserve"> </w:t>
      </w:r>
      <w:r>
        <w:rPr>
          <w:b/>
          <w:i/>
          <w:spacing w:val="-4"/>
          <w:sz w:val="20"/>
        </w:rPr>
        <w:t>sus</w:t>
      </w:r>
      <w:r>
        <w:rPr>
          <w:b/>
          <w:i/>
          <w:spacing w:val="-10"/>
          <w:sz w:val="20"/>
        </w:rPr>
        <w:t xml:space="preserve"> </w:t>
      </w:r>
      <w:r>
        <w:rPr>
          <w:b/>
          <w:i/>
          <w:spacing w:val="-4"/>
          <w:sz w:val="20"/>
        </w:rPr>
        <w:t>niveles.</w:t>
      </w:r>
    </w:p>
    <w:p w14:paraId="2372794C" w14:textId="77777777" w:rsidR="00B828AB" w:rsidRDefault="00B828AB">
      <w:pPr>
        <w:pStyle w:val="Textoindependiente"/>
        <w:spacing w:before="10"/>
        <w:rPr>
          <w:b/>
          <w:i/>
        </w:rPr>
      </w:pPr>
    </w:p>
    <w:p w14:paraId="79A413E0" w14:textId="77777777" w:rsidR="00B828AB" w:rsidRDefault="00000000">
      <w:pPr>
        <w:ind w:left="517"/>
        <w:rPr>
          <w:b/>
          <w:i/>
          <w:sz w:val="20"/>
        </w:rPr>
      </w:pPr>
      <w:r>
        <w:rPr>
          <w:b/>
          <w:i/>
          <w:w w:val="90"/>
          <w:sz w:val="20"/>
        </w:rPr>
        <w:t>2º</w:t>
      </w:r>
      <w:r>
        <w:rPr>
          <w:b/>
          <w:i/>
          <w:spacing w:val="8"/>
          <w:sz w:val="20"/>
        </w:rPr>
        <w:t xml:space="preserve"> </w:t>
      </w:r>
      <w:r>
        <w:rPr>
          <w:b/>
          <w:i/>
          <w:w w:val="90"/>
          <w:sz w:val="20"/>
        </w:rPr>
        <w:t>Oficinas</w:t>
      </w:r>
      <w:r>
        <w:rPr>
          <w:b/>
          <w:i/>
          <w:spacing w:val="8"/>
          <w:sz w:val="20"/>
        </w:rPr>
        <w:t xml:space="preserve"> </w:t>
      </w:r>
      <w:r>
        <w:rPr>
          <w:b/>
          <w:i/>
          <w:w w:val="90"/>
          <w:sz w:val="20"/>
        </w:rPr>
        <w:t>privadas:</w:t>
      </w:r>
      <w:r>
        <w:rPr>
          <w:b/>
          <w:i/>
          <w:spacing w:val="9"/>
          <w:sz w:val="20"/>
        </w:rPr>
        <w:t xml:space="preserve"> </w:t>
      </w:r>
      <w:r>
        <w:rPr>
          <w:b/>
          <w:i/>
          <w:w w:val="90"/>
          <w:sz w:val="20"/>
        </w:rPr>
        <w:t>cuando</w:t>
      </w:r>
      <w:r>
        <w:rPr>
          <w:b/>
          <w:i/>
          <w:spacing w:val="8"/>
          <w:sz w:val="20"/>
        </w:rPr>
        <w:t xml:space="preserve"> </w:t>
      </w:r>
      <w:r>
        <w:rPr>
          <w:b/>
          <w:i/>
          <w:w w:val="90"/>
          <w:sz w:val="20"/>
        </w:rPr>
        <w:t>es</w:t>
      </w:r>
      <w:r>
        <w:rPr>
          <w:b/>
          <w:i/>
          <w:spacing w:val="8"/>
          <w:sz w:val="20"/>
        </w:rPr>
        <w:t xml:space="preserve"> </w:t>
      </w:r>
      <w:r>
        <w:rPr>
          <w:b/>
          <w:i/>
          <w:w w:val="90"/>
          <w:sz w:val="20"/>
        </w:rPr>
        <w:t>una</w:t>
      </w:r>
      <w:r>
        <w:rPr>
          <w:b/>
          <w:i/>
          <w:spacing w:val="9"/>
          <w:sz w:val="20"/>
        </w:rPr>
        <w:t xml:space="preserve"> </w:t>
      </w:r>
      <w:r>
        <w:rPr>
          <w:b/>
          <w:i/>
          <w:w w:val="90"/>
          <w:sz w:val="20"/>
        </w:rPr>
        <w:t>entidad</w:t>
      </w:r>
      <w:r>
        <w:rPr>
          <w:b/>
          <w:i/>
          <w:spacing w:val="8"/>
          <w:sz w:val="20"/>
        </w:rPr>
        <w:t xml:space="preserve"> </w:t>
      </w:r>
      <w:r>
        <w:rPr>
          <w:b/>
          <w:i/>
          <w:w w:val="90"/>
          <w:sz w:val="20"/>
        </w:rPr>
        <w:t>privada</w:t>
      </w:r>
      <w:r>
        <w:rPr>
          <w:b/>
          <w:i/>
          <w:spacing w:val="8"/>
          <w:sz w:val="20"/>
        </w:rPr>
        <w:t xml:space="preserve"> </w:t>
      </w:r>
      <w:r>
        <w:rPr>
          <w:b/>
          <w:i/>
          <w:w w:val="90"/>
          <w:sz w:val="20"/>
        </w:rPr>
        <w:t>quien</w:t>
      </w:r>
      <w:r>
        <w:rPr>
          <w:b/>
          <w:i/>
          <w:spacing w:val="9"/>
          <w:sz w:val="20"/>
        </w:rPr>
        <w:t xml:space="preserve"> </w:t>
      </w:r>
      <w:r>
        <w:rPr>
          <w:b/>
          <w:i/>
          <w:w w:val="90"/>
          <w:sz w:val="20"/>
        </w:rPr>
        <w:t>presta</w:t>
      </w:r>
      <w:r>
        <w:rPr>
          <w:b/>
          <w:i/>
          <w:spacing w:val="8"/>
          <w:sz w:val="20"/>
        </w:rPr>
        <w:t xml:space="preserve"> </w:t>
      </w:r>
      <w:r>
        <w:rPr>
          <w:b/>
          <w:i/>
          <w:w w:val="90"/>
          <w:sz w:val="20"/>
        </w:rPr>
        <w:t>el</w:t>
      </w:r>
      <w:r>
        <w:rPr>
          <w:b/>
          <w:i/>
          <w:spacing w:val="9"/>
          <w:sz w:val="20"/>
        </w:rPr>
        <w:t xml:space="preserve"> </w:t>
      </w:r>
      <w:r>
        <w:rPr>
          <w:b/>
          <w:i/>
          <w:spacing w:val="-2"/>
          <w:w w:val="90"/>
          <w:sz w:val="20"/>
        </w:rPr>
        <w:t>servicio.</w:t>
      </w:r>
    </w:p>
    <w:p w14:paraId="269B6C37" w14:textId="77777777" w:rsidR="00B828AB" w:rsidRDefault="00B828AB">
      <w:pPr>
        <w:pStyle w:val="Textoindependiente"/>
        <w:spacing w:before="61"/>
        <w:rPr>
          <w:b/>
          <w:i/>
        </w:rPr>
      </w:pPr>
    </w:p>
    <w:p w14:paraId="33934CED" w14:textId="77777777" w:rsidR="00B828AB" w:rsidRDefault="00000000">
      <w:pPr>
        <w:spacing w:line="292" w:lineRule="auto"/>
        <w:ind w:left="517" w:right="1237"/>
        <w:jc w:val="both"/>
        <w:rPr>
          <w:b/>
          <w:i/>
          <w:sz w:val="20"/>
        </w:rPr>
      </w:pPr>
      <w:r>
        <w:rPr>
          <w:b/>
          <w:i/>
          <w:spacing w:val="-2"/>
          <w:sz w:val="20"/>
        </w:rPr>
        <w:t>3º</w:t>
      </w:r>
      <w:r>
        <w:rPr>
          <w:b/>
          <w:i/>
          <w:spacing w:val="-10"/>
          <w:sz w:val="20"/>
        </w:rPr>
        <w:t xml:space="preserve"> </w:t>
      </w:r>
      <w:r>
        <w:rPr>
          <w:b/>
          <w:i/>
          <w:spacing w:val="-2"/>
          <w:sz w:val="20"/>
        </w:rPr>
        <w:t>Despachos</w:t>
      </w:r>
      <w:r>
        <w:rPr>
          <w:b/>
          <w:i/>
          <w:spacing w:val="-10"/>
          <w:sz w:val="20"/>
        </w:rPr>
        <w:t xml:space="preserve"> </w:t>
      </w:r>
      <w:r>
        <w:rPr>
          <w:b/>
          <w:i/>
          <w:spacing w:val="-2"/>
          <w:sz w:val="20"/>
        </w:rPr>
        <w:t>profesionales</w:t>
      </w:r>
      <w:r>
        <w:rPr>
          <w:b/>
          <w:i/>
          <w:spacing w:val="-10"/>
          <w:sz w:val="20"/>
        </w:rPr>
        <w:t xml:space="preserve"> </w:t>
      </w:r>
      <w:r>
        <w:rPr>
          <w:b/>
          <w:i/>
          <w:spacing w:val="-2"/>
          <w:sz w:val="20"/>
        </w:rPr>
        <w:t>domésticos:</w:t>
      </w:r>
      <w:r>
        <w:rPr>
          <w:b/>
          <w:i/>
          <w:spacing w:val="-10"/>
          <w:sz w:val="20"/>
        </w:rPr>
        <w:t xml:space="preserve"> </w:t>
      </w:r>
      <w:r>
        <w:rPr>
          <w:b/>
          <w:i/>
          <w:spacing w:val="-2"/>
          <w:sz w:val="20"/>
        </w:rPr>
        <w:t>cuando</w:t>
      </w:r>
      <w:r>
        <w:rPr>
          <w:b/>
          <w:i/>
          <w:spacing w:val="-10"/>
          <w:sz w:val="20"/>
        </w:rPr>
        <w:t xml:space="preserve"> </w:t>
      </w:r>
      <w:r>
        <w:rPr>
          <w:b/>
          <w:i/>
          <w:spacing w:val="-2"/>
          <w:sz w:val="20"/>
        </w:rPr>
        <w:t>el</w:t>
      </w:r>
      <w:r>
        <w:rPr>
          <w:b/>
          <w:i/>
          <w:spacing w:val="-10"/>
          <w:sz w:val="20"/>
        </w:rPr>
        <w:t xml:space="preserve"> </w:t>
      </w:r>
      <w:r>
        <w:rPr>
          <w:b/>
          <w:i/>
          <w:spacing w:val="-2"/>
          <w:sz w:val="20"/>
        </w:rPr>
        <w:t>servicio</w:t>
      </w:r>
      <w:r>
        <w:rPr>
          <w:b/>
          <w:i/>
          <w:spacing w:val="-10"/>
          <w:sz w:val="20"/>
        </w:rPr>
        <w:t xml:space="preserve"> </w:t>
      </w:r>
      <w:r>
        <w:rPr>
          <w:b/>
          <w:i/>
          <w:spacing w:val="-2"/>
          <w:sz w:val="20"/>
        </w:rPr>
        <w:t>es</w:t>
      </w:r>
      <w:r>
        <w:rPr>
          <w:b/>
          <w:i/>
          <w:spacing w:val="-10"/>
          <w:sz w:val="20"/>
        </w:rPr>
        <w:t xml:space="preserve"> </w:t>
      </w:r>
      <w:r>
        <w:rPr>
          <w:b/>
          <w:i/>
          <w:spacing w:val="-2"/>
          <w:sz w:val="20"/>
        </w:rPr>
        <w:t>prestado</w:t>
      </w:r>
      <w:r>
        <w:rPr>
          <w:b/>
          <w:i/>
          <w:spacing w:val="-10"/>
          <w:sz w:val="20"/>
        </w:rPr>
        <w:t xml:space="preserve"> </w:t>
      </w:r>
      <w:r>
        <w:rPr>
          <w:b/>
          <w:i/>
          <w:spacing w:val="-2"/>
          <w:sz w:val="20"/>
        </w:rPr>
        <w:t>por</w:t>
      </w:r>
      <w:r>
        <w:rPr>
          <w:b/>
          <w:i/>
          <w:spacing w:val="-10"/>
          <w:sz w:val="20"/>
        </w:rPr>
        <w:t xml:space="preserve"> </w:t>
      </w:r>
      <w:r>
        <w:rPr>
          <w:b/>
          <w:i/>
          <w:spacing w:val="-2"/>
          <w:sz w:val="20"/>
        </w:rPr>
        <w:t>el</w:t>
      </w:r>
      <w:r>
        <w:rPr>
          <w:b/>
          <w:i/>
          <w:spacing w:val="-10"/>
          <w:sz w:val="20"/>
        </w:rPr>
        <w:t xml:space="preserve"> </w:t>
      </w:r>
      <w:r>
        <w:rPr>
          <w:b/>
          <w:i/>
          <w:spacing w:val="-2"/>
          <w:sz w:val="20"/>
        </w:rPr>
        <w:t>titular</w:t>
      </w:r>
      <w:r>
        <w:rPr>
          <w:b/>
          <w:i/>
          <w:spacing w:val="-10"/>
          <w:sz w:val="20"/>
        </w:rPr>
        <w:t xml:space="preserve"> </w:t>
      </w:r>
      <w:r>
        <w:rPr>
          <w:b/>
          <w:i/>
          <w:spacing w:val="-2"/>
          <w:sz w:val="20"/>
        </w:rPr>
        <w:t>en</w:t>
      </w:r>
      <w:r>
        <w:rPr>
          <w:b/>
          <w:i/>
          <w:spacing w:val="-10"/>
          <w:sz w:val="20"/>
        </w:rPr>
        <w:t xml:space="preserve"> </w:t>
      </w:r>
      <w:r>
        <w:rPr>
          <w:b/>
          <w:i/>
          <w:spacing w:val="-2"/>
          <w:sz w:val="20"/>
        </w:rPr>
        <w:t>su</w:t>
      </w:r>
      <w:r>
        <w:rPr>
          <w:b/>
          <w:i/>
          <w:spacing w:val="-10"/>
          <w:sz w:val="20"/>
        </w:rPr>
        <w:t xml:space="preserve"> </w:t>
      </w:r>
      <w:r>
        <w:rPr>
          <w:b/>
          <w:i/>
          <w:spacing w:val="-2"/>
          <w:sz w:val="20"/>
        </w:rPr>
        <w:t>propia vivienda</w:t>
      </w:r>
      <w:r>
        <w:rPr>
          <w:b/>
          <w:i/>
          <w:spacing w:val="-12"/>
          <w:sz w:val="20"/>
        </w:rPr>
        <w:t xml:space="preserve"> </w:t>
      </w:r>
      <w:r>
        <w:rPr>
          <w:b/>
          <w:i/>
          <w:spacing w:val="-2"/>
          <w:sz w:val="20"/>
        </w:rPr>
        <w:t>utilizando</w:t>
      </w:r>
      <w:r>
        <w:rPr>
          <w:b/>
          <w:i/>
          <w:spacing w:val="-12"/>
          <w:sz w:val="20"/>
        </w:rPr>
        <w:t xml:space="preserve"> </w:t>
      </w:r>
      <w:r>
        <w:rPr>
          <w:b/>
          <w:i/>
          <w:spacing w:val="-2"/>
          <w:sz w:val="20"/>
        </w:rPr>
        <w:t>alguna</w:t>
      </w:r>
      <w:r>
        <w:rPr>
          <w:b/>
          <w:i/>
          <w:spacing w:val="-12"/>
          <w:sz w:val="20"/>
        </w:rPr>
        <w:t xml:space="preserve"> </w:t>
      </w:r>
      <w:r>
        <w:rPr>
          <w:b/>
          <w:i/>
          <w:spacing w:val="-2"/>
          <w:sz w:val="20"/>
        </w:rPr>
        <w:t>de</w:t>
      </w:r>
      <w:r>
        <w:rPr>
          <w:b/>
          <w:i/>
          <w:spacing w:val="-12"/>
          <w:sz w:val="20"/>
        </w:rPr>
        <w:t xml:space="preserve"> </w:t>
      </w:r>
      <w:r>
        <w:rPr>
          <w:b/>
          <w:i/>
          <w:spacing w:val="-2"/>
          <w:sz w:val="20"/>
        </w:rPr>
        <w:t>sus</w:t>
      </w:r>
      <w:r>
        <w:rPr>
          <w:b/>
          <w:i/>
          <w:spacing w:val="-12"/>
          <w:sz w:val="20"/>
        </w:rPr>
        <w:t xml:space="preserve"> </w:t>
      </w:r>
      <w:r>
        <w:rPr>
          <w:b/>
          <w:i/>
          <w:spacing w:val="-2"/>
          <w:sz w:val="20"/>
        </w:rPr>
        <w:t>piezas.</w:t>
      </w:r>
    </w:p>
    <w:p w14:paraId="30331C0C" w14:textId="77777777" w:rsidR="00B828AB" w:rsidRDefault="00B828AB">
      <w:pPr>
        <w:pStyle w:val="Textoindependiente"/>
        <w:spacing w:before="60"/>
        <w:rPr>
          <w:b/>
          <w:i/>
        </w:rPr>
      </w:pPr>
    </w:p>
    <w:p w14:paraId="33C7D532" w14:textId="77777777" w:rsidR="00B828AB" w:rsidRDefault="00000000">
      <w:pPr>
        <w:spacing w:line="292" w:lineRule="auto"/>
        <w:ind w:left="517" w:right="1236"/>
        <w:jc w:val="both"/>
        <w:rPr>
          <w:b/>
          <w:i/>
          <w:sz w:val="20"/>
        </w:rPr>
      </w:pPr>
      <w:r>
        <w:rPr>
          <w:b/>
          <w:i/>
          <w:sz w:val="20"/>
        </w:rPr>
        <w:t>Las</w:t>
      </w:r>
      <w:r>
        <w:rPr>
          <w:b/>
          <w:i/>
          <w:spacing w:val="-1"/>
          <w:sz w:val="20"/>
        </w:rPr>
        <w:t xml:space="preserve"> </w:t>
      </w:r>
      <w:r>
        <w:rPr>
          <w:b/>
          <w:i/>
          <w:sz w:val="20"/>
        </w:rPr>
        <w:t>condiciones</w:t>
      </w:r>
      <w:r>
        <w:rPr>
          <w:b/>
          <w:i/>
          <w:spacing w:val="-1"/>
          <w:sz w:val="20"/>
        </w:rPr>
        <w:t xml:space="preserve"> </w:t>
      </w:r>
      <w:r>
        <w:rPr>
          <w:b/>
          <w:i/>
          <w:sz w:val="20"/>
        </w:rPr>
        <w:t>de</w:t>
      </w:r>
      <w:r>
        <w:rPr>
          <w:b/>
          <w:i/>
          <w:spacing w:val="-1"/>
          <w:sz w:val="20"/>
        </w:rPr>
        <w:t xml:space="preserve"> </w:t>
      </w:r>
      <w:r>
        <w:rPr>
          <w:b/>
          <w:i/>
          <w:sz w:val="20"/>
        </w:rPr>
        <w:t>los</w:t>
      </w:r>
      <w:r>
        <w:rPr>
          <w:b/>
          <w:i/>
          <w:spacing w:val="-1"/>
          <w:sz w:val="20"/>
        </w:rPr>
        <w:t xml:space="preserve"> </w:t>
      </w:r>
      <w:r>
        <w:rPr>
          <w:b/>
          <w:i/>
          <w:sz w:val="20"/>
        </w:rPr>
        <w:t>despachos</w:t>
      </w:r>
      <w:r>
        <w:rPr>
          <w:b/>
          <w:i/>
          <w:spacing w:val="-1"/>
          <w:sz w:val="20"/>
        </w:rPr>
        <w:t xml:space="preserve"> </w:t>
      </w:r>
      <w:r>
        <w:rPr>
          <w:b/>
          <w:i/>
          <w:sz w:val="20"/>
        </w:rPr>
        <w:t>profesionales</w:t>
      </w:r>
      <w:r>
        <w:rPr>
          <w:b/>
          <w:i/>
          <w:spacing w:val="-1"/>
          <w:sz w:val="20"/>
        </w:rPr>
        <w:t xml:space="preserve"> </w:t>
      </w:r>
      <w:r>
        <w:rPr>
          <w:b/>
          <w:i/>
          <w:sz w:val="20"/>
        </w:rPr>
        <w:t>domésticos</w:t>
      </w:r>
      <w:r>
        <w:rPr>
          <w:b/>
          <w:i/>
          <w:spacing w:val="-1"/>
          <w:sz w:val="20"/>
        </w:rPr>
        <w:t xml:space="preserve"> </w:t>
      </w:r>
      <w:r>
        <w:rPr>
          <w:b/>
          <w:i/>
          <w:sz w:val="20"/>
        </w:rPr>
        <w:t>se</w:t>
      </w:r>
      <w:r>
        <w:rPr>
          <w:b/>
          <w:i/>
          <w:spacing w:val="-1"/>
          <w:sz w:val="20"/>
        </w:rPr>
        <w:t xml:space="preserve"> </w:t>
      </w:r>
      <w:r>
        <w:rPr>
          <w:b/>
          <w:i/>
          <w:sz w:val="20"/>
        </w:rPr>
        <w:t>establecen</w:t>
      </w:r>
      <w:r>
        <w:rPr>
          <w:b/>
          <w:i/>
          <w:spacing w:val="-1"/>
          <w:sz w:val="20"/>
        </w:rPr>
        <w:t xml:space="preserve"> </w:t>
      </w:r>
      <w:r>
        <w:rPr>
          <w:b/>
          <w:i/>
          <w:sz w:val="20"/>
        </w:rPr>
        <w:t>en</w:t>
      </w:r>
      <w:r>
        <w:rPr>
          <w:b/>
          <w:i/>
          <w:spacing w:val="-1"/>
          <w:sz w:val="20"/>
        </w:rPr>
        <w:t xml:space="preserve"> </w:t>
      </w:r>
      <w:r>
        <w:rPr>
          <w:b/>
          <w:i/>
          <w:sz w:val="20"/>
        </w:rPr>
        <w:t>el</w:t>
      </w:r>
      <w:r>
        <w:rPr>
          <w:b/>
          <w:i/>
          <w:spacing w:val="-1"/>
          <w:sz w:val="20"/>
        </w:rPr>
        <w:t xml:space="preserve"> </w:t>
      </w:r>
      <w:r>
        <w:rPr>
          <w:b/>
          <w:i/>
          <w:sz w:val="20"/>
        </w:rPr>
        <w:t>acuerdo</w:t>
      </w:r>
      <w:r>
        <w:rPr>
          <w:b/>
          <w:i/>
          <w:spacing w:val="-1"/>
          <w:sz w:val="20"/>
        </w:rPr>
        <w:t xml:space="preserve"> </w:t>
      </w:r>
      <w:r>
        <w:rPr>
          <w:b/>
          <w:i/>
          <w:sz w:val="20"/>
        </w:rPr>
        <w:t>de</w:t>
      </w:r>
      <w:r>
        <w:rPr>
          <w:b/>
          <w:i/>
          <w:spacing w:val="-1"/>
          <w:sz w:val="20"/>
        </w:rPr>
        <w:t xml:space="preserve"> </w:t>
      </w:r>
      <w:r>
        <w:rPr>
          <w:b/>
          <w:i/>
          <w:sz w:val="20"/>
        </w:rPr>
        <w:t xml:space="preserve">la </w:t>
      </w:r>
      <w:r>
        <w:rPr>
          <w:b/>
          <w:i/>
          <w:spacing w:val="-4"/>
          <w:sz w:val="20"/>
        </w:rPr>
        <w:t>Comisión</w:t>
      </w:r>
      <w:r>
        <w:rPr>
          <w:b/>
          <w:i/>
          <w:spacing w:val="-7"/>
          <w:sz w:val="20"/>
        </w:rPr>
        <w:t xml:space="preserve"> </w:t>
      </w:r>
      <w:r>
        <w:rPr>
          <w:b/>
          <w:i/>
          <w:spacing w:val="-4"/>
          <w:sz w:val="20"/>
        </w:rPr>
        <w:t>de</w:t>
      </w:r>
      <w:r>
        <w:rPr>
          <w:b/>
          <w:i/>
          <w:spacing w:val="-7"/>
          <w:sz w:val="20"/>
        </w:rPr>
        <w:t xml:space="preserve"> </w:t>
      </w:r>
      <w:r>
        <w:rPr>
          <w:b/>
          <w:i/>
          <w:spacing w:val="-4"/>
          <w:sz w:val="20"/>
        </w:rPr>
        <w:t>Gobierno</w:t>
      </w:r>
      <w:r>
        <w:rPr>
          <w:b/>
          <w:i/>
          <w:spacing w:val="-7"/>
          <w:sz w:val="20"/>
        </w:rPr>
        <w:t xml:space="preserve"> </w:t>
      </w:r>
      <w:r>
        <w:rPr>
          <w:b/>
          <w:i/>
          <w:spacing w:val="-4"/>
          <w:sz w:val="20"/>
        </w:rPr>
        <w:t>Municipal</w:t>
      </w:r>
      <w:r>
        <w:rPr>
          <w:b/>
          <w:i/>
          <w:spacing w:val="-7"/>
          <w:sz w:val="20"/>
        </w:rPr>
        <w:t xml:space="preserve"> </w:t>
      </w:r>
      <w:r>
        <w:rPr>
          <w:b/>
          <w:i/>
          <w:spacing w:val="-4"/>
          <w:sz w:val="20"/>
        </w:rPr>
        <w:t>de</w:t>
      </w:r>
      <w:r>
        <w:rPr>
          <w:b/>
          <w:i/>
          <w:spacing w:val="-7"/>
          <w:sz w:val="20"/>
        </w:rPr>
        <w:t xml:space="preserve"> </w:t>
      </w:r>
      <w:r>
        <w:rPr>
          <w:b/>
          <w:i/>
          <w:spacing w:val="-4"/>
          <w:sz w:val="20"/>
        </w:rPr>
        <w:t>fecha</w:t>
      </w:r>
      <w:r>
        <w:rPr>
          <w:b/>
          <w:i/>
          <w:spacing w:val="-7"/>
          <w:sz w:val="20"/>
        </w:rPr>
        <w:t xml:space="preserve"> </w:t>
      </w:r>
      <w:r>
        <w:rPr>
          <w:b/>
          <w:i/>
          <w:spacing w:val="-4"/>
          <w:sz w:val="20"/>
        </w:rPr>
        <w:t>30</w:t>
      </w:r>
      <w:r>
        <w:rPr>
          <w:b/>
          <w:i/>
          <w:spacing w:val="-7"/>
          <w:sz w:val="20"/>
        </w:rPr>
        <w:t xml:space="preserve"> </w:t>
      </w:r>
      <w:r>
        <w:rPr>
          <w:b/>
          <w:i/>
          <w:spacing w:val="-4"/>
          <w:sz w:val="20"/>
        </w:rPr>
        <w:t>de</w:t>
      </w:r>
      <w:r>
        <w:rPr>
          <w:b/>
          <w:i/>
          <w:spacing w:val="-7"/>
          <w:sz w:val="20"/>
        </w:rPr>
        <w:t xml:space="preserve"> </w:t>
      </w:r>
      <w:r>
        <w:rPr>
          <w:b/>
          <w:i/>
          <w:spacing w:val="-4"/>
          <w:sz w:val="20"/>
        </w:rPr>
        <w:t>septiembre</w:t>
      </w:r>
      <w:r>
        <w:rPr>
          <w:b/>
          <w:i/>
          <w:spacing w:val="-7"/>
          <w:sz w:val="20"/>
        </w:rPr>
        <w:t xml:space="preserve"> </w:t>
      </w:r>
      <w:r>
        <w:rPr>
          <w:b/>
          <w:i/>
          <w:spacing w:val="-4"/>
          <w:sz w:val="20"/>
        </w:rPr>
        <w:t>de</w:t>
      </w:r>
      <w:r>
        <w:rPr>
          <w:b/>
          <w:i/>
          <w:spacing w:val="-7"/>
          <w:sz w:val="20"/>
        </w:rPr>
        <w:t xml:space="preserve"> </w:t>
      </w:r>
      <w:r>
        <w:rPr>
          <w:b/>
          <w:i/>
          <w:spacing w:val="-4"/>
          <w:sz w:val="20"/>
        </w:rPr>
        <w:t>1.997,</w:t>
      </w:r>
      <w:r>
        <w:rPr>
          <w:b/>
          <w:i/>
          <w:spacing w:val="-7"/>
          <w:sz w:val="20"/>
        </w:rPr>
        <w:t xml:space="preserve"> </w:t>
      </w:r>
      <w:r>
        <w:rPr>
          <w:b/>
          <w:i/>
          <w:spacing w:val="-4"/>
          <w:sz w:val="20"/>
        </w:rPr>
        <w:t>por</w:t>
      </w:r>
      <w:r>
        <w:rPr>
          <w:b/>
          <w:i/>
          <w:spacing w:val="-7"/>
          <w:sz w:val="20"/>
        </w:rPr>
        <w:t xml:space="preserve"> </w:t>
      </w:r>
      <w:r>
        <w:rPr>
          <w:b/>
          <w:i/>
          <w:spacing w:val="-4"/>
          <w:sz w:val="20"/>
        </w:rPr>
        <w:t>el</w:t>
      </w:r>
      <w:r>
        <w:rPr>
          <w:b/>
          <w:i/>
          <w:spacing w:val="-7"/>
          <w:sz w:val="20"/>
        </w:rPr>
        <w:t xml:space="preserve"> </w:t>
      </w:r>
      <w:r>
        <w:rPr>
          <w:b/>
          <w:i/>
          <w:spacing w:val="-4"/>
          <w:sz w:val="20"/>
        </w:rPr>
        <w:t>que</w:t>
      </w:r>
      <w:r>
        <w:rPr>
          <w:b/>
          <w:i/>
          <w:spacing w:val="-7"/>
          <w:sz w:val="20"/>
        </w:rPr>
        <w:t xml:space="preserve"> </w:t>
      </w:r>
      <w:r>
        <w:rPr>
          <w:b/>
          <w:i/>
          <w:spacing w:val="-4"/>
          <w:sz w:val="20"/>
        </w:rPr>
        <w:t>se</w:t>
      </w:r>
      <w:r>
        <w:rPr>
          <w:b/>
          <w:i/>
          <w:spacing w:val="-7"/>
          <w:sz w:val="20"/>
        </w:rPr>
        <w:t xml:space="preserve"> </w:t>
      </w:r>
      <w:r>
        <w:rPr>
          <w:b/>
          <w:i/>
          <w:spacing w:val="-4"/>
          <w:sz w:val="20"/>
        </w:rPr>
        <w:t>acordó:</w:t>
      </w:r>
    </w:p>
    <w:p w14:paraId="144ABB07" w14:textId="77777777" w:rsidR="00B828AB" w:rsidRDefault="00B828AB">
      <w:pPr>
        <w:pStyle w:val="Textoindependiente"/>
        <w:spacing w:before="10"/>
        <w:rPr>
          <w:b/>
          <w:i/>
        </w:rPr>
      </w:pPr>
    </w:p>
    <w:p w14:paraId="11F5C98C" w14:textId="77777777" w:rsidR="00B828AB" w:rsidRDefault="00000000">
      <w:pPr>
        <w:spacing w:line="292" w:lineRule="auto"/>
        <w:ind w:left="517" w:right="1236"/>
        <w:jc w:val="both"/>
        <w:rPr>
          <w:b/>
          <w:i/>
          <w:sz w:val="20"/>
        </w:rPr>
      </w:pPr>
      <w:r>
        <w:rPr>
          <w:b/>
          <w:i/>
          <w:sz w:val="20"/>
        </w:rPr>
        <w:t>Permitir</w:t>
      </w:r>
      <w:r>
        <w:rPr>
          <w:b/>
          <w:i/>
          <w:spacing w:val="-14"/>
          <w:sz w:val="20"/>
        </w:rPr>
        <w:t xml:space="preserve"> </w:t>
      </w:r>
      <w:r>
        <w:rPr>
          <w:b/>
          <w:i/>
          <w:sz w:val="20"/>
        </w:rPr>
        <w:t>la</w:t>
      </w:r>
      <w:r>
        <w:rPr>
          <w:b/>
          <w:i/>
          <w:spacing w:val="-14"/>
          <w:sz w:val="20"/>
        </w:rPr>
        <w:t xml:space="preserve"> </w:t>
      </w:r>
      <w:r>
        <w:rPr>
          <w:b/>
          <w:i/>
          <w:sz w:val="20"/>
        </w:rPr>
        <w:t>localización</w:t>
      </w:r>
      <w:r>
        <w:rPr>
          <w:b/>
          <w:i/>
          <w:spacing w:val="-14"/>
          <w:sz w:val="20"/>
        </w:rPr>
        <w:t xml:space="preserve"> </w:t>
      </w:r>
      <w:r>
        <w:rPr>
          <w:b/>
          <w:i/>
          <w:sz w:val="20"/>
        </w:rPr>
        <w:t>de</w:t>
      </w:r>
      <w:r>
        <w:rPr>
          <w:b/>
          <w:i/>
          <w:spacing w:val="-14"/>
          <w:sz w:val="20"/>
        </w:rPr>
        <w:t xml:space="preserve"> </w:t>
      </w:r>
      <w:r>
        <w:rPr>
          <w:b/>
          <w:i/>
          <w:sz w:val="20"/>
        </w:rPr>
        <w:t>los</w:t>
      </w:r>
      <w:r>
        <w:rPr>
          <w:b/>
          <w:i/>
          <w:spacing w:val="-14"/>
          <w:sz w:val="20"/>
        </w:rPr>
        <w:t xml:space="preserve"> </w:t>
      </w:r>
      <w:r>
        <w:rPr>
          <w:b/>
          <w:i/>
          <w:sz w:val="20"/>
        </w:rPr>
        <w:t>despachos</w:t>
      </w:r>
      <w:r>
        <w:rPr>
          <w:b/>
          <w:i/>
          <w:spacing w:val="-14"/>
          <w:sz w:val="20"/>
        </w:rPr>
        <w:t xml:space="preserve"> </w:t>
      </w:r>
      <w:r>
        <w:rPr>
          <w:b/>
          <w:i/>
          <w:sz w:val="20"/>
        </w:rPr>
        <w:t>profesionales</w:t>
      </w:r>
      <w:r>
        <w:rPr>
          <w:b/>
          <w:i/>
          <w:spacing w:val="-14"/>
          <w:sz w:val="20"/>
        </w:rPr>
        <w:t xml:space="preserve"> </w:t>
      </w:r>
      <w:r>
        <w:rPr>
          <w:b/>
          <w:i/>
          <w:sz w:val="20"/>
        </w:rPr>
        <w:t>domésticos</w:t>
      </w:r>
      <w:r>
        <w:rPr>
          <w:b/>
          <w:i/>
          <w:spacing w:val="-13"/>
          <w:sz w:val="20"/>
        </w:rPr>
        <w:t xml:space="preserve"> </w:t>
      </w:r>
      <w:r>
        <w:rPr>
          <w:b/>
          <w:i/>
          <w:sz w:val="20"/>
        </w:rPr>
        <w:t>en</w:t>
      </w:r>
      <w:r>
        <w:rPr>
          <w:b/>
          <w:i/>
          <w:spacing w:val="-14"/>
          <w:sz w:val="20"/>
        </w:rPr>
        <w:t xml:space="preserve"> </w:t>
      </w:r>
      <w:r>
        <w:rPr>
          <w:b/>
          <w:i/>
          <w:sz w:val="20"/>
        </w:rPr>
        <w:t>alguna</w:t>
      </w:r>
      <w:r>
        <w:rPr>
          <w:b/>
          <w:i/>
          <w:spacing w:val="-14"/>
          <w:sz w:val="20"/>
        </w:rPr>
        <w:t xml:space="preserve"> </w:t>
      </w:r>
      <w:r>
        <w:rPr>
          <w:b/>
          <w:i/>
          <w:sz w:val="20"/>
        </w:rPr>
        <w:t>pieza</w:t>
      </w:r>
      <w:r>
        <w:rPr>
          <w:b/>
          <w:i/>
          <w:spacing w:val="-14"/>
          <w:sz w:val="20"/>
        </w:rPr>
        <w:t xml:space="preserve"> </w:t>
      </w:r>
      <w:r>
        <w:rPr>
          <w:b/>
          <w:i/>
          <w:sz w:val="20"/>
        </w:rPr>
        <w:t>de</w:t>
      </w:r>
      <w:r>
        <w:rPr>
          <w:b/>
          <w:i/>
          <w:spacing w:val="-14"/>
          <w:sz w:val="20"/>
        </w:rPr>
        <w:t xml:space="preserve"> </w:t>
      </w:r>
      <w:r>
        <w:rPr>
          <w:b/>
          <w:i/>
          <w:sz w:val="20"/>
        </w:rPr>
        <w:t xml:space="preserve">cualquier </w:t>
      </w:r>
      <w:r>
        <w:rPr>
          <w:b/>
          <w:i/>
          <w:spacing w:val="-6"/>
          <w:sz w:val="20"/>
        </w:rPr>
        <w:t xml:space="preserve">vivienda, sita en zonas de uso característico residencial y que en sus condiciones de uso compatible </w:t>
      </w:r>
      <w:r>
        <w:rPr>
          <w:b/>
          <w:i/>
          <w:sz w:val="20"/>
        </w:rPr>
        <w:t xml:space="preserve">autorice el uso terciario de oficinas en el grado 3º, siempre que dicha vivienda siga siendo la </w:t>
      </w:r>
      <w:r>
        <w:rPr>
          <w:b/>
          <w:i/>
          <w:spacing w:val="-4"/>
          <w:sz w:val="20"/>
        </w:rPr>
        <w:t>residencia</w:t>
      </w:r>
      <w:r>
        <w:rPr>
          <w:b/>
          <w:i/>
          <w:spacing w:val="-10"/>
          <w:sz w:val="20"/>
        </w:rPr>
        <w:t xml:space="preserve"> </w:t>
      </w:r>
      <w:r>
        <w:rPr>
          <w:b/>
          <w:i/>
          <w:spacing w:val="-4"/>
          <w:sz w:val="20"/>
        </w:rPr>
        <w:t>habitual</w:t>
      </w:r>
      <w:r>
        <w:rPr>
          <w:b/>
          <w:i/>
          <w:spacing w:val="-10"/>
          <w:sz w:val="20"/>
        </w:rPr>
        <w:t xml:space="preserve"> </w:t>
      </w:r>
      <w:r>
        <w:rPr>
          <w:b/>
          <w:i/>
          <w:spacing w:val="-4"/>
          <w:sz w:val="20"/>
        </w:rPr>
        <w:t>del</w:t>
      </w:r>
      <w:r>
        <w:rPr>
          <w:b/>
          <w:i/>
          <w:spacing w:val="-10"/>
          <w:sz w:val="20"/>
        </w:rPr>
        <w:t xml:space="preserve"> </w:t>
      </w:r>
      <w:r>
        <w:rPr>
          <w:b/>
          <w:i/>
          <w:spacing w:val="-4"/>
          <w:sz w:val="20"/>
        </w:rPr>
        <w:t>profesional</w:t>
      </w:r>
      <w:r>
        <w:rPr>
          <w:b/>
          <w:i/>
          <w:spacing w:val="-10"/>
          <w:sz w:val="20"/>
        </w:rPr>
        <w:t xml:space="preserve"> </w:t>
      </w:r>
      <w:r>
        <w:rPr>
          <w:b/>
          <w:i/>
          <w:spacing w:val="-4"/>
          <w:sz w:val="20"/>
        </w:rPr>
        <w:t>titular</w:t>
      </w:r>
      <w:r>
        <w:rPr>
          <w:b/>
          <w:i/>
          <w:spacing w:val="-10"/>
          <w:sz w:val="20"/>
        </w:rPr>
        <w:t xml:space="preserve"> </w:t>
      </w:r>
      <w:r>
        <w:rPr>
          <w:b/>
          <w:i/>
          <w:spacing w:val="-4"/>
          <w:sz w:val="20"/>
        </w:rPr>
        <w:t>de</w:t>
      </w:r>
      <w:r>
        <w:rPr>
          <w:b/>
          <w:i/>
          <w:spacing w:val="-10"/>
          <w:sz w:val="20"/>
        </w:rPr>
        <w:t xml:space="preserve"> </w:t>
      </w:r>
      <w:r>
        <w:rPr>
          <w:b/>
          <w:i/>
          <w:spacing w:val="-4"/>
          <w:sz w:val="20"/>
        </w:rPr>
        <w:t>la</w:t>
      </w:r>
      <w:r>
        <w:rPr>
          <w:b/>
          <w:i/>
          <w:spacing w:val="-10"/>
          <w:sz w:val="20"/>
        </w:rPr>
        <w:t xml:space="preserve"> </w:t>
      </w:r>
      <w:r>
        <w:rPr>
          <w:b/>
          <w:i/>
          <w:spacing w:val="-4"/>
          <w:sz w:val="20"/>
        </w:rPr>
        <w:t>actividad.</w:t>
      </w:r>
    </w:p>
    <w:p w14:paraId="1D41B6B6" w14:textId="77777777" w:rsidR="00B828AB" w:rsidRDefault="00B828AB">
      <w:pPr>
        <w:pStyle w:val="Textoindependiente"/>
        <w:spacing w:before="10"/>
        <w:rPr>
          <w:b/>
          <w:i/>
        </w:rPr>
      </w:pPr>
    </w:p>
    <w:p w14:paraId="7D0B1617" w14:textId="77777777" w:rsidR="00B828AB" w:rsidRDefault="00000000">
      <w:pPr>
        <w:spacing w:line="292" w:lineRule="auto"/>
        <w:ind w:left="517" w:right="1237"/>
        <w:jc w:val="both"/>
        <w:rPr>
          <w:b/>
          <w:i/>
          <w:sz w:val="20"/>
        </w:rPr>
      </w:pPr>
      <w:r>
        <w:rPr>
          <w:b/>
          <w:i/>
          <w:spacing w:val="-4"/>
          <w:sz w:val="20"/>
        </w:rPr>
        <w:t>Se</w:t>
      </w:r>
      <w:r>
        <w:rPr>
          <w:b/>
          <w:i/>
          <w:spacing w:val="-10"/>
          <w:sz w:val="20"/>
        </w:rPr>
        <w:t xml:space="preserve"> </w:t>
      </w:r>
      <w:r>
        <w:rPr>
          <w:b/>
          <w:i/>
          <w:spacing w:val="-4"/>
          <w:sz w:val="20"/>
        </w:rPr>
        <w:t>deberá</w:t>
      </w:r>
      <w:r>
        <w:rPr>
          <w:b/>
          <w:i/>
          <w:spacing w:val="-10"/>
          <w:sz w:val="20"/>
        </w:rPr>
        <w:t xml:space="preserve"> </w:t>
      </w:r>
      <w:r>
        <w:rPr>
          <w:b/>
          <w:i/>
          <w:spacing w:val="-4"/>
          <w:sz w:val="20"/>
        </w:rPr>
        <w:t>mantener</w:t>
      </w:r>
      <w:r>
        <w:rPr>
          <w:b/>
          <w:i/>
          <w:spacing w:val="-9"/>
          <w:sz w:val="20"/>
        </w:rPr>
        <w:t xml:space="preserve"> </w:t>
      </w:r>
      <w:r>
        <w:rPr>
          <w:b/>
          <w:i/>
          <w:spacing w:val="-4"/>
          <w:sz w:val="20"/>
        </w:rPr>
        <w:t>el</w:t>
      </w:r>
      <w:r>
        <w:rPr>
          <w:b/>
          <w:i/>
          <w:spacing w:val="-10"/>
          <w:sz w:val="20"/>
        </w:rPr>
        <w:t xml:space="preserve"> </w:t>
      </w:r>
      <w:r>
        <w:rPr>
          <w:b/>
          <w:i/>
          <w:spacing w:val="-4"/>
          <w:sz w:val="20"/>
        </w:rPr>
        <w:t>programa</w:t>
      </w:r>
      <w:r>
        <w:rPr>
          <w:b/>
          <w:i/>
          <w:spacing w:val="-10"/>
          <w:sz w:val="20"/>
        </w:rPr>
        <w:t xml:space="preserve"> </w:t>
      </w:r>
      <w:r>
        <w:rPr>
          <w:b/>
          <w:i/>
          <w:spacing w:val="-4"/>
          <w:sz w:val="20"/>
        </w:rPr>
        <w:t>de</w:t>
      </w:r>
      <w:r>
        <w:rPr>
          <w:b/>
          <w:i/>
          <w:spacing w:val="-10"/>
          <w:sz w:val="20"/>
        </w:rPr>
        <w:t xml:space="preserve"> </w:t>
      </w:r>
      <w:r>
        <w:rPr>
          <w:b/>
          <w:i/>
          <w:spacing w:val="-4"/>
          <w:sz w:val="20"/>
        </w:rPr>
        <w:t>vivienda</w:t>
      </w:r>
      <w:r>
        <w:rPr>
          <w:b/>
          <w:i/>
          <w:spacing w:val="-10"/>
          <w:sz w:val="20"/>
        </w:rPr>
        <w:t xml:space="preserve"> </w:t>
      </w:r>
      <w:r>
        <w:rPr>
          <w:b/>
          <w:i/>
          <w:spacing w:val="-4"/>
          <w:sz w:val="20"/>
        </w:rPr>
        <w:t>mínima</w:t>
      </w:r>
      <w:r>
        <w:rPr>
          <w:b/>
          <w:i/>
          <w:spacing w:val="-10"/>
          <w:sz w:val="20"/>
        </w:rPr>
        <w:t xml:space="preserve"> </w:t>
      </w:r>
      <w:r>
        <w:rPr>
          <w:b/>
          <w:i/>
          <w:spacing w:val="-4"/>
          <w:sz w:val="20"/>
        </w:rPr>
        <w:t>y</w:t>
      </w:r>
      <w:r>
        <w:rPr>
          <w:b/>
          <w:i/>
          <w:spacing w:val="-9"/>
          <w:sz w:val="20"/>
        </w:rPr>
        <w:t xml:space="preserve"> </w:t>
      </w:r>
      <w:r>
        <w:rPr>
          <w:b/>
          <w:i/>
          <w:spacing w:val="-4"/>
          <w:sz w:val="20"/>
        </w:rPr>
        <w:t>dimensiones</w:t>
      </w:r>
      <w:r>
        <w:rPr>
          <w:b/>
          <w:i/>
          <w:spacing w:val="-9"/>
          <w:sz w:val="20"/>
        </w:rPr>
        <w:t xml:space="preserve"> </w:t>
      </w:r>
      <w:r>
        <w:rPr>
          <w:b/>
          <w:i/>
          <w:spacing w:val="-4"/>
          <w:sz w:val="20"/>
        </w:rPr>
        <w:t>establecidas</w:t>
      </w:r>
      <w:r>
        <w:rPr>
          <w:b/>
          <w:i/>
          <w:spacing w:val="-10"/>
          <w:sz w:val="20"/>
        </w:rPr>
        <w:t xml:space="preserve"> </w:t>
      </w:r>
      <w:r>
        <w:rPr>
          <w:b/>
          <w:i/>
          <w:spacing w:val="-4"/>
          <w:sz w:val="20"/>
        </w:rPr>
        <w:t>en</w:t>
      </w:r>
      <w:r>
        <w:rPr>
          <w:b/>
          <w:i/>
          <w:spacing w:val="-10"/>
          <w:sz w:val="20"/>
        </w:rPr>
        <w:t xml:space="preserve"> </w:t>
      </w:r>
      <w:r>
        <w:rPr>
          <w:b/>
          <w:i/>
          <w:spacing w:val="-4"/>
          <w:sz w:val="20"/>
        </w:rPr>
        <w:t>el</w:t>
      </w:r>
      <w:r>
        <w:rPr>
          <w:b/>
          <w:i/>
          <w:spacing w:val="-10"/>
          <w:sz w:val="20"/>
        </w:rPr>
        <w:t xml:space="preserve"> </w:t>
      </w:r>
      <w:r>
        <w:rPr>
          <w:b/>
          <w:i/>
          <w:spacing w:val="-4"/>
          <w:sz w:val="20"/>
        </w:rPr>
        <w:t>artículo</w:t>
      </w:r>
      <w:r>
        <w:rPr>
          <w:b/>
          <w:i/>
          <w:spacing w:val="-9"/>
          <w:sz w:val="20"/>
        </w:rPr>
        <w:t xml:space="preserve"> </w:t>
      </w:r>
      <w:r>
        <w:rPr>
          <w:b/>
          <w:i/>
          <w:spacing w:val="-4"/>
          <w:sz w:val="20"/>
        </w:rPr>
        <w:t>4.3.3 de</w:t>
      </w:r>
      <w:r>
        <w:rPr>
          <w:b/>
          <w:i/>
          <w:spacing w:val="-7"/>
          <w:sz w:val="20"/>
        </w:rPr>
        <w:t xml:space="preserve"> </w:t>
      </w:r>
      <w:r>
        <w:rPr>
          <w:b/>
          <w:i/>
          <w:spacing w:val="-4"/>
          <w:sz w:val="20"/>
        </w:rPr>
        <w:t>las</w:t>
      </w:r>
      <w:r>
        <w:rPr>
          <w:b/>
          <w:i/>
          <w:spacing w:val="-7"/>
          <w:sz w:val="20"/>
        </w:rPr>
        <w:t xml:space="preserve"> </w:t>
      </w:r>
      <w:r>
        <w:rPr>
          <w:b/>
          <w:i/>
          <w:spacing w:val="-4"/>
          <w:sz w:val="20"/>
        </w:rPr>
        <w:t>Normas</w:t>
      </w:r>
      <w:r>
        <w:rPr>
          <w:b/>
          <w:i/>
          <w:spacing w:val="-7"/>
          <w:sz w:val="20"/>
        </w:rPr>
        <w:t xml:space="preserve"> </w:t>
      </w:r>
      <w:r>
        <w:rPr>
          <w:b/>
          <w:i/>
          <w:spacing w:val="-4"/>
          <w:sz w:val="20"/>
        </w:rPr>
        <w:t>urbanísticas</w:t>
      </w:r>
      <w:r>
        <w:rPr>
          <w:b/>
          <w:i/>
          <w:spacing w:val="-7"/>
          <w:sz w:val="20"/>
        </w:rPr>
        <w:t xml:space="preserve"> </w:t>
      </w:r>
      <w:r>
        <w:rPr>
          <w:b/>
          <w:i/>
          <w:spacing w:val="-4"/>
          <w:sz w:val="20"/>
        </w:rPr>
        <w:t>del</w:t>
      </w:r>
      <w:r>
        <w:rPr>
          <w:b/>
          <w:i/>
          <w:spacing w:val="-7"/>
          <w:sz w:val="20"/>
        </w:rPr>
        <w:t xml:space="preserve"> </w:t>
      </w:r>
      <w:r>
        <w:rPr>
          <w:b/>
          <w:i/>
          <w:spacing w:val="-4"/>
          <w:sz w:val="20"/>
        </w:rPr>
        <w:t>PGOU</w:t>
      </w:r>
      <w:r>
        <w:rPr>
          <w:b/>
          <w:i/>
          <w:spacing w:val="-7"/>
          <w:sz w:val="20"/>
        </w:rPr>
        <w:t xml:space="preserve"> </w:t>
      </w:r>
      <w:r>
        <w:rPr>
          <w:b/>
          <w:i/>
          <w:spacing w:val="-4"/>
          <w:sz w:val="20"/>
        </w:rPr>
        <w:t>con</w:t>
      </w:r>
      <w:r>
        <w:rPr>
          <w:b/>
          <w:i/>
          <w:spacing w:val="-7"/>
          <w:sz w:val="20"/>
        </w:rPr>
        <w:t xml:space="preserve"> </w:t>
      </w:r>
      <w:r>
        <w:rPr>
          <w:b/>
          <w:i/>
          <w:spacing w:val="-4"/>
          <w:sz w:val="20"/>
        </w:rPr>
        <w:t>una</w:t>
      </w:r>
      <w:r>
        <w:rPr>
          <w:b/>
          <w:i/>
          <w:spacing w:val="-7"/>
          <w:sz w:val="20"/>
        </w:rPr>
        <w:t xml:space="preserve"> </w:t>
      </w:r>
      <w:r>
        <w:rPr>
          <w:b/>
          <w:i/>
          <w:spacing w:val="-4"/>
          <w:sz w:val="20"/>
        </w:rPr>
        <w:t>superficie</w:t>
      </w:r>
      <w:r>
        <w:rPr>
          <w:b/>
          <w:i/>
          <w:spacing w:val="-7"/>
          <w:sz w:val="20"/>
        </w:rPr>
        <w:t xml:space="preserve"> </w:t>
      </w:r>
      <w:r>
        <w:rPr>
          <w:b/>
          <w:i/>
          <w:spacing w:val="-4"/>
          <w:sz w:val="20"/>
        </w:rPr>
        <w:t>útil</w:t>
      </w:r>
      <w:r>
        <w:rPr>
          <w:b/>
          <w:i/>
          <w:spacing w:val="-7"/>
          <w:sz w:val="20"/>
        </w:rPr>
        <w:t xml:space="preserve"> </w:t>
      </w:r>
      <w:r>
        <w:rPr>
          <w:b/>
          <w:i/>
          <w:spacing w:val="-4"/>
          <w:sz w:val="20"/>
        </w:rPr>
        <w:t>no</w:t>
      </w:r>
      <w:r>
        <w:rPr>
          <w:b/>
          <w:i/>
          <w:spacing w:val="-7"/>
          <w:sz w:val="20"/>
        </w:rPr>
        <w:t xml:space="preserve"> </w:t>
      </w:r>
      <w:r>
        <w:rPr>
          <w:b/>
          <w:i/>
          <w:spacing w:val="-4"/>
          <w:sz w:val="20"/>
        </w:rPr>
        <w:t>inferior</w:t>
      </w:r>
      <w:r>
        <w:rPr>
          <w:b/>
          <w:i/>
          <w:spacing w:val="-7"/>
          <w:sz w:val="20"/>
        </w:rPr>
        <w:t xml:space="preserve"> </w:t>
      </w:r>
      <w:r>
        <w:rPr>
          <w:b/>
          <w:i/>
          <w:spacing w:val="-4"/>
          <w:sz w:val="20"/>
        </w:rPr>
        <w:t>a</w:t>
      </w:r>
      <w:r>
        <w:rPr>
          <w:b/>
          <w:i/>
          <w:spacing w:val="-7"/>
          <w:sz w:val="20"/>
        </w:rPr>
        <w:t xml:space="preserve"> </w:t>
      </w:r>
      <w:r>
        <w:rPr>
          <w:b/>
          <w:i/>
          <w:spacing w:val="-4"/>
          <w:sz w:val="20"/>
        </w:rPr>
        <w:t>36</w:t>
      </w:r>
      <w:r>
        <w:rPr>
          <w:b/>
          <w:i/>
          <w:spacing w:val="-7"/>
          <w:sz w:val="20"/>
        </w:rPr>
        <w:t xml:space="preserve"> </w:t>
      </w:r>
      <w:r>
        <w:rPr>
          <w:b/>
          <w:i/>
          <w:spacing w:val="-4"/>
          <w:sz w:val="20"/>
        </w:rPr>
        <w:t>m2.</w:t>
      </w:r>
    </w:p>
    <w:p w14:paraId="2D5B767B" w14:textId="77777777" w:rsidR="00B828AB" w:rsidRDefault="00B828AB">
      <w:pPr>
        <w:pStyle w:val="Textoindependiente"/>
        <w:spacing w:before="10"/>
        <w:rPr>
          <w:b/>
          <w:i/>
        </w:rPr>
      </w:pPr>
    </w:p>
    <w:p w14:paraId="28DD058E" w14:textId="4A75AA29" w:rsidR="00B828AB" w:rsidRDefault="00000000">
      <w:pPr>
        <w:spacing w:line="292" w:lineRule="auto"/>
        <w:ind w:left="517" w:right="1236"/>
        <w:jc w:val="both"/>
        <w:rPr>
          <w:b/>
          <w:i/>
          <w:sz w:val="20"/>
        </w:rPr>
      </w:pPr>
      <w:r>
        <w:rPr>
          <w:b/>
          <w:i/>
          <w:sz w:val="20"/>
        </w:rPr>
        <w:t xml:space="preserve">En aplicación del decreto 840/66 de 24 de marzo de Reglamento de Actividades Molestas, Insalubres, Nocivas y Peligrosas, la superficie máxima que se podrá dedicar a la actividad profesional será de 50 m2 y el número de personas ajenas o empleadas en la misma no será </w:t>
      </w:r>
      <w:r>
        <w:rPr>
          <w:b/>
          <w:i/>
          <w:spacing w:val="-2"/>
          <w:sz w:val="20"/>
        </w:rPr>
        <w:t>superior</w:t>
      </w:r>
      <w:r>
        <w:rPr>
          <w:b/>
          <w:i/>
          <w:spacing w:val="-10"/>
          <w:sz w:val="20"/>
        </w:rPr>
        <w:t xml:space="preserve"> </w:t>
      </w:r>
      <w:r>
        <w:rPr>
          <w:b/>
          <w:i/>
          <w:spacing w:val="-2"/>
          <w:sz w:val="20"/>
        </w:rPr>
        <w:t>a</w:t>
      </w:r>
      <w:r>
        <w:rPr>
          <w:b/>
          <w:i/>
          <w:spacing w:val="-10"/>
          <w:sz w:val="20"/>
        </w:rPr>
        <w:t xml:space="preserve"> </w:t>
      </w:r>
      <w:r>
        <w:rPr>
          <w:b/>
          <w:i/>
          <w:spacing w:val="-2"/>
          <w:sz w:val="20"/>
        </w:rPr>
        <w:t>2.</w:t>
      </w:r>
      <w:r>
        <w:rPr>
          <w:b/>
          <w:i/>
          <w:spacing w:val="-10"/>
          <w:sz w:val="20"/>
        </w:rPr>
        <w:t xml:space="preserve"> </w:t>
      </w:r>
      <w:r>
        <w:rPr>
          <w:b/>
          <w:i/>
          <w:spacing w:val="-2"/>
          <w:sz w:val="20"/>
        </w:rPr>
        <w:t>Todo</w:t>
      </w:r>
      <w:r>
        <w:rPr>
          <w:b/>
          <w:i/>
          <w:spacing w:val="-10"/>
          <w:sz w:val="20"/>
        </w:rPr>
        <w:t xml:space="preserve"> </w:t>
      </w:r>
      <w:r>
        <w:rPr>
          <w:b/>
          <w:i/>
          <w:spacing w:val="-2"/>
          <w:sz w:val="20"/>
        </w:rPr>
        <w:t>ello</w:t>
      </w:r>
      <w:r>
        <w:rPr>
          <w:b/>
          <w:i/>
          <w:spacing w:val="-10"/>
          <w:sz w:val="20"/>
        </w:rPr>
        <w:t xml:space="preserve"> </w:t>
      </w:r>
      <w:r>
        <w:rPr>
          <w:b/>
          <w:i/>
          <w:spacing w:val="-2"/>
          <w:sz w:val="20"/>
        </w:rPr>
        <w:t>con</w:t>
      </w:r>
      <w:r>
        <w:rPr>
          <w:b/>
          <w:i/>
          <w:spacing w:val="-10"/>
          <w:sz w:val="20"/>
        </w:rPr>
        <w:t xml:space="preserve"> </w:t>
      </w:r>
      <w:r>
        <w:rPr>
          <w:b/>
          <w:i/>
          <w:spacing w:val="-2"/>
          <w:sz w:val="20"/>
        </w:rPr>
        <w:t>independencia</w:t>
      </w:r>
      <w:r>
        <w:rPr>
          <w:b/>
          <w:i/>
          <w:spacing w:val="-10"/>
          <w:sz w:val="20"/>
        </w:rPr>
        <w:t xml:space="preserve"> </w:t>
      </w:r>
      <w:r>
        <w:rPr>
          <w:b/>
          <w:i/>
          <w:spacing w:val="-2"/>
          <w:sz w:val="20"/>
        </w:rPr>
        <w:t>de</w:t>
      </w:r>
      <w:r>
        <w:rPr>
          <w:b/>
          <w:i/>
          <w:spacing w:val="-10"/>
          <w:sz w:val="20"/>
        </w:rPr>
        <w:t xml:space="preserve"> </w:t>
      </w:r>
      <w:r>
        <w:rPr>
          <w:b/>
          <w:i/>
          <w:spacing w:val="-2"/>
          <w:sz w:val="20"/>
        </w:rPr>
        <w:t>que</w:t>
      </w:r>
      <w:r>
        <w:rPr>
          <w:b/>
          <w:i/>
          <w:spacing w:val="-10"/>
          <w:sz w:val="20"/>
        </w:rPr>
        <w:t xml:space="preserve"> </w:t>
      </w:r>
      <w:r>
        <w:rPr>
          <w:b/>
          <w:i/>
          <w:spacing w:val="-2"/>
          <w:sz w:val="20"/>
        </w:rPr>
        <w:t>no</w:t>
      </w:r>
      <w:r>
        <w:rPr>
          <w:b/>
          <w:i/>
          <w:spacing w:val="-10"/>
          <w:sz w:val="20"/>
        </w:rPr>
        <w:t xml:space="preserve"> </w:t>
      </w:r>
      <w:r>
        <w:rPr>
          <w:b/>
          <w:i/>
          <w:spacing w:val="-2"/>
          <w:sz w:val="20"/>
        </w:rPr>
        <w:t>podrán</w:t>
      </w:r>
      <w:r>
        <w:rPr>
          <w:b/>
          <w:i/>
          <w:spacing w:val="-10"/>
          <w:sz w:val="20"/>
        </w:rPr>
        <w:t xml:space="preserve"> </w:t>
      </w:r>
      <w:r>
        <w:rPr>
          <w:b/>
          <w:i/>
          <w:spacing w:val="-2"/>
          <w:sz w:val="20"/>
        </w:rPr>
        <w:t>ser</w:t>
      </w:r>
      <w:r>
        <w:rPr>
          <w:b/>
          <w:i/>
          <w:spacing w:val="-10"/>
          <w:sz w:val="20"/>
        </w:rPr>
        <w:t xml:space="preserve"> </w:t>
      </w:r>
      <w:r>
        <w:rPr>
          <w:b/>
          <w:i/>
          <w:spacing w:val="-2"/>
          <w:sz w:val="20"/>
        </w:rPr>
        <w:t>causa</w:t>
      </w:r>
      <w:r>
        <w:rPr>
          <w:b/>
          <w:i/>
          <w:spacing w:val="-10"/>
          <w:sz w:val="20"/>
        </w:rPr>
        <w:t xml:space="preserve"> </w:t>
      </w:r>
      <w:r>
        <w:rPr>
          <w:b/>
          <w:i/>
          <w:spacing w:val="-2"/>
          <w:sz w:val="20"/>
        </w:rPr>
        <w:t>de</w:t>
      </w:r>
      <w:r>
        <w:rPr>
          <w:b/>
          <w:i/>
          <w:spacing w:val="-10"/>
          <w:sz w:val="20"/>
        </w:rPr>
        <w:t xml:space="preserve"> </w:t>
      </w:r>
      <w:r>
        <w:rPr>
          <w:b/>
          <w:i/>
          <w:spacing w:val="-2"/>
          <w:sz w:val="20"/>
        </w:rPr>
        <w:t>molestias</w:t>
      </w:r>
      <w:r>
        <w:rPr>
          <w:b/>
          <w:i/>
          <w:spacing w:val="-10"/>
          <w:sz w:val="20"/>
        </w:rPr>
        <w:t xml:space="preserve"> </w:t>
      </w:r>
      <w:r>
        <w:rPr>
          <w:b/>
          <w:i/>
          <w:spacing w:val="-2"/>
          <w:sz w:val="20"/>
        </w:rPr>
        <w:t>justificadas</w:t>
      </w:r>
      <w:r>
        <w:rPr>
          <w:b/>
          <w:i/>
          <w:spacing w:val="-10"/>
          <w:sz w:val="20"/>
        </w:rPr>
        <w:t xml:space="preserve"> </w:t>
      </w:r>
      <w:r>
        <w:rPr>
          <w:b/>
          <w:i/>
          <w:spacing w:val="-2"/>
          <w:sz w:val="20"/>
        </w:rPr>
        <w:t xml:space="preserve">al </w:t>
      </w:r>
      <w:r>
        <w:rPr>
          <w:b/>
          <w:i/>
          <w:spacing w:val="-4"/>
          <w:sz w:val="20"/>
        </w:rPr>
        <w:t>vecindario</w:t>
      </w:r>
      <w:r>
        <w:rPr>
          <w:b/>
          <w:i/>
          <w:spacing w:val="-10"/>
          <w:sz w:val="20"/>
        </w:rPr>
        <w:t xml:space="preserve"> </w:t>
      </w:r>
      <w:r>
        <w:rPr>
          <w:b/>
          <w:i/>
          <w:spacing w:val="-4"/>
          <w:sz w:val="20"/>
        </w:rPr>
        <w:t>por</w:t>
      </w:r>
      <w:r>
        <w:rPr>
          <w:b/>
          <w:i/>
          <w:spacing w:val="-10"/>
          <w:sz w:val="20"/>
        </w:rPr>
        <w:t xml:space="preserve"> </w:t>
      </w:r>
      <w:r>
        <w:rPr>
          <w:b/>
          <w:i/>
          <w:spacing w:val="-4"/>
          <w:sz w:val="20"/>
        </w:rPr>
        <w:t>ruidos</w:t>
      </w:r>
      <w:r>
        <w:rPr>
          <w:b/>
          <w:i/>
          <w:spacing w:val="-10"/>
          <w:sz w:val="20"/>
        </w:rPr>
        <w:t xml:space="preserve"> </w:t>
      </w:r>
      <w:r>
        <w:rPr>
          <w:b/>
          <w:i/>
          <w:spacing w:val="-4"/>
          <w:sz w:val="20"/>
        </w:rPr>
        <w:t>tráfico</w:t>
      </w:r>
      <w:r>
        <w:rPr>
          <w:b/>
          <w:i/>
          <w:spacing w:val="-10"/>
          <w:sz w:val="20"/>
        </w:rPr>
        <w:t xml:space="preserve"> </w:t>
      </w:r>
      <w:r>
        <w:rPr>
          <w:b/>
          <w:i/>
          <w:spacing w:val="-4"/>
          <w:sz w:val="20"/>
        </w:rPr>
        <w:t>de</w:t>
      </w:r>
      <w:r>
        <w:rPr>
          <w:b/>
          <w:i/>
          <w:spacing w:val="-10"/>
          <w:sz w:val="20"/>
        </w:rPr>
        <w:t xml:space="preserve"> </w:t>
      </w:r>
      <w:r>
        <w:rPr>
          <w:b/>
          <w:i/>
          <w:spacing w:val="-4"/>
          <w:sz w:val="20"/>
        </w:rPr>
        <w:t>personas</w:t>
      </w:r>
      <w:r>
        <w:rPr>
          <w:b/>
          <w:i/>
          <w:spacing w:val="-10"/>
          <w:sz w:val="20"/>
        </w:rPr>
        <w:t xml:space="preserve"> </w:t>
      </w:r>
      <w:r>
        <w:rPr>
          <w:b/>
          <w:i/>
          <w:spacing w:val="-4"/>
          <w:sz w:val="20"/>
        </w:rPr>
        <w:t>o</w:t>
      </w:r>
      <w:r>
        <w:rPr>
          <w:b/>
          <w:i/>
          <w:spacing w:val="-10"/>
          <w:sz w:val="20"/>
        </w:rPr>
        <w:t xml:space="preserve"> </w:t>
      </w:r>
      <w:r>
        <w:rPr>
          <w:b/>
          <w:i/>
          <w:spacing w:val="-4"/>
          <w:sz w:val="20"/>
        </w:rPr>
        <w:t>mercancías,</w:t>
      </w:r>
      <w:r>
        <w:rPr>
          <w:b/>
          <w:i/>
          <w:spacing w:val="-10"/>
          <w:sz w:val="20"/>
        </w:rPr>
        <w:t xml:space="preserve"> </w:t>
      </w:r>
      <w:r>
        <w:rPr>
          <w:b/>
          <w:i/>
          <w:spacing w:val="-4"/>
          <w:sz w:val="20"/>
        </w:rPr>
        <w:t>humos,</w:t>
      </w:r>
      <w:r>
        <w:rPr>
          <w:b/>
          <w:i/>
          <w:spacing w:val="-10"/>
          <w:sz w:val="20"/>
        </w:rPr>
        <w:t xml:space="preserve"> </w:t>
      </w:r>
      <w:r>
        <w:rPr>
          <w:b/>
          <w:i/>
          <w:spacing w:val="-4"/>
          <w:sz w:val="20"/>
        </w:rPr>
        <w:t>olores,</w:t>
      </w:r>
      <w:r>
        <w:rPr>
          <w:b/>
          <w:i/>
          <w:spacing w:val="-9"/>
          <w:sz w:val="20"/>
        </w:rPr>
        <w:t xml:space="preserve"> </w:t>
      </w:r>
      <w:r>
        <w:rPr>
          <w:b/>
          <w:i/>
          <w:spacing w:val="-4"/>
          <w:sz w:val="20"/>
        </w:rPr>
        <w:t>etc.…</w:t>
      </w:r>
    </w:p>
    <w:p w14:paraId="422AED41" w14:textId="77777777" w:rsidR="00B828AB" w:rsidRDefault="00B828AB">
      <w:pPr>
        <w:pStyle w:val="Textoindependiente"/>
        <w:spacing w:before="9"/>
        <w:rPr>
          <w:b/>
          <w:i/>
        </w:rPr>
      </w:pPr>
    </w:p>
    <w:p w14:paraId="03DCBA32" w14:textId="77777777" w:rsidR="00B828AB" w:rsidRDefault="00000000">
      <w:pPr>
        <w:spacing w:line="292" w:lineRule="auto"/>
        <w:ind w:left="517" w:right="1238"/>
        <w:jc w:val="both"/>
        <w:rPr>
          <w:b/>
          <w:i/>
          <w:sz w:val="20"/>
        </w:rPr>
      </w:pPr>
      <w:r>
        <w:rPr>
          <w:b/>
          <w:i/>
          <w:spacing w:val="-6"/>
          <w:sz w:val="20"/>
        </w:rPr>
        <w:t>Es</w:t>
      </w:r>
      <w:r>
        <w:rPr>
          <w:b/>
          <w:i/>
          <w:spacing w:val="-8"/>
          <w:sz w:val="20"/>
        </w:rPr>
        <w:t xml:space="preserve"> </w:t>
      </w:r>
      <w:r>
        <w:rPr>
          <w:b/>
          <w:i/>
          <w:spacing w:val="-6"/>
          <w:sz w:val="20"/>
        </w:rPr>
        <w:t>decir,</w:t>
      </w:r>
      <w:r>
        <w:rPr>
          <w:b/>
          <w:i/>
          <w:spacing w:val="-7"/>
          <w:sz w:val="20"/>
        </w:rPr>
        <w:t xml:space="preserve"> </w:t>
      </w:r>
      <w:r>
        <w:rPr>
          <w:b/>
          <w:i/>
          <w:spacing w:val="-6"/>
          <w:sz w:val="20"/>
        </w:rPr>
        <w:t>un</w:t>
      </w:r>
      <w:r>
        <w:rPr>
          <w:b/>
          <w:i/>
          <w:spacing w:val="-8"/>
          <w:sz w:val="20"/>
        </w:rPr>
        <w:t xml:space="preserve"> </w:t>
      </w:r>
      <w:r>
        <w:rPr>
          <w:b/>
          <w:i/>
          <w:spacing w:val="-6"/>
          <w:sz w:val="20"/>
        </w:rPr>
        <w:t>despacho</w:t>
      </w:r>
      <w:r>
        <w:rPr>
          <w:b/>
          <w:i/>
          <w:spacing w:val="-7"/>
          <w:sz w:val="20"/>
        </w:rPr>
        <w:t xml:space="preserve"> </w:t>
      </w:r>
      <w:r>
        <w:rPr>
          <w:b/>
          <w:i/>
          <w:spacing w:val="-6"/>
          <w:sz w:val="20"/>
        </w:rPr>
        <w:t>profesional</w:t>
      </w:r>
      <w:r>
        <w:rPr>
          <w:b/>
          <w:i/>
          <w:spacing w:val="-8"/>
          <w:sz w:val="20"/>
        </w:rPr>
        <w:t xml:space="preserve"> </w:t>
      </w:r>
      <w:r>
        <w:rPr>
          <w:b/>
          <w:i/>
          <w:spacing w:val="-6"/>
          <w:sz w:val="20"/>
        </w:rPr>
        <w:t>doméstico,</w:t>
      </w:r>
      <w:r>
        <w:rPr>
          <w:b/>
          <w:i/>
          <w:spacing w:val="-7"/>
          <w:sz w:val="20"/>
        </w:rPr>
        <w:t xml:space="preserve"> </w:t>
      </w:r>
      <w:r>
        <w:rPr>
          <w:b/>
          <w:i/>
          <w:spacing w:val="-6"/>
          <w:sz w:val="20"/>
        </w:rPr>
        <w:t>es</w:t>
      </w:r>
      <w:r>
        <w:rPr>
          <w:b/>
          <w:i/>
          <w:spacing w:val="-8"/>
          <w:sz w:val="20"/>
        </w:rPr>
        <w:t xml:space="preserve"> </w:t>
      </w:r>
      <w:r>
        <w:rPr>
          <w:b/>
          <w:i/>
          <w:spacing w:val="-6"/>
          <w:sz w:val="20"/>
        </w:rPr>
        <w:t>una</w:t>
      </w:r>
      <w:r>
        <w:rPr>
          <w:b/>
          <w:i/>
          <w:spacing w:val="-7"/>
          <w:sz w:val="20"/>
        </w:rPr>
        <w:t xml:space="preserve"> </w:t>
      </w:r>
      <w:r>
        <w:rPr>
          <w:b/>
          <w:i/>
          <w:spacing w:val="-6"/>
          <w:sz w:val="20"/>
        </w:rPr>
        <w:t>actividad</w:t>
      </w:r>
      <w:r>
        <w:rPr>
          <w:b/>
          <w:i/>
          <w:spacing w:val="-8"/>
          <w:sz w:val="20"/>
        </w:rPr>
        <w:t xml:space="preserve"> </w:t>
      </w:r>
      <w:r>
        <w:rPr>
          <w:b/>
          <w:i/>
          <w:spacing w:val="-6"/>
          <w:sz w:val="20"/>
        </w:rPr>
        <w:t>que</w:t>
      </w:r>
      <w:r>
        <w:rPr>
          <w:b/>
          <w:i/>
          <w:spacing w:val="-7"/>
          <w:sz w:val="20"/>
        </w:rPr>
        <w:t xml:space="preserve"> </w:t>
      </w:r>
      <w:r>
        <w:rPr>
          <w:b/>
          <w:i/>
          <w:spacing w:val="-6"/>
          <w:sz w:val="20"/>
        </w:rPr>
        <w:t>se</w:t>
      </w:r>
      <w:r>
        <w:rPr>
          <w:b/>
          <w:i/>
          <w:spacing w:val="-8"/>
          <w:sz w:val="20"/>
        </w:rPr>
        <w:t xml:space="preserve"> </w:t>
      </w:r>
      <w:r>
        <w:rPr>
          <w:b/>
          <w:i/>
          <w:spacing w:val="-6"/>
          <w:sz w:val="20"/>
        </w:rPr>
        <w:t>realiza</w:t>
      </w:r>
      <w:r>
        <w:rPr>
          <w:b/>
          <w:i/>
          <w:spacing w:val="-7"/>
          <w:sz w:val="20"/>
        </w:rPr>
        <w:t xml:space="preserve"> </w:t>
      </w:r>
      <w:r>
        <w:rPr>
          <w:b/>
          <w:i/>
          <w:spacing w:val="-6"/>
          <w:sz w:val="20"/>
        </w:rPr>
        <w:t>por</w:t>
      </w:r>
      <w:r>
        <w:rPr>
          <w:b/>
          <w:i/>
          <w:spacing w:val="-8"/>
          <w:sz w:val="20"/>
        </w:rPr>
        <w:t xml:space="preserve"> </w:t>
      </w:r>
      <w:r>
        <w:rPr>
          <w:b/>
          <w:i/>
          <w:spacing w:val="-6"/>
          <w:sz w:val="20"/>
        </w:rPr>
        <w:t>el</w:t>
      </w:r>
      <w:r>
        <w:rPr>
          <w:b/>
          <w:i/>
          <w:spacing w:val="-7"/>
          <w:sz w:val="20"/>
        </w:rPr>
        <w:t xml:space="preserve"> </w:t>
      </w:r>
      <w:r>
        <w:rPr>
          <w:b/>
          <w:i/>
          <w:spacing w:val="-6"/>
          <w:sz w:val="20"/>
        </w:rPr>
        <w:t>profesional</w:t>
      </w:r>
      <w:r>
        <w:rPr>
          <w:b/>
          <w:i/>
          <w:spacing w:val="-8"/>
          <w:sz w:val="20"/>
        </w:rPr>
        <w:t xml:space="preserve"> </w:t>
      </w:r>
      <w:r>
        <w:rPr>
          <w:b/>
          <w:i/>
          <w:spacing w:val="-6"/>
          <w:sz w:val="20"/>
        </w:rPr>
        <w:t>en</w:t>
      </w:r>
      <w:r>
        <w:rPr>
          <w:b/>
          <w:i/>
          <w:spacing w:val="-7"/>
          <w:sz w:val="20"/>
        </w:rPr>
        <w:t xml:space="preserve"> </w:t>
      </w:r>
      <w:r>
        <w:rPr>
          <w:b/>
          <w:i/>
          <w:spacing w:val="-6"/>
          <w:sz w:val="20"/>
        </w:rPr>
        <w:t xml:space="preserve">su </w:t>
      </w:r>
      <w:r>
        <w:rPr>
          <w:b/>
          <w:i/>
          <w:sz w:val="20"/>
        </w:rPr>
        <w:t xml:space="preserve">vivienda residencia (que debe ser profesional colegiado (art. 1 Ley 2/2007 de sociedades </w:t>
      </w:r>
      <w:r>
        <w:rPr>
          <w:b/>
          <w:i/>
          <w:spacing w:val="-4"/>
          <w:sz w:val="20"/>
        </w:rPr>
        <w:t>profesionales)</w:t>
      </w:r>
      <w:r>
        <w:rPr>
          <w:b/>
          <w:i/>
          <w:spacing w:val="-10"/>
          <w:sz w:val="20"/>
        </w:rPr>
        <w:t xml:space="preserve"> </w:t>
      </w:r>
      <w:r>
        <w:rPr>
          <w:b/>
          <w:i/>
          <w:spacing w:val="-4"/>
          <w:sz w:val="20"/>
        </w:rPr>
        <w:t>y</w:t>
      </w:r>
      <w:r>
        <w:rPr>
          <w:b/>
          <w:i/>
          <w:spacing w:val="-10"/>
          <w:sz w:val="20"/>
        </w:rPr>
        <w:t xml:space="preserve"> </w:t>
      </w:r>
      <w:r>
        <w:rPr>
          <w:b/>
          <w:i/>
          <w:spacing w:val="-4"/>
          <w:sz w:val="20"/>
        </w:rPr>
        <w:t>estar</w:t>
      </w:r>
      <w:r>
        <w:rPr>
          <w:b/>
          <w:i/>
          <w:spacing w:val="-10"/>
          <w:sz w:val="20"/>
        </w:rPr>
        <w:t xml:space="preserve"> </w:t>
      </w:r>
      <w:r>
        <w:rPr>
          <w:b/>
          <w:i/>
          <w:spacing w:val="-4"/>
          <w:sz w:val="20"/>
        </w:rPr>
        <w:t>empadronado</w:t>
      </w:r>
      <w:r>
        <w:rPr>
          <w:b/>
          <w:i/>
          <w:spacing w:val="-10"/>
          <w:sz w:val="20"/>
        </w:rPr>
        <w:t xml:space="preserve"> </w:t>
      </w:r>
      <w:r>
        <w:rPr>
          <w:b/>
          <w:i/>
          <w:spacing w:val="-4"/>
          <w:sz w:val="20"/>
        </w:rPr>
        <w:t>en</w:t>
      </w:r>
      <w:r>
        <w:rPr>
          <w:b/>
          <w:i/>
          <w:spacing w:val="-10"/>
          <w:sz w:val="20"/>
        </w:rPr>
        <w:t xml:space="preserve"> </w:t>
      </w:r>
      <w:r>
        <w:rPr>
          <w:b/>
          <w:i/>
          <w:spacing w:val="-4"/>
          <w:sz w:val="20"/>
        </w:rPr>
        <w:t>la</w:t>
      </w:r>
      <w:r>
        <w:rPr>
          <w:b/>
          <w:i/>
          <w:spacing w:val="-10"/>
          <w:sz w:val="20"/>
        </w:rPr>
        <w:t xml:space="preserve"> </w:t>
      </w:r>
      <w:r>
        <w:rPr>
          <w:b/>
          <w:i/>
          <w:spacing w:val="-4"/>
          <w:sz w:val="20"/>
        </w:rPr>
        <w:t>misma),</w:t>
      </w:r>
      <w:r>
        <w:rPr>
          <w:b/>
          <w:i/>
          <w:spacing w:val="-10"/>
          <w:sz w:val="20"/>
        </w:rPr>
        <w:t xml:space="preserve"> </w:t>
      </w:r>
      <w:r>
        <w:rPr>
          <w:b/>
          <w:i/>
          <w:spacing w:val="-4"/>
          <w:sz w:val="20"/>
        </w:rPr>
        <w:t>no</w:t>
      </w:r>
      <w:r>
        <w:rPr>
          <w:b/>
          <w:i/>
          <w:spacing w:val="-10"/>
          <w:sz w:val="20"/>
        </w:rPr>
        <w:t xml:space="preserve"> </w:t>
      </w:r>
      <w:r>
        <w:rPr>
          <w:b/>
          <w:i/>
          <w:spacing w:val="-4"/>
          <w:sz w:val="20"/>
        </w:rPr>
        <w:t>ocupando</w:t>
      </w:r>
      <w:r>
        <w:rPr>
          <w:b/>
          <w:i/>
          <w:spacing w:val="-10"/>
          <w:sz w:val="20"/>
        </w:rPr>
        <w:t xml:space="preserve"> </w:t>
      </w:r>
      <w:r>
        <w:rPr>
          <w:b/>
          <w:i/>
          <w:spacing w:val="-4"/>
          <w:sz w:val="20"/>
        </w:rPr>
        <w:t>más</w:t>
      </w:r>
      <w:r>
        <w:rPr>
          <w:b/>
          <w:i/>
          <w:spacing w:val="-9"/>
          <w:sz w:val="20"/>
        </w:rPr>
        <w:t xml:space="preserve"> </w:t>
      </w:r>
      <w:r>
        <w:rPr>
          <w:b/>
          <w:i/>
          <w:spacing w:val="-4"/>
          <w:sz w:val="20"/>
        </w:rPr>
        <w:t>de</w:t>
      </w:r>
      <w:r>
        <w:rPr>
          <w:b/>
          <w:i/>
          <w:spacing w:val="-10"/>
          <w:sz w:val="20"/>
        </w:rPr>
        <w:t xml:space="preserve"> </w:t>
      </w:r>
      <w:r>
        <w:rPr>
          <w:b/>
          <w:i/>
          <w:spacing w:val="-4"/>
          <w:sz w:val="20"/>
        </w:rPr>
        <w:t>50</w:t>
      </w:r>
      <w:r>
        <w:rPr>
          <w:b/>
          <w:i/>
          <w:spacing w:val="-10"/>
          <w:sz w:val="20"/>
        </w:rPr>
        <w:t xml:space="preserve"> </w:t>
      </w:r>
      <w:r>
        <w:rPr>
          <w:b/>
          <w:i/>
          <w:spacing w:val="-4"/>
          <w:sz w:val="20"/>
        </w:rPr>
        <w:t>m²</w:t>
      </w:r>
      <w:r>
        <w:rPr>
          <w:b/>
          <w:i/>
          <w:spacing w:val="-10"/>
          <w:sz w:val="20"/>
        </w:rPr>
        <w:t xml:space="preserve"> </w:t>
      </w:r>
      <w:r>
        <w:rPr>
          <w:b/>
          <w:i/>
          <w:spacing w:val="-4"/>
          <w:sz w:val="20"/>
        </w:rPr>
        <w:t>o</w:t>
      </w:r>
      <w:r>
        <w:rPr>
          <w:b/>
          <w:i/>
          <w:spacing w:val="-10"/>
          <w:sz w:val="20"/>
        </w:rPr>
        <w:t xml:space="preserve"> </w:t>
      </w:r>
      <w:r>
        <w:rPr>
          <w:b/>
          <w:i/>
          <w:spacing w:val="-4"/>
          <w:sz w:val="20"/>
        </w:rPr>
        <w:t>30%</w:t>
      </w:r>
      <w:r>
        <w:rPr>
          <w:b/>
          <w:i/>
          <w:spacing w:val="-10"/>
          <w:sz w:val="20"/>
        </w:rPr>
        <w:t xml:space="preserve"> </w:t>
      </w:r>
      <w:r>
        <w:rPr>
          <w:b/>
          <w:i/>
          <w:spacing w:val="-4"/>
          <w:sz w:val="20"/>
        </w:rPr>
        <w:t>de</w:t>
      </w:r>
      <w:r>
        <w:rPr>
          <w:b/>
          <w:i/>
          <w:spacing w:val="-10"/>
          <w:sz w:val="20"/>
        </w:rPr>
        <w:t xml:space="preserve"> </w:t>
      </w:r>
      <w:r>
        <w:rPr>
          <w:b/>
          <w:i/>
          <w:spacing w:val="-4"/>
          <w:sz w:val="20"/>
        </w:rPr>
        <w:t>la</w:t>
      </w:r>
      <w:r>
        <w:rPr>
          <w:b/>
          <w:i/>
          <w:spacing w:val="-10"/>
          <w:sz w:val="20"/>
        </w:rPr>
        <w:t xml:space="preserve"> </w:t>
      </w:r>
      <w:r>
        <w:rPr>
          <w:b/>
          <w:i/>
          <w:spacing w:val="-4"/>
          <w:sz w:val="20"/>
        </w:rPr>
        <w:t xml:space="preserve">superficie </w:t>
      </w:r>
      <w:r>
        <w:rPr>
          <w:b/>
          <w:i/>
          <w:sz w:val="20"/>
        </w:rPr>
        <w:t>del</w:t>
      </w:r>
      <w:r>
        <w:rPr>
          <w:b/>
          <w:i/>
          <w:spacing w:val="-11"/>
          <w:sz w:val="20"/>
        </w:rPr>
        <w:t xml:space="preserve"> </w:t>
      </w:r>
      <w:r>
        <w:rPr>
          <w:b/>
          <w:i/>
          <w:sz w:val="20"/>
        </w:rPr>
        <w:t>inmueble</w:t>
      </w:r>
      <w:r>
        <w:rPr>
          <w:b/>
          <w:i/>
          <w:spacing w:val="-11"/>
          <w:sz w:val="20"/>
        </w:rPr>
        <w:t xml:space="preserve"> </w:t>
      </w:r>
      <w:r>
        <w:rPr>
          <w:b/>
          <w:i/>
          <w:sz w:val="20"/>
        </w:rPr>
        <w:t>(la</w:t>
      </w:r>
      <w:r>
        <w:rPr>
          <w:b/>
          <w:i/>
          <w:spacing w:val="-11"/>
          <w:sz w:val="20"/>
        </w:rPr>
        <w:t xml:space="preserve"> </w:t>
      </w:r>
      <w:r>
        <w:rPr>
          <w:b/>
          <w:i/>
          <w:sz w:val="20"/>
        </w:rPr>
        <w:t>que</w:t>
      </w:r>
      <w:r>
        <w:rPr>
          <w:b/>
          <w:i/>
          <w:spacing w:val="-11"/>
          <w:sz w:val="20"/>
        </w:rPr>
        <w:t xml:space="preserve"> </w:t>
      </w:r>
      <w:r>
        <w:rPr>
          <w:b/>
          <w:i/>
          <w:sz w:val="20"/>
        </w:rPr>
        <w:t>resulte</w:t>
      </w:r>
      <w:r>
        <w:rPr>
          <w:b/>
          <w:i/>
          <w:spacing w:val="-11"/>
          <w:sz w:val="20"/>
        </w:rPr>
        <w:t xml:space="preserve"> </w:t>
      </w:r>
      <w:r>
        <w:rPr>
          <w:b/>
          <w:i/>
          <w:sz w:val="20"/>
        </w:rPr>
        <w:t>inferior),</w:t>
      </w:r>
      <w:r>
        <w:rPr>
          <w:b/>
          <w:i/>
          <w:spacing w:val="-11"/>
          <w:sz w:val="20"/>
        </w:rPr>
        <w:t xml:space="preserve"> </w:t>
      </w:r>
      <w:r>
        <w:rPr>
          <w:b/>
          <w:i/>
          <w:sz w:val="20"/>
        </w:rPr>
        <w:t>con</w:t>
      </w:r>
      <w:r>
        <w:rPr>
          <w:b/>
          <w:i/>
          <w:spacing w:val="-11"/>
          <w:sz w:val="20"/>
        </w:rPr>
        <w:t xml:space="preserve"> </w:t>
      </w:r>
      <w:r>
        <w:rPr>
          <w:b/>
          <w:i/>
          <w:sz w:val="20"/>
        </w:rPr>
        <w:t>un</w:t>
      </w:r>
      <w:r>
        <w:rPr>
          <w:b/>
          <w:i/>
          <w:spacing w:val="-11"/>
          <w:sz w:val="20"/>
        </w:rPr>
        <w:t xml:space="preserve"> </w:t>
      </w:r>
      <w:r>
        <w:rPr>
          <w:b/>
          <w:i/>
          <w:sz w:val="20"/>
        </w:rPr>
        <w:t>número</w:t>
      </w:r>
      <w:r>
        <w:rPr>
          <w:b/>
          <w:i/>
          <w:spacing w:val="-11"/>
          <w:sz w:val="20"/>
        </w:rPr>
        <w:t xml:space="preserve"> </w:t>
      </w:r>
      <w:r>
        <w:rPr>
          <w:b/>
          <w:i/>
          <w:sz w:val="20"/>
        </w:rPr>
        <w:t>de</w:t>
      </w:r>
      <w:r>
        <w:rPr>
          <w:b/>
          <w:i/>
          <w:spacing w:val="-11"/>
          <w:sz w:val="20"/>
        </w:rPr>
        <w:t xml:space="preserve"> </w:t>
      </w:r>
      <w:r>
        <w:rPr>
          <w:b/>
          <w:i/>
          <w:sz w:val="20"/>
        </w:rPr>
        <w:t>empleados</w:t>
      </w:r>
      <w:r>
        <w:rPr>
          <w:b/>
          <w:i/>
          <w:spacing w:val="-11"/>
          <w:sz w:val="20"/>
        </w:rPr>
        <w:t xml:space="preserve"> </w:t>
      </w:r>
      <w:r>
        <w:rPr>
          <w:b/>
          <w:i/>
          <w:sz w:val="20"/>
        </w:rPr>
        <w:t>inferior</w:t>
      </w:r>
      <w:r>
        <w:rPr>
          <w:b/>
          <w:i/>
          <w:spacing w:val="-11"/>
          <w:sz w:val="20"/>
        </w:rPr>
        <w:t xml:space="preserve"> </w:t>
      </w:r>
      <w:r>
        <w:rPr>
          <w:b/>
          <w:i/>
          <w:sz w:val="20"/>
        </w:rPr>
        <w:t>a</w:t>
      </w:r>
      <w:r>
        <w:rPr>
          <w:b/>
          <w:i/>
          <w:spacing w:val="-11"/>
          <w:sz w:val="20"/>
        </w:rPr>
        <w:t xml:space="preserve"> </w:t>
      </w:r>
      <w:r>
        <w:rPr>
          <w:b/>
          <w:i/>
          <w:sz w:val="20"/>
        </w:rPr>
        <w:t>2</w:t>
      </w:r>
      <w:r>
        <w:rPr>
          <w:b/>
          <w:i/>
          <w:spacing w:val="-11"/>
          <w:sz w:val="20"/>
        </w:rPr>
        <w:t xml:space="preserve"> </w:t>
      </w:r>
      <w:r>
        <w:rPr>
          <w:b/>
          <w:i/>
          <w:sz w:val="20"/>
        </w:rPr>
        <w:t>y</w:t>
      </w:r>
      <w:r>
        <w:rPr>
          <w:b/>
          <w:i/>
          <w:spacing w:val="-11"/>
          <w:sz w:val="20"/>
        </w:rPr>
        <w:t xml:space="preserve"> </w:t>
      </w:r>
      <w:r>
        <w:rPr>
          <w:b/>
          <w:i/>
          <w:sz w:val="20"/>
        </w:rPr>
        <w:t>destinándose</w:t>
      </w:r>
      <w:r>
        <w:rPr>
          <w:b/>
          <w:i/>
          <w:spacing w:val="-11"/>
          <w:sz w:val="20"/>
        </w:rPr>
        <w:t xml:space="preserve"> </w:t>
      </w:r>
      <w:r>
        <w:rPr>
          <w:b/>
          <w:i/>
          <w:sz w:val="20"/>
        </w:rPr>
        <w:t xml:space="preserve">el </w:t>
      </w:r>
      <w:r>
        <w:rPr>
          <w:b/>
          <w:i/>
          <w:spacing w:val="-4"/>
          <w:sz w:val="20"/>
        </w:rPr>
        <w:t xml:space="preserve">resto del inmueble a vivienda residencia del titular de la actividad, cumpliendo el programa mínimo </w:t>
      </w:r>
      <w:r>
        <w:rPr>
          <w:b/>
          <w:i/>
          <w:sz w:val="20"/>
        </w:rPr>
        <w:t>de vivienda (art. 4.3.3. NN.UU. del PGOU).</w:t>
      </w:r>
    </w:p>
    <w:p w14:paraId="45DFD300" w14:textId="77777777" w:rsidR="00B828AB" w:rsidRDefault="00B828AB">
      <w:pPr>
        <w:pStyle w:val="Textoindependiente"/>
        <w:spacing w:before="10"/>
        <w:rPr>
          <w:b/>
          <w:i/>
        </w:rPr>
      </w:pPr>
    </w:p>
    <w:p w14:paraId="36AE81BD" w14:textId="77777777" w:rsidR="00B828AB" w:rsidRDefault="00000000">
      <w:pPr>
        <w:spacing w:line="292" w:lineRule="auto"/>
        <w:ind w:left="516" w:right="1236"/>
        <w:jc w:val="both"/>
        <w:rPr>
          <w:b/>
          <w:i/>
          <w:sz w:val="20"/>
        </w:rPr>
      </w:pPr>
      <w:r>
        <w:rPr>
          <w:b/>
          <w:i/>
          <w:sz w:val="20"/>
        </w:rPr>
        <w:t>La</w:t>
      </w:r>
      <w:r>
        <w:rPr>
          <w:b/>
          <w:i/>
          <w:spacing w:val="-7"/>
          <w:sz w:val="20"/>
        </w:rPr>
        <w:t xml:space="preserve"> </w:t>
      </w:r>
      <w:r>
        <w:rPr>
          <w:b/>
          <w:i/>
          <w:sz w:val="20"/>
        </w:rPr>
        <w:t>actividad</w:t>
      </w:r>
      <w:r>
        <w:rPr>
          <w:b/>
          <w:i/>
          <w:spacing w:val="-7"/>
          <w:sz w:val="20"/>
        </w:rPr>
        <w:t xml:space="preserve"> </w:t>
      </w:r>
      <w:r>
        <w:rPr>
          <w:b/>
          <w:i/>
          <w:sz w:val="20"/>
        </w:rPr>
        <w:t>que</w:t>
      </w:r>
      <w:r>
        <w:rPr>
          <w:b/>
          <w:i/>
          <w:spacing w:val="-7"/>
          <w:sz w:val="20"/>
        </w:rPr>
        <w:t xml:space="preserve"> </w:t>
      </w:r>
      <w:r>
        <w:rPr>
          <w:b/>
          <w:i/>
          <w:sz w:val="20"/>
        </w:rPr>
        <w:t>se</w:t>
      </w:r>
      <w:r>
        <w:rPr>
          <w:b/>
          <w:i/>
          <w:spacing w:val="-7"/>
          <w:sz w:val="20"/>
        </w:rPr>
        <w:t xml:space="preserve"> </w:t>
      </w:r>
      <w:r>
        <w:rPr>
          <w:b/>
          <w:i/>
          <w:sz w:val="20"/>
        </w:rPr>
        <w:t>ejerce</w:t>
      </w:r>
      <w:r>
        <w:rPr>
          <w:b/>
          <w:i/>
          <w:spacing w:val="-7"/>
          <w:sz w:val="20"/>
        </w:rPr>
        <w:t xml:space="preserve"> </w:t>
      </w:r>
      <w:r>
        <w:rPr>
          <w:b/>
          <w:i/>
          <w:sz w:val="20"/>
        </w:rPr>
        <w:t>en</w:t>
      </w:r>
      <w:r>
        <w:rPr>
          <w:b/>
          <w:i/>
          <w:spacing w:val="-7"/>
          <w:sz w:val="20"/>
        </w:rPr>
        <w:t xml:space="preserve"> </w:t>
      </w:r>
      <w:r>
        <w:rPr>
          <w:b/>
          <w:i/>
          <w:sz w:val="20"/>
        </w:rPr>
        <w:t>el</w:t>
      </w:r>
      <w:r>
        <w:rPr>
          <w:b/>
          <w:i/>
          <w:spacing w:val="-7"/>
          <w:sz w:val="20"/>
        </w:rPr>
        <w:t xml:space="preserve"> </w:t>
      </w:r>
      <w:r>
        <w:rPr>
          <w:b/>
          <w:i/>
          <w:sz w:val="20"/>
        </w:rPr>
        <w:t>inmueble</w:t>
      </w:r>
      <w:r>
        <w:rPr>
          <w:b/>
          <w:i/>
          <w:spacing w:val="-7"/>
          <w:sz w:val="20"/>
        </w:rPr>
        <w:t xml:space="preserve"> </w:t>
      </w:r>
      <w:r>
        <w:rPr>
          <w:b/>
          <w:i/>
          <w:sz w:val="20"/>
        </w:rPr>
        <w:t>(oficina</w:t>
      </w:r>
      <w:r>
        <w:rPr>
          <w:b/>
          <w:i/>
          <w:spacing w:val="-7"/>
          <w:sz w:val="20"/>
        </w:rPr>
        <w:t xml:space="preserve"> </w:t>
      </w:r>
      <w:r>
        <w:rPr>
          <w:b/>
          <w:i/>
          <w:sz w:val="20"/>
        </w:rPr>
        <w:t>de</w:t>
      </w:r>
      <w:r>
        <w:rPr>
          <w:b/>
          <w:i/>
          <w:spacing w:val="-7"/>
          <w:sz w:val="20"/>
        </w:rPr>
        <w:t xml:space="preserve"> </w:t>
      </w:r>
      <w:r>
        <w:rPr>
          <w:b/>
          <w:i/>
          <w:sz w:val="20"/>
        </w:rPr>
        <w:t>empresa</w:t>
      </w:r>
      <w:r>
        <w:rPr>
          <w:b/>
          <w:i/>
          <w:spacing w:val="-7"/>
          <w:sz w:val="20"/>
        </w:rPr>
        <w:t xml:space="preserve"> </w:t>
      </w:r>
      <w:r>
        <w:rPr>
          <w:b/>
          <w:i/>
          <w:sz w:val="20"/>
        </w:rPr>
        <w:t>del</w:t>
      </w:r>
      <w:r>
        <w:rPr>
          <w:b/>
          <w:i/>
          <w:spacing w:val="-7"/>
          <w:sz w:val="20"/>
        </w:rPr>
        <w:t xml:space="preserve"> </w:t>
      </w:r>
      <w:r>
        <w:rPr>
          <w:b/>
          <w:i/>
          <w:sz w:val="20"/>
        </w:rPr>
        <w:t>sector</w:t>
      </w:r>
      <w:r>
        <w:rPr>
          <w:b/>
          <w:i/>
          <w:spacing w:val="-7"/>
          <w:sz w:val="20"/>
        </w:rPr>
        <w:t xml:space="preserve"> </w:t>
      </w:r>
      <w:r>
        <w:rPr>
          <w:b/>
          <w:i/>
          <w:sz w:val="20"/>
        </w:rPr>
        <w:t>de</w:t>
      </w:r>
      <w:r>
        <w:rPr>
          <w:b/>
          <w:i/>
          <w:spacing w:val="-7"/>
          <w:sz w:val="20"/>
        </w:rPr>
        <w:t xml:space="preserve"> </w:t>
      </w:r>
      <w:r>
        <w:rPr>
          <w:b/>
          <w:i/>
          <w:sz w:val="20"/>
        </w:rPr>
        <w:t>la</w:t>
      </w:r>
      <w:r>
        <w:rPr>
          <w:b/>
          <w:i/>
          <w:spacing w:val="-7"/>
          <w:sz w:val="20"/>
        </w:rPr>
        <w:t xml:space="preserve"> </w:t>
      </w:r>
      <w:r>
        <w:rPr>
          <w:b/>
          <w:i/>
          <w:sz w:val="20"/>
        </w:rPr>
        <w:t>energía)</w:t>
      </w:r>
      <w:r>
        <w:rPr>
          <w:b/>
          <w:i/>
          <w:spacing w:val="-7"/>
          <w:sz w:val="20"/>
        </w:rPr>
        <w:t xml:space="preserve"> </w:t>
      </w:r>
      <w:r>
        <w:rPr>
          <w:b/>
          <w:i/>
          <w:sz w:val="20"/>
        </w:rPr>
        <w:t>no</w:t>
      </w:r>
      <w:r>
        <w:rPr>
          <w:b/>
          <w:i/>
          <w:spacing w:val="-7"/>
          <w:sz w:val="20"/>
        </w:rPr>
        <w:t xml:space="preserve"> </w:t>
      </w:r>
      <w:r>
        <w:rPr>
          <w:b/>
          <w:i/>
          <w:sz w:val="20"/>
        </w:rPr>
        <w:t xml:space="preserve">puede </w:t>
      </w:r>
      <w:r>
        <w:rPr>
          <w:b/>
          <w:i/>
          <w:spacing w:val="-2"/>
          <w:sz w:val="20"/>
        </w:rPr>
        <w:t>considerarse</w:t>
      </w:r>
      <w:r>
        <w:rPr>
          <w:b/>
          <w:i/>
          <w:spacing w:val="-12"/>
          <w:sz w:val="20"/>
        </w:rPr>
        <w:t xml:space="preserve"> </w:t>
      </w:r>
      <w:r>
        <w:rPr>
          <w:b/>
          <w:i/>
          <w:spacing w:val="-2"/>
          <w:sz w:val="20"/>
        </w:rPr>
        <w:t>como</w:t>
      </w:r>
      <w:r>
        <w:rPr>
          <w:b/>
          <w:i/>
          <w:spacing w:val="-12"/>
          <w:sz w:val="20"/>
        </w:rPr>
        <w:t xml:space="preserve"> </w:t>
      </w:r>
      <w:r>
        <w:rPr>
          <w:b/>
          <w:i/>
          <w:spacing w:val="-2"/>
          <w:sz w:val="20"/>
        </w:rPr>
        <w:t>despacho</w:t>
      </w:r>
      <w:r>
        <w:rPr>
          <w:b/>
          <w:i/>
          <w:spacing w:val="-12"/>
          <w:sz w:val="20"/>
        </w:rPr>
        <w:t xml:space="preserve"> </w:t>
      </w:r>
      <w:r>
        <w:rPr>
          <w:b/>
          <w:i/>
          <w:spacing w:val="-2"/>
          <w:sz w:val="20"/>
        </w:rPr>
        <w:t>profesional</w:t>
      </w:r>
      <w:r>
        <w:rPr>
          <w:b/>
          <w:i/>
          <w:spacing w:val="-12"/>
          <w:sz w:val="20"/>
        </w:rPr>
        <w:t xml:space="preserve"> </w:t>
      </w:r>
      <w:r>
        <w:rPr>
          <w:b/>
          <w:i/>
          <w:spacing w:val="-2"/>
          <w:sz w:val="20"/>
        </w:rPr>
        <w:t>doméstico,</w:t>
      </w:r>
      <w:r>
        <w:rPr>
          <w:b/>
          <w:i/>
          <w:spacing w:val="-12"/>
          <w:sz w:val="20"/>
        </w:rPr>
        <w:t xml:space="preserve"> </w:t>
      </w:r>
      <w:r>
        <w:rPr>
          <w:b/>
          <w:i/>
          <w:spacing w:val="-2"/>
          <w:sz w:val="20"/>
        </w:rPr>
        <w:t>porque</w:t>
      </w:r>
      <w:r>
        <w:rPr>
          <w:b/>
          <w:i/>
          <w:spacing w:val="-12"/>
          <w:sz w:val="20"/>
        </w:rPr>
        <w:t xml:space="preserve"> </w:t>
      </w:r>
      <w:r>
        <w:rPr>
          <w:b/>
          <w:i/>
          <w:spacing w:val="-2"/>
          <w:sz w:val="20"/>
        </w:rPr>
        <w:t>incumple</w:t>
      </w:r>
      <w:r>
        <w:rPr>
          <w:b/>
          <w:i/>
          <w:spacing w:val="-12"/>
          <w:sz w:val="20"/>
        </w:rPr>
        <w:t xml:space="preserve"> </w:t>
      </w:r>
      <w:r>
        <w:rPr>
          <w:b/>
          <w:i/>
          <w:spacing w:val="-2"/>
          <w:sz w:val="20"/>
        </w:rPr>
        <w:t>las</w:t>
      </w:r>
      <w:r>
        <w:rPr>
          <w:b/>
          <w:i/>
          <w:spacing w:val="-12"/>
          <w:sz w:val="20"/>
        </w:rPr>
        <w:t xml:space="preserve"> </w:t>
      </w:r>
      <w:r>
        <w:rPr>
          <w:b/>
          <w:i/>
          <w:spacing w:val="-2"/>
          <w:sz w:val="20"/>
        </w:rPr>
        <w:t>condiciones</w:t>
      </w:r>
      <w:r>
        <w:rPr>
          <w:b/>
          <w:i/>
          <w:spacing w:val="-12"/>
          <w:sz w:val="20"/>
        </w:rPr>
        <w:t xml:space="preserve"> </w:t>
      </w:r>
      <w:r>
        <w:rPr>
          <w:b/>
          <w:i/>
          <w:spacing w:val="-2"/>
          <w:sz w:val="20"/>
        </w:rPr>
        <w:t xml:space="preserve">señaladas </w:t>
      </w:r>
      <w:r>
        <w:rPr>
          <w:b/>
          <w:i/>
          <w:sz w:val="20"/>
        </w:rPr>
        <w:t>anteriormente, ya que:</w:t>
      </w:r>
    </w:p>
    <w:p w14:paraId="5FB40839" w14:textId="77777777" w:rsidR="00B828AB" w:rsidRDefault="00B828AB">
      <w:pPr>
        <w:pStyle w:val="Textoindependiente"/>
        <w:spacing w:before="10"/>
        <w:rPr>
          <w:b/>
          <w:i/>
        </w:rPr>
      </w:pPr>
    </w:p>
    <w:p w14:paraId="18AC6760" w14:textId="77777777" w:rsidR="00B828AB" w:rsidRDefault="00000000">
      <w:pPr>
        <w:spacing w:line="542" w:lineRule="auto"/>
        <w:ind w:left="516" w:right="1625"/>
        <w:jc w:val="both"/>
        <w:rPr>
          <w:b/>
          <w:i/>
          <w:sz w:val="20"/>
        </w:rPr>
      </w:pPr>
      <w:r>
        <w:rPr>
          <w:b/>
          <w:i/>
          <w:w w:val="90"/>
          <w:sz w:val="20"/>
        </w:rPr>
        <w:t>No se trata de una actividad profesional doméstica, vinculada al usuario de la vivienda unifamiliar.</w:t>
      </w:r>
      <w:r>
        <w:rPr>
          <w:b/>
          <w:i/>
          <w:spacing w:val="80"/>
          <w:sz w:val="20"/>
        </w:rPr>
        <w:t xml:space="preserve"> </w:t>
      </w:r>
      <w:r>
        <w:rPr>
          <w:b/>
          <w:i/>
          <w:spacing w:val="-2"/>
          <w:sz w:val="20"/>
        </w:rPr>
        <w:t>El</w:t>
      </w:r>
      <w:r>
        <w:rPr>
          <w:b/>
          <w:i/>
          <w:spacing w:val="-12"/>
          <w:sz w:val="20"/>
        </w:rPr>
        <w:t xml:space="preserve"> </w:t>
      </w:r>
      <w:r>
        <w:rPr>
          <w:b/>
          <w:i/>
          <w:spacing w:val="-2"/>
          <w:sz w:val="20"/>
        </w:rPr>
        <w:t>inmueble</w:t>
      </w:r>
      <w:r>
        <w:rPr>
          <w:b/>
          <w:i/>
          <w:spacing w:val="-12"/>
          <w:sz w:val="20"/>
        </w:rPr>
        <w:t xml:space="preserve"> </w:t>
      </w:r>
      <w:r>
        <w:rPr>
          <w:b/>
          <w:i/>
          <w:spacing w:val="-2"/>
          <w:sz w:val="20"/>
        </w:rPr>
        <w:t>no</w:t>
      </w:r>
      <w:r>
        <w:rPr>
          <w:b/>
          <w:i/>
          <w:spacing w:val="-12"/>
          <w:sz w:val="20"/>
        </w:rPr>
        <w:t xml:space="preserve"> </w:t>
      </w:r>
      <w:r>
        <w:rPr>
          <w:b/>
          <w:i/>
          <w:spacing w:val="-2"/>
          <w:sz w:val="20"/>
        </w:rPr>
        <w:t>se</w:t>
      </w:r>
      <w:r>
        <w:rPr>
          <w:b/>
          <w:i/>
          <w:spacing w:val="-12"/>
          <w:sz w:val="20"/>
        </w:rPr>
        <w:t xml:space="preserve"> </w:t>
      </w:r>
      <w:r>
        <w:rPr>
          <w:b/>
          <w:i/>
          <w:spacing w:val="-2"/>
          <w:sz w:val="20"/>
        </w:rPr>
        <w:t>destina</w:t>
      </w:r>
      <w:r>
        <w:rPr>
          <w:b/>
          <w:i/>
          <w:spacing w:val="-12"/>
          <w:sz w:val="20"/>
        </w:rPr>
        <w:t xml:space="preserve"> </w:t>
      </w:r>
      <w:r>
        <w:rPr>
          <w:b/>
          <w:i/>
          <w:spacing w:val="-2"/>
          <w:sz w:val="20"/>
        </w:rPr>
        <w:t>a</w:t>
      </w:r>
      <w:r>
        <w:rPr>
          <w:b/>
          <w:i/>
          <w:spacing w:val="-12"/>
          <w:sz w:val="20"/>
        </w:rPr>
        <w:t xml:space="preserve"> </w:t>
      </w:r>
      <w:r>
        <w:rPr>
          <w:b/>
          <w:i/>
          <w:spacing w:val="-2"/>
          <w:sz w:val="20"/>
        </w:rPr>
        <w:t>vivienda</w:t>
      </w:r>
      <w:r>
        <w:rPr>
          <w:b/>
          <w:i/>
          <w:spacing w:val="-12"/>
          <w:sz w:val="20"/>
        </w:rPr>
        <w:t xml:space="preserve"> </w:t>
      </w:r>
      <w:r>
        <w:rPr>
          <w:b/>
          <w:i/>
          <w:spacing w:val="-2"/>
          <w:sz w:val="20"/>
        </w:rPr>
        <w:t>residencia.</w:t>
      </w:r>
    </w:p>
    <w:p w14:paraId="29067A3C" w14:textId="77777777" w:rsidR="00B828AB" w:rsidRDefault="00B828AB">
      <w:pPr>
        <w:spacing w:line="542" w:lineRule="auto"/>
        <w:jc w:val="both"/>
        <w:rPr>
          <w:sz w:val="20"/>
        </w:rPr>
        <w:sectPr w:rsidR="00B828AB">
          <w:pgSz w:w="11910" w:h="16840"/>
          <w:pgMar w:top="1260" w:right="179" w:bottom="1260" w:left="900" w:header="225" w:footer="980" w:gutter="0"/>
          <w:cols w:space="720"/>
        </w:sectPr>
      </w:pPr>
    </w:p>
    <w:p w14:paraId="788C17A6" w14:textId="77777777" w:rsidR="00B828AB" w:rsidRDefault="00000000">
      <w:pPr>
        <w:spacing w:before="179" w:line="292" w:lineRule="auto"/>
        <w:ind w:left="517" w:right="1236"/>
        <w:jc w:val="both"/>
        <w:rPr>
          <w:b/>
          <w:i/>
          <w:sz w:val="20"/>
        </w:rPr>
      </w:pPr>
      <w:r>
        <w:rPr>
          <w:b/>
          <w:i/>
          <w:spacing w:val="-2"/>
          <w:sz w:val="20"/>
        </w:rPr>
        <w:lastRenderedPageBreak/>
        <w:t>La</w:t>
      </w:r>
      <w:r>
        <w:rPr>
          <w:b/>
          <w:i/>
          <w:spacing w:val="-7"/>
          <w:sz w:val="20"/>
        </w:rPr>
        <w:t xml:space="preserve"> </w:t>
      </w:r>
      <w:r>
        <w:rPr>
          <w:b/>
          <w:i/>
          <w:spacing w:val="-2"/>
          <w:sz w:val="20"/>
        </w:rPr>
        <w:t>actividad</w:t>
      </w:r>
      <w:r>
        <w:rPr>
          <w:b/>
          <w:i/>
          <w:spacing w:val="-7"/>
          <w:sz w:val="20"/>
        </w:rPr>
        <w:t xml:space="preserve"> </w:t>
      </w:r>
      <w:r>
        <w:rPr>
          <w:b/>
          <w:i/>
          <w:spacing w:val="-2"/>
          <w:sz w:val="20"/>
        </w:rPr>
        <w:t>no</w:t>
      </w:r>
      <w:r>
        <w:rPr>
          <w:b/>
          <w:i/>
          <w:spacing w:val="-7"/>
          <w:sz w:val="20"/>
        </w:rPr>
        <w:t xml:space="preserve"> </w:t>
      </w:r>
      <w:r>
        <w:rPr>
          <w:b/>
          <w:i/>
          <w:spacing w:val="-2"/>
          <w:sz w:val="20"/>
        </w:rPr>
        <w:t>se</w:t>
      </w:r>
      <w:r>
        <w:rPr>
          <w:b/>
          <w:i/>
          <w:spacing w:val="-7"/>
          <w:sz w:val="20"/>
        </w:rPr>
        <w:t xml:space="preserve"> </w:t>
      </w:r>
      <w:r>
        <w:rPr>
          <w:b/>
          <w:i/>
          <w:spacing w:val="-2"/>
          <w:sz w:val="20"/>
        </w:rPr>
        <w:t>desarrolla</w:t>
      </w:r>
      <w:r>
        <w:rPr>
          <w:b/>
          <w:i/>
          <w:spacing w:val="-7"/>
          <w:sz w:val="20"/>
        </w:rPr>
        <w:t xml:space="preserve"> </w:t>
      </w:r>
      <w:r>
        <w:rPr>
          <w:b/>
          <w:i/>
          <w:spacing w:val="-2"/>
          <w:sz w:val="20"/>
        </w:rPr>
        <w:t>por</w:t>
      </w:r>
      <w:r>
        <w:rPr>
          <w:b/>
          <w:i/>
          <w:spacing w:val="-7"/>
          <w:sz w:val="20"/>
        </w:rPr>
        <w:t xml:space="preserve"> </w:t>
      </w:r>
      <w:r>
        <w:rPr>
          <w:b/>
          <w:i/>
          <w:spacing w:val="-2"/>
          <w:sz w:val="20"/>
        </w:rPr>
        <w:t>persona</w:t>
      </w:r>
      <w:r>
        <w:rPr>
          <w:b/>
          <w:i/>
          <w:spacing w:val="-7"/>
          <w:sz w:val="20"/>
        </w:rPr>
        <w:t xml:space="preserve"> </w:t>
      </w:r>
      <w:r>
        <w:rPr>
          <w:b/>
          <w:i/>
          <w:spacing w:val="-2"/>
          <w:sz w:val="20"/>
        </w:rPr>
        <w:t>física</w:t>
      </w:r>
      <w:r>
        <w:rPr>
          <w:b/>
          <w:i/>
          <w:spacing w:val="-7"/>
          <w:sz w:val="20"/>
        </w:rPr>
        <w:t xml:space="preserve"> </w:t>
      </w:r>
      <w:r>
        <w:rPr>
          <w:b/>
          <w:i/>
          <w:spacing w:val="-2"/>
          <w:sz w:val="20"/>
        </w:rPr>
        <w:t>o</w:t>
      </w:r>
      <w:r>
        <w:rPr>
          <w:b/>
          <w:i/>
          <w:spacing w:val="-7"/>
          <w:sz w:val="20"/>
        </w:rPr>
        <w:t xml:space="preserve"> </w:t>
      </w:r>
      <w:r>
        <w:rPr>
          <w:b/>
          <w:i/>
          <w:spacing w:val="-2"/>
          <w:sz w:val="20"/>
        </w:rPr>
        <w:t>sociedad</w:t>
      </w:r>
      <w:r>
        <w:rPr>
          <w:b/>
          <w:i/>
          <w:spacing w:val="-7"/>
          <w:sz w:val="20"/>
        </w:rPr>
        <w:t xml:space="preserve"> </w:t>
      </w:r>
      <w:r>
        <w:rPr>
          <w:b/>
          <w:i/>
          <w:spacing w:val="-2"/>
          <w:sz w:val="20"/>
        </w:rPr>
        <w:t>unipersonal</w:t>
      </w:r>
      <w:r>
        <w:rPr>
          <w:b/>
          <w:i/>
          <w:spacing w:val="-7"/>
          <w:sz w:val="20"/>
        </w:rPr>
        <w:t xml:space="preserve"> </w:t>
      </w:r>
      <w:r>
        <w:rPr>
          <w:b/>
          <w:i/>
          <w:spacing w:val="-2"/>
          <w:sz w:val="20"/>
        </w:rPr>
        <w:t>en</w:t>
      </w:r>
      <w:r>
        <w:rPr>
          <w:b/>
          <w:i/>
          <w:spacing w:val="-7"/>
          <w:sz w:val="20"/>
        </w:rPr>
        <w:t xml:space="preserve"> </w:t>
      </w:r>
      <w:r>
        <w:rPr>
          <w:b/>
          <w:i/>
          <w:spacing w:val="-2"/>
          <w:sz w:val="20"/>
        </w:rPr>
        <w:t>vivienda</w:t>
      </w:r>
      <w:r>
        <w:rPr>
          <w:b/>
          <w:i/>
          <w:spacing w:val="-7"/>
          <w:sz w:val="20"/>
        </w:rPr>
        <w:t xml:space="preserve"> </w:t>
      </w:r>
      <w:r>
        <w:rPr>
          <w:b/>
          <w:i/>
          <w:spacing w:val="-2"/>
          <w:sz w:val="20"/>
        </w:rPr>
        <w:t>residencia</w:t>
      </w:r>
      <w:r>
        <w:rPr>
          <w:b/>
          <w:i/>
          <w:spacing w:val="-7"/>
          <w:sz w:val="20"/>
        </w:rPr>
        <w:t xml:space="preserve"> </w:t>
      </w:r>
      <w:r>
        <w:rPr>
          <w:b/>
          <w:i/>
          <w:spacing w:val="-2"/>
          <w:sz w:val="20"/>
        </w:rPr>
        <w:t>de esta.</w:t>
      </w:r>
    </w:p>
    <w:p w14:paraId="317442ED" w14:textId="77777777" w:rsidR="00B828AB" w:rsidRDefault="00B828AB">
      <w:pPr>
        <w:pStyle w:val="Textoindependiente"/>
        <w:spacing w:before="10"/>
        <w:rPr>
          <w:b/>
          <w:i/>
        </w:rPr>
      </w:pPr>
    </w:p>
    <w:p w14:paraId="54384F3E" w14:textId="77777777" w:rsidR="00B828AB" w:rsidRDefault="00000000">
      <w:pPr>
        <w:ind w:left="517"/>
        <w:jc w:val="both"/>
        <w:rPr>
          <w:b/>
          <w:i/>
          <w:sz w:val="20"/>
        </w:rPr>
      </w:pPr>
      <w:r>
        <w:rPr>
          <w:b/>
          <w:i/>
          <w:spacing w:val="-8"/>
          <w:sz w:val="20"/>
        </w:rPr>
        <w:t>El</w:t>
      </w:r>
      <w:r>
        <w:rPr>
          <w:b/>
          <w:i/>
          <w:sz w:val="20"/>
        </w:rPr>
        <w:t xml:space="preserve"> </w:t>
      </w:r>
      <w:r>
        <w:rPr>
          <w:b/>
          <w:i/>
          <w:spacing w:val="-8"/>
          <w:sz w:val="20"/>
        </w:rPr>
        <w:t>número</w:t>
      </w:r>
      <w:r>
        <w:rPr>
          <w:b/>
          <w:i/>
          <w:sz w:val="20"/>
        </w:rPr>
        <w:t xml:space="preserve"> </w:t>
      </w:r>
      <w:r>
        <w:rPr>
          <w:b/>
          <w:i/>
          <w:spacing w:val="-8"/>
          <w:sz w:val="20"/>
        </w:rPr>
        <w:t>de</w:t>
      </w:r>
      <w:r>
        <w:rPr>
          <w:b/>
          <w:i/>
          <w:spacing w:val="1"/>
          <w:sz w:val="20"/>
        </w:rPr>
        <w:t xml:space="preserve"> </w:t>
      </w:r>
      <w:r>
        <w:rPr>
          <w:b/>
          <w:i/>
          <w:spacing w:val="-8"/>
          <w:sz w:val="20"/>
        </w:rPr>
        <w:t>empleados</w:t>
      </w:r>
      <w:r>
        <w:rPr>
          <w:b/>
          <w:i/>
          <w:sz w:val="20"/>
        </w:rPr>
        <w:t xml:space="preserve"> </w:t>
      </w:r>
      <w:r>
        <w:rPr>
          <w:b/>
          <w:i/>
          <w:spacing w:val="-8"/>
          <w:sz w:val="20"/>
        </w:rPr>
        <w:t>excede</w:t>
      </w:r>
      <w:r>
        <w:rPr>
          <w:b/>
          <w:i/>
          <w:spacing w:val="1"/>
          <w:sz w:val="20"/>
        </w:rPr>
        <w:t xml:space="preserve"> </w:t>
      </w:r>
      <w:r>
        <w:rPr>
          <w:b/>
          <w:i/>
          <w:spacing w:val="-8"/>
          <w:sz w:val="20"/>
        </w:rPr>
        <w:t>de</w:t>
      </w:r>
      <w:r>
        <w:rPr>
          <w:b/>
          <w:i/>
          <w:sz w:val="20"/>
        </w:rPr>
        <w:t xml:space="preserve"> </w:t>
      </w:r>
      <w:r>
        <w:rPr>
          <w:b/>
          <w:i/>
          <w:spacing w:val="-8"/>
          <w:sz w:val="20"/>
        </w:rPr>
        <w:t>dos.</w:t>
      </w:r>
    </w:p>
    <w:p w14:paraId="0F44F2DD" w14:textId="77777777" w:rsidR="00B828AB" w:rsidRDefault="00B828AB">
      <w:pPr>
        <w:pStyle w:val="Textoindependiente"/>
        <w:spacing w:before="61"/>
        <w:rPr>
          <w:b/>
          <w:i/>
        </w:rPr>
      </w:pPr>
    </w:p>
    <w:p w14:paraId="6325CCFE" w14:textId="3596BA88" w:rsidR="00B828AB" w:rsidRPr="00C826E8" w:rsidRDefault="00000000">
      <w:pPr>
        <w:pStyle w:val="Textoindependiente"/>
        <w:spacing w:before="1"/>
        <w:ind w:left="517"/>
        <w:jc w:val="both"/>
        <w:rPr>
          <w:i/>
          <w:iCs/>
        </w:rPr>
      </w:pPr>
      <w:r w:rsidRPr="00C826E8">
        <w:rPr>
          <w:i/>
          <w:iCs/>
        </w:rPr>
        <w:t>Ocupa</w:t>
      </w:r>
      <w:r w:rsidRPr="00C826E8">
        <w:rPr>
          <w:i/>
          <w:iCs/>
          <w:spacing w:val="-3"/>
        </w:rPr>
        <w:t xml:space="preserve"> </w:t>
      </w:r>
      <w:r w:rsidRPr="00C826E8">
        <w:rPr>
          <w:i/>
          <w:iCs/>
        </w:rPr>
        <w:t>más</w:t>
      </w:r>
      <w:r w:rsidRPr="00C826E8">
        <w:rPr>
          <w:i/>
          <w:iCs/>
          <w:spacing w:val="-2"/>
        </w:rPr>
        <w:t xml:space="preserve"> </w:t>
      </w:r>
      <w:r w:rsidRPr="00C826E8">
        <w:rPr>
          <w:i/>
          <w:iCs/>
        </w:rPr>
        <w:t>de</w:t>
      </w:r>
      <w:r w:rsidRPr="00C826E8">
        <w:rPr>
          <w:i/>
          <w:iCs/>
          <w:spacing w:val="-3"/>
        </w:rPr>
        <w:t xml:space="preserve"> </w:t>
      </w:r>
      <w:r w:rsidRPr="00C826E8">
        <w:rPr>
          <w:i/>
          <w:iCs/>
        </w:rPr>
        <w:t>50,00</w:t>
      </w:r>
      <w:r w:rsidRPr="00C826E8">
        <w:rPr>
          <w:i/>
          <w:iCs/>
          <w:spacing w:val="-2"/>
        </w:rPr>
        <w:t xml:space="preserve"> </w:t>
      </w:r>
      <w:r w:rsidRPr="00C826E8">
        <w:rPr>
          <w:i/>
          <w:iCs/>
        </w:rPr>
        <w:t>m².</w:t>
      </w:r>
      <w:r w:rsidRPr="00C826E8">
        <w:rPr>
          <w:i/>
          <w:iCs/>
          <w:spacing w:val="-2"/>
        </w:rPr>
        <w:t xml:space="preserve"> </w:t>
      </w:r>
    </w:p>
    <w:p w14:paraId="3C361BC4" w14:textId="77777777" w:rsidR="00B828AB" w:rsidRDefault="00B828AB">
      <w:pPr>
        <w:pStyle w:val="Textoindependiente"/>
        <w:spacing w:before="59"/>
      </w:pPr>
    </w:p>
    <w:p w14:paraId="02D412D6" w14:textId="77777777" w:rsidR="00B828AB" w:rsidRDefault="00000000">
      <w:pPr>
        <w:spacing w:line="292" w:lineRule="auto"/>
        <w:ind w:left="517" w:right="1236"/>
        <w:jc w:val="both"/>
        <w:rPr>
          <w:i/>
          <w:sz w:val="20"/>
        </w:rPr>
      </w:pPr>
      <w:r>
        <w:rPr>
          <w:noProof/>
        </w:rPr>
        <mc:AlternateContent>
          <mc:Choice Requires="wps">
            <w:drawing>
              <wp:anchor distT="0" distB="0" distL="0" distR="0" simplePos="0" relativeHeight="15823360" behindDoc="0" locked="0" layoutInCell="1" allowOverlap="1" wp14:anchorId="20C0D0CE" wp14:editId="1F71E466">
                <wp:simplePos x="0" y="0"/>
                <wp:positionH relativeFrom="page">
                  <wp:posOffset>6807090</wp:posOffset>
                </wp:positionH>
                <wp:positionV relativeFrom="paragraph">
                  <wp:posOffset>734561</wp:posOffset>
                </wp:positionV>
                <wp:extent cx="419734" cy="3187065"/>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BA9EED9"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3CCC94"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20C0D0CE" id="Textbox 241" o:spid="_x0000_s1129" type="#_x0000_t202" style="position:absolute;left:0;text-align:left;margin-left:536pt;margin-top:57.85pt;width:33.05pt;height:250.95pt;z-index:15823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03towEAADI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" filled="f" stroked="f">
                <v:textbox style="layout-flow:vertical;mso-layout-flow-alt:bottom-to-top" inset="0,0,0,0">
                  <w:txbxContent>
                    <w:p w14:paraId="1BA9EED9"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3CCC94"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i/>
          <w:sz w:val="20"/>
        </w:rPr>
        <w:t>Que,</w:t>
      </w:r>
      <w:r>
        <w:rPr>
          <w:i/>
          <w:spacing w:val="17"/>
          <w:sz w:val="20"/>
        </w:rPr>
        <w:t xml:space="preserve"> </w:t>
      </w:r>
      <w:r>
        <w:rPr>
          <w:i/>
          <w:sz w:val="20"/>
        </w:rPr>
        <w:t>si</w:t>
      </w:r>
      <w:r>
        <w:rPr>
          <w:i/>
          <w:spacing w:val="17"/>
          <w:sz w:val="20"/>
        </w:rPr>
        <w:t xml:space="preserve"> </w:t>
      </w:r>
      <w:r>
        <w:rPr>
          <w:i/>
          <w:sz w:val="20"/>
        </w:rPr>
        <w:t>tal</w:t>
      </w:r>
      <w:r>
        <w:rPr>
          <w:i/>
          <w:spacing w:val="17"/>
          <w:sz w:val="20"/>
        </w:rPr>
        <w:t xml:space="preserve"> </w:t>
      </w:r>
      <w:r>
        <w:rPr>
          <w:i/>
          <w:sz w:val="20"/>
        </w:rPr>
        <w:t>y</w:t>
      </w:r>
      <w:r>
        <w:rPr>
          <w:i/>
          <w:spacing w:val="17"/>
          <w:sz w:val="20"/>
        </w:rPr>
        <w:t xml:space="preserve"> </w:t>
      </w:r>
      <w:r>
        <w:rPr>
          <w:i/>
          <w:sz w:val="20"/>
        </w:rPr>
        <w:t>como</w:t>
      </w:r>
      <w:r>
        <w:rPr>
          <w:i/>
          <w:spacing w:val="17"/>
          <w:sz w:val="20"/>
        </w:rPr>
        <w:t xml:space="preserve"> </w:t>
      </w:r>
      <w:r>
        <w:rPr>
          <w:i/>
          <w:sz w:val="20"/>
        </w:rPr>
        <w:t>afirma</w:t>
      </w:r>
      <w:r>
        <w:rPr>
          <w:i/>
          <w:spacing w:val="17"/>
          <w:sz w:val="20"/>
        </w:rPr>
        <w:t xml:space="preserve"> </w:t>
      </w:r>
      <w:r>
        <w:rPr>
          <w:i/>
          <w:sz w:val="20"/>
        </w:rPr>
        <w:t>Energy</w:t>
      </w:r>
      <w:r>
        <w:rPr>
          <w:i/>
          <w:spacing w:val="17"/>
          <w:sz w:val="20"/>
        </w:rPr>
        <w:t xml:space="preserve"> </w:t>
      </w:r>
      <w:r>
        <w:rPr>
          <w:i/>
          <w:sz w:val="20"/>
        </w:rPr>
        <w:t>Solar</w:t>
      </w:r>
      <w:r>
        <w:rPr>
          <w:i/>
          <w:spacing w:val="17"/>
          <w:sz w:val="20"/>
        </w:rPr>
        <w:t xml:space="preserve"> </w:t>
      </w:r>
      <w:proofErr w:type="spellStart"/>
      <w:r>
        <w:rPr>
          <w:i/>
          <w:sz w:val="20"/>
        </w:rPr>
        <w:t>Tech</w:t>
      </w:r>
      <w:proofErr w:type="spellEnd"/>
      <w:r>
        <w:rPr>
          <w:i/>
          <w:sz w:val="20"/>
        </w:rPr>
        <w:t>,</w:t>
      </w:r>
      <w:r>
        <w:rPr>
          <w:i/>
          <w:spacing w:val="17"/>
          <w:sz w:val="20"/>
        </w:rPr>
        <w:t xml:space="preserve"> </w:t>
      </w:r>
      <w:r>
        <w:rPr>
          <w:i/>
          <w:sz w:val="20"/>
        </w:rPr>
        <w:t>SA,</w:t>
      </w:r>
      <w:r>
        <w:rPr>
          <w:i/>
          <w:spacing w:val="17"/>
          <w:sz w:val="20"/>
        </w:rPr>
        <w:t xml:space="preserve"> </w:t>
      </w:r>
      <w:r>
        <w:rPr>
          <w:i/>
          <w:sz w:val="20"/>
        </w:rPr>
        <w:t>la</w:t>
      </w:r>
      <w:r>
        <w:rPr>
          <w:i/>
          <w:spacing w:val="17"/>
          <w:sz w:val="20"/>
        </w:rPr>
        <w:t xml:space="preserve"> </w:t>
      </w:r>
      <w:r>
        <w:rPr>
          <w:i/>
          <w:sz w:val="20"/>
        </w:rPr>
        <w:t>actividad</w:t>
      </w:r>
      <w:r>
        <w:rPr>
          <w:i/>
          <w:spacing w:val="17"/>
          <w:sz w:val="20"/>
        </w:rPr>
        <w:t xml:space="preserve"> </w:t>
      </w:r>
      <w:r>
        <w:rPr>
          <w:i/>
          <w:sz w:val="20"/>
        </w:rPr>
        <w:t>que</w:t>
      </w:r>
      <w:r>
        <w:rPr>
          <w:i/>
          <w:spacing w:val="17"/>
          <w:sz w:val="20"/>
        </w:rPr>
        <w:t xml:space="preserve"> </w:t>
      </w:r>
      <w:r>
        <w:rPr>
          <w:i/>
          <w:sz w:val="20"/>
        </w:rPr>
        <w:t>se</w:t>
      </w:r>
      <w:r>
        <w:rPr>
          <w:i/>
          <w:spacing w:val="17"/>
          <w:sz w:val="20"/>
        </w:rPr>
        <w:t xml:space="preserve"> </w:t>
      </w:r>
      <w:r>
        <w:rPr>
          <w:i/>
          <w:sz w:val="20"/>
        </w:rPr>
        <w:t>desarrolla</w:t>
      </w:r>
      <w:r>
        <w:rPr>
          <w:i/>
          <w:spacing w:val="17"/>
          <w:sz w:val="20"/>
        </w:rPr>
        <w:t xml:space="preserve"> </w:t>
      </w:r>
      <w:r>
        <w:rPr>
          <w:i/>
          <w:sz w:val="20"/>
        </w:rPr>
        <w:t>en</w:t>
      </w:r>
      <w:r>
        <w:rPr>
          <w:i/>
          <w:spacing w:val="17"/>
          <w:sz w:val="20"/>
        </w:rPr>
        <w:t xml:space="preserve"> </w:t>
      </w:r>
      <w:r>
        <w:rPr>
          <w:i/>
          <w:sz w:val="20"/>
        </w:rPr>
        <w:t>el</w:t>
      </w:r>
      <w:r>
        <w:rPr>
          <w:i/>
          <w:spacing w:val="17"/>
          <w:sz w:val="20"/>
        </w:rPr>
        <w:t xml:space="preserve"> </w:t>
      </w:r>
      <w:r>
        <w:rPr>
          <w:i/>
          <w:sz w:val="20"/>
        </w:rPr>
        <w:t>inmueble</w:t>
      </w:r>
      <w:r>
        <w:rPr>
          <w:i/>
          <w:spacing w:val="17"/>
          <w:sz w:val="20"/>
        </w:rPr>
        <w:t xml:space="preserve"> </w:t>
      </w:r>
      <w:r>
        <w:rPr>
          <w:i/>
          <w:sz w:val="20"/>
        </w:rPr>
        <w:t>sito en la Calle Ruso número 18 se limita únicamente a funciones administrativas, sin llevar a cabo</w:t>
      </w:r>
      <w:r>
        <w:rPr>
          <w:i/>
          <w:spacing w:val="80"/>
          <w:w w:val="150"/>
          <w:sz w:val="20"/>
        </w:rPr>
        <w:t xml:space="preserve"> </w:t>
      </w:r>
      <w:r>
        <w:rPr>
          <w:i/>
          <w:sz w:val="20"/>
        </w:rPr>
        <w:t>ningún tipo de actividad comercial, venta de productos, atención al público o actividades industriales de cualquier tipo. El uso del inmueble está exclusivamente enfocado para la gestión interna de la empresa como despacho profesional.</w:t>
      </w:r>
    </w:p>
    <w:p w14:paraId="1CE34D0C" w14:textId="77777777" w:rsidR="00B828AB" w:rsidRDefault="00B828AB">
      <w:pPr>
        <w:pStyle w:val="Textoindependiente"/>
        <w:spacing w:before="10"/>
        <w:rPr>
          <w:i/>
        </w:rPr>
      </w:pPr>
    </w:p>
    <w:p w14:paraId="570F8CC4" w14:textId="77777777" w:rsidR="00B828AB" w:rsidRDefault="00000000">
      <w:pPr>
        <w:spacing w:line="292" w:lineRule="auto"/>
        <w:ind w:left="517" w:right="1236"/>
        <w:jc w:val="both"/>
        <w:rPr>
          <w:i/>
          <w:sz w:val="20"/>
        </w:rPr>
      </w:pPr>
      <w:r>
        <w:rPr>
          <w:i/>
          <w:sz w:val="20"/>
        </w:rPr>
        <w:t xml:space="preserve">Respuesta: La actividad que se desarrolla en el inmueble es la de oficina (prestación de servicios administrativos (USO TERCIARIO: categoría 1ª: OFICINA, grado 2º: OFICINA PRIVADA), no pudiendo considerarse como despacho profesional doméstico (USO TERCIARIO: categoría 1ª: OFICINA, grado 3º: DESPACHO PROFESIONAL DOMÉSTICO) de acuerdo con lo especificado </w:t>
      </w:r>
      <w:r>
        <w:rPr>
          <w:i/>
          <w:spacing w:val="-2"/>
          <w:sz w:val="20"/>
        </w:rPr>
        <w:t>anteriormente.</w:t>
      </w:r>
    </w:p>
    <w:p w14:paraId="0A983005" w14:textId="77777777" w:rsidR="00B828AB" w:rsidRDefault="00B828AB">
      <w:pPr>
        <w:pStyle w:val="Textoindependiente"/>
        <w:spacing w:before="9"/>
        <w:rPr>
          <w:i/>
        </w:rPr>
      </w:pPr>
    </w:p>
    <w:p w14:paraId="0B76EA1D" w14:textId="77777777" w:rsidR="00B828AB" w:rsidRDefault="00000000">
      <w:pPr>
        <w:spacing w:before="1" w:line="292" w:lineRule="auto"/>
        <w:ind w:left="517" w:right="1237"/>
        <w:jc w:val="both"/>
        <w:rPr>
          <w:i/>
          <w:sz w:val="20"/>
        </w:rPr>
      </w:pPr>
      <w:r>
        <w:rPr>
          <w:i/>
          <w:sz w:val="20"/>
        </w:rPr>
        <w:t>En visita de inspección realizada en fecha 17/12/2024 no se aprecian actividades comerciales (suministro de mercancías al público mediante ventas al por menor) o industriales (operaciones de elaboración, transformación, reparación, almacenaje y distribución de productos).</w:t>
      </w:r>
    </w:p>
    <w:p w14:paraId="6C001A26" w14:textId="77777777" w:rsidR="00B828AB" w:rsidRDefault="00B828AB">
      <w:pPr>
        <w:pStyle w:val="Textoindependiente"/>
        <w:spacing w:before="9"/>
        <w:rPr>
          <w:i/>
        </w:rPr>
      </w:pPr>
    </w:p>
    <w:p w14:paraId="5AF805CF" w14:textId="77777777" w:rsidR="00B828AB" w:rsidRDefault="00000000">
      <w:pPr>
        <w:spacing w:line="292" w:lineRule="auto"/>
        <w:ind w:left="517" w:right="1236"/>
        <w:jc w:val="both"/>
        <w:rPr>
          <w:i/>
          <w:sz w:val="20"/>
        </w:rPr>
      </w:pPr>
      <w:r>
        <w:rPr>
          <w:i/>
          <w:sz w:val="20"/>
        </w:rPr>
        <w:t xml:space="preserve">Que si la actividad desarrollada por Energy Solar </w:t>
      </w:r>
      <w:proofErr w:type="spellStart"/>
      <w:r>
        <w:rPr>
          <w:i/>
          <w:sz w:val="20"/>
        </w:rPr>
        <w:t>Tech</w:t>
      </w:r>
      <w:proofErr w:type="spellEnd"/>
      <w:r>
        <w:rPr>
          <w:i/>
          <w:sz w:val="20"/>
        </w:rPr>
        <w:t>, SA, no está específicamente prohibido en la Ordenanza Zonal 3 en grado 2 del Plan General de Ordenación Urbana de Las Rozas de Madrid, tal</w:t>
      </w:r>
      <w:r>
        <w:rPr>
          <w:i/>
          <w:spacing w:val="80"/>
          <w:sz w:val="20"/>
        </w:rPr>
        <w:t xml:space="preserve"> </w:t>
      </w:r>
      <w:r>
        <w:rPr>
          <w:i/>
          <w:sz w:val="20"/>
        </w:rPr>
        <w:t>y como afirma la interesada.</w:t>
      </w:r>
    </w:p>
    <w:p w14:paraId="7803C683" w14:textId="77777777" w:rsidR="00B828AB" w:rsidRDefault="00B828AB">
      <w:pPr>
        <w:pStyle w:val="Textoindependiente"/>
        <w:spacing w:before="10"/>
        <w:rPr>
          <w:i/>
        </w:rPr>
      </w:pPr>
    </w:p>
    <w:p w14:paraId="43E39A82" w14:textId="77777777" w:rsidR="00B828AB" w:rsidRDefault="00000000">
      <w:pPr>
        <w:spacing w:line="292" w:lineRule="auto"/>
        <w:ind w:left="517" w:right="1237"/>
        <w:jc w:val="both"/>
        <w:rPr>
          <w:i/>
          <w:sz w:val="20"/>
        </w:rPr>
      </w:pPr>
      <w:r>
        <w:rPr>
          <w:i/>
          <w:sz w:val="20"/>
        </w:rPr>
        <w:t>Respuesta: Que, según la revisión del PGOU de Las Rozas de Madrid, el suelo donde se ubica el inmueble se encuentra clasificado como suelo urbano consolidado, con calificación de residencial, siéndole de aplicación la Ordenanza Zonal 3 en grado 2º: vivienda unifamiliar, con uso característico residencial en vivienda unifamiliar.</w:t>
      </w:r>
    </w:p>
    <w:p w14:paraId="0DAB3E14" w14:textId="77777777" w:rsidR="00B828AB" w:rsidRDefault="00B828AB">
      <w:pPr>
        <w:pStyle w:val="Textoindependiente"/>
        <w:spacing w:before="10"/>
        <w:rPr>
          <w:i/>
        </w:rPr>
      </w:pPr>
    </w:p>
    <w:p w14:paraId="7D79385D" w14:textId="727ECDC4" w:rsidR="00B828AB" w:rsidRDefault="00000000">
      <w:pPr>
        <w:spacing w:line="292" w:lineRule="auto"/>
        <w:ind w:left="517" w:right="1237"/>
        <w:jc w:val="both"/>
        <w:rPr>
          <w:i/>
          <w:sz w:val="20"/>
        </w:rPr>
      </w:pPr>
      <w:r>
        <w:rPr>
          <w:i/>
          <w:sz w:val="20"/>
        </w:rPr>
        <w:t>La actividad desarrollada en el inmueble (USO TERCIARIO: categoría 1ª: OFICINA, grado 2º: OFICINA PRIVADA) es incompatible en esta clase de suelo, estando específicamente indicada su incompatibilidad en el artículo 10.3.11 de las NN.UU. del PGOU, que señala como INCOMPATIBLES los restantes USOS NO INDICADOS como compatibles en dicho artículo.</w:t>
      </w:r>
    </w:p>
    <w:p w14:paraId="2E744358" w14:textId="77777777" w:rsidR="00B828AB" w:rsidRDefault="00B828AB">
      <w:pPr>
        <w:pStyle w:val="Textoindependiente"/>
        <w:spacing w:before="9"/>
        <w:rPr>
          <w:i/>
        </w:rPr>
      </w:pPr>
    </w:p>
    <w:p w14:paraId="3D484EAD" w14:textId="77777777" w:rsidR="00B828AB" w:rsidRDefault="00000000">
      <w:pPr>
        <w:spacing w:before="1" w:line="292" w:lineRule="auto"/>
        <w:ind w:left="517" w:right="1237"/>
        <w:jc w:val="both"/>
        <w:rPr>
          <w:i/>
          <w:sz w:val="20"/>
        </w:rPr>
      </w:pPr>
      <w:r>
        <w:rPr>
          <w:i/>
          <w:sz w:val="20"/>
        </w:rPr>
        <w:t>Que en el caso que se ratifique en su consideración de declarar la incompatibilidad de la actividad llevada a cabo en el inmueble, sería posible otras alternativas tales como:</w:t>
      </w:r>
    </w:p>
    <w:p w14:paraId="19FF162C" w14:textId="77777777" w:rsidR="00B828AB" w:rsidRDefault="00B828AB">
      <w:pPr>
        <w:pStyle w:val="Textoindependiente"/>
        <w:spacing w:before="9"/>
        <w:rPr>
          <w:i/>
        </w:rPr>
      </w:pPr>
    </w:p>
    <w:p w14:paraId="6A0248DC" w14:textId="77777777" w:rsidR="00B828AB" w:rsidRDefault="00000000">
      <w:pPr>
        <w:spacing w:line="292" w:lineRule="auto"/>
        <w:ind w:left="517" w:right="1237"/>
        <w:jc w:val="both"/>
        <w:rPr>
          <w:i/>
          <w:sz w:val="20"/>
        </w:rPr>
      </w:pPr>
      <w:r>
        <w:rPr>
          <w:i/>
          <w:sz w:val="20"/>
        </w:rPr>
        <w:t>Modificación de las condiciones de uso del inmueble sito en la Calle Ruso número 18 de las Rozas</w:t>
      </w:r>
      <w:r>
        <w:rPr>
          <w:i/>
          <w:spacing w:val="80"/>
          <w:sz w:val="20"/>
        </w:rPr>
        <w:t xml:space="preserve"> </w:t>
      </w:r>
      <w:r>
        <w:rPr>
          <w:i/>
          <w:sz w:val="20"/>
        </w:rPr>
        <w:t>de Madrid, relativas a la posibilidad de restringir ciertos horarios, límites de aforo y/o cualquier otra medida alternativa que permita a la mercantil continuar con su actividad profesional respetando el entorno y la zona residencial.</w:t>
      </w:r>
    </w:p>
    <w:p w14:paraId="74B20692" w14:textId="77777777" w:rsidR="00B828AB" w:rsidRDefault="00B828AB">
      <w:pPr>
        <w:pStyle w:val="Textoindependiente"/>
        <w:spacing w:before="10"/>
        <w:rPr>
          <w:i/>
        </w:rPr>
      </w:pPr>
    </w:p>
    <w:p w14:paraId="6CB30965" w14:textId="77777777" w:rsidR="00B828AB" w:rsidRDefault="00000000">
      <w:pPr>
        <w:spacing w:line="292" w:lineRule="auto"/>
        <w:ind w:left="517" w:right="1237"/>
        <w:jc w:val="both"/>
        <w:rPr>
          <w:i/>
          <w:sz w:val="20"/>
        </w:rPr>
      </w:pPr>
      <w:r>
        <w:rPr>
          <w:i/>
          <w:sz w:val="20"/>
        </w:rPr>
        <w:t>Estudio de impacto adicional, ofreciendo la posibilidad de presentar ante el Ayuntamiento de Las Rozas un informe independiente detallado en el que se acredite la afectación nula al entorno residencial, así como el escaso impacto generado en la comunidad.</w:t>
      </w:r>
    </w:p>
    <w:p w14:paraId="2B7C595C" w14:textId="77777777" w:rsidR="00B828AB" w:rsidRDefault="00B828AB">
      <w:pPr>
        <w:pStyle w:val="Textoindependiente"/>
        <w:spacing w:before="10"/>
        <w:rPr>
          <w:i/>
        </w:rPr>
      </w:pPr>
    </w:p>
    <w:p w14:paraId="5C7CE707" w14:textId="77777777" w:rsidR="00B828AB" w:rsidRDefault="00000000">
      <w:pPr>
        <w:spacing w:line="292" w:lineRule="auto"/>
        <w:ind w:left="516" w:right="1236"/>
        <w:jc w:val="both"/>
        <w:rPr>
          <w:i/>
          <w:sz w:val="20"/>
        </w:rPr>
      </w:pPr>
      <w:r>
        <w:rPr>
          <w:i/>
          <w:sz w:val="20"/>
        </w:rPr>
        <w:t>Respuesta:</w:t>
      </w:r>
      <w:r>
        <w:rPr>
          <w:i/>
          <w:spacing w:val="38"/>
          <w:sz w:val="20"/>
        </w:rPr>
        <w:t xml:space="preserve"> </w:t>
      </w:r>
      <w:r>
        <w:rPr>
          <w:i/>
          <w:sz w:val="20"/>
        </w:rPr>
        <w:t>Este</w:t>
      </w:r>
      <w:r>
        <w:rPr>
          <w:i/>
          <w:spacing w:val="37"/>
          <w:sz w:val="20"/>
        </w:rPr>
        <w:t xml:space="preserve"> </w:t>
      </w:r>
      <w:r>
        <w:rPr>
          <w:i/>
          <w:sz w:val="20"/>
        </w:rPr>
        <w:t>extremo</w:t>
      </w:r>
      <w:r>
        <w:rPr>
          <w:i/>
          <w:spacing w:val="37"/>
          <w:sz w:val="20"/>
        </w:rPr>
        <w:t xml:space="preserve"> </w:t>
      </w:r>
      <w:r>
        <w:rPr>
          <w:i/>
          <w:sz w:val="20"/>
        </w:rPr>
        <w:t>correspondería</w:t>
      </w:r>
      <w:r>
        <w:rPr>
          <w:i/>
          <w:spacing w:val="37"/>
          <w:sz w:val="20"/>
        </w:rPr>
        <w:t xml:space="preserve"> </w:t>
      </w:r>
      <w:r>
        <w:rPr>
          <w:i/>
          <w:sz w:val="20"/>
        </w:rPr>
        <w:t>a</w:t>
      </w:r>
      <w:r>
        <w:rPr>
          <w:i/>
          <w:spacing w:val="37"/>
          <w:sz w:val="20"/>
        </w:rPr>
        <w:t xml:space="preserve"> </w:t>
      </w:r>
      <w:r>
        <w:rPr>
          <w:i/>
          <w:sz w:val="20"/>
        </w:rPr>
        <w:t>modificaciones</w:t>
      </w:r>
      <w:r>
        <w:rPr>
          <w:i/>
          <w:spacing w:val="37"/>
          <w:sz w:val="20"/>
        </w:rPr>
        <w:t xml:space="preserve"> </w:t>
      </w:r>
      <w:r>
        <w:rPr>
          <w:i/>
          <w:sz w:val="20"/>
        </w:rPr>
        <w:t>del</w:t>
      </w:r>
      <w:r>
        <w:rPr>
          <w:i/>
          <w:spacing w:val="37"/>
          <w:sz w:val="20"/>
        </w:rPr>
        <w:t xml:space="preserve"> </w:t>
      </w:r>
      <w:r>
        <w:rPr>
          <w:i/>
          <w:sz w:val="20"/>
        </w:rPr>
        <w:t>planeamiento</w:t>
      </w:r>
      <w:r>
        <w:rPr>
          <w:i/>
          <w:spacing w:val="37"/>
          <w:sz w:val="20"/>
        </w:rPr>
        <w:t xml:space="preserve"> </w:t>
      </w:r>
      <w:r>
        <w:rPr>
          <w:i/>
          <w:sz w:val="20"/>
        </w:rPr>
        <w:t>vigente</w:t>
      </w:r>
      <w:r>
        <w:rPr>
          <w:i/>
          <w:spacing w:val="37"/>
          <w:sz w:val="20"/>
        </w:rPr>
        <w:t xml:space="preserve"> </w:t>
      </w:r>
      <w:r>
        <w:rPr>
          <w:i/>
          <w:sz w:val="20"/>
        </w:rPr>
        <w:t>(modificación del</w:t>
      </w:r>
      <w:r>
        <w:rPr>
          <w:i/>
          <w:spacing w:val="20"/>
          <w:sz w:val="20"/>
        </w:rPr>
        <w:t xml:space="preserve"> </w:t>
      </w:r>
      <w:r>
        <w:rPr>
          <w:i/>
          <w:sz w:val="20"/>
        </w:rPr>
        <w:t>PGOU)</w:t>
      </w:r>
      <w:r>
        <w:rPr>
          <w:i/>
          <w:spacing w:val="20"/>
          <w:sz w:val="20"/>
        </w:rPr>
        <w:t xml:space="preserve"> </w:t>
      </w:r>
      <w:r>
        <w:rPr>
          <w:i/>
          <w:sz w:val="20"/>
        </w:rPr>
        <w:t>a</w:t>
      </w:r>
      <w:r>
        <w:rPr>
          <w:i/>
          <w:spacing w:val="20"/>
          <w:sz w:val="20"/>
        </w:rPr>
        <w:t xml:space="preserve"> </w:t>
      </w:r>
      <w:r>
        <w:rPr>
          <w:i/>
          <w:sz w:val="20"/>
        </w:rPr>
        <w:t>tramitar</w:t>
      </w:r>
      <w:r>
        <w:rPr>
          <w:i/>
          <w:spacing w:val="20"/>
          <w:sz w:val="20"/>
        </w:rPr>
        <w:t xml:space="preserve"> </w:t>
      </w:r>
      <w:r>
        <w:rPr>
          <w:i/>
          <w:sz w:val="20"/>
        </w:rPr>
        <w:t>y</w:t>
      </w:r>
      <w:r>
        <w:rPr>
          <w:i/>
          <w:spacing w:val="20"/>
          <w:sz w:val="20"/>
        </w:rPr>
        <w:t xml:space="preserve"> </w:t>
      </w:r>
      <w:r>
        <w:rPr>
          <w:i/>
          <w:sz w:val="20"/>
        </w:rPr>
        <w:t>resolver</w:t>
      </w:r>
      <w:r>
        <w:rPr>
          <w:i/>
          <w:spacing w:val="20"/>
          <w:sz w:val="20"/>
        </w:rPr>
        <w:t xml:space="preserve"> </w:t>
      </w:r>
      <w:r>
        <w:rPr>
          <w:i/>
          <w:sz w:val="20"/>
        </w:rPr>
        <w:t>por</w:t>
      </w:r>
      <w:r>
        <w:rPr>
          <w:i/>
          <w:spacing w:val="20"/>
          <w:sz w:val="20"/>
        </w:rPr>
        <w:t xml:space="preserve"> </w:t>
      </w:r>
      <w:r>
        <w:rPr>
          <w:i/>
          <w:sz w:val="20"/>
        </w:rPr>
        <w:t>el</w:t>
      </w:r>
      <w:r>
        <w:rPr>
          <w:i/>
          <w:spacing w:val="20"/>
          <w:sz w:val="20"/>
        </w:rPr>
        <w:t xml:space="preserve"> </w:t>
      </w:r>
      <w:r>
        <w:rPr>
          <w:i/>
          <w:sz w:val="20"/>
        </w:rPr>
        <w:t>Departamento</w:t>
      </w:r>
      <w:r>
        <w:rPr>
          <w:i/>
          <w:spacing w:val="20"/>
          <w:sz w:val="20"/>
        </w:rPr>
        <w:t xml:space="preserve"> </w:t>
      </w:r>
      <w:r>
        <w:rPr>
          <w:i/>
          <w:sz w:val="20"/>
        </w:rPr>
        <w:t>competente</w:t>
      </w:r>
      <w:r>
        <w:rPr>
          <w:i/>
          <w:spacing w:val="20"/>
          <w:sz w:val="20"/>
        </w:rPr>
        <w:t xml:space="preserve"> </w:t>
      </w:r>
      <w:r>
        <w:rPr>
          <w:i/>
          <w:sz w:val="20"/>
        </w:rPr>
        <w:t>en</w:t>
      </w:r>
      <w:r>
        <w:rPr>
          <w:i/>
          <w:spacing w:val="20"/>
          <w:sz w:val="20"/>
        </w:rPr>
        <w:t xml:space="preserve"> </w:t>
      </w:r>
      <w:r>
        <w:rPr>
          <w:i/>
          <w:sz w:val="20"/>
        </w:rPr>
        <w:t>la</w:t>
      </w:r>
      <w:r>
        <w:rPr>
          <w:i/>
          <w:spacing w:val="20"/>
          <w:sz w:val="20"/>
        </w:rPr>
        <w:t xml:space="preserve"> </w:t>
      </w:r>
      <w:r>
        <w:rPr>
          <w:i/>
          <w:sz w:val="20"/>
        </w:rPr>
        <w:t>materia</w:t>
      </w:r>
      <w:r>
        <w:rPr>
          <w:i/>
          <w:spacing w:val="20"/>
          <w:sz w:val="20"/>
        </w:rPr>
        <w:t xml:space="preserve"> </w:t>
      </w:r>
      <w:r>
        <w:rPr>
          <w:i/>
          <w:sz w:val="20"/>
        </w:rPr>
        <w:t>y</w:t>
      </w:r>
      <w:r>
        <w:rPr>
          <w:i/>
          <w:spacing w:val="20"/>
          <w:sz w:val="20"/>
        </w:rPr>
        <w:t xml:space="preserve"> </w:t>
      </w:r>
      <w:r>
        <w:rPr>
          <w:i/>
          <w:sz w:val="20"/>
        </w:rPr>
        <w:t>que</w:t>
      </w:r>
      <w:r>
        <w:rPr>
          <w:i/>
          <w:spacing w:val="20"/>
          <w:sz w:val="20"/>
        </w:rPr>
        <w:t xml:space="preserve"> </w:t>
      </w:r>
      <w:r>
        <w:rPr>
          <w:i/>
          <w:sz w:val="20"/>
        </w:rPr>
        <w:t>deberían</w:t>
      </w:r>
      <w:r>
        <w:rPr>
          <w:i/>
          <w:spacing w:val="20"/>
          <w:sz w:val="20"/>
        </w:rPr>
        <w:t xml:space="preserve"> </w:t>
      </w:r>
      <w:r>
        <w:rPr>
          <w:i/>
          <w:sz w:val="20"/>
        </w:rPr>
        <w:t>ser</w:t>
      </w:r>
    </w:p>
    <w:p w14:paraId="3EB7D1C2" w14:textId="77777777" w:rsidR="00B828AB" w:rsidRDefault="00B828AB">
      <w:pPr>
        <w:spacing w:line="292" w:lineRule="auto"/>
        <w:jc w:val="both"/>
        <w:rPr>
          <w:sz w:val="20"/>
        </w:rPr>
        <w:sectPr w:rsidR="00B828AB">
          <w:pgSz w:w="11910" w:h="16840"/>
          <w:pgMar w:top="1260" w:right="179" w:bottom="1260" w:left="900" w:header="225" w:footer="980" w:gutter="0"/>
          <w:cols w:space="720"/>
        </w:sectPr>
      </w:pPr>
    </w:p>
    <w:p w14:paraId="2CF6CDA1" w14:textId="77777777" w:rsidR="00B828AB" w:rsidRDefault="00000000">
      <w:pPr>
        <w:spacing w:before="179" w:line="292" w:lineRule="auto"/>
        <w:ind w:left="517" w:right="1237"/>
        <w:rPr>
          <w:i/>
          <w:sz w:val="20"/>
        </w:rPr>
      </w:pPr>
      <w:r>
        <w:rPr>
          <w:i/>
          <w:sz w:val="20"/>
        </w:rPr>
        <w:lastRenderedPageBreak/>
        <w:t>previas</w:t>
      </w:r>
      <w:r>
        <w:rPr>
          <w:i/>
          <w:spacing w:val="29"/>
          <w:sz w:val="20"/>
        </w:rPr>
        <w:t xml:space="preserve"> </w:t>
      </w:r>
      <w:r>
        <w:rPr>
          <w:i/>
          <w:sz w:val="20"/>
        </w:rPr>
        <w:t>al</w:t>
      </w:r>
      <w:r>
        <w:rPr>
          <w:i/>
          <w:spacing w:val="29"/>
          <w:sz w:val="20"/>
        </w:rPr>
        <w:t xml:space="preserve"> </w:t>
      </w:r>
      <w:r>
        <w:rPr>
          <w:i/>
          <w:sz w:val="20"/>
        </w:rPr>
        <w:t>ejercicio</w:t>
      </w:r>
      <w:r>
        <w:rPr>
          <w:i/>
          <w:spacing w:val="29"/>
          <w:sz w:val="20"/>
        </w:rPr>
        <w:t xml:space="preserve"> </w:t>
      </w:r>
      <w:r>
        <w:rPr>
          <w:i/>
          <w:sz w:val="20"/>
        </w:rPr>
        <w:t>de</w:t>
      </w:r>
      <w:r>
        <w:rPr>
          <w:i/>
          <w:spacing w:val="29"/>
          <w:sz w:val="20"/>
        </w:rPr>
        <w:t xml:space="preserve"> </w:t>
      </w:r>
      <w:r>
        <w:rPr>
          <w:i/>
          <w:sz w:val="20"/>
        </w:rPr>
        <w:t>la</w:t>
      </w:r>
      <w:r>
        <w:rPr>
          <w:i/>
          <w:spacing w:val="29"/>
          <w:sz w:val="20"/>
        </w:rPr>
        <w:t xml:space="preserve"> </w:t>
      </w:r>
      <w:r>
        <w:rPr>
          <w:i/>
          <w:sz w:val="20"/>
        </w:rPr>
        <w:t>actividad</w:t>
      </w:r>
      <w:r>
        <w:rPr>
          <w:i/>
          <w:spacing w:val="29"/>
          <w:sz w:val="20"/>
        </w:rPr>
        <w:t xml:space="preserve"> </w:t>
      </w:r>
      <w:r>
        <w:rPr>
          <w:i/>
          <w:sz w:val="20"/>
        </w:rPr>
        <w:t>pretendida</w:t>
      </w:r>
      <w:r>
        <w:rPr>
          <w:i/>
          <w:spacing w:val="29"/>
          <w:sz w:val="20"/>
        </w:rPr>
        <w:t xml:space="preserve"> </w:t>
      </w:r>
      <w:r>
        <w:rPr>
          <w:i/>
          <w:sz w:val="20"/>
        </w:rPr>
        <w:t>(USO</w:t>
      </w:r>
      <w:r>
        <w:rPr>
          <w:i/>
          <w:spacing w:val="29"/>
          <w:sz w:val="20"/>
        </w:rPr>
        <w:t xml:space="preserve"> </w:t>
      </w:r>
      <w:r>
        <w:rPr>
          <w:i/>
          <w:sz w:val="20"/>
        </w:rPr>
        <w:t>TERCIARIO,</w:t>
      </w:r>
      <w:r>
        <w:rPr>
          <w:i/>
          <w:spacing w:val="29"/>
          <w:sz w:val="20"/>
        </w:rPr>
        <w:t xml:space="preserve"> </w:t>
      </w:r>
      <w:r>
        <w:rPr>
          <w:i/>
          <w:sz w:val="20"/>
        </w:rPr>
        <w:t>categoría</w:t>
      </w:r>
      <w:r>
        <w:rPr>
          <w:i/>
          <w:spacing w:val="29"/>
          <w:sz w:val="20"/>
        </w:rPr>
        <w:t xml:space="preserve"> </w:t>
      </w:r>
      <w:r>
        <w:rPr>
          <w:i/>
          <w:sz w:val="20"/>
        </w:rPr>
        <w:t>1ª</w:t>
      </w:r>
      <w:r>
        <w:rPr>
          <w:i/>
          <w:spacing w:val="29"/>
          <w:sz w:val="20"/>
        </w:rPr>
        <w:t xml:space="preserve"> </w:t>
      </w:r>
      <w:r>
        <w:rPr>
          <w:i/>
          <w:sz w:val="20"/>
        </w:rPr>
        <w:t>OFICINA,</w:t>
      </w:r>
      <w:r>
        <w:rPr>
          <w:i/>
          <w:spacing w:val="29"/>
          <w:sz w:val="20"/>
        </w:rPr>
        <w:t xml:space="preserve"> </w:t>
      </w:r>
      <w:r>
        <w:rPr>
          <w:i/>
          <w:sz w:val="20"/>
        </w:rPr>
        <w:t>grado</w:t>
      </w:r>
      <w:r>
        <w:rPr>
          <w:i/>
          <w:spacing w:val="29"/>
          <w:sz w:val="20"/>
        </w:rPr>
        <w:t xml:space="preserve"> </w:t>
      </w:r>
      <w:r>
        <w:rPr>
          <w:i/>
          <w:sz w:val="20"/>
        </w:rPr>
        <w:t>2º: OFICINA PRIVADA).</w:t>
      </w:r>
    </w:p>
    <w:p w14:paraId="133B5E47" w14:textId="77777777" w:rsidR="00B828AB" w:rsidRDefault="00B828AB">
      <w:pPr>
        <w:pStyle w:val="Textoindependiente"/>
        <w:spacing w:before="10"/>
        <w:rPr>
          <w:i/>
        </w:rPr>
      </w:pPr>
    </w:p>
    <w:p w14:paraId="679C7387" w14:textId="77777777" w:rsidR="00B828AB" w:rsidRDefault="00000000">
      <w:pPr>
        <w:pStyle w:val="Prrafodelista"/>
        <w:numPr>
          <w:ilvl w:val="0"/>
          <w:numId w:val="34"/>
        </w:numPr>
        <w:tabs>
          <w:tab w:val="left" w:pos="739"/>
        </w:tabs>
        <w:ind w:left="739" w:right="0" w:hanging="222"/>
        <w:rPr>
          <w:i/>
          <w:sz w:val="20"/>
        </w:rPr>
      </w:pPr>
      <w:r>
        <w:rPr>
          <w:i/>
          <w:sz w:val="20"/>
        </w:rPr>
        <w:t xml:space="preserve">– </w:t>
      </w:r>
      <w:r>
        <w:rPr>
          <w:i/>
          <w:spacing w:val="-2"/>
          <w:sz w:val="20"/>
        </w:rPr>
        <w:t>CONCLUSIÓN</w:t>
      </w:r>
    </w:p>
    <w:p w14:paraId="7808E28C" w14:textId="77777777" w:rsidR="00B828AB" w:rsidRDefault="00B828AB">
      <w:pPr>
        <w:pStyle w:val="Textoindependiente"/>
        <w:spacing w:before="61"/>
        <w:rPr>
          <w:i/>
        </w:rPr>
      </w:pPr>
    </w:p>
    <w:p w14:paraId="07E81344" w14:textId="77777777" w:rsidR="00B828AB" w:rsidRDefault="00000000">
      <w:pPr>
        <w:spacing w:line="292" w:lineRule="auto"/>
        <w:ind w:left="517" w:right="1236"/>
        <w:jc w:val="both"/>
        <w:rPr>
          <w:b/>
          <w:i/>
          <w:sz w:val="20"/>
        </w:rPr>
      </w:pPr>
      <w:r>
        <w:rPr>
          <w:b/>
          <w:i/>
          <w:sz w:val="20"/>
        </w:rPr>
        <w:t>A</w:t>
      </w:r>
      <w:r>
        <w:rPr>
          <w:b/>
          <w:i/>
          <w:spacing w:val="-14"/>
          <w:sz w:val="20"/>
        </w:rPr>
        <w:t xml:space="preserve"> </w:t>
      </w:r>
      <w:r>
        <w:rPr>
          <w:b/>
          <w:i/>
          <w:sz w:val="20"/>
        </w:rPr>
        <w:t>juicio</w:t>
      </w:r>
      <w:r>
        <w:rPr>
          <w:b/>
          <w:i/>
          <w:spacing w:val="-14"/>
          <w:sz w:val="20"/>
        </w:rPr>
        <w:t xml:space="preserve"> </w:t>
      </w:r>
      <w:r>
        <w:rPr>
          <w:b/>
          <w:i/>
          <w:sz w:val="20"/>
        </w:rPr>
        <w:t>del</w:t>
      </w:r>
      <w:r>
        <w:rPr>
          <w:b/>
          <w:i/>
          <w:spacing w:val="-14"/>
          <w:sz w:val="20"/>
        </w:rPr>
        <w:t xml:space="preserve"> </w:t>
      </w:r>
      <w:r>
        <w:rPr>
          <w:b/>
          <w:i/>
          <w:sz w:val="20"/>
        </w:rPr>
        <w:t>técnico</w:t>
      </w:r>
      <w:r>
        <w:rPr>
          <w:b/>
          <w:i/>
          <w:spacing w:val="-14"/>
          <w:sz w:val="20"/>
        </w:rPr>
        <w:t xml:space="preserve"> </w:t>
      </w:r>
      <w:r>
        <w:rPr>
          <w:b/>
          <w:i/>
          <w:sz w:val="20"/>
        </w:rPr>
        <w:t>que</w:t>
      </w:r>
      <w:r>
        <w:rPr>
          <w:b/>
          <w:i/>
          <w:spacing w:val="-14"/>
          <w:sz w:val="20"/>
        </w:rPr>
        <w:t xml:space="preserve"> </w:t>
      </w:r>
      <w:r>
        <w:rPr>
          <w:b/>
          <w:i/>
          <w:sz w:val="20"/>
        </w:rPr>
        <w:t>suscribe,</w:t>
      </w:r>
      <w:r>
        <w:rPr>
          <w:b/>
          <w:i/>
          <w:spacing w:val="-14"/>
          <w:sz w:val="20"/>
        </w:rPr>
        <w:t xml:space="preserve"> </w:t>
      </w:r>
      <w:r>
        <w:rPr>
          <w:b/>
          <w:i/>
          <w:sz w:val="20"/>
        </w:rPr>
        <w:t>procede</w:t>
      </w:r>
      <w:r>
        <w:rPr>
          <w:b/>
          <w:i/>
          <w:spacing w:val="-14"/>
          <w:sz w:val="20"/>
        </w:rPr>
        <w:t xml:space="preserve"> </w:t>
      </w:r>
      <w:r>
        <w:rPr>
          <w:b/>
          <w:i/>
          <w:sz w:val="20"/>
        </w:rPr>
        <w:t>desestimar</w:t>
      </w:r>
      <w:r>
        <w:rPr>
          <w:b/>
          <w:i/>
          <w:spacing w:val="-14"/>
          <w:sz w:val="20"/>
        </w:rPr>
        <w:t xml:space="preserve"> </w:t>
      </w:r>
      <w:r>
        <w:rPr>
          <w:b/>
          <w:i/>
          <w:sz w:val="20"/>
        </w:rPr>
        <w:t>las</w:t>
      </w:r>
      <w:r>
        <w:rPr>
          <w:b/>
          <w:i/>
          <w:spacing w:val="-14"/>
          <w:sz w:val="20"/>
        </w:rPr>
        <w:t xml:space="preserve"> </w:t>
      </w:r>
      <w:r>
        <w:rPr>
          <w:b/>
          <w:i/>
          <w:sz w:val="20"/>
        </w:rPr>
        <w:t>alegaciones</w:t>
      </w:r>
      <w:r>
        <w:rPr>
          <w:b/>
          <w:i/>
          <w:spacing w:val="-13"/>
          <w:sz w:val="20"/>
        </w:rPr>
        <w:t xml:space="preserve"> </w:t>
      </w:r>
      <w:r>
        <w:rPr>
          <w:b/>
          <w:i/>
          <w:sz w:val="20"/>
        </w:rPr>
        <w:t>presentadas</w:t>
      </w:r>
      <w:r>
        <w:rPr>
          <w:b/>
          <w:i/>
          <w:spacing w:val="-14"/>
          <w:sz w:val="20"/>
        </w:rPr>
        <w:t xml:space="preserve"> </w:t>
      </w:r>
      <w:r>
        <w:rPr>
          <w:b/>
          <w:i/>
          <w:sz w:val="20"/>
        </w:rPr>
        <w:t>y</w:t>
      </w:r>
      <w:r>
        <w:rPr>
          <w:b/>
          <w:i/>
          <w:spacing w:val="-14"/>
          <w:sz w:val="20"/>
        </w:rPr>
        <w:t xml:space="preserve"> </w:t>
      </w:r>
      <w:r>
        <w:rPr>
          <w:b/>
          <w:i/>
          <w:sz w:val="20"/>
        </w:rPr>
        <w:t>continuar</w:t>
      </w:r>
      <w:r>
        <w:rPr>
          <w:b/>
          <w:i/>
          <w:spacing w:val="-14"/>
          <w:sz w:val="20"/>
        </w:rPr>
        <w:t xml:space="preserve"> </w:t>
      </w:r>
      <w:r>
        <w:rPr>
          <w:b/>
          <w:i/>
          <w:sz w:val="20"/>
        </w:rPr>
        <w:t xml:space="preserve">la </w:t>
      </w:r>
      <w:r>
        <w:rPr>
          <w:b/>
          <w:i/>
          <w:spacing w:val="-2"/>
          <w:sz w:val="20"/>
        </w:rPr>
        <w:t>tramitación</w:t>
      </w:r>
      <w:r>
        <w:rPr>
          <w:b/>
          <w:i/>
          <w:spacing w:val="-12"/>
          <w:sz w:val="20"/>
        </w:rPr>
        <w:t xml:space="preserve"> </w:t>
      </w:r>
      <w:r>
        <w:rPr>
          <w:b/>
          <w:i/>
          <w:spacing w:val="-2"/>
          <w:sz w:val="20"/>
        </w:rPr>
        <w:t>del</w:t>
      </w:r>
      <w:r>
        <w:rPr>
          <w:b/>
          <w:i/>
          <w:spacing w:val="-12"/>
          <w:sz w:val="20"/>
        </w:rPr>
        <w:t xml:space="preserve"> </w:t>
      </w:r>
      <w:r>
        <w:rPr>
          <w:b/>
          <w:i/>
          <w:spacing w:val="-2"/>
          <w:sz w:val="20"/>
        </w:rPr>
        <w:t>presente</w:t>
      </w:r>
      <w:r>
        <w:rPr>
          <w:b/>
          <w:i/>
          <w:spacing w:val="-12"/>
          <w:sz w:val="20"/>
        </w:rPr>
        <w:t xml:space="preserve"> </w:t>
      </w:r>
      <w:r>
        <w:rPr>
          <w:b/>
          <w:i/>
          <w:spacing w:val="-2"/>
          <w:sz w:val="20"/>
        </w:rPr>
        <w:t>expediente”.</w:t>
      </w:r>
    </w:p>
    <w:p w14:paraId="6D37DBA9" w14:textId="77777777" w:rsidR="00B828AB" w:rsidRDefault="00B828AB">
      <w:pPr>
        <w:pStyle w:val="Textoindependiente"/>
        <w:spacing w:before="9"/>
        <w:rPr>
          <w:b/>
          <w:i/>
        </w:rPr>
      </w:pPr>
    </w:p>
    <w:p w14:paraId="12F2D8EF" w14:textId="77777777" w:rsidR="00B828AB" w:rsidRDefault="00000000">
      <w:pPr>
        <w:pStyle w:val="Ttulo9"/>
        <w:spacing w:before="1"/>
      </w:pPr>
      <w:r>
        <w:t xml:space="preserve">FUNDAMENTOS </w:t>
      </w:r>
      <w:r>
        <w:rPr>
          <w:spacing w:val="-2"/>
        </w:rPr>
        <w:t>JURÍDICOS:</w:t>
      </w:r>
    </w:p>
    <w:p w14:paraId="09790A17" w14:textId="77777777" w:rsidR="00B828AB" w:rsidRDefault="00B828AB">
      <w:pPr>
        <w:pStyle w:val="Textoindependiente"/>
        <w:spacing w:before="61"/>
        <w:rPr>
          <w:b/>
        </w:rPr>
      </w:pPr>
    </w:p>
    <w:p w14:paraId="0384CFDA" w14:textId="77777777" w:rsidR="00B828AB" w:rsidRDefault="00000000">
      <w:pPr>
        <w:pStyle w:val="Textoindependiente"/>
        <w:spacing w:line="295" w:lineRule="auto"/>
        <w:ind w:left="517" w:right="1236"/>
        <w:jc w:val="both"/>
      </w:pPr>
      <w:r>
        <w:rPr>
          <w:noProof/>
        </w:rPr>
        <mc:AlternateContent>
          <mc:Choice Requires="wps">
            <w:drawing>
              <wp:anchor distT="0" distB="0" distL="0" distR="0" simplePos="0" relativeHeight="15824384" behindDoc="0" locked="0" layoutInCell="1" allowOverlap="1" wp14:anchorId="46B76D9A" wp14:editId="6F53E283">
                <wp:simplePos x="0" y="0"/>
                <wp:positionH relativeFrom="page">
                  <wp:posOffset>6807090</wp:posOffset>
                </wp:positionH>
                <wp:positionV relativeFrom="paragraph">
                  <wp:posOffset>225207</wp:posOffset>
                </wp:positionV>
                <wp:extent cx="419734" cy="3187065"/>
                <wp:effectExtent l="0" t="0" r="0" b="0"/>
                <wp:wrapNone/>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B76CC90"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929730"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46B76D9A" id="Textbox 243" o:spid="_x0000_s1130" type="#_x0000_t202" style="position:absolute;left:0;text-align:left;margin-left:536pt;margin-top:17.75pt;width:33.05pt;height:250.95pt;z-index:15824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9cd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" filled="f" stroked="f">
                <v:textbox style="layout-flow:vertical;mso-layout-flow-alt:bottom-to-top" inset="0,0,0,0">
                  <w:txbxContent>
                    <w:p w14:paraId="3B76CC90"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929730"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b/>
        </w:rPr>
        <w:t xml:space="preserve">PRIMERO.- </w:t>
      </w:r>
      <w:r>
        <w:t>El artículo 195.3 de la Ley 9/2001, del Suelo de la Comunidad de Madrid, modificado por la Ley 7/2024, de 26 de</w:t>
      </w:r>
      <w:r>
        <w:rPr>
          <w:spacing w:val="40"/>
        </w:rPr>
        <w:t xml:space="preserve"> </w:t>
      </w:r>
      <w:r>
        <w:t xml:space="preserve">diciembre, de Medidas para un desarrollo equilibrado en materia de Medio Ambiente y Ordenación del territorio, establece en cuanto a los actos de edificación o </w:t>
      </w:r>
      <w:r>
        <w:rPr>
          <w:b/>
        </w:rPr>
        <w:t>uso del suelo ya</w:t>
      </w:r>
      <w:r>
        <w:rPr>
          <w:b/>
          <w:spacing w:val="36"/>
        </w:rPr>
        <w:t xml:space="preserve"> </w:t>
      </w:r>
      <w:r>
        <w:rPr>
          <w:b/>
        </w:rPr>
        <w:t>finalizados</w:t>
      </w:r>
      <w:r>
        <w:t>,</w:t>
      </w:r>
      <w:r>
        <w:rPr>
          <w:spacing w:val="36"/>
        </w:rPr>
        <w:t xml:space="preserve"> </w:t>
      </w:r>
      <w:r>
        <w:t>sin</w:t>
      </w:r>
      <w:r>
        <w:rPr>
          <w:spacing w:val="36"/>
        </w:rPr>
        <w:t xml:space="preserve"> </w:t>
      </w:r>
      <w:r>
        <w:t>licencia</w:t>
      </w:r>
      <w:r>
        <w:rPr>
          <w:spacing w:val="36"/>
        </w:rPr>
        <w:t xml:space="preserve"> </w:t>
      </w:r>
      <w:r>
        <w:t>u</w:t>
      </w:r>
      <w:r>
        <w:rPr>
          <w:spacing w:val="36"/>
        </w:rPr>
        <w:t xml:space="preserve"> </w:t>
      </w:r>
      <w:r>
        <w:t>orden</w:t>
      </w:r>
      <w:r>
        <w:rPr>
          <w:spacing w:val="36"/>
        </w:rPr>
        <w:t xml:space="preserve"> </w:t>
      </w:r>
      <w:r>
        <w:t>de</w:t>
      </w:r>
      <w:r>
        <w:rPr>
          <w:spacing w:val="36"/>
        </w:rPr>
        <w:t xml:space="preserve"> </w:t>
      </w:r>
      <w:r>
        <w:t>ejecución</w:t>
      </w:r>
      <w:r>
        <w:rPr>
          <w:spacing w:val="36"/>
        </w:rPr>
        <w:t xml:space="preserve"> </w:t>
      </w:r>
      <w:r>
        <w:t>o</w:t>
      </w:r>
      <w:r>
        <w:rPr>
          <w:spacing w:val="36"/>
        </w:rPr>
        <w:t xml:space="preserve"> </w:t>
      </w:r>
      <w:r>
        <w:t>sin</w:t>
      </w:r>
      <w:r>
        <w:rPr>
          <w:spacing w:val="36"/>
        </w:rPr>
        <w:t xml:space="preserve"> </w:t>
      </w:r>
      <w:r>
        <w:t>ajustarse</w:t>
      </w:r>
      <w:r>
        <w:rPr>
          <w:spacing w:val="36"/>
        </w:rPr>
        <w:t xml:space="preserve"> </w:t>
      </w:r>
      <w:r>
        <w:t>a</w:t>
      </w:r>
      <w:r>
        <w:rPr>
          <w:spacing w:val="36"/>
        </w:rPr>
        <w:t xml:space="preserve"> </w:t>
      </w:r>
      <w:r>
        <w:t>las</w:t>
      </w:r>
      <w:r>
        <w:rPr>
          <w:spacing w:val="36"/>
        </w:rPr>
        <w:t xml:space="preserve"> </w:t>
      </w:r>
      <w:r>
        <w:t>condiciones</w:t>
      </w:r>
      <w:r>
        <w:rPr>
          <w:spacing w:val="36"/>
        </w:rPr>
        <w:t xml:space="preserve"> </w:t>
      </w:r>
      <w:r>
        <w:t>señaladas</w:t>
      </w:r>
      <w:r>
        <w:rPr>
          <w:spacing w:val="36"/>
        </w:rPr>
        <w:t xml:space="preserve"> </w:t>
      </w:r>
      <w:r>
        <w:t>en ellas,</w:t>
      </w:r>
      <w:r>
        <w:rPr>
          <w:spacing w:val="80"/>
        </w:rPr>
        <w:t xml:space="preserve"> </w:t>
      </w:r>
      <w:r>
        <w:t>la</w:t>
      </w:r>
      <w:r>
        <w:rPr>
          <w:spacing w:val="36"/>
        </w:rPr>
        <w:t xml:space="preserve"> </w:t>
      </w:r>
      <w:r>
        <w:t>Junta</w:t>
      </w:r>
      <w:r>
        <w:rPr>
          <w:spacing w:val="36"/>
        </w:rPr>
        <w:t xml:space="preserve"> </w:t>
      </w:r>
      <w:r>
        <w:t>de</w:t>
      </w:r>
      <w:r>
        <w:rPr>
          <w:spacing w:val="36"/>
        </w:rPr>
        <w:t xml:space="preserve"> </w:t>
      </w:r>
      <w:r>
        <w:t>Gobierno</w:t>
      </w:r>
      <w:r>
        <w:rPr>
          <w:spacing w:val="36"/>
        </w:rPr>
        <w:t xml:space="preserve"> </w:t>
      </w:r>
      <w:r>
        <w:t>Local</w:t>
      </w:r>
      <w:r>
        <w:rPr>
          <w:spacing w:val="36"/>
        </w:rPr>
        <w:t xml:space="preserve"> </w:t>
      </w:r>
      <w:r>
        <w:t>acordará</w:t>
      </w:r>
      <w:r>
        <w:rPr>
          <w:spacing w:val="36"/>
        </w:rPr>
        <w:t xml:space="preserve"> </w:t>
      </w:r>
      <w:r>
        <w:t>el</w:t>
      </w:r>
      <w:r>
        <w:rPr>
          <w:spacing w:val="36"/>
        </w:rPr>
        <w:t xml:space="preserve"> </w:t>
      </w:r>
      <w:r>
        <w:t>cese</w:t>
      </w:r>
      <w:r>
        <w:rPr>
          <w:spacing w:val="36"/>
        </w:rPr>
        <w:t xml:space="preserve"> </w:t>
      </w:r>
      <w:r>
        <w:t>de</w:t>
      </w:r>
      <w:r>
        <w:rPr>
          <w:spacing w:val="36"/>
        </w:rPr>
        <w:t xml:space="preserve"> </w:t>
      </w:r>
      <w:r>
        <w:t>los</w:t>
      </w:r>
      <w:r>
        <w:rPr>
          <w:spacing w:val="36"/>
        </w:rPr>
        <w:t xml:space="preserve"> </w:t>
      </w:r>
      <w:r>
        <w:t>usos</w:t>
      </w:r>
      <w:r>
        <w:rPr>
          <w:spacing w:val="36"/>
        </w:rPr>
        <w:t xml:space="preserve"> </w:t>
      </w:r>
      <w:r>
        <w:t>a</w:t>
      </w:r>
      <w:r>
        <w:rPr>
          <w:spacing w:val="36"/>
        </w:rPr>
        <w:t xml:space="preserve"> </w:t>
      </w:r>
      <w:r>
        <w:t>costa</w:t>
      </w:r>
      <w:r>
        <w:rPr>
          <w:spacing w:val="36"/>
        </w:rPr>
        <w:t xml:space="preserve"> </w:t>
      </w:r>
      <w:r>
        <w:t>del</w:t>
      </w:r>
      <w:r>
        <w:rPr>
          <w:spacing w:val="36"/>
        </w:rPr>
        <w:t xml:space="preserve"> </w:t>
      </w:r>
      <w:r>
        <w:t>interesado,</w:t>
      </w:r>
      <w:r>
        <w:rPr>
          <w:spacing w:val="36"/>
        </w:rPr>
        <w:t xml:space="preserve"> </w:t>
      </w:r>
      <w:r>
        <w:t>si</w:t>
      </w:r>
      <w:r>
        <w:rPr>
          <w:spacing w:val="36"/>
        </w:rPr>
        <w:t xml:space="preserve"> </w:t>
      </w:r>
      <w:r>
        <w:t>estas fuesen</w:t>
      </w:r>
      <w:r>
        <w:rPr>
          <w:spacing w:val="40"/>
        </w:rPr>
        <w:t xml:space="preserve"> </w:t>
      </w:r>
      <w:r>
        <w:t>contrarias</w:t>
      </w:r>
      <w:r>
        <w:rPr>
          <w:spacing w:val="40"/>
        </w:rPr>
        <w:t xml:space="preserve"> </w:t>
      </w:r>
      <w:r>
        <w:t>al</w:t>
      </w:r>
      <w:r>
        <w:rPr>
          <w:spacing w:val="40"/>
        </w:rPr>
        <w:t xml:space="preserve"> </w:t>
      </w:r>
      <w:r>
        <w:t>Plan</w:t>
      </w:r>
      <w:r>
        <w:rPr>
          <w:spacing w:val="40"/>
        </w:rPr>
        <w:t xml:space="preserve"> </w:t>
      </w:r>
      <w:r>
        <w:t>de</w:t>
      </w:r>
      <w:r>
        <w:rPr>
          <w:spacing w:val="40"/>
        </w:rPr>
        <w:t xml:space="preserve"> </w:t>
      </w:r>
      <w:r>
        <w:t>Ordenación</w:t>
      </w:r>
      <w:r>
        <w:rPr>
          <w:spacing w:val="40"/>
        </w:rPr>
        <w:t xml:space="preserve"> </w:t>
      </w:r>
      <w:r>
        <w:t>Urbanística,</w:t>
      </w:r>
      <w:r>
        <w:rPr>
          <w:spacing w:val="40"/>
        </w:rPr>
        <w:t xml:space="preserve"> </w:t>
      </w:r>
      <w:r>
        <w:t>a</w:t>
      </w:r>
      <w:r>
        <w:rPr>
          <w:spacing w:val="40"/>
        </w:rPr>
        <w:t xml:space="preserve"> </w:t>
      </w:r>
      <w:r>
        <w:t>las</w:t>
      </w:r>
      <w:r>
        <w:rPr>
          <w:spacing w:val="40"/>
        </w:rPr>
        <w:t xml:space="preserve"> </w:t>
      </w:r>
      <w:r>
        <w:t>ordenanzas</w:t>
      </w:r>
      <w:r>
        <w:rPr>
          <w:spacing w:val="40"/>
        </w:rPr>
        <w:t xml:space="preserve"> </w:t>
      </w:r>
      <w:r>
        <w:t>aplicables</w:t>
      </w:r>
      <w:r>
        <w:rPr>
          <w:spacing w:val="40"/>
        </w:rPr>
        <w:t xml:space="preserve"> </w:t>
      </w:r>
      <w:r>
        <w:t>o</w:t>
      </w:r>
      <w:r>
        <w:rPr>
          <w:spacing w:val="40"/>
        </w:rPr>
        <w:t xml:space="preserve"> </w:t>
      </w:r>
      <w:r>
        <w:t>si</w:t>
      </w:r>
      <w:r>
        <w:rPr>
          <w:spacing w:val="40"/>
        </w:rPr>
        <w:t xml:space="preserve"> </w:t>
      </w:r>
      <w:r>
        <w:t>no</w:t>
      </w:r>
      <w:r>
        <w:rPr>
          <w:spacing w:val="40"/>
        </w:rPr>
        <w:t xml:space="preserve"> </w:t>
      </w:r>
      <w:r>
        <w:t>se solicitase la legalización en el plazo de dos meses.</w:t>
      </w:r>
    </w:p>
    <w:p w14:paraId="19269A37" w14:textId="77777777" w:rsidR="00B828AB" w:rsidRDefault="00B828AB">
      <w:pPr>
        <w:pStyle w:val="Textoindependiente"/>
        <w:spacing w:before="4"/>
      </w:pPr>
    </w:p>
    <w:p w14:paraId="78F6F669" w14:textId="77777777" w:rsidR="00B828AB" w:rsidRDefault="00000000">
      <w:pPr>
        <w:spacing w:before="1" w:line="292" w:lineRule="auto"/>
        <w:ind w:left="517" w:right="1236"/>
        <w:jc w:val="both"/>
        <w:rPr>
          <w:i/>
          <w:sz w:val="20"/>
        </w:rPr>
      </w:pPr>
      <w:r>
        <w:rPr>
          <w:sz w:val="20"/>
        </w:rPr>
        <w:t>Tal y como ha informado el arquitecto técnico municipal, según la revisión del PGOU de Las Rozas</w:t>
      </w:r>
      <w:r>
        <w:rPr>
          <w:spacing w:val="80"/>
          <w:sz w:val="20"/>
        </w:rPr>
        <w:t xml:space="preserve"> </w:t>
      </w:r>
      <w:r>
        <w:rPr>
          <w:sz w:val="20"/>
        </w:rPr>
        <w:t>de Madrid, “</w:t>
      </w:r>
      <w:r>
        <w:rPr>
          <w:i/>
          <w:sz w:val="20"/>
        </w:rPr>
        <w:t>según la revisión del PGOU de Las Rozas de Madrid, el suelo donde se ubica el</w:t>
      </w:r>
      <w:r>
        <w:rPr>
          <w:i/>
          <w:spacing w:val="80"/>
          <w:sz w:val="20"/>
        </w:rPr>
        <w:t xml:space="preserve"> </w:t>
      </w:r>
      <w:r>
        <w:rPr>
          <w:i/>
          <w:sz w:val="20"/>
        </w:rPr>
        <w:t>inmueble se encuentra clasificado como suelo urbano consolidado, con calificación de residencial, siéndole de aplicación la Ordenanza Zonal 3 en grado 2º: vivienda unifamiliar, con uso característico residencial en vivienda unifamiliar.</w:t>
      </w:r>
    </w:p>
    <w:p w14:paraId="35581075" w14:textId="77777777" w:rsidR="00B828AB" w:rsidRDefault="00B828AB">
      <w:pPr>
        <w:pStyle w:val="Textoindependiente"/>
        <w:spacing w:before="13"/>
        <w:rPr>
          <w:i/>
        </w:rPr>
      </w:pPr>
    </w:p>
    <w:p w14:paraId="0E7C2B27" w14:textId="77777777" w:rsidR="00B828AB" w:rsidRDefault="00000000">
      <w:pPr>
        <w:spacing w:line="292" w:lineRule="auto"/>
        <w:ind w:left="517" w:right="1236"/>
        <w:jc w:val="both"/>
        <w:rPr>
          <w:i/>
          <w:sz w:val="20"/>
        </w:rPr>
      </w:pPr>
      <w:r>
        <w:rPr>
          <w:i/>
          <w:sz w:val="20"/>
        </w:rPr>
        <w:t>La actividad desarrollada en el inmueble (USO TERCIARIO: categoría 1ª: OFICINA, grado 2º: OFICINA PRIVADA) es incompatible en esta clase de suelo, estando específicamente indicada su incompatibilidad en el artículo 10.3.11 de las NN.UU. del PGOU, que señala como INCOMPATIBLES los restantes USOS NO INDICADOS como compatibles en dicho artículo.</w:t>
      </w:r>
    </w:p>
    <w:p w14:paraId="4C90380E" w14:textId="77777777" w:rsidR="00B828AB" w:rsidRDefault="00B828AB">
      <w:pPr>
        <w:pStyle w:val="Textoindependiente"/>
        <w:spacing w:before="9"/>
        <w:rPr>
          <w:i/>
        </w:rPr>
      </w:pPr>
    </w:p>
    <w:p w14:paraId="53C35677" w14:textId="77777777" w:rsidR="00B828AB" w:rsidRDefault="00000000">
      <w:pPr>
        <w:spacing w:before="1" w:line="292" w:lineRule="auto"/>
        <w:ind w:left="517" w:right="1237"/>
        <w:jc w:val="both"/>
        <w:rPr>
          <w:i/>
          <w:sz w:val="20"/>
        </w:rPr>
      </w:pPr>
      <w:r>
        <w:rPr>
          <w:i/>
          <w:sz w:val="20"/>
        </w:rPr>
        <w:t>Que en el caso que se ratifique en su consideración de declarar la incompatibilidad de la actividad llevada a cabo en el inmueble, sería posible otras alternativas tales como:</w:t>
      </w:r>
    </w:p>
    <w:p w14:paraId="07D8E3DB" w14:textId="77777777" w:rsidR="00B828AB" w:rsidRDefault="00B828AB">
      <w:pPr>
        <w:pStyle w:val="Textoindependiente"/>
        <w:spacing w:before="9"/>
        <w:rPr>
          <w:i/>
        </w:rPr>
      </w:pPr>
    </w:p>
    <w:p w14:paraId="26AA0D1F" w14:textId="60D7E1D1" w:rsidR="00B828AB" w:rsidRDefault="00000000">
      <w:pPr>
        <w:spacing w:before="1" w:line="292" w:lineRule="auto"/>
        <w:ind w:left="517" w:right="1237"/>
        <w:jc w:val="both"/>
        <w:rPr>
          <w:i/>
          <w:sz w:val="20"/>
        </w:rPr>
      </w:pPr>
      <w:r>
        <w:rPr>
          <w:i/>
          <w:sz w:val="20"/>
        </w:rPr>
        <w:t xml:space="preserve">Modificación de las condiciones de uso del inmueble sito en la Calle </w:t>
      </w:r>
      <w:r w:rsidR="00C826E8">
        <w:rPr>
          <w:i/>
          <w:sz w:val="20"/>
        </w:rPr>
        <w:t>******************************</w:t>
      </w:r>
      <w:r>
        <w:rPr>
          <w:i/>
          <w:sz w:val="20"/>
        </w:rPr>
        <w:t>, relativas a la posibilidad de restringir ciertos horarios, límites de aforo y/o cualquier otra medida alternativa que permita a la mercantil continuar con su actividad profesional respetando el entorno y la zona residencial.</w:t>
      </w:r>
    </w:p>
    <w:p w14:paraId="64C61974" w14:textId="77777777" w:rsidR="00B828AB" w:rsidRDefault="00B828AB">
      <w:pPr>
        <w:pStyle w:val="Textoindependiente"/>
        <w:spacing w:before="9"/>
        <w:rPr>
          <w:i/>
        </w:rPr>
      </w:pPr>
    </w:p>
    <w:p w14:paraId="1ECB6404" w14:textId="59863F6B" w:rsidR="00B828AB" w:rsidRDefault="00000000">
      <w:pPr>
        <w:spacing w:line="292" w:lineRule="auto"/>
        <w:ind w:left="517" w:right="1236"/>
        <w:jc w:val="both"/>
        <w:rPr>
          <w:i/>
          <w:sz w:val="20"/>
        </w:rPr>
      </w:pPr>
      <w:r>
        <w:rPr>
          <w:i/>
          <w:sz w:val="20"/>
        </w:rPr>
        <w:t>Estudio de impacto adicional, ofreciendo la posibilidad de presentar ante el Ayuntamiento de Las Rozas un informe independiente detallado en el que se acredite la afectación nula al entorno residencial, así como el escaso impacto generado en la comunidad</w:t>
      </w:r>
      <w:r w:rsidR="00C826E8">
        <w:rPr>
          <w:i/>
          <w:sz w:val="20"/>
        </w:rPr>
        <w:t>”.</w:t>
      </w:r>
    </w:p>
    <w:p w14:paraId="7BC89E01" w14:textId="77777777" w:rsidR="00B828AB" w:rsidRDefault="00B828AB">
      <w:pPr>
        <w:pStyle w:val="Textoindependiente"/>
        <w:spacing w:before="10"/>
        <w:rPr>
          <w:i/>
        </w:rPr>
      </w:pPr>
    </w:p>
    <w:p w14:paraId="5A62812D" w14:textId="77777777" w:rsidR="00B828AB" w:rsidRDefault="00000000">
      <w:pPr>
        <w:spacing w:line="292" w:lineRule="auto"/>
        <w:ind w:left="517" w:right="1236"/>
        <w:jc w:val="both"/>
        <w:rPr>
          <w:b/>
          <w:sz w:val="20"/>
        </w:rPr>
      </w:pPr>
      <w:r>
        <w:rPr>
          <w:b/>
          <w:sz w:val="20"/>
        </w:rPr>
        <w:t>Por lo tanto, de conformidad con las NNUU del PGOU de Las Rozas de Madrid, el uso no se encontraría incluido dentro de los Usos permitidos por su ordenanza de aplicación.</w:t>
      </w:r>
    </w:p>
    <w:p w14:paraId="10027C15" w14:textId="77777777" w:rsidR="00B828AB" w:rsidRDefault="00B828AB">
      <w:pPr>
        <w:pStyle w:val="Textoindependiente"/>
        <w:spacing w:before="10"/>
        <w:rPr>
          <w:b/>
        </w:rPr>
      </w:pPr>
    </w:p>
    <w:p w14:paraId="4A5EF836" w14:textId="77777777" w:rsidR="00B828AB" w:rsidRDefault="00000000">
      <w:pPr>
        <w:pStyle w:val="Textoindependiente"/>
        <w:spacing w:before="1" w:line="292" w:lineRule="auto"/>
        <w:ind w:left="517" w:right="1236"/>
        <w:jc w:val="both"/>
      </w:pPr>
      <w:r>
        <w:t>En el presente procedimiento, ha de dejarse constancia de la naturaleza del procedimiento que se ha de seguir para proceder al cese de los usos, tiene por finalidad esencial la restauración del ordenamiento urbanístico conculcado, en cuanto, de hecho, el administrado lo ha perturbado al prescindir de la previa obtención de la licencia municipal adecuada y suficiente para la realización de los usos que está llevando a cabo indebidamente.</w:t>
      </w:r>
    </w:p>
    <w:p w14:paraId="38650D81" w14:textId="77777777" w:rsidR="00B828AB" w:rsidRDefault="00B828AB">
      <w:pPr>
        <w:spacing w:line="292" w:lineRule="auto"/>
        <w:jc w:val="both"/>
        <w:sectPr w:rsidR="00B828AB">
          <w:pgSz w:w="11910" w:h="16840"/>
          <w:pgMar w:top="1260" w:right="179" w:bottom="1260" w:left="900" w:header="225" w:footer="980" w:gutter="0"/>
          <w:cols w:space="720"/>
        </w:sectPr>
      </w:pPr>
    </w:p>
    <w:p w14:paraId="17C3D832" w14:textId="77777777" w:rsidR="00B828AB" w:rsidRDefault="00000000">
      <w:pPr>
        <w:pStyle w:val="Textoindependiente"/>
        <w:spacing w:before="180" w:line="292" w:lineRule="auto"/>
        <w:ind w:left="517" w:right="1236"/>
        <w:jc w:val="both"/>
      </w:pPr>
      <w:r>
        <w:lastRenderedPageBreak/>
        <w:t>Existe una consolidada Jurisprudencia del Tribunal Supremo, seguida por esta Sección 2ª Tribunal Superior de Justicia de Madrid, que mantiene que los usos urbanísticos que resulten ser manifiestamente ilegalizables no precisan de orden de legalización alguna, por razones de economía procedimental. Por consiguiente, la Administración demandada podrá conceder o no trámite de legalización en función de que dichas construcciones sean o no manifiestamente ilegalizables; y cuando esta imposibilidad de legalización se patente, basta con la audiencia previa; de la que, con carácter</w:t>
      </w:r>
      <w:r>
        <w:rPr>
          <w:spacing w:val="13"/>
        </w:rPr>
        <w:t xml:space="preserve"> </w:t>
      </w:r>
      <w:r>
        <w:t>excepcionalísimo,</w:t>
      </w:r>
      <w:r>
        <w:rPr>
          <w:spacing w:val="13"/>
        </w:rPr>
        <w:t xml:space="preserve"> </w:t>
      </w:r>
      <w:r>
        <w:t>se</w:t>
      </w:r>
      <w:r>
        <w:rPr>
          <w:spacing w:val="13"/>
        </w:rPr>
        <w:t xml:space="preserve"> </w:t>
      </w:r>
      <w:r>
        <w:t>puede</w:t>
      </w:r>
      <w:r>
        <w:rPr>
          <w:spacing w:val="13"/>
        </w:rPr>
        <w:t xml:space="preserve"> </w:t>
      </w:r>
      <w:r>
        <w:t>prescindir</w:t>
      </w:r>
      <w:r>
        <w:rPr>
          <w:spacing w:val="13"/>
        </w:rPr>
        <w:t xml:space="preserve"> </w:t>
      </w:r>
      <w:r>
        <w:t>en</w:t>
      </w:r>
      <w:r>
        <w:rPr>
          <w:spacing w:val="13"/>
        </w:rPr>
        <w:t xml:space="preserve"> </w:t>
      </w:r>
      <w:r>
        <w:t>casos</w:t>
      </w:r>
      <w:r>
        <w:rPr>
          <w:spacing w:val="13"/>
        </w:rPr>
        <w:t xml:space="preserve"> </w:t>
      </w:r>
      <w:r>
        <w:t>de</w:t>
      </w:r>
      <w:r>
        <w:rPr>
          <w:spacing w:val="13"/>
        </w:rPr>
        <w:t xml:space="preserve"> </w:t>
      </w:r>
      <w:r>
        <w:t>urgencia</w:t>
      </w:r>
      <w:r>
        <w:rPr>
          <w:spacing w:val="13"/>
        </w:rPr>
        <w:t xml:space="preserve"> </w:t>
      </w:r>
      <w:r>
        <w:t>o</w:t>
      </w:r>
      <w:r>
        <w:rPr>
          <w:spacing w:val="13"/>
        </w:rPr>
        <w:t xml:space="preserve"> </w:t>
      </w:r>
      <w:r>
        <w:t>peligro</w:t>
      </w:r>
      <w:r>
        <w:rPr>
          <w:spacing w:val="13"/>
        </w:rPr>
        <w:t xml:space="preserve"> </w:t>
      </w:r>
      <w:r>
        <w:t>para</w:t>
      </w:r>
      <w:r>
        <w:rPr>
          <w:spacing w:val="13"/>
        </w:rPr>
        <w:t xml:space="preserve"> </w:t>
      </w:r>
      <w:r>
        <w:t>la</w:t>
      </w:r>
      <w:r>
        <w:rPr>
          <w:spacing w:val="13"/>
        </w:rPr>
        <w:t xml:space="preserve"> </w:t>
      </w:r>
      <w:r>
        <w:t>vida,</w:t>
      </w:r>
      <w:r>
        <w:rPr>
          <w:spacing w:val="13"/>
        </w:rPr>
        <w:t xml:space="preserve"> </w:t>
      </w:r>
      <w:r>
        <w:t>la</w:t>
      </w:r>
      <w:r>
        <w:rPr>
          <w:spacing w:val="13"/>
        </w:rPr>
        <w:t xml:space="preserve"> </w:t>
      </w:r>
      <w:r>
        <w:t>salud o la integridad física de las personas.</w:t>
      </w:r>
    </w:p>
    <w:p w14:paraId="4F49B0D5" w14:textId="77777777" w:rsidR="00B828AB" w:rsidRDefault="00B828AB">
      <w:pPr>
        <w:pStyle w:val="Textoindependiente"/>
        <w:spacing w:before="9"/>
      </w:pPr>
    </w:p>
    <w:p w14:paraId="5911BDD5" w14:textId="77777777" w:rsidR="00B828AB" w:rsidRDefault="00000000">
      <w:pPr>
        <w:pStyle w:val="Textoindependiente"/>
        <w:spacing w:before="1" w:line="292" w:lineRule="auto"/>
        <w:ind w:left="517" w:right="1236"/>
        <w:jc w:val="both"/>
        <w:rPr>
          <w:b/>
        </w:rPr>
      </w:pPr>
      <w:r>
        <w:rPr>
          <w:noProof/>
        </w:rPr>
        <mc:AlternateContent>
          <mc:Choice Requires="wps">
            <w:drawing>
              <wp:anchor distT="0" distB="0" distL="0" distR="0" simplePos="0" relativeHeight="15825408" behindDoc="0" locked="0" layoutInCell="1" allowOverlap="1" wp14:anchorId="497AC9FD" wp14:editId="0025A40B">
                <wp:simplePos x="0" y="0"/>
                <wp:positionH relativeFrom="page">
                  <wp:posOffset>6807090</wp:posOffset>
                </wp:positionH>
                <wp:positionV relativeFrom="paragraph">
                  <wp:posOffset>326552</wp:posOffset>
                </wp:positionV>
                <wp:extent cx="419734" cy="3187065"/>
                <wp:effectExtent l="0" t="0" r="0" b="0"/>
                <wp:wrapNone/>
                <wp:docPr id="245" name="Text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BC2B0CD"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057E1F"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497AC9FD" id="Textbox 245" o:spid="_x0000_s1131" type="#_x0000_t202" style="position:absolute;left:0;text-align:left;margin-left:536pt;margin-top:25.7pt;width:33.05pt;height:250.95pt;z-index:15825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pVK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" filled="f" stroked="f">
                <v:textbox style="layout-flow:vertical;mso-layout-flow-alt:bottom-to-top" inset="0,0,0,0">
                  <w:txbxContent>
                    <w:p w14:paraId="4BC2B0CD"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057E1F"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b/>
        </w:rPr>
        <w:t xml:space="preserve">SEGUNDO.- </w:t>
      </w:r>
      <w:r>
        <w:t>Al hilo del apartado anterior, es preceptivo por tanto, de conformidad con lo dispuesto</w:t>
      </w:r>
      <w:r>
        <w:rPr>
          <w:spacing w:val="80"/>
        </w:rPr>
        <w:t xml:space="preserve"> </w:t>
      </w:r>
      <w:r>
        <w:t>en el artículo 82 de la Ley 39/2015, de 1 de octubre, del Procedimiento Administrativo Común de las Administraciones Públicas, que, previamente a la emisión de la orden del cese de usos contrarios a</w:t>
      </w:r>
      <w:r>
        <w:rPr>
          <w:spacing w:val="80"/>
        </w:rPr>
        <w:t xml:space="preserve"> </w:t>
      </w:r>
      <w:r>
        <w:t xml:space="preserve">la normativa, se le conceda trámite de audiencia al interesado para que en el plazo no inferior a diez días ni superior a quince, realice las alegaciones y presente los documentos y justificaciones que estime pertinentes en defensa de sus derechos e intereses. Dicho trámite, tal y como se ha expuesto anteriormente, ha sido cumplido en </w:t>
      </w:r>
      <w:r>
        <w:rPr>
          <w:b/>
        </w:rPr>
        <w:t>fecha 13 de diciembre de 2024.</w:t>
      </w:r>
    </w:p>
    <w:p w14:paraId="18AC8825" w14:textId="77777777" w:rsidR="00B828AB" w:rsidRDefault="00B828AB">
      <w:pPr>
        <w:pStyle w:val="Textoindependiente"/>
        <w:spacing w:before="16"/>
        <w:rPr>
          <w:b/>
        </w:rPr>
      </w:pPr>
    </w:p>
    <w:p w14:paraId="2DEFBF45" w14:textId="77777777" w:rsidR="00B828AB" w:rsidRDefault="00000000">
      <w:pPr>
        <w:spacing w:line="297" w:lineRule="auto"/>
        <w:ind w:left="517" w:right="1236"/>
        <w:jc w:val="both"/>
        <w:rPr>
          <w:i/>
          <w:sz w:val="20"/>
        </w:rPr>
      </w:pPr>
      <w:proofErr w:type="gramStart"/>
      <w:r>
        <w:rPr>
          <w:b/>
          <w:sz w:val="20"/>
        </w:rPr>
        <w:t>TERCERO.-</w:t>
      </w:r>
      <w:proofErr w:type="gramEnd"/>
      <w:r>
        <w:rPr>
          <w:b/>
          <w:sz w:val="20"/>
        </w:rPr>
        <w:t xml:space="preserve"> </w:t>
      </w:r>
      <w:r>
        <w:rPr>
          <w:sz w:val="20"/>
        </w:rPr>
        <w:t>El artículo 21 de la Ley 39/2015, de 1 de octubre, del Procedimiento Administrativo Común</w:t>
      </w:r>
      <w:r>
        <w:rPr>
          <w:spacing w:val="40"/>
          <w:sz w:val="20"/>
        </w:rPr>
        <w:t xml:space="preserve"> </w:t>
      </w:r>
      <w:r>
        <w:rPr>
          <w:sz w:val="20"/>
        </w:rPr>
        <w:t>de</w:t>
      </w:r>
      <w:r>
        <w:rPr>
          <w:spacing w:val="40"/>
          <w:sz w:val="20"/>
        </w:rPr>
        <w:t xml:space="preserve"> </w:t>
      </w:r>
      <w:r>
        <w:rPr>
          <w:sz w:val="20"/>
        </w:rPr>
        <w:t>las</w:t>
      </w:r>
      <w:r>
        <w:rPr>
          <w:spacing w:val="40"/>
          <w:sz w:val="20"/>
        </w:rPr>
        <w:t xml:space="preserve"> </w:t>
      </w:r>
      <w:r>
        <w:rPr>
          <w:sz w:val="20"/>
        </w:rPr>
        <w:t>administraciones</w:t>
      </w:r>
      <w:r>
        <w:rPr>
          <w:spacing w:val="40"/>
          <w:sz w:val="20"/>
        </w:rPr>
        <w:t xml:space="preserve"> </w:t>
      </w:r>
      <w:r>
        <w:rPr>
          <w:sz w:val="20"/>
        </w:rPr>
        <w:t>públicas,</w:t>
      </w:r>
      <w:r>
        <w:rPr>
          <w:spacing w:val="40"/>
          <w:sz w:val="20"/>
        </w:rPr>
        <w:t xml:space="preserve"> </w:t>
      </w:r>
      <w:r>
        <w:rPr>
          <w:sz w:val="20"/>
        </w:rPr>
        <w:t>dispone</w:t>
      </w:r>
      <w:r>
        <w:rPr>
          <w:spacing w:val="40"/>
          <w:sz w:val="20"/>
        </w:rPr>
        <w:t xml:space="preserve"> </w:t>
      </w:r>
      <w:r>
        <w:rPr>
          <w:sz w:val="20"/>
        </w:rPr>
        <w:t>que</w:t>
      </w:r>
      <w:r>
        <w:rPr>
          <w:spacing w:val="40"/>
          <w:sz w:val="20"/>
        </w:rPr>
        <w:t xml:space="preserve"> </w:t>
      </w:r>
      <w:r>
        <w:rPr>
          <w:i/>
          <w:sz w:val="20"/>
        </w:rPr>
        <w:t>«la</w:t>
      </w:r>
      <w:r>
        <w:rPr>
          <w:i/>
          <w:spacing w:val="40"/>
          <w:sz w:val="20"/>
        </w:rPr>
        <w:t xml:space="preserve"> </w:t>
      </w:r>
      <w:r>
        <w:rPr>
          <w:i/>
          <w:sz w:val="20"/>
        </w:rPr>
        <w:t>Administración</w:t>
      </w:r>
      <w:r>
        <w:rPr>
          <w:i/>
          <w:spacing w:val="40"/>
          <w:sz w:val="20"/>
        </w:rPr>
        <w:t xml:space="preserve"> </w:t>
      </w:r>
      <w:r>
        <w:rPr>
          <w:i/>
          <w:sz w:val="20"/>
        </w:rPr>
        <w:t>está</w:t>
      </w:r>
      <w:r>
        <w:rPr>
          <w:i/>
          <w:spacing w:val="40"/>
          <w:sz w:val="20"/>
        </w:rPr>
        <w:t xml:space="preserve"> </w:t>
      </w:r>
      <w:r>
        <w:rPr>
          <w:i/>
          <w:sz w:val="20"/>
        </w:rPr>
        <w:t>obligada</w:t>
      </w:r>
      <w:r>
        <w:rPr>
          <w:i/>
          <w:spacing w:val="40"/>
          <w:sz w:val="20"/>
        </w:rPr>
        <w:t xml:space="preserve"> </w:t>
      </w:r>
      <w:r>
        <w:rPr>
          <w:i/>
          <w:sz w:val="20"/>
        </w:rPr>
        <w:t>a</w:t>
      </w:r>
      <w:r>
        <w:rPr>
          <w:i/>
          <w:spacing w:val="40"/>
          <w:sz w:val="20"/>
        </w:rPr>
        <w:t xml:space="preserve"> </w:t>
      </w:r>
      <w:r>
        <w:rPr>
          <w:i/>
          <w:sz w:val="20"/>
        </w:rPr>
        <w:t>dictar</w:t>
      </w:r>
    </w:p>
    <w:p w14:paraId="61898D03" w14:textId="77777777" w:rsidR="00B828AB" w:rsidRDefault="00B828AB">
      <w:pPr>
        <w:spacing w:line="297" w:lineRule="auto"/>
        <w:jc w:val="both"/>
        <w:rPr>
          <w:sz w:val="20"/>
        </w:rPr>
        <w:sectPr w:rsidR="00B828AB">
          <w:pgSz w:w="11910" w:h="16840"/>
          <w:pgMar w:top="1260" w:right="179" w:bottom="1260" w:left="900" w:header="225" w:footer="980" w:gutter="0"/>
          <w:cols w:space="720"/>
        </w:sectPr>
      </w:pPr>
    </w:p>
    <w:p w14:paraId="74F388D9" w14:textId="77777777" w:rsidR="00B828AB" w:rsidRDefault="00000000">
      <w:pPr>
        <w:spacing w:line="230" w:lineRule="exact"/>
        <w:ind w:left="517"/>
        <w:rPr>
          <w:sz w:val="20"/>
        </w:rPr>
      </w:pPr>
      <w:r>
        <w:rPr>
          <w:i/>
          <w:sz w:val="20"/>
        </w:rPr>
        <w:t>resolución</w:t>
      </w:r>
      <w:r>
        <w:rPr>
          <w:i/>
          <w:spacing w:val="50"/>
          <w:sz w:val="20"/>
        </w:rPr>
        <w:t xml:space="preserve"> </w:t>
      </w:r>
      <w:r>
        <w:rPr>
          <w:i/>
          <w:sz w:val="20"/>
        </w:rPr>
        <w:t>expresa</w:t>
      </w:r>
      <w:r>
        <w:rPr>
          <w:i/>
          <w:spacing w:val="52"/>
          <w:sz w:val="20"/>
        </w:rPr>
        <w:t xml:space="preserve"> </w:t>
      </w:r>
      <w:r>
        <w:rPr>
          <w:spacing w:val="-10"/>
          <w:sz w:val="20"/>
        </w:rPr>
        <w:t>y</w:t>
      </w:r>
    </w:p>
    <w:p w14:paraId="3DD5E817" w14:textId="77777777" w:rsidR="00B828AB" w:rsidRDefault="00000000">
      <w:pPr>
        <w:spacing w:before="55"/>
        <w:ind w:left="517"/>
        <w:rPr>
          <w:sz w:val="20"/>
        </w:rPr>
      </w:pPr>
      <w:r>
        <w:rPr>
          <w:i/>
          <w:spacing w:val="-2"/>
          <w:sz w:val="20"/>
        </w:rPr>
        <w:t>iniciación</w:t>
      </w:r>
      <w:r>
        <w:rPr>
          <w:spacing w:val="-2"/>
          <w:sz w:val="20"/>
        </w:rPr>
        <w:t>.</w:t>
      </w:r>
    </w:p>
    <w:p w14:paraId="52358C8D" w14:textId="77777777" w:rsidR="00B828AB" w:rsidRDefault="00000000">
      <w:pPr>
        <w:spacing w:line="230" w:lineRule="exact"/>
        <w:ind w:left="60"/>
        <w:rPr>
          <w:i/>
          <w:sz w:val="20"/>
        </w:rPr>
      </w:pPr>
      <w:r>
        <w:br w:type="column"/>
      </w:r>
      <w:r>
        <w:rPr>
          <w:i/>
          <w:sz w:val="20"/>
        </w:rPr>
        <w:t>a</w:t>
      </w:r>
      <w:r>
        <w:rPr>
          <w:i/>
          <w:spacing w:val="45"/>
          <w:sz w:val="20"/>
        </w:rPr>
        <w:t xml:space="preserve"> </w:t>
      </w:r>
      <w:r>
        <w:rPr>
          <w:i/>
          <w:sz w:val="20"/>
        </w:rPr>
        <w:t>notificarla</w:t>
      </w:r>
      <w:r>
        <w:rPr>
          <w:i/>
          <w:spacing w:val="47"/>
          <w:sz w:val="20"/>
        </w:rPr>
        <w:t xml:space="preserve"> </w:t>
      </w:r>
      <w:r>
        <w:rPr>
          <w:i/>
          <w:sz w:val="20"/>
        </w:rPr>
        <w:t>en</w:t>
      </w:r>
      <w:r>
        <w:rPr>
          <w:i/>
          <w:spacing w:val="48"/>
          <w:sz w:val="20"/>
        </w:rPr>
        <w:t xml:space="preserve"> </w:t>
      </w:r>
      <w:r>
        <w:rPr>
          <w:i/>
          <w:sz w:val="20"/>
        </w:rPr>
        <w:t>todos</w:t>
      </w:r>
      <w:r>
        <w:rPr>
          <w:i/>
          <w:spacing w:val="47"/>
          <w:sz w:val="20"/>
        </w:rPr>
        <w:t xml:space="preserve"> </w:t>
      </w:r>
      <w:r>
        <w:rPr>
          <w:i/>
          <w:sz w:val="20"/>
        </w:rPr>
        <w:t>los</w:t>
      </w:r>
      <w:r>
        <w:rPr>
          <w:i/>
          <w:spacing w:val="47"/>
          <w:sz w:val="20"/>
        </w:rPr>
        <w:t xml:space="preserve"> </w:t>
      </w:r>
      <w:r>
        <w:rPr>
          <w:i/>
          <w:sz w:val="20"/>
        </w:rPr>
        <w:t>procedimientos</w:t>
      </w:r>
      <w:r>
        <w:rPr>
          <w:i/>
          <w:spacing w:val="48"/>
          <w:sz w:val="20"/>
        </w:rPr>
        <w:t xml:space="preserve"> </w:t>
      </w:r>
      <w:r>
        <w:rPr>
          <w:i/>
          <w:sz w:val="20"/>
        </w:rPr>
        <w:t>cualquiera</w:t>
      </w:r>
      <w:r>
        <w:rPr>
          <w:i/>
          <w:spacing w:val="47"/>
          <w:sz w:val="20"/>
        </w:rPr>
        <w:t xml:space="preserve"> </w:t>
      </w:r>
      <w:r>
        <w:rPr>
          <w:i/>
          <w:sz w:val="20"/>
        </w:rPr>
        <w:t>que</w:t>
      </w:r>
      <w:r>
        <w:rPr>
          <w:i/>
          <w:spacing w:val="47"/>
          <w:sz w:val="20"/>
        </w:rPr>
        <w:t xml:space="preserve"> </w:t>
      </w:r>
      <w:r>
        <w:rPr>
          <w:i/>
          <w:sz w:val="20"/>
        </w:rPr>
        <w:t>sea</w:t>
      </w:r>
      <w:r>
        <w:rPr>
          <w:i/>
          <w:spacing w:val="48"/>
          <w:sz w:val="20"/>
        </w:rPr>
        <w:t xml:space="preserve"> </w:t>
      </w:r>
      <w:r>
        <w:rPr>
          <w:i/>
          <w:sz w:val="20"/>
        </w:rPr>
        <w:t>su</w:t>
      </w:r>
      <w:r>
        <w:rPr>
          <w:i/>
          <w:spacing w:val="47"/>
          <w:sz w:val="20"/>
        </w:rPr>
        <w:t xml:space="preserve"> </w:t>
      </w:r>
      <w:r>
        <w:rPr>
          <w:i/>
          <w:sz w:val="20"/>
        </w:rPr>
        <w:t>forma</w:t>
      </w:r>
      <w:r>
        <w:rPr>
          <w:i/>
          <w:spacing w:val="48"/>
          <w:sz w:val="20"/>
        </w:rPr>
        <w:t xml:space="preserve"> </w:t>
      </w:r>
      <w:r>
        <w:rPr>
          <w:i/>
          <w:spacing w:val="-5"/>
          <w:sz w:val="20"/>
        </w:rPr>
        <w:t>de</w:t>
      </w:r>
    </w:p>
    <w:p w14:paraId="6B5DE106" w14:textId="77777777" w:rsidR="00B828AB" w:rsidRDefault="00B828AB">
      <w:pPr>
        <w:spacing w:line="230" w:lineRule="exact"/>
        <w:rPr>
          <w:sz w:val="20"/>
        </w:rPr>
        <w:sectPr w:rsidR="00B828AB">
          <w:type w:val="continuous"/>
          <w:pgSz w:w="11910" w:h="16840"/>
          <w:pgMar w:top="1340" w:right="179" w:bottom="1260" w:left="900" w:header="225" w:footer="980" w:gutter="0"/>
          <w:cols w:num="2" w:space="720" w:equalWidth="0">
            <w:col w:w="2472" w:space="40"/>
            <w:col w:w="8319"/>
          </w:cols>
        </w:sectPr>
      </w:pPr>
    </w:p>
    <w:p w14:paraId="0B8EA14A" w14:textId="77777777" w:rsidR="00B828AB" w:rsidRDefault="00B828AB">
      <w:pPr>
        <w:pStyle w:val="Textoindependiente"/>
        <w:spacing w:before="64"/>
        <w:rPr>
          <w:i/>
        </w:rPr>
      </w:pPr>
    </w:p>
    <w:p w14:paraId="79CE3BF7" w14:textId="0E3BE21C" w:rsidR="00B828AB" w:rsidRDefault="00000000">
      <w:pPr>
        <w:spacing w:line="292" w:lineRule="auto"/>
        <w:ind w:left="517" w:right="1236"/>
        <w:jc w:val="both"/>
        <w:rPr>
          <w:sz w:val="20"/>
        </w:rPr>
      </w:pPr>
      <w:proofErr w:type="gramStart"/>
      <w:r>
        <w:rPr>
          <w:b/>
          <w:sz w:val="20"/>
        </w:rPr>
        <w:t>CUARTO.-</w:t>
      </w:r>
      <w:proofErr w:type="gramEnd"/>
      <w:r>
        <w:rPr>
          <w:b/>
          <w:sz w:val="20"/>
        </w:rPr>
        <w:t xml:space="preserve"> La intervención municipal, entre otras cosas, determina si los usos urbanísticos</w:t>
      </w:r>
      <w:r>
        <w:rPr>
          <w:b/>
          <w:spacing w:val="40"/>
          <w:sz w:val="20"/>
        </w:rPr>
        <w:t xml:space="preserve"> </w:t>
      </w:r>
      <w:r>
        <w:rPr>
          <w:b/>
          <w:sz w:val="20"/>
        </w:rPr>
        <w:t xml:space="preserve">que se pretenden realizar cumplen o no con los requisitos exigidos en la legislación vigente. </w:t>
      </w:r>
      <w:r>
        <w:rPr>
          <w:sz w:val="20"/>
        </w:rPr>
        <w:t>Esta determinación se realiza una vez que se solicita la licencia y se establece el procedimiento para conceder o denegar la licencia solicitada. Los Actos de construcción y edificación, los de</w:t>
      </w:r>
      <w:r>
        <w:rPr>
          <w:spacing w:val="40"/>
          <w:sz w:val="20"/>
        </w:rPr>
        <w:t xml:space="preserve"> </w:t>
      </w:r>
      <w:r>
        <w:rPr>
          <w:sz w:val="20"/>
        </w:rPr>
        <w:t>implantación, desarrollo o modificación de actividades o cualquier otro acto de uso del suelo requerirán, para su lícito ejercicio, de licencia, orden de ejecución o declaración responsable urbanística, en los términos establecidos en la Ordenanza Municipal de la Tramitación de Licencias y Declaraciones Responsables de Actuaciones Urbanísticas, publicada en el BOCM Núm. 190, de</w:t>
      </w:r>
      <w:r>
        <w:rPr>
          <w:spacing w:val="40"/>
          <w:sz w:val="20"/>
        </w:rPr>
        <w:t xml:space="preserve"> </w:t>
      </w:r>
      <w:r>
        <w:rPr>
          <w:sz w:val="20"/>
        </w:rPr>
        <w:t>fecha 11 de agosto de 2023, y con carácter subsidiario en lo no previsto, se encuentra regulado en la Ley 9/2001, del Suelo de la Comunidad de Madrid.</w:t>
      </w:r>
    </w:p>
    <w:p w14:paraId="77DF79C0" w14:textId="77777777" w:rsidR="00B828AB" w:rsidRDefault="00B828AB">
      <w:pPr>
        <w:pStyle w:val="Textoindependiente"/>
        <w:spacing w:before="14"/>
      </w:pPr>
    </w:p>
    <w:p w14:paraId="534EA0E0" w14:textId="77777777" w:rsidR="00B828AB" w:rsidRDefault="00000000">
      <w:pPr>
        <w:pStyle w:val="Textoindependiente"/>
        <w:spacing w:line="292" w:lineRule="auto"/>
        <w:ind w:left="517" w:right="1236"/>
        <w:jc w:val="both"/>
      </w:pPr>
      <w:r>
        <w:rPr>
          <w:b/>
        </w:rPr>
        <w:t xml:space="preserve">QUINTO.- </w:t>
      </w:r>
      <w:r>
        <w:t>Según consta en el expediente, la acción de restablecimiento de la legalidad no ha caducado, al no haber transcurrido un plazo superior a cuatro años desde la total finalización de la implantación de los usos no permitidos por normativa, en virtud de lo señalado en el artículo 195 de</w:t>
      </w:r>
      <w:r>
        <w:rPr>
          <w:spacing w:val="80"/>
        </w:rPr>
        <w:t xml:space="preserve"> </w:t>
      </w:r>
      <w:r>
        <w:t>la Ley 9/2001, del Suelo de la Comunidad de Madrid, relativo a las medidas sobre obras, construcciones y usos terminados modificado por la Ley 7/2024, de 26 de diciembre, de Medidas</w:t>
      </w:r>
      <w:r>
        <w:rPr>
          <w:spacing w:val="80"/>
        </w:rPr>
        <w:t xml:space="preserve"> </w:t>
      </w:r>
      <w:r>
        <w:t>para un desarrollo equilibrado en materia de Medio Ambiente y Ordenación del territorio.</w:t>
      </w:r>
    </w:p>
    <w:p w14:paraId="0A7EA165" w14:textId="77777777" w:rsidR="00B828AB" w:rsidRDefault="00B828AB">
      <w:pPr>
        <w:pStyle w:val="Textoindependiente"/>
        <w:spacing w:before="13"/>
      </w:pPr>
    </w:p>
    <w:p w14:paraId="3702685F" w14:textId="77777777" w:rsidR="00B828AB" w:rsidRDefault="00000000">
      <w:pPr>
        <w:pStyle w:val="Textoindependiente"/>
        <w:spacing w:line="295" w:lineRule="auto"/>
        <w:ind w:left="517" w:right="1236"/>
        <w:jc w:val="both"/>
      </w:pPr>
      <w:proofErr w:type="gramStart"/>
      <w:r>
        <w:rPr>
          <w:b/>
        </w:rPr>
        <w:t>SEXTO.-</w:t>
      </w:r>
      <w:proofErr w:type="gramEnd"/>
      <w:r>
        <w:rPr>
          <w:b/>
        </w:rPr>
        <w:t xml:space="preserve"> </w:t>
      </w:r>
      <w:r>
        <w:t xml:space="preserve">El órgano competente para resolver es la Junta de Gobierno Local, en virtud del artículo 195.3, conforme a lo dispuesto en el artículo 194.2 de la Ley 9/2001, del Suelo de la Comunidad de </w:t>
      </w:r>
      <w:r>
        <w:rPr>
          <w:spacing w:val="-2"/>
        </w:rPr>
        <w:t>Madrid.</w:t>
      </w:r>
    </w:p>
    <w:p w14:paraId="726AE5B1" w14:textId="77777777" w:rsidR="00B828AB" w:rsidRDefault="00B828AB">
      <w:pPr>
        <w:pStyle w:val="Textoindependiente"/>
        <w:spacing w:before="7"/>
      </w:pPr>
    </w:p>
    <w:p w14:paraId="09FAA7B2" w14:textId="77777777" w:rsidR="00B828AB" w:rsidRDefault="00000000">
      <w:pPr>
        <w:pStyle w:val="Textoindependiente"/>
        <w:spacing w:line="292" w:lineRule="auto"/>
        <w:ind w:left="517" w:right="1236"/>
        <w:jc w:val="both"/>
      </w:pPr>
      <w:r>
        <w:t>Visto el informe jurídico con propuesta de resolución emitido por el TAE de Disciplina Urbanística, de fecha diecisiete de enero de dos mil veinticinco,</w:t>
      </w:r>
    </w:p>
    <w:p w14:paraId="70001CD2" w14:textId="77777777" w:rsidR="00B828AB" w:rsidRDefault="00B828AB">
      <w:pPr>
        <w:pStyle w:val="Textoindependiente"/>
        <w:spacing w:before="9"/>
      </w:pPr>
    </w:p>
    <w:p w14:paraId="4F5E973A" w14:textId="76C2EB55" w:rsidR="00B828AB" w:rsidRDefault="00000000">
      <w:pPr>
        <w:pStyle w:val="Textoindependiente"/>
        <w:spacing w:before="1"/>
        <w:ind w:left="5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PR/2025/351</w:t>
      </w:r>
      <w:r>
        <w:rPr>
          <w:spacing w:val="-4"/>
        </w:rPr>
        <w:t xml:space="preserve"> </w:t>
      </w:r>
      <w:r>
        <w:t>de</w:t>
      </w:r>
      <w:r>
        <w:rPr>
          <w:spacing w:val="-4"/>
        </w:rPr>
        <w:t xml:space="preserve"> </w:t>
      </w:r>
      <w:r>
        <w:t>20</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r w:rsidR="00C826E8">
        <w:rPr>
          <w:spacing w:val="-2"/>
        </w:rPr>
        <w:t>,</w:t>
      </w:r>
    </w:p>
    <w:p w14:paraId="7ADC7E7C" w14:textId="77777777" w:rsidR="00B828AB" w:rsidRDefault="00B828AB">
      <w:pPr>
        <w:pStyle w:val="Textoindependiente"/>
        <w:spacing w:before="59"/>
      </w:pPr>
    </w:p>
    <w:p w14:paraId="77ED42E5" w14:textId="77777777" w:rsidR="00B828AB" w:rsidRDefault="00000000">
      <w:pPr>
        <w:ind w:left="517"/>
        <w:rPr>
          <w:b/>
          <w:sz w:val="20"/>
        </w:rPr>
      </w:pPr>
      <w:r>
        <w:rPr>
          <w:b/>
          <w:spacing w:val="-2"/>
          <w:sz w:val="20"/>
        </w:rPr>
        <w:t>Resolución:</w:t>
      </w:r>
    </w:p>
    <w:p w14:paraId="642C421A" w14:textId="77777777" w:rsidR="00B828AB" w:rsidRDefault="00B828AB">
      <w:pPr>
        <w:rPr>
          <w:sz w:val="20"/>
        </w:rPr>
        <w:sectPr w:rsidR="00B828AB">
          <w:type w:val="continuous"/>
          <w:pgSz w:w="11910" w:h="16840"/>
          <w:pgMar w:top="1340" w:right="179" w:bottom="1260" w:left="900" w:header="225" w:footer="980" w:gutter="0"/>
          <w:cols w:space="720"/>
        </w:sectPr>
      </w:pPr>
    </w:p>
    <w:p w14:paraId="10F0C37A" w14:textId="6A7AD095" w:rsidR="00B828AB" w:rsidRDefault="00000000">
      <w:pPr>
        <w:spacing w:before="180" w:line="292" w:lineRule="auto"/>
        <w:ind w:left="517" w:right="1236"/>
        <w:jc w:val="both"/>
        <w:rPr>
          <w:b/>
          <w:sz w:val="20"/>
        </w:rPr>
      </w:pPr>
      <w:proofErr w:type="gramStart"/>
      <w:r>
        <w:rPr>
          <w:b/>
          <w:sz w:val="20"/>
        </w:rPr>
        <w:lastRenderedPageBreak/>
        <w:t>Primero.-</w:t>
      </w:r>
      <w:proofErr w:type="gramEnd"/>
      <w:r>
        <w:rPr>
          <w:b/>
          <w:sz w:val="20"/>
        </w:rPr>
        <w:t xml:space="preserve"> Ordenar a ENERGY SOLAR TECH, SA, titular de la actividad sita en la calle </w:t>
      </w:r>
      <w:r w:rsidR="00C826E8">
        <w:rPr>
          <w:b/>
          <w:sz w:val="20"/>
        </w:rPr>
        <w:t>**********************</w:t>
      </w:r>
      <w:r>
        <w:rPr>
          <w:b/>
          <w:sz w:val="20"/>
        </w:rPr>
        <w:t xml:space="preserve">, Ref. catastral: </w:t>
      </w:r>
      <w:r w:rsidR="00C826E8">
        <w:rPr>
          <w:b/>
          <w:sz w:val="20"/>
        </w:rPr>
        <w:t>************************</w:t>
      </w:r>
      <w:r>
        <w:rPr>
          <w:b/>
          <w:sz w:val="20"/>
        </w:rPr>
        <w:t>, restablecer la legalidad de tal forma que se proceda a destinar el uso del suelo a la normativa de aplicación</w:t>
      </w:r>
      <w:r>
        <w:rPr>
          <w:b/>
          <w:spacing w:val="40"/>
          <w:sz w:val="20"/>
        </w:rPr>
        <w:t xml:space="preserve"> </w:t>
      </w:r>
      <w:r>
        <w:rPr>
          <w:b/>
          <w:sz w:val="20"/>
        </w:rPr>
        <w:t>(Ordenanza Zonal 3 Grado 2º. Vivienda Unifamiliar). Tal y como se ha expuesto, el uso</w:t>
      </w:r>
      <w:r>
        <w:rPr>
          <w:b/>
          <w:spacing w:val="80"/>
          <w:sz w:val="20"/>
        </w:rPr>
        <w:t xml:space="preserve"> </w:t>
      </w:r>
      <w:r>
        <w:rPr>
          <w:b/>
          <w:sz w:val="20"/>
        </w:rPr>
        <w:t>terciario, en categoría 1ª: oficinas, en grado 1º o 2º, es incompatible en esta clase de suelo. La actividad de despacho profesional doméstico (uso terciario, categoría 1ª oficinas, en grado 3º) es compatible en esta clase de suelo, no permitiéndose edificios exclusivos para estos usos; por lo tanto, deberá cesar de inmediato los usos destinados en la actualidad (La actividad que se desarrolla en el inmueble es la de oficina (prestación de servicios administrativos).</w:t>
      </w:r>
    </w:p>
    <w:p w14:paraId="7F87E599" w14:textId="77777777" w:rsidR="00B828AB" w:rsidRDefault="00B828AB">
      <w:pPr>
        <w:pStyle w:val="Textoindependiente"/>
        <w:spacing w:before="13"/>
        <w:rPr>
          <w:b/>
        </w:rPr>
      </w:pPr>
    </w:p>
    <w:p w14:paraId="1B802D53" w14:textId="77777777" w:rsidR="00B828AB" w:rsidRDefault="00000000">
      <w:pPr>
        <w:pStyle w:val="Textoindependiente"/>
        <w:spacing w:line="292" w:lineRule="auto"/>
        <w:ind w:left="517" w:right="1236"/>
        <w:jc w:val="both"/>
      </w:pPr>
      <w:r>
        <w:rPr>
          <w:noProof/>
        </w:rPr>
        <mc:AlternateContent>
          <mc:Choice Requires="wps">
            <w:drawing>
              <wp:anchor distT="0" distB="0" distL="0" distR="0" simplePos="0" relativeHeight="15826432" behindDoc="0" locked="0" layoutInCell="1" allowOverlap="1" wp14:anchorId="3D856879" wp14:editId="3F12F591">
                <wp:simplePos x="0" y="0"/>
                <wp:positionH relativeFrom="page">
                  <wp:posOffset>6807090</wp:posOffset>
                </wp:positionH>
                <wp:positionV relativeFrom="paragraph">
                  <wp:posOffset>145846</wp:posOffset>
                </wp:positionV>
                <wp:extent cx="419734" cy="3187065"/>
                <wp:effectExtent l="0" t="0" r="0" b="0"/>
                <wp:wrapNone/>
                <wp:docPr id="247" name="Text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F90099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CD91A5"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3D856879" id="Textbox 247" o:spid="_x0000_s1132" type="#_x0000_t202" style="position:absolute;left:0;text-align:left;margin-left:536pt;margin-top:11.5pt;width:33.05pt;height:250.95pt;z-index:15826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g+6owEAADI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" filled="f" stroked="f">
                <v:textbox style="layout-flow:vertical;mso-layout-flow-alt:bottom-to-top" inset="0,0,0,0">
                  <w:txbxContent>
                    <w:p w14:paraId="5F90099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CD91A5"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proofErr w:type="gramStart"/>
      <w:r>
        <w:rPr>
          <w:b/>
        </w:rPr>
        <w:t>Segundo.-</w:t>
      </w:r>
      <w:proofErr w:type="gramEnd"/>
      <w:r>
        <w:rPr>
          <w:b/>
        </w:rPr>
        <w:t xml:space="preserve"> </w:t>
      </w:r>
      <w:r>
        <w:t>Apercibir al interesado que, una vez transcurrido el plazo concedido sin atender a lo señalado en el apartado anterior, se procederá a la ejecución subsidiaria precintando aquellas instalaciones en las que se encuentra desarrollando el uso indebido, en los términos previstos en los arts. 100 y 102 de la Ley 39/2015, de 1 de octubre, del Procedimiento Administrativo Común de las Administraciones</w:t>
      </w:r>
      <w:r>
        <w:rPr>
          <w:spacing w:val="40"/>
        </w:rPr>
        <w:t xml:space="preserve"> </w:t>
      </w:r>
      <w:r>
        <w:t>Públicas.</w:t>
      </w:r>
      <w:r>
        <w:rPr>
          <w:spacing w:val="40"/>
        </w:rPr>
        <w:t xml:space="preserve"> </w:t>
      </w:r>
      <w:r>
        <w:t>Así</w:t>
      </w:r>
      <w:r>
        <w:rPr>
          <w:spacing w:val="40"/>
        </w:rPr>
        <w:t xml:space="preserve"> </w:t>
      </w:r>
      <w:r>
        <w:t>mismo</w:t>
      </w:r>
      <w:r>
        <w:rPr>
          <w:spacing w:val="40"/>
        </w:rPr>
        <w:t xml:space="preserve"> </w:t>
      </w:r>
      <w:r>
        <w:t>se</w:t>
      </w:r>
      <w:r>
        <w:rPr>
          <w:spacing w:val="40"/>
        </w:rPr>
        <w:t xml:space="preserve"> </w:t>
      </w:r>
      <w:r>
        <w:t>dará</w:t>
      </w:r>
      <w:r>
        <w:rPr>
          <w:spacing w:val="40"/>
        </w:rPr>
        <w:t xml:space="preserve"> </w:t>
      </w:r>
      <w:r>
        <w:t>cuenta</w:t>
      </w:r>
      <w:r>
        <w:rPr>
          <w:spacing w:val="40"/>
        </w:rPr>
        <w:t xml:space="preserve"> </w:t>
      </w:r>
      <w:r>
        <w:t>al</w:t>
      </w:r>
      <w:r>
        <w:rPr>
          <w:spacing w:val="40"/>
        </w:rPr>
        <w:t xml:space="preserve"> </w:t>
      </w:r>
      <w:r>
        <w:t>Ministerio</w:t>
      </w:r>
      <w:r>
        <w:rPr>
          <w:spacing w:val="40"/>
        </w:rPr>
        <w:t xml:space="preserve"> </w:t>
      </w:r>
      <w:r>
        <w:t>Fiscal</w:t>
      </w:r>
      <w:r>
        <w:rPr>
          <w:spacing w:val="40"/>
        </w:rPr>
        <w:t xml:space="preserve"> </w:t>
      </w:r>
      <w:r>
        <w:t>a</w:t>
      </w:r>
      <w:r>
        <w:rPr>
          <w:spacing w:val="40"/>
        </w:rPr>
        <w:t xml:space="preserve"> </w:t>
      </w:r>
      <w:r>
        <w:t>los</w:t>
      </w:r>
      <w:r>
        <w:rPr>
          <w:spacing w:val="40"/>
        </w:rPr>
        <w:t xml:space="preserve"> </w:t>
      </w:r>
      <w:r>
        <w:t>efectos</w:t>
      </w:r>
      <w:r>
        <w:rPr>
          <w:spacing w:val="40"/>
        </w:rPr>
        <w:t xml:space="preserve"> </w:t>
      </w:r>
      <w:r>
        <w:t>de</w:t>
      </w:r>
      <w:r>
        <w:rPr>
          <w:spacing w:val="40"/>
        </w:rPr>
        <w:t xml:space="preserve"> </w:t>
      </w:r>
      <w:r>
        <w:t>la exigencia de la responsabilidad penal que proceda.</w:t>
      </w:r>
    </w:p>
    <w:p w14:paraId="1F577DAE" w14:textId="77777777" w:rsidR="00B828AB" w:rsidRDefault="00B828AB">
      <w:pPr>
        <w:pStyle w:val="Textoindependiente"/>
        <w:spacing w:before="13"/>
      </w:pPr>
    </w:p>
    <w:p w14:paraId="7A7D3C59" w14:textId="77777777" w:rsidR="00B828AB" w:rsidRDefault="00000000">
      <w:pPr>
        <w:pStyle w:val="Textoindependiente"/>
        <w:spacing w:line="292" w:lineRule="auto"/>
        <w:ind w:left="517" w:right="1236"/>
        <w:jc w:val="both"/>
      </w:pPr>
      <w:proofErr w:type="gramStart"/>
      <w:r>
        <w:rPr>
          <w:b/>
        </w:rPr>
        <w:t>Tercero.-</w:t>
      </w:r>
      <w:proofErr w:type="gramEnd"/>
      <w:r>
        <w:rPr>
          <w:b/>
        </w:rPr>
        <w:t xml:space="preserve"> </w:t>
      </w:r>
      <w:r>
        <w:t>Notificar la resolución a los interesados en el procedimiento, a la Policía local y a los servicios de inspección municipales, para que acudan al citado emplazamiento, con la finalidad de</w:t>
      </w:r>
      <w:r>
        <w:rPr>
          <w:spacing w:val="40"/>
        </w:rPr>
        <w:t xml:space="preserve"> </w:t>
      </w:r>
      <w:r>
        <w:t>que se compruebe el cese de los usos ordenados, teniendo que dar cuenta a los servicios jurídicos</w:t>
      </w:r>
      <w:r>
        <w:rPr>
          <w:spacing w:val="80"/>
        </w:rPr>
        <w:t xml:space="preserve"> </w:t>
      </w:r>
      <w:r>
        <w:t>de Disciplina Urbanística del resultado de la inspección con la finalidad de que se procedan a realizar los trámites que correspondan. Así mismo se dará cuenta al servicio de licencias.</w:t>
      </w:r>
    </w:p>
    <w:p w14:paraId="31810EC1" w14:textId="77777777" w:rsidR="00B828AB" w:rsidRDefault="00B828AB">
      <w:pPr>
        <w:pStyle w:val="Textoindependiente"/>
        <w:spacing w:before="14"/>
      </w:pPr>
    </w:p>
    <w:p w14:paraId="3F1FD5A9" w14:textId="77777777" w:rsidR="00B828AB" w:rsidRDefault="00000000">
      <w:pPr>
        <w:pStyle w:val="Textoindependiente"/>
        <w:spacing w:line="297" w:lineRule="auto"/>
        <w:ind w:left="517" w:right="1236"/>
        <w:jc w:val="both"/>
      </w:pPr>
      <w:proofErr w:type="gramStart"/>
      <w:r>
        <w:rPr>
          <w:b/>
        </w:rPr>
        <w:t>Cuarto.-</w:t>
      </w:r>
      <w:proofErr w:type="gramEnd"/>
      <w:r>
        <w:rPr>
          <w:b/>
        </w:rPr>
        <w:t xml:space="preserve"> </w:t>
      </w:r>
      <w:r>
        <w:t>Dar traslado a los Servicios Jurídicos competentes, con la finalidad de que se tramite en su caso, la incoación de Procedimiento Sancionador.</w:t>
      </w:r>
    </w:p>
    <w:p w14:paraId="43547C2D" w14:textId="77777777" w:rsidR="00B828AB" w:rsidRDefault="00B828AB">
      <w:pPr>
        <w:pStyle w:val="Textoindependiente"/>
        <w:spacing w:before="7"/>
        <w:rPr>
          <w:sz w:val="17"/>
        </w:rPr>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828AB" w14:paraId="1AB4D656" w14:textId="77777777">
        <w:trPr>
          <w:trHeight w:val="686"/>
        </w:trPr>
        <w:tc>
          <w:tcPr>
            <w:tcW w:w="9062" w:type="dxa"/>
            <w:gridSpan w:val="2"/>
            <w:tcBorders>
              <w:left w:val="single" w:sz="4" w:space="0" w:color="CCCCCC"/>
              <w:right w:val="single" w:sz="4" w:space="0" w:color="CCCCCC"/>
            </w:tcBorders>
            <w:shd w:val="clear" w:color="auto" w:fill="F3F3F3"/>
          </w:tcPr>
          <w:p w14:paraId="1B2CA4A4" w14:textId="04A0C670" w:rsidR="00B828AB" w:rsidRDefault="00000000">
            <w:pPr>
              <w:pStyle w:val="TableParagraph"/>
              <w:spacing w:before="79" w:line="297" w:lineRule="auto"/>
              <w:ind w:left="62"/>
              <w:rPr>
                <w:b/>
                <w:sz w:val="20"/>
              </w:rPr>
            </w:pPr>
            <w:r>
              <w:rPr>
                <w:b/>
                <w:sz w:val="20"/>
              </w:rPr>
              <w:t xml:space="preserve">Concesión de licencia de instalación y funcionamiento solicitada para taller de reparación de automóviles sito en la calle Mar </w:t>
            </w:r>
            <w:proofErr w:type="spellStart"/>
            <w:r>
              <w:rPr>
                <w:b/>
                <w:sz w:val="20"/>
              </w:rPr>
              <w:t>Océana</w:t>
            </w:r>
            <w:proofErr w:type="spellEnd"/>
            <w:r>
              <w:rPr>
                <w:b/>
                <w:sz w:val="20"/>
              </w:rPr>
              <w:t>, núm. 9</w:t>
            </w:r>
            <w:r w:rsidR="00C826E8">
              <w:rPr>
                <w:b/>
                <w:sz w:val="20"/>
              </w:rPr>
              <w:t>,</w:t>
            </w:r>
            <w:r>
              <w:rPr>
                <w:b/>
                <w:sz w:val="20"/>
              </w:rPr>
              <w:t xml:space="preserve"> de Las Rozas de Madrid. </w:t>
            </w:r>
            <w:proofErr w:type="spellStart"/>
            <w:r>
              <w:rPr>
                <w:b/>
                <w:sz w:val="20"/>
              </w:rPr>
              <w:t>Expte</w:t>
            </w:r>
            <w:proofErr w:type="spellEnd"/>
            <w:r>
              <w:rPr>
                <w:b/>
                <w:sz w:val="20"/>
              </w:rPr>
              <w:t>. 20693/2024.</w:t>
            </w:r>
          </w:p>
        </w:tc>
      </w:tr>
      <w:tr w:rsidR="00B828AB" w14:paraId="0B9AB61A" w14:textId="77777777">
        <w:trPr>
          <w:trHeight w:val="399"/>
        </w:trPr>
        <w:tc>
          <w:tcPr>
            <w:tcW w:w="1877" w:type="dxa"/>
            <w:tcBorders>
              <w:left w:val="single" w:sz="4" w:space="0" w:color="CCCCCC"/>
              <w:right w:val="single" w:sz="6" w:space="0" w:color="CCCCCC"/>
            </w:tcBorders>
          </w:tcPr>
          <w:p w14:paraId="268F61E8" w14:textId="77777777" w:rsidR="00B828AB" w:rsidRDefault="00000000">
            <w:pPr>
              <w:pStyle w:val="TableParagraph"/>
              <w:spacing w:before="79"/>
              <w:ind w:left="62"/>
              <w:rPr>
                <w:b/>
                <w:sz w:val="20"/>
              </w:rPr>
            </w:pPr>
            <w:r>
              <w:rPr>
                <w:b/>
                <w:spacing w:val="-2"/>
                <w:sz w:val="20"/>
              </w:rPr>
              <w:t>Favorable</w:t>
            </w:r>
          </w:p>
        </w:tc>
        <w:tc>
          <w:tcPr>
            <w:tcW w:w="7185" w:type="dxa"/>
            <w:tcBorders>
              <w:left w:val="single" w:sz="6" w:space="0" w:color="CCCCCC"/>
              <w:right w:val="single" w:sz="4" w:space="0" w:color="CCCCCC"/>
            </w:tcBorders>
          </w:tcPr>
          <w:p w14:paraId="65ABD1C1" w14:textId="77777777" w:rsidR="00B828A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948C6E1" w14:textId="77777777" w:rsidR="00B828AB" w:rsidRDefault="00B828AB">
      <w:pPr>
        <w:pStyle w:val="Textoindependiente"/>
        <w:spacing w:before="142"/>
      </w:pPr>
    </w:p>
    <w:p w14:paraId="080291DD" w14:textId="3D617C07" w:rsidR="00B828AB" w:rsidRDefault="00000000">
      <w:pPr>
        <w:spacing w:before="1"/>
        <w:ind w:left="517"/>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65A282E1" w14:textId="77777777" w:rsidR="00B828AB" w:rsidRDefault="00B828AB">
      <w:pPr>
        <w:pStyle w:val="Textoindependiente"/>
        <w:spacing w:before="61"/>
        <w:rPr>
          <w:b/>
        </w:rPr>
      </w:pPr>
    </w:p>
    <w:p w14:paraId="2683E967" w14:textId="26E97627" w:rsidR="00B828AB" w:rsidRDefault="00000000">
      <w:pPr>
        <w:pStyle w:val="Textoindependiente"/>
        <w:spacing w:line="292" w:lineRule="auto"/>
        <w:ind w:left="517" w:right="1236"/>
        <w:jc w:val="both"/>
      </w:pPr>
      <w:r>
        <w:t xml:space="preserve">Vista la solicitud de licencia de instalación y funcionamiento de actividad, formulada para taller de reparación de automóviles, en la calle Mar </w:t>
      </w:r>
      <w:proofErr w:type="spellStart"/>
      <w:r>
        <w:t>Océana</w:t>
      </w:r>
      <w:proofErr w:type="spellEnd"/>
      <w:r>
        <w:t xml:space="preserve">, </w:t>
      </w:r>
      <w:proofErr w:type="spellStart"/>
      <w:r>
        <w:t>nº</w:t>
      </w:r>
      <w:proofErr w:type="spellEnd"/>
      <w:r>
        <w:t xml:space="preserve"> 9, de Las Rozas de Madrid, tramitada en expediente</w:t>
      </w:r>
      <w:r>
        <w:rPr>
          <w:spacing w:val="57"/>
          <w:w w:val="150"/>
        </w:rPr>
        <w:t xml:space="preserve"> </w:t>
      </w:r>
      <w:r>
        <w:t>nº.</w:t>
      </w:r>
      <w:r>
        <w:rPr>
          <w:b/>
        </w:rPr>
        <w:t>63/2013-LC</w:t>
      </w:r>
      <w:r>
        <w:rPr>
          <w:b/>
          <w:spacing w:val="58"/>
          <w:w w:val="150"/>
        </w:rPr>
        <w:t xml:space="preserve"> </w:t>
      </w:r>
      <w:r>
        <w:rPr>
          <w:b/>
        </w:rPr>
        <w:t>(20693/2024)</w:t>
      </w:r>
      <w:r>
        <w:t>,</w:t>
      </w:r>
      <w:r>
        <w:rPr>
          <w:spacing w:val="57"/>
          <w:w w:val="150"/>
        </w:rPr>
        <w:t xml:space="preserve"> </w:t>
      </w:r>
      <w:r>
        <w:t>en</w:t>
      </w:r>
      <w:r>
        <w:rPr>
          <w:spacing w:val="58"/>
          <w:w w:val="150"/>
        </w:rPr>
        <w:t xml:space="preserve"> </w:t>
      </w:r>
      <w:r>
        <w:t>el</w:t>
      </w:r>
      <w:r>
        <w:rPr>
          <w:spacing w:val="58"/>
          <w:w w:val="150"/>
        </w:rPr>
        <w:t xml:space="preserve"> </w:t>
      </w:r>
      <w:r>
        <w:t>que</w:t>
      </w:r>
      <w:r>
        <w:rPr>
          <w:spacing w:val="57"/>
          <w:w w:val="150"/>
        </w:rPr>
        <w:t xml:space="preserve"> </w:t>
      </w:r>
      <w:r>
        <w:t>constan</w:t>
      </w:r>
      <w:r>
        <w:rPr>
          <w:spacing w:val="58"/>
          <w:w w:val="150"/>
        </w:rPr>
        <w:t xml:space="preserve"> </w:t>
      </w:r>
      <w:r>
        <w:t>emitidos</w:t>
      </w:r>
      <w:r>
        <w:rPr>
          <w:spacing w:val="57"/>
          <w:w w:val="150"/>
        </w:rPr>
        <w:t xml:space="preserve"> </w:t>
      </w:r>
      <w:r>
        <w:t>los</w:t>
      </w:r>
      <w:r>
        <w:rPr>
          <w:spacing w:val="58"/>
          <w:w w:val="150"/>
        </w:rPr>
        <w:t xml:space="preserve"> </w:t>
      </w:r>
      <w:r>
        <w:t>siguientes</w:t>
      </w:r>
      <w:r>
        <w:rPr>
          <w:spacing w:val="58"/>
          <w:w w:val="150"/>
        </w:rPr>
        <w:t xml:space="preserve"> </w:t>
      </w:r>
      <w:r>
        <w:rPr>
          <w:spacing w:val="-2"/>
        </w:rPr>
        <w:t>informes</w:t>
      </w:r>
    </w:p>
    <w:p w14:paraId="2D9DCAF8" w14:textId="77777777" w:rsidR="00B828AB" w:rsidRDefault="00000000">
      <w:pPr>
        <w:spacing w:before="3"/>
        <w:ind w:left="517"/>
        <w:jc w:val="both"/>
        <w:rPr>
          <w:b/>
          <w:sz w:val="20"/>
        </w:rPr>
      </w:pPr>
      <w:r>
        <w:rPr>
          <w:sz w:val="20"/>
        </w:rPr>
        <w:t xml:space="preserve">/resoluciones </w:t>
      </w:r>
      <w:r>
        <w:rPr>
          <w:b/>
          <w:spacing w:val="-2"/>
          <w:sz w:val="20"/>
        </w:rPr>
        <w:t>favorables:</w:t>
      </w:r>
    </w:p>
    <w:p w14:paraId="19804890" w14:textId="77777777" w:rsidR="00B828AB" w:rsidRDefault="00B828AB">
      <w:pPr>
        <w:pStyle w:val="Textoindependiente"/>
        <w:spacing w:before="65"/>
        <w:rPr>
          <w:b/>
        </w:rPr>
      </w:pPr>
    </w:p>
    <w:p w14:paraId="696C8631" w14:textId="77777777" w:rsidR="00B828AB" w:rsidRDefault="00000000">
      <w:pPr>
        <w:pStyle w:val="Prrafodelista"/>
        <w:numPr>
          <w:ilvl w:val="0"/>
          <w:numId w:val="33"/>
        </w:numPr>
        <w:tabs>
          <w:tab w:val="left" w:pos="1262"/>
        </w:tabs>
        <w:spacing w:line="292" w:lineRule="auto"/>
        <w:ind w:firstLine="0"/>
        <w:rPr>
          <w:sz w:val="20"/>
        </w:rPr>
      </w:pPr>
      <w:r>
        <w:rPr>
          <w:sz w:val="20"/>
        </w:rPr>
        <w:t>Informe de viabilidad del uso pretendido en la parcela interesada, del Arquitecto Técnico municipal, de 12 de noviembre de 2.013.</w:t>
      </w:r>
    </w:p>
    <w:p w14:paraId="0364E364" w14:textId="77777777" w:rsidR="00B828AB" w:rsidRDefault="00B828AB">
      <w:pPr>
        <w:pStyle w:val="Textoindependiente"/>
        <w:spacing w:before="9"/>
      </w:pPr>
    </w:p>
    <w:p w14:paraId="507421C8" w14:textId="7BFD3EDC" w:rsidR="00B828AB" w:rsidRDefault="00000000">
      <w:pPr>
        <w:pStyle w:val="Prrafodelista"/>
        <w:numPr>
          <w:ilvl w:val="0"/>
          <w:numId w:val="33"/>
        </w:numPr>
        <w:tabs>
          <w:tab w:val="left" w:pos="1241"/>
        </w:tabs>
        <w:spacing w:before="1" w:line="292" w:lineRule="auto"/>
        <w:ind w:firstLine="0"/>
        <w:rPr>
          <w:sz w:val="20"/>
        </w:rPr>
      </w:pPr>
      <w:r>
        <w:rPr>
          <w:sz w:val="20"/>
        </w:rPr>
        <w:t xml:space="preserve">Resolución ambiental favorable de la </w:t>
      </w:r>
      <w:proofErr w:type="gramStart"/>
      <w:r>
        <w:rPr>
          <w:sz w:val="20"/>
        </w:rPr>
        <w:t>Concejal</w:t>
      </w:r>
      <w:proofErr w:type="gramEnd"/>
      <w:r w:rsidR="00C826E8">
        <w:rPr>
          <w:sz w:val="20"/>
        </w:rPr>
        <w:t>-</w:t>
      </w:r>
      <w:r>
        <w:rPr>
          <w:sz w:val="20"/>
        </w:rPr>
        <w:t>Delegada de Servicios a la Ciudad, Medio Ambiente y Urbanismo de 25 de febrero de 2.016</w:t>
      </w:r>
      <w:r w:rsidR="00C826E8">
        <w:rPr>
          <w:sz w:val="20"/>
        </w:rPr>
        <w:t>.</w:t>
      </w:r>
    </w:p>
    <w:p w14:paraId="1240E72D" w14:textId="77777777" w:rsidR="00B828AB" w:rsidRDefault="00B828AB">
      <w:pPr>
        <w:pStyle w:val="Textoindependiente"/>
        <w:spacing w:before="9"/>
      </w:pPr>
    </w:p>
    <w:p w14:paraId="5EF163F1" w14:textId="77777777" w:rsidR="00B828AB" w:rsidRDefault="00000000">
      <w:pPr>
        <w:pStyle w:val="Prrafodelista"/>
        <w:numPr>
          <w:ilvl w:val="0"/>
          <w:numId w:val="33"/>
        </w:numPr>
        <w:tabs>
          <w:tab w:val="left" w:pos="1240"/>
        </w:tabs>
        <w:spacing w:line="292" w:lineRule="auto"/>
        <w:ind w:firstLine="0"/>
        <w:rPr>
          <w:sz w:val="20"/>
        </w:rPr>
      </w:pPr>
      <w:r>
        <w:rPr>
          <w:sz w:val="20"/>
        </w:rPr>
        <w:t>Informe sobre el cumplimiento de la normativa medioambiental de aplicación, del Técnico municipal de Medio Ambiente, de 17 de enero de 2.025.</w:t>
      </w:r>
    </w:p>
    <w:p w14:paraId="6D93F009" w14:textId="77777777" w:rsidR="00B828AB" w:rsidRDefault="00B828AB">
      <w:pPr>
        <w:pStyle w:val="Textoindependiente"/>
        <w:spacing w:before="10"/>
      </w:pPr>
    </w:p>
    <w:p w14:paraId="5F6C8127" w14:textId="77777777" w:rsidR="00B828AB" w:rsidRDefault="00000000">
      <w:pPr>
        <w:pStyle w:val="Prrafodelista"/>
        <w:numPr>
          <w:ilvl w:val="0"/>
          <w:numId w:val="33"/>
        </w:numPr>
        <w:tabs>
          <w:tab w:val="left" w:pos="1103"/>
        </w:tabs>
        <w:spacing w:line="292" w:lineRule="auto"/>
        <w:ind w:firstLine="0"/>
        <w:rPr>
          <w:sz w:val="20"/>
        </w:rPr>
      </w:pPr>
      <w:r>
        <w:rPr>
          <w:sz w:val="20"/>
        </w:rPr>
        <w:t xml:space="preserve">Informe sobre las condiciones del local de la Arquitecta Técnica municipal, de 20 de enero de </w:t>
      </w:r>
      <w:r>
        <w:rPr>
          <w:spacing w:val="-2"/>
          <w:sz w:val="20"/>
        </w:rPr>
        <w:t>2.025.</w:t>
      </w:r>
    </w:p>
    <w:p w14:paraId="60A3A6FB" w14:textId="77777777" w:rsidR="00B828AB" w:rsidRDefault="00B828AB">
      <w:pPr>
        <w:spacing w:line="292" w:lineRule="auto"/>
        <w:jc w:val="both"/>
        <w:rPr>
          <w:sz w:val="20"/>
        </w:rPr>
        <w:sectPr w:rsidR="00B828AB">
          <w:pgSz w:w="11910" w:h="16840"/>
          <w:pgMar w:top="1260" w:right="179" w:bottom="1260" w:left="900" w:header="225" w:footer="980" w:gutter="0"/>
          <w:cols w:space="720"/>
        </w:sectPr>
      </w:pPr>
    </w:p>
    <w:p w14:paraId="0149E805" w14:textId="77777777" w:rsidR="00B828AB" w:rsidRDefault="00000000">
      <w:pPr>
        <w:pStyle w:val="Prrafodelista"/>
        <w:numPr>
          <w:ilvl w:val="0"/>
          <w:numId w:val="33"/>
        </w:numPr>
        <w:tabs>
          <w:tab w:val="left" w:pos="1029"/>
        </w:tabs>
        <w:spacing w:before="180"/>
        <w:ind w:left="1029" w:right="0" w:hanging="512"/>
        <w:jc w:val="left"/>
        <w:rPr>
          <w:sz w:val="20"/>
        </w:rPr>
      </w:pPr>
      <w:r>
        <w:rPr>
          <w:sz w:val="20"/>
        </w:rPr>
        <w:lastRenderedPageBreak/>
        <w:t>Informe</w:t>
      </w:r>
      <w:r>
        <w:rPr>
          <w:spacing w:val="-6"/>
          <w:sz w:val="20"/>
        </w:rPr>
        <w:t xml:space="preserve"> </w:t>
      </w:r>
      <w:r>
        <w:rPr>
          <w:sz w:val="20"/>
        </w:rPr>
        <w:t>jurídico</w:t>
      </w:r>
      <w:r>
        <w:rPr>
          <w:spacing w:val="-3"/>
          <w:sz w:val="20"/>
        </w:rPr>
        <w:t xml:space="preserve"> </w:t>
      </w:r>
      <w:r>
        <w:rPr>
          <w:sz w:val="20"/>
        </w:rPr>
        <w:t>de</w:t>
      </w:r>
      <w:r>
        <w:rPr>
          <w:spacing w:val="-3"/>
          <w:sz w:val="20"/>
        </w:rPr>
        <w:t xml:space="preserve"> </w:t>
      </w:r>
      <w:r>
        <w:rPr>
          <w:sz w:val="20"/>
        </w:rPr>
        <w:t>la</w:t>
      </w:r>
      <w:r>
        <w:rPr>
          <w:spacing w:val="-4"/>
          <w:sz w:val="20"/>
        </w:rPr>
        <w:t xml:space="preserve"> </w:t>
      </w:r>
      <w:r>
        <w:rPr>
          <w:sz w:val="20"/>
        </w:rPr>
        <w:t>Técnico</w:t>
      </w:r>
      <w:r>
        <w:rPr>
          <w:spacing w:val="-3"/>
          <w:sz w:val="20"/>
        </w:rPr>
        <w:t xml:space="preserve"> </w:t>
      </w:r>
      <w:r>
        <w:rPr>
          <w:sz w:val="20"/>
        </w:rPr>
        <w:t>de</w:t>
      </w:r>
      <w:r>
        <w:rPr>
          <w:spacing w:val="-3"/>
          <w:sz w:val="20"/>
        </w:rPr>
        <w:t xml:space="preserve"> </w:t>
      </w:r>
      <w:r>
        <w:rPr>
          <w:sz w:val="20"/>
        </w:rPr>
        <w:t>Administración</w:t>
      </w:r>
      <w:r>
        <w:rPr>
          <w:spacing w:val="-4"/>
          <w:sz w:val="20"/>
        </w:rPr>
        <w:t xml:space="preserve"> </w:t>
      </w:r>
      <w:r>
        <w:rPr>
          <w:sz w:val="20"/>
        </w:rPr>
        <w:t>Especial,</w:t>
      </w:r>
      <w:r>
        <w:rPr>
          <w:spacing w:val="-3"/>
          <w:sz w:val="20"/>
        </w:rPr>
        <w:t xml:space="preserve"> </w:t>
      </w:r>
      <w:r>
        <w:rPr>
          <w:sz w:val="20"/>
        </w:rPr>
        <w:t>de</w:t>
      </w:r>
      <w:r>
        <w:rPr>
          <w:spacing w:val="-3"/>
          <w:sz w:val="20"/>
        </w:rPr>
        <w:t xml:space="preserve"> </w:t>
      </w:r>
      <w:r>
        <w:rPr>
          <w:sz w:val="20"/>
        </w:rPr>
        <w:t>21</w:t>
      </w:r>
      <w:r>
        <w:rPr>
          <w:spacing w:val="-4"/>
          <w:sz w:val="20"/>
        </w:rPr>
        <w:t xml:space="preserve"> </w:t>
      </w:r>
      <w:r>
        <w:rPr>
          <w:sz w:val="20"/>
        </w:rPr>
        <w:t>de</w:t>
      </w:r>
      <w:r>
        <w:rPr>
          <w:spacing w:val="-3"/>
          <w:sz w:val="20"/>
        </w:rPr>
        <w:t xml:space="preserve"> </w:t>
      </w:r>
      <w:r>
        <w:rPr>
          <w:sz w:val="20"/>
        </w:rPr>
        <w:t>enero</w:t>
      </w:r>
      <w:r>
        <w:rPr>
          <w:spacing w:val="-3"/>
          <w:sz w:val="20"/>
        </w:rPr>
        <w:t xml:space="preserve"> </w:t>
      </w:r>
      <w:r>
        <w:rPr>
          <w:sz w:val="20"/>
        </w:rPr>
        <w:t>de</w:t>
      </w:r>
      <w:r>
        <w:rPr>
          <w:spacing w:val="-3"/>
          <w:sz w:val="20"/>
        </w:rPr>
        <w:t xml:space="preserve"> </w:t>
      </w:r>
      <w:r>
        <w:rPr>
          <w:spacing w:val="-2"/>
          <w:sz w:val="20"/>
        </w:rPr>
        <w:t>2.025.</w:t>
      </w:r>
    </w:p>
    <w:p w14:paraId="0B56AC76" w14:textId="77777777" w:rsidR="00B828AB" w:rsidRDefault="00B828AB">
      <w:pPr>
        <w:pStyle w:val="Textoindependiente"/>
        <w:spacing w:before="60"/>
      </w:pPr>
    </w:p>
    <w:p w14:paraId="1722D787" w14:textId="77777777" w:rsidR="00B828AB" w:rsidRDefault="00000000">
      <w:pPr>
        <w:pStyle w:val="Textoindependiente"/>
        <w:spacing w:before="1" w:line="292" w:lineRule="auto"/>
        <w:ind w:left="517" w:right="1236"/>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2EB31EEA" w14:textId="77777777" w:rsidR="00B828AB" w:rsidRDefault="00B828AB">
      <w:pPr>
        <w:pStyle w:val="Textoindependiente"/>
        <w:spacing w:before="9"/>
      </w:pPr>
    </w:p>
    <w:p w14:paraId="28B5B011" w14:textId="77777777" w:rsidR="00B828AB" w:rsidRDefault="00000000">
      <w:pPr>
        <w:pStyle w:val="Textoindependiente"/>
        <w:spacing w:line="542" w:lineRule="auto"/>
        <w:ind w:left="517" w:right="3316"/>
        <w:jc w:val="both"/>
      </w:pPr>
      <w:r>
        <w:t>Se</w:t>
      </w:r>
      <w:r>
        <w:rPr>
          <w:spacing w:val="-2"/>
        </w:rPr>
        <w:t xml:space="preserve"> </w:t>
      </w:r>
      <w:r>
        <w:t>propone</w:t>
      </w:r>
      <w:r>
        <w:rPr>
          <w:spacing w:val="-2"/>
        </w:rPr>
        <w:t xml:space="preserve"> </w:t>
      </w:r>
      <w:r>
        <w:t>para</w:t>
      </w:r>
      <w:r>
        <w:rPr>
          <w:spacing w:val="-2"/>
        </w:rPr>
        <w:t xml:space="preserve"> </w:t>
      </w:r>
      <w:r>
        <w:t>su</w:t>
      </w:r>
      <w:r>
        <w:rPr>
          <w:spacing w:val="-2"/>
        </w:rPr>
        <w:t xml:space="preserve"> </w:t>
      </w:r>
      <w:r>
        <w:t>elevación</w:t>
      </w:r>
      <w:r>
        <w:rPr>
          <w:spacing w:val="-2"/>
        </w:rPr>
        <w:t xml:space="preserve"> </w:t>
      </w:r>
      <w:r>
        <w:t>a</w:t>
      </w:r>
      <w:r>
        <w:rPr>
          <w:spacing w:val="-2"/>
        </w:rPr>
        <w:t xml:space="preserve"> </w:t>
      </w:r>
      <w:r>
        <w:t>la</w:t>
      </w:r>
      <w:r>
        <w:rPr>
          <w:spacing w:val="-2"/>
        </w:rPr>
        <w:t xml:space="preserve"> </w:t>
      </w:r>
      <w:r>
        <w:t>citada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 Vista la propuesta de resolución PR/2025/407 de 22 de enero de 2025.</w:t>
      </w:r>
    </w:p>
    <w:p w14:paraId="5D304F15" w14:textId="77777777" w:rsidR="00B828AB" w:rsidRDefault="00000000">
      <w:pPr>
        <w:spacing w:before="1"/>
        <w:ind w:left="517"/>
        <w:rPr>
          <w:b/>
          <w:sz w:val="20"/>
        </w:rPr>
      </w:pPr>
      <w:r>
        <w:rPr>
          <w:noProof/>
        </w:rPr>
        <mc:AlternateContent>
          <mc:Choice Requires="wps">
            <w:drawing>
              <wp:anchor distT="0" distB="0" distL="0" distR="0" simplePos="0" relativeHeight="15827456" behindDoc="0" locked="0" layoutInCell="1" allowOverlap="1" wp14:anchorId="1199FE04" wp14:editId="55637EAA">
                <wp:simplePos x="0" y="0"/>
                <wp:positionH relativeFrom="page">
                  <wp:posOffset>6807090</wp:posOffset>
                </wp:positionH>
                <wp:positionV relativeFrom="paragraph">
                  <wp:posOffset>48315</wp:posOffset>
                </wp:positionV>
                <wp:extent cx="419734" cy="3187065"/>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277E19F"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175EEA"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1199FE04" id="Textbox 249" o:spid="_x0000_s1133" type="#_x0000_t202" style="position:absolute;left:0;text-align:left;margin-left:536pt;margin-top:3.8pt;width:33.05pt;height:250.95pt;z-index:15827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xN8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" filled="f" stroked="f">
                <v:textbox style="layout-flow:vertical;mso-layout-flow-alt:bottom-to-top" inset="0,0,0,0">
                  <w:txbxContent>
                    <w:p w14:paraId="3277E19F"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175EEA"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b/>
          <w:spacing w:val="-2"/>
          <w:sz w:val="20"/>
        </w:rPr>
        <w:t>Resolución:</w:t>
      </w:r>
    </w:p>
    <w:p w14:paraId="2156C517" w14:textId="77777777" w:rsidR="00B828AB" w:rsidRDefault="00B828AB">
      <w:pPr>
        <w:pStyle w:val="Textoindependiente"/>
        <w:spacing w:before="61"/>
        <w:rPr>
          <w:b/>
        </w:rPr>
      </w:pPr>
    </w:p>
    <w:p w14:paraId="18D3C718" w14:textId="77777777" w:rsidR="00B828AB" w:rsidRDefault="00000000">
      <w:pPr>
        <w:pStyle w:val="Textoindependiente"/>
        <w:spacing w:line="292" w:lineRule="auto"/>
        <w:ind w:left="517" w:right="1236"/>
        <w:jc w:val="both"/>
      </w:pPr>
      <w:r>
        <w:t xml:space="preserve">1º.- Conceder la licencia de instalación y funcionamiento solicitada para taller de reparación de automóviles en la calle Mar </w:t>
      </w:r>
      <w:proofErr w:type="spellStart"/>
      <w:r>
        <w:t>Océana</w:t>
      </w:r>
      <w:proofErr w:type="spellEnd"/>
      <w:r>
        <w:t xml:space="preserve">, </w:t>
      </w:r>
      <w:proofErr w:type="spellStart"/>
      <w:r>
        <w:t>nº</w:t>
      </w:r>
      <w:proofErr w:type="spellEnd"/>
      <w:r>
        <w:t>.</w:t>
      </w:r>
      <w:r>
        <w:rPr>
          <w:spacing w:val="73"/>
        </w:rPr>
        <w:t xml:space="preserve"> </w:t>
      </w:r>
      <w:r>
        <w:t xml:space="preserve">9, de Las Rozas de Madrid, tramitada en expediente </w:t>
      </w:r>
      <w:proofErr w:type="spellStart"/>
      <w:r>
        <w:t>nº</w:t>
      </w:r>
      <w:proofErr w:type="spellEnd"/>
      <w:r>
        <w:t>. 63</w:t>
      </w:r>
    </w:p>
    <w:p w14:paraId="0F899EFE" w14:textId="145FE8B2" w:rsidR="00B828AB" w:rsidRDefault="00000000">
      <w:pPr>
        <w:pStyle w:val="Textoindependiente"/>
        <w:ind w:left="517"/>
      </w:pPr>
      <w:r>
        <w:t>/2013-LC</w:t>
      </w:r>
      <w:r>
        <w:rPr>
          <w:spacing w:val="-7"/>
        </w:rPr>
        <w:t xml:space="preserve"> </w:t>
      </w:r>
      <w:r>
        <w:rPr>
          <w:spacing w:val="-2"/>
        </w:rPr>
        <w:t>(20693/2024).</w:t>
      </w:r>
    </w:p>
    <w:p w14:paraId="2DA51D63" w14:textId="77777777" w:rsidR="00B828AB" w:rsidRDefault="00B828AB">
      <w:pPr>
        <w:pStyle w:val="Textoindependiente"/>
        <w:spacing w:before="61"/>
      </w:pPr>
    </w:p>
    <w:p w14:paraId="326531C3" w14:textId="77777777" w:rsidR="00B828AB" w:rsidRDefault="00000000">
      <w:pPr>
        <w:pStyle w:val="Textoindependiente"/>
        <w:spacing w:line="295" w:lineRule="auto"/>
        <w:ind w:left="517" w:right="1236"/>
        <w:jc w:val="both"/>
      </w:pPr>
      <w:r>
        <w:rPr>
          <w:b/>
        </w:rPr>
        <w:t xml:space="preserve">2º.- </w:t>
      </w:r>
      <w:r>
        <w:t>La licencia se ciñe al emplazamiento propuesto, al proyecto presentado para la concesión de la licencia y a las medidas correctoras y condiciones establecidas en los informes técnicos emitidos en</w:t>
      </w:r>
      <w:r>
        <w:rPr>
          <w:spacing w:val="40"/>
        </w:rPr>
        <w:t xml:space="preserve"> </w:t>
      </w:r>
      <w:r>
        <w:t>el expediente.</w:t>
      </w:r>
    </w:p>
    <w:p w14:paraId="6F32D4A9" w14:textId="77777777" w:rsidR="00B828AB" w:rsidRDefault="00B828AB">
      <w:pPr>
        <w:pStyle w:val="Textoindependiente"/>
        <w:spacing w:before="9" w:after="1"/>
        <w:rPr>
          <w:sz w:val="17"/>
        </w:rPr>
      </w:pPr>
    </w:p>
    <w:tbl>
      <w:tblPr>
        <w:tblStyle w:val="TableNormal"/>
        <w:tblW w:w="0" w:type="auto"/>
        <w:tblInd w:w="5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828AB" w14:paraId="2A4CD4A4"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0C155AE6" w14:textId="77777777" w:rsidR="00B828AB" w:rsidRDefault="00000000">
            <w:pPr>
              <w:pStyle w:val="TableParagraph"/>
              <w:spacing w:before="83" w:line="297" w:lineRule="auto"/>
              <w:ind w:left="62" w:right="52"/>
              <w:jc w:val="both"/>
              <w:rPr>
                <w:b/>
                <w:sz w:val="20"/>
              </w:rPr>
            </w:pPr>
            <w:r>
              <w:rPr>
                <w:b/>
                <w:sz w:val="20"/>
              </w:rPr>
              <w:t>Declaración de ineficacia de la declaración responsable presentada por GRUPO EMPRESARIAL RÍVOLI, S.L., para terraza sita en la calle Comunidad de Madrid, núm. 37,</w:t>
            </w:r>
            <w:r>
              <w:rPr>
                <w:b/>
                <w:spacing w:val="40"/>
                <w:sz w:val="20"/>
              </w:rPr>
              <w:t xml:space="preserve"> </w:t>
            </w:r>
            <w:r>
              <w:rPr>
                <w:b/>
                <w:sz w:val="20"/>
              </w:rPr>
              <w:t xml:space="preserve">Local 141 de Las Rozas de Madrid. </w:t>
            </w:r>
            <w:proofErr w:type="spellStart"/>
            <w:r>
              <w:rPr>
                <w:b/>
                <w:sz w:val="20"/>
              </w:rPr>
              <w:t>Expte</w:t>
            </w:r>
            <w:proofErr w:type="spellEnd"/>
            <w:r>
              <w:rPr>
                <w:b/>
                <w:sz w:val="20"/>
              </w:rPr>
              <w:t>. 9501/2024.</w:t>
            </w:r>
          </w:p>
        </w:tc>
      </w:tr>
      <w:tr w:rsidR="00B828AB" w14:paraId="5290B60C" w14:textId="77777777">
        <w:trPr>
          <w:trHeight w:val="403"/>
        </w:trPr>
        <w:tc>
          <w:tcPr>
            <w:tcW w:w="1877" w:type="dxa"/>
            <w:tcBorders>
              <w:top w:val="single" w:sz="8" w:space="0" w:color="CCCCCC"/>
              <w:left w:val="single" w:sz="4" w:space="0" w:color="CCCCCC"/>
            </w:tcBorders>
          </w:tcPr>
          <w:p w14:paraId="60865C10" w14:textId="77777777" w:rsidR="00B828AB" w:rsidRDefault="00000000">
            <w:pPr>
              <w:pStyle w:val="TableParagraph"/>
              <w:spacing w:before="79"/>
              <w:ind w:left="62"/>
              <w:rPr>
                <w:b/>
                <w:sz w:val="20"/>
              </w:rPr>
            </w:pPr>
            <w:r>
              <w:rPr>
                <w:b/>
                <w:spacing w:val="-2"/>
                <w:sz w:val="20"/>
              </w:rPr>
              <w:t>Favorable</w:t>
            </w:r>
          </w:p>
        </w:tc>
        <w:tc>
          <w:tcPr>
            <w:tcW w:w="7185" w:type="dxa"/>
            <w:tcBorders>
              <w:top w:val="single" w:sz="8" w:space="0" w:color="CCCCCC"/>
              <w:right w:val="single" w:sz="4" w:space="0" w:color="CCCCCC"/>
            </w:tcBorders>
          </w:tcPr>
          <w:p w14:paraId="1D86AC67" w14:textId="77777777" w:rsidR="00B828A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4A4C0E8" w14:textId="77777777" w:rsidR="00B828AB" w:rsidRDefault="00B828AB">
      <w:pPr>
        <w:pStyle w:val="Textoindependiente"/>
        <w:spacing w:before="145"/>
      </w:pPr>
    </w:p>
    <w:p w14:paraId="0F892FE5" w14:textId="77777777" w:rsidR="00B828AB" w:rsidRDefault="00000000">
      <w:pPr>
        <w:ind w:left="5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1CFF0CBB" w14:textId="77777777" w:rsidR="00B828AB" w:rsidRDefault="00B828AB">
      <w:pPr>
        <w:pStyle w:val="Textoindependiente"/>
        <w:spacing w:before="61"/>
        <w:rPr>
          <w:b/>
        </w:rPr>
      </w:pPr>
    </w:p>
    <w:p w14:paraId="7F981FAC" w14:textId="399397F4" w:rsidR="00B828AB" w:rsidRDefault="00000000">
      <w:pPr>
        <w:pStyle w:val="Textoindependiente"/>
        <w:spacing w:before="1" w:line="295" w:lineRule="auto"/>
        <w:ind w:left="517" w:right="1236"/>
        <w:jc w:val="both"/>
        <w:rPr>
          <w:b/>
        </w:rPr>
      </w:pPr>
      <w:r>
        <w:t xml:space="preserve">Vista la declaración responsable presentada para terraza en la calle Comunidad de Madrid, </w:t>
      </w:r>
      <w:proofErr w:type="spellStart"/>
      <w:r>
        <w:t>nº</w:t>
      </w:r>
      <w:proofErr w:type="spellEnd"/>
      <w:r>
        <w:t xml:space="preserve"> 37, local 141, de Las Rozas de Madrid, tramitada en expediente </w:t>
      </w:r>
      <w:proofErr w:type="spellStart"/>
      <w:r>
        <w:t>nº</w:t>
      </w:r>
      <w:proofErr w:type="spellEnd"/>
      <w:r>
        <w:t xml:space="preserve">. </w:t>
      </w:r>
      <w:r>
        <w:rPr>
          <w:b/>
        </w:rPr>
        <w:t xml:space="preserve">2/2023-32 (G-9501/2024), </w:t>
      </w:r>
      <w:r>
        <w:t xml:space="preserve">en la que constan emitidos los siguientes informes </w:t>
      </w:r>
      <w:r>
        <w:rPr>
          <w:b/>
        </w:rPr>
        <w:t>desfavorables:</w:t>
      </w:r>
    </w:p>
    <w:p w14:paraId="0A03FD1A" w14:textId="77777777" w:rsidR="00B828AB" w:rsidRDefault="00B828AB">
      <w:pPr>
        <w:pStyle w:val="Textoindependiente"/>
        <w:spacing w:before="10"/>
        <w:rPr>
          <w:b/>
        </w:rPr>
      </w:pPr>
    </w:p>
    <w:p w14:paraId="56118C69" w14:textId="77777777" w:rsidR="00B828AB" w:rsidRDefault="00000000">
      <w:pPr>
        <w:pStyle w:val="Prrafodelista"/>
        <w:numPr>
          <w:ilvl w:val="0"/>
          <w:numId w:val="33"/>
        </w:numPr>
        <w:tabs>
          <w:tab w:val="left" w:pos="730"/>
        </w:tabs>
        <w:spacing w:line="292" w:lineRule="auto"/>
        <w:ind w:firstLine="0"/>
        <w:rPr>
          <w:sz w:val="20"/>
        </w:rPr>
      </w:pPr>
      <w:r>
        <w:rPr>
          <w:sz w:val="20"/>
        </w:rPr>
        <w:t>Informe respecto de la inviabilidad de la terraza pretendida, en relación con la actividad del local</w:t>
      </w:r>
      <w:r>
        <w:rPr>
          <w:spacing w:val="80"/>
          <w:sz w:val="20"/>
        </w:rPr>
        <w:t xml:space="preserve"> </w:t>
      </w:r>
      <w:r>
        <w:rPr>
          <w:sz w:val="20"/>
        </w:rPr>
        <w:t>del que la misma dependería, de la Arquitecta Técnica municipal de 31 de marzo de 2.023.</w:t>
      </w:r>
    </w:p>
    <w:p w14:paraId="7A447A4C" w14:textId="77777777" w:rsidR="00B828AB" w:rsidRDefault="00B828AB">
      <w:pPr>
        <w:pStyle w:val="Textoindependiente"/>
        <w:spacing w:before="10"/>
      </w:pPr>
    </w:p>
    <w:p w14:paraId="3014B3DD" w14:textId="77777777" w:rsidR="00B828AB" w:rsidRDefault="00000000">
      <w:pPr>
        <w:pStyle w:val="Prrafodelista"/>
        <w:numPr>
          <w:ilvl w:val="0"/>
          <w:numId w:val="33"/>
        </w:numPr>
        <w:tabs>
          <w:tab w:val="left" w:pos="694"/>
        </w:tabs>
        <w:ind w:left="694" w:right="0" w:hanging="177"/>
        <w:jc w:val="left"/>
        <w:rPr>
          <w:sz w:val="20"/>
        </w:rPr>
      </w:pPr>
      <w:r>
        <w:rPr>
          <w:sz w:val="20"/>
        </w:rPr>
        <w:t>Informe</w:t>
      </w:r>
      <w:r>
        <w:rPr>
          <w:spacing w:val="-6"/>
          <w:sz w:val="20"/>
        </w:rPr>
        <w:t xml:space="preserve"> </w:t>
      </w:r>
      <w:r>
        <w:rPr>
          <w:sz w:val="20"/>
        </w:rPr>
        <w:t>jurídico</w:t>
      </w:r>
      <w:r>
        <w:rPr>
          <w:spacing w:val="-4"/>
          <w:sz w:val="20"/>
        </w:rPr>
        <w:t xml:space="preserve"> </w:t>
      </w:r>
      <w:r>
        <w:rPr>
          <w:sz w:val="20"/>
        </w:rPr>
        <w:t>de</w:t>
      </w:r>
      <w:r>
        <w:rPr>
          <w:spacing w:val="-3"/>
          <w:sz w:val="20"/>
        </w:rPr>
        <w:t xml:space="preserve"> </w:t>
      </w:r>
      <w:r>
        <w:rPr>
          <w:sz w:val="20"/>
        </w:rPr>
        <w:t>la</w:t>
      </w:r>
      <w:r>
        <w:rPr>
          <w:spacing w:val="-4"/>
          <w:sz w:val="20"/>
        </w:rPr>
        <w:t xml:space="preserve"> </w:t>
      </w:r>
      <w:r>
        <w:rPr>
          <w:sz w:val="20"/>
        </w:rPr>
        <w:t>Técnico</w:t>
      </w:r>
      <w:r>
        <w:rPr>
          <w:spacing w:val="-4"/>
          <w:sz w:val="20"/>
        </w:rPr>
        <w:t xml:space="preserve"> </w:t>
      </w:r>
      <w:r>
        <w:rPr>
          <w:sz w:val="20"/>
        </w:rPr>
        <w:t>de</w:t>
      </w:r>
      <w:r>
        <w:rPr>
          <w:spacing w:val="-3"/>
          <w:sz w:val="20"/>
        </w:rPr>
        <w:t xml:space="preserve"> </w:t>
      </w:r>
      <w:r>
        <w:rPr>
          <w:sz w:val="20"/>
        </w:rPr>
        <w:t>Administración</w:t>
      </w:r>
      <w:r>
        <w:rPr>
          <w:spacing w:val="-4"/>
          <w:sz w:val="20"/>
        </w:rPr>
        <w:t xml:space="preserve"> </w:t>
      </w:r>
      <w:r>
        <w:rPr>
          <w:sz w:val="20"/>
        </w:rPr>
        <w:t>Especial,</w:t>
      </w:r>
      <w:r>
        <w:rPr>
          <w:spacing w:val="-3"/>
          <w:sz w:val="20"/>
        </w:rPr>
        <w:t xml:space="preserve"> </w:t>
      </w:r>
      <w:r>
        <w:rPr>
          <w:sz w:val="20"/>
        </w:rPr>
        <w:t>de</w:t>
      </w:r>
      <w:r>
        <w:rPr>
          <w:spacing w:val="-4"/>
          <w:sz w:val="20"/>
        </w:rPr>
        <w:t xml:space="preserve"> </w:t>
      </w:r>
      <w:r>
        <w:rPr>
          <w:sz w:val="20"/>
        </w:rPr>
        <w:t>13</w:t>
      </w:r>
      <w:r>
        <w:rPr>
          <w:spacing w:val="-4"/>
          <w:sz w:val="20"/>
        </w:rPr>
        <w:t xml:space="preserve"> </w:t>
      </w:r>
      <w:r>
        <w:rPr>
          <w:sz w:val="20"/>
        </w:rPr>
        <w:t>de</w:t>
      </w:r>
      <w:r>
        <w:rPr>
          <w:spacing w:val="-3"/>
          <w:sz w:val="20"/>
        </w:rPr>
        <w:t xml:space="preserve"> </w:t>
      </w:r>
      <w:r>
        <w:rPr>
          <w:sz w:val="20"/>
        </w:rPr>
        <w:t>noviembre</w:t>
      </w:r>
      <w:r>
        <w:rPr>
          <w:spacing w:val="-4"/>
          <w:sz w:val="20"/>
        </w:rPr>
        <w:t xml:space="preserve"> </w:t>
      </w:r>
      <w:r>
        <w:rPr>
          <w:sz w:val="20"/>
        </w:rPr>
        <w:t>de</w:t>
      </w:r>
      <w:r>
        <w:rPr>
          <w:spacing w:val="-3"/>
          <w:sz w:val="20"/>
        </w:rPr>
        <w:t xml:space="preserve"> </w:t>
      </w:r>
      <w:r>
        <w:rPr>
          <w:spacing w:val="-2"/>
          <w:sz w:val="20"/>
        </w:rPr>
        <w:t>2.024.</w:t>
      </w:r>
    </w:p>
    <w:p w14:paraId="254501AC" w14:textId="77777777" w:rsidR="00B828AB" w:rsidRDefault="00B828AB">
      <w:pPr>
        <w:pStyle w:val="Textoindependiente"/>
        <w:spacing w:before="60"/>
      </w:pPr>
    </w:p>
    <w:p w14:paraId="635DFBE6" w14:textId="77777777" w:rsidR="00B828AB" w:rsidRDefault="00000000">
      <w:pPr>
        <w:pStyle w:val="Textoindependiente"/>
        <w:spacing w:line="292" w:lineRule="auto"/>
        <w:ind w:left="517" w:right="1236"/>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27958D48" w14:textId="77777777" w:rsidR="00B828AB" w:rsidRDefault="00B828AB">
      <w:pPr>
        <w:pStyle w:val="Textoindependiente"/>
        <w:spacing w:before="10"/>
      </w:pPr>
    </w:p>
    <w:p w14:paraId="2F59DE1F" w14:textId="77777777" w:rsidR="00B828AB" w:rsidRDefault="00000000">
      <w:pPr>
        <w:pStyle w:val="Textoindependiente"/>
        <w:spacing w:line="542" w:lineRule="auto"/>
        <w:ind w:left="517" w:right="3316"/>
        <w:jc w:val="both"/>
      </w:pPr>
      <w:r>
        <w:t>Se</w:t>
      </w:r>
      <w:r>
        <w:rPr>
          <w:spacing w:val="-2"/>
        </w:rPr>
        <w:t xml:space="preserve"> </w:t>
      </w:r>
      <w:r>
        <w:t>propone</w:t>
      </w:r>
      <w:r>
        <w:rPr>
          <w:spacing w:val="-2"/>
        </w:rPr>
        <w:t xml:space="preserve"> </w:t>
      </w:r>
      <w:r>
        <w:t>para</w:t>
      </w:r>
      <w:r>
        <w:rPr>
          <w:spacing w:val="-2"/>
        </w:rPr>
        <w:t xml:space="preserve"> </w:t>
      </w:r>
      <w:r>
        <w:t>su</w:t>
      </w:r>
      <w:r>
        <w:rPr>
          <w:spacing w:val="-2"/>
        </w:rPr>
        <w:t xml:space="preserve"> </w:t>
      </w:r>
      <w:r>
        <w:t>elevación</w:t>
      </w:r>
      <w:r>
        <w:rPr>
          <w:spacing w:val="-2"/>
        </w:rPr>
        <w:t xml:space="preserve"> </w:t>
      </w:r>
      <w:r>
        <w:t>a</w:t>
      </w:r>
      <w:r>
        <w:rPr>
          <w:spacing w:val="-2"/>
        </w:rPr>
        <w:t xml:space="preserve"> </w:t>
      </w:r>
      <w:r>
        <w:t>la</w:t>
      </w:r>
      <w:r>
        <w:rPr>
          <w:spacing w:val="-2"/>
        </w:rPr>
        <w:t xml:space="preserve"> </w:t>
      </w:r>
      <w:r>
        <w:t>citada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 Vista la propuesta de resolución PR/2025/334 de 17 de enero de 2025.</w:t>
      </w:r>
    </w:p>
    <w:p w14:paraId="25AB125F" w14:textId="77777777" w:rsidR="00B828AB" w:rsidRDefault="00000000">
      <w:pPr>
        <w:spacing w:before="1"/>
        <w:ind w:left="517"/>
        <w:rPr>
          <w:b/>
          <w:sz w:val="20"/>
        </w:rPr>
      </w:pPr>
      <w:r>
        <w:rPr>
          <w:b/>
          <w:spacing w:val="-2"/>
          <w:sz w:val="20"/>
        </w:rPr>
        <w:t>Resolución:</w:t>
      </w:r>
    </w:p>
    <w:p w14:paraId="2EEC8873" w14:textId="77777777" w:rsidR="00B828AB" w:rsidRDefault="00B828AB">
      <w:pPr>
        <w:pStyle w:val="Textoindependiente"/>
        <w:spacing w:before="2"/>
        <w:rPr>
          <w:b/>
          <w:sz w:val="17"/>
        </w:rPr>
      </w:pPr>
    </w:p>
    <w:p w14:paraId="433B779F" w14:textId="77777777" w:rsidR="00B828AB" w:rsidRDefault="00B828AB">
      <w:pPr>
        <w:rPr>
          <w:sz w:val="17"/>
        </w:rPr>
        <w:sectPr w:rsidR="00B828AB">
          <w:pgSz w:w="11910" w:h="16840"/>
          <w:pgMar w:top="1260" w:right="179" w:bottom="1260" w:left="900" w:header="225" w:footer="980" w:gutter="0"/>
          <w:cols w:space="720"/>
        </w:sectPr>
      </w:pPr>
    </w:p>
    <w:p w14:paraId="5B68F26A" w14:textId="77777777" w:rsidR="00B828AB" w:rsidRDefault="00000000">
      <w:pPr>
        <w:spacing w:before="94"/>
        <w:ind w:left="517"/>
        <w:rPr>
          <w:b/>
          <w:sz w:val="20"/>
        </w:rPr>
      </w:pPr>
      <w:r>
        <w:rPr>
          <w:b/>
          <w:sz w:val="20"/>
        </w:rPr>
        <w:t>Primero.</w:t>
      </w:r>
      <w:r>
        <w:rPr>
          <w:b/>
          <w:spacing w:val="55"/>
          <w:w w:val="150"/>
          <w:sz w:val="20"/>
        </w:rPr>
        <w:t xml:space="preserve"> </w:t>
      </w:r>
      <w:r>
        <w:rPr>
          <w:b/>
          <w:spacing w:val="-10"/>
          <w:sz w:val="20"/>
        </w:rPr>
        <w:t>–</w:t>
      </w:r>
    </w:p>
    <w:p w14:paraId="6428BCAC" w14:textId="77777777" w:rsidR="00B828AB" w:rsidRDefault="00000000">
      <w:pPr>
        <w:spacing w:before="94"/>
        <w:ind w:left="87"/>
        <w:rPr>
          <w:b/>
          <w:sz w:val="20"/>
        </w:rPr>
      </w:pPr>
      <w:r>
        <w:br w:type="column"/>
      </w:r>
      <w:r>
        <w:rPr>
          <w:b/>
          <w:sz w:val="20"/>
        </w:rPr>
        <w:t>Declarar</w:t>
      </w:r>
      <w:r>
        <w:rPr>
          <w:b/>
          <w:spacing w:val="78"/>
          <w:sz w:val="20"/>
        </w:rPr>
        <w:t xml:space="preserve"> </w:t>
      </w:r>
      <w:r>
        <w:rPr>
          <w:b/>
          <w:sz w:val="20"/>
        </w:rPr>
        <w:t>la</w:t>
      </w:r>
      <w:r>
        <w:rPr>
          <w:b/>
          <w:spacing w:val="79"/>
          <w:sz w:val="20"/>
        </w:rPr>
        <w:t xml:space="preserve"> </w:t>
      </w:r>
      <w:r>
        <w:rPr>
          <w:b/>
          <w:sz w:val="20"/>
        </w:rPr>
        <w:t>ineficacia</w:t>
      </w:r>
      <w:r>
        <w:rPr>
          <w:b/>
          <w:spacing w:val="79"/>
          <w:sz w:val="20"/>
        </w:rPr>
        <w:t xml:space="preserve"> </w:t>
      </w:r>
      <w:r>
        <w:rPr>
          <w:b/>
          <w:sz w:val="20"/>
        </w:rPr>
        <w:t>de</w:t>
      </w:r>
      <w:r>
        <w:rPr>
          <w:b/>
          <w:spacing w:val="78"/>
          <w:sz w:val="20"/>
        </w:rPr>
        <w:t xml:space="preserve"> </w:t>
      </w:r>
      <w:r>
        <w:rPr>
          <w:b/>
          <w:sz w:val="20"/>
        </w:rPr>
        <w:t>la</w:t>
      </w:r>
      <w:r>
        <w:rPr>
          <w:b/>
          <w:spacing w:val="79"/>
          <w:sz w:val="20"/>
        </w:rPr>
        <w:t xml:space="preserve"> </w:t>
      </w:r>
      <w:r>
        <w:rPr>
          <w:b/>
          <w:sz w:val="20"/>
        </w:rPr>
        <w:t>declaración</w:t>
      </w:r>
      <w:r>
        <w:rPr>
          <w:b/>
          <w:spacing w:val="79"/>
          <w:sz w:val="20"/>
        </w:rPr>
        <w:t xml:space="preserve"> </w:t>
      </w:r>
      <w:r>
        <w:rPr>
          <w:b/>
          <w:spacing w:val="-2"/>
          <w:sz w:val="20"/>
        </w:rPr>
        <w:t>responsable</w:t>
      </w:r>
    </w:p>
    <w:p w14:paraId="09DB0F78" w14:textId="77777777" w:rsidR="00B828AB" w:rsidRDefault="00000000">
      <w:pPr>
        <w:pStyle w:val="Textoindependiente"/>
        <w:spacing w:before="94"/>
        <w:ind w:left="87"/>
      </w:pPr>
      <w:r>
        <w:br w:type="column"/>
      </w:r>
      <w:r>
        <w:t>presentada</w:t>
      </w:r>
      <w:r>
        <w:rPr>
          <w:spacing w:val="52"/>
          <w:w w:val="150"/>
        </w:rPr>
        <w:t xml:space="preserve"> </w:t>
      </w:r>
      <w:r>
        <w:t>por</w:t>
      </w:r>
      <w:r>
        <w:rPr>
          <w:spacing w:val="52"/>
          <w:w w:val="150"/>
        </w:rPr>
        <w:t xml:space="preserve"> </w:t>
      </w:r>
      <w:r>
        <w:rPr>
          <w:spacing w:val="-2"/>
        </w:rPr>
        <w:t>GRUPO</w:t>
      </w:r>
    </w:p>
    <w:p w14:paraId="33ED212C" w14:textId="77777777" w:rsidR="00B828AB" w:rsidRDefault="00B828AB">
      <w:pPr>
        <w:sectPr w:rsidR="00B828AB">
          <w:type w:val="continuous"/>
          <w:pgSz w:w="11910" w:h="16840"/>
          <w:pgMar w:top="1340" w:right="179" w:bottom="1260" w:left="900" w:header="225" w:footer="980" w:gutter="0"/>
          <w:cols w:num="3" w:space="720" w:equalWidth="0">
            <w:col w:w="1586" w:space="40"/>
            <w:col w:w="5519" w:space="39"/>
            <w:col w:w="3647"/>
          </w:cols>
        </w:sectPr>
      </w:pPr>
    </w:p>
    <w:p w14:paraId="2B1E5FC4" w14:textId="77777777" w:rsidR="00B828AB" w:rsidRDefault="00000000">
      <w:pPr>
        <w:pStyle w:val="Textoindependiente"/>
        <w:spacing w:before="54"/>
        <w:ind w:left="517"/>
      </w:pPr>
      <w:r>
        <w:t>EMPRESARIAL</w:t>
      </w:r>
      <w:r>
        <w:rPr>
          <w:spacing w:val="25"/>
        </w:rPr>
        <w:t xml:space="preserve"> </w:t>
      </w:r>
      <w:r>
        <w:t>RÍVOLI,</w:t>
      </w:r>
      <w:r>
        <w:rPr>
          <w:spacing w:val="27"/>
        </w:rPr>
        <w:t xml:space="preserve"> </w:t>
      </w:r>
      <w:r>
        <w:t>S.L.,</w:t>
      </w:r>
      <w:r>
        <w:rPr>
          <w:spacing w:val="27"/>
        </w:rPr>
        <w:t xml:space="preserve"> </w:t>
      </w:r>
      <w:r>
        <w:t>para</w:t>
      </w:r>
      <w:r>
        <w:rPr>
          <w:spacing w:val="27"/>
        </w:rPr>
        <w:t xml:space="preserve"> </w:t>
      </w:r>
      <w:r>
        <w:t>terraza</w:t>
      </w:r>
      <w:r>
        <w:rPr>
          <w:spacing w:val="27"/>
        </w:rPr>
        <w:t xml:space="preserve"> </w:t>
      </w:r>
      <w:r>
        <w:t>en</w:t>
      </w:r>
      <w:r>
        <w:rPr>
          <w:spacing w:val="27"/>
        </w:rPr>
        <w:t xml:space="preserve"> </w:t>
      </w:r>
      <w:r>
        <w:t>la</w:t>
      </w:r>
      <w:r>
        <w:rPr>
          <w:spacing w:val="27"/>
        </w:rPr>
        <w:t xml:space="preserve"> </w:t>
      </w:r>
      <w:r>
        <w:t>calle</w:t>
      </w:r>
      <w:r>
        <w:rPr>
          <w:spacing w:val="27"/>
        </w:rPr>
        <w:t xml:space="preserve"> </w:t>
      </w:r>
      <w:r>
        <w:t>Comunidad</w:t>
      </w:r>
      <w:r>
        <w:rPr>
          <w:spacing w:val="27"/>
        </w:rPr>
        <w:t xml:space="preserve"> </w:t>
      </w:r>
      <w:r>
        <w:t>de</w:t>
      </w:r>
      <w:r>
        <w:rPr>
          <w:spacing w:val="27"/>
        </w:rPr>
        <w:t xml:space="preserve"> </w:t>
      </w:r>
      <w:r>
        <w:t>Madrid,</w:t>
      </w:r>
      <w:r>
        <w:rPr>
          <w:spacing w:val="27"/>
        </w:rPr>
        <w:t xml:space="preserve"> </w:t>
      </w:r>
      <w:proofErr w:type="spellStart"/>
      <w:r>
        <w:t>nº</w:t>
      </w:r>
      <w:proofErr w:type="spellEnd"/>
      <w:r>
        <w:t>.</w:t>
      </w:r>
      <w:r>
        <w:rPr>
          <w:spacing w:val="27"/>
        </w:rPr>
        <w:t xml:space="preserve"> </w:t>
      </w:r>
      <w:r>
        <w:t>37,</w:t>
      </w:r>
      <w:r>
        <w:rPr>
          <w:spacing w:val="27"/>
        </w:rPr>
        <w:t xml:space="preserve"> </w:t>
      </w:r>
      <w:r>
        <w:t>local</w:t>
      </w:r>
      <w:r>
        <w:rPr>
          <w:spacing w:val="27"/>
        </w:rPr>
        <w:t xml:space="preserve"> </w:t>
      </w:r>
      <w:r>
        <w:t>141,</w:t>
      </w:r>
      <w:r>
        <w:rPr>
          <w:spacing w:val="28"/>
        </w:rPr>
        <w:t xml:space="preserve"> </w:t>
      </w:r>
      <w:r>
        <w:rPr>
          <w:spacing w:val="-5"/>
        </w:rPr>
        <w:t>de</w:t>
      </w:r>
    </w:p>
    <w:p w14:paraId="474CA052" w14:textId="77777777" w:rsidR="00B828AB" w:rsidRDefault="00B828AB">
      <w:pPr>
        <w:sectPr w:rsidR="00B828AB">
          <w:type w:val="continuous"/>
          <w:pgSz w:w="11910" w:h="16840"/>
          <w:pgMar w:top="1340" w:right="179" w:bottom="1260" w:left="900" w:header="225" w:footer="980" w:gutter="0"/>
          <w:cols w:space="720"/>
        </w:sectPr>
      </w:pPr>
    </w:p>
    <w:p w14:paraId="61AF3384" w14:textId="77777777" w:rsidR="00B828AB" w:rsidRDefault="00000000">
      <w:pPr>
        <w:pStyle w:val="Textoindependiente"/>
        <w:spacing w:before="180"/>
        <w:ind w:left="517"/>
      </w:pPr>
      <w:r>
        <w:lastRenderedPageBreak/>
        <w:t>Las</w:t>
      </w:r>
      <w:r>
        <w:rPr>
          <w:spacing w:val="74"/>
          <w:w w:val="150"/>
        </w:rPr>
        <w:t xml:space="preserve"> </w:t>
      </w:r>
      <w:r>
        <w:t>Rozas</w:t>
      </w:r>
      <w:r>
        <w:rPr>
          <w:spacing w:val="75"/>
          <w:w w:val="150"/>
        </w:rPr>
        <w:t xml:space="preserve"> </w:t>
      </w:r>
      <w:r>
        <w:t>de</w:t>
      </w:r>
      <w:r>
        <w:rPr>
          <w:spacing w:val="74"/>
          <w:w w:val="150"/>
        </w:rPr>
        <w:t xml:space="preserve"> </w:t>
      </w:r>
      <w:r>
        <w:t>Madrid,</w:t>
      </w:r>
      <w:r>
        <w:rPr>
          <w:spacing w:val="75"/>
          <w:w w:val="150"/>
        </w:rPr>
        <w:t xml:space="preserve"> </w:t>
      </w:r>
      <w:r>
        <w:t>tramitada</w:t>
      </w:r>
      <w:r>
        <w:rPr>
          <w:spacing w:val="74"/>
          <w:w w:val="150"/>
        </w:rPr>
        <w:t xml:space="preserve"> </w:t>
      </w:r>
      <w:r>
        <w:t>en</w:t>
      </w:r>
      <w:r>
        <w:rPr>
          <w:spacing w:val="75"/>
          <w:w w:val="150"/>
        </w:rPr>
        <w:t xml:space="preserve"> </w:t>
      </w:r>
      <w:r>
        <w:t>expediente</w:t>
      </w:r>
      <w:r>
        <w:rPr>
          <w:spacing w:val="74"/>
          <w:w w:val="150"/>
        </w:rPr>
        <w:t xml:space="preserve"> </w:t>
      </w:r>
      <w:proofErr w:type="spellStart"/>
      <w:r>
        <w:rPr>
          <w:spacing w:val="-5"/>
        </w:rPr>
        <w:t>nº</w:t>
      </w:r>
      <w:proofErr w:type="spellEnd"/>
      <w:r>
        <w:rPr>
          <w:spacing w:val="-5"/>
        </w:rPr>
        <w:t>.</w:t>
      </w:r>
    </w:p>
    <w:p w14:paraId="195844F8" w14:textId="6E393C56" w:rsidR="00B828AB" w:rsidRDefault="00000000">
      <w:pPr>
        <w:pStyle w:val="Ttulo9"/>
        <w:spacing w:before="180"/>
        <w:ind w:left="109"/>
      </w:pPr>
      <w:r>
        <w:rPr>
          <w:b w:val="0"/>
        </w:rPr>
        <w:br w:type="column"/>
      </w:r>
      <w:r>
        <w:t>2/2023-32</w:t>
      </w:r>
      <w:r>
        <w:rPr>
          <w:spacing w:val="33"/>
        </w:rPr>
        <w:t xml:space="preserve"> </w:t>
      </w:r>
      <w:r>
        <w:t>(G-</w:t>
      </w:r>
      <w:r>
        <w:rPr>
          <w:spacing w:val="-2"/>
        </w:rPr>
        <w:t>9501/2024),</w:t>
      </w:r>
    </w:p>
    <w:p w14:paraId="6A5A94CA" w14:textId="77777777" w:rsidR="00B828AB" w:rsidRDefault="00000000">
      <w:pPr>
        <w:pStyle w:val="Textoindependiente"/>
        <w:spacing w:before="180"/>
        <w:ind w:left="107"/>
      </w:pPr>
      <w:r>
        <w:br w:type="column"/>
      </w:r>
      <w:r>
        <w:t>por</w:t>
      </w:r>
      <w:r>
        <w:rPr>
          <w:spacing w:val="67"/>
          <w:w w:val="150"/>
        </w:rPr>
        <w:t xml:space="preserve"> </w:t>
      </w:r>
      <w:r>
        <w:rPr>
          <w:spacing w:val="-2"/>
        </w:rPr>
        <w:t>estarse</w:t>
      </w:r>
    </w:p>
    <w:p w14:paraId="300AFA27" w14:textId="77777777" w:rsidR="00B828AB" w:rsidRDefault="00B828AB">
      <w:pPr>
        <w:sectPr w:rsidR="00B828AB">
          <w:pgSz w:w="11910" w:h="16840"/>
          <w:pgMar w:top="1260" w:right="179" w:bottom="1260" w:left="900" w:header="225" w:footer="980" w:gutter="0"/>
          <w:cols w:num="3" w:space="720" w:equalWidth="0">
            <w:col w:w="5701" w:space="40"/>
            <w:col w:w="2583" w:space="39"/>
            <w:col w:w="2468"/>
          </w:cols>
        </w:sectPr>
      </w:pPr>
    </w:p>
    <w:p w14:paraId="302B6BCE" w14:textId="77777777" w:rsidR="00B828AB" w:rsidRDefault="00000000">
      <w:pPr>
        <w:pStyle w:val="Textoindependiente"/>
        <w:spacing w:before="54" w:line="292" w:lineRule="auto"/>
        <w:ind w:left="517" w:right="1236"/>
        <w:jc w:val="both"/>
      </w:pPr>
      <w:r>
        <w:t>desarrollando en el local del que dependería la terraza la actividad a la que se refiere el epígrafe 4.1 del Decreto 184/1998, de 22 de octubre, de la Comunidad de Madrid, teniendo en cuenta lo establecido</w:t>
      </w:r>
      <w:r>
        <w:rPr>
          <w:spacing w:val="22"/>
        </w:rPr>
        <w:t xml:space="preserve"> </w:t>
      </w:r>
      <w:r>
        <w:t>tanto</w:t>
      </w:r>
      <w:r>
        <w:rPr>
          <w:spacing w:val="22"/>
        </w:rPr>
        <w:t xml:space="preserve"> </w:t>
      </w:r>
      <w:r>
        <w:t>en</w:t>
      </w:r>
      <w:r>
        <w:rPr>
          <w:spacing w:val="22"/>
        </w:rPr>
        <w:t xml:space="preserve"> </w:t>
      </w:r>
      <w:r>
        <w:t>el</w:t>
      </w:r>
      <w:r>
        <w:rPr>
          <w:spacing w:val="22"/>
        </w:rPr>
        <w:t xml:space="preserve"> </w:t>
      </w:r>
      <w:r>
        <w:t>artículo</w:t>
      </w:r>
      <w:r>
        <w:rPr>
          <w:spacing w:val="22"/>
        </w:rPr>
        <w:t xml:space="preserve"> </w:t>
      </w:r>
      <w:r>
        <w:t>35.2</w:t>
      </w:r>
      <w:r>
        <w:rPr>
          <w:spacing w:val="22"/>
        </w:rPr>
        <w:t xml:space="preserve"> </w:t>
      </w:r>
      <w:r>
        <w:t>de</w:t>
      </w:r>
      <w:r>
        <w:rPr>
          <w:spacing w:val="22"/>
        </w:rPr>
        <w:t xml:space="preserve"> </w:t>
      </w:r>
      <w:r>
        <w:t>la</w:t>
      </w:r>
      <w:r>
        <w:rPr>
          <w:spacing w:val="22"/>
        </w:rPr>
        <w:t xml:space="preserve"> </w:t>
      </w:r>
      <w:r>
        <w:t>Ordenanza</w:t>
      </w:r>
      <w:r>
        <w:rPr>
          <w:spacing w:val="22"/>
        </w:rPr>
        <w:t xml:space="preserve"> </w:t>
      </w:r>
      <w:r>
        <w:t>de</w:t>
      </w:r>
      <w:r>
        <w:rPr>
          <w:spacing w:val="22"/>
        </w:rPr>
        <w:t xml:space="preserve"> </w:t>
      </w:r>
      <w:r>
        <w:t>Contaminación</w:t>
      </w:r>
      <w:r>
        <w:rPr>
          <w:spacing w:val="22"/>
        </w:rPr>
        <w:t xml:space="preserve"> </w:t>
      </w:r>
      <w:r>
        <w:t>acústica</w:t>
      </w:r>
      <w:r>
        <w:rPr>
          <w:spacing w:val="22"/>
        </w:rPr>
        <w:t xml:space="preserve"> </w:t>
      </w:r>
      <w:r>
        <w:t>del</w:t>
      </w:r>
      <w:r>
        <w:rPr>
          <w:spacing w:val="22"/>
        </w:rPr>
        <w:t xml:space="preserve"> </w:t>
      </w:r>
      <w:r>
        <w:t>Ayuntamiento de</w:t>
      </w:r>
      <w:r>
        <w:rPr>
          <w:spacing w:val="17"/>
        </w:rPr>
        <w:t xml:space="preserve"> </w:t>
      </w:r>
      <w:r>
        <w:t>Las</w:t>
      </w:r>
      <w:r>
        <w:rPr>
          <w:spacing w:val="17"/>
        </w:rPr>
        <w:t xml:space="preserve"> </w:t>
      </w:r>
      <w:r>
        <w:t>Rozas</w:t>
      </w:r>
      <w:r>
        <w:rPr>
          <w:spacing w:val="17"/>
        </w:rPr>
        <w:t xml:space="preserve"> </w:t>
      </w:r>
      <w:r>
        <w:t>de</w:t>
      </w:r>
      <w:r>
        <w:rPr>
          <w:spacing w:val="17"/>
        </w:rPr>
        <w:t xml:space="preserve"> </w:t>
      </w:r>
      <w:r>
        <w:t>Madrid,</w:t>
      </w:r>
      <w:r>
        <w:rPr>
          <w:spacing w:val="17"/>
        </w:rPr>
        <w:t xml:space="preserve"> </w:t>
      </w:r>
      <w:r>
        <w:t>en</w:t>
      </w:r>
      <w:r>
        <w:rPr>
          <w:spacing w:val="17"/>
        </w:rPr>
        <w:t xml:space="preserve"> </w:t>
      </w:r>
      <w:r>
        <w:t>relación</w:t>
      </w:r>
      <w:r>
        <w:rPr>
          <w:spacing w:val="17"/>
        </w:rPr>
        <w:t xml:space="preserve"> </w:t>
      </w:r>
      <w:r>
        <w:t>con</w:t>
      </w:r>
      <w:r>
        <w:rPr>
          <w:spacing w:val="17"/>
        </w:rPr>
        <w:t xml:space="preserve"> </w:t>
      </w:r>
      <w:r>
        <w:t>el</w:t>
      </w:r>
      <w:r>
        <w:rPr>
          <w:spacing w:val="17"/>
        </w:rPr>
        <w:t xml:space="preserve"> </w:t>
      </w:r>
      <w:r>
        <w:t>artículo</w:t>
      </w:r>
      <w:r>
        <w:rPr>
          <w:spacing w:val="17"/>
        </w:rPr>
        <w:t xml:space="preserve"> </w:t>
      </w:r>
      <w:r>
        <w:t>34.3.1</w:t>
      </w:r>
      <w:r>
        <w:rPr>
          <w:spacing w:val="17"/>
        </w:rPr>
        <w:t xml:space="preserve"> </w:t>
      </w:r>
      <w:r>
        <w:t>de</w:t>
      </w:r>
      <w:r>
        <w:rPr>
          <w:spacing w:val="17"/>
        </w:rPr>
        <w:t xml:space="preserve"> </w:t>
      </w:r>
      <w:r>
        <w:t>la</w:t>
      </w:r>
      <w:r>
        <w:rPr>
          <w:spacing w:val="17"/>
        </w:rPr>
        <w:t xml:space="preserve"> </w:t>
      </w:r>
      <w:r>
        <w:t>misma</w:t>
      </w:r>
      <w:r>
        <w:rPr>
          <w:spacing w:val="17"/>
        </w:rPr>
        <w:t xml:space="preserve"> </w:t>
      </w:r>
      <w:r>
        <w:t>norma,</w:t>
      </w:r>
      <w:r>
        <w:rPr>
          <w:spacing w:val="17"/>
        </w:rPr>
        <w:t xml:space="preserve"> </w:t>
      </w:r>
      <w:r>
        <w:t>como</w:t>
      </w:r>
      <w:r>
        <w:rPr>
          <w:spacing w:val="17"/>
        </w:rPr>
        <w:t xml:space="preserve"> </w:t>
      </w:r>
      <w:r>
        <w:t>en</w:t>
      </w:r>
      <w:r>
        <w:rPr>
          <w:spacing w:val="17"/>
        </w:rPr>
        <w:t xml:space="preserve"> </w:t>
      </w:r>
      <w:r>
        <w:t>el</w:t>
      </w:r>
      <w:r>
        <w:rPr>
          <w:spacing w:val="17"/>
        </w:rPr>
        <w:t xml:space="preserve"> </w:t>
      </w:r>
      <w:r>
        <w:t>artículo</w:t>
      </w:r>
    </w:p>
    <w:p w14:paraId="0CD39C2D" w14:textId="77777777" w:rsidR="00B828AB" w:rsidRDefault="00000000">
      <w:pPr>
        <w:pStyle w:val="Textoindependiente"/>
        <w:spacing w:line="230" w:lineRule="exact"/>
        <w:ind w:left="517"/>
        <w:jc w:val="both"/>
      </w:pPr>
      <w:r>
        <w:t>8.5</w:t>
      </w:r>
      <w:r>
        <w:rPr>
          <w:spacing w:val="-5"/>
        </w:rPr>
        <w:t xml:space="preserve"> </w:t>
      </w:r>
      <w:r>
        <w:t>de</w:t>
      </w:r>
      <w:r>
        <w:rPr>
          <w:spacing w:val="-3"/>
        </w:rPr>
        <w:t xml:space="preserve"> </w:t>
      </w:r>
      <w:r>
        <w:t>la</w:t>
      </w:r>
      <w:r>
        <w:rPr>
          <w:spacing w:val="-3"/>
        </w:rPr>
        <w:t xml:space="preserve"> </w:t>
      </w:r>
      <w:r>
        <w:t>Ordenanza</w:t>
      </w:r>
      <w:r>
        <w:rPr>
          <w:spacing w:val="-3"/>
        </w:rPr>
        <w:t xml:space="preserve"> </w:t>
      </w:r>
      <w:r>
        <w:t>Reguladora</w:t>
      </w:r>
      <w:r>
        <w:rPr>
          <w:spacing w:val="-2"/>
        </w:rPr>
        <w:t xml:space="preserve"> </w:t>
      </w:r>
      <w:r>
        <w:t>de</w:t>
      </w:r>
      <w:r>
        <w:rPr>
          <w:spacing w:val="-3"/>
        </w:rPr>
        <w:t xml:space="preserve"> </w:t>
      </w:r>
      <w:r>
        <w:t>la</w:t>
      </w:r>
      <w:r>
        <w:rPr>
          <w:spacing w:val="-3"/>
        </w:rPr>
        <w:t xml:space="preserve"> </w:t>
      </w:r>
      <w:r>
        <w:t>Instalación</w:t>
      </w:r>
      <w:r>
        <w:rPr>
          <w:spacing w:val="-3"/>
        </w:rPr>
        <w:t xml:space="preserve"> </w:t>
      </w:r>
      <w:r>
        <w:t>de</w:t>
      </w:r>
      <w:r>
        <w:rPr>
          <w:spacing w:val="-3"/>
        </w:rPr>
        <w:t xml:space="preserve"> </w:t>
      </w:r>
      <w:r>
        <w:t>Terrazas</w:t>
      </w:r>
      <w:r>
        <w:rPr>
          <w:spacing w:val="-2"/>
        </w:rPr>
        <w:t xml:space="preserve"> </w:t>
      </w:r>
      <w:r>
        <w:t>de</w:t>
      </w:r>
      <w:r>
        <w:rPr>
          <w:spacing w:val="-3"/>
        </w:rPr>
        <w:t xml:space="preserve"> </w:t>
      </w:r>
      <w:r>
        <w:t>11</w:t>
      </w:r>
      <w:r>
        <w:rPr>
          <w:spacing w:val="-3"/>
        </w:rPr>
        <w:t xml:space="preserve"> </w:t>
      </w:r>
      <w:r>
        <w:t>de</w:t>
      </w:r>
      <w:r>
        <w:rPr>
          <w:spacing w:val="-3"/>
        </w:rPr>
        <w:t xml:space="preserve"> </w:t>
      </w:r>
      <w:r>
        <w:t>marzo</w:t>
      </w:r>
      <w:r>
        <w:rPr>
          <w:spacing w:val="-3"/>
        </w:rPr>
        <w:t xml:space="preserve"> </w:t>
      </w:r>
      <w:r>
        <w:t>de</w:t>
      </w:r>
      <w:r>
        <w:rPr>
          <w:spacing w:val="-2"/>
        </w:rPr>
        <w:t xml:space="preserve"> 2.019.</w:t>
      </w:r>
    </w:p>
    <w:p w14:paraId="2D1B11C3" w14:textId="77777777" w:rsidR="00B828AB" w:rsidRDefault="00B828AB">
      <w:pPr>
        <w:pStyle w:val="Textoindependiente"/>
        <w:spacing w:before="61"/>
      </w:pPr>
    </w:p>
    <w:p w14:paraId="02852E26" w14:textId="77777777" w:rsidR="00B828AB" w:rsidRDefault="00000000">
      <w:pPr>
        <w:spacing w:line="295" w:lineRule="auto"/>
        <w:ind w:left="517" w:right="1236"/>
        <w:jc w:val="both"/>
        <w:rPr>
          <w:sz w:val="20"/>
        </w:rPr>
      </w:pPr>
      <w:r>
        <w:rPr>
          <w:noProof/>
        </w:rPr>
        <mc:AlternateContent>
          <mc:Choice Requires="wps">
            <w:drawing>
              <wp:anchor distT="0" distB="0" distL="0" distR="0" simplePos="0" relativeHeight="15828480" behindDoc="0" locked="0" layoutInCell="1" allowOverlap="1" wp14:anchorId="1052E439" wp14:editId="64FF1074">
                <wp:simplePos x="0" y="0"/>
                <wp:positionH relativeFrom="page">
                  <wp:posOffset>6807090</wp:posOffset>
                </wp:positionH>
                <wp:positionV relativeFrom="paragraph">
                  <wp:posOffset>680023</wp:posOffset>
                </wp:positionV>
                <wp:extent cx="419734" cy="3187065"/>
                <wp:effectExtent l="0" t="0" r="0" b="0"/>
                <wp:wrapNone/>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A167931"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341209"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1052E439" id="Textbox 251" o:spid="_x0000_s1134" type="#_x0000_t202" style="position:absolute;left:0;text-align:left;margin-left:536pt;margin-top:53.55pt;width:33.05pt;height:250.95pt;z-index:15828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4mMpAEAADI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" filled="f" stroked="f">
                <v:textbox style="layout-flow:vertical;mso-layout-flow-alt:bottom-to-top" inset="0,0,0,0">
                  <w:txbxContent>
                    <w:p w14:paraId="2A167931"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341209"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proofErr w:type="gramStart"/>
      <w:r>
        <w:rPr>
          <w:b/>
          <w:sz w:val="20"/>
        </w:rPr>
        <w:t>Segundo.-</w:t>
      </w:r>
      <w:proofErr w:type="gramEnd"/>
      <w:r>
        <w:rPr>
          <w:b/>
          <w:spacing w:val="80"/>
          <w:sz w:val="20"/>
        </w:rPr>
        <w:t xml:space="preserve"> </w:t>
      </w:r>
      <w:r>
        <w:rPr>
          <w:b/>
          <w:sz w:val="20"/>
        </w:rPr>
        <w:t>Decretar el cese de la actividad de terraza pretendida</w:t>
      </w:r>
      <w:r>
        <w:rPr>
          <w:b/>
          <w:spacing w:val="16"/>
          <w:sz w:val="20"/>
        </w:rPr>
        <w:t xml:space="preserve"> </w:t>
      </w:r>
      <w:r>
        <w:rPr>
          <w:sz w:val="20"/>
        </w:rPr>
        <w:t>para el caso de que la misma</w:t>
      </w:r>
      <w:r>
        <w:rPr>
          <w:spacing w:val="40"/>
          <w:sz w:val="20"/>
        </w:rPr>
        <w:t xml:space="preserve"> </w:t>
      </w:r>
      <w:r>
        <w:rPr>
          <w:sz w:val="20"/>
        </w:rPr>
        <w:t xml:space="preserve">se venga desarrollando en la actualidad y </w:t>
      </w:r>
      <w:r>
        <w:rPr>
          <w:b/>
          <w:sz w:val="20"/>
        </w:rPr>
        <w:t>advertir expresamente que no se podrá ejercer la misma,</w:t>
      </w:r>
      <w:r>
        <w:rPr>
          <w:b/>
          <w:spacing w:val="37"/>
          <w:sz w:val="20"/>
        </w:rPr>
        <w:t xml:space="preserve"> </w:t>
      </w:r>
      <w:r>
        <w:rPr>
          <w:sz w:val="20"/>
        </w:rPr>
        <w:t>al no contar con</w:t>
      </w:r>
      <w:r>
        <w:rPr>
          <w:spacing w:val="80"/>
          <w:sz w:val="20"/>
        </w:rPr>
        <w:t xml:space="preserve"> </w:t>
      </w:r>
      <w:r>
        <w:rPr>
          <w:sz w:val="20"/>
        </w:rPr>
        <w:t>el título habilitante necesario, de conformidad con lo establecido en el</w:t>
      </w:r>
      <w:r>
        <w:rPr>
          <w:spacing w:val="40"/>
          <w:sz w:val="20"/>
        </w:rPr>
        <w:t xml:space="preserve"> </w:t>
      </w:r>
      <w:r>
        <w:rPr>
          <w:sz w:val="20"/>
        </w:rPr>
        <w:t>citado artículo</w:t>
      </w:r>
      <w:r>
        <w:rPr>
          <w:spacing w:val="40"/>
          <w:sz w:val="20"/>
        </w:rPr>
        <w:t xml:space="preserve"> </w:t>
      </w:r>
      <w:r>
        <w:rPr>
          <w:sz w:val="20"/>
        </w:rPr>
        <w:t>30.3 de la Ordenanza reguladora del ejercicio de actividades sujetas a Declaración Responsable y Comunicación en el término municipal de Las Rozas de Madrid.</w:t>
      </w:r>
    </w:p>
    <w:p w14:paraId="4A482625" w14:textId="77777777" w:rsidR="00B828AB" w:rsidRDefault="00B828AB">
      <w:pPr>
        <w:pStyle w:val="Textoindependiente"/>
        <w:spacing w:before="9"/>
      </w:pPr>
    </w:p>
    <w:p w14:paraId="4CEC3814" w14:textId="77777777" w:rsidR="00B828AB" w:rsidRDefault="00000000">
      <w:pPr>
        <w:spacing w:line="297" w:lineRule="auto"/>
        <w:ind w:left="517" w:right="1236"/>
        <w:jc w:val="both"/>
        <w:rPr>
          <w:sz w:val="20"/>
        </w:rPr>
      </w:pPr>
      <w:proofErr w:type="gramStart"/>
      <w:r>
        <w:rPr>
          <w:b/>
          <w:sz w:val="20"/>
        </w:rPr>
        <w:t>Tercero.-</w:t>
      </w:r>
      <w:proofErr w:type="gramEnd"/>
      <w:r>
        <w:rPr>
          <w:b/>
          <w:sz w:val="20"/>
        </w:rPr>
        <w:t xml:space="preserve"> Dar traslado de la presente resolución a la Policía Local </w:t>
      </w:r>
      <w:r>
        <w:rPr>
          <w:sz w:val="20"/>
        </w:rPr>
        <w:t xml:space="preserve">para que, una vez notificada a la interesada, informe al </w:t>
      </w:r>
      <w:r>
        <w:rPr>
          <w:b/>
          <w:sz w:val="20"/>
        </w:rPr>
        <w:t xml:space="preserve">Servicio de Disciplina Urbanística </w:t>
      </w:r>
      <w:r>
        <w:rPr>
          <w:sz w:val="20"/>
        </w:rPr>
        <w:t>sobre su cumplimiento efectivo por</w:t>
      </w:r>
      <w:r>
        <w:rPr>
          <w:spacing w:val="80"/>
          <w:sz w:val="20"/>
        </w:rPr>
        <w:t xml:space="preserve"> </w:t>
      </w:r>
      <w:r>
        <w:rPr>
          <w:sz w:val="20"/>
        </w:rPr>
        <w:t>parte de esta última, a los efectos oportunos.</w:t>
      </w:r>
    </w:p>
    <w:p w14:paraId="1D30318F" w14:textId="77777777" w:rsidR="00B828AB" w:rsidRDefault="00B828AB">
      <w:pPr>
        <w:pStyle w:val="Textoindependiente"/>
        <w:spacing w:before="4"/>
      </w:pPr>
    </w:p>
    <w:p w14:paraId="5CE9E9B4" w14:textId="77777777" w:rsidR="00B828AB" w:rsidRDefault="00000000">
      <w:pPr>
        <w:pStyle w:val="Textoindependiente"/>
        <w:spacing w:line="295" w:lineRule="auto"/>
        <w:ind w:left="517" w:right="1236"/>
        <w:jc w:val="both"/>
      </w:pPr>
      <w:proofErr w:type="gramStart"/>
      <w:r>
        <w:rPr>
          <w:b/>
        </w:rPr>
        <w:t>Cuarto.-</w:t>
      </w:r>
      <w:proofErr w:type="gramEnd"/>
      <w:r>
        <w:rPr>
          <w:b/>
        </w:rPr>
        <w:t xml:space="preserve"> Decretar el archivo del expediente</w:t>
      </w:r>
      <w:r>
        <w:t>, previa notificación de la presente resolución a la interesada, haciéndole saber que la misma pone fin a la vía administrativa, con indicación del</w:t>
      </w:r>
      <w:r>
        <w:rPr>
          <w:spacing w:val="80"/>
        </w:rPr>
        <w:t xml:space="preserve"> </w:t>
      </w:r>
      <w:r>
        <w:t>régimen de recursos que legalmente corresponda.</w:t>
      </w:r>
    </w:p>
    <w:p w14:paraId="14B7856C" w14:textId="77777777" w:rsidR="00B828AB" w:rsidRDefault="00B828AB">
      <w:pPr>
        <w:pStyle w:val="Textoindependiente"/>
        <w:spacing w:before="6"/>
      </w:pPr>
    </w:p>
    <w:p w14:paraId="5F862A58" w14:textId="77777777" w:rsidR="00B828AB" w:rsidRDefault="00000000">
      <w:pPr>
        <w:pStyle w:val="Textoindependiente"/>
        <w:spacing w:line="292" w:lineRule="auto"/>
        <w:ind w:left="517" w:right="1236"/>
        <w:jc w:val="both"/>
      </w:pPr>
      <w:r>
        <w:t xml:space="preserve">En cumplimiento de lo establecido en el artículo 123 de la ley 39/2015, de 1 de octubre del Procedimiento Administrativo Común de las Administraciones Públicas, advertir al interesado de </w:t>
      </w:r>
      <w:proofErr w:type="gramStart"/>
      <w:r>
        <w:t>que</w:t>
      </w:r>
      <w:proofErr w:type="gramEnd"/>
      <w:r>
        <w:t xml:space="preserve"> contra la presente resolución, que pone fin a la vía administrativa, podrá interponer Recurso de Reposición ante el órgano que la dicta, en el plazo de un mes a partir de la recepción de la presente </w:t>
      </w:r>
      <w:r>
        <w:rPr>
          <w:spacing w:val="-2"/>
        </w:rPr>
        <w:t>Resolución.</w:t>
      </w:r>
    </w:p>
    <w:p w14:paraId="39134EF5" w14:textId="77777777" w:rsidR="00B828AB" w:rsidRDefault="00B828AB">
      <w:pPr>
        <w:pStyle w:val="Textoindependiente"/>
        <w:spacing w:before="10"/>
      </w:pPr>
    </w:p>
    <w:p w14:paraId="34C8D071" w14:textId="77777777" w:rsidR="00B828AB" w:rsidRDefault="00000000">
      <w:pPr>
        <w:pStyle w:val="Textoindependiente"/>
        <w:spacing w:line="292" w:lineRule="auto"/>
        <w:ind w:left="517" w:right="1236"/>
        <w:jc w:val="both"/>
      </w:pPr>
      <w:r>
        <w:t>En caso de que el interesado rechace interponer el recurso de reposición indicado, podrá acudir directamente a la Jurisdicción Contencioso - Administrativa en el plazo de dos meses.</w:t>
      </w:r>
    </w:p>
    <w:p w14:paraId="16F144D0" w14:textId="77777777" w:rsidR="00B828AB" w:rsidRDefault="00B828AB">
      <w:pPr>
        <w:pStyle w:val="Textoindependiente"/>
        <w:spacing w:before="10"/>
      </w:pPr>
    </w:p>
    <w:p w14:paraId="40E99729" w14:textId="51256763" w:rsidR="00B828AB" w:rsidRDefault="00000000">
      <w:pPr>
        <w:pStyle w:val="Textoindependiente"/>
        <w:spacing w:line="292" w:lineRule="auto"/>
        <w:ind w:left="517" w:right="1236"/>
        <w:jc w:val="both"/>
      </w:pPr>
      <w:r>
        <w:t>No se podrá interponer recurso contencioso-administrativo hasta tanto sea resuelto expresamente o se haya producido la desestimación presunta del recurso de reposición interpuesto.</w:t>
      </w:r>
    </w:p>
    <w:p w14:paraId="5C58D131" w14:textId="77777777" w:rsidR="00B828AB" w:rsidRDefault="00B828AB">
      <w:pPr>
        <w:pStyle w:val="Textoindependiente"/>
        <w:spacing w:before="10"/>
      </w:pPr>
    </w:p>
    <w:p w14:paraId="565E21B6" w14:textId="6CE22E69" w:rsidR="00B828AB" w:rsidRDefault="00000000">
      <w:pPr>
        <w:pStyle w:val="Textoindependiente"/>
        <w:spacing w:line="292" w:lineRule="auto"/>
        <w:ind w:left="517" w:right="1236"/>
        <w:jc w:val="both"/>
      </w:pPr>
      <w:r>
        <w:t xml:space="preserve">Igualmente, contra el Acuerdo se podrá interponer el </w:t>
      </w:r>
      <w:r w:rsidR="00C826E8">
        <w:t>r</w:t>
      </w:r>
      <w:r>
        <w:t xml:space="preserve">ecurso </w:t>
      </w:r>
      <w:r w:rsidR="00C826E8">
        <w:t>e</w:t>
      </w:r>
      <w:r>
        <w:t xml:space="preserve">xtraordinario de </w:t>
      </w:r>
      <w:r w:rsidR="00C826E8">
        <w:t>r</w:t>
      </w:r>
      <w:r>
        <w:t>evisión, si se dan</w:t>
      </w:r>
      <w:r>
        <w:rPr>
          <w:spacing w:val="40"/>
        </w:rPr>
        <w:t xml:space="preserve"> </w:t>
      </w:r>
      <w:r>
        <w:t xml:space="preserve">los supuestos establecidos en el artículo 125 de la ley 39/2015, de 1 de octubre del Procedimiento Administrativo Común de las Administraciones Públicas, y dentro del plazo establecido en dicho </w:t>
      </w:r>
      <w:r>
        <w:rPr>
          <w:spacing w:val="-2"/>
        </w:rPr>
        <w:t>artículo.</w:t>
      </w:r>
    </w:p>
    <w:p w14:paraId="744025F2" w14:textId="77777777" w:rsidR="00B828AB" w:rsidRDefault="00B828AB">
      <w:pPr>
        <w:pStyle w:val="Textoindependiente"/>
        <w:spacing w:before="9"/>
      </w:pPr>
    </w:p>
    <w:p w14:paraId="5BFCA528" w14:textId="77777777" w:rsidR="00B828AB" w:rsidRDefault="00000000">
      <w:pPr>
        <w:pStyle w:val="Textoindependiente"/>
        <w:spacing w:before="1"/>
        <w:ind w:left="517"/>
        <w:jc w:val="both"/>
      </w:pPr>
      <w:r>
        <w:t>Todo</w:t>
      </w:r>
      <w:r>
        <w:rPr>
          <w:spacing w:val="-6"/>
        </w:rPr>
        <w:t xml:space="preserve"> </w:t>
      </w:r>
      <w:r>
        <w:t>ello</w:t>
      </w:r>
      <w:r>
        <w:rPr>
          <w:spacing w:val="-3"/>
        </w:rPr>
        <w:t xml:space="preserve"> </w:t>
      </w:r>
      <w:r>
        <w:t>sin</w:t>
      </w:r>
      <w:r>
        <w:rPr>
          <w:spacing w:val="-4"/>
        </w:rPr>
        <w:t xml:space="preserve"> </w:t>
      </w:r>
      <w:r>
        <w:t>perjuicio</w:t>
      </w:r>
      <w:r>
        <w:rPr>
          <w:spacing w:val="-3"/>
        </w:rPr>
        <w:t xml:space="preserve"> </w:t>
      </w:r>
      <w:r>
        <w:t>de</w:t>
      </w:r>
      <w:r>
        <w:rPr>
          <w:spacing w:val="-3"/>
        </w:rPr>
        <w:t xml:space="preserve"> </w:t>
      </w:r>
      <w:r>
        <w:t>que</w:t>
      </w:r>
      <w:r>
        <w:rPr>
          <w:spacing w:val="-4"/>
        </w:rPr>
        <w:t xml:space="preserve"> </w:t>
      </w:r>
      <w:r>
        <w:t>pueda</w:t>
      </w:r>
      <w:r>
        <w:rPr>
          <w:spacing w:val="-3"/>
        </w:rPr>
        <w:t xml:space="preserve"> </w:t>
      </w:r>
      <w:r>
        <w:t>ejercitarse</w:t>
      </w:r>
      <w:r>
        <w:rPr>
          <w:spacing w:val="-4"/>
        </w:rPr>
        <w:t xml:space="preserve"> </w:t>
      </w:r>
      <w:r>
        <w:t>cualquier</w:t>
      </w:r>
      <w:r>
        <w:rPr>
          <w:spacing w:val="-3"/>
        </w:rPr>
        <w:t xml:space="preserve"> </w:t>
      </w:r>
      <w:r>
        <w:t>otro</w:t>
      </w:r>
      <w:r>
        <w:rPr>
          <w:spacing w:val="-3"/>
        </w:rPr>
        <w:t xml:space="preserve"> </w:t>
      </w:r>
      <w:r>
        <w:t>recurso</w:t>
      </w:r>
      <w:r>
        <w:rPr>
          <w:spacing w:val="-4"/>
        </w:rPr>
        <w:t xml:space="preserve"> </w:t>
      </w:r>
      <w:r>
        <w:t>o</w:t>
      </w:r>
      <w:r>
        <w:rPr>
          <w:spacing w:val="-3"/>
        </w:rPr>
        <w:t xml:space="preserve"> </w:t>
      </w:r>
      <w:r>
        <w:t>vía</w:t>
      </w:r>
      <w:r>
        <w:rPr>
          <w:spacing w:val="-3"/>
        </w:rPr>
        <w:t xml:space="preserve"> </w:t>
      </w:r>
      <w:r>
        <w:rPr>
          <w:spacing w:val="-2"/>
        </w:rPr>
        <w:t>impugnatoria.</w:t>
      </w:r>
    </w:p>
    <w:p w14:paraId="0658CD45" w14:textId="77777777" w:rsidR="00B828AB" w:rsidRDefault="00B828AB">
      <w:pPr>
        <w:pStyle w:val="Textoindependiente"/>
        <w:spacing w:before="28" w:after="1"/>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828AB" w14:paraId="5D644DC7"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17C78C76" w14:textId="3B55442E" w:rsidR="00B828AB" w:rsidRDefault="00000000">
            <w:pPr>
              <w:pStyle w:val="TableParagraph"/>
              <w:spacing w:before="79" w:line="297" w:lineRule="auto"/>
              <w:ind w:left="62" w:right="52"/>
              <w:jc w:val="both"/>
              <w:rPr>
                <w:b/>
                <w:sz w:val="20"/>
              </w:rPr>
            </w:pPr>
            <w:r>
              <w:rPr>
                <w:b/>
                <w:sz w:val="20"/>
              </w:rPr>
              <w:t xml:space="preserve">Concesión de licencia urbanística para ejecución de piscina de obra en vivienda unifamiliar, sita en calle </w:t>
            </w:r>
            <w:r w:rsidR="00C826E8">
              <w:rPr>
                <w:b/>
                <w:sz w:val="20"/>
              </w:rPr>
              <w:t>********************************</w:t>
            </w:r>
            <w:r>
              <w:rPr>
                <w:b/>
                <w:sz w:val="20"/>
              </w:rPr>
              <w:t xml:space="preserve">, y de acuerdo con el Proyecto de Ejecución redactado por el técnico colegiado núm. 20.208 del Colegio Oficial de Ingenieros Técnicos Industriales de Madrid. </w:t>
            </w:r>
            <w:proofErr w:type="spellStart"/>
            <w:r>
              <w:rPr>
                <w:b/>
                <w:sz w:val="20"/>
              </w:rPr>
              <w:t>Expte</w:t>
            </w:r>
            <w:proofErr w:type="spellEnd"/>
            <w:r>
              <w:rPr>
                <w:b/>
                <w:sz w:val="20"/>
              </w:rPr>
              <w:t>. 8692/2024.</w:t>
            </w:r>
          </w:p>
        </w:tc>
      </w:tr>
      <w:tr w:rsidR="00B828AB" w14:paraId="23C7BD2A"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6C08ACFF" w14:textId="77777777" w:rsidR="00B828AB"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23E1AD72" w14:textId="77777777" w:rsidR="00B828A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0B0CA6D" w14:textId="77777777" w:rsidR="00B828AB" w:rsidRDefault="00B828AB">
      <w:pPr>
        <w:pStyle w:val="Textoindependiente"/>
        <w:spacing w:before="144"/>
      </w:pPr>
    </w:p>
    <w:p w14:paraId="59528D17" w14:textId="77777777" w:rsidR="00B828AB" w:rsidRDefault="00000000">
      <w:pPr>
        <w:ind w:left="517"/>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EFB8EDC" w14:textId="77777777" w:rsidR="00B828AB" w:rsidRDefault="00B828AB">
      <w:pPr>
        <w:jc w:val="both"/>
        <w:rPr>
          <w:sz w:val="20"/>
        </w:rPr>
        <w:sectPr w:rsidR="00B828AB">
          <w:type w:val="continuous"/>
          <w:pgSz w:w="11910" w:h="16840"/>
          <w:pgMar w:top="1340" w:right="179" w:bottom="1260" w:left="900" w:header="225" w:footer="980" w:gutter="0"/>
          <w:cols w:space="720"/>
        </w:sectPr>
      </w:pPr>
    </w:p>
    <w:p w14:paraId="23A47028" w14:textId="0D3F19E9" w:rsidR="00B828AB" w:rsidRDefault="00000000">
      <w:pPr>
        <w:pStyle w:val="Textoindependiente"/>
        <w:spacing w:before="180" w:line="292" w:lineRule="auto"/>
        <w:ind w:left="517" w:right="1236"/>
        <w:jc w:val="both"/>
      </w:pPr>
      <w:r>
        <w:lastRenderedPageBreak/>
        <w:t xml:space="preserve">Visto que con fecha 22 de septiembre de 2023, presenta D. </w:t>
      </w:r>
      <w:r w:rsidR="00C826E8">
        <w:t xml:space="preserve">G.C.R., </w:t>
      </w:r>
      <w:r>
        <w:t xml:space="preserve">con DNI </w:t>
      </w:r>
      <w:r w:rsidR="00C826E8">
        <w:t>***</w:t>
      </w:r>
      <w:r>
        <w:t>3261</w:t>
      </w:r>
      <w:r w:rsidR="00C826E8">
        <w:t>**</w:t>
      </w:r>
      <w:r>
        <w:t xml:space="preserve">, en representación de D. </w:t>
      </w:r>
      <w:r w:rsidR="00C826E8">
        <w:t xml:space="preserve">F.J.A.P., </w:t>
      </w:r>
      <w:r>
        <w:t xml:space="preserve">con DNI </w:t>
      </w:r>
      <w:r w:rsidR="00C826E8">
        <w:t>***</w:t>
      </w:r>
      <w:r>
        <w:t>8801</w:t>
      </w:r>
      <w:r w:rsidR="00C826E8">
        <w:t>**</w:t>
      </w:r>
      <w:r>
        <w:t>, solicitud de licencia urbanística de obra, tramitada con número de expediente G-8692/2024 F-110/2023-01, relativa a una</w:t>
      </w:r>
      <w:r>
        <w:rPr>
          <w:spacing w:val="40"/>
        </w:rPr>
        <w:t xml:space="preserve"> </w:t>
      </w:r>
      <w:r>
        <w:t xml:space="preserve">ejecución de piscina de obra en vivienda unifamiliar en calle </w:t>
      </w:r>
      <w:r w:rsidR="00C826E8">
        <w:t>****************************</w:t>
      </w:r>
      <w:r>
        <w:t>, relacionado con expediente.</w:t>
      </w:r>
    </w:p>
    <w:p w14:paraId="766F6706" w14:textId="77777777" w:rsidR="00B828AB" w:rsidRDefault="00B828AB">
      <w:pPr>
        <w:pStyle w:val="Textoindependiente"/>
        <w:spacing w:before="10"/>
      </w:pPr>
    </w:p>
    <w:p w14:paraId="2AD04FBC" w14:textId="77777777" w:rsidR="00B828AB" w:rsidRDefault="00000000">
      <w:pPr>
        <w:pStyle w:val="Textoindependiente"/>
        <w:spacing w:line="295" w:lineRule="auto"/>
        <w:ind w:left="517" w:right="1236"/>
        <w:jc w:val="both"/>
      </w:pPr>
      <w:r>
        <w:rPr>
          <w:noProof/>
        </w:rPr>
        <mc:AlternateContent>
          <mc:Choice Requires="wps">
            <w:drawing>
              <wp:anchor distT="0" distB="0" distL="0" distR="0" simplePos="0" relativeHeight="15829504" behindDoc="0" locked="0" layoutInCell="1" allowOverlap="1" wp14:anchorId="419A8003" wp14:editId="28272409">
                <wp:simplePos x="0" y="0"/>
                <wp:positionH relativeFrom="page">
                  <wp:posOffset>6807090</wp:posOffset>
                </wp:positionH>
                <wp:positionV relativeFrom="paragraph">
                  <wp:posOffset>860414</wp:posOffset>
                </wp:positionV>
                <wp:extent cx="419734" cy="3187065"/>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F39A3C9"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4D3301"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419A8003" id="Textbox 253" o:spid="_x0000_s1135" type="#_x0000_t202" style="position:absolute;left:0;text-align:left;margin-left:536pt;margin-top:67.75pt;width:33.05pt;height:250.95pt;z-index:15829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FZG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" filled="f" stroked="f">
                <v:textbox style="layout-flow:vertical;mso-layout-flow-alt:bottom-to-top" inset="0,0,0,0">
                  <w:txbxContent>
                    <w:p w14:paraId="5F39A3C9"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4D3301"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 xml:space="preserve">Instruido el expediente y tras un proceso se subsanación de deficiencias en la solicitud, se emiten los siguientes informes técnicos y jurídicos en sentido favorable a su concesión: a la </w:t>
      </w:r>
      <w:r>
        <w:rPr>
          <w:b/>
        </w:rPr>
        <w:t>autorización de la Confederación Hidrográfica del Tajo ZP-0833/2023, de fecha 14 de junio de 2024</w:t>
      </w:r>
      <w:r>
        <w:t xml:space="preserve">; el </w:t>
      </w:r>
      <w:r>
        <w:rPr>
          <w:b/>
        </w:rPr>
        <w:t xml:space="preserve">informe técnico favorable </w:t>
      </w:r>
      <w:r>
        <w:t>de fecha 16 de septiembre de 2024, del Arquitecto Técnico Municipal, D. Ángel Sánchez González, sobre la conformidad con la normativa urbanística aplicable, la integridad formal de</w:t>
      </w:r>
      <w:r>
        <w:rPr>
          <w:spacing w:val="40"/>
        </w:rPr>
        <w:t xml:space="preserve"> </w:t>
      </w:r>
      <w:r>
        <w:t>la</w:t>
      </w:r>
      <w:r>
        <w:rPr>
          <w:spacing w:val="40"/>
        </w:rPr>
        <w:t xml:space="preserve"> </w:t>
      </w:r>
      <w:r>
        <w:t>documentación</w:t>
      </w:r>
      <w:r>
        <w:rPr>
          <w:spacing w:val="40"/>
        </w:rPr>
        <w:t xml:space="preserve"> </w:t>
      </w:r>
      <w:r>
        <w:t>técnica,</w:t>
      </w:r>
      <w:r>
        <w:rPr>
          <w:spacing w:val="40"/>
        </w:rPr>
        <w:t xml:space="preserve"> </w:t>
      </w:r>
      <w:r>
        <w:t>la</w:t>
      </w:r>
      <w:r>
        <w:rPr>
          <w:spacing w:val="40"/>
        </w:rPr>
        <w:t xml:space="preserve"> </w:t>
      </w:r>
      <w:r>
        <w:t>suficiencia</w:t>
      </w:r>
      <w:r>
        <w:rPr>
          <w:spacing w:val="40"/>
        </w:rPr>
        <w:t xml:space="preserve"> </w:t>
      </w:r>
      <w:r>
        <w:t>del</w:t>
      </w:r>
      <w:r>
        <w:rPr>
          <w:spacing w:val="40"/>
        </w:rPr>
        <w:t xml:space="preserve"> </w:t>
      </w:r>
      <w:r>
        <w:t>proyecto</w:t>
      </w:r>
      <w:r>
        <w:rPr>
          <w:spacing w:val="40"/>
        </w:rPr>
        <w:t xml:space="preserve"> </w:t>
      </w:r>
      <w:r>
        <w:t>técnico</w:t>
      </w:r>
      <w:r>
        <w:rPr>
          <w:spacing w:val="40"/>
        </w:rPr>
        <w:t xml:space="preserve"> </w:t>
      </w:r>
      <w:r>
        <w:t>y</w:t>
      </w:r>
      <w:r>
        <w:rPr>
          <w:spacing w:val="40"/>
        </w:rPr>
        <w:t xml:space="preserve"> </w:t>
      </w:r>
      <w:r>
        <w:t>la</w:t>
      </w:r>
      <w:r>
        <w:rPr>
          <w:spacing w:val="40"/>
        </w:rPr>
        <w:t xml:space="preserve"> </w:t>
      </w:r>
      <w:r>
        <w:t>habilitación</w:t>
      </w:r>
      <w:r>
        <w:rPr>
          <w:spacing w:val="40"/>
        </w:rPr>
        <w:t xml:space="preserve"> </w:t>
      </w:r>
      <w:r>
        <w:t>de</w:t>
      </w:r>
      <w:r>
        <w:rPr>
          <w:spacing w:val="40"/>
        </w:rPr>
        <w:t xml:space="preserve"> </w:t>
      </w:r>
      <w:r>
        <w:t>los proyectistas;</w:t>
      </w:r>
      <w:r>
        <w:rPr>
          <w:spacing w:val="80"/>
        </w:rPr>
        <w:t xml:space="preserve"> </w:t>
      </w:r>
      <w:r>
        <w:t>el</w:t>
      </w:r>
      <w:r>
        <w:rPr>
          <w:spacing w:val="40"/>
        </w:rPr>
        <w:t xml:space="preserve"> </w:t>
      </w:r>
      <w:r>
        <w:rPr>
          <w:b/>
        </w:rPr>
        <w:t>informe</w:t>
      </w:r>
      <w:r>
        <w:rPr>
          <w:b/>
          <w:spacing w:val="40"/>
        </w:rPr>
        <w:t xml:space="preserve"> </w:t>
      </w:r>
      <w:r>
        <w:rPr>
          <w:b/>
        </w:rPr>
        <w:t>del</w:t>
      </w:r>
      <w:r>
        <w:rPr>
          <w:b/>
          <w:spacing w:val="40"/>
        </w:rPr>
        <w:t xml:space="preserve"> </w:t>
      </w:r>
      <w:r>
        <w:rPr>
          <w:b/>
        </w:rPr>
        <w:t>técnico</w:t>
      </w:r>
      <w:r>
        <w:rPr>
          <w:b/>
          <w:spacing w:val="40"/>
        </w:rPr>
        <w:t xml:space="preserve"> </w:t>
      </w:r>
      <w:r>
        <w:rPr>
          <w:b/>
        </w:rPr>
        <w:t>de</w:t>
      </w:r>
      <w:r>
        <w:rPr>
          <w:b/>
          <w:spacing w:val="40"/>
        </w:rPr>
        <w:t xml:space="preserve"> </w:t>
      </w:r>
      <w:r>
        <w:rPr>
          <w:b/>
        </w:rPr>
        <w:t>medio</w:t>
      </w:r>
      <w:r>
        <w:rPr>
          <w:b/>
          <w:spacing w:val="40"/>
        </w:rPr>
        <w:t xml:space="preserve"> </w:t>
      </w:r>
      <w:r>
        <w:rPr>
          <w:b/>
        </w:rPr>
        <w:t>ambiente</w:t>
      </w:r>
      <w:r>
        <w:rPr>
          <w:b/>
          <w:spacing w:val="40"/>
        </w:rPr>
        <w:t xml:space="preserve"> </w:t>
      </w:r>
      <w:r>
        <w:rPr>
          <w:b/>
        </w:rPr>
        <w:t>favorable</w:t>
      </w:r>
      <w:r>
        <w:t>,</w:t>
      </w:r>
      <w:r>
        <w:rPr>
          <w:spacing w:val="40"/>
        </w:rPr>
        <w:t xml:space="preserve"> </w:t>
      </w:r>
      <w:r>
        <w:t>D.</w:t>
      </w:r>
      <w:r>
        <w:rPr>
          <w:spacing w:val="40"/>
        </w:rPr>
        <w:t xml:space="preserve"> </w:t>
      </w:r>
      <w:r>
        <w:t>Miguel</w:t>
      </w:r>
      <w:r>
        <w:rPr>
          <w:spacing w:val="40"/>
        </w:rPr>
        <w:t xml:space="preserve"> </w:t>
      </w:r>
      <w:r>
        <w:t>Ángel</w:t>
      </w:r>
      <w:r>
        <w:rPr>
          <w:spacing w:val="40"/>
        </w:rPr>
        <w:t xml:space="preserve"> </w:t>
      </w:r>
      <w:r>
        <w:t xml:space="preserve">Sánchez Mora, de fecha 26 de diciembre de 2024 respecto a la normativa aplicable medioambiental; y finalmente, el </w:t>
      </w:r>
      <w:r>
        <w:rPr>
          <w:b/>
        </w:rPr>
        <w:t xml:space="preserve">informe jurídico favorable </w:t>
      </w:r>
      <w:r>
        <w:t>y Propuesta de Acuerdo de 17 de enero de 2025 del Técnico de Administración General Urbanístico, D. Alberto Matamoros Muñoz, de conformidad con la tramitación prevista en la Ley 9/2001 del Suelo de la Comunidad de Madrid.</w:t>
      </w:r>
    </w:p>
    <w:p w14:paraId="148FB132" w14:textId="77777777" w:rsidR="00B828AB" w:rsidRDefault="00B828AB">
      <w:pPr>
        <w:pStyle w:val="Textoindependiente"/>
        <w:spacing w:before="2"/>
      </w:pPr>
    </w:p>
    <w:p w14:paraId="678D9318" w14:textId="77777777" w:rsidR="00B828AB" w:rsidRDefault="00000000">
      <w:pPr>
        <w:pStyle w:val="Textoindependiente"/>
        <w:spacing w:line="292" w:lineRule="auto"/>
        <w:ind w:left="517" w:right="1236"/>
        <w:jc w:val="both"/>
      </w:pPr>
      <w:r>
        <w:t>De acuerdo con los artículos 152 y 154 de la Ley 9/2001, de17 de julio, del Suelo de la Comunidad</w:t>
      </w:r>
      <w:r>
        <w:rPr>
          <w:spacing w:val="80"/>
        </w:rPr>
        <w:t xml:space="preserve"> </w:t>
      </w:r>
      <w:r>
        <w:t>de</w:t>
      </w:r>
      <w:r>
        <w:rPr>
          <w:spacing w:val="40"/>
        </w:rPr>
        <w:t xml:space="preserve"> </w:t>
      </w:r>
      <w:r>
        <w:t>Madrid;</w:t>
      </w:r>
      <w:r>
        <w:rPr>
          <w:spacing w:val="40"/>
        </w:rPr>
        <w:t xml:space="preserve"> </w:t>
      </w:r>
      <w:r>
        <w:t>el</w:t>
      </w:r>
      <w:r>
        <w:rPr>
          <w:spacing w:val="40"/>
        </w:rPr>
        <w:t xml:space="preserve"> </w:t>
      </w:r>
      <w:r>
        <w:t>artículo</w:t>
      </w:r>
      <w:r>
        <w:rPr>
          <w:spacing w:val="40"/>
        </w:rPr>
        <w:t xml:space="preserve"> </w:t>
      </w:r>
      <w:r>
        <w:t>47</w:t>
      </w:r>
      <w:r>
        <w:rPr>
          <w:spacing w:val="40"/>
        </w:rPr>
        <w:t xml:space="preserve"> </w:t>
      </w:r>
      <w:r>
        <w:t>de</w:t>
      </w:r>
      <w:r>
        <w:rPr>
          <w:spacing w:val="40"/>
        </w:rPr>
        <w:t xml:space="preserve"> </w:t>
      </w:r>
      <w:r>
        <w:t>la</w:t>
      </w:r>
      <w:r>
        <w:rPr>
          <w:spacing w:val="40"/>
        </w:rPr>
        <w:t xml:space="preserve"> </w:t>
      </w:r>
      <w:r>
        <w:t>Ordenanza</w:t>
      </w:r>
      <w:r>
        <w:rPr>
          <w:spacing w:val="40"/>
        </w:rPr>
        <w:t xml:space="preserve"> </w:t>
      </w:r>
      <w:r>
        <w:t>de</w:t>
      </w:r>
      <w:r>
        <w:rPr>
          <w:spacing w:val="40"/>
        </w:rPr>
        <w:t xml:space="preserve"> </w:t>
      </w:r>
      <w:r>
        <w:t>Tramitación</w:t>
      </w:r>
      <w:r>
        <w:rPr>
          <w:spacing w:val="40"/>
        </w:rPr>
        <w:t xml:space="preserve"> </w:t>
      </w:r>
      <w:r>
        <w:t>de</w:t>
      </w:r>
      <w:r>
        <w:rPr>
          <w:spacing w:val="40"/>
        </w:rPr>
        <w:t xml:space="preserve"> </w:t>
      </w:r>
      <w:r>
        <w:t>Licencias</w:t>
      </w:r>
      <w:r>
        <w:rPr>
          <w:spacing w:val="40"/>
        </w:rPr>
        <w:t xml:space="preserve"> </w:t>
      </w:r>
      <w:r>
        <w:t>y</w:t>
      </w:r>
      <w:r>
        <w:rPr>
          <w:spacing w:val="40"/>
        </w:rPr>
        <w:t xml:space="preserve"> </w:t>
      </w:r>
      <w:r>
        <w:t>Declaraciones Responsables de Las Rozas de Madrid; los artículos 3.4.13, 3.4.14 y 3.5.8 de las Normas</w:t>
      </w:r>
      <w:r>
        <w:rPr>
          <w:spacing w:val="40"/>
        </w:rPr>
        <w:t xml:space="preserve"> </w:t>
      </w:r>
      <w:r>
        <w:t>Urbanísticas del Plan General de Las Rozas de Madrid; por su ubicación, a las determinaciones urbanísticas de la Ordenanza Zonal 3, en Grado 4º del área PR-VII, Área de Planeamiento Remitido “Parque Empresarial”; y no estando incluida en el ámbito de suspensión de la realización de actuaciones urbanísticas que ordena el acuerdo de Pleno de fecha 21 de noviembre de 2024, de aprobación inicial del Plan General de Las Rozas de Madrid (Madrid).</w:t>
      </w:r>
    </w:p>
    <w:p w14:paraId="3D50E7F2" w14:textId="77777777" w:rsidR="00B828AB" w:rsidRDefault="00B828AB">
      <w:pPr>
        <w:pStyle w:val="Textoindependiente"/>
        <w:spacing w:before="10"/>
      </w:pPr>
    </w:p>
    <w:p w14:paraId="63DEFBCA" w14:textId="77777777" w:rsidR="00B828AB" w:rsidRDefault="00000000">
      <w:pPr>
        <w:pStyle w:val="Textoindependiente"/>
        <w:spacing w:line="292" w:lineRule="auto"/>
        <w:ind w:left="517" w:right="1236"/>
        <w:jc w:val="both"/>
      </w:pPr>
      <w:r>
        <w:t xml:space="preserve">Conforme al artículo 127.1.e) de la Ley 7/1.985, de 2 de abril, Reguladora de las Bases de Régimen, por el que corresponde a la Junta de Gobierno Local de aquellos municipios bajo el régimen de organización de los municipios de gran población la concesión de cualquier tipo de licencia; y conforme a la Propuesta de Acuerdo presentada de la </w:t>
      </w:r>
      <w:proofErr w:type="gramStart"/>
      <w:r>
        <w:t>Concejal</w:t>
      </w:r>
      <w:proofErr w:type="gramEnd"/>
      <w:r>
        <w:t xml:space="preserve"> de Urbanismo</w:t>
      </w:r>
    </w:p>
    <w:p w14:paraId="7C6E5C28" w14:textId="77777777" w:rsidR="00B828AB" w:rsidRDefault="00B828AB">
      <w:pPr>
        <w:pStyle w:val="Textoindependiente"/>
        <w:spacing w:before="9"/>
      </w:pPr>
    </w:p>
    <w:p w14:paraId="30D25A53" w14:textId="675248F4" w:rsidR="00B828AB" w:rsidRDefault="00000000">
      <w:pPr>
        <w:pStyle w:val="Textoindependiente"/>
        <w:spacing w:before="1"/>
        <w:ind w:left="5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PR/2025/364</w:t>
      </w:r>
      <w:r>
        <w:rPr>
          <w:spacing w:val="-4"/>
        </w:rPr>
        <w:t xml:space="preserve"> </w:t>
      </w:r>
      <w:r>
        <w:t>de</w:t>
      </w:r>
      <w:r>
        <w:rPr>
          <w:spacing w:val="-4"/>
        </w:rPr>
        <w:t xml:space="preserve"> </w:t>
      </w:r>
      <w:r>
        <w:t>20</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r w:rsidR="004C1181">
        <w:rPr>
          <w:spacing w:val="-2"/>
        </w:rPr>
        <w:t>,</w:t>
      </w:r>
    </w:p>
    <w:p w14:paraId="10DFFC4B" w14:textId="77777777" w:rsidR="00B828AB" w:rsidRDefault="00B828AB">
      <w:pPr>
        <w:pStyle w:val="Textoindependiente"/>
        <w:spacing w:before="59"/>
      </w:pPr>
    </w:p>
    <w:p w14:paraId="7BDE906D" w14:textId="77777777" w:rsidR="00B828AB" w:rsidRDefault="00000000">
      <w:pPr>
        <w:ind w:left="517"/>
        <w:rPr>
          <w:b/>
          <w:sz w:val="20"/>
        </w:rPr>
      </w:pPr>
      <w:r>
        <w:rPr>
          <w:b/>
          <w:spacing w:val="-2"/>
          <w:sz w:val="20"/>
        </w:rPr>
        <w:t>Resolución:</w:t>
      </w:r>
    </w:p>
    <w:p w14:paraId="245794DE" w14:textId="77777777" w:rsidR="00B828AB" w:rsidRDefault="00B828AB">
      <w:pPr>
        <w:pStyle w:val="Textoindependiente"/>
        <w:spacing w:before="61"/>
        <w:rPr>
          <w:b/>
        </w:rPr>
      </w:pPr>
    </w:p>
    <w:p w14:paraId="6EDA7869" w14:textId="3C536B90" w:rsidR="00B828AB" w:rsidRPr="004C1181" w:rsidRDefault="00000000" w:rsidP="004C1181">
      <w:pPr>
        <w:spacing w:before="1" w:line="297" w:lineRule="auto"/>
        <w:ind w:left="517" w:right="1236"/>
        <w:jc w:val="both"/>
        <w:rPr>
          <w:sz w:val="20"/>
          <w:szCs w:val="20"/>
        </w:rPr>
      </w:pPr>
      <w:r>
        <w:rPr>
          <w:b/>
          <w:sz w:val="20"/>
        </w:rPr>
        <w:t>PRIMERO</w:t>
      </w:r>
      <w:r>
        <w:rPr>
          <w:sz w:val="20"/>
        </w:rPr>
        <w:t xml:space="preserve">. </w:t>
      </w:r>
      <w:r>
        <w:rPr>
          <w:b/>
          <w:sz w:val="20"/>
        </w:rPr>
        <w:t>Conceder licencia urbanística para ejecución de piscina de obra en vivienda unifamiliar</w:t>
      </w:r>
      <w:r>
        <w:rPr>
          <w:b/>
          <w:spacing w:val="7"/>
          <w:sz w:val="20"/>
        </w:rPr>
        <w:t xml:space="preserve"> </w:t>
      </w:r>
      <w:r>
        <w:rPr>
          <w:sz w:val="20"/>
        </w:rPr>
        <w:t>presentada</w:t>
      </w:r>
      <w:r>
        <w:rPr>
          <w:spacing w:val="6"/>
          <w:sz w:val="20"/>
        </w:rPr>
        <w:t xml:space="preserve"> </w:t>
      </w:r>
      <w:r>
        <w:rPr>
          <w:sz w:val="20"/>
        </w:rPr>
        <w:t>por</w:t>
      </w:r>
      <w:r>
        <w:rPr>
          <w:spacing w:val="6"/>
          <w:sz w:val="20"/>
        </w:rPr>
        <w:t xml:space="preserve"> </w:t>
      </w:r>
      <w:r>
        <w:rPr>
          <w:sz w:val="20"/>
        </w:rPr>
        <w:t>D.</w:t>
      </w:r>
      <w:r>
        <w:rPr>
          <w:spacing w:val="6"/>
          <w:sz w:val="20"/>
        </w:rPr>
        <w:t xml:space="preserve"> </w:t>
      </w:r>
      <w:r w:rsidR="004C1181">
        <w:rPr>
          <w:spacing w:val="6"/>
          <w:sz w:val="20"/>
        </w:rPr>
        <w:t xml:space="preserve">G.C.R., </w:t>
      </w:r>
      <w:r>
        <w:rPr>
          <w:sz w:val="20"/>
        </w:rPr>
        <w:t>con</w:t>
      </w:r>
      <w:r>
        <w:rPr>
          <w:spacing w:val="6"/>
          <w:sz w:val="20"/>
        </w:rPr>
        <w:t xml:space="preserve"> </w:t>
      </w:r>
      <w:r>
        <w:rPr>
          <w:sz w:val="20"/>
        </w:rPr>
        <w:t>DNI</w:t>
      </w:r>
      <w:r>
        <w:rPr>
          <w:spacing w:val="6"/>
          <w:sz w:val="20"/>
        </w:rPr>
        <w:t xml:space="preserve"> </w:t>
      </w:r>
      <w:r w:rsidR="004C1181">
        <w:rPr>
          <w:sz w:val="20"/>
        </w:rPr>
        <w:t>***</w:t>
      </w:r>
      <w:r>
        <w:rPr>
          <w:sz w:val="20"/>
        </w:rPr>
        <w:t>3261</w:t>
      </w:r>
      <w:r w:rsidR="004C1181">
        <w:rPr>
          <w:sz w:val="20"/>
        </w:rPr>
        <w:t>**</w:t>
      </w:r>
      <w:r>
        <w:rPr>
          <w:sz w:val="20"/>
        </w:rPr>
        <w:t>,</w:t>
      </w:r>
      <w:r>
        <w:rPr>
          <w:spacing w:val="6"/>
          <w:sz w:val="20"/>
        </w:rPr>
        <w:t xml:space="preserve"> </w:t>
      </w:r>
      <w:r>
        <w:rPr>
          <w:sz w:val="20"/>
        </w:rPr>
        <w:t>en</w:t>
      </w:r>
      <w:r>
        <w:rPr>
          <w:spacing w:val="6"/>
          <w:sz w:val="20"/>
        </w:rPr>
        <w:t xml:space="preserve"> </w:t>
      </w:r>
      <w:r>
        <w:rPr>
          <w:sz w:val="20"/>
        </w:rPr>
        <w:t>representación</w:t>
      </w:r>
      <w:r>
        <w:rPr>
          <w:spacing w:val="6"/>
          <w:sz w:val="20"/>
        </w:rPr>
        <w:t xml:space="preserve"> </w:t>
      </w:r>
      <w:r>
        <w:rPr>
          <w:spacing w:val="-5"/>
          <w:sz w:val="20"/>
        </w:rPr>
        <w:t>de</w:t>
      </w:r>
      <w:r w:rsidR="004C1181">
        <w:rPr>
          <w:spacing w:val="-5"/>
          <w:sz w:val="20"/>
        </w:rPr>
        <w:t xml:space="preserve"> </w:t>
      </w:r>
      <w:r w:rsidRPr="004C1181">
        <w:rPr>
          <w:sz w:val="20"/>
          <w:szCs w:val="20"/>
        </w:rPr>
        <w:t xml:space="preserve">D. </w:t>
      </w:r>
      <w:r w:rsidR="004C1181">
        <w:rPr>
          <w:sz w:val="20"/>
          <w:szCs w:val="20"/>
        </w:rPr>
        <w:t xml:space="preserve">F.J.A.P., </w:t>
      </w:r>
      <w:r w:rsidRPr="004C1181">
        <w:rPr>
          <w:sz w:val="20"/>
          <w:szCs w:val="20"/>
        </w:rPr>
        <w:t xml:space="preserve">con DNI </w:t>
      </w:r>
      <w:r w:rsidR="004C1181">
        <w:rPr>
          <w:sz w:val="20"/>
          <w:szCs w:val="20"/>
        </w:rPr>
        <w:t>***</w:t>
      </w:r>
      <w:r w:rsidRPr="004C1181">
        <w:rPr>
          <w:sz w:val="20"/>
          <w:szCs w:val="20"/>
        </w:rPr>
        <w:t>8801</w:t>
      </w:r>
      <w:r w:rsidR="004C1181">
        <w:rPr>
          <w:sz w:val="20"/>
          <w:szCs w:val="20"/>
        </w:rPr>
        <w:t>**</w:t>
      </w:r>
      <w:r w:rsidRPr="004C1181">
        <w:rPr>
          <w:sz w:val="20"/>
          <w:szCs w:val="20"/>
        </w:rPr>
        <w:t xml:space="preserve">, </w:t>
      </w:r>
      <w:r w:rsidRPr="004C1181">
        <w:rPr>
          <w:b/>
          <w:sz w:val="20"/>
          <w:szCs w:val="20"/>
        </w:rPr>
        <w:t xml:space="preserve">en calle </w:t>
      </w:r>
      <w:r w:rsidR="004C1181">
        <w:rPr>
          <w:b/>
          <w:sz w:val="20"/>
          <w:szCs w:val="20"/>
        </w:rPr>
        <w:t>**********************************,</w:t>
      </w:r>
      <w:r w:rsidRPr="004C1181">
        <w:rPr>
          <w:b/>
          <w:sz w:val="20"/>
          <w:szCs w:val="20"/>
        </w:rPr>
        <w:t xml:space="preserve"> </w:t>
      </w:r>
      <w:r w:rsidRPr="004C1181">
        <w:rPr>
          <w:sz w:val="20"/>
          <w:szCs w:val="20"/>
        </w:rPr>
        <w:t xml:space="preserve">con Referencia Catastral </w:t>
      </w:r>
      <w:r w:rsidR="004C1181">
        <w:rPr>
          <w:sz w:val="20"/>
          <w:szCs w:val="20"/>
        </w:rPr>
        <w:t>********************************</w:t>
      </w:r>
      <w:r w:rsidRPr="004C1181">
        <w:rPr>
          <w:sz w:val="20"/>
          <w:szCs w:val="20"/>
        </w:rPr>
        <w:t>, bajo un presupuesto</w:t>
      </w:r>
      <w:r w:rsidRPr="004C1181">
        <w:rPr>
          <w:spacing w:val="40"/>
          <w:sz w:val="20"/>
          <w:szCs w:val="20"/>
        </w:rPr>
        <w:t xml:space="preserve"> </w:t>
      </w:r>
      <w:r w:rsidRPr="004C1181">
        <w:rPr>
          <w:sz w:val="20"/>
          <w:szCs w:val="20"/>
        </w:rPr>
        <w:t>de</w:t>
      </w:r>
      <w:r w:rsidRPr="004C1181">
        <w:rPr>
          <w:spacing w:val="40"/>
          <w:sz w:val="20"/>
          <w:szCs w:val="20"/>
        </w:rPr>
        <w:t xml:space="preserve"> </w:t>
      </w:r>
      <w:r w:rsidRPr="004C1181">
        <w:rPr>
          <w:sz w:val="20"/>
          <w:szCs w:val="20"/>
        </w:rPr>
        <w:t>ejecución</w:t>
      </w:r>
      <w:r w:rsidRPr="004C1181">
        <w:rPr>
          <w:spacing w:val="40"/>
          <w:sz w:val="20"/>
          <w:szCs w:val="20"/>
        </w:rPr>
        <w:t xml:space="preserve"> </w:t>
      </w:r>
      <w:r w:rsidRPr="004C1181">
        <w:rPr>
          <w:sz w:val="20"/>
          <w:szCs w:val="20"/>
        </w:rPr>
        <w:t>material</w:t>
      </w:r>
      <w:r w:rsidRPr="004C1181">
        <w:rPr>
          <w:spacing w:val="40"/>
          <w:sz w:val="20"/>
          <w:szCs w:val="20"/>
        </w:rPr>
        <w:t xml:space="preserve"> </w:t>
      </w:r>
      <w:r w:rsidRPr="004C1181">
        <w:rPr>
          <w:sz w:val="20"/>
          <w:szCs w:val="20"/>
        </w:rPr>
        <w:t>de</w:t>
      </w:r>
      <w:r w:rsidRPr="004C1181">
        <w:rPr>
          <w:spacing w:val="40"/>
          <w:sz w:val="20"/>
          <w:szCs w:val="20"/>
        </w:rPr>
        <w:t xml:space="preserve"> </w:t>
      </w:r>
      <w:r w:rsidRPr="004C1181">
        <w:rPr>
          <w:sz w:val="20"/>
          <w:szCs w:val="20"/>
        </w:rPr>
        <w:t>14742</w:t>
      </w:r>
      <w:r w:rsidRPr="004C1181">
        <w:rPr>
          <w:spacing w:val="40"/>
          <w:sz w:val="20"/>
          <w:szCs w:val="20"/>
        </w:rPr>
        <w:t xml:space="preserve"> </w:t>
      </w:r>
      <w:r w:rsidRPr="004C1181">
        <w:rPr>
          <w:sz w:val="20"/>
          <w:szCs w:val="20"/>
        </w:rPr>
        <w:t>€</w:t>
      </w:r>
      <w:r w:rsidRPr="004C1181">
        <w:rPr>
          <w:spacing w:val="40"/>
          <w:sz w:val="20"/>
          <w:szCs w:val="20"/>
        </w:rPr>
        <w:t xml:space="preserve"> </w:t>
      </w:r>
      <w:r w:rsidRPr="004C1181">
        <w:rPr>
          <w:sz w:val="20"/>
          <w:szCs w:val="20"/>
        </w:rPr>
        <w:t>a</w:t>
      </w:r>
      <w:r w:rsidRPr="004C1181">
        <w:rPr>
          <w:spacing w:val="40"/>
          <w:sz w:val="20"/>
          <w:szCs w:val="20"/>
        </w:rPr>
        <w:t xml:space="preserve"> </w:t>
      </w:r>
      <w:r w:rsidRPr="004C1181">
        <w:rPr>
          <w:sz w:val="20"/>
          <w:szCs w:val="20"/>
        </w:rPr>
        <w:t>efectos</w:t>
      </w:r>
      <w:r w:rsidRPr="004C1181">
        <w:rPr>
          <w:spacing w:val="40"/>
          <w:sz w:val="20"/>
          <w:szCs w:val="20"/>
        </w:rPr>
        <w:t xml:space="preserve"> </w:t>
      </w:r>
      <w:r w:rsidRPr="004C1181">
        <w:rPr>
          <w:sz w:val="20"/>
          <w:szCs w:val="20"/>
        </w:rPr>
        <w:t>tributarios,</w:t>
      </w:r>
      <w:r w:rsidRPr="004C1181">
        <w:rPr>
          <w:spacing w:val="40"/>
          <w:sz w:val="20"/>
          <w:szCs w:val="20"/>
        </w:rPr>
        <w:t xml:space="preserve"> </w:t>
      </w:r>
      <w:r w:rsidRPr="004C1181">
        <w:rPr>
          <w:sz w:val="20"/>
          <w:szCs w:val="20"/>
        </w:rPr>
        <w:t>sin</w:t>
      </w:r>
      <w:r w:rsidRPr="004C1181">
        <w:rPr>
          <w:spacing w:val="40"/>
          <w:sz w:val="20"/>
          <w:szCs w:val="20"/>
        </w:rPr>
        <w:t xml:space="preserve"> </w:t>
      </w:r>
      <w:r w:rsidRPr="004C1181">
        <w:rPr>
          <w:sz w:val="20"/>
          <w:szCs w:val="20"/>
        </w:rPr>
        <w:t>considerar</w:t>
      </w:r>
      <w:r w:rsidRPr="004C1181">
        <w:rPr>
          <w:spacing w:val="40"/>
          <w:sz w:val="20"/>
          <w:szCs w:val="20"/>
        </w:rPr>
        <w:t xml:space="preserve"> </w:t>
      </w:r>
      <w:r w:rsidRPr="004C1181">
        <w:rPr>
          <w:sz w:val="20"/>
          <w:szCs w:val="20"/>
        </w:rPr>
        <w:t>Control</w:t>
      </w:r>
      <w:r w:rsidRPr="004C1181">
        <w:rPr>
          <w:spacing w:val="40"/>
          <w:sz w:val="20"/>
          <w:szCs w:val="20"/>
        </w:rPr>
        <w:t xml:space="preserve"> </w:t>
      </w:r>
      <w:r w:rsidRPr="004C1181">
        <w:rPr>
          <w:sz w:val="20"/>
          <w:szCs w:val="20"/>
        </w:rPr>
        <w:t>de Calidad, Gestión de Residuos y Seguridad y Salud; y de acuerdo con el Proyecto de Ejecución redactado por el técnico colegiado núm. 20.208 del Colegio Oficial de Ingenieros Técnicos</w:t>
      </w:r>
      <w:r w:rsidRPr="004C1181">
        <w:rPr>
          <w:spacing w:val="40"/>
          <w:sz w:val="20"/>
          <w:szCs w:val="20"/>
        </w:rPr>
        <w:t xml:space="preserve"> </w:t>
      </w:r>
      <w:r w:rsidRPr="004C1181">
        <w:rPr>
          <w:sz w:val="20"/>
          <w:szCs w:val="20"/>
        </w:rPr>
        <w:t xml:space="preserve">Industriales de Madrid y documentación técnica que consta en el expediente núm. G-8692/2024 F- </w:t>
      </w:r>
      <w:r w:rsidRPr="004C1181">
        <w:rPr>
          <w:spacing w:val="-2"/>
          <w:sz w:val="20"/>
          <w:szCs w:val="20"/>
        </w:rPr>
        <w:t>2023/01LU/110.</w:t>
      </w:r>
    </w:p>
    <w:p w14:paraId="4E4A3CAB" w14:textId="77777777" w:rsidR="00B828AB" w:rsidRDefault="00000000">
      <w:pPr>
        <w:spacing w:before="229" w:line="297" w:lineRule="auto"/>
        <w:ind w:left="517" w:right="1236"/>
        <w:jc w:val="both"/>
        <w:rPr>
          <w:sz w:val="20"/>
        </w:rPr>
      </w:pPr>
      <w:proofErr w:type="gramStart"/>
      <w:r>
        <w:rPr>
          <w:b/>
          <w:sz w:val="20"/>
        </w:rPr>
        <w:t>SEGUNDO</w:t>
      </w:r>
      <w:r>
        <w:rPr>
          <w:sz w:val="20"/>
        </w:rPr>
        <w:t>.-</w:t>
      </w:r>
      <w:proofErr w:type="gramEnd"/>
      <w:r>
        <w:rPr>
          <w:sz w:val="20"/>
        </w:rPr>
        <w:t xml:space="preserve"> La efectividad de la licencia </w:t>
      </w:r>
      <w:r>
        <w:rPr>
          <w:b/>
          <w:sz w:val="20"/>
        </w:rPr>
        <w:t>se supedita al cumplimiento de las siguientes condiciones</w:t>
      </w:r>
      <w:r>
        <w:rPr>
          <w:b/>
          <w:spacing w:val="8"/>
          <w:sz w:val="20"/>
        </w:rPr>
        <w:t xml:space="preserve"> </w:t>
      </w:r>
      <w:r>
        <w:rPr>
          <w:b/>
          <w:sz w:val="20"/>
        </w:rPr>
        <w:t>generales</w:t>
      </w:r>
      <w:r>
        <w:rPr>
          <w:b/>
          <w:spacing w:val="9"/>
          <w:sz w:val="20"/>
        </w:rPr>
        <w:t xml:space="preserve"> </w:t>
      </w:r>
      <w:r>
        <w:rPr>
          <w:sz w:val="20"/>
        </w:rPr>
        <w:t>establecidas</w:t>
      </w:r>
      <w:r>
        <w:rPr>
          <w:spacing w:val="8"/>
          <w:sz w:val="20"/>
        </w:rPr>
        <w:t xml:space="preserve"> </w:t>
      </w:r>
      <w:r>
        <w:rPr>
          <w:sz w:val="20"/>
        </w:rPr>
        <w:t>en</w:t>
      </w:r>
      <w:r>
        <w:rPr>
          <w:spacing w:val="8"/>
          <w:sz w:val="20"/>
        </w:rPr>
        <w:t xml:space="preserve"> </w:t>
      </w:r>
      <w:r>
        <w:rPr>
          <w:sz w:val="20"/>
        </w:rPr>
        <w:t>el</w:t>
      </w:r>
      <w:r>
        <w:rPr>
          <w:spacing w:val="10"/>
          <w:sz w:val="20"/>
        </w:rPr>
        <w:t xml:space="preserve"> </w:t>
      </w:r>
      <w:r>
        <w:rPr>
          <w:sz w:val="20"/>
          <w:u w:val="single"/>
        </w:rPr>
        <w:t>Anexo</w:t>
      </w:r>
      <w:r>
        <w:rPr>
          <w:spacing w:val="8"/>
          <w:sz w:val="20"/>
          <w:u w:val="single"/>
        </w:rPr>
        <w:t xml:space="preserve"> </w:t>
      </w:r>
      <w:r>
        <w:rPr>
          <w:sz w:val="20"/>
          <w:u w:val="single"/>
        </w:rPr>
        <w:t>XI</w:t>
      </w:r>
      <w:r>
        <w:rPr>
          <w:spacing w:val="8"/>
          <w:sz w:val="20"/>
          <w:u w:val="single"/>
        </w:rPr>
        <w:t xml:space="preserve"> </w:t>
      </w:r>
      <w:r>
        <w:rPr>
          <w:sz w:val="20"/>
          <w:u w:val="single"/>
        </w:rPr>
        <w:t>de</w:t>
      </w:r>
      <w:r>
        <w:rPr>
          <w:spacing w:val="8"/>
          <w:sz w:val="20"/>
          <w:u w:val="single"/>
        </w:rPr>
        <w:t xml:space="preserve"> </w:t>
      </w:r>
      <w:r>
        <w:rPr>
          <w:sz w:val="20"/>
          <w:u w:val="single"/>
        </w:rPr>
        <w:t>la</w:t>
      </w:r>
      <w:r>
        <w:rPr>
          <w:spacing w:val="8"/>
          <w:sz w:val="20"/>
          <w:u w:val="single"/>
        </w:rPr>
        <w:t xml:space="preserve"> </w:t>
      </w:r>
      <w:r>
        <w:rPr>
          <w:sz w:val="20"/>
          <w:u w:val="single"/>
        </w:rPr>
        <w:t>Ordenanza</w:t>
      </w:r>
      <w:r>
        <w:rPr>
          <w:spacing w:val="8"/>
          <w:sz w:val="20"/>
          <w:u w:val="single"/>
        </w:rPr>
        <w:t xml:space="preserve"> </w:t>
      </w:r>
      <w:r>
        <w:rPr>
          <w:sz w:val="20"/>
          <w:u w:val="single"/>
        </w:rPr>
        <w:t>de</w:t>
      </w:r>
      <w:r>
        <w:rPr>
          <w:spacing w:val="8"/>
          <w:sz w:val="20"/>
          <w:u w:val="single"/>
        </w:rPr>
        <w:t xml:space="preserve"> </w:t>
      </w:r>
      <w:r>
        <w:rPr>
          <w:sz w:val="20"/>
          <w:u w:val="single"/>
        </w:rPr>
        <w:t>Tramitación</w:t>
      </w:r>
      <w:r>
        <w:rPr>
          <w:spacing w:val="8"/>
          <w:sz w:val="20"/>
          <w:u w:val="single"/>
        </w:rPr>
        <w:t xml:space="preserve"> </w:t>
      </w:r>
      <w:r>
        <w:rPr>
          <w:sz w:val="20"/>
          <w:u w:val="single"/>
        </w:rPr>
        <w:t>de</w:t>
      </w:r>
      <w:r>
        <w:rPr>
          <w:spacing w:val="8"/>
          <w:sz w:val="20"/>
          <w:u w:val="single"/>
        </w:rPr>
        <w:t xml:space="preserve"> </w:t>
      </w:r>
      <w:r>
        <w:rPr>
          <w:sz w:val="20"/>
          <w:u w:val="single"/>
        </w:rPr>
        <w:t>Licencias</w:t>
      </w:r>
      <w:r>
        <w:rPr>
          <w:spacing w:val="8"/>
          <w:sz w:val="20"/>
          <w:u w:val="single"/>
        </w:rPr>
        <w:t xml:space="preserve"> </w:t>
      </w:r>
      <w:r>
        <w:rPr>
          <w:spacing w:val="-10"/>
          <w:sz w:val="20"/>
          <w:u w:val="single"/>
        </w:rPr>
        <w:t>y</w:t>
      </w:r>
    </w:p>
    <w:p w14:paraId="110654F3" w14:textId="77777777" w:rsidR="00B828AB" w:rsidRDefault="00B828AB">
      <w:pPr>
        <w:spacing w:line="297" w:lineRule="auto"/>
        <w:jc w:val="both"/>
        <w:rPr>
          <w:sz w:val="20"/>
        </w:rPr>
        <w:sectPr w:rsidR="00B828AB">
          <w:pgSz w:w="11910" w:h="16840"/>
          <w:pgMar w:top="1260" w:right="179" w:bottom="1260" w:left="900" w:header="225" w:footer="980" w:gutter="0"/>
          <w:cols w:space="720"/>
        </w:sectPr>
      </w:pPr>
    </w:p>
    <w:p w14:paraId="3AF5A62D" w14:textId="77777777" w:rsidR="00B828AB" w:rsidRDefault="00000000">
      <w:pPr>
        <w:spacing w:before="180" w:line="297" w:lineRule="auto"/>
        <w:ind w:left="517" w:right="1236"/>
        <w:jc w:val="both"/>
        <w:rPr>
          <w:sz w:val="20"/>
        </w:rPr>
      </w:pPr>
      <w:r>
        <w:rPr>
          <w:sz w:val="20"/>
          <w:u w:val="single"/>
        </w:rPr>
        <w:lastRenderedPageBreak/>
        <w:t>Declaraciones Responsables Urbanísticas</w:t>
      </w:r>
      <w:r>
        <w:rPr>
          <w:sz w:val="20"/>
        </w:rPr>
        <w:t xml:space="preserve">, a la </w:t>
      </w:r>
      <w:r>
        <w:rPr>
          <w:b/>
          <w:sz w:val="20"/>
        </w:rPr>
        <w:t>autorización de la Confederación Hidrográfica del Tajo ZP-0833/2023</w:t>
      </w:r>
      <w:r>
        <w:rPr>
          <w:sz w:val="20"/>
        </w:rPr>
        <w:t xml:space="preserve">, de fecha 14 de junio de 2024, </w:t>
      </w:r>
      <w:r>
        <w:rPr>
          <w:b/>
          <w:sz w:val="20"/>
        </w:rPr>
        <w:t xml:space="preserve">así como las establecidas en los informes técnicos </w:t>
      </w:r>
      <w:r>
        <w:rPr>
          <w:sz w:val="20"/>
        </w:rPr>
        <w:t>que constan en el presente expediente:</w:t>
      </w:r>
    </w:p>
    <w:p w14:paraId="7CF4D327" w14:textId="77777777" w:rsidR="00B828AB" w:rsidRDefault="00B828AB">
      <w:pPr>
        <w:pStyle w:val="Textoindependiente"/>
        <w:spacing w:before="6"/>
      </w:pPr>
    </w:p>
    <w:p w14:paraId="575571F5" w14:textId="77777777" w:rsidR="00B828AB" w:rsidRDefault="00000000">
      <w:pPr>
        <w:spacing w:before="1"/>
        <w:ind w:left="517"/>
        <w:jc w:val="both"/>
        <w:rPr>
          <w:b/>
          <w:sz w:val="20"/>
        </w:rPr>
      </w:pPr>
      <w:r>
        <w:rPr>
          <w:b/>
          <w:sz w:val="20"/>
        </w:rPr>
        <w:t>Condiciones</w:t>
      </w:r>
      <w:r>
        <w:rPr>
          <w:b/>
          <w:spacing w:val="-3"/>
          <w:sz w:val="20"/>
        </w:rPr>
        <w:t xml:space="preserve"> </w:t>
      </w:r>
      <w:r>
        <w:rPr>
          <w:b/>
          <w:sz w:val="20"/>
        </w:rPr>
        <w:t>del</w:t>
      </w:r>
      <w:r>
        <w:rPr>
          <w:b/>
          <w:spacing w:val="-3"/>
          <w:sz w:val="20"/>
        </w:rPr>
        <w:t xml:space="preserve"> </w:t>
      </w:r>
      <w:r>
        <w:rPr>
          <w:b/>
          <w:sz w:val="20"/>
        </w:rPr>
        <w:t>Servicio</w:t>
      </w:r>
      <w:r>
        <w:rPr>
          <w:b/>
          <w:spacing w:val="-3"/>
          <w:sz w:val="20"/>
        </w:rPr>
        <w:t xml:space="preserve"> </w:t>
      </w:r>
      <w:r>
        <w:rPr>
          <w:b/>
          <w:sz w:val="20"/>
        </w:rPr>
        <w:t>de</w:t>
      </w:r>
      <w:r>
        <w:rPr>
          <w:b/>
          <w:spacing w:val="-3"/>
          <w:sz w:val="20"/>
        </w:rPr>
        <w:t xml:space="preserve"> </w:t>
      </w:r>
      <w:r>
        <w:rPr>
          <w:b/>
          <w:sz w:val="20"/>
        </w:rPr>
        <w:t>licencias</w:t>
      </w:r>
      <w:r>
        <w:rPr>
          <w:b/>
          <w:spacing w:val="-3"/>
          <w:sz w:val="20"/>
        </w:rPr>
        <w:t xml:space="preserve"> </w:t>
      </w:r>
      <w:r>
        <w:rPr>
          <w:b/>
          <w:sz w:val="20"/>
        </w:rPr>
        <w:t>y</w:t>
      </w:r>
      <w:r>
        <w:rPr>
          <w:b/>
          <w:spacing w:val="-3"/>
          <w:sz w:val="20"/>
        </w:rPr>
        <w:t xml:space="preserve"> </w:t>
      </w:r>
      <w:r>
        <w:rPr>
          <w:b/>
          <w:sz w:val="20"/>
        </w:rPr>
        <w:t>de</w:t>
      </w:r>
      <w:r>
        <w:rPr>
          <w:b/>
          <w:spacing w:val="-3"/>
          <w:sz w:val="20"/>
        </w:rPr>
        <w:t xml:space="preserve"> </w:t>
      </w:r>
      <w:r>
        <w:rPr>
          <w:b/>
          <w:sz w:val="20"/>
        </w:rPr>
        <w:t>afecciones</w:t>
      </w:r>
      <w:r>
        <w:rPr>
          <w:b/>
          <w:spacing w:val="-3"/>
          <w:sz w:val="20"/>
        </w:rPr>
        <w:t xml:space="preserve"> </w:t>
      </w:r>
      <w:r>
        <w:rPr>
          <w:b/>
          <w:sz w:val="20"/>
        </w:rPr>
        <w:t>a</w:t>
      </w:r>
      <w:r>
        <w:rPr>
          <w:b/>
          <w:spacing w:val="-3"/>
          <w:sz w:val="20"/>
        </w:rPr>
        <w:t xml:space="preserve"> </w:t>
      </w:r>
      <w:r>
        <w:rPr>
          <w:b/>
          <w:sz w:val="20"/>
        </w:rPr>
        <w:t>la</w:t>
      </w:r>
      <w:r>
        <w:rPr>
          <w:b/>
          <w:spacing w:val="-3"/>
          <w:sz w:val="20"/>
        </w:rPr>
        <w:t xml:space="preserve"> </w:t>
      </w:r>
      <w:r>
        <w:rPr>
          <w:b/>
          <w:sz w:val="20"/>
        </w:rPr>
        <w:t>vía</w:t>
      </w:r>
      <w:r>
        <w:rPr>
          <w:b/>
          <w:spacing w:val="-2"/>
          <w:sz w:val="20"/>
        </w:rPr>
        <w:t xml:space="preserve"> pública.</w:t>
      </w:r>
    </w:p>
    <w:p w14:paraId="0401A856" w14:textId="77777777" w:rsidR="00B828AB" w:rsidRDefault="00B828AB">
      <w:pPr>
        <w:pStyle w:val="Textoindependiente"/>
        <w:spacing w:before="61"/>
        <w:rPr>
          <w:b/>
        </w:rPr>
      </w:pPr>
    </w:p>
    <w:p w14:paraId="4EA3A709" w14:textId="77777777" w:rsidR="00B828AB" w:rsidRDefault="00000000">
      <w:pPr>
        <w:pStyle w:val="Prrafodelista"/>
        <w:numPr>
          <w:ilvl w:val="0"/>
          <w:numId w:val="32"/>
        </w:numPr>
        <w:tabs>
          <w:tab w:val="left" w:pos="1043"/>
        </w:tabs>
        <w:spacing w:line="292" w:lineRule="auto"/>
        <w:ind w:firstLine="0"/>
        <w:rPr>
          <w:sz w:val="20"/>
        </w:rPr>
      </w:pPr>
      <w:r>
        <w:rPr>
          <w:noProof/>
        </w:rPr>
        <mc:AlternateContent>
          <mc:Choice Requires="wps">
            <w:drawing>
              <wp:anchor distT="0" distB="0" distL="0" distR="0" simplePos="0" relativeHeight="15830528" behindDoc="0" locked="0" layoutInCell="1" allowOverlap="1" wp14:anchorId="6CA75A6C" wp14:editId="009E2459">
                <wp:simplePos x="0" y="0"/>
                <wp:positionH relativeFrom="page">
                  <wp:posOffset>6807090</wp:posOffset>
                </wp:positionH>
                <wp:positionV relativeFrom="paragraph">
                  <wp:posOffset>879078</wp:posOffset>
                </wp:positionV>
                <wp:extent cx="419734" cy="3187065"/>
                <wp:effectExtent l="0" t="0" r="0" b="0"/>
                <wp:wrapNone/>
                <wp:docPr id="255" name="Text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1F2FB38"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9C5D3A"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6CA75A6C" id="Textbox 255" o:spid="_x0000_s1136" type="#_x0000_t202" style="position:absolute;left:0;text-align:left;margin-left:536pt;margin-top:69.2pt;width:33.05pt;height:250.95pt;z-index:15830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My2owEAADIDAAAOAAAAZHJzL2Uyb0RvYy54bWysUlGPEyEQfjfxPxDeLdv2vN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" filled="f" stroked="f">
                <v:textbox style="layout-flow:vertical;mso-layout-flow-alt:bottom-to-top" inset="0,0,0,0">
                  <w:txbxContent>
                    <w:p w14:paraId="21F2FB38"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9C5D3A"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 xml:space="preserve">Las obras </w:t>
      </w:r>
      <w:r>
        <w:rPr>
          <w:b/>
          <w:sz w:val="20"/>
        </w:rPr>
        <w:t>deberán iniciarse en el plazo de seis meses</w:t>
      </w:r>
      <w:r>
        <w:rPr>
          <w:sz w:val="20"/>
        </w:rPr>
        <w:t>. Para el inicio de la ejecución de las obras el interesado deberá presentar previamente comunicación que determine la fecha de inicio de</w:t>
      </w:r>
      <w:r>
        <w:rPr>
          <w:spacing w:val="40"/>
          <w:sz w:val="20"/>
        </w:rPr>
        <w:t xml:space="preserve"> </w:t>
      </w:r>
      <w:r>
        <w:rPr>
          <w:sz w:val="20"/>
        </w:rPr>
        <w:t>la actuación y que incluya una declaración responsable en la que se manifieste que el proyecto de ejecución</w:t>
      </w:r>
      <w:r>
        <w:rPr>
          <w:spacing w:val="40"/>
          <w:sz w:val="20"/>
        </w:rPr>
        <w:t xml:space="preserve"> </w:t>
      </w:r>
      <w:r>
        <w:rPr>
          <w:sz w:val="20"/>
        </w:rPr>
        <w:t>desarrolla</w:t>
      </w:r>
      <w:r>
        <w:rPr>
          <w:spacing w:val="40"/>
          <w:sz w:val="20"/>
        </w:rPr>
        <w:t xml:space="preserve"> </w:t>
      </w:r>
      <w:r>
        <w:rPr>
          <w:sz w:val="20"/>
        </w:rPr>
        <w:t>al</w:t>
      </w:r>
      <w:r>
        <w:rPr>
          <w:spacing w:val="40"/>
          <w:sz w:val="20"/>
        </w:rPr>
        <w:t xml:space="preserve"> </w:t>
      </w:r>
      <w:r>
        <w:rPr>
          <w:sz w:val="20"/>
        </w:rPr>
        <w:t>básico</w:t>
      </w:r>
      <w:r>
        <w:rPr>
          <w:spacing w:val="40"/>
          <w:sz w:val="20"/>
        </w:rPr>
        <w:t xml:space="preserve"> </w:t>
      </w:r>
      <w:r>
        <w:rPr>
          <w:sz w:val="20"/>
        </w:rPr>
        <w:t>y</w:t>
      </w:r>
      <w:r>
        <w:rPr>
          <w:spacing w:val="40"/>
          <w:sz w:val="20"/>
        </w:rPr>
        <w:t xml:space="preserve"> </w:t>
      </w:r>
      <w:r>
        <w:rPr>
          <w:sz w:val="20"/>
        </w:rPr>
        <w:t>no</w:t>
      </w:r>
      <w:r>
        <w:rPr>
          <w:spacing w:val="40"/>
          <w:sz w:val="20"/>
        </w:rPr>
        <w:t xml:space="preserve"> </w:t>
      </w:r>
      <w:r>
        <w:rPr>
          <w:sz w:val="20"/>
        </w:rPr>
        <w:t>introduce</w:t>
      </w:r>
      <w:r>
        <w:rPr>
          <w:spacing w:val="40"/>
          <w:sz w:val="20"/>
        </w:rPr>
        <w:t xml:space="preserve"> </w:t>
      </w:r>
      <w:r>
        <w:rPr>
          <w:sz w:val="20"/>
        </w:rPr>
        <w:t>modificaciones</w:t>
      </w:r>
      <w:r>
        <w:rPr>
          <w:spacing w:val="40"/>
          <w:sz w:val="20"/>
        </w:rPr>
        <w:t xml:space="preserve"> </w:t>
      </w:r>
      <w:r>
        <w:rPr>
          <w:sz w:val="20"/>
        </w:rPr>
        <w:t>sustanciales</w:t>
      </w:r>
      <w:r>
        <w:rPr>
          <w:spacing w:val="40"/>
          <w:sz w:val="20"/>
        </w:rPr>
        <w:t xml:space="preserve"> </w:t>
      </w:r>
      <w:r>
        <w:rPr>
          <w:sz w:val="20"/>
        </w:rPr>
        <w:t>que</w:t>
      </w:r>
      <w:r>
        <w:rPr>
          <w:spacing w:val="40"/>
          <w:sz w:val="20"/>
        </w:rPr>
        <w:t xml:space="preserve"> </w:t>
      </w:r>
      <w:r>
        <w:rPr>
          <w:sz w:val="20"/>
        </w:rPr>
        <w:t>supongan</w:t>
      </w:r>
      <w:r>
        <w:rPr>
          <w:spacing w:val="40"/>
          <w:sz w:val="20"/>
        </w:rPr>
        <w:t xml:space="preserve"> </w:t>
      </w:r>
      <w:r>
        <w:rPr>
          <w:sz w:val="20"/>
        </w:rPr>
        <w:t xml:space="preserve">la realización de un proyecto diferente al inicialmente autorizado, junto con el resto de «documentación para el inicio de obras» que recoge en el </w:t>
      </w:r>
      <w:r>
        <w:rPr>
          <w:sz w:val="20"/>
          <w:u w:val="single"/>
        </w:rPr>
        <w:t>Anexo IV de la Ordenanza de Tramitación de Licencias y</w:t>
      </w:r>
      <w:r>
        <w:rPr>
          <w:sz w:val="20"/>
        </w:rPr>
        <w:t xml:space="preserve"> </w:t>
      </w:r>
      <w:r>
        <w:rPr>
          <w:sz w:val="20"/>
          <w:u w:val="single"/>
        </w:rPr>
        <w:t>Declaraciones Responsables Urbanísticas</w:t>
      </w:r>
      <w:r>
        <w:rPr>
          <w:sz w:val="20"/>
        </w:rPr>
        <w:t>.</w:t>
      </w:r>
    </w:p>
    <w:p w14:paraId="774BDC28" w14:textId="77777777" w:rsidR="00B828AB" w:rsidRDefault="00B828AB">
      <w:pPr>
        <w:pStyle w:val="Textoindependiente"/>
        <w:spacing w:before="13"/>
      </w:pPr>
    </w:p>
    <w:p w14:paraId="3449ED35" w14:textId="77777777" w:rsidR="00B828AB" w:rsidRDefault="00000000">
      <w:pPr>
        <w:pStyle w:val="Prrafodelista"/>
        <w:numPr>
          <w:ilvl w:val="0"/>
          <w:numId w:val="32"/>
        </w:numPr>
        <w:tabs>
          <w:tab w:val="left" w:pos="1118"/>
        </w:tabs>
        <w:spacing w:line="292" w:lineRule="auto"/>
        <w:ind w:firstLine="0"/>
        <w:rPr>
          <w:sz w:val="20"/>
        </w:rPr>
      </w:pPr>
      <w:r>
        <w:rPr>
          <w:sz w:val="20"/>
        </w:rPr>
        <w:t xml:space="preserve">Las obras </w:t>
      </w:r>
      <w:r>
        <w:rPr>
          <w:b/>
          <w:sz w:val="20"/>
        </w:rPr>
        <w:t xml:space="preserve">deberán quedar terminadas dentro de los tres años siguientes </w:t>
      </w:r>
      <w:r>
        <w:rPr>
          <w:sz w:val="20"/>
        </w:rPr>
        <w:t>a la fecha de notificación de la presente licencia. A la terminación de las obras y en todo caso antes de la presentación</w:t>
      </w:r>
      <w:r>
        <w:rPr>
          <w:spacing w:val="28"/>
          <w:sz w:val="20"/>
        </w:rPr>
        <w:t xml:space="preserve"> </w:t>
      </w:r>
      <w:r>
        <w:rPr>
          <w:sz w:val="20"/>
        </w:rPr>
        <w:t>de</w:t>
      </w:r>
      <w:r>
        <w:rPr>
          <w:spacing w:val="28"/>
          <w:sz w:val="20"/>
        </w:rPr>
        <w:t xml:space="preserve"> </w:t>
      </w:r>
      <w:r>
        <w:rPr>
          <w:sz w:val="20"/>
        </w:rPr>
        <w:t>la</w:t>
      </w:r>
      <w:r>
        <w:rPr>
          <w:spacing w:val="28"/>
          <w:sz w:val="20"/>
        </w:rPr>
        <w:t xml:space="preserve"> </w:t>
      </w:r>
      <w:r>
        <w:rPr>
          <w:sz w:val="20"/>
        </w:rPr>
        <w:t>Declaración</w:t>
      </w:r>
      <w:r>
        <w:rPr>
          <w:spacing w:val="28"/>
          <w:sz w:val="20"/>
        </w:rPr>
        <w:t xml:space="preserve"> </w:t>
      </w:r>
      <w:r>
        <w:rPr>
          <w:sz w:val="20"/>
        </w:rPr>
        <w:t>Responsable</w:t>
      </w:r>
      <w:r>
        <w:rPr>
          <w:spacing w:val="28"/>
          <w:sz w:val="20"/>
        </w:rPr>
        <w:t xml:space="preserve"> </w:t>
      </w:r>
      <w:r>
        <w:rPr>
          <w:sz w:val="20"/>
        </w:rPr>
        <w:t>urbanística</w:t>
      </w:r>
      <w:r>
        <w:rPr>
          <w:spacing w:val="28"/>
          <w:sz w:val="20"/>
        </w:rPr>
        <w:t xml:space="preserve"> </w:t>
      </w:r>
      <w:r>
        <w:rPr>
          <w:sz w:val="20"/>
        </w:rPr>
        <w:t>de</w:t>
      </w:r>
      <w:r>
        <w:rPr>
          <w:spacing w:val="28"/>
          <w:sz w:val="20"/>
        </w:rPr>
        <w:t xml:space="preserve"> </w:t>
      </w:r>
      <w:r>
        <w:rPr>
          <w:sz w:val="20"/>
        </w:rPr>
        <w:t>primera</w:t>
      </w:r>
      <w:r>
        <w:rPr>
          <w:spacing w:val="28"/>
          <w:sz w:val="20"/>
        </w:rPr>
        <w:t xml:space="preserve"> </w:t>
      </w:r>
      <w:r>
        <w:rPr>
          <w:sz w:val="20"/>
        </w:rPr>
        <w:t>ocupación</w:t>
      </w:r>
      <w:r>
        <w:rPr>
          <w:spacing w:val="28"/>
          <w:sz w:val="20"/>
        </w:rPr>
        <w:t xml:space="preserve"> </w:t>
      </w:r>
      <w:r>
        <w:rPr>
          <w:sz w:val="20"/>
        </w:rPr>
        <w:t>deberán</w:t>
      </w:r>
      <w:r>
        <w:rPr>
          <w:spacing w:val="28"/>
          <w:sz w:val="20"/>
        </w:rPr>
        <w:t xml:space="preserve"> </w:t>
      </w:r>
      <w:r>
        <w:rPr>
          <w:sz w:val="20"/>
        </w:rPr>
        <w:t>comunicar de forma fehaciente la finalización de estas a los efectos de que por los Servicios de Inspección se gire</w:t>
      </w:r>
      <w:r>
        <w:rPr>
          <w:spacing w:val="4"/>
          <w:sz w:val="20"/>
        </w:rPr>
        <w:t xml:space="preserve"> </w:t>
      </w:r>
      <w:r>
        <w:rPr>
          <w:sz w:val="20"/>
        </w:rPr>
        <w:t>la</w:t>
      </w:r>
      <w:r>
        <w:rPr>
          <w:spacing w:val="4"/>
          <w:sz w:val="20"/>
        </w:rPr>
        <w:t xml:space="preserve"> </w:t>
      </w:r>
      <w:r>
        <w:rPr>
          <w:sz w:val="20"/>
        </w:rPr>
        <w:t>correspondiente</w:t>
      </w:r>
      <w:r>
        <w:rPr>
          <w:spacing w:val="4"/>
          <w:sz w:val="20"/>
        </w:rPr>
        <w:t xml:space="preserve"> </w:t>
      </w:r>
      <w:r>
        <w:rPr>
          <w:sz w:val="20"/>
        </w:rPr>
        <w:t>visita</w:t>
      </w:r>
      <w:r>
        <w:rPr>
          <w:spacing w:val="4"/>
          <w:sz w:val="20"/>
        </w:rPr>
        <w:t xml:space="preserve"> </w:t>
      </w:r>
      <w:r>
        <w:rPr>
          <w:sz w:val="20"/>
        </w:rPr>
        <w:t>de</w:t>
      </w:r>
      <w:r>
        <w:rPr>
          <w:spacing w:val="4"/>
          <w:sz w:val="20"/>
        </w:rPr>
        <w:t xml:space="preserve"> </w:t>
      </w:r>
      <w:r>
        <w:rPr>
          <w:sz w:val="20"/>
        </w:rPr>
        <w:t>inspección,</w:t>
      </w:r>
      <w:r>
        <w:rPr>
          <w:spacing w:val="4"/>
          <w:sz w:val="20"/>
        </w:rPr>
        <w:t xml:space="preserve"> </w:t>
      </w:r>
      <w:r>
        <w:rPr>
          <w:sz w:val="20"/>
        </w:rPr>
        <w:t>de</w:t>
      </w:r>
      <w:r>
        <w:rPr>
          <w:spacing w:val="4"/>
          <w:sz w:val="20"/>
        </w:rPr>
        <w:t xml:space="preserve"> </w:t>
      </w:r>
      <w:r>
        <w:rPr>
          <w:sz w:val="20"/>
        </w:rPr>
        <w:t>la</w:t>
      </w:r>
      <w:r>
        <w:rPr>
          <w:spacing w:val="4"/>
          <w:sz w:val="20"/>
        </w:rPr>
        <w:t xml:space="preserve"> </w:t>
      </w:r>
      <w:r>
        <w:rPr>
          <w:sz w:val="20"/>
        </w:rPr>
        <w:t>que</w:t>
      </w:r>
      <w:r>
        <w:rPr>
          <w:spacing w:val="4"/>
          <w:sz w:val="20"/>
        </w:rPr>
        <w:t xml:space="preserve"> </w:t>
      </w:r>
      <w:r>
        <w:rPr>
          <w:sz w:val="20"/>
        </w:rPr>
        <w:t>se</w:t>
      </w:r>
      <w:r>
        <w:rPr>
          <w:spacing w:val="4"/>
          <w:sz w:val="20"/>
        </w:rPr>
        <w:t xml:space="preserve"> </w:t>
      </w:r>
      <w:r>
        <w:rPr>
          <w:sz w:val="20"/>
        </w:rPr>
        <w:t>levantará</w:t>
      </w:r>
      <w:r>
        <w:rPr>
          <w:spacing w:val="4"/>
          <w:sz w:val="20"/>
        </w:rPr>
        <w:t xml:space="preserve"> </w:t>
      </w:r>
      <w:r>
        <w:rPr>
          <w:sz w:val="20"/>
        </w:rPr>
        <w:t>acta,</w:t>
      </w:r>
      <w:r>
        <w:rPr>
          <w:spacing w:val="4"/>
          <w:sz w:val="20"/>
        </w:rPr>
        <w:t xml:space="preserve"> </w:t>
      </w:r>
      <w:r>
        <w:rPr>
          <w:sz w:val="20"/>
        </w:rPr>
        <w:t>a</w:t>
      </w:r>
      <w:r>
        <w:rPr>
          <w:spacing w:val="4"/>
          <w:sz w:val="20"/>
        </w:rPr>
        <w:t xml:space="preserve"> </w:t>
      </w:r>
      <w:r>
        <w:rPr>
          <w:sz w:val="20"/>
        </w:rPr>
        <w:t>la</w:t>
      </w:r>
      <w:r>
        <w:rPr>
          <w:spacing w:val="4"/>
          <w:sz w:val="20"/>
        </w:rPr>
        <w:t xml:space="preserve"> </w:t>
      </w:r>
      <w:r>
        <w:rPr>
          <w:sz w:val="20"/>
        </w:rPr>
        <w:t>que</w:t>
      </w:r>
      <w:r>
        <w:rPr>
          <w:spacing w:val="4"/>
          <w:sz w:val="20"/>
        </w:rPr>
        <w:t xml:space="preserve"> </w:t>
      </w:r>
      <w:r>
        <w:rPr>
          <w:sz w:val="20"/>
        </w:rPr>
        <w:t>se</w:t>
      </w:r>
      <w:r>
        <w:rPr>
          <w:spacing w:val="4"/>
          <w:sz w:val="20"/>
        </w:rPr>
        <w:t xml:space="preserve"> </w:t>
      </w:r>
      <w:r>
        <w:rPr>
          <w:sz w:val="20"/>
        </w:rPr>
        <w:t>refiere</w:t>
      </w:r>
      <w:r>
        <w:rPr>
          <w:spacing w:val="4"/>
          <w:sz w:val="20"/>
        </w:rPr>
        <w:t xml:space="preserve"> </w:t>
      </w:r>
      <w:r>
        <w:rPr>
          <w:sz w:val="20"/>
        </w:rPr>
        <w:t>el</w:t>
      </w:r>
      <w:r>
        <w:rPr>
          <w:spacing w:val="4"/>
          <w:sz w:val="20"/>
        </w:rPr>
        <w:t xml:space="preserve"> </w:t>
      </w:r>
      <w:r>
        <w:rPr>
          <w:spacing w:val="-2"/>
          <w:sz w:val="20"/>
        </w:rPr>
        <w:t>artículo</w:t>
      </w:r>
    </w:p>
    <w:p w14:paraId="131DDBB4" w14:textId="77777777" w:rsidR="00B828AB" w:rsidRDefault="00000000">
      <w:pPr>
        <w:pStyle w:val="Textoindependiente"/>
        <w:spacing w:before="3"/>
        <w:ind w:left="517"/>
        <w:jc w:val="both"/>
      </w:pPr>
      <w:r>
        <w:t>192.1</w:t>
      </w:r>
      <w:r>
        <w:rPr>
          <w:spacing w:val="-2"/>
        </w:rPr>
        <w:t xml:space="preserve"> </w:t>
      </w:r>
      <w:r>
        <w:t>de</w:t>
      </w:r>
      <w:r>
        <w:rPr>
          <w:spacing w:val="-2"/>
        </w:rPr>
        <w:t xml:space="preserve"> </w:t>
      </w:r>
      <w:r>
        <w:t>la</w:t>
      </w:r>
      <w:r>
        <w:rPr>
          <w:spacing w:val="-2"/>
        </w:rPr>
        <w:t xml:space="preserve"> </w:t>
      </w:r>
      <w:r>
        <w:t>Ley</w:t>
      </w:r>
      <w:r>
        <w:rPr>
          <w:spacing w:val="-2"/>
        </w:rPr>
        <w:t xml:space="preserve"> </w:t>
      </w:r>
      <w:r>
        <w:t>del</w:t>
      </w:r>
      <w:r>
        <w:rPr>
          <w:spacing w:val="-2"/>
        </w:rPr>
        <w:t xml:space="preserve"> </w:t>
      </w:r>
      <w:r>
        <w:t>Suelo</w:t>
      </w:r>
      <w:r>
        <w:rPr>
          <w:spacing w:val="-2"/>
        </w:rPr>
        <w:t xml:space="preserve"> </w:t>
      </w:r>
      <w:r>
        <w:t>de</w:t>
      </w:r>
      <w:r>
        <w:rPr>
          <w:spacing w:val="-1"/>
        </w:rPr>
        <w:t xml:space="preserve"> </w:t>
      </w:r>
      <w:r>
        <w:rPr>
          <w:spacing w:val="-2"/>
        </w:rPr>
        <w:t>Madrid.</w:t>
      </w:r>
    </w:p>
    <w:p w14:paraId="7B824CDF" w14:textId="77777777" w:rsidR="00B828AB" w:rsidRDefault="00B828AB">
      <w:pPr>
        <w:pStyle w:val="Textoindependiente"/>
        <w:spacing w:before="61"/>
      </w:pPr>
    </w:p>
    <w:p w14:paraId="50CC07F6" w14:textId="77777777" w:rsidR="00B828AB" w:rsidRDefault="00000000">
      <w:pPr>
        <w:pStyle w:val="Prrafodelista"/>
        <w:numPr>
          <w:ilvl w:val="0"/>
          <w:numId w:val="3"/>
        </w:numPr>
        <w:tabs>
          <w:tab w:val="left" w:pos="1159"/>
        </w:tabs>
        <w:ind w:left="1159" w:right="0"/>
        <w:jc w:val="left"/>
        <w:rPr>
          <w:sz w:val="20"/>
        </w:rPr>
      </w:pPr>
      <w:r>
        <w:rPr>
          <w:b/>
          <w:sz w:val="20"/>
        </w:rPr>
        <w:t>En</w:t>
      </w:r>
      <w:r>
        <w:rPr>
          <w:b/>
          <w:spacing w:val="34"/>
          <w:sz w:val="20"/>
        </w:rPr>
        <w:t xml:space="preserve"> </w:t>
      </w:r>
      <w:r>
        <w:rPr>
          <w:b/>
          <w:sz w:val="20"/>
        </w:rPr>
        <w:t>ningún</w:t>
      </w:r>
      <w:r>
        <w:rPr>
          <w:b/>
          <w:spacing w:val="34"/>
          <w:sz w:val="20"/>
        </w:rPr>
        <w:t xml:space="preserve"> </w:t>
      </w:r>
      <w:r>
        <w:rPr>
          <w:b/>
          <w:sz w:val="20"/>
        </w:rPr>
        <w:t>caso</w:t>
      </w:r>
      <w:r>
        <w:rPr>
          <w:b/>
          <w:spacing w:val="34"/>
          <w:sz w:val="20"/>
        </w:rPr>
        <w:t xml:space="preserve"> </w:t>
      </w:r>
      <w:r>
        <w:rPr>
          <w:b/>
          <w:sz w:val="20"/>
        </w:rPr>
        <w:t>se</w:t>
      </w:r>
      <w:r>
        <w:rPr>
          <w:b/>
          <w:spacing w:val="34"/>
          <w:sz w:val="20"/>
        </w:rPr>
        <w:t xml:space="preserve"> </w:t>
      </w:r>
      <w:r>
        <w:rPr>
          <w:b/>
          <w:sz w:val="20"/>
        </w:rPr>
        <w:t>permitirá</w:t>
      </w:r>
      <w:r>
        <w:rPr>
          <w:b/>
          <w:spacing w:val="34"/>
          <w:sz w:val="20"/>
        </w:rPr>
        <w:t xml:space="preserve"> </w:t>
      </w:r>
      <w:r>
        <w:rPr>
          <w:b/>
          <w:sz w:val="20"/>
        </w:rPr>
        <w:t>la</w:t>
      </w:r>
      <w:r>
        <w:rPr>
          <w:b/>
          <w:spacing w:val="34"/>
          <w:sz w:val="20"/>
        </w:rPr>
        <w:t xml:space="preserve"> </w:t>
      </w:r>
      <w:r>
        <w:rPr>
          <w:b/>
          <w:sz w:val="20"/>
        </w:rPr>
        <w:t>modificación</w:t>
      </w:r>
      <w:r>
        <w:rPr>
          <w:b/>
          <w:spacing w:val="34"/>
          <w:sz w:val="20"/>
        </w:rPr>
        <w:t xml:space="preserve"> </w:t>
      </w:r>
      <w:r>
        <w:rPr>
          <w:b/>
          <w:sz w:val="20"/>
        </w:rPr>
        <w:t>de</w:t>
      </w:r>
      <w:r>
        <w:rPr>
          <w:b/>
          <w:spacing w:val="34"/>
          <w:sz w:val="20"/>
        </w:rPr>
        <w:t xml:space="preserve"> </w:t>
      </w:r>
      <w:r>
        <w:rPr>
          <w:b/>
          <w:sz w:val="20"/>
        </w:rPr>
        <w:t>la</w:t>
      </w:r>
      <w:r>
        <w:rPr>
          <w:b/>
          <w:spacing w:val="34"/>
          <w:sz w:val="20"/>
        </w:rPr>
        <w:t xml:space="preserve"> </w:t>
      </w:r>
      <w:r>
        <w:rPr>
          <w:b/>
          <w:sz w:val="20"/>
        </w:rPr>
        <w:t>rasante</w:t>
      </w:r>
      <w:r>
        <w:rPr>
          <w:b/>
          <w:spacing w:val="34"/>
          <w:sz w:val="20"/>
        </w:rPr>
        <w:t xml:space="preserve"> </w:t>
      </w:r>
      <w:r>
        <w:rPr>
          <w:b/>
          <w:sz w:val="20"/>
        </w:rPr>
        <w:t>natural</w:t>
      </w:r>
      <w:r>
        <w:rPr>
          <w:b/>
          <w:spacing w:val="38"/>
          <w:sz w:val="20"/>
        </w:rPr>
        <w:t xml:space="preserve"> </w:t>
      </w:r>
      <w:r>
        <w:rPr>
          <w:sz w:val="20"/>
        </w:rPr>
        <w:t>de</w:t>
      </w:r>
      <w:r>
        <w:rPr>
          <w:spacing w:val="34"/>
          <w:sz w:val="20"/>
        </w:rPr>
        <w:t xml:space="preserve"> </w:t>
      </w:r>
      <w:r>
        <w:rPr>
          <w:sz w:val="20"/>
        </w:rPr>
        <w:t>la</w:t>
      </w:r>
      <w:r>
        <w:rPr>
          <w:spacing w:val="34"/>
          <w:sz w:val="20"/>
        </w:rPr>
        <w:t xml:space="preserve"> </w:t>
      </w:r>
      <w:r>
        <w:rPr>
          <w:sz w:val="20"/>
        </w:rPr>
        <w:t>parcela</w:t>
      </w:r>
      <w:r>
        <w:rPr>
          <w:spacing w:val="34"/>
          <w:sz w:val="20"/>
        </w:rPr>
        <w:t xml:space="preserve"> </w:t>
      </w:r>
      <w:r>
        <w:rPr>
          <w:sz w:val="20"/>
        </w:rPr>
        <w:t>en</w:t>
      </w:r>
      <w:r>
        <w:rPr>
          <w:spacing w:val="35"/>
          <w:sz w:val="20"/>
        </w:rPr>
        <w:t xml:space="preserve"> </w:t>
      </w:r>
      <w:r>
        <w:rPr>
          <w:spacing w:val="-5"/>
          <w:sz w:val="20"/>
        </w:rPr>
        <w:t>la</w:t>
      </w:r>
    </w:p>
    <w:p w14:paraId="3E5A596F" w14:textId="77777777" w:rsidR="00B828AB" w:rsidRDefault="00000000">
      <w:pPr>
        <w:pStyle w:val="Textoindependiente"/>
        <w:spacing w:before="54" w:line="292" w:lineRule="auto"/>
        <w:ind w:left="517" w:right="1237"/>
      </w:pPr>
      <w:r>
        <w:t>superficie de retranqueo o separación a linderos si ello supone superar la cota de la rasante natural del terreno colindante.</w:t>
      </w:r>
    </w:p>
    <w:p w14:paraId="2B25D4D6" w14:textId="77777777" w:rsidR="00B828AB" w:rsidRDefault="00B828AB">
      <w:pPr>
        <w:pStyle w:val="Textoindependiente"/>
        <w:spacing w:before="10"/>
      </w:pPr>
    </w:p>
    <w:p w14:paraId="6562E397" w14:textId="77777777" w:rsidR="00B828AB" w:rsidRDefault="00000000">
      <w:pPr>
        <w:pStyle w:val="Prrafodelista"/>
        <w:numPr>
          <w:ilvl w:val="0"/>
          <w:numId w:val="3"/>
        </w:numPr>
        <w:tabs>
          <w:tab w:val="left" w:pos="1007"/>
        </w:tabs>
        <w:spacing w:line="297" w:lineRule="auto"/>
        <w:ind w:firstLine="0"/>
        <w:jc w:val="left"/>
        <w:rPr>
          <w:sz w:val="20"/>
        </w:rPr>
      </w:pPr>
      <w:r>
        <w:rPr>
          <w:sz w:val="20"/>
        </w:rPr>
        <w:t xml:space="preserve">Se cumplirán las condiciones especificadas en la resolución de la </w:t>
      </w:r>
      <w:r>
        <w:rPr>
          <w:b/>
          <w:sz w:val="20"/>
        </w:rPr>
        <w:t xml:space="preserve">Confederación Hidrográfica del Tajo </w:t>
      </w:r>
      <w:r>
        <w:rPr>
          <w:sz w:val="20"/>
        </w:rPr>
        <w:t>donde se autoriza la ejecución de las obras solicitadas.</w:t>
      </w:r>
    </w:p>
    <w:p w14:paraId="1DC20D7F" w14:textId="77777777" w:rsidR="00B828AB" w:rsidRDefault="00B828AB">
      <w:pPr>
        <w:pStyle w:val="Textoindependiente"/>
        <w:spacing w:before="8"/>
      </w:pPr>
    </w:p>
    <w:p w14:paraId="388C7B5B" w14:textId="77777777" w:rsidR="00B828AB" w:rsidRDefault="00000000">
      <w:pPr>
        <w:pStyle w:val="Prrafodelista"/>
        <w:numPr>
          <w:ilvl w:val="0"/>
          <w:numId w:val="3"/>
        </w:numPr>
        <w:tabs>
          <w:tab w:val="left" w:pos="1033"/>
        </w:tabs>
        <w:spacing w:line="297" w:lineRule="auto"/>
        <w:ind w:firstLine="0"/>
        <w:rPr>
          <w:sz w:val="20"/>
        </w:rPr>
      </w:pPr>
      <w:r>
        <w:rPr>
          <w:b/>
          <w:sz w:val="20"/>
        </w:rPr>
        <w:t>Se informa que en ningún caso se podrá conectar el saneamiento de aguas residuales a la red de pluviales</w:t>
      </w:r>
      <w:r>
        <w:rPr>
          <w:sz w:val="20"/>
        </w:rPr>
        <w:t>, esta circunstancia produciría vertidos prohibidos a los cauces públicos, lo que constituye un delito medioambiental.</w:t>
      </w:r>
    </w:p>
    <w:p w14:paraId="00653112" w14:textId="77777777" w:rsidR="00B828AB" w:rsidRDefault="00B828AB">
      <w:pPr>
        <w:pStyle w:val="Textoindependiente"/>
        <w:spacing w:before="4"/>
      </w:pPr>
    </w:p>
    <w:p w14:paraId="45183F4E" w14:textId="5AC5AA15" w:rsidR="00B828AB" w:rsidRDefault="00000000">
      <w:pPr>
        <w:pStyle w:val="Prrafodelista"/>
        <w:numPr>
          <w:ilvl w:val="0"/>
          <w:numId w:val="3"/>
        </w:numPr>
        <w:tabs>
          <w:tab w:val="left" w:pos="1122"/>
        </w:tabs>
        <w:spacing w:line="297" w:lineRule="auto"/>
        <w:ind w:firstLine="0"/>
        <w:rPr>
          <w:sz w:val="20"/>
        </w:rPr>
      </w:pPr>
      <w:r>
        <w:rPr>
          <w:sz w:val="20"/>
        </w:rPr>
        <w:t xml:space="preserve">Una vez </w:t>
      </w:r>
      <w:r>
        <w:rPr>
          <w:b/>
          <w:sz w:val="20"/>
        </w:rPr>
        <w:t>concluidas las obras</w:t>
      </w:r>
      <w:r>
        <w:rPr>
          <w:sz w:val="20"/>
        </w:rPr>
        <w:t>, para proceder al uso efectivo de las mismas será requisito indispensable la aportación de la siguiente la documentación:</w:t>
      </w:r>
    </w:p>
    <w:p w14:paraId="4E415CEB" w14:textId="77777777" w:rsidR="00B828AB" w:rsidRDefault="00B828AB">
      <w:pPr>
        <w:pStyle w:val="Textoindependiente"/>
        <w:spacing w:before="4"/>
      </w:pPr>
    </w:p>
    <w:p w14:paraId="3C967378" w14:textId="77777777" w:rsidR="00B828AB" w:rsidRDefault="00000000">
      <w:pPr>
        <w:pStyle w:val="Prrafodelista"/>
        <w:numPr>
          <w:ilvl w:val="0"/>
          <w:numId w:val="31"/>
        </w:numPr>
        <w:tabs>
          <w:tab w:val="left" w:pos="795"/>
        </w:tabs>
        <w:ind w:left="795" w:right="0" w:hanging="278"/>
        <w:rPr>
          <w:sz w:val="20"/>
        </w:rPr>
      </w:pPr>
      <w:r>
        <w:rPr>
          <w:sz w:val="20"/>
        </w:rPr>
        <w:t>Certificado</w:t>
      </w:r>
      <w:r>
        <w:rPr>
          <w:spacing w:val="-3"/>
          <w:sz w:val="20"/>
        </w:rPr>
        <w:t xml:space="preserve"> </w:t>
      </w:r>
      <w:r>
        <w:rPr>
          <w:sz w:val="20"/>
        </w:rPr>
        <w:t>final</w:t>
      </w:r>
      <w:r>
        <w:rPr>
          <w:spacing w:val="-3"/>
          <w:sz w:val="20"/>
        </w:rPr>
        <w:t xml:space="preserve"> </w:t>
      </w:r>
      <w:r>
        <w:rPr>
          <w:sz w:val="20"/>
        </w:rPr>
        <w:t>de</w:t>
      </w:r>
      <w:r>
        <w:rPr>
          <w:spacing w:val="-3"/>
          <w:sz w:val="20"/>
        </w:rPr>
        <w:t xml:space="preserve"> </w:t>
      </w:r>
      <w:r>
        <w:rPr>
          <w:sz w:val="20"/>
        </w:rPr>
        <w:t>obra</w:t>
      </w:r>
      <w:r>
        <w:rPr>
          <w:spacing w:val="-3"/>
          <w:sz w:val="20"/>
        </w:rPr>
        <w:t xml:space="preserve"> </w:t>
      </w:r>
      <w:r>
        <w:rPr>
          <w:sz w:val="20"/>
        </w:rPr>
        <w:t>suscrito</w:t>
      </w:r>
      <w:r>
        <w:rPr>
          <w:spacing w:val="-3"/>
          <w:sz w:val="20"/>
        </w:rPr>
        <w:t xml:space="preserve"> </w:t>
      </w:r>
      <w:r>
        <w:rPr>
          <w:sz w:val="20"/>
        </w:rPr>
        <w:t>por</w:t>
      </w:r>
      <w:r>
        <w:rPr>
          <w:spacing w:val="-3"/>
          <w:sz w:val="20"/>
        </w:rPr>
        <w:t xml:space="preserve"> </w:t>
      </w:r>
      <w:r>
        <w:rPr>
          <w:sz w:val="20"/>
        </w:rPr>
        <w:t>el</w:t>
      </w:r>
      <w:r>
        <w:rPr>
          <w:spacing w:val="-3"/>
          <w:sz w:val="20"/>
        </w:rPr>
        <w:t xml:space="preserve"> </w:t>
      </w:r>
      <w:r>
        <w:rPr>
          <w:sz w:val="20"/>
        </w:rPr>
        <w:t>director</w:t>
      </w:r>
      <w:r>
        <w:rPr>
          <w:spacing w:val="-3"/>
          <w:sz w:val="20"/>
        </w:rPr>
        <w:t xml:space="preserve"> </w:t>
      </w:r>
      <w:r>
        <w:rPr>
          <w:sz w:val="20"/>
        </w:rPr>
        <w:t>de</w:t>
      </w:r>
      <w:r>
        <w:rPr>
          <w:spacing w:val="-3"/>
          <w:sz w:val="20"/>
        </w:rPr>
        <w:t xml:space="preserve"> </w:t>
      </w:r>
      <w:r>
        <w:rPr>
          <w:spacing w:val="-2"/>
          <w:sz w:val="20"/>
        </w:rPr>
        <w:t>estas.</w:t>
      </w:r>
    </w:p>
    <w:p w14:paraId="72D8A319" w14:textId="77777777" w:rsidR="00B828AB" w:rsidRDefault="00B828AB">
      <w:pPr>
        <w:pStyle w:val="Textoindependiente"/>
        <w:spacing w:before="61"/>
      </w:pPr>
    </w:p>
    <w:p w14:paraId="7BF5F47C" w14:textId="77777777" w:rsidR="00B828AB" w:rsidRDefault="00000000">
      <w:pPr>
        <w:pStyle w:val="Prrafodelista"/>
        <w:numPr>
          <w:ilvl w:val="0"/>
          <w:numId w:val="31"/>
        </w:numPr>
        <w:tabs>
          <w:tab w:val="left" w:pos="795"/>
        </w:tabs>
        <w:ind w:left="795" w:right="0" w:hanging="278"/>
        <w:rPr>
          <w:sz w:val="20"/>
        </w:rPr>
      </w:pPr>
      <w:r>
        <w:rPr>
          <w:sz w:val="20"/>
        </w:rPr>
        <w:t>Fotografías</w:t>
      </w:r>
      <w:r>
        <w:rPr>
          <w:spacing w:val="-2"/>
          <w:sz w:val="20"/>
        </w:rPr>
        <w:t xml:space="preserve"> </w:t>
      </w:r>
      <w:r>
        <w:rPr>
          <w:sz w:val="20"/>
        </w:rPr>
        <w:t>en</w:t>
      </w:r>
      <w:r>
        <w:rPr>
          <w:spacing w:val="-1"/>
          <w:sz w:val="20"/>
        </w:rPr>
        <w:t xml:space="preserve"> </w:t>
      </w:r>
      <w:r>
        <w:rPr>
          <w:sz w:val="20"/>
        </w:rPr>
        <w:t>color</w:t>
      </w:r>
      <w:r>
        <w:rPr>
          <w:spacing w:val="-1"/>
          <w:sz w:val="20"/>
        </w:rPr>
        <w:t xml:space="preserve"> </w:t>
      </w:r>
      <w:r>
        <w:rPr>
          <w:sz w:val="20"/>
        </w:rPr>
        <w:t>de</w:t>
      </w:r>
      <w:r>
        <w:rPr>
          <w:spacing w:val="-1"/>
          <w:sz w:val="20"/>
        </w:rPr>
        <w:t xml:space="preserve"> </w:t>
      </w:r>
      <w:r>
        <w:rPr>
          <w:sz w:val="20"/>
        </w:rPr>
        <w:t>la</w:t>
      </w:r>
      <w:r>
        <w:rPr>
          <w:spacing w:val="-2"/>
          <w:sz w:val="20"/>
        </w:rPr>
        <w:t xml:space="preserve"> </w:t>
      </w:r>
      <w:r>
        <w:rPr>
          <w:sz w:val="20"/>
        </w:rPr>
        <w:t>piscina</w:t>
      </w:r>
      <w:r>
        <w:rPr>
          <w:spacing w:val="-1"/>
          <w:sz w:val="20"/>
        </w:rPr>
        <w:t xml:space="preserve"> </w:t>
      </w:r>
      <w:r>
        <w:rPr>
          <w:sz w:val="20"/>
        </w:rPr>
        <w:t>y</w:t>
      </w:r>
      <w:r>
        <w:rPr>
          <w:spacing w:val="-1"/>
          <w:sz w:val="20"/>
        </w:rPr>
        <w:t xml:space="preserve"> </w:t>
      </w:r>
      <w:r>
        <w:rPr>
          <w:sz w:val="20"/>
        </w:rPr>
        <w:t>de</w:t>
      </w:r>
      <w:r>
        <w:rPr>
          <w:spacing w:val="-1"/>
          <w:sz w:val="20"/>
        </w:rPr>
        <w:t xml:space="preserve"> </w:t>
      </w:r>
      <w:r>
        <w:rPr>
          <w:sz w:val="20"/>
        </w:rPr>
        <w:t>su</w:t>
      </w:r>
      <w:r>
        <w:rPr>
          <w:spacing w:val="-1"/>
          <w:sz w:val="20"/>
        </w:rPr>
        <w:t xml:space="preserve"> </w:t>
      </w:r>
      <w:r>
        <w:rPr>
          <w:spacing w:val="-2"/>
          <w:sz w:val="20"/>
        </w:rPr>
        <w:t>entorno.</w:t>
      </w:r>
    </w:p>
    <w:p w14:paraId="25B1235F" w14:textId="77777777" w:rsidR="00B828AB" w:rsidRDefault="00B828AB">
      <w:pPr>
        <w:pStyle w:val="Textoindependiente"/>
        <w:spacing w:before="60"/>
      </w:pPr>
    </w:p>
    <w:p w14:paraId="17A6C3C3" w14:textId="77777777" w:rsidR="00B828AB" w:rsidRDefault="00000000">
      <w:pPr>
        <w:pStyle w:val="Prrafodelista"/>
        <w:numPr>
          <w:ilvl w:val="0"/>
          <w:numId w:val="31"/>
        </w:numPr>
        <w:tabs>
          <w:tab w:val="left" w:pos="822"/>
        </w:tabs>
        <w:spacing w:line="292" w:lineRule="auto"/>
        <w:ind w:firstLine="0"/>
        <w:rPr>
          <w:sz w:val="20"/>
        </w:rPr>
      </w:pPr>
      <w:r>
        <w:rPr>
          <w:sz w:val="20"/>
        </w:rPr>
        <w:t>Cuando la potencia eléctrica de la piscina supere los 10 kW, boletín de la instalación eléctrica de</w:t>
      </w:r>
      <w:r>
        <w:rPr>
          <w:spacing w:val="40"/>
          <w:sz w:val="20"/>
        </w:rPr>
        <w:t xml:space="preserve"> </w:t>
      </w:r>
      <w:r>
        <w:rPr>
          <w:sz w:val="20"/>
        </w:rPr>
        <w:t>la piscina diligenciado por Organismo competente</w:t>
      </w:r>
    </w:p>
    <w:p w14:paraId="73B0D7EB" w14:textId="77777777" w:rsidR="00B828AB" w:rsidRDefault="00B828AB">
      <w:pPr>
        <w:pStyle w:val="Textoindependiente"/>
        <w:spacing w:before="10"/>
      </w:pPr>
    </w:p>
    <w:p w14:paraId="62584888" w14:textId="77777777" w:rsidR="00B828AB" w:rsidRDefault="00000000">
      <w:pPr>
        <w:pStyle w:val="Prrafodelista"/>
        <w:numPr>
          <w:ilvl w:val="0"/>
          <w:numId w:val="31"/>
        </w:numPr>
        <w:tabs>
          <w:tab w:val="left" w:pos="935"/>
        </w:tabs>
        <w:spacing w:line="292" w:lineRule="auto"/>
        <w:ind w:right="1237" w:firstLine="0"/>
        <w:rPr>
          <w:sz w:val="20"/>
        </w:rPr>
      </w:pPr>
      <w:r>
        <w:rPr>
          <w:sz w:val="20"/>
        </w:rPr>
        <w:t xml:space="preserve">Copia del impreso oficial que justifique la presentación de la correspondiente modificación </w:t>
      </w:r>
      <w:r>
        <w:rPr>
          <w:spacing w:val="-2"/>
          <w:sz w:val="20"/>
        </w:rPr>
        <w:t>catastral.</w:t>
      </w:r>
    </w:p>
    <w:p w14:paraId="6FE3747A" w14:textId="77777777" w:rsidR="00B828AB" w:rsidRDefault="00B828AB">
      <w:pPr>
        <w:pStyle w:val="Textoindependiente"/>
        <w:spacing w:before="10"/>
      </w:pPr>
    </w:p>
    <w:p w14:paraId="03F85BD1" w14:textId="77777777" w:rsidR="00B828AB" w:rsidRDefault="00000000">
      <w:pPr>
        <w:pStyle w:val="Prrafodelista"/>
        <w:numPr>
          <w:ilvl w:val="0"/>
          <w:numId w:val="3"/>
        </w:numPr>
        <w:tabs>
          <w:tab w:val="left" w:pos="1023"/>
        </w:tabs>
        <w:spacing w:line="295" w:lineRule="auto"/>
        <w:ind w:firstLine="0"/>
        <w:rPr>
          <w:sz w:val="20"/>
        </w:rPr>
      </w:pPr>
      <w:r>
        <w:rPr>
          <w:sz w:val="20"/>
        </w:rPr>
        <w:t xml:space="preserve">El propietario de los terrenos </w:t>
      </w:r>
      <w:r>
        <w:rPr>
          <w:b/>
          <w:sz w:val="20"/>
        </w:rPr>
        <w:t>ejecutará a su cargo las acometidas a las redes generales de servicios</w:t>
      </w:r>
      <w:r>
        <w:rPr>
          <w:sz w:val="20"/>
        </w:rPr>
        <w:t>, así como la complementación de pavimentación y las prolongaciones de dichas redes que se precisen hasta las alineaciones oficiales, según la normativa, exigencias y prescripciones de la respectiva compañía suministradora u Organismo competente, de acuerdo con la vigente ley del suelo. Cualquier modificación de las instalaciones existentes o ejecución de nuevas acometidas que se</w:t>
      </w:r>
      <w:r>
        <w:rPr>
          <w:spacing w:val="68"/>
          <w:sz w:val="20"/>
        </w:rPr>
        <w:t xml:space="preserve"> </w:t>
      </w:r>
      <w:r>
        <w:rPr>
          <w:sz w:val="20"/>
        </w:rPr>
        <w:t>solicite</w:t>
      </w:r>
      <w:r>
        <w:rPr>
          <w:spacing w:val="68"/>
          <w:sz w:val="20"/>
        </w:rPr>
        <w:t xml:space="preserve"> </w:t>
      </w:r>
      <w:r>
        <w:rPr>
          <w:sz w:val="20"/>
        </w:rPr>
        <w:t>por</w:t>
      </w:r>
      <w:r>
        <w:rPr>
          <w:spacing w:val="68"/>
          <w:sz w:val="20"/>
        </w:rPr>
        <w:t xml:space="preserve"> </w:t>
      </w:r>
      <w:r>
        <w:rPr>
          <w:sz w:val="20"/>
        </w:rPr>
        <w:t>parte</w:t>
      </w:r>
      <w:r>
        <w:rPr>
          <w:spacing w:val="68"/>
          <w:sz w:val="20"/>
        </w:rPr>
        <w:t xml:space="preserve"> </w:t>
      </w:r>
      <w:r>
        <w:rPr>
          <w:sz w:val="20"/>
        </w:rPr>
        <w:t>de</w:t>
      </w:r>
      <w:r>
        <w:rPr>
          <w:spacing w:val="68"/>
          <w:sz w:val="20"/>
        </w:rPr>
        <w:t xml:space="preserve"> </w:t>
      </w:r>
      <w:r>
        <w:rPr>
          <w:sz w:val="20"/>
        </w:rPr>
        <w:t>las</w:t>
      </w:r>
      <w:r>
        <w:rPr>
          <w:spacing w:val="68"/>
          <w:sz w:val="20"/>
        </w:rPr>
        <w:t xml:space="preserve"> </w:t>
      </w:r>
      <w:r>
        <w:rPr>
          <w:sz w:val="20"/>
        </w:rPr>
        <w:t>compañías</w:t>
      </w:r>
      <w:r>
        <w:rPr>
          <w:spacing w:val="68"/>
          <w:sz w:val="20"/>
        </w:rPr>
        <w:t xml:space="preserve"> </w:t>
      </w:r>
      <w:r>
        <w:rPr>
          <w:sz w:val="20"/>
        </w:rPr>
        <w:t>de</w:t>
      </w:r>
      <w:r>
        <w:rPr>
          <w:spacing w:val="68"/>
          <w:sz w:val="20"/>
        </w:rPr>
        <w:t xml:space="preserve"> </w:t>
      </w:r>
      <w:r>
        <w:rPr>
          <w:sz w:val="20"/>
        </w:rPr>
        <w:t>servicios</w:t>
      </w:r>
      <w:r>
        <w:rPr>
          <w:spacing w:val="68"/>
          <w:sz w:val="20"/>
        </w:rPr>
        <w:t xml:space="preserve"> </w:t>
      </w:r>
      <w:r>
        <w:rPr>
          <w:sz w:val="20"/>
        </w:rPr>
        <w:t>requerirá</w:t>
      </w:r>
      <w:r>
        <w:rPr>
          <w:spacing w:val="68"/>
          <w:sz w:val="20"/>
        </w:rPr>
        <w:t xml:space="preserve"> </w:t>
      </w:r>
      <w:r>
        <w:rPr>
          <w:sz w:val="20"/>
        </w:rPr>
        <w:t>previamente</w:t>
      </w:r>
      <w:r>
        <w:rPr>
          <w:spacing w:val="68"/>
          <w:sz w:val="20"/>
        </w:rPr>
        <w:t xml:space="preserve"> </w:t>
      </w:r>
      <w:r>
        <w:rPr>
          <w:sz w:val="20"/>
        </w:rPr>
        <w:t>a</w:t>
      </w:r>
      <w:r>
        <w:rPr>
          <w:spacing w:val="68"/>
          <w:sz w:val="20"/>
        </w:rPr>
        <w:t xml:space="preserve"> </w:t>
      </w:r>
      <w:r>
        <w:rPr>
          <w:sz w:val="20"/>
        </w:rPr>
        <w:t>su</w:t>
      </w:r>
      <w:r>
        <w:rPr>
          <w:spacing w:val="68"/>
          <w:sz w:val="20"/>
        </w:rPr>
        <w:t xml:space="preserve"> </w:t>
      </w:r>
      <w:r>
        <w:rPr>
          <w:sz w:val="20"/>
        </w:rPr>
        <w:t>ejecución</w:t>
      </w:r>
      <w:r>
        <w:rPr>
          <w:spacing w:val="68"/>
          <w:sz w:val="20"/>
        </w:rPr>
        <w:t xml:space="preserve"> </w:t>
      </w:r>
      <w:r>
        <w:rPr>
          <w:sz w:val="20"/>
        </w:rPr>
        <w:t>su</w:t>
      </w:r>
    </w:p>
    <w:p w14:paraId="69E71F30" w14:textId="77777777" w:rsidR="00B828AB" w:rsidRDefault="00B828AB">
      <w:pPr>
        <w:spacing w:line="295" w:lineRule="auto"/>
        <w:jc w:val="both"/>
        <w:rPr>
          <w:sz w:val="20"/>
        </w:rPr>
        <w:sectPr w:rsidR="00B828AB">
          <w:pgSz w:w="11910" w:h="16840"/>
          <w:pgMar w:top="1260" w:right="179" w:bottom="1260" w:left="900" w:header="225" w:footer="980" w:gutter="0"/>
          <w:cols w:space="720"/>
        </w:sectPr>
      </w:pPr>
    </w:p>
    <w:p w14:paraId="62A47277" w14:textId="77777777" w:rsidR="00B828AB" w:rsidRDefault="00000000">
      <w:pPr>
        <w:pStyle w:val="Textoindependiente"/>
        <w:spacing w:before="180" w:line="292" w:lineRule="auto"/>
        <w:ind w:left="517" w:right="1237"/>
        <w:jc w:val="both"/>
      </w:pPr>
      <w:r>
        <w:lastRenderedPageBreak/>
        <w:t xml:space="preserve">aprobación por parte de este ayuntamiento. En ningún caso se producirán servidumbres en parcelas </w:t>
      </w:r>
      <w:r>
        <w:rPr>
          <w:spacing w:val="-2"/>
        </w:rPr>
        <w:t>privadas.</w:t>
      </w:r>
    </w:p>
    <w:p w14:paraId="59C82D00" w14:textId="77777777" w:rsidR="00B828AB" w:rsidRDefault="00B828AB">
      <w:pPr>
        <w:pStyle w:val="Textoindependiente"/>
        <w:spacing w:before="10"/>
      </w:pPr>
    </w:p>
    <w:p w14:paraId="6F7336CF" w14:textId="77777777" w:rsidR="00B828AB" w:rsidRDefault="00000000">
      <w:pPr>
        <w:pStyle w:val="Prrafodelista"/>
        <w:numPr>
          <w:ilvl w:val="0"/>
          <w:numId w:val="3"/>
        </w:numPr>
        <w:tabs>
          <w:tab w:val="left" w:pos="1011"/>
        </w:tabs>
        <w:spacing w:line="295" w:lineRule="auto"/>
        <w:ind w:firstLine="0"/>
        <w:rPr>
          <w:sz w:val="20"/>
        </w:rPr>
      </w:pPr>
      <w:r>
        <w:rPr>
          <w:sz w:val="20"/>
        </w:rPr>
        <w:t xml:space="preserve">El peticionario comunicará a este servicio fehacientemente, con </w:t>
      </w:r>
      <w:r>
        <w:rPr>
          <w:b/>
          <w:sz w:val="20"/>
        </w:rPr>
        <w:t>antelación mínima de 15 días el inicio de las obras</w:t>
      </w:r>
      <w:r>
        <w:rPr>
          <w:sz w:val="20"/>
        </w:rPr>
        <w:t>, replanteándose previamente un único acceso a las obras con rampa hormigonada, en caso de necesitarse, requiriendo el mismo la conformidad previa de los Servicios Técnicos, convenientemente señalizado y balizado.</w:t>
      </w:r>
    </w:p>
    <w:p w14:paraId="320A8CED" w14:textId="77777777" w:rsidR="00B828AB" w:rsidRDefault="00B828AB">
      <w:pPr>
        <w:pStyle w:val="Textoindependiente"/>
        <w:spacing w:before="8"/>
      </w:pPr>
    </w:p>
    <w:p w14:paraId="59CD1EF6" w14:textId="77777777" w:rsidR="00B828AB" w:rsidRDefault="00000000">
      <w:pPr>
        <w:pStyle w:val="Prrafodelista"/>
        <w:numPr>
          <w:ilvl w:val="0"/>
          <w:numId w:val="3"/>
        </w:numPr>
        <w:tabs>
          <w:tab w:val="left" w:pos="1224"/>
        </w:tabs>
        <w:spacing w:line="295" w:lineRule="auto"/>
        <w:ind w:firstLine="0"/>
        <w:rPr>
          <w:sz w:val="20"/>
        </w:rPr>
      </w:pPr>
      <w:r>
        <w:rPr>
          <w:noProof/>
        </w:rPr>
        <mc:AlternateContent>
          <mc:Choice Requires="wps">
            <w:drawing>
              <wp:anchor distT="0" distB="0" distL="0" distR="0" simplePos="0" relativeHeight="15831552" behindDoc="0" locked="0" layoutInCell="1" allowOverlap="1" wp14:anchorId="18F20E47" wp14:editId="4DE50ADA">
                <wp:simplePos x="0" y="0"/>
                <wp:positionH relativeFrom="page">
                  <wp:posOffset>6807090</wp:posOffset>
                </wp:positionH>
                <wp:positionV relativeFrom="paragraph">
                  <wp:posOffset>525289</wp:posOffset>
                </wp:positionV>
                <wp:extent cx="419734" cy="3187065"/>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A92EFF6"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0C7A18"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18F20E47" id="Textbox 257" o:spid="_x0000_s1137" type="#_x0000_t202" style="position:absolute;left:0;text-align:left;margin-left:536pt;margin-top:41.35pt;width:33.05pt;height:250.95pt;z-index:15831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ZgIowEAADIDAAAOAAAAZHJzL2Uyb0RvYy54bWysUlGPEyEQfjfxPxDeLdtevd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" filled="f" stroked="f">
                <v:textbox style="layout-flow:vertical;mso-layout-flow-alt:bottom-to-top" inset="0,0,0,0">
                  <w:txbxContent>
                    <w:p w14:paraId="2A92EFF6"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0C7A18"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 xml:space="preserve">Deberán adoptarse las medidas necesarias para </w:t>
      </w:r>
      <w:r>
        <w:rPr>
          <w:b/>
          <w:sz w:val="20"/>
        </w:rPr>
        <w:t>evitar que se ensucie la vía pública, debiendo procederse a la limpieza de la parte afectada de la misma con la frecuencia</w:t>
      </w:r>
      <w:r>
        <w:rPr>
          <w:b/>
          <w:spacing w:val="80"/>
          <w:sz w:val="20"/>
        </w:rPr>
        <w:t xml:space="preserve"> </w:t>
      </w:r>
      <w:r>
        <w:rPr>
          <w:b/>
          <w:sz w:val="20"/>
        </w:rPr>
        <w:t xml:space="preserve">adecuada (mínimo dos veces por semana), </w:t>
      </w:r>
      <w:r>
        <w:rPr>
          <w:sz w:val="20"/>
        </w:rPr>
        <w:t>así como a la retirada de los materiales residuales resultantes. La autoridad municipal competente podrá requerir al responsable para que efectúe las acciones de limpieza correspondientes. En caso de incumplimiento del requerimiento señalado, se podrá proceder a la suspensión de la actividad que origínela suciedad y, cuando las circunstancias</w:t>
      </w:r>
      <w:r>
        <w:rPr>
          <w:spacing w:val="40"/>
          <w:sz w:val="20"/>
        </w:rPr>
        <w:t xml:space="preserve"> </w:t>
      </w:r>
      <w:r>
        <w:rPr>
          <w:sz w:val="20"/>
        </w:rPr>
        <w:t>así lo requieran o por razones de interés general, el Ayuntamiento podrá ejecutar subsidiariamente</w:t>
      </w:r>
      <w:r>
        <w:rPr>
          <w:spacing w:val="80"/>
          <w:sz w:val="20"/>
        </w:rPr>
        <w:t xml:space="preserve"> </w:t>
      </w:r>
      <w:r>
        <w:rPr>
          <w:sz w:val="20"/>
        </w:rPr>
        <w:t>los trabajos de limpieza, imputando el coste de los servicios prestados a los responsables, sin perjuicio de las sanciones que correspondan.</w:t>
      </w:r>
    </w:p>
    <w:p w14:paraId="2D29AC6B" w14:textId="77777777" w:rsidR="00B828AB" w:rsidRDefault="00B828AB">
      <w:pPr>
        <w:pStyle w:val="Textoindependiente"/>
      </w:pPr>
    </w:p>
    <w:p w14:paraId="32C851AC" w14:textId="77777777" w:rsidR="00B828AB" w:rsidRDefault="00000000">
      <w:pPr>
        <w:pStyle w:val="Prrafodelista"/>
        <w:numPr>
          <w:ilvl w:val="0"/>
          <w:numId w:val="3"/>
        </w:numPr>
        <w:tabs>
          <w:tab w:val="left" w:pos="1043"/>
        </w:tabs>
        <w:spacing w:line="295" w:lineRule="auto"/>
        <w:ind w:firstLine="0"/>
        <w:rPr>
          <w:sz w:val="20"/>
        </w:rPr>
      </w:pPr>
      <w:r>
        <w:rPr>
          <w:sz w:val="20"/>
        </w:rPr>
        <w:t xml:space="preserve">Queda </w:t>
      </w:r>
      <w:r>
        <w:rPr>
          <w:b/>
          <w:sz w:val="20"/>
        </w:rPr>
        <w:t>expresamente prohibido, salvo autorización expresa, la implantación fuera de los límites de la parcela de materiales de obra</w:t>
      </w:r>
      <w:r>
        <w:rPr>
          <w:sz w:val="20"/>
        </w:rPr>
        <w:t>, elementos que requieran fijación u obras de fábrica, tales como grúas, maquinaria, casetas de obra y carteles. Las acometidas provisionales de las casetas de obra se preverán desde las acometidas existentes para la parcela en la urbanización.</w:t>
      </w:r>
    </w:p>
    <w:p w14:paraId="49F2144B" w14:textId="77777777" w:rsidR="00B828AB" w:rsidRDefault="00B828AB">
      <w:pPr>
        <w:pStyle w:val="Textoindependiente"/>
        <w:spacing w:before="8"/>
      </w:pPr>
    </w:p>
    <w:p w14:paraId="67014ECB" w14:textId="77777777" w:rsidR="00B828AB" w:rsidRDefault="00000000">
      <w:pPr>
        <w:pStyle w:val="Prrafodelista"/>
        <w:numPr>
          <w:ilvl w:val="0"/>
          <w:numId w:val="3"/>
        </w:numPr>
        <w:tabs>
          <w:tab w:val="left" w:pos="1042"/>
        </w:tabs>
        <w:spacing w:line="292" w:lineRule="auto"/>
        <w:ind w:firstLine="0"/>
        <w:rPr>
          <w:sz w:val="20"/>
        </w:rPr>
      </w:pPr>
      <w:r>
        <w:rPr>
          <w:sz w:val="20"/>
        </w:rPr>
        <w:t xml:space="preserve">Durante las obras </w:t>
      </w:r>
      <w:r>
        <w:rPr>
          <w:b/>
          <w:sz w:val="20"/>
        </w:rPr>
        <w:t>no podrá interrumpirse ni el itinerario peatonal ni el tráfico rodado con ninguna clase de efectos</w:t>
      </w:r>
      <w:r>
        <w:rPr>
          <w:sz w:val="20"/>
        </w:rPr>
        <w:t>, materiales ni andamios. Deberán adoptarse las medidas convenientes para la seguridad de los trabajadores y de los transeúntes, y cumplir estrictamente los requisitos de las Leyes en vigor y concretamente con lo establecido en el capítulo X de la Orden TMA/851/2021,</w:t>
      </w:r>
      <w:r>
        <w:rPr>
          <w:spacing w:val="40"/>
          <w:sz w:val="20"/>
        </w:rPr>
        <w:t xml:space="preserve"> </w:t>
      </w:r>
      <w:r>
        <w:rPr>
          <w:sz w:val="20"/>
        </w:rPr>
        <w:t>por la que se desarrolla el documento técnico de condiciones básicas de accesibilidad y no discriminación para el acceso y utilización de los espacios públicos urbanizados. Si se estima necesario el cierre total o parcial de una calle al tráfico, deberá obtenerse, con carácter previo, autorización de Servicios a la Ciudad.</w:t>
      </w:r>
    </w:p>
    <w:p w14:paraId="3838C1E0" w14:textId="77777777" w:rsidR="00B828AB" w:rsidRDefault="00B828AB">
      <w:pPr>
        <w:pStyle w:val="Textoindependiente"/>
        <w:spacing w:before="17"/>
      </w:pPr>
    </w:p>
    <w:p w14:paraId="74727913" w14:textId="04C0DFE1" w:rsidR="00B828AB" w:rsidRDefault="00000000">
      <w:pPr>
        <w:pStyle w:val="Prrafodelista"/>
        <w:numPr>
          <w:ilvl w:val="0"/>
          <w:numId w:val="3"/>
        </w:numPr>
        <w:tabs>
          <w:tab w:val="left" w:pos="977"/>
        </w:tabs>
        <w:spacing w:line="295" w:lineRule="auto"/>
        <w:ind w:firstLine="0"/>
        <w:rPr>
          <w:sz w:val="20"/>
        </w:rPr>
      </w:pPr>
      <w:r>
        <w:rPr>
          <w:sz w:val="20"/>
        </w:rPr>
        <w:t xml:space="preserve">Deberá </w:t>
      </w:r>
      <w:r>
        <w:rPr>
          <w:b/>
          <w:sz w:val="20"/>
        </w:rPr>
        <w:t>garantizarse</w:t>
      </w:r>
      <w:r>
        <w:rPr>
          <w:b/>
          <w:spacing w:val="-1"/>
          <w:sz w:val="20"/>
        </w:rPr>
        <w:t xml:space="preserve"> </w:t>
      </w:r>
      <w:r>
        <w:rPr>
          <w:b/>
          <w:sz w:val="20"/>
        </w:rPr>
        <w:t>durante</w:t>
      </w:r>
      <w:r>
        <w:rPr>
          <w:b/>
          <w:spacing w:val="-1"/>
          <w:sz w:val="20"/>
        </w:rPr>
        <w:t xml:space="preserve"> </w:t>
      </w:r>
      <w:r>
        <w:rPr>
          <w:b/>
          <w:sz w:val="20"/>
        </w:rPr>
        <w:t>la</w:t>
      </w:r>
      <w:r>
        <w:rPr>
          <w:b/>
          <w:spacing w:val="-1"/>
          <w:sz w:val="20"/>
        </w:rPr>
        <w:t xml:space="preserve"> </w:t>
      </w:r>
      <w:r>
        <w:rPr>
          <w:b/>
          <w:sz w:val="20"/>
        </w:rPr>
        <w:t>ejecución</w:t>
      </w:r>
      <w:r>
        <w:rPr>
          <w:b/>
          <w:spacing w:val="-1"/>
          <w:sz w:val="20"/>
        </w:rPr>
        <w:t xml:space="preserve"> </w:t>
      </w:r>
      <w:r>
        <w:rPr>
          <w:b/>
          <w:sz w:val="20"/>
        </w:rPr>
        <w:t>de</w:t>
      </w:r>
      <w:r>
        <w:rPr>
          <w:b/>
          <w:spacing w:val="-1"/>
          <w:sz w:val="20"/>
        </w:rPr>
        <w:t xml:space="preserve"> </w:t>
      </w:r>
      <w:r>
        <w:rPr>
          <w:b/>
          <w:sz w:val="20"/>
        </w:rPr>
        <w:t>la</w:t>
      </w:r>
      <w:r>
        <w:rPr>
          <w:b/>
          <w:spacing w:val="-1"/>
          <w:sz w:val="20"/>
        </w:rPr>
        <w:t xml:space="preserve"> </w:t>
      </w:r>
      <w:r>
        <w:rPr>
          <w:b/>
          <w:sz w:val="20"/>
        </w:rPr>
        <w:t>obra</w:t>
      </w:r>
      <w:r>
        <w:rPr>
          <w:b/>
          <w:spacing w:val="-1"/>
          <w:sz w:val="20"/>
        </w:rPr>
        <w:t xml:space="preserve"> </w:t>
      </w:r>
      <w:r>
        <w:rPr>
          <w:b/>
          <w:sz w:val="20"/>
        </w:rPr>
        <w:t>la</w:t>
      </w:r>
      <w:r>
        <w:rPr>
          <w:b/>
          <w:spacing w:val="-1"/>
          <w:sz w:val="20"/>
        </w:rPr>
        <w:t xml:space="preserve"> </w:t>
      </w:r>
      <w:r>
        <w:rPr>
          <w:b/>
          <w:sz w:val="20"/>
        </w:rPr>
        <w:t>estabilidad</w:t>
      </w:r>
      <w:r>
        <w:rPr>
          <w:b/>
          <w:spacing w:val="-1"/>
          <w:sz w:val="20"/>
        </w:rPr>
        <w:t xml:space="preserve"> </w:t>
      </w:r>
      <w:r>
        <w:rPr>
          <w:b/>
          <w:sz w:val="20"/>
        </w:rPr>
        <w:t>de</w:t>
      </w:r>
      <w:r>
        <w:rPr>
          <w:b/>
          <w:spacing w:val="-1"/>
          <w:sz w:val="20"/>
        </w:rPr>
        <w:t xml:space="preserve"> </w:t>
      </w:r>
      <w:r>
        <w:rPr>
          <w:b/>
          <w:sz w:val="20"/>
        </w:rPr>
        <w:t>las</w:t>
      </w:r>
      <w:r>
        <w:rPr>
          <w:b/>
          <w:spacing w:val="-1"/>
          <w:sz w:val="20"/>
        </w:rPr>
        <w:t xml:space="preserve"> </w:t>
      </w:r>
      <w:r>
        <w:rPr>
          <w:b/>
          <w:sz w:val="20"/>
        </w:rPr>
        <w:t>aceras</w:t>
      </w:r>
      <w:r>
        <w:rPr>
          <w:b/>
          <w:spacing w:val="-1"/>
          <w:sz w:val="20"/>
        </w:rPr>
        <w:t xml:space="preserve"> </w:t>
      </w:r>
      <w:r>
        <w:rPr>
          <w:b/>
          <w:sz w:val="20"/>
        </w:rPr>
        <w:t>y</w:t>
      </w:r>
      <w:r>
        <w:rPr>
          <w:b/>
          <w:spacing w:val="-1"/>
          <w:sz w:val="20"/>
        </w:rPr>
        <w:t xml:space="preserve"> </w:t>
      </w:r>
      <w:r>
        <w:rPr>
          <w:b/>
          <w:sz w:val="20"/>
        </w:rPr>
        <w:t xml:space="preserve">bordillos </w:t>
      </w:r>
      <w:r>
        <w:rPr>
          <w:sz w:val="20"/>
        </w:rPr>
        <w:t xml:space="preserve">de forma que no se provoquen descalces en los mismos como consecuencia de los vaciados de las </w:t>
      </w:r>
      <w:r>
        <w:rPr>
          <w:spacing w:val="-2"/>
          <w:sz w:val="20"/>
        </w:rPr>
        <w:t>fincas.</w:t>
      </w:r>
    </w:p>
    <w:p w14:paraId="669BD1C6" w14:textId="77777777" w:rsidR="00B828AB" w:rsidRDefault="00B828AB">
      <w:pPr>
        <w:pStyle w:val="Textoindependiente"/>
        <w:spacing w:before="6"/>
      </w:pPr>
    </w:p>
    <w:p w14:paraId="02CB8D26" w14:textId="77777777" w:rsidR="00B828AB" w:rsidRDefault="00000000">
      <w:pPr>
        <w:pStyle w:val="Prrafodelista"/>
        <w:numPr>
          <w:ilvl w:val="0"/>
          <w:numId w:val="3"/>
        </w:numPr>
        <w:tabs>
          <w:tab w:val="left" w:pos="1007"/>
        </w:tabs>
        <w:spacing w:line="297" w:lineRule="auto"/>
        <w:ind w:firstLine="0"/>
        <w:rPr>
          <w:sz w:val="20"/>
        </w:rPr>
      </w:pPr>
      <w:r>
        <w:rPr>
          <w:sz w:val="20"/>
        </w:rPr>
        <w:t xml:space="preserve">El </w:t>
      </w:r>
      <w:r>
        <w:rPr>
          <w:b/>
          <w:sz w:val="20"/>
        </w:rPr>
        <w:t>desagüe de la piscina</w:t>
      </w:r>
      <w:r>
        <w:rPr>
          <w:sz w:val="20"/>
        </w:rPr>
        <w:t>, junto con la evacuación de aguas de la ducha, se conectará a la red de fecales existente en la vivienda.</w:t>
      </w:r>
    </w:p>
    <w:p w14:paraId="55F293B7" w14:textId="77777777" w:rsidR="00B828AB" w:rsidRDefault="00B828AB">
      <w:pPr>
        <w:pStyle w:val="Textoindependiente"/>
        <w:spacing w:before="5"/>
      </w:pPr>
    </w:p>
    <w:p w14:paraId="5619B410" w14:textId="77777777" w:rsidR="00B828AB" w:rsidRDefault="00000000">
      <w:pPr>
        <w:pStyle w:val="Prrafodelista"/>
        <w:numPr>
          <w:ilvl w:val="0"/>
          <w:numId w:val="3"/>
        </w:numPr>
        <w:tabs>
          <w:tab w:val="left" w:pos="1002"/>
        </w:tabs>
        <w:spacing w:line="297" w:lineRule="auto"/>
        <w:ind w:right="1237" w:firstLine="0"/>
        <w:rPr>
          <w:sz w:val="20"/>
        </w:rPr>
      </w:pPr>
      <w:r>
        <w:rPr>
          <w:sz w:val="20"/>
        </w:rPr>
        <w:t xml:space="preserve">A </w:t>
      </w:r>
      <w:r>
        <w:rPr>
          <w:b/>
          <w:sz w:val="20"/>
        </w:rPr>
        <w:t xml:space="preserve">la finalización de la obra aportará fotos </w:t>
      </w:r>
      <w:r>
        <w:rPr>
          <w:sz w:val="20"/>
        </w:rPr>
        <w:t>para la comprobación de la correcta ejecución y de la no afección al acerado exterior durante su ejecución.</w:t>
      </w:r>
    </w:p>
    <w:p w14:paraId="331DBFD3" w14:textId="77777777" w:rsidR="00B828AB" w:rsidRDefault="00B828AB">
      <w:pPr>
        <w:pStyle w:val="Textoindependiente"/>
        <w:spacing w:before="4"/>
      </w:pPr>
    </w:p>
    <w:p w14:paraId="1754DEB7" w14:textId="77777777" w:rsidR="00B828AB" w:rsidRDefault="00000000">
      <w:pPr>
        <w:pStyle w:val="Textoindependiente"/>
        <w:ind w:left="517"/>
      </w:pPr>
      <w:r>
        <w:rPr>
          <w:spacing w:val="-2"/>
        </w:rPr>
        <w:t>AVALES</w:t>
      </w:r>
    </w:p>
    <w:p w14:paraId="2DF0DCE3" w14:textId="77777777" w:rsidR="00B828AB" w:rsidRDefault="00B828AB">
      <w:pPr>
        <w:pStyle w:val="Textoindependiente"/>
        <w:spacing w:before="61"/>
      </w:pPr>
    </w:p>
    <w:p w14:paraId="0C56B21B" w14:textId="5982AA01" w:rsidR="00B828AB" w:rsidRDefault="00000000">
      <w:pPr>
        <w:pStyle w:val="Prrafodelista"/>
        <w:numPr>
          <w:ilvl w:val="0"/>
          <w:numId w:val="3"/>
        </w:numPr>
        <w:tabs>
          <w:tab w:val="left" w:pos="1048"/>
        </w:tabs>
        <w:spacing w:line="295" w:lineRule="auto"/>
        <w:ind w:firstLine="0"/>
        <w:rPr>
          <w:sz w:val="20"/>
        </w:rPr>
      </w:pPr>
      <w:r>
        <w:rPr>
          <w:sz w:val="20"/>
        </w:rPr>
        <w:t xml:space="preserve">Para garantizar la debida restitución de posibles deterioros causados durante la edificación en pavimentación y servicios exteriores a la actuación, proponemos la </w:t>
      </w:r>
      <w:r>
        <w:rPr>
          <w:b/>
          <w:sz w:val="20"/>
        </w:rPr>
        <w:t>exigencia de un aval al</w:t>
      </w:r>
      <w:r>
        <w:rPr>
          <w:b/>
          <w:spacing w:val="40"/>
          <w:sz w:val="20"/>
        </w:rPr>
        <w:t xml:space="preserve"> </w:t>
      </w:r>
      <w:r>
        <w:rPr>
          <w:b/>
          <w:sz w:val="20"/>
        </w:rPr>
        <w:t xml:space="preserve">promotor del proyecto por un importe de 600 </w:t>
      </w:r>
      <w:r w:rsidR="004C1181">
        <w:rPr>
          <w:b/>
          <w:sz w:val="20"/>
        </w:rPr>
        <w:t>€</w:t>
      </w:r>
      <w:r>
        <w:rPr>
          <w:sz w:val="20"/>
        </w:rPr>
        <w:t>, que deberá presentar antes del comienzo de las obras.</w:t>
      </w:r>
    </w:p>
    <w:p w14:paraId="74FB6DC7" w14:textId="77777777" w:rsidR="00B828AB" w:rsidRDefault="00B828AB">
      <w:pPr>
        <w:spacing w:line="295" w:lineRule="auto"/>
        <w:jc w:val="both"/>
        <w:rPr>
          <w:sz w:val="20"/>
        </w:rPr>
        <w:sectPr w:rsidR="00B828AB">
          <w:pgSz w:w="11910" w:h="16840"/>
          <w:pgMar w:top="1260" w:right="179" w:bottom="1260" w:left="900" w:header="225" w:footer="980" w:gutter="0"/>
          <w:cols w:space="720"/>
        </w:sectPr>
      </w:pPr>
    </w:p>
    <w:p w14:paraId="6CAF5F6E" w14:textId="77777777" w:rsidR="00B828AB" w:rsidRDefault="00000000">
      <w:pPr>
        <w:pStyle w:val="Prrafodelista"/>
        <w:numPr>
          <w:ilvl w:val="0"/>
          <w:numId w:val="3"/>
        </w:numPr>
        <w:tabs>
          <w:tab w:val="left" w:pos="1185"/>
        </w:tabs>
        <w:spacing w:before="180" w:line="292" w:lineRule="auto"/>
        <w:ind w:firstLine="0"/>
        <w:rPr>
          <w:sz w:val="20"/>
        </w:rPr>
      </w:pPr>
      <w:r>
        <w:rPr>
          <w:sz w:val="20"/>
        </w:rPr>
        <w:lastRenderedPageBreak/>
        <w:t>Este aval podrá ser ejecutado tan pronto como se constate por parte de los servicios de inspección municipales la producción de un daño en cualquiera de los elementos de la red viaria titularidad de este Ayuntamiento.</w:t>
      </w:r>
    </w:p>
    <w:p w14:paraId="1EECEDC8" w14:textId="77777777" w:rsidR="00B828AB" w:rsidRDefault="00B828AB">
      <w:pPr>
        <w:pStyle w:val="Textoindependiente"/>
        <w:spacing w:before="9"/>
      </w:pPr>
    </w:p>
    <w:p w14:paraId="026ADE03" w14:textId="77777777" w:rsidR="00B828AB" w:rsidRDefault="00000000">
      <w:pPr>
        <w:ind w:left="517"/>
        <w:jc w:val="both"/>
        <w:rPr>
          <w:b/>
          <w:sz w:val="20"/>
        </w:rPr>
      </w:pPr>
      <w:r>
        <w:rPr>
          <w:b/>
          <w:sz w:val="20"/>
        </w:rPr>
        <w:t>Condiciones</w:t>
      </w:r>
      <w:r>
        <w:rPr>
          <w:b/>
          <w:spacing w:val="-3"/>
          <w:sz w:val="20"/>
        </w:rPr>
        <w:t xml:space="preserve"> </w:t>
      </w:r>
      <w:r>
        <w:rPr>
          <w:b/>
          <w:sz w:val="20"/>
        </w:rPr>
        <w:t>del</w:t>
      </w:r>
      <w:r>
        <w:rPr>
          <w:b/>
          <w:spacing w:val="-2"/>
          <w:sz w:val="20"/>
        </w:rPr>
        <w:t xml:space="preserve"> </w:t>
      </w:r>
      <w:r>
        <w:rPr>
          <w:b/>
          <w:sz w:val="20"/>
        </w:rPr>
        <w:t>Servicio</w:t>
      </w:r>
      <w:r>
        <w:rPr>
          <w:b/>
          <w:spacing w:val="-2"/>
          <w:sz w:val="20"/>
        </w:rPr>
        <w:t xml:space="preserve"> </w:t>
      </w:r>
      <w:r>
        <w:rPr>
          <w:b/>
          <w:sz w:val="20"/>
        </w:rPr>
        <w:t>de</w:t>
      </w:r>
      <w:r>
        <w:rPr>
          <w:b/>
          <w:spacing w:val="-2"/>
          <w:sz w:val="20"/>
        </w:rPr>
        <w:t xml:space="preserve"> </w:t>
      </w:r>
      <w:r>
        <w:rPr>
          <w:b/>
          <w:sz w:val="20"/>
        </w:rPr>
        <w:t>Medio</w:t>
      </w:r>
      <w:r>
        <w:rPr>
          <w:b/>
          <w:spacing w:val="-2"/>
          <w:sz w:val="20"/>
        </w:rPr>
        <w:t xml:space="preserve"> Ambiente.</w:t>
      </w:r>
    </w:p>
    <w:p w14:paraId="58D3D016" w14:textId="77777777" w:rsidR="00B828AB" w:rsidRDefault="00B828AB">
      <w:pPr>
        <w:pStyle w:val="Textoindependiente"/>
        <w:spacing w:before="61"/>
        <w:rPr>
          <w:b/>
        </w:rPr>
      </w:pPr>
    </w:p>
    <w:p w14:paraId="50E2C245" w14:textId="76596359" w:rsidR="00B828AB" w:rsidRDefault="00000000">
      <w:pPr>
        <w:pStyle w:val="Prrafodelista"/>
        <w:numPr>
          <w:ilvl w:val="0"/>
          <w:numId w:val="3"/>
        </w:numPr>
        <w:tabs>
          <w:tab w:val="left" w:pos="1237"/>
        </w:tabs>
        <w:spacing w:line="295" w:lineRule="auto"/>
        <w:ind w:firstLine="0"/>
        <w:rPr>
          <w:sz w:val="20"/>
        </w:rPr>
      </w:pPr>
      <w:r>
        <w:rPr>
          <w:noProof/>
        </w:rPr>
        <mc:AlternateContent>
          <mc:Choice Requires="wps">
            <w:drawing>
              <wp:anchor distT="0" distB="0" distL="0" distR="0" simplePos="0" relativeHeight="15832576" behindDoc="0" locked="0" layoutInCell="1" allowOverlap="1" wp14:anchorId="1D5A8384" wp14:editId="66DE2097">
                <wp:simplePos x="0" y="0"/>
                <wp:positionH relativeFrom="page">
                  <wp:posOffset>6807090</wp:posOffset>
                </wp:positionH>
                <wp:positionV relativeFrom="paragraph">
                  <wp:posOffset>886571</wp:posOffset>
                </wp:positionV>
                <wp:extent cx="419734" cy="3187065"/>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A733638"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F3B2AC"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1D5A8384" id="Textbox 259" o:spid="_x0000_s1138" type="#_x0000_t202" style="position:absolute;left:0;text-align:left;margin-left:536pt;margin-top:69.8pt;width:33.05pt;height:250.95pt;z-index:15832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QL4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" filled="f" stroked="f">
                <v:textbox style="layout-flow:vertical;mso-layout-flow-alt:bottom-to-top" inset="0,0,0,0">
                  <w:txbxContent>
                    <w:p w14:paraId="1A733638"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F3B2AC"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 xml:space="preserve">La efectividad de la licencia debe quedar condicionada a la presentación, por parte del promotor, de un </w:t>
      </w:r>
      <w:r>
        <w:rPr>
          <w:b/>
          <w:sz w:val="20"/>
        </w:rPr>
        <w:t>aval o fianza por importe de 280 €</w:t>
      </w:r>
      <w:r w:rsidR="004C1181">
        <w:rPr>
          <w:b/>
          <w:sz w:val="20"/>
        </w:rPr>
        <w:t>,</w:t>
      </w:r>
      <w:r>
        <w:rPr>
          <w:b/>
          <w:sz w:val="20"/>
        </w:rPr>
        <w:t xml:space="preserve"> para garantizar la correcta gestión de los residuos de la construcción y demolición</w:t>
      </w:r>
      <w:r>
        <w:rPr>
          <w:sz w:val="20"/>
        </w:rPr>
        <w:t xml:space="preserve">; tal y como establece el artículo 35 de la Ordenanza Municipal sobre Prevención Ambiental y la Orden 2726/2009, de 16 de julio, por la que se regula la gestión de los </w:t>
      </w:r>
      <w:proofErr w:type="spellStart"/>
      <w:r>
        <w:rPr>
          <w:sz w:val="20"/>
        </w:rPr>
        <w:t>RCDs</w:t>
      </w:r>
      <w:proofErr w:type="spellEnd"/>
      <w:r>
        <w:rPr>
          <w:sz w:val="20"/>
        </w:rPr>
        <w:t xml:space="preserve"> en la Comunidad de Madrid.</w:t>
      </w:r>
    </w:p>
    <w:p w14:paraId="2643BF96" w14:textId="77777777" w:rsidR="00B828AB" w:rsidRDefault="00B828AB">
      <w:pPr>
        <w:pStyle w:val="Textoindependiente"/>
        <w:spacing w:before="6"/>
      </w:pPr>
    </w:p>
    <w:p w14:paraId="1019B443" w14:textId="77777777" w:rsidR="00B828AB" w:rsidRDefault="00000000">
      <w:pPr>
        <w:pStyle w:val="Prrafodelista"/>
        <w:numPr>
          <w:ilvl w:val="0"/>
          <w:numId w:val="3"/>
        </w:numPr>
        <w:tabs>
          <w:tab w:val="left" w:pos="1054"/>
        </w:tabs>
        <w:spacing w:line="292" w:lineRule="auto"/>
        <w:ind w:firstLine="0"/>
        <w:rPr>
          <w:sz w:val="20"/>
        </w:rPr>
      </w:pPr>
      <w:r>
        <w:rPr>
          <w:sz w:val="20"/>
        </w:rPr>
        <w:t>En este sentido se debe advertir al promotor del proyecto que, en caso de que no se acredite documentalmente que la gestión de los RCD se ha realizado correctamente, a través de certificado</w:t>
      </w:r>
      <w:r>
        <w:rPr>
          <w:spacing w:val="80"/>
          <w:sz w:val="20"/>
        </w:rPr>
        <w:t xml:space="preserve"> </w:t>
      </w:r>
      <w:r>
        <w:rPr>
          <w:sz w:val="20"/>
        </w:rPr>
        <w:t>de gestor autorizado de acuerdo con los modelos que figuran en los Anejos II y II.1 de la Orden 2726</w:t>
      </w:r>
    </w:p>
    <w:p w14:paraId="45252EDA" w14:textId="77777777" w:rsidR="00B828AB" w:rsidRDefault="00000000">
      <w:pPr>
        <w:pStyle w:val="Textoindependiente"/>
        <w:spacing w:line="292" w:lineRule="auto"/>
        <w:ind w:left="517" w:right="1236"/>
        <w:jc w:val="both"/>
      </w:pPr>
      <w:r>
        <w:t>/2009, de 16 de julio, por la que se regula la gestión de los residuos de construcción y demolición en</w:t>
      </w:r>
      <w:r>
        <w:rPr>
          <w:spacing w:val="40"/>
        </w:rPr>
        <w:t xml:space="preserve"> </w:t>
      </w:r>
      <w:r>
        <w:t xml:space="preserve">la Comunidad de Madrid, se procederá a la ejecución de la garantía por parte del Ayuntamiento, independientemente de las sanciones que puedan aplicarse, conforme a lo establecido en el Anexo XV de la citada Ordenanza Municipal sobre Prevención Ambiental, así como en el artículo 10 de la Orden 2726/2009, de 16 de julio, por la que se regula la gestión de los </w:t>
      </w:r>
      <w:proofErr w:type="spellStart"/>
      <w:r>
        <w:t>RCDs</w:t>
      </w:r>
      <w:proofErr w:type="spellEnd"/>
      <w:r>
        <w:t xml:space="preserve"> en la Comunidad de </w:t>
      </w:r>
      <w:r>
        <w:rPr>
          <w:spacing w:val="-2"/>
        </w:rPr>
        <w:t>Madrid.</w:t>
      </w:r>
    </w:p>
    <w:p w14:paraId="3E834A18" w14:textId="77777777" w:rsidR="00B828AB" w:rsidRDefault="00B828AB">
      <w:pPr>
        <w:pStyle w:val="Textoindependiente"/>
        <w:spacing w:before="9"/>
      </w:pPr>
    </w:p>
    <w:p w14:paraId="4DBE5FF2" w14:textId="77777777" w:rsidR="00B828AB" w:rsidRDefault="00000000">
      <w:pPr>
        <w:pStyle w:val="Prrafodelista"/>
        <w:numPr>
          <w:ilvl w:val="0"/>
          <w:numId w:val="3"/>
        </w:numPr>
        <w:tabs>
          <w:tab w:val="left" w:pos="1030"/>
        </w:tabs>
        <w:spacing w:line="295" w:lineRule="auto"/>
        <w:ind w:firstLine="0"/>
        <w:rPr>
          <w:b/>
          <w:sz w:val="20"/>
        </w:rPr>
      </w:pPr>
      <w:r>
        <w:rPr>
          <w:sz w:val="20"/>
        </w:rPr>
        <w:t xml:space="preserve">Con el objeto de informar a la Policía Local, en el ejercicio de sus funciones de vigilancia de la legalidad, se pone en su conocimiento que en la parcela distintos ejemplares arbóreos. </w:t>
      </w:r>
      <w:r>
        <w:rPr>
          <w:b/>
          <w:sz w:val="20"/>
        </w:rPr>
        <w:t>La Licencia de obra NO autoriza la tala de ningún árbol de la parcela.</w:t>
      </w:r>
    </w:p>
    <w:p w14:paraId="1B73AFF7" w14:textId="77777777" w:rsidR="00B828AB" w:rsidRDefault="00B828AB">
      <w:pPr>
        <w:pStyle w:val="Textoindependiente"/>
        <w:spacing w:before="7"/>
        <w:rPr>
          <w:b/>
        </w:rPr>
      </w:pPr>
    </w:p>
    <w:p w14:paraId="40326388" w14:textId="0FD2EE60" w:rsidR="00B828AB" w:rsidRDefault="00000000">
      <w:pPr>
        <w:pStyle w:val="Textoindependiente"/>
        <w:spacing w:line="297" w:lineRule="auto"/>
        <w:ind w:left="517" w:right="1236"/>
        <w:jc w:val="both"/>
      </w:pPr>
      <w:proofErr w:type="gramStart"/>
      <w:r>
        <w:rPr>
          <w:b/>
        </w:rPr>
        <w:t>TERCERO</w:t>
      </w:r>
      <w:r>
        <w:t>.-</w:t>
      </w:r>
      <w:proofErr w:type="gramEnd"/>
      <w:r>
        <w:t xml:space="preserve"> Notificar el presente acuerdo al interesado con el régimen de recursos que sean </w:t>
      </w:r>
      <w:r>
        <w:rPr>
          <w:spacing w:val="-2"/>
        </w:rPr>
        <w:t>pertinentes.</w:t>
      </w:r>
    </w:p>
    <w:p w14:paraId="68213936" w14:textId="77777777" w:rsidR="00B828AB" w:rsidRDefault="00B828AB">
      <w:pPr>
        <w:pStyle w:val="Textoindependiente"/>
        <w:spacing w:before="6" w:after="1"/>
        <w:rPr>
          <w:sz w:val="17"/>
        </w:rPr>
      </w:pPr>
    </w:p>
    <w:tbl>
      <w:tblPr>
        <w:tblStyle w:val="TableNormal"/>
        <w:tblW w:w="0" w:type="auto"/>
        <w:tblInd w:w="5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828AB" w14:paraId="6192FB2B" w14:textId="77777777">
        <w:trPr>
          <w:trHeight w:val="1263"/>
        </w:trPr>
        <w:tc>
          <w:tcPr>
            <w:tcW w:w="9062" w:type="dxa"/>
            <w:gridSpan w:val="2"/>
            <w:tcBorders>
              <w:left w:val="single" w:sz="4" w:space="0" w:color="CCCCCC"/>
              <w:right w:val="single" w:sz="4" w:space="0" w:color="CCCCCC"/>
            </w:tcBorders>
            <w:shd w:val="clear" w:color="auto" w:fill="F3F3F3"/>
          </w:tcPr>
          <w:p w14:paraId="5D9CC088" w14:textId="0AB6A6F1" w:rsidR="00B828AB" w:rsidRDefault="00000000">
            <w:pPr>
              <w:pStyle w:val="TableParagraph"/>
              <w:spacing w:before="83" w:line="297" w:lineRule="auto"/>
              <w:ind w:left="62" w:right="52"/>
              <w:jc w:val="both"/>
              <w:rPr>
                <w:b/>
                <w:sz w:val="20"/>
              </w:rPr>
            </w:pPr>
            <w:r>
              <w:rPr>
                <w:b/>
                <w:sz w:val="20"/>
              </w:rPr>
              <w:t xml:space="preserve">Concesión de licencia urbanística para vivienda unifamiliar aislada de tipología </w:t>
            </w:r>
            <w:proofErr w:type="spellStart"/>
            <w:r>
              <w:rPr>
                <w:b/>
                <w:sz w:val="20"/>
              </w:rPr>
              <w:t>mobile</w:t>
            </w:r>
            <w:proofErr w:type="spellEnd"/>
            <w:r>
              <w:rPr>
                <w:b/>
                <w:spacing w:val="80"/>
                <w:sz w:val="20"/>
              </w:rPr>
              <w:t xml:space="preserve"> </w:t>
            </w:r>
            <w:proofErr w:type="spellStart"/>
            <w:r>
              <w:rPr>
                <w:b/>
                <w:sz w:val="20"/>
              </w:rPr>
              <w:t>house</w:t>
            </w:r>
            <w:proofErr w:type="spellEnd"/>
            <w:r>
              <w:rPr>
                <w:b/>
                <w:sz w:val="20"/>
              </w:rPr>
              <w:t xml:space="preserve">, sita en calle </w:t>
            </w:r>
            <w:r w:rsidR="004C1181">
              <w:rPr>
                <w:b/>
                <w:sz w:val="20"/>
              </w:rPr>
              <w:t>**********************************</w:t>
            </w:r>
            <w:r>
              <w:rPr>
                <w:b/>
                <w:sz w:val="20"/>
              </w:rPr>
              <w:t>,</w:t>
            </w:r>
            <w:r>
              <w:rPr>
                <w:b/>
                <w:spacing w:val="40"/>
                <w:sz w:val="20"/>
              </w:rPr>
              <w:t xml:space="preserve"> </w:t>
            </w:r>
            <w:r>
              <w:rPr>
                <w:b/>
                <w:sz w:val="20"/>
              </w:rPr>
              <w:t xml:space="preserve">de acuerdo con el Proyecto de Ejecución redactado por el técnico colegiado núm. 13.172 COAM y 13.594 COAM. </w:t>
            </w:r>
            <w:proofErr w:type="spellStart"/>
            <w:r>
              <w:rPr>
                <w:b/>
                <w:sz w:val="20"/>
              </w:rPr>
              <w:t>Expte</w:t>
            </w:r>
            <w:proofErr w:type="spellEnd"/>
            <w:r>
              <w:rPr>
                <w:b/>
                <w:sz w:val="20"/>
              </w:rPr>
              <w:t>. 7656/2024.</w:t>
            </w:r>
          </w:p>
        </w:tc>
      </w:tr>
      <w:tr w:rsidR="00B828AB" w14:paraId="17F60BA1" w14:textId="77777777">
        <w:trPr>
          <w:trHeight w:val="402"/>
        </w:trPr>
        <w:tc>
          <w:tcPr>
            <w:tcW w:w="1877" w:type="dxa"/>
            <w:tcBorders>
              <w:left w:val="single" w:sz="4" w:space="0" w:color="CCCCCC"/>
              <w:bottom w:val="single" w:sz="8" w:space="0" w:color="CCCCCC"/>
            </w:tcBorders>
          </w:tcPr>
          <w:p w14:paraId="5EBA91B0" w14:textId="77777777" w:rsidR="00B828AB" w:rsidRDefault="00000000">
            <w:pPr>
              <w:pStyle w:val="TableParagraph"/>
              <w:spacing w:before="82"/>
              <w:ind w:left="62"/>
              <w:rPr>
                <w:b/>
                <w:sz w:val="20"/>
              </w:rPr>
            </w:pPr>
            <w:r>
              <w:rPr>
                <w:b/>
                <w:spacing w:val="-2"/>
                <w:sz w:val="20"/>
              </w:rPr>
              <w:t>Favorable</w:t>
            </w:r>
          </w:p>
        </w:tc>
        <w:tc>
          <w:tcPr>
            <w:tcW w:w="7185" w:type="dxa"/>
            <w:tcBorders>
              <w:bottom w:val="single" w:sz="8" w:space="0" w:color="CCCCCC"/>
              <w:right w:val="single" w:sz="4" w:space="0" w:color="CCCCCC"/>
            </w:tcBorders>
          </w:tcPr>
          <w:p w14:paraId="3673EA73" w14:textId="77777777" w:rsidR="00B828A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528EEC3" w14:textId="77777777" w:rsidR="00B828AB" w:rsidRDefault="00B828AB">
      <w:pPr>
        <w:pStyle w:val="Textoindependiente"/>
        <w:spacing w:before="145"/>
      </w:pPr>
    </w:p>
    <w:p w14:paraId="1E5C8F6D" w14:textId="77777777" w:rsidR="00B828AB" w:rsidRDefault="00000000">
      <w:pPr>
        <w:ind w:left="517"/>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FF7013E" w14:textId="77777777" w:rsidR="00B828AB" w:rsidRDefault="00B828AB">
      <w:pPr>
        <w:pStyle w:val="Textoindependiente"/>
        <w:spacing w:before="61"/>
        <w:rPr>
          <w:b/>
        </w:rPr>
      </w:pPr>
    </w:p>
    <w:p w14:paraId="21F78DA7" w14:textId="096F59C1" w:rsidR="00B828AB" w:rsidRDefault="00000000">
      <w:pPr>
        <w:pStyle w:val="Textoindependiente"/>
        <w:spacing w:line="292" w:lineRule="auto"/>
        <w:ind w:left="517" w:right="1236"/>
        <w:jc w:val="both"/>
      </w:pPr>
      <w:r>
        <w:t>Visto</w:t>
      </w:r>
      <w:r>
        <w:rPr>
          <w:spacing w:val="40"/>
        </w:rPr>
        <w:t xml:space="preserve"> </w:t>
      </w:r>
      <w:r>
        <w:t>que</w:t>
      </w:r>
      <w:r>
        <w:rPr>
          <w:spacing w:val="40"/>
        </w:rPr>
        <w:t xml:space="preserve"> </w:t>
      </w:r>
      <w:r>
        <w:t>con</w:t>
      </w:r>
      <w:r>
        <w:rPr>
          <w:spacing w:val="40"/>
        </w:rPr>
        <w:t xml:space="preserve"> </w:t>
      </w:r>
      <w:r>
        <w:t>fecha</w:t>
      </w:r>
      <w:r>
        <w:rPr>
          <w:spacing w:val="40"/>
        </w:rPr>
        <w:t xml:space="preserve"> </w:t>
      </w:r>
      <w:r>
        <w:t>27</w:t>
      </w:r>
      <w:r>
        <w:rPr>
          <w:spacing w:val="40"/>
        </w:rPr>
        <w:t xml:space="preserve"> </w:t>
      </w:r>
      <w:r>
        <w:t>de</w:t>
      </w:r>
      <w:r>
        <w:rPr>
          <w:spacing w:val="40"/>
        </w:rPr>
        <w:t xml:space="preserve"> </w:t>
      </w:r>
      <w:r>
        <w:t>diciembre</w:t>
      </w:r>
      <w:r>
        <w:rPr>
          <w:spacing w:val="40"/>
        </w:rPr>
        <w:t xml:space="preserve"> </w:t>
      </w:r>
      <w:r>
        <w:t>de</w:t>
      </w:r>
      <w:r>
        <w:rPr>
          <w:spacing w:val="40"/>
        </w:rPr>
        <w:t xml:space="preserve"> </w:t>
      </w:r>
      <w:r>
        <w:t>2022,</w:t>
      </w:r>
      <w:r>
        <w:rPr>
          <w:spacing w:val="40"/>
        </w:rPr>
        <w:t xml:space="preserve"> </w:t>
      </w:r>
      <w:r>
        <w:t>presenta</w:t>
      </w:r>
      <w:r>
        <w:rPr>
          <w:spacing w:val="40"/>
        </w:rPr>
        <w:t xml:space="preserve"> </w:t>
      </w:r>
      <w:proofErr w:type="gramStart"/>
      <w:r w:rsidR="004C1181">
        <w:t>D.ª</w:t>
      </w:r>
      <w:proofErr w:type="gramEnd"/>
      <w:r w:rsidR="004C1181">
        <w:t xml:space="preserve"> C.C.M.,</w:t>
      </w:r>
      <w:r w:rsidR="004C1181">
        <w:rPr>
          <w:spacing w:val="40"/>
        </w:rPr>
        <w:t xml:space="preserve"> </w:t>
      </w:r>
      <w:r>
        <w:t>con</w:t>
      </w:r>
      <w:r>
        <w:rPr>
          <w:spacing w:val="40"/>
        </w:rPr>
        <w:t xml:space="preserve"> </w:t>
      </w:r>
      <w:r>
        <w:t xml:space="preserve">DNI </w:t>
      </w:r>
      <w:r w:rsidR="004C1181">
        <w:t>***</w:t>
      </w:r>
      <w:r>
        <w:t>2345</w:t>
      </w:r>
      <w:r w:rsidR="004C1181">
        <w:t>**</w:t>
      </w:r>
      <w:r>
        <w:t xml:space="preserve">, en representación de </w:t>
      </w:r>
      <w:r w:rsidR="004C1181">
        <w:t xml:space="preserve">D.ª E.G.A., </w:t>
      </w:r>
      <w:r>
        <w:t xml:space="preserve">con DNI </w:t>
      </w:r>
      <w:r w:rsidR="004C1181">
        <w:t>***</w:t>
      </w:r>
      <w:r>
        <w:t>1211</w:t>
      </w:r>
      <w:r w:rsidR="004C1181">
        <w:t>**</w:t>
      </w:r>
      <w:r>
        <w:t xml:space="preserve">, solicitud de licencia urbanística de obra, tramitada con número de expediente G-7656/2024 F-164/2022-01, relativa a una vivienda unifamiliar aislada de tipología </w:t>
      </w:r>
      <w:proofErr w:type="spellStart"/>
      <w:r>
        <w:t>mobile</w:t>
      </w:r>
      <w:proofErr w:type="spellEnd"/>
      <w:r>
        <w:t xml:space="preserve"> </w:t>
      </w:r>
      <w:proofErr w:type="spellStart"/>
      <w:r>
        <w:t>house</w:t>
      </w:r>
      <w:proofErr w:type="spellEnd"/>
      <w:r>
        <w:t xml:space="preserve"> en calle </w:t>
      </w:r>
      <w:r w:rsidR="004C1181">
        <w:t>*************************************</w:t>
      </w:r>
      <w:r>
        <w:t>.</w:t>
      </w:r>
    </w:p>
    <w:p w14:paraId="31020940" w14:textId="77777777" w:rsidR="00B828AB" w:rsidRDefault="00B828AB">
      <w:pPr>
        <w:pStyle w:val="Textoindependiente"/>
        <w:spacing w:before="10"/>
      </w:pPr>
    </w:p>
    <w:p w14:paraId="36299DF7" w14:textId="77777777" w:rsidR="00B828AB" w:rsidRDefault="00000000">
      <w:pPr>
        <w:pStyle w:val="Textoindependiente"/>
        <w:spacing w:line="295" w:lineRule="auto"/>
        <w:ind w:left="517" w:right="1236"/>
        <w:jc w:val="both"/>
      </w:pPr>
      <w:r>
        <w:t xml:space="preserve">Instruido el expediente y tras un proceso se subsanación de deficiencias en la solicitud, se emiten los siguientes informes técnicos y jurídicos en sentido favorable a su concesión: Autorización Administrativa de la </w:t>
      </w:r>
      <w:r>
        <w:rPr>
          <w:b/>
        </w:rPr>
        <w:t>Confederación Hidrográfica del Tajo</w:t>
      </w:r>
      <w:r>
        <w:t xml:space="preserve">, con </w:t>
      </w:r>
      <w:proofErr w:type="spellStart"/>
      <w:r>
        <w:t>Expte</w:t>
      </w:r>
      <w:proofErr w:type="spellEnd"/>
      <w:r>
        <w:t>. ZP-0152/2023, de fecha 28</w:t>
      </w:r>
      <w:r>
        <w:rPr>
          <w:spacing w:val="80"/>
        </w:rPr>
        <w:t xml:space="preserve"> </w:t>
      </w:r>
      <w:r>
        <w:t xml:space="preserve">de noviembre de 2023; el </w:t>
      </w:r>
      <w:r>
        <w:rPr>
          <w:b/>
        </w:rPr>
        <w:t xml:space="preserve">informe técnico favorable </w:t>
      </w:r>
      <w:r>
        <w:t>de fecha 5 de marzo de 2024, del Arquitecto Técnico Municipal, D. Marcos Torres Rodríguez, sobre la conformidad con la normativa urbanística aplicable,</w:t>
      </w:r>
      <w:r>
        <w:rPr>
          <w:spacing w:val="27"/>
        </w:rPr>
        <w:t xml:space="preserve"> </w:t>
      </w:r>
      <w:r>
        <w:t>la</w:t>
      </w:r>
      <w:r>
        <w:rPr>
          <w:spacing w:val="27"/>
        </w:rPr>
        <w:t xml:space="preserve"> </w:t>
      </w:r>
      <w:r>
        <w:t>integridad</w:t>
      </w:r>
      <w:r>
        <w:rPr>
          <w:spacing w:val="27"/>
        </w:rPr>
        <w:t xml:space="preserve"> </w:t>
      </w:r>
      <w:r>
        <w:t>formal</w:t>
      </w:r>
      <w:r>
        <w:rPr>
          <w:spacing w:val="27"/>
        </w:rPr>
        <w:t xml:space="preserve"> </w:t>
      </w:r>
      <w:r>
        <w:t>de</w:t>
      </w:r>
      <w:r>
        <w:rPr>
          <w:spacing w:val="27"/>
        </w:rPr>
        <w:t xml:space="preserve"> </w:t>
      </w:r>
      <w:r>
        <w:t>la</w:t>
      </w:r>
      <w:r>
        <w:rPr>
          <w:spacing w:val="27"/>
        </w:rPr>
        <w:t xml:space="preserve"> </w:t>
      </w:r>
      <w:r>
        <w:t>documentación</w:t>
      </w:r>
      <w:r>
        <w:rPr>
          <w:spacing w:val="27"/>
        </w:rPr>
        <w:t xml:space="preserve"> </w:t>
      </w:r>
      <w:r>
        <w:t>técnica,</w:t>
      </w:r>
      <w:r>
        <w:rPr>
          <w:spacing w:val="27"/>
        </w:rPr>
        <w:t xml:space="preserve"> </w:t>
      </w:r>
      <w:r>
        <w:t>la</w:t>
      </w:r>
      <w:r>
        <w:rPr>
          <w:spacing w:val="27"/>
        </w:rPr>
        <w:t xml:space="preserve"> </w:t>
      </w:r>
      <w:r>
        <w:t>suficiencia</w:t>
      </w:r>
      <w:r>
        <w:rPr>
          <w:spacing w:val="27"/>
        </w:rPr>
        <w:t xml:space="preserve"> </w:t>
      </w:r>
      <w:r>
        <w:t>del</w:t>
      </w:r>
      <w:r>
        <w:rPr>
          <w:spacing w:val="27"/>
        </w:rPr>
        <w:t xml:space="preserve"> </w:t>
      </w:r>
      <w:r>
        <w:t>proyecto</w:t>
      </w:r>
      <w:r>
        <w:rPr>
          <w:spacing w:val="27"/>
        </w:rPr>
        <w:t xml:space="preserve"> </w:t>
      </w:r>
      <w:r>
        <w:t>técnico</w:t>
      </w:r>
      <w:r>
        <w:rPr>
          <w:spacing w:val="27"/>
        </w:rPr>
        <w:t xml:space="preserve"> </w:t>
      </w:r>
      <w:r>
        <w:t>y</w:t>
      </w:r>
      <w:r>
        <w:rPr>
          <w:spacing w:val="27"/>
        </w:rPr>
        <w:t xml:space="preserve"> </w:t>
      </w:r>
      <w:r>
        <w:t>la</w:t>
      </w:r>
    </w:p>
    <w:p w14:paraId="759DCBAB" w14:textId="77777777" w:rsidR="00B828AB" w:rsidRDefault="00B828AB">
      <w:pPr>
        <w:spacing w:line="295" w:lineRule="auto"/>
        <w:jc w:val="both"/>
        <w:sectPr w:rsidR="00B828AB">
          <w:pgSz w:w="11910" w:h="16840"/>
          <w:pgMar w:top="1260" w:right="179" w:bottom="1260" w:left="900" w:header="225" w:footer="980" w:gutter="0"/>
          <w:cols w:space="720"/>
        </w:sectPr>
      </w:pPr>
    </w:p>
    <w:p w14:paraId="419B4F24" w14:textId="77777777" w:rsidR="00B828AB" w:rsidRDefault="00000000">
      <w:pPr>
        <w:pStyle w:val="Textoindependiente"/>
        <w:spacing w:before="180" w:line="295" w:lineRule="auto"/>
        <w:ind w:left="517" w:right="1236"/>
        <w:jc w:val="both"/>
      </w:pPr>
      <w:r>
        <w:lastRenderedPageBreak/>
        <w:t xml:space="preserve">habilitación de los proyectistas; el </w:t>
      </w:r>
      <w:r>
        <w:rPr>
          <w:b/>
        </w:rPr>
        <w:t xml:space="preserve">informe favorable </w:t>
      </w:r>
      <w:r>
        <w:t xml:space="preserve">de fecha 9 de octubre de 2024 del Ingeniero de Caminos Municipal, D. Manuel Ariño Peñalver, en materia de acceso de vehículos, acometidas generales y afecciones a la vía pública; el </w:t>
      </w:r>
      <w:r>
        <w:rPr>
          <w:b/>
        </w:rPr>
        <w:t>informe favorable del técnico de medio ambiente</w:t>
      </w:r>
      <w:r>
        <w:t xml:space="preserve">, D. Miguel Ángel Sánchez Mora, de fecha 10 de diciembre de 2024 respecto a la normativa aplicable medioambiental; y finalmente, el </w:t>
      </w:r>
      <w:r>
        <w:rPr>
          <w:b/>
        </w:rPr>
        <w:t xml:space="preserve">informe jurídico favorable </w:t>
      </w:r>
      <w:r>
        <w:t>y Propuesta de Acuerdo de 14 de enero de 2025, del Técnico de Administración General Urbanístico, D. Alberto Matamoros Muñoz, de conformidad con la tramitación prevista en la Ley 9/2001 del Suelo de la Comunidad de Madrid.</w:t>
      </w:r>
    </w:p>
    <w:p w14:paraId="7E37E0D4" w14:textId="77777777" w:rsidR="00B828AB" w:rsidRDefault="00B828AB">
      <w:pPr>
        <w:pStyle w:val="Textoindependiente"/>
        <w:spacing w:before="5"/>
      </w:pPr>
    </w:p>
    <w:p w14:paraId="40B93388" w14:textId="77777777" w:rsidR="00B828AB" w:rsidRDefault="00000000">
      <w:pPr>
        <w:pStyle w:val="Textoindependiente"/>
        <w:spacing w:line="292" w:lineRule="auto"/>
        <w:ind w:left="517" w:right="1236"/>
        <w:jc w:val="both"/>
      </w:pPr>
      <w:r>
        <w:rPr>
          <w:noProof/>
        </w:rPr>
        <mc:AlternateContent>
          <mc:Choice Requires="wps">
            <w:drawing>
              <wp:anchor distT="0" distB="0" distL="0" distR="0" simplePos="0" relativeHeight="15833600" behindDoc="0" locked="0" layoutInCell="1" allowOverlap="1" wp14:anchorId="3B9753FD" wp14:editId="72952C86">
                <wp:simplePos x="0" y="0"/>
                <wp:positionH relativeFrom="page">
                  <wp:posOffset>6807090</wp:posOffset>
                </wp:positionH>
                <wp:positionV relativeFrom="paragraph">
                  <wp:posOffset>497035</wp:posOffset>
                </wp:positionV>
                <wp:extent cx="419734" cy="3187065"/>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09C96E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56A829"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3B9753FD" id="Textbox 261" o:spid="_x0000_s1139" type="#_x0000_t202" style="position:absolute;left:0;text-align:left;margin-left:536pt;margin-top:39.15pt;width:33.05pt;height:250.95pt;z-index:15833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t0yowEAADI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" filled="f" stroked="f">
                <v:textbox style="layout-flow:vertical;mso-layout-flow-alt:bottom-to-top" inset="0,0,0,0">
                  <w:txbxContent>
                    <w:p w14:paraId="109C96E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56A829"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De acuerdo con los artículos 152 y 154 de la Ley 9/2001, de17 de julio, del Suelo de la Comunidad</w:t>
      </w:r>
      <w:r>
        <w:rPr>
          <w:spacing w:val="80"/>
        </w:rPr>
        <w:t xml:space="preserve"> </w:t>
      </w:r>
      <w:r>
        <w:t>de Madrid; los artículos 20, 21, 47 y Anexo I de la Ordenanza de Tramitación de Licencias y Declaraciones Responsables de Las Rozas de Madrid; los artículos 3.4.12 y 3.5.8 de las Normas Urbanísticas del Plan General de Las Rozas de Madrid; y, por su ubicación, a las determinaciones urbanísticas de la Ordenanza Zonal 3, en Grado 2º, de</w:t>
      </w:r>
      <w:r>
        <w:rPr>
          <w:spacing w:val="40"/>
        </w:rPr>
        <w:t xml:space="preserve"> </w:t>
      </w:r>
      <w:r>
        <w:t xml:space="preserve">vivienda unifamiliar; no estando incluida en el ámbito de suspensión de la realización de actuaciones urbanísticas que ordena el acuerdo de Pleno de fecha 21 de noviembre de 2024, de aprobación inicial del Plan General de Las Rozas de Madrid </w:t>
      </w:r>
      <w:r>
        <w:rPr>
          <w:spacing w:val="-2"/>
        </w:rPr>
        <w:t>(Madrid).</w:t>
      </w:r>
    </w:p>
    <w:p w14:paraId="1BFAAE77" w14:textId="77777777" w:rsidR="00B828AB" w:rsidRDefault="00B828AB">
      <w:pPr>
        <w:pStyle w:val="Textoindependiente"/>
        <w:spacing w:before="9"/>
      </w:pPr>
    </w:p>
    <w:p w14:paraId="7B03DEB3" w14:textId="77777777" w:rsidR="00B828AB" w:rsidRDefault="00000000">
      <w:pPr>
        <w:pStyle w:val="Textoindependiente"/>
        <w:spacing w:line="292" w:lineRule="auto"/>
        <w:ind w:left="517" w:right="1236"/>
        <w:jc w:val="both"/>
      </w:pPr>
      <w:r>
        <w:t xml:space="preserve">Conforme al artículo 127.1.e) de la Ley 7/1.985, de 2 de abril, Reguladora de las Bases de Régimen, por el que corresponde a la Junta de Gobierno Local de aquellos municipios bajo el régimen de organización de los municipios de gran población la concesión de cualquier tipo de licencia, no habiéndose delegado esta competencia para esta tipología de actuación urbanística; y conforme a la Propuesta de Acuerdo presentada de la </w:t>
      </w:r>
      <w:proofErr w:type="gramStart"/>
      <w:r>
        <w:t>Concejal</w:t>
      </w:r>
      <w:proofErr w:type="gramEnd"/>
      <w:r>
        <w:t xml:space="preserve"> de Urbanismo</w:t>
      </w:r>
    </w:p>
    <w:p w14:paraId="5E836034" w14:textId="77777777" w:rsidR="00B828AB" w:rsidRDefault="00B828AB">
      <w:pPr>
        <w:pStyle w:val="Textoindependiente"/>
        <w:spacing w:before="10"/>
      </w:pPr>
    </w:p>
    <w:p w14:paraId="710E895F" w14:textId="77777777" w:rsidR="00B828AB" w:rsidRDefault="00000000">
      <w:pPr>
        <w:pStyle w:val="Textoindependiente"/>
        <w:ind w:left="5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PR/2025/363</w:t>
      </w:r>
      <w:r>
        <w:rPr>
          <w:spacing w:val="-4"/>
        </w:rPr>
        <w:t xml:space="preserve"> </w:t>
      </w:r>
      <w:r>
        <w:t>de</w:t>
      </w:r>
      <w:r>
        <w:rPr>
          <w:spacing w:val="-4"/>
        </w:rPr>
        <w:t xml:space="preserve"> </w:t>
      </w:r>
      <w:r>
        <w:t>20</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p>
    <w:p w14:paraId="55B90396" w14:textId="77777777" w:rsidR="00B828AB" w:rsidRDefault="00B828AB">
      <w:pPr>
        <w:pStyle w:val="Textoindependiente"/>
        <w:spacing w:before="59"/>
      </w:pPr>
    </w:p>
    <w:p w14:paraId="35CB77EC" w14:textId="77777777" w:rsidR="00B828AB" w:rsidRDefault="00000000">
      <w:pPr>
        <w:spacing w:before="1"/>
        <w:ind w:left="517"/>
        <w:rPr>
          <w:b/>
          <w:sz w:val="20"/>
        </w:rPr>
      </w:pPr>
      <w:r>
        <w:rPr>
          <w:b/>
          <w:spacing w:val="-2"/>
          <w:sz w:val="20"/>
        </w:rPr>
        <w:t>Resolución:</w:t>
      </w:r>
    </w:p>
    <w:p w14:paraId="59C457D3" w14:textId="77777777" w:rsidR="00B828AB" w:rsidRDefault="00B828AB">
      <w:pPr>
        <w:pStyle w:val="Textoindependiente"/>
        <w:spacing w:before="61"/>
        <w:rPr>
          <w:b/>
        </w:rPr>
      </w:pPr>
    </w:p>
    <w:p w14:paraId="5C6A113E" w14:textId="63F7DF9E" w:rsidR="00B828AB" w:rsidRDefault="00000000">
      <w:pPr>
        <w:spacing w:line="295" w:lineRule="auto"/>
        <w:ind w:left="517" w:right="1237"/>
        <w:jc w:val="both"/>
        <w:rPr>
          <w:sz w:val="20"/>
        </w:rPr>
      </w:pPr>
      <w:r>
        <w:rPr>
          <w:b/>
          <w:sz w:val="20"/>
        </w:rPr>
        <w:t>PRIMERO</w:t>
      </w:r>
      <w:r>
        <w:rPr>
          <w:sz w:val="20"/>
        </w:rPr>
        <w:t xml:space="preserve">. </w:t>
      </w:r>
      <w:r>
        <w:rPr>
          <w:b/>
          <w:sz w:val="20"/>
        </w:rPr>
        <w:t xml:space="preserve">Conceder licencia urbanística para vivienda unifamiliar aislada de tipología </w:t>
      </w:r>
      <w:proofErr w:type="spellStart"/>
      <w:r>
        <w:rPr>
          <w:b/>
          <w:sz w:val="20"/>
        </w:rPr>
        <w:t>mobile</w:t>
      </w:r>
      <w:proofErr w:type="spellEnd"/>
      <w:r>
        <w:rPr>
          <w:b/>
          <w:sz w:val="20"/>
        </w:rPr>
        <w:t xml:space="preserve"> </w:t>
      </w:r>
      <w:proofErr w:type="spellStart"/>
      <w:r>
        <w:rPr>
          <w:b/>
          <w:sz w:val="20"/>
        </w:rPr>
        <w:t>house</w:t>
      </w:r>
      <w:proofErr w:type="spellEnd"/>
      <w:r>
        <w:rPr>
          <w:b/>
          <w:sz w:val="20"/>
        </w:rPr>
        <w:t xml:space="preserve"> </w:t>
      </w:r>
      <w:r>
        <w:rPr>
          <w:sz w:val="20"/>
        </w:rPr>
        <w:t xml:space="preserve">presentada por </w:t>
      </w:r>
      <w:r w:rsidR="004C1181">
        <w:rPr>
          <w:sz w:val="20"/>
        </w:rPr>
        <w:t xml:space="preserve">D.ª C.C.M., </w:t>
      </w:r>
      <w:r>
        <w:rPr>
          <w:sz w:val="20"/>
        </w:rPr>
        <w:t xml:space="preserve">con DNI </w:t>
      </w:r>
      <w:r w:rsidR="004C1181">
        <w:rPr>
          <w:sz w:val="20"/>
        </w:rPr>
        <w:t>***</w:t>
      </w:r>
      <w:r>
        <w:rPr>
          <w:sz w:val="20"/>
        </w:rPr>
        <w:t>2345</w:t>
      </w:r>
      <w:r w:rsidR="004C1181">
        <w:rPr>
          <w:sz w:val="20"/>
        </w:rPr>
        <w:t>**</w:t>
      </w:r>
      <w:r>
        <w:rPr>
          <w:sz w:val="20"/>
        </w:rPr>
        <w:t xml:space="preserve">, en representación de </w:t>
      </w:r>
      <w:r w:rsidR="004C1181">
        <w:rPr>
          <w:sz w:val="20"/>
        </w:rPr>
        <w:t xml:space="preserve">D.ª E.G.A., </w:t>
      </w:r>
      <w:r>
        <w:rPr>
          <w:sz w:val="20"/>
        </w:rPr>
        <w:t>con</w:t>
      </w:r>
      <w:r>
        <w:rPr>
          <w:spacing w:val="34"/>
          <w:sz w:val="20"/>
        </w:rPr>
        <w:t xml:space="preserve"> </w:t>
      </w:r>
      <w:r>
        <w:rPr>
          <w:sz w:val="20"/>
        </w:rPr>
        <w:t>DNI</w:t>
      </w:r>
      <w:r>
        <w:rPr>
          <w:spacing w:val="34"/>
          <w:sz w:val="20"/>
        </w:rPr>
        <w:t xml:space="preserve"> </w:t>
      </w:r>
      <w:r w:rsidR="004C1181">
        <w:rPr>
          <w:sz w:val="20"/>
        </w:rPr>
        <w:t>***</w:t>
      </w:r>
      <w:r>
        <w:rPr>
          <w:sz w:val="20"/>
        </w:rPr>
        <w:t>1211</w:t>
      </w:r>
      <w:r w:rsidR="004C1181">
        <w:rPr>
          <w:sz w:val="20"/>
        </w:rPr>
        <w:t>**</w:t>
      </w:r>
      <w:r>
        <w:rPr>
          <w:sz w:val="20"/>
        </w:rPr>
        <w:t>,</w:t>
      </w:r>
      <w:r>
        <w:rPr>
          <w:spacing w:val="38"/>
          <w:sz w:val="20"/>
        </w:rPr>
        <w:t xml:space="preserve"> </w:t>
      </w:r>
      <w:r>
        <w:rPr>
          <w:b/>
          <w:sz w:val="20"/>
        </w:rPr>
        <w:t>en</w:t>
      </w:r>
      <w:r>
        <w:rPr>
          <w:b/>
          <w:spacing w:val="34"/>
          <w:sz w:val="20"/>
        </w:rPr>
        <w:t xml:space="preserve"> </w:t>
      </w:r>
      <w:r>
        <w:rPr>
          <w:b/>
          <w:sz w:val="20"/>
        </w:rPr>
        <w:t>calle</w:t>
      </w:r>
      <w:r>
        <w:rPr>
          <w:b/>
          <w:spacing w:val="34"/>
          <w:sz w:val="20"/>
        </w:rPr>
        <w:t xml:space="preserve"> </w:t>
      </w:r>
      <w:r w:rsidR="004C1181">
        <w:rPr>
          <w:b/>
          <w:sz w:val="20"/>
        </w:rPr>
        <w:t>******************************</w:t>
      </w:r>
      <w:r>
        <w:rPr>
          <w:b/>
          <w:sz w:val="20"/>
        </w:rPr>
        <w:t xml:space="preserve">, </w:t>
      </w:r>
      <w:r>
        <w:rPr>
          <w:sz w:val="20"/>
        </w:rPr>
        <w:t xml:space="preserve">con Referencia Catastral </w:t>
      </w:r>
      <w:r w:rsidR="004C1181">
        <w:rPr>
          <w:sz w:val="20"/>
        </w:rPr>
        <w:t>*********************</w:t>
      </w:r>
      <w:r>
        <w:rPr>
          <w:sz w:val="20"/>
        </w:rPr>
        <w:t>, bajo</w:t>
      </w:r>
      <w:r>
        <w:rPr>
          <w:spacing w:val="40"/>
          <w:sz w:val="20"/>
        </w:rPr>
        <w:t xml:space="preserve"> </w:t>
      </w:r>
      <w:r>
        <w:rPr>
          <w:sz w:val="20"/>
        </w:rPr>
        <w:t>un</w:t>
      </w:r>
      <w:r>
        <w:rPr>
          <w:spacing w:val="40"/>
          <w:sz w:val="20"/>
        </w:rPr>
        <w:t xml:space="preserve"> </w:t>
      </w:r>
      <w:r>
        <w:rPr>
          <w:sz w:val="20"/>
        </w:rPr>
        <w:t>presupuesto</w:t>
      </w:r>
      <w:r>
        <w:rPr>
          <w:spacing w:val="40"/>
          <w:sz w:val="20"/>
        </w:rPr>
        <w:t xml:space="preserve"> </w:t>
      </w:r>
      <w:r>
        <w:rPr>
          <w:sz w:val="20"/>
        </w:rPr>
        <w:t>de</w:t>
      </w:r>
      <w:r>
        <w:rPr>
          <w:spacing w:val="40"/>
          <w:sz w:val="20"/>
        </w:rPr>
        <w:t xml:space="preserve"> </w:t>
      </w:r>
      <w:r>
        <w:rPr>
          <w:sz w:val="20"/>
        </w:rPr>
        <w:t>ejecución</w:t>
      </w:r>
      <w:r>
        <w:rPr>
          <w:spacing w:val="40"/>
          <w:sz w:val="20"/>
        </w:rPr>
        <w:t xml:space="preserve"> </w:t>
      </w:r>
      <w:r>
        <w:rPr>
          <w:sz w:val="20"/>
        </w:rPr>
        <w:t>material</w:t>
      </w:r>
      <w:r>
        <w:rPr>
          <w:spacing w:val="40"/>
          <w:sz w:val="20"/>
        </w:rPr>
        <w:t xml:space="preserve"> </w:t>
      </w:r>
      <w:r>
        <w:rPr>
          <w:sz w:val="20"/>
        </w:rPr>
        <w:t>de</w:t>
      </w:r>
      <w:r>
        <w:rPr>
          <w:spacing w:val="40"/>
          <w:sz w:val="20"/>
        </w:rPr>
        <w:t xml:space="preserve"> </w:t>
      </w:r>
      <w:r>
        <w:rPr>
          <w:sz w:val="20"/>
        </w:rPr>
        <w:t>25.607,34</w:t>
      </w:r>
      <w:r>
        <w:rPr>
          <w:spacing w:val="40"/>
          <w:sz w:val="20"/>
        </w:rPr>
        <w:t xml:space="preserve"> </w:t>
      </w:r>
      <w:r>
        <w:rPr>
          <w:sz w:val="20"/>
        </w:rPr>
        <w:t>€</w:t>
      </w:r>
      <w:r>
        <w:rPr>
          <w:spacing w:val="40"/>
          <w:sz w:val="20"/>
        </w:rPr>
        <w:t xml:space="preserve"> </w:t>
      </w:r>
      <w:r>
        <w:rPr>
          <w:sz w:val="20"/>
        </w:rPr>
        <w:t>a</w:t>
      </w:r>
      <w:r>
        <w:rPr>
          <w:spacing w:val="40"/>
          <w:sz w:val="20"/>
        </w:rPr>
        <w:t xml:space="preserve"> </w:t>
      </w:r>
      <w:r>
        <w:rPr>
          <w:sz w:val="20"/>
        </w:rPr>
        <w:t>efectos</w:t>
      </w:r>
      <w:r>
        <w:rPr>
          <w:spacing w:val="40"/>
          <w:sz w:val="20"/>
        </w:rPr>
        <w:t xml:space="preserve"> </w:t>
      </w:r>
      <w:r>
        <w:rPr>
          <w:sz w:val="20"/>
        </w:rPr>
        <w:t>tributarios,</w:t>
      </w:r>
      <w:r>
        <w:rPr>
          <w:spacing w:val="40"/>
          <w:sz w:val="20"/>
        </w:rPr>
        <w:t xml:space="preserve"> </w:t>
      </w:r>
      <w:r>
        <w:rPr>
          <w:sz w:val="20"/>
        </w:rPr>
        <w:t>sin</w:t>
      </w:r>
      <w:r>
        <w:rPr>
          <w:spacing w:val="40"/>
          <w:sz w:val="20"/>
        </w:rPr>
        <w:t xml:space="preserve"> </w:t>
      </w:r>
      <w:r>
        <w:rPr>
          <w:sz w:val="20"/>
        </w:rPr>
        <w:t>considerar Control de Calidad, Gestión de Residuos y Seguridad y Salud; y de acuerdo con el Proyecto de Ejecución redactado por el técnico colegiado núm. 13.172 COAM y 13.594 COAM y resto de documentación técnica que consta en el expediente núm. G-7656/2024 F-2022/01LU/164, quedando incorporados como parte inseparable de esta licencia.</w:t>
      </w:r>
    </w:p>
    <w:p w14:paraId="6C245E53" w14:textId="77777777" w:rsidR="00B828AB" w:rsidRDefault="00B828AB">
      <w:pPr>
        <w:pStyle w:val="Textoindependiente"/>
        <w:spacing w:before="3"/>
      </w:pPr>
    </w:p>
    <w:p w14:paraId="4A437815" w14:textId="77777777" w:rsidR="00B828AB" w:rsidRDefault="00000000">
      <w:pPr>
        <w:spacing w:before="1" w:line="295" w:lineRule="auto"/>
        <w:ind w:left="517" w:right="1236"/>
        <w:jc w:val="both"/>
        <w:rPr>
          <w:sz w:val="20"/>
        </w:rPr>
      </w:pPr>
      <w:proofErr w:type="gramStart"/>
      <w:r>
        <w:rPr>
          <w:b/>
          <w:sz w:val="20"/>
        </w:rPr>
        <w:t>SEGUNDO</w:t>
      </w:r>
      <w:r>
        <w:rPr>
          <w:sz w:val="20"/>
        </w:rPr>
        <w:t>.-</w:t>
      </w:r>
      <w:proofErr w:type="gramEnd"/>
      <w:r>
        <w:rPr>
          <w:sz w:val="20"/>
        </w:rPr>
        <w:t xml:space="preserve"> </w:t>
      </w:r>
      <w:r>
        <w:rPr>
          <w:b/>
          <w:sz w:val="20"/>
        </w:rPr>
        <w:t xml:space="preserve">No se autoriza las actuaciones sobre el arbolado urbano </w:t>
      </w:r>
      <w:r>
        <w:rPr>
          <w:sz w:val="20"/>
        </w:rPr>
        <w:t>afectado por las obras de acuerdo con el informe de fecha 10 de diciembre de 2024 del Técnico de Medio Ambiente, que se desplazan al presente acuerdo.</w:t>
      </w:r>
    </w:p>
    <w:p w14:paraId="1962A70E" w14:textId="77777777" w:rsidR="00B828AB" w:rsidRDefault="00B828AB">
      <w:pPr>
        <w:pStyle w:val="Textoindependiente"/>
        <w:spacing w:before="6"/>
      </w:pPr>
    </w:p>
    <w:p w14:paraId="78AF8D5D" w14:textId="77777777" w:rsidR="00B828AB" w:rsidRDefault="00000000">
      <w:pPr>
        <w:spacing w:line="297" w:lineRule="auto"/>
        <w:ind w:left="517" w:right="1236"/>
        <w:jc w:val="both"/>
        <w:rPr>
          <w:sz w:val="20"/>
        </w:rPr>
      </w:pPr>
      <w:proofErr w:type="gramStart"/>
      <w:r>
        <w:rPr>
          <w:b/>
          <w:sz w:val="20"/>
        </w:rPr>
        <w:t>TERCERO</w:t>
      </w:r>
      <w:r>
        <w:rPr>
          <w:sz w:val="20"/>
        </w:rPr>
        <w:t>.-</w:t>
      </w:r>
      <w:proofErr w:type="gramEnd"/>
      <w:r>
        <w:rPr>
          <w:sz w:val="20"/>
        </w:rPr>
        <w:t xml:space="preserve"> La efectividad de la licencia </w:t>
      </w:r>
      <w:r>
        <w:rPr>
          <w:b/>
          <w:sz w:val="20"/>
        </w:rPr>
        <w:t xml:space="preserve">se supedita al cumplimiento de las siguientes condiciones generales </w:t>
      </w:r>
      <w:r>
        <w:rPr>
          <w:sz w:val="20"/>
        </w:rPr>
        <w:t xml:space="preserve">establecidas en el </w:t>
      </w:r>
      <w:r>
        <w:rPr>
          <w:sz w:val="20"/>
          <w:u w:val="single"/>
        </w:rPr>
        <w:t>Anexo XI de la Ordenanza de Tramitación de Licencias y</w:t>
      </w:r>
      <w:r>
        <w:rPr>
          <w:sz w:val="20"/>
        </w:rPr>
        <w:t xml:space="preserve"> </w:t>
      </w:r>
      <w:r>
        <w:rPr>
          <w:sz w:val="20"/>
          <w:u w:val="single"/>
        </w:rPr>
        <w:t>Declaraciones Responsables Urbanísticas</w:t>
      </w:r>
      <w:r>
        <w:rPr>
          <w:sz w:val="20"/>
        </w:rPr>
        <w:t xml:space="preserve">, a la autorización de la </w:t>
      </w:r>
      <w:r>
        <w:rPr>
          <w:b/>
          <w:sz w:val="20"/>
        </w:rPr>
        <w:t>Confederación Hidrográfica del Tajo</w:t>
      </w:r>
      <w:r>
        <w:rPr>
          <w:sz w:val="20"/>
        </w:rPr>
        <w:t xml:space="preserve">, con </w:t>
      </w:r>
      <w:proofErr w:type="spellStart"/>
      <w:r>
        <w:rPr>
          <w:sz w:val="20"/>
        </w:rPr>
        <w:t>Expte</w:t>
      </w:r>
      <w:proofErr w:type="spellEnd"/>
      <w:r>
        <w:rPr>
          <w:sz w:val="20"/>
        </w:rPr>
        <w:t xml:space="preserve">. ZP-0152/2023, de fecha 28 de noviembre, </w:t>
      </w:r>
      <w:r>
        <w:rPr>
          <w:b/>
          <w:sz w:val="20"/>
        </w:rPr>
        <w:t xml:space="preserve">así como las establecidas en los informes técnicos </w:t>
      </w:r>
      <w:r>
        <w:rPr>
          <w:sz w:val="20"/>
        </w:rPr>
        <w:t>que constan en el presente expediente:</w:t>
      </w:r>
    </w:p>
    <w:p w14:paraId="01CF1B5B" w14:textId="77777777" w:rsidR="00B828AB" w:rsidRDefault="00B828AB">
      <w:pPr>
        <w:pStyle w:val="Textoindependiente"/>
        <w:spacing w:before="5"/>
      </w:pPr>
    </w:p>
    <w:p w14:paraId="01591B33" w14:textId="77777777" w:rsidR="00B828AB" w:rsidRDefault="00000000">
      <w:pPr>
        <w:pStyle w:val="Textoindependiente"/>
        <w:spacing w:before="1"/>
        <w:ind w:left="517"/>
      </w:pPr>
      <w:r>
        <w:t>Condiciones</w:t>
      </w:r>
      <w:r>
        <w:rPr>
          <w:spacing w:val="-2"/>
        </w:rPr>
        <w:t xml:space="preserve"> </w:t>
      </w:r>
      <w:r>
        <w:t>del</w:t>
      </w:r>
      <w:r>
        <w:rPr>
          <w:spacing w:val="-1"/>
        </w:rPr>
        <w:t xml:space="preserve"> </w:t>
      </w:r>
      <w:r>
        <w:t>Servicio</w:t>
      </w:r>
      <w:r>
        <w:rPr>
          <w:spacing w:val="-1"/>
        </w:rPr>
        <w:t xml:space="preserve"> </w:t>
      </w:r>
      <w:r>
        <w:t>de</w:t>
      </w:r>
      <w:r>
        <w:rPr>
          <w:spacing w:val="-2"/>
        </w:rPr>
        <w:t xml:space="preserve"> </w:t>
      </w:r>
      <w:r>
        <w:t>licencias</w:t>
      </w:r>
      <w:r>
        <w:rPr>
          <w:spacing w:val="-1"/>
        </w:rPr>
        <w:t xml:space="preserve"> </w:t>
      </w:r>
      <w:r>
        <w:t>y</w:t>
      </w:r>
      <w:r>
        <w:rPr>
          <w:spacing w:val="-1"/>
        </w:rPr>
        <w:t xml:space="preserve"> </w:t>
      </w:r>
      <w:r>
        <w:t>de</w:t>
      </w:r>
      <w:r>
        <w:rPr>
          <w:spacing w:val="-1"/>
        </w:rPr>
        <w:t xml:space="preserve"> </w:t>
      </w:r>
      <w:r>
        <w:t>afecciones</w:t>
      </w:r>
      <w:r>
        <w:rPr>
          <w:spacing w:val="-2"/>
        </w:rPr>
        <w:t xml:space="preserve"> </w:t>
      </w:r>
      <w:r>
        <w:t>a</w:t>
      </w:r>
      <w:r>
        <w:rPr>
          <w:spacing w:val="-1"/>
        </w:rPr>
        <w:t xml:space="preserve"> </w:t>
      </w:r>
      <w:r>
        <w:t>la</w:t>
      </w:r>
      <w:r>
        <w:rPr>
          <w:spacing w:val="-1"/>
        </w:rPr>
        <w:t xml:space="preserve"> </w:t>
      </w:r>
      <w:r>
        <w:t>vía</w:t>
      </w:r>
      <w:r>
        <w:rPr>
          <w:spacing w:val="-1"/>
        </w:rPr>
        <w:t xml:space="preserve"> </w:t>
      </w:r>
      <w:r>
        <w:rPr>
          <w:spacing w:val="-2"/>
        </w:rPr>
        <w:t>pública.</w:t>
      </w:r>
    </w:p>
    <w:p w14:paraId="52751C4A" w14:textId="77777777" w:rsidR="00B828AB" w:rsidRDefault="00B828AB">
      <w:pPr>
        <w:pStyle w:val="Textoindependiente"/>
        <w:spacing w:before="60"/>
      </w:pPr>
    </w:p>
    <w:p w14:paraId="71CB2C86" w14:textId="77777777" w:rsidR="00B828AB" w:rsidRDefault="00000000">
      <w:pPr>
        <w:pStyle w:val="Prrafodelista"/>
        <w:numPr>
          <w:ilvl w:val="0"/>
          <w:numId w:val="3"/>
        </w:numPr>
        <w:tabs>
          <w:tab w:val="left" w:pos="1043"/>
        </w:tabs>
        <w:spacing w:line="297" w:lineRule="auto"/>
        <w:ind w:firstLine="0"/>
        <w:jc w:val="left"/>
        <w:rPr>
          <w:sz w:val="20"/>
        </w:rPr>
      </w:pPr>
      <w:r>
        <w:rPr>
          <w:sz w:val="20"/>
        </w:rPr>
        <w:t xml:space="preserve">Las obras </w:t>
      </w:r>
      <w:r>
        <w:rPr>
          <w:b/>
          <w:sz w:val="20"/>
        </w:rPr>
        <w:t>deberán iniciarse en el plazo de seis meses</w:t>
      </w:r>
      <w:r>
        <w:rPr>
          <w:sz w:val="20"/>
        </w:rPr>
        <w:t>. Para el inicio de la ejecución de las obras el interesado deberá presentar previamente comunicación que determine la fecha de inicio de</w:t>
      </w:r>
    </w:p>
    <w:p w14:paraId="1A780220" w14:textId="77777777" w:rsidR="00B828AB" w:rsidRDefault="00B828AB">
      <w:pPr>
        <w:spacing w:line="297" w:lineRule="auto"/>
        <w:rPr>
          <w:sz w:val="20"/>
        </w:rPr>
        <w:sectPr w:rsidR="00B828AB">
          <w:pgSz w:w="11910" w:h="16840"/>
          <w:pgMar w:top="1260" w:right="179" w:bottom="1260" w:left="900" w:header="225" w:footer="980" w:gutter="0"/>
          <w:cols w:space="720"/>
        </w:sectPr>
      </w:pPr>
    </w:p>
    <w:p w14:paraId="08F63967" w14:textId="77777777" w:rsidR="00B828AB" w:rsidRDefault="00000000">
      <w:pPr>
        <w:pStyle w:val="Textoindependiente"/>
        <w:spacing w:before="180" w:line="292" w:lineRule="auto"/>
        <w:ind w:left="517" w:right="1236"/>
        <w:jc w:val="both"/>
      </w:pPr>
      <w:r>
        <w:lastRenderedPageBreak/>
        <w:t>la actuación y que incluya una declaración responsable en la que se manifieste que el proyecto de ejecución</w:t>
      </w:r>
      <w:r>
        <w:rPr>
          <w:spacing w:val="40"/>
        </w:rPr>
        <w:t xml:space="preserve"> </w:t>
      </w:r>
      <w:r>
        <w:t>desarrolla</w:t>
      </w:r>
      <w:r>
        <w:rPr>
          <w:spacing w:val="40"/>
        </w:rPr>
        <w:t xml:space="preserve"> </w:t>
      </w:r>
      <w:r>
        <w:t>al</w:t>
      </w:r>
      <w:r>
        <w:rPr>
          <w:spacing w:val="40"/>
        </w:rPr>
        <w:t xml:space="preserve"> </w:t>
      </w:r>
      <w:r>
        <w:t>básico</w:t>
      </w:r>
      <w:r>
        <w:rPr>
          <w:spacing w:val="40"/>
        </w:rPr>
        <w:t xml:space="preserve"> </w:t>
      </w:r>
      <w:r>
        <w:t>y</w:t>
      </w:r>
      <w:r>
        <w:rPr>
          <w:spacing w:val="40"/>
        </w:rPr>
        <w:t xml:space="preserve"> </w:t>
      </w:r>
      <w:r>
        <w:t>no</w:t>
      </w:r>
      <w:r>
        <w:rPr>
          <w:spacing w:val="40"/>
        </w:rPr>
        <w:t xml:space="preserve"> </w:t>
      </w:r>
      <w:r>
        <w:t>introduce</w:t>
      </w:r>
      <w:r>
        <w:rPr>
          <w:spacing w:val="40"/>
        </w:rPr>
        <w:t xml:space="preserve"> </w:t>
      </w:r>
      <w:r>
        <w:t>modificaciones</w:t>
      </w:r>
      <w:r>
        <w:rPr>
          <w:spacing w:val="40"/>
        </w:rPr>
        <w:t xml:space="preserve"> </w:t>
      </w:r>
      <w:r>
        <w:t>sustanciales</w:t>
      </w:r>
      <w:r>
        <w:rPr>
          <w:spacing w:val="40"/>
        </w:rPr>
        <w:t xml:space="preserve"> </w:t>
      </w:r>
      <w:r>
        <w:t>que</w:t>
      </w:r>
      <w:r>
        <w:rPr>
          <w:spacing w:val="40"/>
        </w:rPr>
        <w:t xml:space="preserve"> </w:t>
      </w:r>
      <w:r>
        <w:t>supongan</w:t>
      </w:r>
      <w:r>
        <w:rPr>
          <w:spacing w:val="40"/>
        </w:rPr>
        <w:t xml:space="preserve"> </w:t>
      </w:r>
      <w:r>
        <w:t>la realización</w:t>
      </w:r>
      <w:r>
        <w:rPr>
          <w:spacing w:val="80"/>
          <w:w w:val="150"/>
        </w:rPr>
        <w:t xml:space="preserve"> </w:t>
      </w:r>
      <w:r>
        <w:t>de</w:t>
      </w:r>
      <w:r>
        <w:rPr>
          <w:spacing w:val="80"/>
          <w:w w:val="150"/>
        </w:rPr>
        <w:t xml:space="preserve"> </w:t>
      </w:r>
      <w:r>
        <w:t>un</w:t>
      </w:r>
      <w:r>
        <w:rPr>
          <w:spacing w:val="80"/>
          <w:w w:val="150"/>
        </w:rPr>
        <w:t xml:space="preserve"> </w:t>
      </w:r>
      <w:r>
        <w:t>proyecto</w:t>
      </w:r>
      <w:r>
        <w:rPr>
          <w:spacing w:val="80"/>
          <w:w w:val="150"/>
        </w:rPr>
        <w:t xml:space="preserve"> </w:t>
      </w:r>
      <w:r>
        <w:t>diferente</w:t>
      </w:r>
      <w:r>
        <w:rPr>
          <w:spacing w:val="80"/>
          <w:w w:val="150"/>
        </w:rPr>
        <w:t xml:space="preserve"> </w:t>
      </w:r>
      <w:r>
        <w:t>al</w:t>
      </w:r>
      <w:r>
        <w:rPr>
          <w:spacing w:val="80"/>
          <w:w w:val="150"/>
        </w:rPr>
        <w:t xml:space="preserve"> </w:t>
      </w:r>
      <w:r>
        <w:t>inicialmente</w:t>
      </w:r>
      <w:r>
        <w:rPr>
          <w:spacing w:val="80"/>
          <w:w w:val="150"/>
        </w:rPr>
        <w:t xml:space="preserve"> </w:t>
      </w:r>
      <w:r>
        <w:t>autorizado,</w:t>
      </w:r>
      <w:r>
        <w:rPr>
          <w:spacing w:val="80"/>
          <w:w w:val="150"/>
        </w:rPr>
        <w:t xml:space="preserve"> </w:t>
      </w:r>
      <w:r>
        <w:t>junto</w:t>
      </w:r>
      <w:r>
        <w:rPr>
          <w:spacing w:val="80"/>
          <w:w w:val="150"/>
        </w:rPr>
        <w:t xml:space="preserve"> </w:t>
      </w:r>
      <w:r>
        <w:t>con</w:t>
      </w:r>
      <w:r>
        <w:rPr>
          <w:spacing w:val="80"/>
          <w:w w:val="150"/>
        </w:rPr>
        <w:t xml:space="preserve"> </w:t>
      </w:r>
      <w:r>
        <w:t>el</w:t>
      </w:r>
      <w:r>
        <w:rPr>
          <w:spacing w:val="80"/>
          <w:w w:val="150"/>
        </w:rPr>
        <w:t xml:space="preserve"> </w:t>
      </w:r>
      <w:r>
        <w:t>resto</w:t>
      </w:r>
      <w:r>
        <w:rPr>
          <w:spacing w:val="80"/>
          <w:w w:val="150"/>
        </w:rPr>
        <w:t xml:space="preserve"> </w:t>
      </w:r>
      <w:r>
        <w:t>de</w:t>
      </w:r>
    </w:p>
    <w:p w14:paraId="6904EB99" w14:textId="77777777" w:rsidR="00B828AB" w:rsidRDefault="00B828AB">
      <w:pPr>
        <w:spacing w:line="292" w:lineRule="auto"/>
        <w:jc w:val="both"/>
        <w:sectPr w:rsidR="00B828AB">
          <w:pgSz w:w="11910" w:h="16840"/>
          <w:pgMar w:top="1260" w:right="179" w:bottom="1260" w:left="900" w:header="225" w:footer="980" w:gutter="0"/>
          <w:cols w:space="720"/>
        </w:sectPr>
      </w:pPr>
    </w:p>
    <w:p w14:paraId="7CCF3BD9" w14:textId="09946507" w:rsidR="00B828AB" w:rsidRPr="004C1181" w:rsidRDefault="004C1181">
      <w:pPr>
        <w:ind w:left="517"/>
        <w:rPr>
          <w:b/>
          <w:i/>
          <w:iCs/>
          <w:sz w:val="20"/>
        </w:rPr>
      </w:pPr>
      <w:r w:rsidRPr="004C1181">
        <w:rPr>
          <w:b/>
          <w:i/>
          <w:iCs/>
          <w:sz w:val="20"/>
        </w:rPr>
        <w:t>“documentación</w:t>
      </w:r>
      <w:r w:rsidRPr="004C1181">
        <w:rPr>
          <w:b/>
          <w:i/>
          <w:iCs/>
          <w:spacing w:val="62"/>
          <w:sz w:val="20"/>
        </w:rPr>
        <w:t xml:space="preserve"> </w:t>
      </w:r>
      <w:r w:rsidRPr="004C1181">
        <w:rPr>
          <w:b/>
          <w:i/>
          <w:iCs/>
          <w:sz w:val="20"/>
        </w:rPr>
        <w:t>para</w:t>
      </w:r>
      <w:r w:rsidRPr="004C1181">
        <w:rPr>
          <w:b/>
          <w:i/>
          <w:iCs/>
          <w:spacing w:val="62"/>
          <w:sz w:val="20"/>
        </w:rPr>
        <w:t xml:space="preserve"> </w:t>
      </w:r>
      <w:r w:rsidRPr="004C1181">
        <w:rPr>
          <w:b/>
          <w:i/>
          <w:iCs/>
          <w:sz w:val="20"/>
        </w:rPr>
        <w:t>el</w:t>
      </w:r>
      <w:r w:rsidRPr="004C1181">
        <w:rPr>
          <w:b/>
          <w:i/>
          <w:iCs/>
          <w:spacing w:val="62"/>
          <w:sz w:val="20"/>
        </w:rPr>
        <w:t xml:space="preserve"> </w:t>
      </w:r>
      <w:r w:rsidRPr="004C1181">
        <w:rPr>
          <w:b/>
          <w:i/>
          <w:iCs/>
          <w:sz w:val="20"/>
        </w:rPr>
        <w:t>inicio</w:t>
      </w:r>
      <w:r w:rsidRPr="004C1181">
        <w:rPr>
          <w:b/>
          <w:i/>
          <w:iCs/>
          <w:spacing w:val="62"/>
          <w:sz w:val="20"/>
        </w:rPr>
        <w:t xml:space="preserve"> </w:t>
      </w:r>
      <w:r w:rsidRPr="004C1181">
        <w:rPr>
          <w:b/>
          <w:i/>
          <w:iCs/>
          <w:sz w:val="20"/>
        </w:rPr>
        <w:t>de</w:t>
      </w:r>
      <w:r w:rsidRPr="004C1181">
        <w:rPr>
          <w:b/>
          <w:i/>
          <w:iCs/>
          <w:spacing w:val="63"/>
          <w:sz w:val="20"/>
        </w:rPr>
        <w:t xml:space="preserve"> </w:t>
      </w:r>
      <w:r w:rsidRPr="004C1181">
        <w:rPr>
          <w:b/>
          <w:i/>
          <w:iCs/>
          <w:spacing w:val="-2"/>
          <w:sz w:val="20"/>
        </w:rPr>
        <w:t>obras”</w:t>
      </w:r>
    </w:p>
    <w:p w14:paraId="3537E9EC" w14:textId="77777777" w:rsidR="00B828AB" w:rsidRDefault="00000000">
      <w:pPr>
        <w:pStyle w:val="Textoindependiente"/>
        <w:ind w:left="71"/>
      </w:pPr>
      <w:r>
        <w:br w:type="column"/>
      </w:r>
      <w:r>
        <w:t>que</w:t>
      </w:r>
      <w:r>
        <w:rPr>
          <w:spacing w:val="58"/>
        </w:rPr>
        <w:t xml:space="preserve"> </w:t>
      </w:r>
      <w:r>
        <w:t>recoge</w:t>
      </w:r>
      <w:r>
        <w:rPr>
          <w:spacing w:val="58"/>
        </w:rPr>
        <w:t xml:space="preserve"> </w:t>
      </w:r>
      <w:r>
        <w:t>en</w:t>
      </w:r>
      <w:r>
        <w:rPr>
          <w:spacing w:val="59"/>
        </w:rPr>
        <w:t xml:space="preserve"> </w:t>
      </w:r>
      <w:r>
        <w:rPr>
          <w:spacing w:val="-5"/>
        </w:rPr>
        <w:t>el</w:t>
      </w:r>
    </w:p>
    <w:p w14:paraId="3D15C067" w14:textId="77777777" w:rsidR="00B828AB" w:rsidRDefault="00000000">
      <w:pPr>
        <w:pStyle w:val="Textoindependiente"/>
        <w:ind w:left="72"/>
      </w:pPr>
      <w:r>
        <w:br w:type="column"/>
      </w:r>
      <w:r>
        <w:rPr>
          <w:u w:val="single"/>
        </w:rPr>
        <w:t>Anexo</w:t>
      </w:r>
      <w:r>
        <w:rPr>
          <w:spacing w:val="59"/>
          <w:u w:val="single"/>
        </w:rPr>
        <w:t xml:space="preserve"> </w:t>
      </w:r>
      <w:r>
        <w:rPr>
          <w:u w:val="single"/>
        </w:rPr>
        <w:t>IV</w:t>
      </w:r>
      <w:r>
        <w:rPr>
          <w:spacing w:val="59"/>
          <w:u w:val="single"/>
        </w:rPr>
        <w:t xml:space="preserve"> </w:t>
      </w:r>
      <w:r>
        <w:rPr>
          <w:u w:val="single"/>
        </w:rPr>
        <w:t>de</w:t>
      </w:r>
      <w:r>
        <w:rPr>
          <w:spacing w:val="59"/>
          <w:u w:val="single"/>
        </w:rPr>
        <w:t xml:space="preserve"> </w:t>
      </w:r>
      <w:r>
        <w:rPr>
          <w:u w:val="single"/>
        </w:rPr>
        <w:t>la</w:t>
      </w:r>
      <w:r>
        <w:rPr>
          <w:spacing w:val="59"/>
          <w:u w:val="single"/>
        </w:rPr>
        <w:t xml:space="preserve"> </w:t>
      </w:r>
      <w:r>
        <w:rPr>
          <w:u w:val="single"/>
        </w:rPr>
        <w:t>Ordenanza</w:t>
      </w:r>
      <w:r>
        <w:rPr>
          <w:spacing w:val="59"/>
          <w:u w:val="single"/>
        </w:rPr>
        <w:t xml:space="preserve"> </w:t>
      </w:r>
      <w:r>
        <w:rPr>
          <w:spacing w:val="-5"/>
          <w:u w:val="single"/>
        </w:rPr>
        <w:t>de</w:t>
      </w:r>
    </w:p>
    <w:p w14:paraId="0682F5B4" w14:textId="77777777" w:rsidR="00B828AB" w:rsidRDefault="00B828AB">
      <w:pPr>
        <w:sectPr w:rsidR="00B828AB">
          <w:type w:val="continuous"/>
          <w:pgSz w:w="11910" w:h="16840"/>
          <w:pgMar w:top="1340" w:right="179" w:bottom="1260" w:left="900" w:header="225" w:footer="980" w:gutter="0"/>
          <w:cols w:num="3" w:space="720" w:equalWidth="0">
            <w:col w:w="4741" w:space="40"/>
            <w:col w:w="1752" w:space="39"/>
            <w:col w:w="4259"/>
          </w:cols>
        </w:sectPr>
      </w:pPr>
    </w:p>
    <w:p w14:paraId="6918BC66" w14:textId="77777777" w:rsidR="00B828AB" w:rsidRDefault="00000000">
      <w:pPr>
        <w:pStyle w:val="Textoindependiente"/>
        <w:spacing w:before="54" w:line="292" w:lineRule="auto"/>
        <w:ind w:left="517" w:right="1236"/>
        <w:jc w:val="both"/>
      </w:pPr>
      <w:r>
        <w:rPr>
          <w:u w:val="single"/>
        </w:rPr>
        <w:t>Tramitación de Licencias y Declaraciones Responsables Urbanísticas</w:t>
      </w:r>
      <w:r>
        <w:t>, en el que se incluya la acreditación del pago del Impuesto de Construcciones, Instalaciones y Obras (ICIO) y el depósito de las siguientes garantías:</w:t>
      </w:r>
    </w:p>
    <w:p w14:paraId="7500963A" w14:textId="77777777" w:rsidR="00B828AB" w:rsidRDefault="00B828AB">
      <w:pPr>
        <w:pStyle w:val="Textoindependiente"/>
        <w:spacing w:before="10"/>
      </w:pPr>
    </w:p>
    <w:p w14:paraId="329034F8" w14:textId="77777777" w:rsidR="00B828AB" w:rsidRDefault="00000000">
      <w:pPr>
        <w:pStyle w:val="Textoindependiente"/>
        <w:ind w:left="517"/>
        <w:jc w:val="both"/>
        <w:rPr>
          <w:b/>
        </w:rPr>
      </w:pPr>
      <w:r>
        <w:t>·</w:t>
      </w:r>
      <w:r>
        <w:rPr>
          <w:spacing w:val="76"/>
          <w:w w:val="150"/>
        </w:rPr>
        <w:t xml:space="preserve">   </w:t>
      </w:r>
      <w:r>
        <w:t>Garantía</w:t>
      </w:r>
      <w:r>
        <w:rPr>
          <w:spacing w:val="-3"/>
        </w:rPr>
        <w:t xml:space="preserve"> </w:t>
      </w:r>
      <w:r>
        <w:t>para</w:t>
      </w:r>
      <w:r>
        <w:rPr>
          <w:spacing w:val="-2"/>
        </w:rPr>
        <w:t xml:space="preserve"> </w:t>
      </w:r>
      <w:r>
        <w:t>la</w:t>
      </w:r>
      <w:r>
        <w:rPr>
          <w:spacing w:val="-3"/>
        </w:rPr>
        <w:t xml:space="preserve"> </w:t>
      </w:r>
      <w:r>
        <w:t>correcta</w:t>
      </w:r>
      <w:r>
        <w:rPr>
          <w:spacing w:val="-2"/>
        </w:rPr>
        <w:t xml:space="preserve"> </w:t>
      </w:r>
      <w:r>
        <w:t>gestión</w:t>
      </w:r>
      <w:r>
        <w:rPr>
          <w:spacing w:val="-3"/>
        </w:rPr>
        <w:t xml:space="preserve"> </w:t>
      </w:r>
      <w:r>
        <w:t>de</w:t>
      </w:r>
      <w:r>
        <w:rPr>
          <w:spacing w:val="-2"/>
        </w:rPr>
        <w:t xml:space="preserve"> </w:t>
      </w:r>
      <w:r>
        <w:t>residuos</w:t>
      </w:r>
      <w:r>
        <w:rPr>
          <w:spacing w:val="-2"/>
        </w:rPr>
        <w:t xml:space="preserve"> </w:t>
      </w:r>
      <w:r>
        <w:t>de</w:t>
      </w:r>
      <w:r>
        <w:rPr>
          <w:spacing w:val="-3"/>
        </w:rPr>
        <w:t xml:space="preserve"> </w:t>
      </w:r>
      <w:r>
        <w:t>construcción</w:t>
      </w:r>
      <w:r>
        <w:rPr>
          <w:spacing w:val="-2"/>
        </w:rPr>
        <w:t xml:space="preserve"> </w:t>
      </w:r>
      <w:r>
        <w:t>y</w:t>
      </w:r>
      <w:r>
        <w:rPr>
          <w:spacing w:val="-3"/>
        </w:rPr>
        <w:t xml:space="preserve"> </w:t>
      </w:r>
      <w:r>
        <w:t>demolición:</w:t>
      </w:r>
      <w:r>
        <w:rPr>
          <w:spacing w:val="2"/>
        </w:rPr>
        <w:t xml:space="preserve"> </w:t>
      </w:r>
      <w:r>
        <w:rPr>
          <w:b/>
        </w:rPr>
        <w:t>1000</w:t>
      </w:r>
      <w:r>
        <w:rPr>
          <w:b/>
          <w:spacing w:val="-3"/>
        </w:rPr>
        <w:t xml:space="preserve"> </w:t>
      </w:r>
      <w:r>
        <w:rPr>
          <w:b/>
          <w:spacing w:val="-5"/>
        </w:rPr>
        <w:t>€.</w:t>
      </w:r>
    </w:p>
    <w:p w14:paraId="614CD859" w14:textId="77777777" w:rsidR="00B828AB" w:rsidRDefault="00B828AB">
      <w:pPr>
        <w:pStyle w:val="Textoindependiente"/>
        <w:spacing w:before="64"/>
        <w:rPr>
          <w:b/>
        </w:rPr>
      </w:pPr>
    </w:p>
    <w:p w14:paraId="5C14A865" w14:textId="77777777" w:rsidR="00B828AB" w:rsidRDefault="00000000">
      <w:pPr>
        <w:pStyle w:val="Prrafodelista"/>
        <w:numPr>
          <w:ilvl w:val="0"/>
          <w:numId w:val="3"/>
        </w:numPr>
        <w:tabs>
          <w:tab w:val="left" w:pos="1118"/>
        </w:tabs>
        <w:spacing w:line="292" w:lineRule="auto"/>
        <w:ind w:firstLine="0"/>
        <w:rPr>
          <w:sz w:val="20"/>
        </w:rPr>
      </w:pPr>
      <w:r>
        <w:rPr>
          <w:noProof/>
        </w:rPr>
        <mc:AlternateContent>
          <mc:Choice Requires="wps">
            <w:drawing>
              <wp:anchor distT="0" distB="0" distL="0" distR="0" simplePos="0" relativeHeight="15834624" behindDoc="0" locked="0" layoutInCell="1" allowOverlap="1" wp14:anchorId="0D2B9D98" wp14:editId="5FDA118E">
                <wp:simplePos x="0" y="0"/>
                <wp:positionH relativeFrom="page">
                  <wp:posOffset>6807090</wp:posOffset>
                </wp:positionH>
                <wp:positionV relativeFrom="paragraph">
                  <wp:posOffset>169206</wp:posOffset>
                </wp:positionV>
                <wp:extent cx="419734" cy="3187065"/>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3AED808"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A2661A"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0D2B9D98" id="Textbox 263" o:spid="_x0000_s1140" type="#_x0000_t202" style="position:absolute;left:0;text-align:left;margin-left:536pt;margin-top:13.3pt;width:33.05pt;height:250.95pt;z-index:15834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kfC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" filled="f" stroked="f">
                <v:textbox style="layout-flow:vertical;mso-layout-flow-alt:bottom-to-top" inset="0,0,0,0">
                  <w:txbxContent>
                    <w:p w14:paraId="23AED808"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A2661A"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 xml:space="preserve">Las obras </w:t>
      </w:r>
      <w:r>
        <w:rPr>
          <w:b/>
          <w:sz w:val="20"/>
        </w:rPr>
        <w:t xml:space="preserve">deberán quedar terminadas dentro de los tres años siguientes </w:t>
      </w:r>
      <w:r>
        <w:rPr>
          <w:sz w:val="20"/>
        </w:rPr>
        <w:t>a la fecha de notificación de la presente licencia. A la terminación de las obras y en todo caso antes de la presentación</w:t>
      </w:r>
      <w:r>
        <w:rPr>
          <w:spacing w:val="28"/>
          <w:sz w:val="20"/>
        </w:rPr>
        <w:t xml:space="preserve"> </w:t>
      </w:r>
      <w:r>
        <w:rPr>
          <w:sz w:val="20"/>
        </w:rPr>
        <w:t>de</w:t>
      </w:r>
      <w:r>
        <w:rPr>
          <w:spacing w:val="28"/>
          <w:sz w:val="20"/>
        </w:rPr>
        <w:t xml:space="preserve"> </w:t>
      </w:r>
      <w:r>
        <w:rPr>
          <w:sz w:val="20"/>
        </w:rPr>
        <w:t>la</w:t>
      </w:r>
      <w:r>
        <w:rPr>
          <w:spacing w:val="28"/>
          <w:sz w:val="20"/>
        </w:rPr>
        <w:t xml:space="preserve"> </w:t>
      </w:r>
      <w:r>
        <w:rPr>
          <w:sz w:val="20"/>
        </w:rPr>
        <w:t>Declaración</w:t>
      </w:r>
      <w:r>
        <w:rPr>
          <w:spacing w:val="28"/>
          <w:sz w:val="20"/>
        </w:rPr>
        <w:t xml:space="preserve"> </w:t>
      </w:r>
      <w:r>
        <w:rPr>
          <w:sz w:val="20"/>
        </w:rPr>
        <w:t>Responsable</w:t>
      </w:r>
      <w:r>
        <w:rPr>
          <w:spacing w:val="28"/>
          <w:sz w:val="20"/>
        </w:rPr>
        <w:t xml:space="preserve"> </w:t>
      </w:r>
      <w:r>
        <w:rPr>
          <w:sz w:val="20"/>
        </w:rPr>
        <w:t>urbanística</w:t>
      </w:r>
      <w:r>
        <w:rPr>
          <w:spacing w:val="28"/>
          <w:sz w:val="20"/>
        </w:rPr>
        <w:t xml:space="preserve"> </w:t>
      </w:r>
      <w:r>
        <w:rPr>
          <w:sz w:val="20"/>
        </w:rPr>
        <w:t>de</w:t>
      </w:r>
      <w:r>
        <w:rPr>
          <w:spacing w:val="28"/>
          <w:sz w:val="20"/>
        </w:rPr>
        <w:t xml:space="preserve"> </w:t>
      </w:r>
      <w:r>
        <w:rPr>
          <w:sz w:val="20"/>
        </w:rPr>
        <w:t>primera</w:t>
      </w:r>
      <w:r>
        <w:rPr>
          <w:spacing w:val="28"/>
          <w:sz w:val="20"/>
        </w:rPr>
        <w:t xml:space="preserve"> </w:t>
      </w:r>
      <w:r>
        <w:rPr>
          <w:sz w:val="20"/>
        </w:rPr>
        <w:t>ocupación</w:t>
      </w:r>
      <w:r>
        <w:rPr>
          <w:spacing w:val="28"/>
          <w:sz w:val="20"/>
        </w:rPr>
        <w:t xml:space="preserve"> </w:t>
      </w:r>
      <w:r>
        <w:rPr>
          <w:sz w:val="20"/>
        </w:rPr>
        <w:t>deberán</w:t>
      </w:r>
      <w:r>
        <w:rPr>
          <w:spacing w:val="28"/>
          <w:sz w:val="20"/>
        </w:rPr>
        <w:t xml:space="preserve"> </w:t>
      </w:r>
      <w:r>
        <w:rPr>
          <w:sz w:val="20"/>
        </w:rPr>
        <w:t>comunicar de forma fehaciente la finalización de estas a los efectos de que por los Servicios de Inspección se gire</w:t>
      </w:r>
      <w:r>
        <w:rPr>
          <w:spacing w:val="4"/>
          <w:sz w:val="20"/>
        </w:rPr>
        <w:t xml:space="preserve"> </w:t>
      </w:r>
      <w:r>
        <w:rPr>
          <w:sz w:val="20"/>
        </w:rPr>
        <w:t>la</w:t>
      </w:r>
      <w:r>
        <w:rPr>
          <w:spacing w:val="4"/>
          <w:sz w:val="20"/>
        </w:rPr>
        <w:t xml:space="preserve"> </w:t>
      </w:r>
      <w:r>
        <w:rPr>
          <w:sz w:val="20"/>
        </w:rPr>
        <w:t>correspondiente</w:t>
      </w:r>
      <w:r>
        <w:rPr>
          <w:spacing w:val="4"/>
          <w:sz w:val="20"/>
        </w:rPr>
        <w:t xml:space="preserve"> </w:t>
      </w:r>
      <w:r>
        <w:rPr>
          <w:sz w:val="20"/>
        </w:rPr>
        <w:t>visita</w:t>
      </w:r>
      <w:r>
        <w:rPr>
          <w:spacing w:val="4"/>
          <w:sz w:val="20"/>
        </w:rPr>
        <w:t xml:space="preserve"> </w:t>
      </w:r>
      <w:r>
        <w:rPr>
          <w:sz w:val="20"/>
        </w:rPr>
        <w:t>de</w:t>
      </w:r>
      <w:r>
        <w:rPr>
          <w:spacing w:val="4"/>
          <w:sz w:val="20"/>
        </w:rPr>
        <w:t xml:space="preserve"> </w:t>
      </w:r>
      <w:r>
        <w:rPr>
          <w:sz w:val="20"/>
        </w:rPr>
        <w:t>inspección,</w:t>
      </w:r>
      <w:r>
        <w:rPr>
          <w:spacing w:val="4"/>
          <w:sz w:val="20"/>
        </w:rPr>
        <w:t xml:space="preserve"> </w:t>
      </w:r>
      <w:r>
        <w:rPr>
          <w:sz w:val="20"/>
        </w:rPr>
        <w:t>de</w:t>
      </w:r>
      <w:r>
        <w:rPr>
          <w:spacing w:val="4"/>
          <w:sz w:val="20"/>
        </w:rPr>
        <w:t xml:space="preserve"> </w:t>
      </w:r>
      <w:r>
        <w:rPr>
          <w:sz w:val="20"/>
        </w:rPr>
        <w:t>la</w:t>
      </w:r>
      <w:r>
        <w:rPr>
          <w:spacing w:val="4"/>
          <w:sz w:val="20"/>
        </w:rPr>
        <w:t xml:space="preserve"> </w:t>
      </w:r>
      <w:r>
        <w:rPr>
          <w:sz w:val="20"/>
        </w:rPr>
        <w:t>que</w:t>
      </w:r>
      <w:r>
        <w:rPr>
          <w:spacing w:val="4"/>
          <w:sz w:val="20"/>
        </w:rPr>
        <w:t xml:space="preserve"> </w:t>
      </w:r>
      <w:r>
        <w:rPr>
          <w:sz w:val="20"/>
        </w:rPr>
        <w:t>se</w:t>
      </w:r>
      <w:r>
        <w:rPr>
          <w:spacing w:val="4"/>
          <w:sz w:val="20"/>
        </w:rPr>
        <w:t xml:space="preserve"> </w:t>
      </w:r>
      <w:r>
        <w:rPr>
          <w:sz w:val="20"/>
        </w:rPr>
        <w:t>levantará</w:t>
      </w:r>
      <w:r>
        <w:rPr>
          <w:spacing w:val="4"/>
          <w:sz w:val="20"/>
        </w:rPr>
        <w:t xml:space="preserve"> </w:t>
      </w:r>
      <w:r>
        <w:rPr>
          <w:sz w:val="20"/>
        </w:rPr>
        <w:t>acta,</w:t>
      </w:r>
      <w:r>
        <w:rPr>
          <w:spacing w:val="4"/>
          <w:sz w:val="20"/>
        </w:rPr>
        <w:t xml:space="preserve"> </w:t>
      </w:r>
      <w:r>
        <w:rPr>
          <w:sz w:val="20"/>
        </w:rPr>
        <w:t>a</w:t>
      </w:r>
      <w:r>
        <w:rPr>
          <w:spacing w:val="4"/>
          <w:sz w:val="20"/>
        </w:rPr>
        <w:t xml:space="preserve"> </w:t>
      </w:r>
      <w:r>
        <w:rPr>
          <w:sz w:val="20"/>
        </w:rPr>
        <w:t>la</w:t>
      </w:r>
      <w:r>
        <w:rPr>
          <w:spacing w:val="4"/>
          <w:sz w:val="20"/>
        </w:rPr>
        <w:t xml:space="preserve"> </w:t>
      </w:r>
      <w:r>
        <w:rPr>
          <w:sz w:val="20"/>
        </w:rPr>
        <w:t>que</w:t>
      </w:r>
      <w:r>
        <w:rPr>
          <w:spacing w:val="4"/>
          <w:sz w:val="20"/>
        </w:rPr>
        <w:t xml:space="preserve"> </w:t>
      </w:r>
      <w:r>
        <w:rPr>
          <w:sz w:val="20"/>
        </w:rPr>
        <w:t>se</w:t>
      </w:r>
      <w:r>
        <w:rPr>
          <w:spacing w:val="4"/>
          <w:sz w:val="20"/>
        </w:rPr>
        <w:t xml:space="preserve"> </w:t>
      </w:r>
      <w:r>
        <w:rPr>
          <w:sz w:val="20"/>
        </w:rPr>
        <w:t>refiere</w:t>
      </w:r>
      <w:r>
        <w:rPr>
          <w:spacing w:val="4"/>
          <w:sz w:val="20"/>
        </w:rPr>
        <w:t xml:space="preserve"> </w:t>
      </w:r>
      <w:r>
        <w:rPr>
          <w:sz w:val="20"/>
        </w:rPr>
        <w:t>el</w:t>
      </w:r>
      <w:r>
        <w:rPr>
          <w:spacing w:val="4"/>
          <w:sz w:val="20"/>
        </w:rPr>
        <w:t xml:space="preserve"> </w:t>
      </w:r>
      <w:r>
        <w:rPr>
          <w:spacing w:val="-2"/>
          <w:sz w:val="20"/>
        </w:rPr>
        <w:t>artículo</w:t>
      </w:r>
    </w:p>
    <w:p w14:paraId="1F8D1145" w14:textId="77777777" w:rsidR="00B828AB" w:rsidRDefault="00000000">
      <w:pPr>
        <w:pStyle w:val="Textoindependiente"/>
        <w:spacing w:before="4"/>
        <w:ind w:left="517"/>
        <w:jc w:val="both"/>
      </w:pPr>
      <w:r>
        <w:t>192.1</w:t>
      </w:r>
      <w:r>
        <w:rPr>
          <w:spacing w:val="-2"/>
        </w:rPr>
        <w:t xml:space="preserve"> </w:t>
      </w:r>
      <w:r>
        <w:t>de</w:t>
      </w:r>
      <w:r>
        <w:rPr>
          <w:spacing w:val="-2"/>
        </w:rPr>
        <w:t xml:space="preserve"> </w:t>
      </w:r>
      <w:r>
        <w:t>la</w:t>
      </w:r>
      <w:r>
        <w:rPr>
          <w:spacing w:val="-2"/>
        </w:rPr>
        <w:t xml:space="preserve"> </w:t>
      </w:r>
      <w:r>
        <w:t>Ley</w:t>
      </w:r>
      <w:r>
        <w:rPr>
          <w:spacing w:val="-2"/>
        </w:rPr>
        <w:t xml:space="preserve"> </w:t>
      </w:r>
      <w:r>
        <w:t>del</w:t>
      </w:r>
      <w:r>
        <w:rPr>
          <w:spacing w:val="-2"/>
        </w:rPr>
        <w:t xml:space="preserve"> </w:t>
      </w:r>
      <w:r>
        <w:t>Suelo</w:t>
      </w:r>
      <w:r>
        <w:rPr>
          <w:spacing w:val="-2"/>
        </w:rPr>
        <w:t xml:space="preserve"> </w:t>
      </w:r>
      <w:r>
        <w:t>de</w:t>
      </w:r>
      <w:r>
        <w:rPr>
          <w:spacing w:val="-1"/>
        </w:rPr>
        <w:t xml:space="preserve"> </w:t>
      </w:r>
      <w:r>
        <w:rPr>
          <w:spacing w:val="-2"/>
        </w:rPr>
        <w:t>Madrid.</w:t>
      </w:r>
    </w:p>
    <w:p w14:paraId="01DC5119" w14:textId="77777777" w:rsidR="00B828AB" w:rsidRDefault="00B828AB">
      <w:pPr>
        <w:pStyle w:val="Textoindependiente"/>
        <w:spacing w:before="60"/>
      </w:pPr>
    </w:p>
    <w:p w14:paraId="7C1FD511" w14:textId="77777777" w:rsidR="00B828AB" w:rsidRDefault="00000000">
      <w:pPr>
        <w:pStyle w:val="Prrafodelista"/>
        <w:numPr>
          <w:ilvl w:val="0"/>
          <w:numId w:val="2"/>
        </w:numPr>
        <w:tabs>
          <w:tab w:val="left" w:pos="1124"/>
        </w:tabs>
        <w:spacing w:line="297" w:lineRule="auto"/>
        <w:ind w:firstLine="0"/>
        <w:rPr>
          <w:sz w:val="20"/>
        </w:rPr>
      </w:pPr>
      <w:r>
        <w:rPr>
          <w:b/>
          <w:sz w:val="20"/>
        </w:rPr>
        <w:t xml:space="preserve">El vallado a calle XXVI y el chaflan de confluencia con la avenida del Pardo debe ser retranqueado </w:t>
      </w:r>
      <w:r>
        <w:rPr>
          <w:sz w:val="20"/>
        </w:rPr>
        <w:t xml:space="preserve">para ajustarlo a la alineación de la Red Viaria Pública prevista en el Plan General </w:t>
      </w:r>
      <w:r>
        <w:rPr>
          <w:spacing w:val="-2"/>
          <w:sz w:val="20"/>
        </w:rPr>
        <w:t>vigente.</w:t>
      </w:r>
    </w:p>
    <w:p w14:paraId="6C3DD4BA" w14:textId="77777777" w:rsidR="00B828AB" w:rsidRDefault="00B828AB">
      <w:pPr>
        <w:pStyle w:val="Textoindependiente"/>
        <w:spacing w:before="3"/>
      </w:pPr>
    </w:p>
    <w:p w14:paraId="1B16D58A" w14:textId="77777777" w:rsidR="00B828AB" w:rsidRDefault="00000000">
      <w:pPr>
        <w:pStyle w:val="Prrafodelista"/>
        <w:numPr>
          <w:ilvl w:val="0"/>
          <w:numId w:val="2"/>
        </w:numPr>
        <w:tabs>
          <w:tab w:val="left" w:pos="1016"/>
        </w:tabs>
        <w:spacing w:before="1" w:line="292" w:lineRule="auto"/>
        <w:ind w:firstLine="0"/>
        <w:rPr>
          <w:sz w:val="20"/>
        </w:rPr>
      </w:pPr>
      <w:r>
        <w:rPr>
          <w:sz w:val="20"/>
        </w:rPr>
        <w:t xml:space="preserve">Se habrán de cumplir las condiciones generales y específicas establecidas en la Resolución de Otorgamiento de la Autorización de la CH del Tajo, con </w:t>
      </w:r>
      <w:proofErr w:type="spellStart"/>
      <w:r>
        <w:rPr>
          <w:sz w:val="20"/>
        </w:rPr>
        <w:t>Expte</w:t>
      </w:r>
      <w:proofErr w:type="spellEnd"/>
      <w:r>
        <w:rPr>
          <w:sz w:val="20"/>
        </w:rPr>
        <w:t>. ZP-0900/2022.</w:t>
      </w:r>
    </w:p>
    <w:p w14:paraId="560ACD3F" w14:textId="77777777" w:rsidR="00B828AB" w:rsidRDefault="00B828AB">
      <w:pPr>
        <w:pStyle w:val="Textoindependiente"/>
        <w:spacing w:before="9"/>
      </w:pPr>
    </w:p>
    <w:p w14:paraId="7770D9FA" w14:textId="77777777" w:rsidR="00B828AB" w:rsidRDefault="00000000">
      <w:pPr>
        <w:pStyle w:val="Prrafodelista"/>
        <w:numPr>
          <w:ilvl w:val="0"/>
          <w:numId w:val="2"/>
        </w:numPr>
        <w:tabs>
          <w:tab w:val="left" w:pos="1009"/>
        </w:tabs>
        <w:spacing w:before="1" w:line="292" w:lineRule="auto"/>
        <w:ind w:firstLine="0"/>
        <w:rPr>
          <w:sz w:val="20"/>
        </w:rPr>
      </w:pPr>
      <w:r>
        <w:rPr>
          <w:sz w:val="20"/>
        </w:rPr>
        <w:t>Si bien el Estudio Básico de Seguridad y Salud del proyecto no dispone el montaje de una grúa para la realización de las obras, en caso de resultar finamente necesario, con carácter previo a su instalación deberá obtener la pertinencia licencia urbanística municipal aportando los documentos preceptivos que garanticen su funcionamiento con seguridad.</w:t>
      </w:r>
    </w:p>
    <w:p w14:paraId="3F6741D5" w14:textId="77777777" w:rsidR="00B828AB" w:rsidRDefault="00B828AB">
      <w:pPr>
        <w:pStyle w:val="Textoindependiente"/>
        <w:spacing w:before="9"/>
      </w:pPr>
    </w:p>
    <w:p w14:paraId="77556583" w14:textId="1CF46F86" w:rsidR="00B828AB" w:rsidRDefault="00000000">
      <w:pPr>
        <w:pStyle w:val="Prrafodelista"/>
        <w:numPr>
          <w:ilvl w:val="0"/>
          <w:numId w:val="2"/>
        </w:numPr>
        <w:tabs>
          <w:tab w:val="left" w:pos="1044"/>
        </w:tabs>
        <w:spacing w:line="292" w:lineRule="auto"/>
        <w:ind w:firstLine="0"/>
        <w:rPr>
          <w:sz w:val="20"/>
        </w:rPr>
      </w:pPr>
      <w:r>
        <w:rPr>
          <w:sz w:val="20"/>
        </w:rPr>
        <w:t>El acabado exterior de la edificación tenderá a aminorar el impacto visual de las mismas en el entorno, debiendo emplearse tonalidades acordes con el entorno en que se ubican y tratamientos adecuados, tendentes a evitar brillos o reflejos.</w:t>
      </w:r>
    </w:p>
    <w:p w14:paraId="22244A54" w14:textId="77777777" w:rsidR="00B828AB" w:rsidRDefault="00B828AB">
      <w:pPr>
        <w:pStyle w:val="Textoindependiente"/>
        <w:spacing w:before="10"/>
      </w:pPr>
    </w:p>
    <w:p w14:paraId="6544362E" w14:textId="77777777" w:rsidR="00B828AB" w:rsidRDefault="00000000">
      <w:pPr>
        <w:pStyle w:val="Prrafodelista"/>
        <w:numPr>
          <w:ilvl w:val="0"/>
          <w:numId w:val="2"/>
        </w:numPr>
        <w:tabs>
          <w:tab w:val="left" w:pos="1194"/>
        </w:tabs>
        <w:spacing w:line="292" w:lineRule="auto"/>
        <w:ind w:firstLine="0"/>
        <w:rPr>
          <w:sz w:val="20"/>
        </w:rPr>
      </w:pPr>
      <w:r>
        <w:rPr>
          <w:sz w:val="20"/>
        </w:rPr>
        <w:t>Durante la ejecución de las obras se velará por el estricto cumplimiento de las áreas de movimiento, rasantes y relación de colindancia entre parcelas, respetando la relación entre la topografía del terreno y los viales.</w:t>
      </w:r>
    </w:p>
    <w:p w14:paraId="04DF6F5C" w14:textId="77777777" w:rsidR="00B828AB" w:rsidRDefault="00B828AB">
      <w:pPr>
        <w:pStyle w:val="Textoindependiente"/>
        <w:spacing w:before="10"/>
      </w:pPr>
    </w:p>
    <w:p w14:paraId="0ABFDE70" w14:textId="77777777" w:rsidR="00B828AB" w:rsidRDefault="00000000">
      <w:pPr>
        <w:pStyle w:val="Prrafodelista"/>
        <w:numPr>
          <w:ilvl w:val="0"/>
          <w:numId w:val="2"/>
        </w:numPr>
        <w:tabs>
          <w:tab w:val="left" w:pos="1154"/>
        </w:tabs>
        <w:spacing w:line="292" w:lineRule="auto"/>
        <w:ind w:right="1237" w:firstLine="0"/>
        <w:rPr>
          <w:sz w:val="20"/>
        </w:rPr>
      </w:pPr>
      <w:r>
        <w:rPr>
          <w:sz w:val="20"/>
        </w:rPr>
        <w:t>Deberá procurarse la adecuada protección de la vía pública tomando las correspondientes medidas de seguridad, señalización y limpieza, con objeto de evitar perjuicios a terceros.</w:t>
      </w:r>
    </w:p>
    <w:p w14:paraId="7DC52322" w14:textId="77777777" w:rsidR="00B828AB" w:rsidRDefault="00B828AB">
      <w:pPr>
        <w:pStyle w:val="Textoindependiente"/>
        <w:spacing w:before="9"/>
      </w:pPr>
    </w:p>
    <w:p w14:paraId="0EE1D540" w14:textId="576CB4FC" w:rsidR="00B828AB" w:rsidRDefault="00000000">
      <w:pPr>
        <w:pStyle w:val="Prrafodelista"/>
        <w:numPr>
          <w:ilvl w:val="0"/>
          <w:numId w:val="2"/>
        </w:numPr>
        <w:tabs>
          <w:tab w:val="left" w:pos="1057"/>
        </w:tabs>
        <w:spacing w:before="1" w:line="292" w:lineRule="auto"/>
        <w:ind w:firstLine="0"/>
        <w:rPr>
          <w:sz w:val="20"/>
        </w:rPr>
      </w:pPr>
      <w:r>
        <w:rPr>
          <w:sz w:val="20"/>
        </w:rPr>
        <w:t xml:space="preserve">Los troncos de los ejemplares arbóreos, públicos o privados, que puedan verse afectados por las obras, quedarán protegidos durante el transcurso de </w:t>
      </w:r>
      <w:proofErr w:type="gramStart"/>
      <w:r>
        <w:rPr>
          <w:sz w:val="20"/>
        </w:rPr>
        <w:t>las mismas</w:t>
      </w:r>
      <w:proofErr w:type="gramEnd"/>
      <w:r>
        <w:rPr>
          <w:sz w:val="20"/>
        </w:rPr>
        <w:t xml:space="preserve"> de las operaciones de las obras</w:t>
      </w:r>
      <w:r>
        <w:rPr>
          <w:spacing w:val="80"/>
          <w:sz w:val="20"/>
        </w:rPr>
        <w:t xml:space="preserve"> </w:t>
      </w:r>
      <w:r>
        <w:rPr>
          <w:sz w:val="20"/>
        </w:rPr>
        <w:t>o paso de vehículos, en una altura no inferior a los 3 metros desde el suelo, por un adecuado recubrimiento rígido que impida su lesión o deterioro. Estas protecciones se retirarán una vez terminada la obra (Artículo 14 OZV).</w:t>
      </w:r>
    </w:p>
    <w:p w14:paraId="08BEC282" w14:textId="77777777" w:rsidR="00B828AB" w:rsidRDefault="00B828AB">
      <w:pPr>
        <w:pStyle w:val="Textoindependiente"/>
        <w:spacing w:before="9"/>
      </w:pPr>
    </w:p>
    <w:p w14:paraId="1938A8EE" w14:textId="68672113" w:rsidR="00B828AB" w:rsidRDefault="00000000">
      <w:pPr>
        <w:pStyle w:val="Prrafodelista"/>
        <w:numPr>
          <w:ilvl w:val="0"/>
          <w:numId w:val="2"/>
        </w:numPr>
        <w:tabs>
          <w:tab w:val="left" w:pos="1174"/>
        </w:tabs>
        <w:spacing w:line="292" w:lineRule="auto"/>
        <w:ind w:firstLine="0"/>
        <w:rPr>
          <w:sz w:val="20"/>
        </w:rPr>
      </w:pPr>
      <w:r>
        <w:rPr>
          <w:sz w:val="20"/>
        </w:rPr>
        <w:t xml:space="preserve">Las obras realizadas en la vía pública, tales como zanjas, construcción de bordillos y, en general, las derivadas de la realización de redes de </w:t>
      </w:r>
      <w:proofErr w:type="gramStart"/>
      <w:r>
        <w:rPr>
          <w:sz w:val="20"/>
        </w:rPr>
        <w:t>servicio,</w:t>
      </w:r>
      <w:proofErr w:type="gramEnd"/>
      <w:r>
        <w:rPr>
          <w:sz w:val="20"/>
        </w:rPr>
        <w:t xml:space="preserve"> se realizarán de manera que ocasionen los menores daños posibles a las plantaciones de la vía pública (Artículo 12 OZV).</w:t>
      </w:r>
    </w:p>
    <w:p w14:paraId="2DB572AD" w14:textId="77777777" w:rsidR="00B828AB" w:rsidRDefault="00B828AB">
      <w:pPr>
        <w:spacing w:line="292" w:lineRule="auto"/>
        <w:jc w:val="both"/>
        <w:rPr>
          <w:sz w:val="20"/>
        </w:rPr>
        <w:sectPr w:rsidR="00B828AB">
          <w:type w:val="continuous"/>
          <w:pgSz w:w="11910" w:h="16840"/>
          <w:pgMar w:top="1340" w:right="179" w:bottom="1260" w:left="900" w:header="225" w:footer="980" w:gutter="0"/>
          <w:cols w:space="720"/>
        </w:sectPr>
      </w:pPr>
    </w:p>
    <w:p w14:paraId="24FD23E0" w14:textId="006814A6" w:rsidR="00B828AB" w:rsidRDefault="00000000">
      <w:pPr>
        <w:pStyle w:val="Prrafodelista"/>
        <w:numPr>
          <w:ilvl w:val="0"/>
          <w:numId w:val="2"/>
        </w:numPr>
        <w:tabs>
          <w:tab w:val="left" w:pos="1041"/>
        </w:tabs>
        <w:spacing w:before="180" w:line="292" w:lineRule="auto"/>
        <w:ind w:firstLine="0"/>
        <w:rPr>
          <w:sz w:val="20"/>
        </w:rPr>
      </w:pPr>
      <w:r>
        <w:rPr>
          <w:sz w:val="20"/>
        </w:rPr>
        <w:lastRenderedPageBreak/>
        <w:t xml:space="preserve">Cuando se abran hoyos o zanjas próximas a las plantaciones de arbolado en la vía pública, la excavación no deberá aproximarse al pie </w:t>
      </w:r>
      <w:proofErr w:type="gramStart"/>
      <w:r>
        <w:rPr>
          <w:sz w:val="20"/>
        </w:rPr>
        <w:t>del mismo</w:t>
      </w:r>
      <w:proofErr w:type="gramEnd"/>
      <w:r>
        <w:rPr>
          <w:sz w:val="20"/>
        </w:rPr>
        <w:t xml:space="preserve"> más de una distancia igual a 5 veces el diámetro del árbol a la altura de 1 metro y, en cualquier caso, esta distancia será siempre superior a 0,5</w:t>
      </w:r>
      <w:r>
        <w:rPr>
          <w:spacing w:val="40"/>
          <w:sz w:val="20"/>
        </w:rPr>
        <w:t xml:space="preserve"> </w:t>
      </w:r>
      <w:r>
        <w:rPr>
          <w:sz w:val="20"/>
        </w:rPr>
        <w:t>metros (Artículo 15 OZV).</w:t>
      </w:r>
    </w:p>
    <w:p w14:paraId="1E5617BA" w14:textId="77777777" w:rsidR="00B828AB" w:rsidRDefault="00B828AB">
      <w:pPr>
        <w:pStyle w:val="Textoindependiente"/>
        <w:spacing w:before="10"/>
      </w:pPr>
    </w:p>
    <w:p w14:paraId="67D8FBC1" w14:textId="77777777" w:rsidR="00B828AB" w:rsidRDefault="00000000">
      <w:pPr>
        <w:pStyle w:val="Prrafodelista"/>
        <w:numPr>
          <w:ilvl w:val="0"/>
          <w:numId w:val="2"/>
        </w:numPr>
        <w:tabs>
          <w:tab w:val="left" w:pos="1015"/>
        </w:tabs>
        <w:spacing w:line="292" w:lineRule="auto"/>
        <w:ind w:firstLine="0"/>
        <w:rPr>
          <w:sz w:val="20"/>
        </w:rPr>
      </w:pPr>
      <w:r>
        <w:rPr>
          <w:sz w:val="20"/>
        </w:rPr>
        <w:t>El vallado de la obra deberá afectar la mínima superficie de la vía pública, y producirá el menor impacto sobre el tráfico diario normal de vehículos y personas.</w:t>
      </w:r>
    </w:p>
    <w:p w14:paraId="0A3F1C5E" w14:textId="77777777" w:rsidR="00B828AB" w:rsidRDefault="00B828AB">
      <w:pPr>
        <w:pStyle w:val="Textoindependiente"/>
        <w:spacing w:before="9"/>
      </w:pPr>
    </w:p>
    <w:p w14:paraId="3230024A" w14:textId="77777777" w:rsidR="00B828AB" w:rsidRDefault="00000000">
      <w:pPr>
        <w:pStyle w:val="Prrafodelista"/>
        <w:numPr>
          <w:ilvl w:val="0"/>
          <w:numId w:val="2"/>
        </w:numPr>
        <w:tabs>
          <w:tab w:val="left" w:pos="1228"/>
        </w:tabs>
        <w:spacing w:before="1" w:line="292" w:lineRule="auto"/>
        <w:ind w:firstLine="0"/>
        <w:rPr>
          <w:sz w:val="20"/>
        </w:rPr>
      </w:pPr>
      <w:r>
        <w:rPr>
          <w:noProof/>
        </w:rPr>
        <mc:AlternateContent>
          <mc:Choice Requires="wps">
            <w:drawing>
              <wp:anchor distT="0" distB="0" distL="0" distR="0" simplePos="0" relativeHeight="15835648" behindDoc="0" locked="0" layoutInCell="1" allowOverlap="1" wp14:anchorId="01030DEA" wp14:editId="4BE05E9C">
                <wp:simplePos x="0" y="0"/>
                <wp:positionH relativeFrom="page">
                  <wp:posOffset>6807090</wp:posOffset>
                </wp:positionH>
                <wp:positionV relativeFrom="paragraph">
                  <wp:posOffset>530496</wp:posOffset>
                </wp:positionV>
                <wp:extent cx="419734" cy="3187065"/>
                <wp:effectExtent l="0" t="0" r="0" b="0"/>
                <wp:wrapNone/>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BA146BA"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2334E6"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01030DEA" id="Textbox 265" o:spid="_x0000_s1141" type="#_x0000_t202" style="position:absolute;left:0;text-align:left;margin-left:536pt;margin-top:41.75pt;width:33.05pt;height:250.95pt;z-index:15835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wWVowEAADI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" filled="f" stroked="f">
                <v:textbox style="layout-flow:vertical;mso-layout-flow-alt:bottom-to-top" inset="0,0,0,0">
                  <w:txbxContent>
                    <w:p w14:paraId="4BA146BA"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2334E6"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Los accesos de vehículos a la obra se producirán por la avd. del Pardo, respetando la circulación de terceros, vehículos y de peatones, ajenos a la obra que puedan encontrarse en cualquier punto de su entorno.</w:t>
      </w:r>
    </w:p>
    <w:p w14:paraId="76D496F0" w14:textId="77777777" w:rsidR="00B828AB" w:rsidRDefault="00B828AB">
      <w:pPr>
        <w:pStyle w:val="Textoindependiente"/>
        <w:spacing w:before="9"/>
      </w:pPr>
    </w:p>
    <w:p w14:paraId="54AF6F05" w14:textId="77777777" w:rsidR="00B828AB" w:rsidRDefault="00000000">
      <w:pPr>
        <w:pStyle w:val="Prrafodelista"/>
        <w:numPr>
          <w:ilvl w:val="0"/>
          <w:numId w:val="2"/>
        </w:numPr>
        <w:tabs>
          <w:tab w:val="left" w:pos="1131"/>
        </w:tabs>
        <w:spacing w:line="292" w:lineRule="auto"/>
        <w:ind w:firstLine="0"/>
        <w:rPr>
          <w:sz w:val="20"/>
        </w:rPr>
      </w:pPr>
      <w:r>
        <w:rPr>
          <w:sz w:val="20"/>
        </w:rPr>
        <w:t xml:space="preserve">De conformidad con la </w:t>
      </w:r>
      <w:r w:rsidRPr="004C1181">
        <w:rPr>
          <w:i/>
          <w:iCs/>
          <w:sz w:val="20"/>
        </w:rPr>
        <w:t>“Ordenanza Municipal sobre Protección de los espacios públicos en relación con su limpieza y de la gestión de residuos”,</w:t>
      </w:r>
      <w:r>
        <w:rPr>
          <w:sz w:val="20"/>
        </w:rPr>
        <w:t xml:space="preserve"> en todo momento se mantendrá limpia la</w:t>
      </w:r>
      <w:r>
        <w:rPr>
          <w:spacing w:val="40"/>
          <w:sz w:val="20"/>
        </w:rPr>
        <w:t xml:space="preserve"> </w:t>
      </w:r>
      <w:r>
        <w:rPr>
          <w:sz w:val="20"/>
        </w:rPr>
        <w:t xml:space="preserve">calzada de todo aquel material procedente de las obras, barro, </w:t>
      </w:r>
      <w:proofErr w:type="spellStart"/>
      <w:r>
        <w:rPr>
          <w:sz w:val="20"/>
        </w:rPr>
        <w:t>etc</w:t>
      </w:r>
      <w:proofErr w:type="spellEnd"/>
      <w:r>
        <w:rPr>
          <w:sz w:val="20"/>
        </w:rPr>
        <w:t>…, que pueda ser desperdigado</w:t>
      </w:r>
      <w:r>
        <w:rPr>
          <w:spacing w:val="40"/>
          <w:sz w:val="20"/>
        </w:rPr>
        <w:t xml:space="preserve"> </w:t>
      </w:r>
      <w:r>
        <w:rPr>
          <w:sz w:val="20"/>
        </w:rPr>
        <w:t>por los camiones.</w:t>
      </w:r>
    </w:p>
    <w:p w14:paraId="6942FA24" w14:textId="77777777" w:rsidR="00B828AB" w:rsidRDefault="00B828AB">
      <w:pPr>
        <w:pStyle w:val="Textoindependiente"/>
        <w:spacing w:before="10"/>
      </w:pPr>
    </w:p>
    <w:p w14:paraId="4983236D" w14:textId="77777777" w:rsidR="00B828AB" w:rsidRDefault="00000000">
      <w:pPr>
        <w:pStyle w:val="Prrafodelista"/>
        <w:numPr>
          <w:ilvl w:val="0"/>
          <w:numId w:val="2"/>
        </w:numPr>
        <w:tabs>
          <w:tab w:val="left" w:pos="1038"/>
        </w:tabs>
        <w:spacing w:line="292" w:lineRule="auto"/>
        <w:ind w:firstLine="0"/>
        <w:rPr>
          <w:sz w:val="20"/>
        </w:rPr>
      </w:pPr>
      <w:r>
        <w:rPr>
          <w:sz w:val="20"/>
        </w:rPr>
        <w:t xml:space="preserve">En ningún caso se permitirá la modificación de la rasante natural de la parcela en la superficie de retranqueo o separación a linderos si ello supone superar la cota de la rasante natural del terreno </w:t>
      </w:r>
      <w:r>
        <w:rPr>
          <w:spacing w:val="-2"/>
          <w:sz w:val="20"/>
        </w:rPr>
        <w:t>colindante.</w:t>
      </w:r>
    </w:p>
    <w:p w14:paraId="46F2D919" w14:textId="77777777" w:rsidR="00B828AB" w:rsidRDefault="00B828AB">
      <w:pPr>
        <w:pStyle w:val="Textoindependiente"/>
        <w:spacing w:before="10"/>
      </w:pPr>
    </w:p>
    <w:p w14:paraId="6D7F7F60" w14:textId="77777777" w:rsidR="00B828AB" w:rsidRDefault="00000000">
      <w:pPr>
        <w:pStyle w:val="Prrafodelista"/>
        <w:numPr>
          <w:ilvl w:val="0"/>
          <w:numId w:val="2"/>
        </w:numPr>
        <w:tabs>
          <w:tab w:val="left" w:pos="1305"/>
        </w:tabs>
        <w:spacing w:line="292" w:lineRule="auto"/>
        <w:ind w:firstLine="0"/>
        <w:rPr>
          <w:sz w:val="20"/>
        </w:rPr>
      </w:pPr>
      <w:r>
        <w:rPr>
          <w:sz w:val="20"/>
        </w:rPr>
        <w:t>Con carácter previo a la utilización de las edificaciones deberá presentar Declaración Responsable de Primera Ocupación que deberá acompañarse de toda la documentación necesaria.</w:t>
      </w:r>
    </w:p>
    <w:p w14:paraId="4F468A46" w14:textId="77777777" w:rsidR="00B828AB" w:rsidRDefault="00B828AB">
      <w:pPr>
        <w:pStyle w:val="Textoindependiente"/>
        <w:spacing w:before="10"/>
      </w:pPr>
    </w:p>
    <w:p w14:paraId="603377C5" w14:textId="77777777" w:rsidR="00B828AB" w:rsidRDefault="00000000">
      <w:pPr>
        <w:pStyle w:val="Prrafodelista"/>
        <w:numPr>
          <w:ilvl w:val="0"/>
          <w:numId w:val="2"/>
        </w:numPr>
        <w:tabs>
          <w:tab w:val="left" w:pos="1027"/>
        </w:tabs>
        <w:spacing w:line="292" w:lineRule="auto"/>
        <w:ind w:firstLine="0"/>
        <w:rPr>
          <w:sz w:val="20"/>
        </w:rPr>
      </w:pPr>
      <w:r>
        <w:rPr>
          <w:sz w:val="20"/>
        </w:rPr>
        <w:t>Junto a la Declaración responsable de Primera Ocupación o, en su defecto, en el plazo de dos meses desde el día siguiente a la fecha de finalización de las obras que refleje el Certificado Final de Obra, debe presentar el modelo 902 de nueva construcción, ampliación, reforma o rehabilitación de bienes inmuebles.</w:t>
      </w:r>
    </w:p>
    <w:p w14:paraId="3186A053" w14:textId="77777777" w:rsidR="00B828AB" w:rsidRDefault="00B828AB">
      <w:pPr>
        <w:pStyle w:val="Textoindependiente"/>
        <w:spacing w:before="9"/>
      </w:pPr>
    </w:p>
    <w:p w14:paraId="14C16F3D" w14:textId="31802D08" w:rsidR="00B828AB" w:rsidRDefault="00000000">
      <w:pPr>
        <w:pStyle w:val="Prrafodelista"/>
        <w:numPr>
          <w:ilvl w:val="0"/>
          <w:numId w:val="2"/>
        </w:numPr>
        <w:tabs>
          <w:tab w:val="left" w:pos="1001"/>
        </w:tabs>
        <w:spacing w:before="1" w:line="292" w:lineRule="auto"/>
        <w:ind w:firstLine="0"/>
        <w:rPr>
          <w:sz w:val="20"/>
        </w:rPr>
      </w:pPr>
      <w:r>
        <w:rPr>
          <w:sz w:val="20"/>
        </w:rPr>
        <w:t>No podrán admitirse en sótanos piezas habitables. (art. 5.7.8 PGOU), es decir, piezas en la que se desarrollen actividades de estancia, reposo o trabajo que requieran la permanencia prolongada de personas. (Art. 5.7.7 PGOU).</w:t>
      </w:r>
    </w:p>
    <w:p w14:paraId="5BD53DE4" w14:textId="77777777" w:rsidR="00B828AB" w:rsidRDefault="00B828AB">
      <w:pPr>
        <w:pStyle w:val="Textoindependiente"/>
        <w:spacing w:before="9"/>
      </w:pPr>
    </w:p>
    <w:p w14:paraId="1EB43FA7" w14:textId="1D110882" w:rsidR="00B828AB" w:rsidRDefault="00000000">
      <w:pPr>
        <w:pStyle w:val="Prrafodelista"/>
        <w:numPr>
          <w:ilvl w:val="0"/>
          <w:numId w:val="2"/>
        </w:numPr>
        <w:tabs>
          <w:tab w:val="left" w:pos="1011"/>
        </w:tabs>
        <w:spacing w:line="292" w:lineRule="auto"/>
        <w:ind w:firstLine="0"/>
        <w:rPr>
          <w:sz w:val="20"/>
        </w:rPr>
      </w:pPr>
      <w:r>
        <w:rPr>
          <w:sz w:val="20"/>
        </w:rPr>
        <w:t xml:space="preserve">Se </w:t>
      </w:r>
      <w:r w:rsidR="004C1181">
        <w:rPr>
          <w:sz w:val="20"/>
        </w:rPr>
        <w:t>ajardinarán</w:t>
      </w:r>
      <w:r>
        <w:rPr>
          <w:sz w:val="20"/>
        </w:rPr>
        <w:t xml:space="preserve"> los espacios libres de la parcela con especies autóctonas y adaptadas al medio, con el fin de conseguir una mayor integración de las edificaciones en el medio circundante, así como para reducir los impactos en el paisaje causados por la presencia de </w:t>
      </w:r>
      <w:proofErr w:type="gramStart"/>
      <w:r>
        <w:rPr>
          <w:sz w:val="20"/>
        </w:rPr>
        <w:t>las mismas</w:t>
      </w:r>
      <w:proofErr w:type="gramEnd"/>
      <w:r>
        <w:rPr>
          <w:sz w:val="20"/>
        </w:rPr>
        <w:t>.</w:t>
      </w:r>
    </w:p>
    <w:p w14:paraId="03FAABC2" w14:textId="77777777" w:rsidR="00B828AB" w:rsidRDefault="00B828AB">
      <w:pPr>
        <w:pStyle w:val="Textoindependiente"/>
        <w:spacing w:before="10"/>
      </w:pPr>
    </w:p>
    <w:p w14:paraId="429BECE5" w14:textId="77777777" w:rsidR="00B828AB" w:rsidRDefault="00000000">
      <w:pPr>
        <w:pStyle w:val="Prrafodelista"/>
        <w:numPr>
          <w:ilvl w:val="0"/>
          <w:numId w:val="2"/>
        </w:numPr>
        <w:tabs>
          <w:tab w:val="left" w:pos="1176"/>
        </w:tabs>
        <w:spacing w:line="292" w:lineRule="auto"/>
        <w:ind w:firstLine="0"/>
        <w:rPr>
          <w:sz w:val="20"/>
        </w:rPr>
      </w:pPr>
      <w:r>
        <w:rPr>
          <w:sz w:val="20"/>
        </w:rPr>
        <w:t>De conformidad con lo dispuesto en el Art.7.c) de la Ley 8/2005, de 26 de diciembre, de Protección y Fomento del Arbolado Urbano de la Comunidad de Madrid, en los nuevos</w:t>
      </w:r>
      <w:r>
        <w:rPr>
          <w:spacing w:val="80"/>
          <w:sz w:val="20"/>
        </w:rPr>
        <w:t xml:space="preserve"> </w:t>
      </w:r>
      <w:r>
        <w:rPr>
          <w:sz w:val="20"/>
        </w:rPr>
        <w:t>aparcamientos</w:t>
      </w:r>
      <w:r>
        <w:rPr>
          <w:spacing w:val="23"/>
          <w:sz w:val="20"/>
        </w:rPr>
        <w:t xml:space="preserve"> </w:t>
      </w:r>
      <w:r>
        <w:rPr>
          <w:sz w:val="20"/>
        </w:rPr>
        <w:t>en</w:t>
      </w:r>
      <w:r>
        <w:rPr>
          <w:spacing w:val="22"/>
          <w:sz w:val="20"/>
        </w:rPr>
        <w:t xml:space="preserve"> </w:t>
      </w:r>
      <w:r>
        <w:rPr>
          <w:sz w:val="20"/>
        </w:rPr>
        <w:t>superficie</w:t>
      </w:r>
      <w:r>
        <w:rPr>
          <w:spacing w:val="23"/>
          <w:sz w:val="20"/>
        </w:rPr>
        <w:t xml:space="preserve"> </w:t>
      </w:r>
      <w:r>
        <w:rPr>
          <w:sz w:val="20"/>
        </w:rPr>
        <w:t>se</w:t>
      </w:r>
      <w:r>
        <w:rPr>
          <w:spacing w:val="22"/>
          <w:sz w:val="20"/>
        </w:rPr>
        <w:t xml:space="preserve"> </w:t>
      </w:r>
      <w:r>
        <w:rPr>
          <w:sz w:val="20"/>
        </w:rPr>
        <w:t>plantará</w:t>
      </w:r>
      <w:r>
        <w:rPr>
          <w:spacing w:val="23"/>
          <w:sz w:val="20"/>
        </w:rPr>
        <w:t xml:space="preserve"> </w:t>
      </w:r>
      <w:r>
        <w:rPr>
          <w:sz w:val="20"/>
        </w:rPr>
        <w:t>un</w:t>
      </w:r>
      <w:r>
        <w:rPr>
          <w:spacing w:val="22"/>
          <w:sz w:val="20"/>
        </w:rPr>
        <w:t xml:space="preserve"> </w:t>
      </w:r>
      <w:r>
        <w:rPr>
          <w:sz w:val="20"/>
        </w:rPr>
        <w:t>árbol,</w:t>
      </w:r>
      <w:r>
        <w:rPr>
          <w:spacing w:val="23"/>
          <w:sz w:val="20"/>
        </w:rPr>
        <w:t xml:space="preserve"> </w:t>
      </w:r>
      <w:r>
        <w:rPr>
          <w:sz w:val="20"/>
        </w:rPr>
        <w:t>preferentemente</w:t>
      </w:r>
      <w:r>
        <w:rPr>
          <w:spacing w:val="22"/>
          <w:sz w:val="20"/>
        </w:rPr>
        <w:t xml:space="preserve"> </w:t>
      </w:r>
      <w:r>
        <w:rPr>
          <w:sz w:val="20"/>
        </w:rPr>
        <w:t>de</w:t>
      </w:r>
      <w:r>
        <w:rPr>
          <w:spacing w:val="23"/>
          <w:sz w:val="20"/>
        </w:rPr>
        <w:t xml:space="preserve"> </w:t>
      </w:r>
      <w:r>
        <w:rPr>
          <w:sz w:val="20"/>
        </w:rPr>
        <w:t>hoja</w:t>
      </w:r>
      <w:r>
        <w:rPr>
          <w:spacing w:val="22"/>
          <w:sz w:val="20"/>
        </w:rPr>
        <w:t xml:space="preserve"> </w:t>
      </w:r>
      <w:r>
        <w:rPr>
          <w:sz w:val="20"/>
        </w:rPr>
        <w:t>caduca,</w:t>
      </w:r>
      <w:r>
        <w:rPr>
          <w:spacing w:val="23"/>
          <w:sz w:val="20"/>
        </w:rPr>
        <w:t xml:space="preserve"> </w:t>
      </w:r>
      <w:r>
        <w:rPr>
          <w:sz w:val="20"/>
        </w:rPr>
        <w:t>por</w:t>
      </w:r>
      <w:r>
        <w:rPr>
          <w:spacing w:val="22"/>
          <w:sz w:val="20"/>
        </w:rPr>
        <w:t xml:space="preserve"> </w:t>
      </w:r>
      <w:r>
        <w:rPr>
          <w:sz w:val="20"/>
        </w:rPr>
        <w:t>cada</w:t>
      </w:r>
      <w:r>
        <w:rPr>
          <w:spacing w:val="23"/>
          <w:sz w:val="20"/>
        </w:rPr>
        <w:t xml:space="preserve"> </w:t>
      </w:r>
      <w:r>
        <w:rPr>
          <w:sz w:val="20"/>
        </w:rPr>
        <w:t>plaza de estacionamiento proyectada. Además, las nuevas plantaciones dispondrán de sistemas de riego eficiente que favorezcan el ahorro de agua.</w:t>
      </w:r>
    </w:p>
    <w:p w14:paraId="72DBE89A" w14:textId="77777777" w:rsidR="00B828AB" w:rsidRDefault="00B828AB">
      <w:pPr>
        <w:pStyle w:val="Textoindependiente"/>
        <w:spacing w:before="10"/>
      </w:pPr>
    </w:p>
    <w:p w14:paraId="79774CDC" w14:textId="77777777" w:rsidR="00B828AB" w:rsidRDefault="00000000">
      <w:pPr>
        <w:pStyle w:val="Prrafodelista"/>
        <w:numPr>
          <w:ilvl w:val="0"/>
          <w:numId w:val="2"/>
        </w:numPr>
        <w:tabs>
          <w:tab w:val="left" w:pos="1007"/>
        </w:tabs>
        <w:spacing w:line="292" w:lineRule="auto"/>
        <w:ind w:right="1237" w:firstLine="0"/>
        <w:rPr>
          <w:sz w:val="20"/>
        </w:rPr>
      </w:pPr>
      <w:r>
        <w:rPr>
          <w:sz w:val="20"/>
        </w:rPr>
        <w:t>No podrán cubrirse ni edificar sobre las plazas de aparcamiento que se encuentren en la banda de retranqueo.</w:t>
      </w:r>
    </w:p>
    <w:p w14:paraId="70CC89EE" w14:textId="77777777" w:rsidR="00B828AB" w:rsidRDefault="00B828AB">
      <w:pPr>
        <w:pStyle w:val="Textoindependiente"/>
        <w:spacing w:before="9"/>
      </w:pPr>
    </w:p>
    <w:p w14:paraId="71D472F5" w14:textId="77777777" w:rsidR="00B828AB" w:rsidRDefault="00000000">
      <w:pPr>
        <w:pStyle w:val="Prrafodelista"/>
        <w:numPr>
          <w:ilvl w:val="0"/>
          <w:numId w:val="2"/>
        </w:numPr>
        <w:tabs>
          <w:tab w:val="left" w:pos="1125"/>
        </w:tabs>
        <w:spacing w:before="1" w:line="292" w:lineRule="auto"/>
        <w:ind w:firstLine="0"/>
        <w:rPr>
          <w:sz w:val="20"/>
        </w:rPr>
      </w:pPr>
      <w:r>
        <w:rPr>
          <w:sz w:val="20"/>
        </w:rPr>
        <w:t>Se cumplirán las indicaciones dadas en sus respectivos informes por los departamentos de Obras y Medio Ambiente, para el relleno en la zona terriza anexa al vallado para igualar a la rasante de la acera.</w:t>
      </w:r>
    </w:p>
    <w:p w14:paraId="7E4B18D0" w14:textId="77777777" w:rsidR="00B828AB" w:rsidRDefault="00B828AB">
      <w:pPr>
        <w:spacing w:line="292" w:lineRule="auto"/>
        <w:jc w:val="both"/>
        <w:rPr>
          <w:sz w:val="20"/>
        </w:rPr>
        <w:sectPr w:rsidR="00B828AB">
          <w:pgSz w:w="11910" w:h="16840"/>
          <w:pgMar w:top="1260" w:right="179" w:bottom="1260" w:left="900" w:header="225" w:footer="980" w:gutter="0"/>
          <w:cols w:space="720"/>
        </w:sectPr>
      </w:pPr>
    </w:p>
    <w:p w14:paraId="2203CE7D" w14:textId="6399AC84" w:rsidR="00B828AB" w:rsidRDefault="00000000">
      <w:pPr>
        <w:pStyle w:val="Prrafodelista"/>
        <w:numPr>
          <w:ilvl w:val="0"/>
          <w:numId w:val="2"/>
        </w:numPr>
        <w:tabs>
          <w:tab w:val="left" w:pos="1013"/>
        </w:tabs>
        <w:spacing w:before="180" w:line="292" w:lineRule="auto"/>
        <w:ind w:firstLine="0"/>
        <w:rPr>
          <w:sz w:val="20"/>
        </w:rPr>
      </w:pPr>
      <w:r>
        <w:rPr>
          <w:sz w:val="20"/>
        </w:rPr>
        <w:lastRenderedPageBreak/>
        <w:t xml:space="preserve">El acceso, una vez finalizada la obra se realizará por: Los accesos peatonales y de vehículos a la parcela se producen por la Avd. </w:t>
      </w:r>
      <w:r w:rsidR="004C1181">
        <w:rPr>
          <w:sz w:val="20"/>
        </w:rPr>
        <w:t>***********</w:t>
      </w:r>
      <w:r>
        <w:rPr>
          <w:sz w:val="20"/>
        </w:rPr>
        <w:t>.</w:t>
      </w:r>
    </w:p>
    <w:p w14:paraId="07154CAF" w14:textId="77777777" w:rsidR="00B828AB" w:rsidRDefault="00B828AB">
      <w:pPr>
        <w:pStyle w:val="Textoindependiente"/>
        <w:spacing w:before="9"/>
      </w:pPr>
    </w:p>
    <w:p w14:paraId="572B7CB0" w14:textId="77777777" w:rsidR="00B828AB" w:rsidRDefault="00000000">
      <w:pPr>
        <w:ind w:left="517"/>
        <w:jc w:val="both"/>
        <w:rPr>
          <w:b/>
          <w:sz w:val="20"/>
        </w:rPr>
      </w:pPr>
      <w:r>
        <w:rPr>
          <w:b/>
          <w:sz w:val="20"/>
        </w:rPr>
        <w:t>Condiciones</w:t>
      </w:r>
      <w:r>
        <w:rPr>
          <w:b/>
          <w:spacing w:val="-4"/>
          <w:sz w:val="20"/>
        </w:rPr>
        <w:t xml:space="preserve"> </w:t>
      </w:r>
      <w:r>
        <w:rPr>
          <w:b/>
          <w:sz w:val="20"/>
        </w:rPr>
        <w:t>en</w:t>
      </w:r>
      <w:r>
        <w:rPr>
          <w:b/>
          <w:spacing w:val="-4"/>
          <w:sz w:val="20"/>
        </w:rPr>
        <w:t xml:space="preserve"> </w:t>
      </w:r>
      <w:r>
        <w:rPr>
          <w:b/>
          <w:sz w:val="20"/>
        </w:rPr>
        <w:t>materia</w:t>
      </w:r>
      <w:r>
        <w:rPr>
          <w:b/>
          <w:spacing w:val="-3"/>
          <w:sz w:val="20"/>
        </w:rPr>
        <w:t xml:space="preserve"> </w:t>
      </w:r>
      <w:r>
        <w:rPr>
          <w:b/>
          <w:sz w:val="20"/>
        </w:rPr>
        <w:t>de</w:t>
      </w:r>
      <w:r>
        <w:rPr>
          <w:b/>
          <w:spacing w:val="-4"/>
          <w:sz w:val="20"/>
        </w:rPr>
        <w:t xml:space="preserve"> </w:t>
      </w:r>
      <w:r>
        <w:rPr>
          <w:b/>
          <w:sz w:val="20"/>
        </w:rPr>
        <w:t>afecciones</w:t>
      </w:r>
      <w:r>
        <w:rPr>
          <w:b/>
          <w:spacing w:val="-4"/>
          <w:sz w:val="20"/>
        </w:rPr>
        <w:t xml:space="preserve"> </w:t>
      </w:r>
      <w:r>
        <w:rPr>
          <w:b/>
          <w:sz w:val="20"/>
        </w:rPr>
        <w:t>a</w:t>
      </w:r>
      <w:r>
        <w:rPr>
          <w:b/>
          <w:spacing w:val="-3"/>
          <w:sz w:val="20"/>
        </w:rPr>
        <w:t xml:space="preserve"> </w:t>
      </w:r>
      <w:r>
        <w:rPr>
          <w:b/>
          <w:sz w:val="20"/>
        </w:rPr>
        <w:t>la</w:t>
      </w:r>
      <w:r>
        <w:rPr>
          <w:b/>
          <w:spacing w:val="-4"/>
          <w:sz w:val="20"/>
        </w:rPr>
        <w:t xml:space="preserve"> </w:t>
      </w:r>
      <w:r>
        <w:rPr>
          <w:b/>
          <w:sz w:val="20"/>
        </w:rPr>
        <w:t>vía</w:t>
      </w:r>
      <w:r>
        <w:rPr>
          <w:b/>
          <w:spacing w:val="-3"/>
          <w:sz w:val="20"/>
        </w:rPr>
        <w:t xml:space="preserve"> </w:t>
      </w:r>
      <w:r>
        <w:rPr>
          <w:b/>
          <w:spacing w:val="-2"/>
          <w:sz w:val="20"/>
        </w:rPr>
        <w:t>pública</w:t>
      </w:r>
    </w:p>
    <w:p w14:paraId="3A5B3EBC" w14:textId="77777777" w:rsidR="00B828AB" w:rsidRDefault="00B828AB">
      <w:pPr>
        <w:pStyle w:val="Textoindependiente"/>
        <w:spacing w:before="61"/>
        <w:rPr>
          <w:b/>
        </w:rPr>
      </w:pPr>
    </w:p>
    <w:p w14:paraId="5982811F" w14:textId="77777777" w:rsidR="00B828AB" w:rsidRDefault="00000000">
      <w:pPr>
        <w:pStyle w:val="Prrafodelista"/>
        <w:numPr>
          <w:ilvl w:val="0"/>
          <w:numId w:val="2"/>
        </w:numPr>
        <w:tabs>
          <w:tab w:val="left" w:pos="1131"/>
        </w:tabs>
        <w:spacing w:before="1" w:line="292" w:lineRule="auto"/>
        <w:ind w:firstLine="0"/>
        <w:rPr>
          <w:sz w:val="20"/>
        </w:rPr>
      </w:pPr>
      <w:r>
        <w:rPr>
          <w:sz w:val="20"/>
        </w:rPr>
        <w:t>El peticionario deberá entregar la conformidad técnica del Canal de Isabel II (CYII) 15 días antes de comenzar las obras. En caso de utilizar una acometida existente, se procederá a la legalización de esta una vez concedida la licencia de obra mayor.</w:t>
      </w:r>
    </w:p>
    <w:p w14:paraId="7EA05F65" w14:textId="77777777" w:rsidR="00B828AB" w:rsidRDefault="00B828AB">
      <w:pPr>
        <w:pStyle w:val="Textoindependiente"/>
        <w:spacing w:before="9"/>
      </w:pPr>
    </w:p>
    <w:p w14:paraId="69789D6D" w14:textId="77777777" w:rsidR="00B828AB" w:rsidRDefault="00000000">
      <w:pPr>
        <w:pStyle w:val="Prrafodelista"/>
        <w:numPr>
          <w:ilvl w:val="0"/>
          <w:numId w:val="2"/>
        </w:numPr>
        <w:tabs>
          <w:tab w:val="left" w:pos="992"/>
        </w:tabs>
        <w:spacing w:line="292" w:lineRule="auto"/>
        <w:ind w:firstLine="0"/>
        <w:rPr>
          <w:sz w:val="20"/>
        </w:rPr>
      </w:pPr>
      <w:r>
        <w:rPr>
          <w:noProof/>
        </w:rPr>
        <mc:AlternateContent>
          <mc:Choice Requires="wps">
            <w:drawing>
              <wp:anchor distT="0" distB="0" distL="0" distR="0" simplePos="0" relativeHeight="15836672" behindDoc="0" locked="0" layoutInCell="1" allowOverlap="1" wp14:anchorId="15F681E4" wp14:editId="799A6155">
                <wp:simplePos x="0" y="0"/>
                <wp:positionH relativeFrom="page">
                  <wp:posOffset>6807090</wp:posOffset>
                </wp:positionH>
                <wp:positionV relativeFrom="paragraph">
                  <wp:posOffset>377851</wp:posOffset>
                </wp:positionV>
                <wp:extent cx="419734" cy="3187065"/>
                <wp:effectExtent l="0" t="0" r="0" b="0"/>
                <wp:wrapNone/>
                <wp:docPr id="267" name="Text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C6B4D4D"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81662D"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15F681E4" id="Textbox 267" o:spid="_x0000_s1142" type="#_x0000_t202" style="position:absolute;left:0;text-align:left;margin-left:536pt;margin-top:29.75pt;width:33.05pt;height:250.95pt;z-index:15836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9lowEAADIDAAAOAAAAZHJzL2Uyb0RvYy54bWysUlGPEyEQfjfxPxDeLdveeb1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" filled="f" stroked="f">
                <v:textbox style="layout-flow:vertical;mso-layout-flow-alt:bottom-to-top" inset="0,0,0,0">
                  <w:txbxContent>
                    <w:p w14:paraId="6C6B4D4D"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81662D"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Con carácter previo a la solicitud de la licencia de primera ocupación se entregará el documento de aceptación por parte de CYII de las acometidas de saneamiento realizadas, o, en su caso, el documento de legalización de las acometidas existentes a utilizar.</w:t>
      </w:r>
    </w:p>
    <w:p w14:paraId="533C42A0" w14:textId="77777777" w:rsidR="00B828AB" w:rsidRDefault="00B828AB">
      <w:pPr>
        <w:pStyle w:val="Textoindependiente"/>
        <w:spacing w:before="10"/>
      </w:pPr>
    </w:p>
    <w:p w14:paraId="49D4E0C5" w14:textId="77777777" w:rsidR="00B828AB" w:rsidRDefault="00000000">
      <w:pPr>
        <w:pStyle w:val="Prrafodelista"/>
        <w:numPr>
          <w:ilvl w:val="0"/>
          <w:numId w:val="2"/>
        </w:numPr>
        <w:tabs>
          <w:tab w:val="left" w:pos="1329"/>
        </w:tabs>
        <w:spacing w:line="292" w:lineRule="auto"/>
        <w:ind w:firstLine="0"/>
        <w:rPr>
          <w:sz w:val="20"/>
        </w:rPr>
      </w:pPr>
      <w:r>
        <w:rPr>
          <w:sz w:val="20"/>
        </w:rPr>
        <w:t xml:space="preserve">Enlace disponible a la Oficina Virtual del CYII para la tramitación de acometidas de </w:t>
      </w:r>
      <w:r>
        <w:rPr>
          <w:spacing w:val="-2"/>
          <w:sz w:val="20"/>
        </w:rPr>
        <w:t>alcantarillado:</w:t>
      </w:r>
    </w:p>
    <w:p w14:paraId="06BFCDF2" w14:textId="77777777" w:rsidR="00B828AB" w:rsidRDefault="00B828AB">
      <w:pPr>
        <w:pStyle w:val="Textoindependiente"/>
        <w:spacing w:before="10"/>
      </w:pPr>
    </w:p>
    <w:p w14:paraId="074C715E" w14:textId="77777777" w:rsidR="00B828AB" w:rsidRDefault="00000000">
      <w:pPr>
        <w:pStyle w:val="Textoindependiente"/>
        <w:spacing w:line="292" w:lineRule="auto"/>
        <w:ind w:left="517" w:right="1237"/>
      </w:pPr>
      <w:r>
        <w:rPr>
          <w:spacing w:val="-2"/>
          <w:u w:val="single"/>
        </w:rPr>
        <w:t>https://oficinavirtual.canaldeisabelsegunda.es/gestiones-on-line/gestiones-de-alcantarillado-y-</w:t>
      </w:r>
      <w:r>
        <w:rPr>
          <w:spacing w:val="80"/>
          <w:w w:val="150"/>
        </w:rPr>
        <w:t xml:space="preserve">     </w:t>
      </w:r>
      <w:r>
        <w:rPr>
          <w:spacing w:val="-2"/>
          <w:u w:val="single"/>
        </w:rPr>
        <w:t>saneamiento</w:t>
      </w:r>
    </w:p>
    <w:p w14:paraId="1AA5DC52" w14:textId="77777777" w:rsidR="00B828AB" w:rsidRDefault="00B828AB">
      <w:pPr>
        <w:pStyle w:val="Textoindependiente"/>
        <w:spacing w:before="10"/>
      </w:pPr>
    </w:p>
    <w:p w14:paraId="6801FFF7" w14:textId="77777777" w:rsidR="00B828AB" w:rsidRDefault="00000000">
      <w:pPr>
        <w:pStyle w:val="Prrafodelista"/>
        <w:numPr>
          <w:ilvl w:val="0"/>
          <w:numId w:val="2"/>
        </w:numPr>
        <w:tabs>
          <w:tab w:val="left" w:pos="1104"/>
        </w:tabs>
        <w:spacing w:line="292" w:lineRule="auto"/>
        <w:ind w:firstLine="0"/>
        <w:rPr>
          <w:sz w:val="20"/>
        </w:rPr>
      </w:pPr>
      <w:r>
        <w:rPr>
          <w:sz w:val="20"/>
        </w:rPr>
        <w:t>Se informa que previamente a la solicitud de la licencia de primera ocupación, el interesado deberá solicitar de forma independiente y tener autorizado el vado para el acceso de vehículos, así como de las calas para la instalación o supresión de instalación a realizar en el vuelo, suelo o subsuelo de las vías y espacios públicos municipales.</w:t>
      </w:r>
    </w:p>
    <w:p w14:paraId="2FC5A031" w14:textId="77777777" w:rsidR="00B828AB" w:rsidRDefault="00B828AB">
      <w:pPr>
        <w:pStyle w:val="Textoindependiente"/>
        <w:spacing w:before="9"/>
      </w:pPr>
    </w:p>
    <w:p w14:paraId="4B9F3C23" w14:textId="77777777" w:rsidR="00B828AB" w:rsidRDefault="00000000">
      <w:pPr>
        <w:ind w:left="517"/>
        <w:jc w:val="both"/>
        <w:rPr>
          <w:b/>
          <w:sz w:val="20"/>
        </w:rPr>
      </w:pPr>
      <w:r>
        <w:rPr>
          <w:b/>
          <w:sz w:val="20"/>
        </w:rPr>
        <w:t>Condiciones</w:t>
      </w:r>
      <w:r>
        <w:rPr>
          <w:b/>
          <w:spacing w:val="-3"/>
          <w:sz w:val="20"/>
        </w:rPr>
        <w:t xml:space="preserve"> </w:t>
      </w:r>
      <w:r>
        <w:rPr>
          <w:b/>
          <w:sz w:val="20"/>
        </w:rPr>
        <w:t>del</w:t>
      </w:r>
      <w:r>
        <w:rPr>
          <w:b/>
          <w:spacing w:val="-2"/>
          <w:sz w:val="20"/>
        </w:rPr>
        <w:t xml:space="preserve"> </w:t>
      </w:r>
      <w:r>
        <w:rPr>
          <w:b/>
          <w:sz w:val="20"/>
        </w:rPr>
        <w:t>Servicio</w:t>
      </w:r>
      <w:r>
        <w:rPr>
          <w:b/>
          <w:spacing w:val="-2"/>
          <w:sz w:val="20"/>
        </w:rPr>
        <w:t xml:space="preserve"> </w:t>
      </w:r>
      <w:r>
        <w:rPr>
          <w:b/>
          <w:sz w:val="20"/>
        </w:rPr>
        <w:t>de</w:t>
      </w:r>
      <w:r>
        <w:rPr>
          <w:b/>
          <w:spacing w:val="-2"/>
          <w:sz w:val="20"/>
        </w:rPr>
        <w:t xml:space="preserve"> </w:t>
      </w:r>
      <w:r>
        <w:rPr>
          <w:b/>
          <w:sz w:val="20"/>
        </w:rPr>
        <w:t>Medio</w:t>
      </w:r>
      <w:r>
        <w:rPr>
          <w:b/>
          <w:spacing w:val="-2"/>
          <w:sz w:val="20"/>
        </w:rPr>
        <w:t xml:space="preserve"> Ambiente.</w:t>
      </w:r>
    </w:p>
    <w:p w14:paraId="36D2D75E" w14:textId="77777777" w:rsidR="00B828AB" w:rsidRDefault="00B828AB">
      <w:pPr>
        <w:pStyle w:val="Textoindependiente"/>
        <w:spacing w:before="61"/>
        <w:rPr>
          <w:b/>
        </w:rPr>
      </w:pPr>
    </w:p>
    <w:p w14:paraId="519D0405" w14:textId="4AA979BE" w:rsidR="00B828AB" w:rsidRDefault="00000000">
      <w:pPr>
        <w:pStyle w:val="Prrafodelista"/>
        <w:numPr>
          <w:ilvl w:val="0"/>
          <w:numId w:val="2"/>
        </w:numPr>
        <w:tabs>
          <w:tab w:val="left" w:pos="1237"/>
        </w:tabs>
        <w:spacing w:line="295" w:lineRule="auto"/>
        <w:ind w:firstLine="0"/>
        <w:rPr>
          <w:sz w:val="20"/>
        </w:rPr>
      </w:pPr>
      <w:r>
        <w:rPr>
          <w:sz w:val="20"/>
        </w:rPr>
        <w:t>La efectividad de la licencia debe quedar condicionada a la presentación, por parte del promotor, de un aval o</w:t>
      </w:r>
      <w:r>
        <w:rPr>
          <w:spacing w:val="40"/>
          <w:sz w:val="20"/>
        </w:rPr>
        <w:t xml:space="preserve"> </w:t>
      </w:r>
      <w:r>
        <w:rPr>
          <w:b/>
          <w:sz w:val="20"/>
        </w:rPr>
        <w:t>fianza por importe de mil euros (1.000</w:t>
      </w:r>
      <w:r w:rsidR="004C1181">
        <w:rPr>
          <w:b/>
          <w:sz w:val="20"/>
        </w:rPr>
        <w:t xml:space="preserve"> €</w:t>
      </w:r>
      <w:r>
        <w:rPr>
          <w:b/>
          <w:sz w:val="20"/>
        </w:rPr>
        <w:t>) para garantizar la correcta</w:t>
      </w:r>
      <w:r>
        <w:rPr>
          <w:b/>
          <w:spacing w:val="80"/>
          <w:sz w:val="20"/>
        </w:rPr>
        <w:t xml:space="preserve"> </w:t>
      </w:r>
      <w:r>
        <w:rPr>
          <w:b/>
          <w:sz w:val="20"/>
        </w:rPr>
        <w:t>gestión de los residuos de la construcción y demolición</w:t>
      </w:r>
      <w:r>
        <w:rPr>
          <w:sz w:val="20"/>
        </w:rPr>
        <w:t xml:space="preserve">; tal y como establece el artículo 35 de la Ordenanza Municipal sobre Prevención Ambiental y la Orden 2726/2009, de 16 de julio, por la que se regula la gestión de los </w:t>
      </w:r>
      <w:proofErr w:type="spellStart"/>
      <w:r>
        <w:rPr>
          <w:sz w:val="20"/>
        </w:rPr>
        <w:t>RCDs</w:t>
      </w:r>
      <w:proofErr w:type="spellEnd"/>
      <w:r>
        <w:rPr>
          <w:sz w:val="20"/>
        </w:rPr>
        <w:t xml:space="preserve"> en la Comunidad de Madrid.</w:t>
      </w:r>
    </w:p>
    <w:p w14:paraId="0FB0099D" w14:textId="77777777" w:rsidR="00B828AB" w:rsidRDefault="00B828AB">
      <w:pPr>
        <w:pStyle w:val="Textoindependiente"/>
        <w:spacing w:before="6"/>
      </w:pPr>
    </w:p>
    <w:p w14:paraId="6F6D7EAF" w14:textId="62B0598B" w:rsidR="00B828AB" w:rsidRDefault="00000000">
      <w:pPr>
        <w:pStyle w:val="Prrafodelista"/>
        <w:numPr>
          <w:ilvl w:val="0"/>
          <w:numId w:val="2"/>
        </w:numPr>
        <w:tabs>
          <w:tab w:val="left" w:pos="1054"/>
        </w:tabs>
        <w:spacing w:line="292" w:lineRule="auto"/>
        <w:ind w:firstLine="0"/>
        <w:rPr>
          <w:sz w:val="20"/>
        </w:rPr>
      </w:pPr>
      <w:r>
        <w:rPr>
          <w:sz w:val="20"/>
        </w:rPr>
        <w:t>En este sentido se debe advertir al promotor del proyecto que, en caso de que no se acredite documentalmente que la gestión de los RCD se ha realizado correctamente, a través de certificado</w:t>
      </w:r>
      <w:r>
        <w:rPr>
          <w:spacing w:val="80"/>
          <w:sz w:val="20"/>
        </w:rPr>
        <w:t xml:space="preserve"> </w:t>
      </w:r>
      <w:r>
        <w:rPr>
          <w:sz w:val="20"/>
        </w:rPr>
        <w:t>de gestor autorizado de acuerdo con los modelos que figuran en los Anejos II y II.1 de la Orden 2726</w:t>
      </w:r>
    </w:p>
    <w:p w14:paraId="56A1F7AF" w14:textId="77777777" w:rsidR="00B828AB" w:rsidRDefault="00000000">
      <w:pPr>
        <w:pStyle w:val="Textoindependiente"/>
        <w:spacing w:line="292" w:lineRule="auto"/>
        <w:ind w:left="517" w:right="1236"/>
        <w:jc w:val="both"/>
      </w:pPr>
      <w:r>
        <w:t>/2009, de 16 de julio, por la que se regula la gestión de los residuos de construcción y demolición en</w:t>
      </w:r>
      <w:r>
        <w:rPr>
          <w:spacing w:val="40"/>
        </w:rPr>
        <w:t xml:space="preserve"> </w:t>
      </w:r>
      <w:r>
        <w:t xml:space="preserve">la Comunidad de Madrid, se procederá a la ejecución de la garantía por parte del Ayuntamiento, independientemente de las sanciones que puedan aplicarse, conforme a lo establecido en el Anexo XV de la citada Ordenanza Municipal sobre Prevención Ambiental, así como en el artículo 10 de la Orden 2726/2009, de 16 de julio, por la que se regula la gestión de los </w:t>
      </w:r>
      <w:proofErr w:type="spellStart"/>
      <w:r>
        <w:t>RCDs</w:t>
      </w:r>
      <w:proofErr w:type="spellEnd"/>
      <w:r>
        <w:t xml:space="preserve"> en la Comunidad de </w:t>
      </w:r>
      <w:r>
        <w:rPr>
          <w:spacing w:val="-2"/>
        </w:rPr>
        <w:t>Madrid.</w:t>
      </w:r>
    </w:p>
    <w:p w14:paraId="1EA7D502" w14:textId="77777777" w:rsidR="00B828AB" w:rsidRDefault="00B828AB">
      <w:pPr>
        <w:pStyle w:val="Textoindependiente"/>
        <w:spacing w:before="9"/>
      </w:pPr>
    </w:p>
    <w:p w14:paraId="27A37ECD" w14:textId="77777777" w:rsidR="00B828AB" w:rsidRDefault="00000000">
      <w:pPr>
        <w:pStyle w:val="Prrafodelista"/>
        <w:numPr>
          <w:ilvl w:val="0"/>
          <w:numId w:val="2"/>
        </w:numPr>
        <w:tabs>
          <w:tab w:val="left" w:pos="1089"/>
        </w:tabs>
        <w:spacing w:line="295" w:lineRule="auto"/>
        <w:ind w:firstLine="0"/>
        <w:rPr>
          <w:sz w:val="20"/>
        </w:rPr>
      </w:pPr>
      <w:r>
        <w:rPr>
          <w:b/>
          <w:sz w:val="20"/>
        </w:rPr>
        <w:t>En la parcela existe arbolado. En ningún caso la Licencia que se conceda amparará la tala o derribo de ningún árbol</w:t>
      </w:r>
      <w:r>
        <w:rPr>
          <w:sz w:val="20"/>
        </w:rPr>
        <w:t xml:space="preserve">. En caso de que se produzca la tala o daño </w:t>
      </w:r>
      <w:proofErr w:type="gramStart"/>
      <w:r>
        <w:rPr>
          <w:sz w:val="20"/>
        </w:rPr>
        <w:t>del mismo</w:t>
      </w:r>
      <w:proofErr w:type="gramEnd"/>
      <w:r>
        <w:rPr>
          <w:sz w:val="20"/>
        </w:rPr>
        <w:t>, se aplicará el régimen sancionador previsto en la Ley 8/2005, de 26 de diciembre, de Protección y Fomento del Arbolado Urbano de la Comunidad de Madrid.</w:t>
      </w:r>
    </w:p>
    <w:p w14:paraId="4644467B" w14:textId="77777777" w:rsidR="00B828AB" w:rsidRDefault="00B828AB">
      <w:pPr>
        <w:pStyle w:val="Textoindependiente"/>
        <w:spacing w:before="8"/>
      </w:pPr>
    </w:p>
    <w:p w14:paraId="4450A584" w14:textId="77777777" w:rsidR="00B828AB" w:rsidRDefault="00000000">
      <w:pPr>
        <w:pStyle w:val="Prrafodelista"/>
        <w:numPr>
          <w:ilvl w:val="0"/>
          <w:numId w:val="2"/>
        </w:numPr>
        <w:tabs>
          <w:tab w:val="left" w:pos="1136"/>
        </w:tabs>
        <w:spacing w:line="292" w:lineRule="auto"/>
        <w:ind w:firstLine="0"/>
        <w:rPr>
          <w:sz w:val="20"/>
        </w:rPr>
      </w:pPr>
      <w:r>
        <w:rPr>
          <w:sz w:val="20"/>
        </w:rPr>
        <w:t>Con carácter previo a que por parte del Excmo. Ayuntamiento de Las Rozas de Madrid se proceda a conceder la Licencia de Primera Ocupación, se deberán cumplir las medidas incluidas en</w:t>
      </w:r>
      <w:r>
        <w:rPr>
          <w:spacing w:val="80"/>
          <w:sz w:val="20"/>
        </w:rPr>
        <w:t xml:space="preserve"> </w:t>
      </w:r>
      <w:r>
        <w:rPr>
          <w:sz w:val="20"/>
        </w:rPr>
        <w:t>el proyecto, pero además se deberán adoptar las siguientes medidas correctoras adicionales:</w:t>
      </w:r>
    </w:p>
    <w:p w14:paraId="64EA81B5" w14:textId="77777777" w:rsidR="00B828AB" w:rsidRDefault="00B828AB">
      <w:pPr>
        <w:spacing w:line="292" w:lineRule="auto"/>
        <w:jc w:val="both"/>
        <w:rPr>
          <w:sz w:val="20"/>
        </w:rPr>
        <w:sectPr w:rsidR="00B828AB">
          <w:pgSz w:w="11910" w:h="16840"/>
          <w:pgMar w:top="1260" w:right="179" w:bottom="1260" w:left="900" w:header="225" w:footer="980" w:gutter="0"/>
          <w:cols w:space="720"/>
        </w:sectPr>
      </w:pPr>
    </w:p>
    <w:p w14:paraId="137EE4E8" w14:textId="77777777" w:rsidR="00B828AB" w:rsidRDefault="00000000">
      <w:pPr>
        <w:pStyle w:val="Prrafodelista"/>
        <w:numPr>
          <w:ilvl w:val="0"/>
          <w:numId w:val="2"/>
        </w:numPr>
        <w:tabs>
          <w:tab w:val="left" w:pos="1074"/>
        </w:tabs>
        <w:spacing w:before="180" w:line="292" w:lineRule="auto"/>
        <w:ind w:firstLine="0"/>
        <w:rPr>
          <w:sz w:val="20"/>
        </w:rPr>
      </w:pPr>
      <w:proofErr w:type="spellStart"/>
      <w:r>
        <w:rPr>
          <w:sz w:val="20"/>
        </w:rPr>
        <w:lastRenderedPageBreak/>
        <w:t>Contenerización</w:t>
      </w:r>
      <w:proofErr w:type="spellEnd"/>
      <w:r>
        <w:rPr>
          <w:sz w:val="20"/>
        </w:rPr>
        <w:t xml:space="preserve">. Teniendo en cuenta </w:t>
      </w:r>
      <w:proofErr w:type="gramStart"/>
      <w:r>
        <w:rPr>
          <w:sz w:val="20"/>
        </w:rPr>
        <w:t>que</w:t>
      </w:r>
      <w:proofErr w:type="gramEnd"/>
      <w:r>
        <w:rPr>
          <w:sz w:val="20"/>
        </w:rPr>
        <w:t xml:space="preserve"> en la zona del proyecto, el sistema de recogida de basuras es trasera individual, el interesado deberá adquirir sus propios contenedores normalizados para la recogida de RSU, siendo condición indispensable para la concesión de la licencia de primera ocupación, tal y como establece el artículo 65 de la Ordenanza sobre la Protección de los Espacios Públicos en relación con su Limpieza y la Gestión de Residuos. </w:t>
      </w:r>
      <w:r>
        <w:rPr>
          <w:b/>
          <w:sz w:val="20"/>
        </w:rPr>
        <w:t>En este caso el interesado deberá adquirir un contenedor de 120 litros para la facción RESTO</w:t>
      </w:r>
      <w:r>
        <w:rPr>
          <w:sz w:val="20"/>
        </w:rPr>
        <w:t>.</w:t>
      </w:r>
    </w:p>
    <w:p w14:paraId="06205E31" w14:textId="77777777" w:rsidR="00B828AB" w:rsidRDefault="00B828AB">
      <w:pPr>
        <w:pStyle w:val="Textoindependiente"/>
        <w:spacing w:before="17"/>
      </w:pPr>
    </w:p>
    <w:p w14:paraId="22CA4356" w14:textId="77777777" w:rsidR="00B828AB" w:rsidRDefault="00000000">
      <w:pPr>
        <w:pStyle w:val="Prrafodelista"/>
        <w:numPr>
          <w:ilvl w:val="0"/>
          <w:numId w:val="2"/>
        </w:numPr>
        <w:tabs>
          <w:tab w:val="left" w:pos="1030"/>
        </w:tabs>
        <w:spacing w:line="295" w:lineRule="auto"/>
        <w:ind w:firstLine="0"/>
        <w:rPr>
          <w:sz w:val="20"/>
        </w:rPr>
      </w:pPr>
      <w:r>
        <w:rPr>
          <w:sz w:val="20"/>
        </w:rPr>
        <w:t xml:space="preserve">Con el objeto de informar a la Policía Local, en el ejercicio de sus funciones de vigilancia de la legalidad, se pone en su conocimiento que en la parcela distintos ejemplares arbóreos. </w:t>
      </w:r>
      <w:r>
        <w:rPr>
          <w:b/>
          <w:sz w:val="20"/>
        </w:rPr>
        <w:t>La Licencia de obra NO autoriza la tala de ningún árbol de la parcela</w:t>
      </w:r>
      <w:r>
        <w:rPr>
          <w:sz w:val="20"/>
        </w:rPr>
        <w:t>.</w:t>
      </w:r>
    </w:p>
    <w:p w14:paraId="4486034C" w14:textId="77777777" w:rsidR="00B828AB" w:rsidRDefault="00B828AB">
      <w:pPr>
        <w:pStyle w:val="Textoindependiente"/>
        <w:spacing w:before="10"/>
      </w:pPr>
    </w:p>
    <w:p w14:paraId="64395845" w14:textId="77777777" w:rsidR="00B828AB" w:rsidRDefault="00000000">
      <w:pPr>
        <w:pStyle w:val="Textoindependiente"/>
        <w:spacing w:before="1" w:line="297" w:lineRule="auto"/>
        <w:ind w:left="517" w:right="1237"/>
      </w:pPr>
      <w:r>
        <w:rPr>
          <w:noProof/>
        </w:rPr>
        <mc:AlternateContent>
          <mc:Choice Requires="wps">
            <w:drawing>
              <wp:anchor distT="0" distB="0" distL="0" distR="0" simplePos="0" relativeHeight="15837696" behindDoc="0" locked="0" layoutInCell="1" allowOverlap="1" wp14:anchorId="1F369377" wp14:editId="3294F1D7">
                <wp:simplePos x="0" y="0"/>
                <wp:positionH relativeFrom="page">
                  <wp:posOffset>6807090</wp:posOffset>
                </wp:positionH>
                <wp:positionV relativeFrom="paragraph">
                  <wp:posOffset>-13462</wp:posOffset>
                </wp:positionV>
                <wp:extent cx="419734" cy="3187065"/>
                <wp:effectExtent l="0" t="0" r="0" b="0"/>
                <wp:wrapNone/>
                <wp:docPr id="269" name="Text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EB0C33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E3EACC3"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1F369377" id="Textbox 269" o:spid="_x0000_s1143" type="#_x0000_t202" style="position:absolute;left:0;text-align:left;margin-left:536pt;margin-top:-1.05pt;width:33.05pt;height:250.95pt;z-index:15837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rtA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" filled="f" stroked="f">
                <v:textbox style="layout-flow:vertical;mso-layout-flow-alt:bottom-to-top" inset="0,0,0,0">
                  <w:txbxContent>
                    <w:p w14:paraId="5EB0C33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E3EACC3"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proofErr w:type="gramStart"/>
      <w:r>
        <w:rPr>
          <w:b/>
        </w:rPr>
        <w:t>CUARTO</w:t>
      </w:r>
      <w:r>
        <w:t>.-</w:t>
      </w:r>
      <w:proofErr w:type="gramEnd"/>
      <w:r>
        <w:rPr>
          <w:spacing w:val="69"/>
        </w:rPr>
        <w:t xml:space="preserve"> </w:t>
      </w:r>
      <w:r>
        <w:t>Notificar</w:t>
      </w:r>
      <w:r>
        <w:rPr>
          <w:spacing w:val="69"/>
        </w:rPr>
        <w:t xml:space="preserve"> </w:t>
      </w:r>
      <w:r>
        <w:t>el</w:t>
      </w:r>
      <w:r>
        <w:rPr>
          <w:spacing w:val="69"/>
        </w:rPr>
        <w:t xml:space="preserve"> </w:t>
      </w:r>
      <w:r>
        <w:t>presente</w:t>
      </w:r>
      <w:r>
        <w:rPr>
          <w:spacing w:val="69"/>
        </w:rPr>
        <w:t xml:space="preserve"> </w:t>
      </w:r>
      <w:r>
        <w:t>acuerdo</w:t>
      </w:r>
      <w:r>
        <w:rPr>
          <w:spacing w:val="69"/>
        </w:rPr>
        <w:t xml:space="preserve"> </w:t>
      </w:r>
      <w:r>
        <w:t>al</w:t>
      </w:r>
      <w:r>
        <w:rPr>
          <w:spacing w:val="69"/>
        </w:rPr>
        <w:t xml:space="preserve"> </w:t>
      </w:r>
      <w:r>
        <w:t>interesado</w:t>
      </w:r>
      <w:r>
        <w:rPr>
          <w:spacing w:val="69"/>
        </w:rPr>
        <w:t xml:space="preserve"> </w:t>
      </w:r>
      <w:r>
        <w:t>con</w:t>
      </w:r>
      <w:r>
        <w:rPr>
          <w:spacing w:val="69"/>
        </w:rPr>
        <w:t xml:space="preserve"> </w:t>
      </w:r>
      <w:r>
        <w:t>el</w:t>
      </w:r>
      <w:r>
        <w:rPr>
          <w:spacing w:val="69"/>
        </w:rPr>
        <w:t xml:space="preserve"> </w:t>
      </w:r>
      <w:r>
        <w:t>régimen</w:t>
      </w:r>
      <w:r>
        <w:rPr>
          <w:spacing w:val="69"/>
        </w:rPr>
        <w:t xml:space="preserve"> </w:t>
      </w:r>
      <w:r>
        <w:t>de</w:t>
      </w:r>
      <w:r>
        <w:rPr>
          <w:spacing w:val="69"/>
        </w:rPr>
        <w:t xml:space="preserve"> </w:t>
      </w:r>
      <w:r>
        <w:t>recursos</w:t>
      </w:r>
      <w:r>
        <w:rPr>
          <w:spacing w:val="69"/>
        </w:rPr>
        <w:t xml:space="preserve"> </w:t>
      </w:r>
      <w:r>
        <w:t>que</w:t>
      </w:r>
      <w:r>
        <w:rPr>
          <w:spacing w:val="69"/>
        </w:rPr>
        <w:t xml:space="preserve"> </w:t>
      </w:r>
      <w:r>
        <w:t xml:space="preserve">sean </w:t>
      </w:r>
      <w:r>
        <w:rPr>
          <w:spacing w:val="-2"/>
        </w:rPr>
        <w:t>pertinentes.</w:t>
      </w:r>
    </w:p>
    <w:p w14:paraId="06FC2ADB" w14:textId="77777777" w:rsidR="00B828AB" w:rsidRDefault="00B828AB">
      <w:pPr>
        <w:pStyle w:val="Textoindependiente"/>
        <w:spacing w:before="7"/>
        <w:rPr>
          <w:sz w:val="17"/>
        </w:rPr>
      </w:pPr>
    </w:p>
    <w:tbl>
      <w:tblPr>
        <w:tblStyle w:val="TableNormal"/>
        <w:tblW w:w="0" w:type="auto"/>
        <w:tblInd w:w="5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828AB" w14:paraId="3C42B430" w14:textId="77777777">
        <w:trPr>
          <w:trHeight w:val="977"/>
        </w:trPr>
        <w:tc>
          <w:tcPr>
            <w:tcW w:w="9062" w:type="dxa"/>
            <w:gridSpan w:val="2"/>
            <w:tcBorders>
              <w:left w:val="single" w:sz="4" w:space="0" w:color="CCCCCC"/>
              <w:right w:val="single" w:sz="4" w:space="0" w:color="CCCCCC"/>
            </w:tcBorders>
            <w:shd w:val="clear" w:color="auto" w:fill="F3F3F3"/>
          </w:tcPr>
          <w:p w14:paraId="1304DA98" w14:textId="77777777" w:rsidR="00B828AB" w:rsidRDefault="00000000">
            <w:pPr>
              <w:pStyle w:val="TableParagraph"/>
              <w:spacing w:before="83" w:line="297" w:lineRule="auto"/>
              <w:ind w:left="62" w:right="52"/>
              <w:jc w:val="both"/>
              <w:rPr>
                <w:b/>
                <w:sz w:val="20"/>
              </w:rPr>
            </w:pPr>
            <w:r>
              <w:rPr>
                <w:b/>
                <w:sz w:val="20"/>
              </w:rPr>
              <w:t>Denegación de la licencia de funcionamiento solicitada para bar-restaurante, KEBAB HUT FRIED</w:t>
            </w:r>
            <w:r>
              <w:rPr>
                <w:b/>
                <w:spacing w:val="39"/>
                <w:sz w:val="20"/>
              </w:rPr>
              <w:t xml:space="preserve"> </w:t>
            </w:r>
            <w:r>
              <w:rPr>
                <w:b/>
                <w:sz w:val="20"/>
              </w:rPr>
              <w:t>CHIKEN,</w:t>
            </w:r>
            <w:r>
              <w:rPr>
                <w:b/>
                <w:spacing w:val="39"/>
                <w:sz w:val="20"/>
              </w:rPr>
              <w:t xml:space="preserve"> </w:t>
            </w:r>
            <w:r>
              <w:rPr>
                <w:b/>
                <w:sz w:val="20"/>
              </w:rPr>
              <w:t>sito</w:t>
            </w:r>
            <w:r>
              <w:rPr>
                <w:b/>
                <w:spacing w:val="39"/>
                <w:sz w:val="20"/>
              </w:rPr>
              <w:t xml:space="preserve"> </w:t>
            </w:r>
            <w:r>
              <w:rPr>
                <w:b/>
                <w:sz w:val="20"/>
              </w:rPr>
              <w:t>en</w:t>
            </w:r>
            <w:r>
              <w:rPr>
                <w:b/>
                <w:spacing w:val="39"/>
                <w:sz w:val="20"/>
              </w:rPr>
              <w:t xml:space="preserve"> </w:t>
            </w:r>
            <w:r>
              <w:rPr>
                <w:b/>
                <w:sz w:val="20"/>
              </w:rPr>
              <w:t>la</w:t>
            </w:r>
            <w:r>
              <w:rPr>
                <w:b/>
                <w:spacing w:val="39"/>
                <w:sz w:val="20"/>
              </w:rPr>
              <w:t xml:space="preserve"> </w:t>
            </w:r>
            <w:r>
              <w:rPr>
                <w:b/>
                <w:sz w:val="20"/>
              </w:rPr>
              <w:t>Avenida</w:t>
            </w:r>
            <w:r>
              <w:rPr>
                <w:b/>
                <w:spacing w:val="39"/>
                <w:sz w:val="20"/>
              </w:rPr>
              <w:t xml:space="preserve"> </w:t>
            </w:r>
            <w:r>
              <w:rPr>
                <w:b/>
                <w:sz w:val="20"/>
              </w:rPr>
              <w:t>de</w:t>
            </w:r>
            <w:r>
              <w:rPr>
                <w:b/>
                <w:spacing w:val="39"/>
                <w:sz w:val="20"/>
              </w:rPr>
              <w:t xml:space="preserve"> </w:t>
            </w:r>
            <w:r>
              <w:rPr>
                <w:b/>
                <w:sz w:val="20"/>
              </w:rPr>
              <w:t>la</w:t>
            </w:r>
            <w:r>
              <w:rPr>
                <w:b/>
                <w:spacing w:val="39"/>
                <w:sz w:val="20"/>
              </w:rPr>
              <w:t xml:space="preserve"> </w:t>
            </w:r>
            <w:r>
              <w:rPr>
                <w:b/>
                <w:sz w:val="20"/>
              </w:rPr>
              <w:t>Coruña,</w:t>
            </w:r>
            <w:r>
              <w:rPr>
                <w:b/>
                <w:spacing w:val="39"/>
                <w:sz w:val="20"/>
              </w:rPr>
              <w:t xml:space="preserve"> </w:t>
            </w:r>
            <w:r>
              <w:rPr>
                <w:b/>
                <w:sz w:val="20"/>
              </w:rPr>
              <w:t>núm.</w:t>
            </w:r>
            <w:r>
              <w:rPr>
                <w:b/>
                <w:spacing w:val="39"/>
                <w:sz w:val="20"/>
              </w:rPr>
              <w:t xml:space="preserve"> </w:t>
            </w:r>
            <w:r>
              <w:rPr>
                <w:b/>
                <w:sz w:val="20"/>
              </w:rPr>
              <w:t>52,</w:t>
            </w:r>
            <w:r>
              <w:rPr>
                <w:b/>
                <w:spacing w:val="39"/>
                <w:sz w:val="20"/>
              </w:rPr>
              <w:t xml:space="preserve"> </w:t>
            </w:r>
            <w:r>
              <w:rPr>
                <w:b/>
                <w:sz w:val="20"/>
              </w:rPr>
              <w:t>c/v</w:t>
            </w:r>
            <w:r>
              <w:rPr>
                <w:b/>
                <w:spacing w:val="39"/>
                <w:sz w:val="20"/>
              </w:rPr>
              <w:t xml:space="preserve"> </w:t>
            </w:r>
            <w:r>
              <w:rPr>
                <w:b/>
                <w:sz w:val="20"/>
              </w:rPr>
              <w:t>a</w:t>
            </w:r>
            <w:r>
              <w:rPr>
                <w:b/>
                <w:spacing w:val="39"/>
                <w:sz w:val="20"/>
              </w:rPr>
              <w:t xml:space="preserve"> </w:t>
            </w:r>
            <w:r>
              <w:rPr>
                <w:b/>
                <w:sz w:val="20"/>
              </w:rPr>
              <w:t>la</w:t>
            </w:r>
            <w:r>
              <w:rPr>
                <w:b/>
                <w:spacing w:val="39"/>
                <w:sz w:val="20"/>
              </w:rPr>
              <w:t xml:space="preserve"> </w:t>
            </w:r>
            <w:r>
              <w:rPr>
                <w:b/>
                <w:sz w:val="20"/>
              </w:rPr>
              <w:t>calle</w:t>
            </w:r>
            <w:r>
              <w:rPr>
                <w:b/>
                <w:spacing w:val="39"/>
                <w:sz w:val="20"/>
              </w:rPr>
              <w:t xml:space="preserve"> </w:t>
            </w:r>
            <w:r>
              <w:rPr>
                <w:b/>
                <w:sz w:val="20"/>
              </w:rPr>
              <w:t>Taberna,</w:t>
            </w:r>
            <w:r>
              <w:rPr>
                <w:b/>
                <w:spacing w:val="39"/>
                <w:sz w:val="20"/>
              </w:rPr>
              <w:t xml:space="preserve"> </w:t>
            </w:r>
            <w:r>
              <w:rPr>
                <w:b/>
                <w:sz w:val="20"/>
              </w:rPr>
              <w:t>de</w:t>
            </w:r>
            <w:r>
              <w:rPr>
                <w:b/>
                <w:spacing w:val="39"/>
                <w:sz w:val="20"/>
              </w:rPr>
              <w:t xml:space="preserve"> </w:t>
            </w:r>
            <w:r>
              <w:rPr>
                <w:b/>
                <w:sz w:val="20"/>
              </w:rPr>
              <w:t xml:space="preserve">Las Rozas de Madrid. </w:t>
            </w:r>
            <w:proofErr w:type="spellStart"/>
            <w:r>
              <w:rPr>
                <w:b/>
                <w:sz w:val="20"/>
              </w:rPr>
              <w:t>Expte</w:t>
            </w:r>
            <w:proofErr w:type="spellEnd"/>
            <w:r>
              <w:rPr>
                <w:b/>
                <w:sz w:val="20"/>
              </w:rPr>
              <w:t>. 4354/2024.</w:t>
            </w:r>
          </w:p>
        </w:tc>
      </w:tr>
      <w:tr w:rsidR="00B828AB" w14:paraId="12EAFF5B" w14:textId="77777777">
        <w:trPr>
          <w:trHeight w:val="406"/>
        </w:trPr>
        <w:tc>
          <w:tcPr>
            <w:tcW w:w="1877" w:type="dxa"/>
            <w:tcBorders>
              <w:left w:val="single" w:sz="4" w:space="0" w:color="CCCCCC"/>
            </w:tcBorders>
          </w:tcPr>
          <w:p w14:paraId="66076D67" w14:textId="77777777" w:rsidR="00B828AB" w:rsidRDefault="00000000">
            <w:pPr>
              <w:pStyle w:val="TableParagraph"/>
              <w:spacing w:before="82"/>
              <w:ind w:left="62"/>
              <w:rPr>
                <w:b/>
                <w:sz w:val="20"/>
              </w:rPr>
            </w:pPr>
            <w:r>
              <w:rPr>
                <w:b/>
                <w:spacing w:val="-2"/>
                <w:sz w:val="20"/>
              </w:rPr>
              <w:t>Favorable</w:t>
            </w:r>
          </w:p>
        </w:tc>
        <w:tc>
          <w:tcPr>
            <w:tcW w:w="7185" w:type="dxa"/>
            <w:tcBorders>
              <w:right w:val="single" w:sz="4" w:space="0" w:color="CCCCCC"/>
            </w:tcBorders>
          </w:tcPr>
          <w:p w14:paraId="45FCEBB3" w14:textId="77777777" w:rsidR="00B828A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C530AEB" w14:textId="77777777" w:rsidR="00B828AB" w:rsidRDefault="00B828AB">
      <w:pPr>
        <w:pStyle w:val="Textoindependiente"/>
        <w:spacing w:before="145"/>
      </w:pPr>
    </w:p>
    <w:p w14:paraId="78D6B06F" w14:textId="77777777" w:rsidR="00B828AB" w:rsidRDefault="00000000">
      <w:pPr>
        <w:ind w:left="5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F3B9513" w14:textId="77777777" w:rsidR="00B828AB" w:rsidRDefault="00B828AB">
      <w:pPr>
        <w:pStyle w:val="Textoindependiente"/>
        <w:spacing w:before="61"/>
        <w:rPr>
          <w:b/>
        </w:rPr>
      </w:pPr>
    </w:p>
    <w:p w14:paraId="0BD2D265" w14:textId="77777777" w:rsidR="00B828AB" w:rsidRDefault="00000000">
      <w:pPr>
        <w:pStyle w:val="Textoindependiente"/>
        <w:spacing w:before="1" w:line="292" w:lineRule="auto"/>
        <w:ind w:left="517" w:right="1237"/>
        <w:rPr>
          <w:b/>
        </w:rPr>
      </w:pPr>
      <w:r>
        <w:t>Vista</w:t>
      </w:r>
      <w:r>
        <w:rPr>
          <w:spacing w:val="24"/>
        </w:rPr>
        <w:t xml:space="preserve"> </w:t>
      </w:r>
      <w:r>
        <w:t>la</w:t>
      </w:r>
      <w:r>
        <w:rPr>
          <w:spacing w:val="24"/>
        </w:rPr>
        <w:t xml:space="preserve"> </w:t>
      </w:r>
      <w:r>
        <w:t>solicitud</w:t>
      </w:r>
      <w:r>
        <w:rPr>
          <w:spacing w:val="24"/>
        </w:rPr>
        <w:t xml:space="preserve"> </w:t>
      </w:r>
      <w:r>
        <w:t>de</w:t>
      </w:r>
      <w:r>
        <w:rPr>
          <w:spacing w:val="24"/>
        </w:rPr>
        <w:t xml:space="preserve"> </w:t>
      </w:r>
      <w:r>
        <w:t>licencia</w:t>
      </w:r>
      <w:r>
        <w:rPr>
          <w:spacing w:val="24"/>
        </w:rPr>
        <w:t xml:space="preserve"> </w:t>
      </w:r>
      <w:r>
        <w:t>formulada</w:t>
      </w:r>
      <w:r>
        <w:rPr>
          <w:spacing w:val="24"/>
        </w:rPr>
        <w:t xml:space="preserve"> </w:t>
      </w:r>
      <w:r>
        <w:t>para</w:t>
      </w:r>
      <w:r>
        <w:rPr>
          <w:spacing w:val="24"/>
        </w:rPr>
        <w:t xml:space="preserve"> </w:t>
      </w:r>
      <w:r>
        <w:t>funcionamiento</w:t>
      </w:r>
      <w:r>
        <w:rPr>
          <w:spacing w:val="24"/>
        </w:rPr>
        <w:t xml:space="preserve"> </w:t>
      </w:r>
      <w:r>
        <w:t>de</w:t>
      </w:r>
      <w:r>
        <w:rPr>
          <w:spacing w:val="24"/>
        </w:rPr>
        <w:t xml:space="preserve"> </w:t>
      </w:r>
      <w:r>
        <w:t>bar</w:t>
      </w:r>
      <w:r>
        <w:rPr>
          <w:spacing w:val="24"/>
        </w:rPr>
        <w:t xml:space="preserve"> </w:t>
      </w:r>
      <w:r>
        <w:t>–</w:t>
      </w:r>
      <w:r>
        <w:rPr>
          <w:spacing w:val="24"/>
        </w:rPr>
        <w:t xml:space="preserve"> </w:t>
      </w:r>
      <w:r>
        <w:t>restaurante</w:t>
      </w:r>
      <w:r>
        <w:rPr>
          <w:spacing w:val="24"/>
        </w:rPr>
        <w:t xml:space="preserve"> </w:t>
      </w:r>
      <w:r>
        <w:t>en</w:t>
      </w:r>
      <w:r>
        <w:rPr>
          <w:spacing w:val="24"/>
        </w:rPr>
        <w:t xml:space="preserve"> </w:t>
      </w:r>
      <w:r>
        <w:t>la</w:t>
      </w:r>
      <w:r>
        <w:rPr>
          <w:spacing w:val="24"/>
        </w:rPr>
        <w:t xml:space="preserve"> </w:t>
      </w:r>
      <w:r>
        <w:t>Avda.</w:t>
      </w:r>
      <w:r>
        <w:rPr>
          <w:spacing w:val="24"/>
        </w:rPr>
        <w:t xml:space="preserve"> </w:t>
      </w:r>
      <w:r>
        <w:t>de</w:t>
      </w:r>
      <w:r>
        <w:rPr>
          <w:spacing w:val="24"/>
        </w:rPr>
        <w:t xml:space="preserve"> </w:t>
      </w:r>
      <w:r>
        <w:t>la Coruña,</w:t>
      </w:r>
      <w:r>
        <w:rPr>
          <w:spacing w:val="25"/>
        </w:rPr>
        <w:t xml:space="preserve"> </w:t>
      </w:r>
      <w:proofErr w:type="spellStart"/>
      <w:r>
        <w:t>nº</w:t>
      </w:r>
      <w:proofErr w:type="spellEnd"/>
      <w:r>
        <w:t>.</w:t>
      </w:r>
      <w:r>
        <w:rPr>
          <w:spacing w:val="25"/>
        </w:rPr>
        <w:t xml:space="preserve"> </w:t>
      </w:r>
      <w:r>
        <w:t>52,</w:t>
      </w:r>
      <w:r>
        <w:rPr>
          <w:spacing w:val="25"/>
        </w:rPr>
        <w:t xml:space="preserve"> </w:t>
      </w:r>
      <w:r>
        <w:t>c/v</w:t>
      </w:r>
      <w:r>
        <w:rPr>
          <w:spacing w:val="25"/>
        </w:rPr>
        <w:t xml:space="preserve"> </w:t>
      </w:r>
      <w:r>
        <w:t>a</w:t>
      </w:r>
      <w:r>
        <w:rPr>
          <w:spacing w:val="25"/>
        </w:rPr>
        <w:t xml:space="preserve"> </w:t>
      </w:r>
      <w:r>
        <w:t>la</w:t>
      </w:r>
      <w:r>
        <w:rPr>
          <w:spacing w:val="25"/>
        </w:rPr>
        <w:t xml:space="preserve"> </w:t>
      </w:r>
      <w:r>
        <w:t>calle</w:t>
      </w:r>
      <w:r>
        <w:rPr>
          <w:spacing w:val="25"/>
        </w:rPr>
        <w:t xml:space="preserve"> </w:t>
      </w:r>
      <w:r>
        <w:t>Taberna,</w:t>
      </w:r>
      <w:r>
        <w:rPr>
          <w:spacing w:val="25"/>
        </w:rPr>
        <w:t xml:space="preserve"> </w:t>
      </w:r>
      <w:r>
        <w:t>de</w:t>
      </w:r>
      <w:r>
        <w:rPr>
          <w:spacing w:val="25"/>
        </w:rPr>
        <w:t xml:space="preserve"> </w:t>
      </w:r>
      <w:r>
        <w:t>este</w:t>
      </w:r>
      <w:r>
        <w:rPr>
          <w:spacing w:val="25"/>
        </w:rPr>
        <w:t xml:space="preserve"> </w:t>
      </w:r>
      <w:r>
        <w:t>término</w:t>
      </w:r>
      <w:r>
        <w:rPr>
          <w:spacing w:val="25"/>
        </w:rPr>
        <w:t xml:space="preserve"> </w:t>
      </w:r>
      <w:r>
        <w:t>municipal,</w:t>
      </w:r>
      <w:r>
        <w:rPr>
          <w:spacing w:val="25"/>
        </w:rPr>
        <w:t xml:space="preserve"> </w:t>
      </w:r>
      <w:r>
        <w:t>tramitado</w:t>
      </w:r>
      <w:r>
        <w:rPr>
          <w:spacing w:val="25"/>
        </w:rPr>
        <w:t xml:space="preserve"> </w:t>
      </w:r>
      <w:r>
        <w:t>en</w:t>
      </w:r>
      <w:r>
        <w:rPr>
          <w:spacing w:val="25"/>
        </w:rPr>
        <w:t xml:space="preserve"> </w:t>
      </w:r>
      <w:r>
        <w:t>expediente</w:t>
      </w:r>
      <w:r>
        <w:rPr>
          <w:spacing w:val="25"/>
        </w:rPr>
        <w:t xml:space="preserve"> </w:t>
      </w:r>
      <w:proofErr w:type="spellStart"/>
      <w:r>
        <w:t>nº</w:t>
      </w:r>
      <w:proofErr w:type="spellEnd"/>
      <w:r>
        <w:t>.</w:t>
      </w:r>
      <w:r>
        <w:rPr>
          <w:spacing w:val="31"/>
        </w:rPr>
        <w:t xml:space="preserve"> </w:t>
      </w:r>
      <w:r>
        <w:rPr>
          <w:b/>
        </w:rPr>
        <w:t>107</w:t>
      </w:r>
    </w:p>
    <w:p w14:paraId="31DE3406" w14:textId="77777777" w:rsidR="00B828AB" w:rsidRDefault="00000000">
      <w:pPr>
        <w:spacing w:before="3"/>
        <w:ind w:left="517"/>
        <w:rPr>
          <w:sz w:val="20"/>
        </w:rPr>
      </w:pPr>
      <w:r>
        <w:rPr>
          <w:b/>
          <w:sz w:val="20"/>
        </w:rPr>
        <w:t>/2005-LC</w:t>
      </w:r>
      <w:r>
        <w:rPr>
          <w:b/>
          <w:spacing w:val="71"/>
          <w:w w:val="150"/>
          <w:sz w:val="20"/>
        </w:rPr>
        <w:t xml:space="preserve"> </w:t>
      </w:r>
      <w:r>
        <w:rPr>
          <w:b/>
          <w:sz w:val="20"/>
        </w:rPr>
        <w:t>(G-4354/2024),</w:t>
      </w:r>
      <w:r>
        <w:rPr>
          <w:b/>
          <w:spacing w:val="74"/>
          <w:w w:val="150"/>
          <w:sz w:val="20"/>
        </w:rPr>
        <w:t xml:space="preserve"> </w:t>
      </w:r>
      <w:r>
        <w:rPr>
          <w:sz w:val="20"/>
        </w:rPr>
        <w:t>en</w:t>
      </w:r>
      <w:r>
        <w:rPr>
          <w:spacing w:val="71"/>
          <w:w w:val="150"/>
          <w:sz w:val="20"/>
        </w:rPr>
        <w:t xml:space="preserve"> </w:t>
      </w:r>
      <w:r>
        <w:rPr>
          <w:sz w:val="20"/>
        </w:rPr>
        <w:t>el</w:t>
      </w:r>
      <w:r>
        <w:rPr>
          <w:spacing w:val="72"/>
          <w:w w:val="150"/>
          <w:sz w:val="20"/>
        </w:rPr>
        <w:t xml:space="preserve"> </w:t>
      </w:r>
      <w:r>
        <w:rPr>
          <w:sz w:val="20"/>
        </w:rPr>
        <w:t>que</w:t>
      </w:r>
      <w:r>
        <w:rPr>
          <w:spacing w:val="71"/>
          <w:w w:val="150"/>
          <w:sz w:val="20"/>
        </w:rPr>
        <w:t xml:space="preserve"> </w:t>
      </w:r>
      <w:r>
        <w:rPr>
          <w:sz w:val="20"/>
        </w:rPr>
        <w:t>constan</w:t>
      </w:r>
      <w:r>
        <w:rPr>
          <w:spacing w:val="72"/>
          <w:w w:val="150"/>
          <w:sz w:val="20"/>
        </w:rPr>
        <w:t xml:space="preserve"> </w:t>
      </w:r>
      <w:r>
        <w:rPr>
          <w:sz w:val="20"/>
        </w:rPr>
        <w:t>emitidos</w:t>
      </w:r>
      <w:r>
        <w:rPr>
          <w:spacing w:val="71"/>
          <w:w w:val="150"/>
          <w:sz w:val="20"/>
        </w:rPr>
        <w:t xml:space="preserve"> </w:t>
      </w:r>
      <w:r>
        <w:rPr>
          <w:sz w:val="20"/>
        </w:rPr>
        <w:t>entre</w:t>
      </w:r>
      <w:r>
        <w:rPr>
          <w:spacing w:val="71"/>
          <w:w w:val="150"/>
          <w:sz w:val="20"/>
        </w:rPr>
        <w:t xml:space="preserve"> </w:t>
      </w:r>
      <w:r>
        <w:rPr>
          <w:sz w:val="20"/>
        </w:rPr>
        <w:t>otros</w:t>
      </w:r>
      <w:r>
        <w:rPr>
          <w:spacing w:val="72"/>
          <w:w w:val="150"/>
          <w:sz w:val="20"/>
        </w:rPr>
        <w:t xml:space="preserve"> </w:t>
      </w:r>
      <w:r>
        <w:rPr>
          <w:sz w:val="20"/>
        </w:rPr>
        <w:t>los</w:t>
      </w:r>
      <w:r>
        <w:rPr>
          <w:spacing w:val="71"/>
          <w:w w:val="150"/>
          <w:sz w:val="20"/>
        </w:rPr>
        <w:t xml:space="preserve"> </w:t>
      </w:r>
      <w:r>
        <w:rPr>
          <w:sz w:val="20"/>
        </w:rPr>
        <w:t>siguientes</w:t>
      </w:r>
      <w:r>
        <w:rPr>
          <w:spacing w:val="72"/>
          <w:w w:val="150"/>
          <w:sz w:val="20"/>
        </w:rPr>
        <w:t xml:space="preserve"> </w:t>
      </w:r>
      <w:r>
        <w:rPr>
          <w:spacing w:val="-2"/>
          <w:sz w:val="20"/>
        </w:rPr>
        <w:t>informes</w:t>
      </w:r>
    </w:p>
    <w:p w14:paraId="347EA106" w14:textId="77777777" w:rsidR="00B828AB" w:rsidRDefault="00000000">
      <w:pPr>
        <w:spacing w:before="54"/>
        <w:ind w:left="517"/>
        <w:rPr>
          <w:b/>
          <w:sz w:val="20"/>
        </w:rPr>
      </w:pPr>
      <w:r>
        <w:rPr>
          <w:b/>
          <w:spacing w:val="-2"/>
          <w:sz w:val="20"/>
        </w:rPr>
        <w:t>desfavorables:</w:t>
      </w:r>
    </w:p>
    <w:p w14:paraId="78F42AA8" w14:textId="77777777" w:rsidR="00B828AB" w:rsidRDefault="00B828AB">
      <w:pPr>
        <w:pStyle w:val="Textoindependiente"/>
        <w:spacing w:before="61"/>
        <w:rPr>
          <w:b/>
        </w:rPr>
      </w:pPr>
    </w:p>
    <w:p w14:paraId="4A157A2C" w14:textId="22681C70" w:rsidR="00B828AB" w:rsidRDefault="00000000">
      <w:pPr>
        <w:pStyle w:val="Prrafodelista"/>
        <w:numPr>
          <w:ilvl w:val="0"/>
          <w:numId w:val="2"/>
        </w:numPr>
        <w:tabs>
          <w:tab w:val="left" w:pos="1336"/>
        </w:tabs>
        <w:spacing w:line="292" w:lineRule="auto"/>
        <w:ind w:firstLine="0"/>
        <w:rPr>
          <w:sz w:val="20"/>
        </w:rPr>
      </w:pPr>
      <w:r>
        <w:rPr>
          <w:sz w:val="20"/>
        </w:rPr>
        <w:t>Informe del Arquitecto Técnico municipal de 14 de febrero de 2.024, sobre la falta de aportación de los documentos requeridos en el Acuerdo de Junta de Gobierno Local de 14 de noviembre de 2.006, así como sobre el hecho de que la realidad física actual del restaurante no se corresponde con la documentación que obra en el expediente</w:t>
      </w:r>
      <w:r w:rsidR="004C1181">
        <w:rPr>
          <w:sz w:val="20"/>
        </w:rPr>
        <w:t>.</w:t>
      </w:r>
    </w:p>
    <w:p w14:paraId="34FCCFAA" w14:textId="77777777" w:rsidR="00B828AB" w:rsidRDefault="00B828AB">
      <w:pPr>
        <w:pStyle w:val="Textoindependiente"/>
        <w:spacing w:before="10"/>
      </w:pPr>
    </w:p>
    <w:p w14:paraId="61B772E4" w14:textId="74B59914" w:rsidR="00B828AB" w:rsidRDefault="00000000">
      <w:pPr>
        <w:pStyle w:val="Prrafodelista"/>
        <w:numPr>
          <w:ilvl w:val="0"/>
          <w:numId w:val="2"/>
        </w:numPr>
        <w:tabs>
          <w:tab w:val="left" w:pos="1313"/>
        </w:tabs>
        <w:spacing w:line="292" w:lineRule="auto"/>
        <w:ind w:firstLine="0"/>
        <w:rPr>
          <w:sz w:val="20"/>
        </w:rPr>
      </w:pPr>
      <w:r>
        <w:rPr>
          <w:sz w:val="20"/>
        </w:rPr>
        <w:t>Informe de la Arquitecta Técnica municipal de 2 de octubre de 2.024 sobre la falta de aportación de toda la documentación preceptiva necesaria para la concesión de la licencia de funcionamiento del local.</w:t>
      </w:r>
    </w:p>
    <w:p w14:paraId="55BF6F44" w14:textId="77777777" w:rsidR="00B828AB" w:rsidRDefault="00B828AB">
      <w:pPr>
        <w:pStyle w:val="Textoindependiente"/>
        <w:spacing w:before="9"/>
      </w:pPr>
    </w:p>
    <w:p w14:paraId="2C1C66C3" w14:textId="77777777" w:rsidR="00B828AB" w:rsidRDefault="00000000">
      <w:pPr>
        <w:pStyle w:val="Prrafodelista"/>
        <w:numPr>
          <w:ilvl w:val="0"/>
          <w:numId w:val="2"/>
        </w:numPr>
        <w:tabs>
          <w:tab w:val="left" w:pos="1109"/>
        </w:tabs>
        <w:spacing w:before="1" w:line="292" w:lineRule="auto"/>
        <w:ind w:right="1237" w:firstLine="0"/>
        <w:rPr>
          <w:sz w:val="20"/>
        </w:rPr>
      </w:pPr>
      <w:r>
        <w:rPr>
          <w:sz w:val="20"/>
        </w:rPr>
        <w:t>Informe jurídico de la Técnico de Administración Especial, de 22 de enero de 2.024, del tenor literal siguiente:</w:t>
      </w:r>
    </w:p>
    <w:p w14:paraId="589EFF42" w14:textId="77777777" w:rsidR="00B828AB" w:rsidRDefault="00B828AB">
      <w:pPr>
        <w:pStyle w:val="Textoindependiente"/>
        <w:spacing w:before="9"/>
      </w:pPr>
    </w:p>
    <w:p w14:paraId="66B37E8F" w14:textId="48BC23C8" w:rsidR="00B828AB" w:rsidRPr="004C1181" w:rsidRDefault="004C1181">
      <w:pPr>
        <w:pStyle w:val="Textoindependiente"/>
        <w:ind w:left="517"/>
        <w:jc w:val="both"/>
        <w:rPr>
          <w:i/>
          <w:iCs/>
        </w:rPr>
      </w:pPr>
      <w:r w:rsidRPr="004C1181">
        <w:rPr>
          <w:i/>
          <w:iCs/>
        </w:rPr>
        <w:t>“En</w:t>
      </w:r>
      <w:r w:rsidRPr="004C1181">
        <w:rPr>
          <w:i/>
          <w:iCs/>
          <w:spacing w:val="4"/>
        </w:rPr>
        <w:t xml:space="preserve"> </w:t>
      </w:r>
      <w:r w:rsidRPr="004C1181">
        <w:rPr>
          <w:i/>
          <w:iCs/>
        </w:rPr>
        <w:t>el</w:t>
      </w:r>
      <w:r w:rsidRPr="004C1181">
        <w:rPr>
          <w:i/>
          <w:iCs/>
          <w:spacing w:val="4"/>
        </w:rPr>
        <w:t xml:space="preserve"> </w:t>
      </w:r>
      <w:r w:rsidRPr="004C1181">
        <w:rPr>
          <w:i/>
          <w:iCs/>
        </w:rPr>
        <w:t>presente</w:t>
      </w:r>
      <w:r w:rsidRPr="004C1181">
        <w:rPr>
          <w:i/>
          <w:iCs/>
          <w:spacing w:val="4"/>
        </w:rPr>
        <w:t xml:space="preserve"> </w:t>
      </w:r>
      <w:r w:rsidRPr="004C1181">
        <w:rPr>
          <w:i/>
          <w:iCs/>
        </w:rPr>
        <w:t>caso,</w:t>
      </w:r>
      <w:r w:rsidRPr="004C1181">
        <w:rPr>
          <w:i/>
          <w:iCs/>
          <w:spacing w:val="4"/>
        </w:rPr>
        <w:t xml:space="preserve"> </w:t>
      </w:r>
      <w:r w:rsidRPr="004C1181">
        <w:rPr>
          <w:i/>
          <w:iCs/>
        </w:rPr>
        <w:t>mediante</w:t>
      </w:r>
      <w:r w:rsidRPr="004C1181">
        <w:rPr>
          <w:i/>
          <w:iCs/>
          <w:spacing w:val="4"/>
        </w:rPr>
        <w:t xml:space="preserve"> </w:t>
      </w:r>
      <w:r w:rsidRPr="004C1181">
        <w:rPr>
          <w:i/>
          <w:iCs/>
        </w:rPr>
        <w:t>el</w:t>
      </w:r>
      <w:r w:rsidRPr="004C1181">
        <w:rPr>
          <w:i/>
          <w:iCs/>
          <w:spacing w:val="63"/>
        </w:rPr>
        <w:t xml:space="preserve"> </w:t>
      </w:r>
      <w:r w:rsidRPr="004C1181">
        <w:rPr>
          <w:i/>
          <w:iCs/>
        </w:rPr>
        <w:t>Acuerdo</w:t>
      </w:r>
      <w:r w:rsidRPr="004C1181">
        <w:rPr>
          <w:i/>
          <w:iCs/>
          <w:spacing w:val="4"/>
        </w:rPr>
        <w:t xml:space="preserve"> </w:t>
      </w:r>
      <w:r w:rsidRPr="004C1181">
        <w:rPr>
          <w:i/>
          <w:iCs/>
        </w:rPr>
        <w:t>de</w:t>
      </w:r>
      <w:r w:rsidRPr="004C1181">
        <w:rPr>
          <w:i/>
          <w:iCs/>
          <w:spacing w:val="4"/>
        </w:rPr>
        <w:t xml:space="preserve"> </w:t>
      </w:r>
      <w:r w:rsidRPr="004C1181">
        <w:rPr>
          <w:i/>
          <w:iCs/>
        </w:rPr>
        <w:t>la</w:t>
      </w:r>
      <w:r w:rsidRPr="004C1181">
        <w:rPr>
          <w:i/>
          <w:iCs/>
          <w:spacing w:val="4"/>
        </w:rPr>
        <w:t xml:space="preserve"> </w:t>
      </w:r>
      <w:r w:rsidRPr="004C1181">
        <w:rPr>
          <w:i/>
          <w:iCs/>
        </w:rPr>
        <w:t>Junta</w:t>
      </w:r>
      <w:r w:rsidRPr="004C1181">
        <w:rPr>
          <w:i/>
          <w:iCs/>
          <w:spacing w:val="4"/>
        </w:rPr>
        <w:t xml:space="preserve"> </w:t>
      </w:r>
      <w:r w:rsidRPr="004C1181">
        <w:rPr>
          <w:i/>
          <w:iCs/>
        </w:rPr>
        <w:t>de</w:t>
      </w:r>
      <w:r w:rsidRPr="004C1181">
        <w:rPr>
          <w:i/>
          <w:iCs/>
          <w:spacing w:val="4"/>
        </w:rPr>
        <w:t xml:space="preserve"> </w:t>
      </w:r>
      <w:r w:rsidRPr="004C1181">
        <w:rPr>
          <w:i/>
          <w:iCs/>
        </w:rPr>
        <w:t>Gobierno</w:t>
      </w:r>
      <w:r w:rsidRPr="004C1181">
        <w:rPr>
          <w:i/>
          <w:iCs/>
          <w:spacing w:val="4"/>
        </w:rPr>
        <w:t xml:space="preserve"> </w:t>
      </w:r>
      <w:r w:rsidRPr="004C1181">
        <w:rPr>
          <w:i/>
          <w:iCs/>
        </w:rPr>
        <w:t>Local</w:t>
      </w:r>
      <w:r w:rsidRPr="004C1181">
        <w:rPr>
          <w:i/>
          <w:iCs/>
          <w:spacing w:val="4"/>
        </w:rPr>
        <w:t xml:space="preserve"> </w:t>
      </w:r>
      <w:r w:rsidRPr="004C1181">
        <w:rPr>
          <w:i/>
          <w:iCs/>
        </w:rPr>
        <w:t>de</w:t>
      </w:r>
      <w:r w:rsidRPr="004C1181">
        <w:rPr>
          <w:i/>
          <w:iCs/>
          <w:spacing w:val="4"/>
        </w:rPr>
        <w:t xml:space="preserve"> </w:t>
      </w:r>
      <w:r w:rsidRPr="004C1181">
        <w:rPr>
          <w:i/>
          <w:iCs/>
        </w:rPr>
        <w:t>14</w:t>
      </w:r>
      <w:r w:rsidRPr="004C1181">
        <w:rPr>
          <w:i/>
          <w:iCs/>
          <w:spacing w:val="4"/>
        </w:rPr>
        <w:t xml:space="preserve"> </w:t>
      </w:r>
      <w:r w:rsidRPr="004C1181">
        <w:rPr>
          <w:i/>
          <w:iCs/>
        </w:rPr>
        <w:t>de</w:t>
      </w:r>
      <w:r w:rsidRPr="004C1181">
        <w:rPr>
          <w:i/>
          <w:iCs/>
          <w:spacing w:val="4"/>
        </w:rPr>
        <w:t xml:space="preserve"> </w:t>
      </w:r>
      <w:r w:rsidRPr="004C1181">
        <w:rPr>
          <w:i/>
          <w:iCs/>
        </w:rPr>
        <w:t>noviembre</w:t>
      </w:r>
      <w:r w:rsidRPr="004C1181">
        <w:rPr>
          <w:i/>
          <w:iCs/>
          <w:spacing w:val="4"/>
        </w:rPr>
        <w:t xml:space="preserve"> </w:t>
      </w:r>
      <w:r w:rsidRPr="004C1181">
        <w:rPr>
          <w:i/>
          <w:iCs/>
          <w:spacing w:val="-5"/>
        </w:rPr>
        <w:t>de</w:t>
      </w:r>
    </w:p>
    <w:p w14:paraId="0F0B3042" w14:textId="77777777" w:rsidR="00B828AB" w:rsidRPr="004C1181" w:rsidRDefault="00000000">
      <w:pPr>
        <w:pStyle w:val="Textoindependiente"/>
        <w:spacing w:before="51" w:line="292" w:lineRule="auto"/>
        <w:ind w:left="517" w:right="1236"/>
        <w:jc w:val="both"/>
        <w:rPr>
          <w:i/>
          <w:iCs/>
        </w:rPr>
      </w:pPr>
      <w:r w:rsidRPr="004C1181">
        <w:rPr>
          <w:i/>
          <w:iCs/>
        </w:rPr>
        <w:t>2.006 se concede la licencia de instalación solicitada por el interesado con arreglo a los planos y demás documentación aportada en el expediente y con las medidas correctoras establecidas por los técnicos en sus informes técnicos.</w:t>
      </w:r>
    </w:p>
    <w:p w14:paraId="3B471491" w14:textId="77777777" w:rsidR="00B828AB" w:rsidRPr="004C1181" w:rsidRDefault="00B828AB">
      <w:pPr>
        <w:pStyle w:val="Textoindependiente"/>
        <w:spacing w:before="10"/>
        <w:rPr>
          <w:i/>
          <w:iCs/>
        </w:rPr>
      </w:pPr>
    </w:p>
    <w:p w14:paraId="30ECC82F" w14:textId="77777777" w:rsidR="00B828AB" w:rsidRPr="004C1181" w:rsidRDefault="00000000">
      <w:pPr>
        <w:pStyle w:val="Textoindependiente"/>
        <w:spacing w:line="292" w:lineRule="auto"/>
        <w:ind w:left="517" w:right="1236"/>
        <w:jc w:val="both"/>
        <w:rPr>
          <w:i/>
          <w:iCs/>
        </w:rPr>
      </w:pPr>
      <w:r w:rsidRPr="004C1181">
        <w:rPr>
          <w:i/>
          <w:iCs/>
        </w:rPr>
        <w:t>Dicho Acuerdo además indica la documentación que el interesado habrá de presentar para poder obtener la licencia de funcionamiento del local, así como que no se podrá comenzar a ejercer la actividad hasta la obtención de la licencia de funcionamiento del local.</w:t>
      </w:r>
    </w:p>
    <w:p w14:paraId="06C86DD2" w14:textId="77777777" w:rsidR="00B828AB" w:rsidRPr="004C1181" w:rsidRDefault="00B828AB">
      <w:pPr>
        <w:pStyle w:val="Textoindependiente"/>
        <w:spacing w:before="9"/>
        <w:rPr>
          <w:i/>
          <w:iCs/>
        </w:rPr>
      </w:pPr>
    </w:p>
    <w:p w14:paraId="5229D459" w14:textId="77777777" w:rsidR="00B828AB" w:rsidRPr="004C1181" w:rsidRDefault="00000000">
      <w:pPr>
        <w:pStyle w:val="Textoindependiente"/>
        <w:spacing w:before="1" w:line="292" w:lineRule="auto"/>
        <w:ind w:left="517" w:right="1236"/>
        <w:jc w:val="both"/>
        <w:rPr>
          <w:i/>
          <w:iCs/>
        </w:rPr>
      </w:pPr>
      <w:r w:rsidRPr="004C1181">
        <w:rPr>
          <w:i/>
          <w:iCs/>
        </w:rPr>
        <w:t>Pese a lo anterior, del informe emitido por el Arquitecto Técnico municipal el 14 de febrero de 2.024</w:t>
      </w:r>
      <w:r w:rsidRPr="004C1181">
        <w:rPr>
          <w:i/>
          <w:iCs/>
          <w:spacing w:val="40"/>
        </w:rPr>
        <w:t xml:space="preserve"> </w:t>
      </w:r>
      <w:r w:rsidRPr="004C1181">
        <w:rPr>
          <w:i/>
          <w:iCs/>
        </w:rPr>
        <w:t>se</w:t>
      </w:r>
      <w:r w:rsidRPr="004C1181">
        <w:rPr>
          <w:i/>
          <w:iCs/>
          <w:spacing w:val="34"/>
        </w:rPr>
        <w:t xml:space="preserve"> </w:t>
      </w:r>
      <w:r w:rsidRPr="004C1181">
        <w:rPr>
          <w:i/>
          <w:iCs/>
        </w:rPr>
        <w:t>desprende,</w:t>
      </w:r>
      <w:r w:rsidRPr="004C1181">
        <w:rPr>
          <w:i/>
          <w:iCs/>
          <w:spacing w:val="34"/>
        </w:rPr>
        <w:t xml:space="preserve"> </w:t>
      </w:r>
      <w:r w:rsidRPr="004C1181">
        <w:rPr>
          <w:i/>
          <w:iCs/>
        </w:rPr>
        <w:t>entre</w:t>
      </w:r>
      <w:r w:rsidRPr="004C1181">
        <w:rPr>
          <w:i/>
          <w:iCs/>
          <w:spacing w:val="35"/>
        </w:rPr>
        <w:t xml:space="preserve"> </w:t>
      </w:r>
      <w:r w:rsidRPr="004C1181">
        <w:rPr>
          <w:i/>
          <w:iCs/>
        </w:rPr>
        <w:t>otros,</w:t>
      </w:r>
      <w:r w:rsidRPr="004C1181">
        <w:rPr>
          <w:i/>
          <w:iCs/>
          <w:spacing w:val="34"/>
        </w:rPr>
        <w:t xml:space="preserve"> </w:t>
      </w:r>
      <w:r w:rsidRPr="004C1181">
        <w:rPr>
          <w:i/>
          <w:iCs/>
        </w:rPr>
        <w:t>que</w:t>
      </w:r>
      <w:r w:rsidRPr="004C1181">
        <w:rPr>
          <w:i/>
          <w:iCs/>
          <w:spacing w:val="34"/>
        </w:rPr>
        <w:t xml:space="preserve"> </w:t>
      </w:r>
      <w:r w:rsidRPr="004C1181">
        <w:rPr>
          <w:i/>
          <w:iCs/>
        </w:rPr>
        <w:t>la</w:t>
      </w:r>
      <w:r w:rsidRPr="004C1181">
        <w:rPr>
          <w:i/>
          <w:iCs/>
          <w:spacing w:val="35"/>
        </w:rPr>
        <w:t xml:space="preserve"> </w:t>
      </w:r>
      <w:r w:rsidRPr="004C1181">
        <w:rPr>
          <w:i/>
          <w:iCs/>
        </w:rPr>
        <w:t>realidad</w:t>
      </w:r>
      <w:r w:rsidRPr="004C1181">
        <w:rPr>
          <w:i/>
          <w:iCs/>
          <w:spacing w:val="34"/>
        </w:rPr>
        <w:t xml:space="preserve"> </w:t>
      </w:r>
      <w:r w:rsidRPr="004C1181">
        <w:rPr>
          <w:i/>
          <w:iCs/>
        </w:rPr>
        <w:t>física</w:t>
      </w:r>
      <w:r w:rsidRPr="004C1181">
        <w:rPr>
          <w:i/>
          <w:iCs/>
          <w:spacing w:val="34"/>
        </w:rPr>
        <w:t xml:space="preserve"> </w:t>
      </w:r>
      <w:r w:rsidRPr="004C1181">
        <w:rPr>
          <w:i/>
          <w:iCs/>
        </w:rPr>
        <w:t>actual</w:t>
      </w:r>
      <w:r w:rsidRPr="004C1181">
        <w:rPr>
          <w:i/>
          <w:iCs/>
          <w:spacing w:val="35"/>
        </w:rPr>
        <w:t xml:space="preserve"> </w:t>
      </w:r>
      <w:r w:rsidRPr="004C1181">
        <w:rPr>
          <w:i/>
          <w:iCs/>
        </w:rPr>
        <w:t>del</w:t>
      </w:r>
      <w:r w:rsidRPr="004C1181">
        <w:rPr>
          <w:i/>
          <w:iCs/>
          <w:spacing w:val="34"/>
        </w:rPr>
        <w:t xml:space="preserve"> </w:t>
      </w:r>
      <w:r w:rsidRPr="004C1181">
        <w:rPr>
          <w:i/>
          <w:iCs/>
        </w:rPr>
        <w:t>restaurante</w:t>
      </w:r>
      <w:r w:rsidRPr="004C1181">
        <w:rPr>
          <w:i/>
          <w:iCs/>
          <w:spacing w:val="34"/>
        </w:rPr>
        <w:t xml:space="preserve"> </w:t>
      </w:r>
      <w:r w:rsidRPr="004C1181">
        <w:rPr>
          <w:i/>
          <w:iCs/>
        </w:rPr>
        <w:t>no</w:t>
      </w:r>
      <w:r w:rsidRPr="004C1181">
        <w:rPr>
          <w:i/>
          <w:iCs/>
          <w:spacing w:val="35"/>
        </w:rPr>
        <w:t xml:space="preserve"> </w:t>
      </w:r>
      <w:r w:rsidRPr="004C1181">
        <w:rPr>
          <w:i/>
          <w:iCs/>
        </w:rPr>
        <w:t>se</w:t>
      </w:r>
      <w:r w:rsidRPr="004C1181">
        <w:rPr>
          <w:i/>
          <w:iCs/>
          <w:spacing w:val="34"/>
        </w:rPr>
        <w:t xml:space="preserve"> </w:t>
      </w:r>
      <w:r w:rsidRPr="004C1181">
        <w:rPr>
          <w:i/>
          <w:iCs/>
        </w:rPr>
        <w:t>corresponde</w:t>
      </w:r>
      <w:r w:rsidRPr="004C1181">
        <w:rPr>
          <w:i/>
          <w:iCs/>
          <w:spacing w:val="34"/>
        </w:rPr>
        <w:t xml:space="preserve"> </w:t>
      </w:r>
      <w:r w:rsidRPr="004C1181">
        <w:rPr>
          <w:i/>
          <w:iCs/>
        </w:rPr>
        <w:t>con</w:t>
      </w:r>
      <w:r w:rsidRPr="004C1181">
        <w:rPr>
          <w:i/>
          <w:iCs/>
          <w:spacing w:val="35"/>
        </w:rPr>
        <w:t xml:space="preserve"> </w:t>
      </w:r>
      <w:r w:rsidRPr="004C1181">
        <w:rPr>
          <w:i/>
          <w:iCs/>
          <w:spacing w:val="-5"/>
        </w:rPr>
        <w:t>la</w:t>
      </w:r>
    </w:p>
    <w:p w14:paraId="29C449FA" w14:textId="77777777" w:rsidR="00B828AB" w:rsidRPr="004C1181" w:rsidRDefault="00B828AB">
      <w:pPr>
        <w:spacing w:line="292" w:lineRule="auto"/>
        <w:jc w:val="both"/>
        <w:rPr>
          <w:i/>
          <w:iCs/>
        </w:rPr>
        <w:sectPr w:rsidR="00B828AB" w:rsidRPr="004C1181">
          <w:pgSz w:w="11910" w:h="16840"/>
          <w:pgMar w:top="1260" w:right="179" w:bottom="1260" w:left="900" w:header="225" w:footer="980" w:gutter="0"/>
          <w:cols w:space="720"/>
        </w:sectPr>
      </w:pPr>
    </w:p>
    <w:p w14:paraId="6A56C805" w14:textId="28D74E00" w:rsidR="00B828AB" w:rsidRPr="004C1181" w:rsidRDefault="00000000">
      <w:pPr>
        <w:pStyle w:val="Textoindependiente"/>
        <w:spacing w:before="180" w:line="292" w:lineRule="auto"/>
        <w:ind w:left="517" w:right="1236"/>
        <w:jc w:val="both"/>
        <w:rPr>
          <w:i/>
          <w:iCs/>
        </w:rPr>
      </w:pPr>
      <w:r w:rsidRPr="004C1181">
        <w:rPr>
          <w:i/>
          <w:iCs/>
        </w:rPr>
        <w:lastRenderedPageBreak/>
        <w:t>documentación que obra en el expediente y que por tanto “Debe actualizarse el plano de distribución del</w:t>
      </w:r>
      <w:r w:rsidRPr="004C1181">
        <w:rPr>
          <w:i/>
          <w:iCs/>
          <w:spacing w:val="40"/>
        </w:rPr>
        <w:t xml:space="preserve"> </w:t>
      </w:r>
      <w:r w:rsidRPr="004C1181">
        <w:rPr>
          <w:i/>
          <w:iCs/>
        </w:rPr>
        <w:t>local</w:t>
      </w:r>
      <w:r w:rsidRPr="004C1181">
        <w:rPr>
          <w:i/>
          <w:iCs/>
          <w:spacing w:val="40"/>
        </w:rPr>
        <w:t xml:space="preserve"> </w:t>
      </w:r>
      <w:r w:rsidRPr="004C1181">
        <w:rPr>
          <w:i/>
          <w:iCs/>
        </w:rPr>
        <w:t>(nueva</w:t>
      </w:r>
      <w:r w:rsidRPr="004C1181">
        <w:rPr>
          <w:i/>
          <w:iCs/>
          <w:spacing w:val="40"/>
        </w:rPr>
        <w:t xml:space="preserve"> </w:t>
      </w:r>
      <w:r w:rsidRPr="004C1181">
        <w:rPr>
          <w:i/>
          <w:iCs/>
        </w:rPr>
        <w:t>despensa)</w:t>
      </w:r>
      <w:r w:rsidRPr="004C1181">
        <w:rPr>
          <w:i/>
          <w:iCs/>
          <w:spacing w:val="40"/>
        </w:rPr>
        <w:t xml:space="preserve"> </w:t>
      </w:r>
      <w:r w:rsidRPr="004C1181">
        <w:rPr>
          <w:i/>
          <w:iCs/>
        </w:rPr>
        <w:t>y</w:t>
      </w:r>
      <w:r w:rsidRPr="004C1181">
        <w:rPr>
          <w:i/>
          <w:iCs/>
          <w:spacing w:val="40"/>
        </w:rPr>
        <w:t xml:space="preserve"> </w:t>
      </w:r>
      <w:r w:rsidRPr="004C1181">
        <w:rPr>
          <w:i/>
          <w:iCs/>
        </w:rPr>
        <w:t>el</w:t>
      </w:r>
      <w:r w:rsidRPr="004C1181">
        <w:rPr>
          <w:i/>
          <w:iCs/>
          <w:spacing w:val="40"/>
        </w:rPr>
        <w:t xml:space="preserve"> </w:t>
      </w:r>
      <w:r w:rsidRPr="004C1181">
        <w:rPr>
          <w:i/>
          <w:iCs/>
        </w:rPr>
        <w:t>de</w:t>
      </w:r>
      <w:r w:rsidRPr="004C1181">
        <w:rPr>
          <w:i/>
          <w:iCs/>
          <w:spacing w:val="40"/>
        </w:rPr>
        <w:t xml:space="preserve"> </w:t>
      </w:r>
      <w:r w:rsidRPr="004C1181">
        <w:rPr>
          <w:i/>
          <w:iCs/>
        </w:rPr>
        <w:t>instalaciones</w:t>
      </w:r>
      <w:r w:rsidRPr="004C1181">
        <w:rPr>
          <w:i/>
          <w:iCs/>
          <w:spacing w:val="40"/>
        </w:rPr>
        <w:t xml:space="preserve"> </w:t>
      </w:r>
      <w:r w:rsidRPr="004C1181">
        <w:rPr>
          <w:i/>
          <w:iCs/>
        </w:rPr>
        <w:t>de</w:t>
      </w:r>
      <w:r w:rsidRPr="004C1181">
        <w:rPr>
          <w:i/>
          <w:iCs/>
          <w:spacing w:val="40"/>
        </w:rPr>
        <w:t xml:space="preserve"> </w:t>
      </w:r>
      <w:r w:rsidRPr="004C1181">
        <w:rPr>
          <w:i/>
          <w:iCs/>
        </w:rPr>
        <w:t>protección</w:t>
      </w:r>
      <w:r w:rsidRPr="004C1181">
        <w:rPr>
          <w:i/>
          <w:iCs/>
          <w:spacing w:val="40"/>
        </w:rPr>
        <w:t xml:space="preserve"> </w:t>
      </w:r>
      <w:r w:rsidRPr="004C1181">
        <w:rPr>
          <w:i/>
          <w:iCs/>
        </w:rPr>
        <w:t>contra</w:t>
      </w:r>
      <w:r w:rsidRPr="004C1181">
        <w:rPr>
          <w:i/>
          <w:iCs/>
          <w:spacing w:val="40"/>
        </w:rPr>
        <w:t xml:space="preserve"> </w:t>
      </w:r>
      <w:r w:rsidRPr="004C1181">
        <w:rPr>
          <w:i/>
          <w:iCs/>
        </w:rPr>
        <w:t>incendios,</w:t>
      </w:r>
      <w:r w:rsidRPr="004C1181">
        <w:rPr>
          <w:i/>
          <w:iCs/>
          <w:spacing w:val="40"/>
        </w:rPr>
        <w:t xml:space="preserve"> </w:t>
      </w:r>
      <w:r w:rsidRPr="004C1181">
        <w:rPr>
          <w:i/>
          <w:iCs/>
        </w:rPr>
        <w:t>en</w:t>
      </w:r>
      <w:r w:rsidRPr="004C1181">
        <w:rPr>
          <w:i/>
          <w:iCs/>
          <w:spacing w:val="40"/>
        </w:rPr>
        <w:t xml:space="preserve"> </w:t>
      </w:r>
      <w:r w:rsidRPr="004C1181">
        <w:rPr>
          <w:i/>
          <w:iCs/>
        </w:rPr>
        <w:t>el</w:t>
      </w:r>
      <w:r w:rsidRPr="004C1181">
        <w:rPr>
          <w:i/>
          <w:iCs/>
          <w:spacing w:val="40"/>
        </w:rPr>
        <w:t xml:space="preserve"> </w:t>
      </w:r>
      <w:r w:rsidRPr="004C1181">
        <w:rPr>
          <w:i/>
          <w:iCs/>
        </w:rPr>
        <w:t>que</w:t>
      </w:r>
      <w:r w:rsidRPr="004C1181">
        <w:rPr>
          <w:i/>
          <w:iCs/>
          <w:spacing w:val="40"/>
        </w:rPr>
        <w:t xml:space="preserve"> </w:t>
      </w:r>
      <w:r w:rsidRPr="004C1181">
        <w:rPr>
          <w:i/>
          <w:iCs/>
        </w:rPr>
        <w:t>se deberán señalizar la ubicación de los equipos de extinción, alumbrado de emergencia, señalización</w:t>
      </w:r>
      <w:r w:rsidRPr="004C1181">
        <w:rPr>
          <w:i/>
          <w:iCs/>
          <w:spacing w:val="40"/>
        </w:rPr>
        <w:t xml:space="preserve"> </w:t>
      </w:r>
      <w:r w:rsidRPr="004C1181">
        <w:rPr>
          <w:i/>
          <w:iCs/>
        </w:rPr>
        <w:t>de equipos de PCI (protección contra incendios) y recorridos de evacuación. Ya que se observa que faltan luminarias de emergencia. Firmado por técnico competente (Arquitecto, Arquitecto Técnico, Ingeniero, Ingeniero Técnico)”</w:t>
      </w:r>
      <w:r w:rsidR="004C1181">
        <w:rPr>
          <w:i/>
          <w:iCs/>
        </w:rPr>
        <w:t>.</w:t>
      </w:r>
    </w:p>
    <w:p w14:paraId="1E445D9B" w14:textId="77777777" w:rsidR="00B828AB" w:rsidRDefault="00B828AB">
      <w:pPr>
        <w:pStyle w:val="Textoindependiente"/>
        <w:spacing w:before="9"/>
      </w:pPr>
    </w:p>
    <w:p w14:paraId="3FC7CB77" w14:textId="77777777" w:rsidR="00B828AB" w:rsidRPr="004C1181" w:rsidRDefault="00000000">
      <w:pPr>
        <w:pStyle w:val="Textoindependiente"/>
        <w:spacing w:before="1" w:line="292" w:lineRule="auto"/>
        <w:ind w:left="517" w:right="1236"/>
        <w:jc w:val="both"/>
        <w:rPr>
          <w:i/>
          <w:iCs/>
        </w:rPr>
      </w:pPr>
      <w:r w:rsidRPr="004C1181">
        <w:rPr>
          <w:i/>
          <w:iCs/>
        </w:rPr>
        <w:t xml:space="preserve">Y </w:t>
      </w:r>
      <w:proofErr w:type="gramStart"/>
      <w:r w:rsidRPr="004C1181">
        <w:rPr>
          <w:i/>
          <w:iCs/>
        </w:rPr>
        <w:t>a día de hoy</w:t>
      </w:r>
      <w:proofErr w:type="gramEnd"/>
      <w:r w:rsidRPr="004C1181">
        <w:rPr>
          <w:i/>
          <w:iCs/>
        </w:rPr>
        <w:t xml:space="preserve"> sigue sin aportarse, no sólo la documentación anteriormente mencionada, sino toda la documentación</w:t>
      </w:r>
      <w:r w:rsidRPr="004C1181">
        <w:rPr>
          <w:i/>
          <w:iCs/>
          <w:spacing w:val="20"/>
        </w:rPr>
        <w:t xml:space="preserve"> </w:t>
      </w:r>
      <w:r w:rsidRPr="004C1181">
        <w:rPr>
          <w:i/>
          <w:iCs/>
        </w:rPr>
        <w:t>completa</w:t>
      </w:r>
      <w:r w:rsidRPr="004C1181">
        <w:rPr>
          <w:i/>
          <w:iCs/>
          <w:spacing w:val="20"/>
        </w:rPr>
        <w:t xml:space="preserve"> </w:t>
      </w:r>
      <w:r w:rsidRPr="004C1181">
        <w:rPr>
          <w:i/>
          <w:iCs/>
        </w:rPr>
        <w:t>requerida</w:t>
      </w:r>
      <w:r w:rsidRPr="004C1181">
        <w:rPr>
          <w:i/>
          <w:iCs/>
          <w:spacing w:val="20"/>
        </w:rPr>
        <w:t xml:space="preserve"> </w:t>
      </w:r>
      <w:r w:rsidRPr="004C1181">
        <w:rPr>
          <w:i/>
          <w:iCs/>
        </w:rPr>
        <w:t>en</w:t>
      </w:r>
      <w:r w:rsidRPr="004C1181">
        <w:rPr>
          <w:i/>
          <w:iCs/>
          <w:spacing w:val="20"/>
        </w:rPr>
        <w:t xml:space="preserve"> </w:t>
      </w:r>
      <w:r w:rsidRPr="004C1181">
        <w:rPr>
          <w:i/>
          <w:iCs/>
        </w:rPr>
        <w:t>el</w:t>
      </w:r>
      <w:r w:rsidRPr="004C1181">
        <w:rPr>
          <w:i/>
          <w:iCs/>
          <w:spacing w:val="20"/>
        </w:rPr>
        <w:t xml:space="preserve"> </w:t>
      </w:r>
      <w:r w:rsidRPr="004C1181">
        <w:rPr>
          <w:i/>
          <w:iCs/>
        </w:rPr>
        <w:t>Acuerdo</w:t>
      </w:r>
      <w:r w:rsidRPr="004C1181">
        <w:rPr>
          <w:i/>
          <w:iCs/>
          <w:spacing w:val="20"/>
        </w:rPr>
        <w:t xml:space="preserve"> </w:t>
      </w:r>
      <w:r w:rsidRPr="004C1181">
        <w:rPr>
          <w:i/>
          <w:iCs/>
        </w:rPr>
        <w:t>de</w:t>
      </w:r>
      <w:r w:rsidRPr="004C1181">
        <w:rPr>
          <w:i/>
          <w:iCs/>
          <w:spacing w:val="20"/>
        </w:rPr>
        <w:t xml:space="preserve"> </w:t>
      </w:r>
      <w:r w:rsidRPr="004C1181">
        <w:rPr>
          <w:i/>
          <w:iCs/>
        </w:rPr>
        <w:t>Junta</w:t>
      </w:r>
      <w:r w:rsidRPr="004C1181">
        <w:rPr>
          <w:i/>
          <w:iCs/>
          <w:spacing w:val="20"/>
        </w:rPr>
        <w:t xml:space="preserve"> </w:t>
      </w:r>
      <w:r w:rsidRPr="004C1181">
        <w:rPr>
          <w:i/>
          <w:iCs/>
        </w:rPr>
        <w:t>de</w:t>
      </w:r>
      <w:r w:rsidRPr="004C1181">
        <w:rPr>
          <w:i/>
          <w:iCs/>
          <w:spacing w:val="20"/>
        </w:rPr>
        <w:t xml:space="preserve"> </w:t>
      </w:r>
      <w:r w:rsidRPr="004C1181">
        <w:rPr>
          <w:i/>
          <w:iCs/>
        </w:rPr>
        <w:t>Gobierno</w:t>
      </w:r>
      <w:r w:rsidRPr="004C1181">
        <w:rPr>
          <w:i/>
          <w:iCs/>
          <w:spacing w:val="20"/>
        </w:rPr>
        <w:t xml:space="preserve"> </w:t>
      </w:r>
      <w:r w:rsidRPr="004C1181">
        <w:rPr>
          <w:i/>
          <w:iCs/>
        </w:rPr>
        <w:t>Local</w:t>
      </w:r>
      <w:r w:rsidRPr="004C1181">
        <w:rPr>
          <w:i/>
          <w:iCs/>
          <w:spacing w:val="20"/>
        </w:rPr>
        <w:t xml:space="preserve"> </w:t>
      </w:r>
      <w:r w:rsidRPr="004C1181">
        <w:rPr>
          <w:i/>
          <w:iCs/>
        </w:rPr>
        <w:t>de</w:t>
      </w:r>
      <w:r w:rsidRPr="004C1181">
        <w:rPr>
          <w:i/>
          <w:iCs/>
          <w:spacing w:val="20"/>
        </w:rPr>
        <w:t xml:space="preserve"> </w:t>
      </w:r>
      <w:r w:rsidRPr="004C1181">
        <w:rPr>
          <w:i/>
          <w:iCs/>
        </w:rPr>
        <w:t>14</w:t>
      </w:r>
      <w:r w:rsidRPr="004C1181">
        <w:rPr>
          <w:i/>
          <w:iCs/>
          <w:spacing w:val="20"/>
        </w:rPr>
        <w:t xml:space="preserve"> </w:t>
      </w:r>
      <w:r w:rsidRPr="004C1181">
        <w:rPr>
          <w:i/>
          <w:iCs/>
        </w:rPr>
        <w:t>de</w:t>
      </w:r>
      <w:r w:rsidRPr="004C1181">
        <w:rPr>
          <w:i/>
          <w:iCs/>
          <w:spacing w:val="20"/>
        </w:rPr>
        <w:t xml:space="preserve"> </w:t>
      </w:r>
      <w:r w:rsidRPr="004C1181">
        <w:rPr>
          <w:i/>
          <w:iCs/>
        </w:rPr>
        <w:t>noviembre de 2.006, conforme al informe emitido por la Arquitecta Técnica municipal el 2 de octubre de 2.024.</w:t>
      </w:r>
    </w:p>
    <w:p w14:paraId="6ED56AFF" w14:textId="77777777" w:rsidR="00B828AB" w:rsidRPr="004C1181" w:rsidRDefault="00B828AB">
      <w:pPr>
        <w:pStyle w:val="Textoindependiente"/>
        <w:spacing w:before="9"/>
        <w:rPr>
          <w:i/>
          <w:iCs/>
        </w:rPr>
      </w:pPr>
    </w:p>
    <w:p w14:paraId="0C769F84" w14:textId="77777777" w:rsidR="00B828AB" w:rsidRPr="004C1181" w:rsidRDefault="00000000">
      <w:pPr>
        <w:pStyle w:val="Textoindependiente"/>
        <w:spacing w:line="292" w:lineRule="auto"/>
        <w:ind w:left="517" w:right="1236"/>
        <w:jc w:val="both"/>
        <w:rPr>
          <w:i/>
          <w:iCs/>
        </w:rPr>
      </w:pPr>
      <w:r w:rsidRPr="004C1181">
        <w:rPr>
          <w:i/>
          <w:iCs/>
          <w:noProof/>
        </w:rPr>
        <mc:AlternateContent>
          <mc:Choice Requires="wps">
            <w:drawing>
              <wp:anchor distT="0" distB="0" distL="0" distR="0" simplePos="0" relativeHeight="251655680" behindDoc="0" locked="0" layoutInCell="1" allowOverlap="1" wp14:anchorId="57FD3455" wp14:editId="170E979B">
                <wp:simplePos x="0" y="0"/>
                <wp:positionH relativeFrom="page">
                  <wp:posOffset>6807090</wp:posOffset>
                </wp:positionH>
                <wp:positionV relativeFrom="paragraph">
                  <wp:posOffset>-4001</wp:posOffset>
                </wp:positionV>
                <wp:extent cx="419734" cy="3187065"/>
                <wp:effectExtent l="0" t="0" r="0" b="0"/>
                <wp:wrapNone/>
                <wp:docPr id="271" name="Text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77EC260"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F3CA91"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57FD3455" id="Textbox 271" o:spid="_x0000_s1144" type="#_x0000_t202" style="position:absolute;left:0;text-align:left;margin-left:536pt;margin-top:-.3pt;width:33.05pt;height:250.95pt;z-index:251655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iGw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" filled="f" stroked="f">
                <v:textbox style="layout-flow:vertical;mso-layout-flow-alt:bottom-to-top" inset="0,0,0,0">
                  <w:txbxContent>
                    <w:p w14:paraId="477EC260"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F3CA91"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sidRPr="004C1181">
        <w:rPr>
          <w:i/>
          <w:iCs/>
        </w:rPr>
        <w:t>Ello pese a haberse realizado un requerimiento al interesado y habérsele concedido además dos trámites de audiencia para que pudiera formular alegaciones y/o aportar los documentos y</w:t>
      </w:r>
      <w:r w:rsidRPr="004C1181">
        <w:rPr>
          <w:i/>
          <w:iCs/>
          <w:spacing w:val="40"/>
        </w:rPr>
        <w:t xml:space="preserve"> </w:t>
      </w:r>
      <w:r w:rsidRPr="004C1181">
        <w:rPr>
          <w:i/>
          <w:iCs/>
        </w:rPr>
        <w:t>justificantes que estimara oportunos.”</w:t>
      </w:r>
    </w:p>
    <w:p w14:paraId="3DD24D91" w14:textId="77777777" w:rsidR="00B828AB" w:rsidRDefault="00B828AB">
      <w:pPr>
        <w:pStyle w:val="Textoindependiente"/>
        <w:spacing w:before="10"/>
      </w:pPr>
    </w:p>
    <w:p w14:paraId="47F67982" w14:textId="77777777" w:rsidR="00B828AB" w:rsidRDefault="00000000">
      <w:pPr>
        <w:pStyle w:val="Textoindependiente"/>
        <w:spacing w:line="292" w:lineRule="auto"/>
        <w:ind w:left="517" w:right="1236"/>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55A05527" w14:textId="77777777" w:rsidR="00B828AB" w:rsidRDefault="00B828AB">
      <w:pPr>
        <w:pStyle w:val="Textoindependiente"/>
        <w:spacing w:before="10"/>
      </w:pPr>
    </w:p>
    <w:p w14:paraId="02EFACB6" w14:textId="097A58CA" w:rsidR="00B828AB" w:rsidRDefault="00000000">
      <w:pPr>
        <w:pStyle w:val="Textoindependiente"/>
        <w:ind w:left="517"/>
      </w:pPr>
      <w:r>
        <w:t>Se</w:t>
      </w:r>
      <w:r>
        <w:rPr>
          <w:spacing w:val="-3"/>
        </w:rPr>
        <w:t xml:space="preserve"> </w:t>
      </w:r>
      <w:r>
        <w:t>propone</w:t>
      </w:r>
      <w:r>
        <w:rPr>
          <w:spacing w:val="-3"/>
        </w:rPr>
        <w:t xml:space="preserve"> </w:t>
      </w:r>
      <w:r>
        <w:t>la</w:t>
      </w:r>
      <w:r>
        <w:rPr>
          <w:spacing w:val="-2"/>
        </w:rPr>
        <w:t xml:space="preserve"> siguiente</w:t>
      </w:r>
      <w:r w:rsidR="004C1181">
        <w:rPr>
          <w:spacing w:val="-2"/>
        </w:rPr>
        <w:t>,</w:t>
      </w:r>
    </w:p>
    <w:p w14:paraId="3FC1790A" w14:textId="77777777" w:rsidR="00B828AB" w:rsidRDefault="00B828AB">
      <w:pPr>
        <w:pStyle w:val="Textoindependiente"/>
        <w:spacing w:before="60"/>
      </w:pPr>
    </w:p>
    <w:p w14:paraId="7C4D53F1" w14:textId="45A9C4B7" w:rsidR="00B828AB" w:rsidRDefault="00000000">
      <w:pPr>
        <w:pStyle w:val="Textoindependiente"/>
        <w:spacing w:before="1"/>
        <w:ind w:left="5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PR/2025/424</w:t>
      </w:r>
      <w:r>
        <w:rPr>
          <w:spacing w:val="-4"/>
        </w:rPr>
        <w:t xml:space="preserve"> </w:t>
      </w:r>
      <w:r>
        <w:t>de</w:t>
      </w:r>
      <w:r>
        <w:rPr>
          <w:spacing w:val="-4"/>
        </w:rPr>
        <w:t xml:space="preserve"> </w:t>
      </w:r>
      <w:r>
        <w:t>22</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r w:rsidR="004C1181">
        <w:rPr>
          <w:spacing w:val="-2"/>
        </w:rPr>
        <w:t>,</w:t>
      </w:r>
    </w:p>
    <w:p w14:paraId="3D9A3731" w14:textId="77777777" w:rsidR="00B828AB" w:rsidRDefault="00B828AB">
      <w:pPr>
        <w:pStyle w:val="Textoindependiente"/>
        <w:spacing w:before="59"/>
      </w:pPr>
    </w:p>
    <w:p w14:paraId="60442957" w14:textId="77777777" w:rsidR="00B828AB" w:rsidRDefault="00000000">
      <w:pPr>
        <w:ind w:left="517"/>
        <w:rPr>
          <w:b/>
          <w:sz w:val="20"/>
        </w:rPr>
      </w:pPr>
      <w:r>
        <w:rPr>
          <w:b/>
          <w:spacing w:val="-2"/>
          <w:sz w:val="20"/>
        </w:rPr>
        <w:t>Resolución:</w:t>
      </w:r>
    </w:p>
    <w:p w14:paraId="31F2E6F1" w14:textId="77777777" w:rsidR="00B828AB" w:rsidRDefault="00B828AB">
      <w:pPr>
        <w:pStyle w:val="Textoindependiente"/>
        <w:spacing w:before="61"/>
        <w:rPr>
          <w:b/>
        </w:rPr>
      </w:pPr>
    </w:p>
    <w:p w14:paraId="4E927A73" w14:textId="77777777" w:rsidR="00B828AB" w:rsidRDefault="00000000">
      <w:pPr>
        <w:pStyle w:val="Textoindependiente"/>
        <w:spacing w:before="1" w:line="297" w:lineRule="auto"/>
        <w:ind w:left="517" w:right="1236"/>
        <w:jc w:val="both"/>
        <w:rPr>
          <w:b/>
        </w:rPr>
      </w:pPr>
      <w:r>
        <w:rPr>
          <w:b/>
        </w:rPr>
        <w:t>1º.-</w:t>
      </w:r>
      <w:r>
        <w:rPr>
          <w:b/>
          <w:spacing w:val="16"/>
        </w:rPr>
        <w:t xml:space="preserve"> </w:t>
      </w:r>
      <w:r>
        <w:t>Denegar</w:t>
      </w:r>
      <w:r>
        <w:rPr>
          <w:spacing w:val="16"/>
        </w:rPr>
        <w:t xml:space="preserve"> </w:t>
      </w:r>
      <w:r>
        <w:t>la</w:t>
      </w:r>
      <w:r>
        <w:rPr>
          <w:spacing w:val="16"/>
        </w:rPr>
        <w:t xml:space="preserve"> </w:t>
      </w:r>
      <w:r>
        <w:t>licencia</w:t>
      </w:r>
      <w:r>
        <w:rPr>
          <w:spacing w:val="16"/>
        </w:rPr>
        <w:t xml:space="preserve"> </w:t>
      </w:r>
      <w:r>
        <w:t>de</w:t>
      </w:r>
      <w:r>
        <w:rPr>
          <w:spacing w:val="16"/>
        </w:rPr>
        <w:t xml:space="preserve"> </w:t>
      </w:r>
      <w:r>
        <w:t>funcionamiento</w:t>
      </w:r>
      <w:r>
        <w:rPr>
          <w:spacing w:val="16"/>
        </w:rPr>
        <w:t xml:space="preserve"> </w:t>
      </w:r>
      <w:r>
        <w:t>solicitada</w:t>
      </w:r>
      <w:r>
        <w:rPr>
          <w:spacing w:val="16"/>
        </w:rPr>
        <w:t xml:space="preserve"> </w:t>
      </w:r>
      <w:r>
        <w:t>en</w:t>
      </w:r>
      <w:r>
        <w:rPr>
          <w:spacing w:val="16"/>
        </w:rPr>
        <w:t xml:space="preserve"> </w:t>
      </w:r>
      <w:r>
        <w:t>su</w:t>
      </w:r>
      <w:r>
        <w:rPr>
          <w:spacing w:val="16"/>
        </w:rPr>
        <w:t xml:space="preserve"> </w:t>
      </w:r>
      <w:r>
        <w:t>día</w:t>
      </w:r>
      <w:r>
        <w:rPr>
          <w:spacing w:val="16"/>
        </w:rPr>
        <w:t xml:space="preserve"> </w:t>
      </w:r>
      <w:r>
        <w:t>para</w:t>
      </w:r>
      <w:r>
        <w:rPr>
          <w:spacing w:val="16"/>
        </w:rPr>
        <w:t xml:space="preserve"> </w:t>
      </w:r>
      <w:r>
        <w:t>bar-restaurante,</w:t>
      </w:r>
      <w:r>
        <w:rPr>
          <w:spacing w:val="16"/>
        </w:rPr>
        <w:t xml:space="preserve"> </w:t>
      </w:r>
      <w:r>
        <w:t>en</w:t>
      </w:r>
      <w:r>
        <w:rPr>
          <w:spacing w:val="16"/>
        </w:rPr>
        <w:t xml:space="preserve"> </w:t>
      </w:r>
      <w:r>
        <w:t>la</w:t>
      </w:r>
      <w:r>
        <w:rPr>
          <w:spacing w:val="16"/>
        </w:rPr>
        <w:t xml:space="preserve"> </w:t>
      </w:r>
      <w:r>
        <w:t>Avda.</w:t>
      </w:r>
      <w:r>
        <w:rPr>
          <w:spacing w:val="16"/>
        </w:rPr>
        <w:t xml:space="preserve"> </w:t>
      </w:r>
      <w:r>
        <w:t xml:space="preserve">de la Coruña, </w:t>
      </w:r>
      <w:proofErr w:type="spellStart"/>
      <w:r>
        <w:t>nº</w:t>
      </w:r>
      <w:proofErr w:type="spellEnd"/>
      <w:r>
        <w:t xml:space="preserve">. 52, c/v a la calle Taberna, de este término municipal, tramitado en expediente </w:t>
      </w:r>
      <w:proofErr w:type="spellStart"/>
      <w:r>
        <w:t>nº</w:t>
      </w:r>
      <w:proofErr w:type="spellEnd"/>
      <w:r>
        <w:t>.</w:t>
      </w:r>
      <w:r>
        <w:rPr>
          <w:spacing w:val="18"/>
        </w:rPr>
        <w:t xml:space="preserve"> </w:t>
      </w:r>
      <w:r>
        <w:rPr>
          <w:b/>
        </w:rPr>
        <w:t>107</w:t>
      </w:r>
    </w:p>
    <w:p w14:paraId="647071E1" w14:textId="77777777" w:rsidR="00B828AB" w:rsidRDefault="00000000">
      <w:pPr>
        <w:pStyle w:val="Textoindependiente"/>
        <w:spacing w:line="295" w:lineRule="auto"/>
        <w:ind w:left="517" w:right="1236"/>
        <w:jc w:val="both"/>
      </w:pPr>
      <w:r>
        <w:rPr>
          <w:b/>
        </w:rPr>
        <w:t xml:space="preserve">/2005-LC (G-4354/2024), </w:t>
      </w:r>
      <w:r>
        <w:t>por falta de aportación, entre otros, de los documentos requeridos en el Acuerdo de la Junta de Gobierno Local de 14 de noviembre de 2.006, para poder obtener la licencia de funcionamiento del local.</w:t>
      </w:r>
    </w:p>
    <w:p w14:paraId="48CDB85A" w14:textId="77777777" w:rsidR="00B828AB" w:rsidRDefault="00B828AB">
      <w:pPr>
        <w:pStyle w:val="Textoindependiente"/>
        <w:spacing w:before="4"/>
      </w:pPr>
    </w:p>
    <w:p w14:paraId="172638F4" w14:textId="1CEC8303" w:rsidR="00B828AB" w:rsidRDefault="00000000">
      <w:pPr>
        <w:pStyle w:val="Textoindependiente"/>
        <w:spacing w:line="297" w:lineRule="auto"/>
        <w:ind w:left="517" w:right="1236"/>
        <w:jc w:val="both"/>
      </w:pPr>
      <w:r>
        <w:rPr>
          <w:b/>
        </w:rPr>
        <w:t xml:space="preserve">2º.- </w:t>
      </w:r>
      <w:r>
        <w:t>Dar traslado de la presente resolución al servicio de disciplina urbanística, así como a la Policía municipal a los efectos oportunos.</w:t>
      </w:r>
    </w:p>
    <w:p w14:paraId="30639D77" w14:textId="77777777" w:rsidR="00B828AB" w:rsidRDefault="00B828AB">
      <w:pPr>
        <w:pStyle w:val="Textoindependiente"/>
        <w:spacing w:before="5"/>
      </w:pPr>
    </w:p>
    <w:p w14:paraId="789CBA3D" w14:textId="77777777" w:rsidR="00B828AB" w:rsidRDefault="00000000">
      <w:pPr>
        <w:pStyle w:val="Textoindependiente"/>
        <w:spacing w:line="295" w:lineRule="auto"/>
        <w:ind w:left="517" w:right="1236"/>
        <w:jc w:val="both"/>
      </w:pPr>
      <w:r>
        <w:rPr>
          <w:b/>
        </w:rPr>
        <w:t xml:space="preserve">3º.- </w:t>
      </w:r>
      <w:r>
        <w:t xml:space="preserve">Notificar la presente resolución al interesado, haciéndole saber que la misma pone fin a la vía administrativa, con indicación del régimen de recursos que legalmente correspondan y archivar el </w:t>
      </w:r>
      <w:r>
        <w:rPr>
          <w:spacing w:val="-2"/>
        </w:rPr>
        <w:t>expediente.</w:t>
      </w:r>
    </w:p>
    <w:p w14:paraId="2FA1B876" w14:textId="77777777" w:rsidR="00B828AB" w:rsidRDefault="00B828AB">
      <w:pPr>
        <w:pStyle w:val="Textoindependiente"/>
        <w:spacing w:before="9" w:after="1"/>
        <w:rPr>
          <w:sz w:val="17"/>
        </w:rPr>
      </w:pPr>
    </w:p>
    <w:tbl>
      <w:tblPr>
        <w:tblStyle w:val="TableNormal"/>
        <w:tblW w:w="0" w:type="auto"/>
        <w:tblInd w:w="5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828AB" w14:paraId="0F88D9B5"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6A2E5BE9" w14:textId="77777777" w:rsidR="00B828AB" w:rsidRDefault="00000000">
            <w:pPr>
              <w:pStyle w:val="TableParagraph"/>
              <w:spacing w:before="83" w:line="297" w:lineRule="auto"/>
              <w:ind w:left="62" w:right="52"/>
              <w:jc w:val="both"/>
              <w:rPr>
                <w:b/>
                <w:sz w:val="20"/>
              </w:rPr>
            </w:pPr>
            <w:r>
              <w:rPr>
                <w:b/>
                <w:sz w:val="20"/>
              </w:rPr>
              <w:t xml:space="preserve">Declaración de ineficacia de la declaración responsable presentada por la Comunidad de Propietarios Centro de Negocios TARTESSOS. FASE II, para ampliación de garaje, sita en la calle Pollensa, núm. 4 de Las Rozas de Madrid. </w:t>
            </w:r>
            <w:proofErr w:type="spellStart"/>
            <w:r>
              <w:rPr>
                <w:b/>
                <w:sz w:val="20"/>
              </w:rPr>
              <w:t>Expte</w:t>
            </w:r>
            <w:proofErr w:type="spellEnd"/>
            <w:r>
              <w:rPr>
                <w:b/>
                <w:sz w:val="20"/>
              </w:rPr>
              <w:t>. 3392/2024.</w:t>
            </w:r>
          </w:p>
        </w:tc>
      </w:tr>
      <w:tr w:rsidR="00B828AB" w14:paraId="3A043DDA" w14:textId="77777777">
        <w:trPr>
          <w:trHeight w:val="403"/>
        </w:trPr>
        <w:tc>
          <w:tcPr>
            <w:tcW w:w="1877" w:type="dxa"/>
            <w:tcBorders>
              <w:top w:val="single" w:sz="8" w:space="0" w:color="CCCCCC"/>
              <w:left w:val="single" w:sz="4" w:space="0" w:color="CCCCCC"/>
            </w:tcBorders>
          </w:tcPr>
          <w:p w14:paraId="1014A2FD" w14:textId="77777777" w:rsidR="00B828AB" w:rsidRDefault="00000000">
            <w:pPr>
              <w:pStyle w:val="TableParagraph"/>
              <w:spacing w:before="79"/>
              <w:ind w:left="62"/>
              <w:rPr>
                <w:b/>
                <w:sz w:val="20"/>
              </w:rPr>
            </w:pPr>
            <w:r>
              <w:rPr>
                <w:b/>
                <w:spacing w:val="-2"/>
                <w:sz w:val="20"/>
              </w:rPr>
              <w:t>Favorable</w:t>
            </w:r>
          </w:p>
        </w:tc>
        <w:tc>
          <w:tcPr>
            <w:tcW w:w="7185" w:type="dxa"/>
            <w:tcBorders>
              <w:top w:val="single" w:sz="8" w:space="0" w:color="CCCCCC"/>
              <w:right w:val="single" w:sz="4" w:space="0" w:color="CCCCCC"/>
            </w:tcBorders>
          </w:tcPr>
          <w:p w14:paraId="02BD7A2A" w14:textId="77777777" w:rsidR="00B828AB" w:rsidRDefault="00000000">
            <w:pPr>
              <w:pStyle w:val="TableParagraph"/>
              <w:spacing w:before="79"/>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FC5AE8F" w14:textId="77777777" w:rsidR="00B828AB" w:rsidRDefault="00B828AB">
      <w:pPr>
        <w:pStyle w:val="Textoindependiente"/>
        <w:spacing w:before="145"/>
      </w:pPr>
    </w:p>
    <w:p w14:paraId="6DC69709" w14:textId="77777777" w:rsidR="00B828AB" w:rsidRDefault="00000000">
      <w:pPr>
        <w:ind w:left="5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769D3478" w14:textId="77777777" w:rsidR="00B828AB" w:rsidRDefault="00B828AB">
      <w:pPr>
        <w:pStyle w:val="Textoindependiente"/>
        <w:spacing w:before="61"/>
        <w:rPr>
          <w:b/>
        </w:rPr>
      </w:pPr>
    </w:p>
    <w:p w14:paraId="07F2D7B5" w14:textId="77777777" w:rsidR="00B828AB" w:rsidRDefault="00000000">
      <w:pPr>
        <w:pStyle w:val="Textoindependiente"/>
        <w:spacing w:before="1" w:line="295" w:lineRule="auto"/>
        <w:ind w:left="517" w:right="1236"/>
        <w:jc w:val="both"/>
        <w:rPr>
          <w:b/>
        </w:rPr>
      </w:pPr>
      <w:r>
        <w:t xml:space="preserve">Vista la declaración responsable presentada para ampliación de garaje, en la calle Pollensa, </w:t>
      </w:r>
      <w:proofErr w:type="spellStart"/>
      <w:r>
        <w:t>nº</w:t>
      </w:r>
      <w:proofErr w:type="spellEnd"/>
      <w:r>
        <w:t xml:space="preserve">. 4, de Las Rozas de Madrid, tramitada en expediente </w:t>
      </w:r>
      <w:proofErr w:type="spellStart"/>
      <w:r>
        <w:t>nº</w:t>
      </w:r>
      <w:proofErr w:type="spellEnd"/>
      <w:r>
        <w:t xml:space="preserve">. </w:t>
      </w:r>
      <w:r>
        <w:rPr>
          <w:b/>
        </w:rPr>
        <w:t xml:space="preserve">165/2022-05 (G-3392/2024), </w:t>
      </w:r>
      <w:r>
        <w:t xml:space="preserve">en la que constan emitidos los siguientes informes </w:t>
      </w:r>
      <w:r>
        <w:rPr>
          <w:b/>
        </w:rPr>
        <w:t>desfavorables:</w:t>
      </w:r>
    </w:p>
    <w:p w14:paraId="0A49F4D4" w14:textId="77777777" w:rsidR="00B828AB" w:rsidRDefault="00B828AB">
      <w:pPr>
        <w:spacing w:line="295" w:lineRule="auto"/>
        <w:jc w:val="both"/>
        <w:sectPr w:rsidR="00B828AB">
          <w:pgSz w:w="11910" w:h="16840"/>
          <w:pgMar w:top="1260" w:right="179" w:bottom="1260" w:left="900" w:header="225" w:footer="980" w:gutter="0"/>
          <w:cols w:space="720"/>
        </w:sectPr>
      </w:pPr>
    </w:p>
    <w:p w14:paraId="524213B9" w14:textId="77777777" w:rsidR="00B828AB" w:rsidRDefault="00000000">
      <w:pPr>
        <w:pStyle w:val="Prrafodelista"/>
        <w:numPr>
          <w:ilvl w:val="0"/>
          <w:numId w:val="2"/>
        </w:numPr>
        <w:tabs>
          <w:tab w:val="left" w:pos="1255"/>
        </w:tabs>
        <w:spacing w:before="180" w:line="292" w:lineRule="auto"/>
        <w:ind w:firstLine="0"/>
        <w:rPr>
          <w:sz w:val="20"/>
        </w:rPr>
      </w:pPr>
      <w:r>
        <w:rPr>
          <w:sz w:val="20"/>
        </w:rPr>
        <w:lastRenderedPageBreak/>
        <w:t>Informe del Arquitecto Técnico municipal, de 22 de febrero de 2.024, sobre la falta de aportación al expediente, por parte de la interesada, de todos los documentos preceptivos.</w:t>
      </w:r>
    </w:p>
    <w:p w14:paraId="4BFB8E93" w14:textId="77777777" w:rsidR="00B828AB" w:rsidRDefault="00B828AB">
      <w:pPr>
        <w:pStyle w:val="Textoindependiente"/>
        <w:spacing w:before="10"/>
      </w:pPr>
    </w:p>
    <w:p w14:paraId="0C998C99" w14:textId="77777777" w:rsidR="00B828AB" w:rsidRDefault="00000000">
      <w:pPr>
        <w:pStyle w:val="Prrafodelista"/>
        <w:numPr>
          <w:ilvl w:val="0"/>
          <w:numId w:val="2"/>
        </w:numPr>
        <w:tabs>
          <w:tab w:val="left" w:pos="1132"/>
        </w:tabs>
        <w:spacing w:line="292" w:lineRule="auto"/>
        <w:ind w:right="1237" w:firstLine="0"/>
        <w:rPr>
          <w:sz w:val="20"/>
        </w:rPr>
      </w:pPr>
      <w:r>
        <w:rPr>
          <w:sz w:val="20"/>
        </w:rPr>
        <w:t>Informe jurídico de la Técnico de Administración Especial, de 16 de enero de 2.025, que a continuación se transcribe en parte:</w:t>
      </w:r>
    </w:p>
    <w:p w14:paraId="79B39256" w14:textId="77777777" w:rsidR="00B828AB" w:rsidRDefault="00B828AB">
      <w:pPr>
        <w:pStyle w:val="Textoindependiente"/>
        <w:spacing w:before="10"/>
      </w:pPr>
    </w:p>
    <w:p w14:paraId="7901D564" w14:textId="4C4EAC2C" w:rsidR="00B828AB" w:rsidRPr="004C1181" w:rsidRDefault="004C1181">
      <w:pPr>
        <w:pStyle w:val="Textoindependiente"/>
        <w:spacing w:line="297" w:lineRule="auto"/>
        <w:ind w:left="517" w:right="1236"/>
        <w:jc w:val="both"/>
        <w:rPr>
          <w:i/>
          <w:iCs/>
        </w:rPr>
      </w:pPr>
      <w:r w:rsidRPr="004C1181">
        <w:rPr>
          <w:i/>
          <w:iCs/>
        </w:rPr>
        <w:t>“</w:t>
      </w:r>
      <w:proofErr w:type="gramStart"/>
      <w:r w:rsidRPr="004C1181">
        <w:rPr>
          <w:b/>
          <w:i/>
          <w:iCs/>
        </w:rPr>
        <w:t>Segundo.-</w:t>
      </w:r>
      <w:proofErr w:type="gramEnd"/>
      <w:r w:rsidRPr="004C1181">
        <w:rPr>
          <w:b/>
          <w:i/>
          <w:iCs/>
        </w:rPr>
        <w:t xml:space="preserve"> </w:t>
      </w:r>
      <w:r w:rsidRPr="004C1181">
        <w:rPr>
          <w:i/>
          <w:iCs/>
        </w:rPr>
        <w:t xml:space="preserve">Por su parte, el párrafo 3º del mismo artículo 30 anteriormente citado, establece lo </w:t>
      </w:r>
      <w:r w:rsidRPr="004C1181">
        <w:rPr>
          <w:i/>
          <w:iCs/>
          <w:spacing w:val="-2"/>
        </w:rPr>
        <w:t>siguiente:</w:t>
      </w:r>
    </w:p>
    <w:p w14:paraId="566449C0" w14:textId="77777777" w:rsidR="00B828AB" w:rsidRPr="004C1181" w:rsidRDefault="00B828AB">
      <w:pPr>
        <w:pStyle w:val="Textoindependiente"/>
        <w:spacing w:before="3"/>
        <w:rPr>
          <w:i/>
          <w:iCs/>
        </w:rPr>
      </w:pPr>
    </w:p>
    <w:p w14:paraId="606E1E4B" w14:textId="77777777" w:rsidR="00B828AB" w:rsidRPr="004C1181" w:rsidRDefault="00000000">
      <w:pPr>
        <w:spacing w:before="1" w:line="292" w:lineRule="auto"/>
        <w:ind w:left="517" w:right="1236"/>
        <w:jc w:val="both"/>
        <w:rPr>
          <w:i/>
          <w:iCs/>
          <w:sz w:val="20"/>
        </w:rPr>
      </w:pPr>
      <w:r w:rsidRPr="004C1181">
        <w:rPr>
          <w:i/>
          <w:iCs/>
          <w:noProof/>
        </w:rPr>
        <mc:AlternateContent>
          <mc:Choice Requires="wps">
            <w:drawing>
              <wp:anchor distT="0" distB="0" distL="0" distR="0" simplePos="0" relativeHeight="251657728" behindDoc="0" locked="0" layoutInCell="1" allowOverlap="1" wp14:anchorId="487CCF5A" wp14:editId="25DAC843">
                <wp:simplePos x="0" y="0"/>
                <wp:positionH relativeFrom="page">
                  <wp:posOffset>6807090</wp:posOffset>
                </wp:positionH>
                <wp:positionV relativeFrom="paragraph">
                  <wp:posOffset>376077</wp:posOffset>
                </wp:positionV>
                <wp:extent cx="419734" cy="3187065"/>
                <wp:effectExtent l="0" t="0" r="0" b="0"/>
                <wp:wrapNone/>
                <wp:docPr id="273" name="Text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C3B1974"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4C52C7"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487CCF5A" id="Textbox 273" o:spid="_x0000_s1145" type="#_x0000_t202" style="position:absolute;left:0;text-align:left;margin-left:536pt;margin-top:29.6pt;width:33.05pt;height:250.95pt;z-index:251657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f56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" filled="f" stroked="f">
                <v:textbox style="layout-flow:vertical;mso-layout-flow-alt:bottom-to-top" inset="0,0,0,0">
                  <w:txbxContent>
                    <w:p w14:paraId="3C3B1974"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4C52C7"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sidRPr="004C1181">
        <w:rPr>
          <w:i/>
          <w:iCs/>
          <w:sz w:val="20"/>
        </w:rPr>
        <w:t>“La eficacia de la declaración responsable quedará en suspenso hasta el momento en que se hayan subsanado los requisitos exigidos, datos o documentos omitidos. En el caso de que transcurra el</w:t>
      </w:r>
      <w:r w:rsidRPr="004C1181">
        <w:rPr>
          <w:i/>
          <w:iCs/>
          <w:spacing w:val="40"/>
          <w:sz w:val="20"/>
        </w:rPr>
        <w:t xml:space="preserve"> </w:t>
      </w:r>
      <w:r w:rsidRPr="004C1181">
        <w:rPr>
          <w:i/>
          <w:iCs/>
          <w:sz w:val="20"/>
        </w:rPr>
        <w:t>plazo otorgado para su subsanación sin que esta se haya producido, previa audiencia, se dictará resolución por el órgano competente en la que se hará constar dicha circunstancia, se dictará la ineficacia de la declaración responsable, ordenando el cese de la actividad, servicio u obra previa sin perjuicio de las responsabilidades administrativas que procedan”.</w:t>
      </w:r>
    </w:p>
    <w:p w14:paraId="7B8D1163" w14:textId="77777777" w:rsidR="00B828AB" w:rsidRPr="004C1181" w:rsidRDefault="00B828AB">
      <w:pPr>
        <w:pStyle w:val="Textoindependiente"/>
        <w:spacing w:before="10"/>
        <w:rPr>
          <w:i/>
          <w:iCs/>
        </w:rPr>
      </w:pPr>
    </w:p>
    <w:p w14:paraId="6DE1039D" w14:textId="77777777" w:rsidR="00B828AB" w:rsidRPr="004C1181" w:rsidRDefault="00000000">
      <w:pPr>
        <w:pStyle w:val="Textoindependiente"/>
        <w:spacing w:line="292" w:lineRule="auto"/>
        <w:ind w:left="517" w:right="1237"/>
        <w:jc w:val="both"/>
        <w:rPr>
          <w:i/>
          <w:iCs/>
        </w:rPr>
      </w:pPr>
      <w:r w:rsidRPr="004C1181">
        <w:rPr>
          <w:i/>
          <w:iCs/>
        </w:rPr>
        <w:t>En el presente caso el 22 de noviembre de 2.022 se realiza un requerimiento a la interesada para</w:t>
      </w:r>
      <w:r w:rsidRPr="004C1181">
        <w:rPr>
          <w:i/>
          <w:iCs/>
          <w:spacing w:val="80"/>
        </w:rPr>
        <w:t xml:space="preserve"> </w:t>
      </w:r>
      <w:r w:rsidRPr="004C1181">
        <w:rPr>
          <w:i/>
          <w:iCs/>
        </w:rPr>
        <w:t>que aporte los documentos preceptivos que faltan en el expediente.</w:t>
      </w:r>
    </w:p>
    <w:p w14:paraId="6C549997" w14:textId="77777777" w:rsidR="00B828AB" w:rsidRPr="004C1181" w:rsidRDefault="00B828AB">
      <w:pPr>
        <w:pStyle w:val="Textoindependiente"/>
        <w:spacing w:before="9"/>
        <w:rPr>
          <w:i/>
          <w:iCs/>
        </w:rPr>
      </w:pPr>
    </w:p>
    <w:p w14:paraId="049523EE" w14:textId="77777777" w:rsidR="00B828AB" w:rsidRPr="004C1181" w:rsidRDefault="00000000">
      <w:pPr>
        <w:pStyle w:val="Textoindependiente"/>
        <w:spacing w:before="1" w:line="292" w:lineRule="auto"/>
        <w:ind w:left="517" w:right="1236"/>
        <w:jc w:val="both"/>
        <w:rPr>
          <w:i/>
          <w:iCs/>
        </w:rPr>
      </w:pPr>
      <w:r w:rsidRPr="004C1181">
        <w:rPr>
          <w:i/>
          <w:iCs/>
        </w:rPr>
        <w:t>Posteriormente, se le concede un trámite de audiencia el 10 de abril de 2.023 y otro más el 11 de</w:t>
      </w:r>
      <w:r w:rsidRPr="004C1181">
        <w:rPr>
          <w:i/>
          <w:iCs/>
          <w:spacing w:val="80"/>
        </w:rPr>
        <w:t xml:space="preserve"> </w:t>
      </w:r>
      <w:r w:rsidRPr="004C1181">
        <w:rPr>
          <w:i/>
          <w:iCs/>
        </w:rPr>
        <w:t>julio del mismo año, advirtiendo sobre la posibilidad de declarar la ineficacia y decretar el cese y clausura del local.</w:t>
      </w:r>
    </w:p>
    <w:p w14:paraId="68900E7E" w14:textId="77777777" w:rsidR="00B828AB" w:rsidRPr="004C1181" w:rsidRDefault="00B828AB">
      <w:pPr>
        <w:pStyle w:val="Textoindependiente"/>
        <w:spacing w:before="9"/>
        <w:rPr>
          <w:i/>
          <w:iCs/>
        </w:rPr>
      </w:pPr>
    </w:p>
    <w:p w14:paraId="7988D7FA" w14:textId="77777777" w:rsidR="00B828AB" w:rsidRPr="004C1181" w:rsidRDefault="00000000">
      <w:pPr>
        <w:pStyle w:val="Textoindependiente"/>
        <w:spacing w:line="292" w:lineRule="auto"/>
        <w:ind w:left="517" w:right="1236"/>
        <w:jc w:val="both"/>
        <w:rPr>
          <w:i/>
          <w:iCs/>
        </w:rPr>
      </w:pPr>
      <w:r w:rsidRPr="004C1181">
        <w:rPr>
          <w:i/>
          <w:iCs/>
        </w:rPr>
        <w:t xml:space="preserve">No </w:t>
      </w:r>
      <w:proofErr w:type="gramStart"/>
      <w:r w:rsidRPr="004C1181">
        <w:rPr>
          <w:i/>
          <w:iCs/>
        </w:rPr>
        <w:t>obstante</w:t>
      </w:r>
      <w:proofErr w:type="gramEnd"/>
      <w:r w:rsidRPr="004C1181">
        <w:rPr>
          <w:i/>
          <w:iCs/>
        </w:rPr>
        <w:t xml:space="preserve"> y pese a lo anterior, la interesada sigue sin haber aportado todos los documentos preceptivos en su día requeridos, entre otros, la tasa municipal de actividades correspondiente, conforme se desprende del informe emitido el 27 de febrero de 2.024.”</w:t>
      </w:r>
    </w:p>
    <w:p w14:paraId="11D29AB8" w14:textId="77777777" w:rsidR="00B828AB" w:rsidRDefault="00B828AB">
      <w:pPr>
        <w:pStyle w:val="Textoindependiente"/>
        <w:spacing w:before="10"/>
      </w:pPr>
    </w:p>
    <w:p w14:paraId="578632EC" w14:textId="77777777" w:rsidR="00B828AB" w:rsidRDefault="00000000">
      <w:pPr>
        <w:pStyle w:val="Textoindependiente"/>
        <w:spacing w:line="292" w:lineRule="auto"/>
        <w:ind w:left="517" w:right="1236"/>
        <w:jc w:val="both"/>
      </w:pPr>
      <w:r>
        <w:t>Siendo</w:t>
      </w:r>
      <w:r>
        <w:rPr>
          <w:spacing w:val="40"/>
        </w:rPr>
        <w:t xml:space="preserve"> </w:t>
      </w:r>
      <w:r>
        <w:t>competente</w:t>
      </w:r>
      <w:r>
        <w:rPr>
          <w:spacing w:val="40"/>
        </w:rPr>
        <w:t xml:space="preserve"> </w:t>
      </w:r>
      <w:r>
        <w:t>para</w:t>
      </w:r>
      <w:r>
        <w:rPr>
          <w:spacing w:val="40"/>
        </w:rPr>
        <w:t xml:space="preserve"> </w:t>
      </w:r>
      <w:r>
        <w:t>resolver</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en</w:t>
      </w:r>
      <w:r>
        <w:rPr>
          <w:spacing w:val="40"/>
        </w:rPr>
        <w:t xml:space="preserve"> </w:t>
      </w:r>
      <w:r>
        <w:t>virtud</w:t>
      </w:r>
      <w:r>
        <w:rPr>
          <w:spacing w:val="40"/>
        </w:rPr>
        <w:t xml:space="preserve"> </w:t>
      </w:r>
      <w:r>
        <w:t>de</w:t>
      </w:r>
      <w:r>
        <w:rPr>
          <w:spacing w:val="40"/>
        </w:rPr>
        <w:t xml:space="preserve"> </w:t>
      </w:r>
      <w:r>
        <w:t>lo</w:t>
      </w:r>
      <w:r>
        <w:rPr>
          <w:spacing w:val="40"/>
        </w:rPr>
        <w:t xml:space="preserve"> </w:t>
      </w:r>
      <w:r>
        <w:t>establecido</w:t>
      </w:r>
      <w:r>
        <w:rPr>
          <w:spacing w:val="40"/>
        </w:rPr>
        <w:t xml:space="preserve"> </w:t>
      </w:r>
      <w:r>
        <w:t>en</w:t>
      </w:r>
      <w:r>
        <w:rPr>
          <w:spacing w:val="40"/>
        </w:rPr>
        <w:t xml:space="preserve"> </w:t>
      </w:r>
      <w:r>
        <w:t>el artículo 127 de la Ley 7/1985, de 2 de abril, reguladora de las Bases del Régimen Local, al encontrarse</w:t>
      </w:r>
      <w:r>
        <w:rPr>
          <w:spacing w:val="20"/>
        </w:rPr>
        <w:t xml:space="preserve"> </w:t>
      </w:r>
      <w:r>
        <w:t>incluido</w:t>
      </w:r>
      <w:r>
        <w:rPr>
          <w:spacing w:val="20"/>
        </w:rPr>
        <w:t xml:space="preserve"> </w:t>
      </w:r>
      <w:r>
        <w:t>el</w:t>
      </w:r>
      <w:r>
        <w:rPr>
          <w:spacing w:val="20"/>
        </w:rPr>
        <w:t xml:space="preserve"> </w:t>
      </w:r>
      <w:r>
        <w:t>Municipio</w:t>
      </w:r>
      <w:r>
        <w:rPr>
          <w:spacing w:val="20"/>
        </w:rPr>
        <w:t xml:space="preserve"> </w:t>
      </w:r>
      <w:r>
        <w:t>de</w:t>
      </w:r>
      <w:r>
        <w:rPr>
          <w:spacing w:val="20"/>
        </w:rPr>
        <w:t xml:space="preserve"> </w:t>
      </w:r>
      <w:r>
        <w:t>Las</w:t>
      </w:r>
      <w:r>
        <w:rPr>
          <w:spacing w:val="20"/>
        </w:rPr>
        <w:t xml:space="preserve"> </w:t>
      </w:r>
      <w:r>
        <w:t>Rozas</w:t>
      </w:r>
      <w:r>
        <w:rPr>
          <w:spacing w:val="20"/>
        </w:rPr>
        <w:t xml:space="preserve"> </w:t>
      </w:r>
      <w:r>
        <w:t>de</w:t>
      </w:r>
      <w:r>
        <w:rPr>
          <w:spacing w:val="20"/>
        </w:rPr>
        <w:t xml:space="preserve"> </w:t>
      </w:r>
      <w:r>
        <w:t>Madrid,</w:t>
      </w:r>
      <w:r>
        <w:rPr>
          <w:spacing w:val="20"/>
        </w:rPr>
        <w:t xml:space="preserve"> </w:t>
      </w:r>
      <w:r>
        <w:t>en</w:t>
      </w:r>
      <w:r>
        <w:rPr>
          <w:spacing w:val="20"/>
        </w:rPr>
        <w:t xml:space="preserve"> </w:t>
      </w:r>
      <w:r>
        <w:t>el</w:t>
      </w:r>
      <w:r>
        <w:rPr>
          <w:spacing w:val="20"/>
        </w:rPr>
        <w:t xml:space="preserve"> </w:t>
      </w:r>
      <w:r>
        <w:t>ámbito</w:t>
      </w:r>
      <w:r>
        <w:rPr>
          <w:spacing w:val="20"/>
        </w:rPr>
        <w:t xml:space="preserve"> </w:t>
      </w:r>
      <w:r>
        <w:t>de</w:t>
      </w:r>
      <w:r>
        <w:rPr>
          <w:spacing w:val="20"/>
        </w:rPr>
        <w:t xml:space="preserve"> </w:t>
      </w:r>
      <w:r>
        <w:t>aplicación</w:t>
      </w:r>
      <w:r>
        <w:rPr>
          <w:spacing w:val="20"/>
        </w:rPr>
        <w:t xml:space="preserve"> </w:t>
      </w:r>
      <w:r>
        <w:t>del</w:t>
      </w:r>
      <w:r>
        <w:rPr>
          <w:spacing w:val="20"/>
        </w:rPr>
        <w:t xml:space="preserve"> </w:t>
      </w:r>
      <w:r>
        <w:t>Régimen de Organización de Municipios de Gran Población.</w:t>
      </w:r>
    </w:p>
    <w:p w14:paraId="525C7CC6" w14:textId="77777777" w:rsidR="00B828AB" w:rsidRDefault="00B828AB">
      <w:pPr>
        <w:pStyle w:val="Textoindependiente"/>
        <w:spacing w:before="10"/>
      </w:pPr>
    </w:p>
    <w:p w14:paraId="412B8721" w14:textId="5B210CBD" w:rsidR="00B828AB" w:rsidRDefault="00000000">
      <w:pPr>
        <w:pStyle w:val="Textoindependiente"/>
        <w:spacing w:line="542" w:lineRule="auto"/>
        <w:ind w:left="517" w:right="3316"/>
        <w:jc w:val="both"/>
      </w:pPr>
      <w:r>
        <w:t>Se</w:t>
      </w:r>
      <w:r>
        <w:rPr>
          <w:spacing w:val="-2"/>
        </w:rPr>
        <w:t xml:space="preserve"> </w:t>
      </w:r>
      <w:r>
        <w:t>propone</w:t>
      </w:r>
      <w:r>
        <w:rPr>
          <w:spacing w:val="-2"/>
        </w:rPr>
        <w:t xml:space="preserve"> </w:t>
      </w:r>
      <w:r>
        <w:t>para</w:t>
      </w:r>
      <w:r>
        <w:rPr>
          <w:spacing w:val="-2"/>
        </w:rPr>
        <w:t xml:space="preserve"> </w:t>
      </w:r>
      <w:r>
        <w:t>su</w:t>
      </w:r>
      <w:r>
        <w:rPr>
          <w:spacing w:val="-2"/>
        </w:rPr>
        <w:t xml:space="preserve"> </w:t>
      </w:r>
      <w:r>
        <w:t>elevación</w:t>
      </w:r>
      <w:r>
        <w:rPr>
          <w:spacing w:val="-2"/>
        </w:rPr>
        <w:t xml:space="preserve"> </w:t>
      </w:r>
      <w:r>
        <w:t>a</w:t>
      </w:r>
      <w:r>
        <w:rPr>
          <w:spacing w:val="-2"/>
        </w:rPr>
        <w:t xml:space="preserve"> </w:t>
      </w:r>
      <w:r>
        <w:t>la</w:t>
      </w:r>
      <w:r>
        <w:rPr>
          <w:spacing w:val="-2"/>
        </w:rPr>
        <w:t xml:space="preserve"> </w:t>
      </w:r>
      <w:r>
        <w:t>citada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w:t>
      </w:r>
      <w:r w:rsidR="004C1181">
        <w:t>,</w:t>
      </w:r>
      <w:r>
        <w:t xml:space="preserve"> Vista la propuesta de resolución PR/2025/298 de 17 de enero de 2025</w:t>
      </w:r>
      <w:r w:rsidR="004C1181">
        <w:t>,</w:t>
      </w:r>
    </w:p>
    <w:p w14:paraId="3DEBD69A" w14:textId="77777777" w:rsidR="00B828AB" w:rsidRDefault="00000000">
      <w:pPr>
        <w:spacing w:before="1"/>
        <w:ind w:left="517"/>
        <w:rPr>
          <w:b/>
          <w:sz w:val="20"/>
        </w:rPr>
      </w:pPr>
      <w:r>
        <w:rPr>
          <w:b/>
          <w:spacing w:val="-2"/>
          <w:sz w:val="20"/>
        </w:rPr>
        <w:t>Resolución:</w:t>
      </w:r>
    </w:p>
    <w:p w14:paraId="1B94B514" w14:textId="77777777" w:rsidR="00B828AB" w:rsidRDefault="00B828AB">
      <w:pPr>
        <w:pStyle w:val="Textoindependiente"/>
        <w:spacing w:before="61"/>
        <w:rPr>
          <w:b/>
        </w:rPr>
      </w:pPr>
    </w:p>
    <w:p w14:paraId="32F37FA8" w14:textId="423A8C31" w:rsidR="00B828AB" w:rsidRDefault="00000000">
      <w:pPr>
        <w:pStyle w:val="Textoindependiente"/>
        <w:spacing w:line="292" w:lineRule="auto"/>
        <w:ind w:left="517" w:right="1236"/>
        <w:jc w:val="both"/>
      </w:pPr>
      <w:r>
        <w:rPr>
          <w:b/>
        </w:rPr>
        <w:t xml:space="preserve">Primero. – Declarar la ineficacia de la declaración responsable </w:t>
      </w:r>
      <w:r>
        <w:t xml:space="preserve">presentada por la Comunidad de Propietarios CENTRO DE NEGOCIOS TARTESSOS. FASE II, para ampliación de garaje, en la calle Pollensa, </w:t>
      </w:r>
      <w:proofErr w:type="spellStart"/>
      <w:r>
        <w:t>nº</w:t>
      </w:r>
      <w:proofErr w:type="spellEnd"/>
      <w:r>
        <w:t xml:space="preserve">. 4, de Las Rozas de Madrid, tramitada en expediente </w:t>
      </w:r>
      <w:proofErr w:type="spellStart"/>
      <w:r>
        <w:t>nº</w:t>
      </w:r>
      <w:proofErr w:type="spellEnd"/>
      <w:r>
        <w:rPr>
          <w:spacing w:val="30"/>
        </w:rPr>
        <w:t xml:space="preserve"> </w:t>
      </w:r>
      <w:r>
        <w:rPr>
          <w:b/>
        </w:rPr>
        <w:t>165/2022-05 (G-3392/2024),</w:t>
      </w:r>
      <w:r>
        <w:rPr>
          <w:b/>
          <w:spacing w:val="40"/>
        </w:rPr>
        <w:t xml:space="preserve"> </w:t>
      </w:r>
      <w:r>
        <w:t>por falta de aportación, por parte de la interesada, de todos los documentos preceptivos exigidos por la normativa de aplicación para la tramitación de la citada declaración responsable, conforme a lo establecido en el artículo 30 de la Ordenanza reguladora del ejercicio de actividades sujetas a declaración responsable y comunicación en el término municipal de Las Rozas de Madrid, publicada en el BOCM de 6 de marzo de 2.019 (aplicable en virtud del contenido de la disposición transitoria de la Ordenanza de tramitación de licencias y declaraciones responsable de actuaciones urbanísticas, publicada en el BOCM de 11 de agosto de 2.023).</w:t>
      </w:r>
    </w:p>
    <w:p w14:paraId="42751D22" w14:textId="77777777" w:rsidR="00B828AB" w:rsidRDefault="00B828AB">
      <w:pPr>
        <w:pStyle w:val="Textoindependiente"/>
        <w:spacing w:before="17"/>
      </w:pPr>
    </w:p>
    <w:p w14:paraId="21EB77AC" w14:textId="77777777" w:rsidR="00B828AB" w:rsidRDefault="00000000">
      <w:pPr>
        <w:spacing w:line="297" w:lineRule="auto"/>
        <w:ind w:left="517" w:right="1235"/>
        <w:jc w:val="both"/>
        <w:rPr>
          <w:sz w:val="20"/>
        </w:rPr>
      </w:pPr>
      <w:proofErr w:type="gramStart"/>
      <w:r>
        <w:rPr>
          <w:b/>
          <w:sz w:val="20"/>
        </w:rPr>
        <w:t>Segundo.-</w:t>
      </w:r>
      <w:proofErr w:type="gramEnd"/>
      <w:r>
        <w:rPr>
          <w:b/>
          <w:spacing w:val="40"/>
          <w:sz w:val="20"/>
        </w:rPr>
        <w:t xml:space="preserve"> </w:t>
      </w:r>
      <w:r>
        <w:rPr>
          <w:b/>
          <w:sz w:val="20"/>
        </w:rPr>
        <w:t xml:space="preserve">Decretar el cese de la actividad </w:t>
      </w:r>
      <w:r>
        <w:rPr>
          <w:sz w:val="20"/>
        </w:rPr>
        <w:t>al no contar la interesada con el título habilitante necesario para poder desarrollarla en el local de que se trata.</w:t>
      </w:r>
    </w:p>
    <w:p w14:paraId="615ABE8D" w14:textId="77777777" w:rsidR="00B828AB" w:rsidRDefault="00B828AB">
      <w:pPr>
        <w:spacing w:line="297" w:lineRule="auto"/>
        <w:jc w:val="both"/>
        <w:rPr>
          <w:sz w:val="20"/>
        </w:rPr>
        <w:sectPr w:rsidR="00B828AB">
          <w:pgSz w:w="11910" w:h="16840"/>
          <w:pgMar w:top="1260" w:right="179" w:bottom="1260" w:left="900" w:header="225" w:footer="980" w:gutter="0"/>
          <w:cols w:space="720"/>
        </w:sectPr>
      </w:pPr>
    </w:p>
    <w:p w14:paraId="714D027C" w14:textId="77777777" w:rsidR="00B828AB" w:rsidRDefault="00B828AB">
      <w:pPr>
        <w:pStyle w:val="Textoindependiente"/>
        <w:spacing w:before="22"/>
      </w:pPr>
    </w:p>
    <w:p w14:paraId="32653207" w14:textId="77777777" w:rsidR="00B828AB" w:rsidRDefault="00000000">
      <w:pPr>
        <w:pStyle w:val="Textoindependiente"/>
        <w:spacing w:line="295" w:lineRule="auto"/>
        <w:ind w:left="517" w:right="1236"/>
        <w:jc w:val="both"/>
      </w:pPr>
      <w:proofErr w:type="gramStart"/>
      <w:r>
        <w:rPr>
          <w:b/>
        </w:rPr>
        <w:t>Tercero.-</w:t>
      </w:r>
      <w:proofErr w:type="gramEnd"/>
      <w:r>
        <w:rPr>
          <w:b/>
        </w:rPr>
        <w:t xml:space="preserve"> Dar traslado de la presente resolución </w:t>
      </w:r>
      <w:r>
        <w:t>al Servicio de Disciplina Urbanística a los efectos oportunos, así como a la Policía Local para que informe a aquel sobre el cumplimiento o incumplimiento de la citada resolución por parte de la interesada.</w:t>
      </w:r>
    </w:p>
    <w:p w14:paraId="6F3D0E6E" w14:textId="77777777" w:rsidR="00B828AB" w:rsidRDefault="00B828AB">
      <w:pPr>
        <w:pStyle w:val="Textoindependiente"/>
        <w:spacing w:before="7"/>
      </w:pPr>
    </w:p>
    <w:p w14:paraId="145F94A4" w14:textId="77777777" w:rsidR="00B828AB" w:rsidRDefault="00000000">
      <w:pPr>
        <w:pStyle w:val="Textoindependiente"/>
        <w:spacing w:line="295" w:lineRule="auto"/>
        <w:ind w:left="517" w:right="1236"/>
        <w:jc w:val="both"/>
      </w:pPr>
      <w:proofErr w:type="gramStart"/>
      <w:r>
        <w:rPr>
          <w:b/>
        </w:rPr>
        <w:t>Cuarto.-</w:t>
      </w:r>
      <w:proofErr w:type="gramEnd"/>
      <w:r>
        <w:rPr>
          <w:b/>
        </w:rPr>
        <w:t xml:space="preserve"> Decretar el archivo del expediente</w:t>
      </w:r>
      <w:r>
        <w:t>, previa notificación de la presente resolución a la interesada, haciéndole saber que la misma pone fin a la vía administrativa, con indicación del</w:t>
      </w:r>
      <w:r>
        <w:rPr>
          <w:spacing w:val="80"/>
        </w:rPr>
        <w:t xml:space="preserve"> </w:t>
      </w:r>
      <w:r>
        <w:t>régimen de recursos que legalmente corresponda.</w:t>
      </w:r>
    </w:p>
    <w:p w14:paraId="31D602AA" w14:textId="77777777" w:rsidR="00B828AB" w:rsidRDefault="00B828AB">
      <w:pPr>
        <w:pStyle w:val="Textoindependiente"/>
        <w:spacing w:before="6"/>
      </w:pPr>
    </w:p>
    <w:p w14:paraId="7A30F83D" w14:textId="1DF29FCE" w:rsidR="00B828AB" w:rsidRDefault="00000000">
      <w:pPr>
        <w:pStyle w:val="Textoindependiente"/>
        <w:spacing w:line="292" w:lineRule="auto"/>
        <w:ind w:left="517" w:right="1236"/>
        <w:jc w:val="both"/>
      </w:pPr>
      <w:r>
        <w:rPr>
          <w:noProof/>
        </w:rPr>
        <mc:AlternateContent>
          <mc:Choice Requires="wps">
            <w:drawing>
              <wp:anchor distT="0" distB="0" distL="0" distR="0" simplePos="0" relativeHeight="15840768" behindDoc="0" locked="0" layoutInCell="1" allowOverlap="1" wp14:anchorId="0D4C5503" wp14:editId="55417998">
                <wp:simplePos x="0" y="0"/>
                <wp:positionH relativeFrom="page">
                  <wp:posOffset>6807090</wp:posOffset>
                </wp:positionH>
                <wp:positionV relativeFrom="paragraph">
                  <wp:posOffset>479836</wp:posOffset>
                </wp:positionV>
                <wp:extent cx="419734" cy="3187065"/>
                <wp:effectExtent l="0" t="0" r="0" b="0"/>
                <wp:wrapNone/>
                <wp:docPr id="275" name="Text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76BE477"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287D27"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0D4C5503" id="Textbox 275" o:spid="_x0000_s1146" type="#_x0000_t202" style="position:absolute;left:0;text-align:left;margin-left:536pt;margin-top:37.8pt;width:33.05pt;height:250.95pt;z-index:15840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WSK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" filled="f" stroked="f">
                <v:textbox style="layout-flow:vertical;mso-layout-flow-alt:bottom-to-top" inset="0,0,0,0">
                  <w:txbxContent>
                    <w:p w14:paraId="476BE477"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287D27"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En cumplimiento de lo establecido en el artículo 123 de la ley 39/2015, de 1 de octubre del Procedimiento Administrativo Común de las Administraciones Públicas, advertir al interesado de que</w:t>
      </w:r>
      <w:r w:rsidR="004C1181">
        <w:t>,</w:t>
      </w:r>
      <w:r>
        <w:t xml:space="preserve"> contra la presente resolución, que pone fin a la vía administrativa, podrá interponer Recurso de Reposición ante el órgano que la dicta, en el plazo de un mes a partir de la recepción de la presente </w:t>
      </w:r>
      <w:r>
        <w:rPr>
          <w:spacing w:val="-2"/>
        </w:rPr>
        <w:t>Resolución.</w:t>
      </w:r>
    </w:p>
    <w:p w14:paraId="43B03D1D" w14:textId="77777777" w:rsidR="00B828AB" w:rsidRDefault="00B828AB">
      <w:pPr>
        <w:pStyle w:val="Textoindependiente"/>
        <w:spacing w:before="10"/>
      </w:pPr>
    </w:p>
    <w:p w14:paraId="5B254C3D" w14:textId="77777777" w:rsidR="00B828AB" w:rsidRDefault="00000000">
      <w:pPr>
        <w:pStyle w:val="Textoindependiente"/>
        <w:spacing w:line="292" w:lineRule="auto"/>
        <w:ind w:left="517" w:right="1236"/>
        <w:jc w:val="both"/>
      </w:pPr>
      <w:r>
        <w:t>En caso de que el interesado rechace interponer el recurso de reposición indicado, podrá acudir directamente a la Jurisdicción Contencioso - Administrativa en el plazo de dos meses.</w:t>
      </w:r>
    </w:p>
    <w:p w14:paraId="40EA9DAC" w14:textId="77777777" w:rsidR="00B828AB" w:rsidRDefault="00B828AB">
      <w:pPr>
        <w:pStyle w:val="Textoindependiente"/>
        <w:spacing w:before="10"/>
      </w:pPr>
    </w:p>
    <w:p w14:paraId="03AF9D57" w14:textId="77777777" w:rsidR="00B828AB" w:rsidRDefault="00000000">
      <w:pPr>
        <w:pStyle w:val="Textoindependiente"/>
        <w:spacing w:line="292" w:lineRule="auto"/>
        <w:ind w:left="517" w:right="1236"/>
        <w:jc w:val="both"/>
      </w:pPr>
      <w:r>
        <w:t>No se podrá interponer recurso contencioso-administrativo hasta tanto sea resuelto expresamente o se haya producido la desestimación presunta del recurso de reposición interpuesto.</w:t>
      </w:r>
    </w:p>
    <w:p w14:paraId="0333BB85" w14:textId="77777777" w:rsidR="00B828AB" w:rsidRDefault="00B828AB">
      <w:pPr>
        <w:pStyle w:val="Textoindependiente"/>
        <w:spacing w:before="10"/>
      </w:pPr>
    </w:p>
    <w:p w14:paraId="72AD9788" w14:textId="181FCCC9" w:rsidR="00B828AB" w:rsidRDefault="00000000">
      <w:pPr>
        <w:pStyle w:val="Textoindependiente"/>
        <w:spacing w:line="292" w:lineRule="auto"/>
        <w:ind w:left="517" w:right="1236"/>
        <w:jc w:val="both"/>
      </w:pPr>
      <w:r>
        <w:t xml:space="preserve">Igualmente, contra el Acuerdo se podrá interponer el </w:t>
      </w:r>
      <w:r w:rsidR="004C1181">
        <w:t>r</w:t>
      </w:r>
      <w:r>
        <w:t xml:space="preserve">ecurso </w:t>
      </w:r>
      <w:r w:rsidR="004C1181">
        <w:t>e</w:t>
      </w:r>
      <w:r>
        <w:t xml:space="preserve">xtraordinario de </w:t>
      </w:r>
      <w:r w:rsidR="004C1181">
        <w:t>r</w:t>
      </w:r>
      <w:r>
        <w:t>evisión, si se dan</w:t>
      </w:r>
      <w:r>
        <w:rPr>
          <w:spacing w:val="40"/>
        </w:rPr>
        <w:t xml:space="preserve"> </w:t>
      </w:r>
      <w:r>
        <w:t xml:space="preserve">los supuestos establecidos en el artículo 125 de la ley 39/2015, de 1 de octubre del Procedimiento Administrativo Común de las Administraciones Públicas, y dentro del plazo establecido en dicho </w:t>
      </w:r>
      <w:r>
        <w:rPr>
          <w:spacing w:val="-2"/>
        </w:rPr>
        <w:t>artículo.</w:t>
      </w:r>
    </w:p>
    <w:p w14:paraId="089B41C9" w14:textId="77777777" w:rsidR="00B828AB" w:rsidRDefault="00B828AB">
      <w:pPr>
        <w:pStyle w:val="Textoindependiente"/>
        <w:spacing w:before="9"/>
      </w:pPr>
    </w:p>
    <w:p w14:paraId="47376C7F" w14:textId="77777777" w:rsidR="00B828AB" w:rsidRDefault="00000000">
      <w:pPr>
        <w:pStyle w:val="Textoindependiente"/>
        <w:spacing w:before="1"/>
        <w:ind w:left="517"/>
        <w:jc w:val="both"/>
      </w:pPr>
      <w:r>
        <w:t>Todo</w:t>
      </w:r>
      <w:r>
        <w:rPr>
          <w:spacing w:val="-6"/>
        </w:rPr>
        <w:t xml:space="preserve"> </w:t>
      </w:r>
      <w:r>
        <w:t>ello</w:t>
      </w:r>
      <w:r>
        <w:rPr>
          <w:spacing w:val="-3"/>
        </w:rPr>
        <w:t xml:space="preserve"> </w:t>
      </w:r>
      <w:r>
        <w:t>sin</w:t>
      </w:r>
      <w:r>
        <w:rPr>
          <w:spacing w:val="-4"/>
        </w:rPr>
        <w:t xml:space="preserve"> </w:t>
      </w:r>
      <w:r>
        <w:t>perjuicio</w:t>
      </w:r>
      <w:r>
        <w:rPr>
          <w:spacing w:val="-3"/>
        </w:rPr>
        <w:t xml:space="preserve"> </w:t>
      </w:r>
      <w:r>
        <w:t>de</w:t>
      </w:r>
      <w:r>
        <w:rPr>
          <w:spacing w:val="-3"/>
        </w:rPr>
        <w:t xml:space="preserve"> </w:t>
      </w:r>
      <w:r>
        <w:t>que</w:t>
      </w:r>
      <w:r>
        <w:rPr>
          <w:spacing w:val="-4"/>
        </w:rPr>
        <w:t xml:space="preserve"> </w:t>
      </w:r>
      <w:r>
        <w:t>pueda</w:t>
      </w:r>
      <w:r>
        <w:rPr>
          <w:spacing w:val="-3"/>
        </w:rPr>
        <w:t xml:space="preserve"> </w:t>
      </w:r>
      <w:r>
        <w:t>ejercitarse</w:t>
      </w:r>
      <w:r>
        <w:rPr>
          <w:spacing w:val="-4"/>
        </w:rPr>
        <w:t xml:space="preserve"> </w:t>
      </w:r>
      <w:r>
        <w:t>cualquier</w:t>
      </w:r>
      <w:r>
        <w:rPr>
          <w:spacing w:val="-3"/>
        </w:rPr>
        <w:t xml:space="preserve"> </w:t>
      </w:r>
      <w:r>
        <w:t>otro</w:t>
      </w:r>
      <w:r>
        <w:rPr>
          <w:spacing w:val="-3"/>
        </w:rPr>
        <w:t xml:space="preserve"> </w:t>
      </w:r>
      <w:r>
        <w:t>recurso</w:t>
      </w:r>
      <w:r>
        <w:rPr>
          <w:spacing w:val="-4"/>
        </w:rPr>
        <w:t xml:space="preserve"> </w:t>
      </w:r>
      <w:r>
        <w:t>o</w:t>
      </w:r>
      <w:r>
        <w:rPr>
          <w:spacing w:val="-3"/>
        </w:rPr>
        <w:t xml:space="preserve"> </w:t>
      </w:r>
      <w:r>
        <w:t>vía</w:t>
      </w:r>
      <w:r>
        <w:rPr>
          <w:spacing w:val="-3"/>
        </w:rPr>
        <w:t xml:space="preserve"> </w:t>
      </w:r>
      <w:r>
        <w:rPr>
          <w:spacing w:val="-2"/>
        </w:rPr>
        <w:t>impugnatoria.</w:t>
      </w:r>
    </w:p>
    <w:p w14:paraId="344A31FC" w14:textId="77777777" w:rsidR="00B828AB" w:rsidRDefault="00B828AB">
      <w:pPr>
        <w:pStyle w:val="Textoindependiente"/>
        <w:spacing w:before="27" w:after="1"/>
      </w:pPr>
    </w:p>
    <w:tbl>
      <w:tblPr>
        <w:tblStyle w:val="TableNormal"/>
        <w:tblW w:w="0" w:type="auto"/>
        <w:tblInd w:w="5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828AB" w14:paraId="20B0C7A0"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1D6C4EF7" w14:textId="77777777" w:rsidR="00B828AB" w:rsidRDefault="00000000">
            <w:pPr>
              <w:pStyle w:val="TableParagraph"/>
              <w:spacing w:before="83" w:line="297" w:lineRule="auto"/>
              <w:ind w:left="62" w:right="52"/>
              <w:jc w:val="both"/>
              <w:rPr>
                <w:b/>
                <w:sz w:val="20"/>
              </w:rPr>
            </w:pPr>
            <w:r>
              <w:rPr>
                <w:b/>
                <w:sz w:val="20"/>
              </w:rPr>
              <w:t xml:space="preserve">Concesión de licencia de actividad y funcionamiento para la regularización de las instalaciones de la Ciudad del Fútbol en la Real Federación Española de Fútbol, sita en la Plaza del Fútbol, núm. 1, antes calle Ramón y Cajal s/n, de Las Rozas de Madrid. </w:t>
            </w:r>
            <w:proofErr w:type="spellStart"/>
            <w:r>
              <w:rPr>
                <w:b/>
                <w:sz w:val="20"/>
              </w:rPr>
              <w:t>Expte</w:t>
            </w:r>
            <w:proofErr w:type="spellEnd"/>
            <w:r>
              <w:rPr>
                <w:b/>
                <w:sz w:val="20"/>
              </w:rPr>
              <w:t>. 844</w:t>
            </w:r>
          </w:p>
          <w:p w14:paraId="5F1E18F8" w14:textId="77777777" w:rsidR="00B828AB" w:rsidRDefault="00000000">
            <w:pPr>
              <w:pStyle w:val="TableParagraph"/>
              <w:spacing w:before="1"/>
              <w:ind w:left="62"/>
              <w:rPr>
                <w:b/>
                <w:sz w:val="20"/>
              </w:rPr>
            </w:pPr>
            <w:r>
              <w:rPr>
                <w:b/>
                <w:spacing w:val="-2"/>
                <w:sz w:val="20"/>
              </w:rPr>
              <w:t>/2024.</w:t>
            </w:r>
          </w:p>
        </w:tc>
      </w:tr>
      <w:tr w:rsidR="00B828AB" w14:paraId="28F17EE7" w14:textId="77777777">
        <w:trPr>
          <w:trHeight w:val="399"/>
        </w:trPr>
        <w:tc>
          <w:tcPr>
            <w:tcW w:w="1877" w:type="dxa"/>
            <w:tcBorders>
              <w:top w:val="single" w:sz="8" w:space="0" w:color="CCCCCC"/>
              <w:left w:val="single" w:sz="4" w:space="0" w:color="CCCCCC"/>
              <w:bottom w:val="single" w:sz="8" w:space="0" w:color="CCCCCC"/>
            </w:tcBorders>
          </w:tcPr>
          <w:p w14:paraId="38E6FD52" w14:textId="77777777" w:rsidR="00B828AB" w:rsidRDefault="00000000">
            <w:pPr>
              <w:pStyle w:val="TableParagraph"/>
              <w:spacing w:before="79"/>
              <w:ind w:left="62"/>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10911579" w14:textId="77777777" w:rsidR="00B828A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39E2362" w14:textId="77777777" w:rsidR="00B828AB" w:rsidRDefault="00B828AB">
      <w:pPr>
        <w:pStyle w:val="Textoindependiente"/>
        <w:spacing w:before="145"/>
      </w:pPr>
    </w:p>
    <w:p w14:paraId="74C03AAB" w14:textId="5878A7CA" w:rsidR="00B828AB" w:rsidRDefault="00000000">
      <w:pPr>
        <w:ind w:left="517"/>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D97AAAF" w14:textId="77777777" w:rsidR="00B828AB" w:rsidRDefault="00B828AB">
      <w:pPr>
        <w:pStyle w:val="Textoindependiente"/>
        <w:spacing w:before="61"/>
        <w:rPr>
          <w:b/>
        </w:rPr>
      </w:pPr>
    </w:p>
    <w:p w14:paraId="0E7BB918" w14:textId="1218B230" w:rsidR="00B828AB" w:rsidRDefault="00000000">
      <w:pPr>
        <w:pStyle w:val="Textoindependiente"/>
        <w:spacing w:line="292" w:lineRule="auto"/>
        <w:ind w:left="517" w:right="1237"/>
        <w:jc w:val="both"/>
      </w:pPr>
      <w:r>
        <w:t>Visto que en fecha 28 de octubre de 2004 la Real Federación Española de Fútbol, solicita licencia de instalación,</w:t>
      </w:r>
      <w:r>
        <w:rPr>
          <w:spacing w:val="29"/>
        </w:rPr>
        <w:t xml:space="preserve"> </w:t>
      </w:r>
      <w:r>
        <w:t>apertura</w:t>
      </w:r>
      <w:r>
        <w:rPr>
          <w:spacing w:val="29"/>
        </w:rPr>
        <w:t xml:space="preserve"> </w:t>
      </w:r>
      <w:r>
        <w:t>y</w:t>
      </w:r>
      <w:r>
        <w:rPr>
          <w:spacing w:val="29"/>
        </w:rPr>
        <w:t xml:space="preserve"> </w:t>
      </w:r>
      <w:r>
        <w:t>funcionamiento,</w:t>
      </w:r>
      <w:r>
        <w:rPr>
          <w:spacing w:val="29"/>
        </w:rPr>
        <w:t xml:space="preserve"> </w:t>
      </w:r>
      <w:r>
        <w:t>que</w:t>
      </w:r>
      <w:r>
        <w:rPr>
          <w:spacing w:val="29"/>
        </w:rPr>
        <w:t xml:space="preserve"> </w:t>
      </w:r>
      <w:r>
        <w:t>inició</w:t>
      </w:r>
      <w:r>
        <w:rPr>
          <w:spacing w:val="29"/>
        </w:rPr>
        <w:t xml:space="preserve"> </w:t>
      </w:r>
      <w:r>
        <w:t>el</w:t>
      </w:r>
      <w:r>
        <w:rPr>
          <w:spacing w:val="29"/>
        </w:rPr>
        <w:t xml:space="preserve"> </w:t>
      </w:r>
      <w:r>
        <w:t>expediente</w:t>
      </w:r>
      <w:r>
        <w:rPr>
          <w:spacing w:val="29"/>
        </w:rPr>
        <w:t xml:space="preserve"> </w:t>
      </w:r>
      <w:r>
        <w:t>núm.</w:t>
      </w:r>
      <w:r>
        <w:rPr>
          <w:spacing w:val="29"/>
        </w:rPr>
        <w:t xml:space="preserve"> </w:t>
      </w:r>
      <w:r>
        <w:t>143/04-LC</w:t>
      </w:r>
      <w:r>
        <w:rPr>
          <w:spacing w:val="29"/>
        </w:rPr>
        <w:t xml:space="preserve"> </w:t>
      </w:r>
      <w:r>
        <w:t>correspondiente</w:t>
      </w:r>
      <w:r>
        <w:rPr>
          <w:spacing w:val="29"/>
        </w:rPr>
        <w:t xml:space="preserve"> </w:t>
      </w:r>
      <w:r>
        <w:t xml:space="preserve">a las instalaciones de la Ciudad Deportiva de Las Rozas en la calle Ramón y Cajal s/n, hoy Plaza del Fútbol, núm. 1 de Las Rozas de Madrid (Madrid), con referencia catastral </w:t>
      </w:r>
      <w:r w:rsidR="00D53E8C">
        <w:t>****************************</w:t>
      </w:r>
      <w:r>
        <w:t>.</w:t>
      </w:r>
    </w:p>
    <w:p w14:paraId="3B788611" w14:textId="77777777" w:rsidR="00B828AB" w:rsidRDefault="00B828AB">
      <w:pPr>
        <w:pStyle w:val="Textoindependiente"/>
        <w:spacing w:before="10"/>
      </w:pPr>
    </w:p>
    <w:p w14:paraId="19BC046F" w14:textId="77777777" w:rsidR="00B828AB" w:rsidRDefault="00000000">
      <w:pPr>
        <w:pStyle w:val="Textoindependiente"/>
        <w:spacing w:line="292" w:lineRule="auto"/>
        <w:ind w:left="517" w:right="1236"/>
        <w:jc w:val="both"/>
      </w:pPr>
      <w:r>
        <w:t>Habiéndose paralizado el expediente como consecuencia de sentencias judiciales desfavorables respecto</w:t>
      </w:r>
      <w:r>
        <w:rPr>
          <w:spacing w:val="40"/>
        </w:rPr>
        <w:t xml:space="preserve"> </w:t>
      </w:r>
      <w:r>
        <w:t>a</w:t>
      </w:r>
      <w:r>
        <w:rPr>
          <w:spacing w:val="40"/>
        </w:rPr>
        <w:t xml:space="preserve"> </w:t>
      </w:r>
      <w:r>
        <w:t>la</w:t>
      </w:r>
      <w:r>
        <w:rPr>
          <w:spacing w:val="40"/>
        </w:rPr>
        <w:t xml:space="preserve"> </w:t>
      </w:r>
      <w:r>
        <w:t>previa</w:t>
      </w:r>
      <w:r>
        <w:rPr>
          <w:spacing w:val="40"/>
        </w:rPr>
        <w:t xml:space="preserve"> </w:t>
      </w:r>
      <w:r>
        <w:t>cesión</w:t>
      </w:r>
      <w:r>
        <w:rPr>
          <w:spacing w:val="40"/>
        </w:rPr>
        <w:t xml:space="preserve"> </w:t>
      </w:r>
      <w:r>
        <w:t>gratuita</w:t>
      </w:r>
      <w:r>
        <w:rPr>
          <w:spacing w:val="40"/>
        </w:rPr>
        <w:t xml:space="preserve"> </w:t>
      </w:r>
      <w:r>
        <w:t>de</w:t>
      </w:r>
      <w:r>
        <w:rPr>
          <w:spacing w:val="40"/>
        </w:rPr>
        <w:t xml:space="preserve"> </w:t>
      </w:r>
      <w:r>
        <w:t>los</w:t>
      </w:r>
      <w:r>
        <w:rPr>
          <w:spacing w:val="40"/>
        </w:rPr>
        <w:t xml:space="preserve"> </w:t>
      </w:r>
      <w:r>
        <w:t>terrenos,</w:t>
      </w:r>
      <w:r>
        <w:rPr>
          <w:spacing w:val="40"/>
        </w:rPr>
        <w:t xml:space="preserve"> </w:t>
      </w:r>
      <w:r>
        <w:t>sobre</w:t>
      </w:r>
      <w:r>
        <w:rPr>
          <w:spacing w:val="40"/>
        </w:rPr>
        <w:t xml:space="preserve"> </w:t>
      </w:r>
      <w:r>
        <w:t>la</w:t>
      </w:r>
      <w:r>
        <w:rPr>
          <w:spacing w:val="40"/>
        </w:rPr>
        <w:t xml:space="preserve"> </w:t>
      </w:r>
      <w:r>
        <w:t>licencia</w:t>
      </w:r>
      <w:r>
        <w:rPr>
          <w:spacing w:val="40"/>
        </w:rPr>
        <w:t xml:space="preserve"> </w:t>
      </w:r>
      <w:r>
        <w:t>urbanística</w:t>
      </w:r>
      <w:r>
        <w:rPr>
          <w:spacing w:val="40"/>
        </w:rPr>
        <w:t xml:space="preserve"> </w:t>
      </w:r>
      <w:r>
        <w:t>para</w:t>
      </w:r>
      <w:r>
        <w:rPr>
          <w:spacing w:val="40"/>
        </w:rPr>
        <w:t xml:space="preserve"> </w:t>
      </w:r>
      <w:r>
        <w:t xml:space="preserve">su construcción, sobre el convenio </w:t>
      </w:r>
      <w:proofErr w:type="gramStart"/>
      <w:r>
        <w:t>urbanístico</w:t>
      </w:r>
      <w:proofErr w:type="gramEnd"/>
      <w:r>
        <w:t xml:space="preserve"> así como el sobre el Estudio Detalle para este ámbito, específicamente la STSJ de Madrid de 5 de octubre de 2004; la STSJ de Madrid de 11 de enero de 2005; la STSJ de Madrid de 6 de abril de 2005; y la STS de 22 de febrero de 2010.</w:t>
      </w:r>
    </w:p>
    <w:p w14:paraId="5D02CA06" w14:textId="77777777" w:rsidR="00B828AB" w:rsidRDefault="00B828AB">
      <w:pPr>
        <w:pStyle w:val="Textoindependiente"/>
        <w:spacing w:before="10"/>
      </w:pPr>
    </w:p>
    <w:p w14:paraId="4F0D2EC2" w14:textId="77777777" w:rsidR="00B828AB" w:rsidRDefault="00000000">
      <w:pPr>
        <w:pStyle w:val="Textoindependiente"/>
        <w:spacing w:line="292" w:lineRule="auto"/>
        <w:ind w:left="517" w:right="1236"/>
        <w:jc w:val="both"/>
      </w:pPr>
      <w:r>
        <w:t>Vista la posterior adjudicación a la Real Federación Española de Fútbol, en fecha 4 de agosto de 2014, de la concesión demanial a favor de la Real Federación Española de Fútbol, a 75 años para la conservación y explotación de las instalaciones destinadas al uso deportivo.</w:t>
      </w:r>
    </w:p>
    <w:p w14:paraId="47C79581" w14:textId="77777777" w:rsidR="00B828AB" w:rsidRDefault="00B828AB">
      <w:pPr>
        <w:spacing w:line="292" w:lineRule="auto"/>
        <w:jc w:val="both"/>
        <w:sectPr w:rsidR="00B828AB">
          <w:pgSz w:w="11910" w:h="16840"/>
          <w:pgMar w:top="1260" w:right="179" w:bottom="1260" w:left="900" w:header="225" w:footer="980" w:gutter="0"/>
          <w:cols w:space="720"/>
        </w:sectPr>
      </w:pPr>
    </w:p>
    <w:p w14:paraId="4EBF4536" w14:textId="77777777" w:rsidR="00B828AB" w:rsidRDefault="00000000">
      <w:pPr>
        <w:pStyle w:val="Textoindependiente"/>
        <w:spacing w:before="212" w:line="292" w:lineRule="auto"/>
        <w:ind w:left="517" w:right="1236"/>
        <w:jc w:val="both"/>
      </w:pPr>
      <w:r>
        <w:lastRenderedPageBreak/>
        <w:t>Visto que fue aprobado, en fecha 6 de noviembre de 2014, Modificación Puntual del Plan General de Ordenación Urbana de Las Rozas de Madrid, en el ámbito de los Sistemas Generales y las parcelas</w:t>
      </w:r>
      <w:r>
        <w:rPr>
          <w:spacing w:val="80"/>
        </w:rPr>
        <w:t xml:space="preserve"> </w:t>
      </w:r>
      <w:r>
        <w:t xml:space="preserve">2 y 7 del </w:t>
      </w:r>
      <w:r w:rsidRPr="00D53E8C">
        <w:rPr>
          <w:i/>
          <w:iCs/>
        </w:rPr>
        <w:t>“Parque Empresarial”</w:t>
      </w:r>
      <w:r>
        <w:t xml:space="preserve"> y de la Unidad de Ejecución VII-1 </w:t>
      </w:r>
      <w:r w:rsidRPr="00D53E8C">
        <w:rPr>
          <w:i/>
          <w:iCs/>
        </w:rPr>
        <w:t>“Kodak”.</w:t>
      </w:r>
    </w:p>
    <w:p w14:paraId="1ACF102C" w14:textId="77777777" w:rsidR="00B828AB" w:rsidRDefault="00B828AB">
      <w:pPr>
        <w:pStyle w:val="Textoindependiente"/>
        <w:spacing w:before="10"/>
      </w:pPr>
    </w:p>
    <w:p w14:paraId="14AC1C83" w14:textId="77777777" w:rsidR="00B828AB" w:rsidRDefault="00000000">
      <w:pPr>
        <w:pStyle w:val="Textoindependiente"/>
        <w:spacing w:line="292" w:lineRule="auto"/>
        <w:ind w:left="517" w:right="1236"/>
        <w:jc w:val="both"/>
      </w:pPr>
      <w:r>
        <w:t>Reanudado el expediente, habiéndose realizado actuaciones urbanísticas posteriores a la adjudicación de la concesión administrativa y tras la firmeza en la obligación del concesionario de adaptación de los edificios e instalaciones al Código Técnico de la Edificación, como consecuencia</w:t>
      </w:r>
      <w:r>
        <w:rPr>
          <w:spacing w:val="80"/>
        </w:rPr>
        <w:t xml:space="preserve"> </w:t>
      </w:r>
      <w:r>
        <w:t>de la Sentencia del Tribunal Superior de Justicia de Madrid, de fecha 22 de enero de 2024.</w:t>
      </w:r>
    </w:p>
    <w:p w14:paraId="29CE8DBB" w14:textId="77777777" w:rsidR="00B828AB" w:rsidRDefault="00B828AB">
      <w:pPr>
        <w:pStyle w:val="Textoindependiente"/>
        <w:spacing w:before="10"/>
      </w:pPr>
    </w:p>
    <w:p w14:paraId="742004FD" w14:textId="3F96E093" w:rsidR="00B828AB" w:rsidRDefault="00000000">
      <w:pPr>
        <w:pStyle w:val="Textoindependiente"/>
        <w:spacing w:line="295" w:lineRule="auto"/>
        <w:ind w:left="517" w:right="1235"/>
        <w:jc w:val="both"/>
      </w:pPr>
      <w:r>
        <w:rPr>
          <w:noProof/>
        </w:rPr>
        <mc:AlternateContent>
          <mc:Choice Requires="wps">
            <w:drawing>
              <wp:anchor distT="0" distB="0" distL="0" distR="0" simplePos="0" relativeHeight="15841792" behindDoc="0" locked="0" layoutInCell="1" allowOverlap="1" wp14:anchorId="713049D6" wp14:editId="4BE2B275">
                <wp:simplePos x="0" y="0"/>
                <wp:positionH relativeFrom="page">
                  <wp:posOffset>6807090</wp:posOffset>
                </wp:positionH>
                <wp:positionV relativeFrom="paragraph">
                  <wp:posOffset>331375</wp:posOffset>
                </wp:positionV>
                <wp:extent cx="419734" cy="3187065"/>
                <wp:effectExtent l="0" t="0" r="0" b="0"/>
                <wp:wrapNone/>
                <wp:docPr id="277" name="Text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83928E1"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E1FED5"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713049D6" id="Textbox 277" o:spid="_x0000_s1147" type="#_x0000_t202" style="position:absolute;left:0;text-align:left;margin-left:536pt;margin-top:26.1pt;width:33.05pt;height:250.95pt;z-index:15841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DA0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" filled="f" stroked="f">
                <v:textbox style="layout-flow:vertical;mso-layout-flow-alt:bottom-to-top" inset="0,0,0,0">
                  <w:txbxContent>
                    <w:p w14:paraId="383928E1"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E1FED5"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 xml:space="preserve">Tras un proceso de requerimientos en la subsanación de la documentación, de comprobaciones y de visitas de inspección a las instalaciones, instruido el expediente y vistos los informes técnicos y jurídicos que contiene el expediente: el </w:t>
      </w:r>
      <w:r>
        <w:rPr>
          <w:b/>
        </w:rPr>
        <w:t>informe del Técnico de Medio Ambiente favorable</w:t>
      </w:r>
      <w:r>
        <w:t xml:space="preserve">, D. Miguel Ángel Sánchez Mora, de fecha 26 de noviembre de 2024 respecto a la normativa aplicable medioambiental; el informe del </w:t>
      </w:r>
      <w:r>
        <w:rPr>
          <w:b/>
        </w:rPr>
        <w:t>Técnico de Sanidad Municipal</w:t>
      </w:r>
      <w:r>
        <w:t xml:space="preserve">, D. Francisco </w:t>
      </w:r>
      <w:proofErr w:type="spellStart"/>
      <w:r>
        <w:t>Gavela</w:t>
      </w:r>
      <w:proofErr w:type="spellEnd"/>
      <w:r>
        <w:t xml:space="preserve"> García, de</w:t>
      </w:r>
      <w:r>
        <w:rPr>
          <w:spacing w:val="40"/>
        </w:rPr>
        <w:t xml:space="preserve"> </w:t>
      </w:r>
      <w:r>
        <w:t xml:space="preserve">fecha 11 de diciembre de 2024, donde se concluye que cumplimiento de la normativa en materia de protección de salud pública y de las condiciones higiénico-sanitarias; el </w:t>
      </w:r>
      <w:r>
        <w:rPr>
          <w:b/>
        </w:rPr>
        <w:t>informe técnico favorable</w:t>
      </w:r>
      <w:r>
        <w:rPr>
          <w:b/>
          <w:spacing w:val="40"/>
        </w:rPr>
        <w:t xml:space="preserve"> </w:t>
      </w:r>
      <w:r>
        <w:rPr>
          <w:b/>
        </w:rPr>
        <w:t>de la Adjunto a la Dirección General de Urbanismo y del Ingeniero Técnico Municipal</w:t>
      </w:r>
      <w:r>
        <w:t xml:space="preserve">, </w:t>
      </w:r>
      <w:r w:rsidR="00D53E8C">
        <w:t>D.ª</w:t>
      </w:r>
      <w:r>
        <w:t xml:space="preserve"> Silvia Romera Pérez y D. José Luis González Rodríguez, bajo las condiciones que se desplazan al acuerdo, de fecha 20 de enero de 2025, de cumplimiento de la normativa urbanística y sectorial aplicable y girarse las correspondientes visitas de comprobación; el </w:t>
      </w:r>
      <w:r>
        <w:rPr>
          <w:b/>
        </w:rPr>
        <w:t xml:space="preserve">informe favorable del Técnico Superior de Servicios </w:t>
      </w:r>
      <w:r>
        <w:t xml:space="preserve">y responsable del contrato de la concesión administrativa, D. Nicolás Santafé Casanueva, de fecha 20 de enero de 2025, de cumplimiento de las condiciones establecidas en el pliego de cláusulas administrativas particulares y de prescripciones técnicas para la concesión demanial; y finalmente, el </w:t>
      </w:r>
      <w:r>
        <w:rPr>
          <w:b/>
        </w:rPr>
        <w:t xml:space="preserve">informe jurídico favorable </w:t>
      </w:r>
      <w:r>
        <w:t>y Propuesta de Resolución de 20 de enero de 2025 del Técnico de Administración General Urbanístico, D. Alberto Matamoros Muñoz, de conformidad con la tramitación prevista en la Ley 9/2001 del Suelo de la Comunidad de Madrid.</w:t>
      </w:r>
    </w:p>
    <w:p w14:paraId="0B6C57BF" w14:textId="68461A77" w:rsidR="00B828AB" w:rsidRDefault="00000000">
      <w:pPr>
        <w:pStyle w:val="Textoindependiente"/>
        <w:spacing w:before="226" w:line="292" w:lineRule="auto"/>
        <w:ind w:left="517" w:right="1236"/>
        <w:jc w:val="both"/>
      </w:pPr>
      <w:r>
        <w:t>De acuerdo con la Sentencia del Tribunal Superior de Justicia de Madrid núm. 25/2024, de 22 de enero de 2024, por el que confirma la Sentencia dictada el día 9 de enero de 2023 por Juzgado de lo Contencioso Administrativo número 27 de Madrid que determina, entre otros asuntos, la adecuación de la Ciudad del Fútbol al Código Técnico de Edificación como obligación de la Real Federación Española de Fútbol.</w:t>
      </w:r>
    </w:p>
    <w:p w14:paraId="566EFB59" w14:textId="77777777" w:rsidR="00B828AB" w:rsidRDefault="00B828AB">
      <w:pPr>
        <w:pStyle w:val="Textoindependiente"/>
        <w:spacing w:before="9"/>
      </w:pPr>
    </w:p>
    <w:p w14:paraId="7AAD71AD" w14:textId="77777777" w:rsidR="00B828AB" w:rsidRDefault="00000000">
      <w:pPr>
        <w:pStyle w:val="Textoindependiente"/>
        <w:spacing w:line="292" w:lineRule="auto"/>
        <w:ind w:left="517" w:right="1236"/>
        <w:jc w:val="both"/>
      </w:pPr>
      <w:r>
        <w:t xml:space="preserve">Conforme a los artículos 151 y 152 de la Ley 9/2001, de17 de julio, del Suelo de la Comunidad de Madrid; el artículo 3.5.16 y 3.5.17 de las Normas Urbanísticas de Las Rozas de Madrid; y la Modificación Puntual del Plan General de Ordenación Urbana de Las Rozas de Madrid, en el ámbito de los Sistemas Generales y las parcelas 2 y 7 del </w:t>
      </w:r>
      <w:r w:rsidRPr="00D53E8C">
        <w:rPr>
          <w:i/>
          <w:iCs/>
        </w:rPr>
        <w:t>“Parque Empresarial”</w:t>
      </w:r>
      <w:r>
        <w:t xml:space="preserve"> y de la Unidad de Ejecución VII-1 </w:t>
      </w:r>
      <w:r w:rsidRPr="00D53E8C">
        <w:rPr>
          <w:i/>
          <w:iCs/>
        </w:rPr>
        <w:t>“Kodak”,</w:t>
      </w:r>
      <w:r>
        <w:t xml:space="preserve"> con determinaciones pormenorizadas en grado de Plan Parcial, con Ordenanza Zonal</w:t>
      </w:r>
      <w:r>
        <w:rPr>
          <w:spacing w:val="80"/>
        </w:rPr>
        <w:t xml:space="preserve"> </w:t>
      </w:r>
      <w:r>
        <w:t>6 D.</w:t>
      </w:r>
    </w:p>
    <w:p w14:paraId="6AEEECB6" w14:textId="77777777" w:rsidR="00B828AB" w:rsidRDefault="00B828AB">
      <w:pPr>
        <w:pStyle w:val="Textoindependiente"/>
        <w:spacing w:before="10"/>
      </w:pPr>
    </w:p>
    <w:p w14:paraId="6AFBED7D" w14:textId="64723AC5" w:rsidR="00B828AB" w:rsidRDefault="00000000">
      <w:pPr>
        <w:pStyle w:val="Textoindependiente"/>
        <w:spacing w:line="292" w:lineRule="auto"/>
        <w:ind w:left="517" w:right="1236"/>
        <w:jc w:val="both"/>
      </w:pPr>
      <w:r>
        <w:t>Y de acuerdo con el artículo 127.1.e) de la Ley 7/1985, de 2 de abril, Reguladora de las Bases de Régimen, que corresponde esta atribución a la Junta de Gobierno Local de aquellos municipios bajo</w:t>
      </w:r>
      <w:r>
        <w:rPr>
          <w:spacing w:val="40"/>
        </w:rPr>
        <w:t xml:space="preserve"> </w:t>
      </w:r>
      <w:r>
        <w:t>el régimen de organización de los municipios de gran población, en virtud de la Propuesta de</w:t>
      </w:r>
      <w:r>
        <w:rPr>
          <w:spacing w:val="80"/>
        </w:rPr>
        <w:t xml:space="preserve"> </w:t>
      </w:r>
      <w:r>
        <w:t>Acuerdo</w:t>
      </w:r>
      <w:r>
        <w:rPr>
          <w:spacing w:val="17"/>
        </w:rPr>
        <w:t xml:space="preserve"> </w:t>
      </w:r>
      <w:r>
        <w:t>dictada</w:t>
      </w:r>
      <w:r>
        <w:rPr>
          <w:spacing w:val="17"/>
        </w:rPr>
        <w:t xml:space="preserve"> </w:t>
      </w:r>
      <w:r>
        <w:t>al</w:t>
      </w:r>
      <w:r>
        <w:rPr>
          <w:spacing w:val="17"/>
        </w:rPr>
        <w:t xml:space="preserve"> </w:t>
      </w:r>
      <w:r>
        <w:t>efecto,</w:t>
      </w:r>
      <w:r>
        <w:rPr>
          <w:spacing w:val="18"/>
        </w:rPr>
        <w:t xml:space="preserve"> </w:t>
      </w:r>
      <w:r>
        <w:t>como</w:t>
      </w:r>
      <w:r>
        <w:rPr>
          <w:spacing w:val="17"/>
        </w:rPr>
        <w:t xml:space="preserve"> </w:t>
      </w:r>
      <w:proofErr w:type="gramStart"/>
      <w:r>
        <w:t>Concejal</w:t>
      </w:r>
      <w:proofErr w:type="gramEnd"/>
      <w:r w:rsidR="00D53E8C">
        <w:rPr>
          <w:spacing w:val="17"/>
        </w:rPr>
        <w:t>-</w:t>
      </w:r>
      <w:r>
        <w:t>Delegado</w:t>
      </w:r>
      <w:r>
        <w:rPr>
          <w:spacing w:val="17"/>
        </w:rPr>
        <w:t xml:space="preserve"> </w:t>
      </w:r>
      <w:r>
        <w:t>en</w:t>
      </w:r>
      <w:r>
        <w:rPr>
          <w:spacing w:val="17"/>
        </w:rPr>
        <w:t xml:space="preserve"> </w:t>
      </w:r>
      <w:r>
        <w:t>materia</w:t>
      </w:r>
      <w:r>
        <w:rPr>
          <w:spacing w:val="17"/>
        </w:rPr>
        <w:t xml:space="preserve"> </w:t>
      </w:r>
      <w:r>
        <w:t>urbanística,</w:t>
      </w:r>
      <w:r>
        <w:rPr>
          <w:spacing w:val="18"/>
        </w:rPr>
        <w:t xml:space="preserve"> </w:t>
      </w:r>
      <w:r>
        <w:t>tengo</w:t>
      </w:r>
      <w:r>
        <w:rPr>
          <w:spacing w:val="17"/>
        </w:rPr>
        <w:t xml:space="preserve"> </w:t>
      </w:r>
      <w:r>
        <w:t>a</w:t>
      </w:r>
      <w:r>
        <w:rPr>
          <w:spacing w:val="17"/>
        </w:rPr>
        <w:t xml:space="preserve"> </w:t>
      </w:r>
      <w:r>
        <w:t>bien</w:t>
      </w:r>
      <w:r>
        <w:rPr>
          <w:spacing w:val="17"/>
        </w:rPr>
        <w:t xml:space="preserve"> </w:t>
      </w:r>
      <w:r>
        <w:t>someter</w:t>
      </w:r>
      <w:r>
        <w:rPr>
          <w:spacing w:val="17"/>
        </w:rPr>
        <w:t xml:space="preserve"> </w:t>
      </w:r>
      <w:r>
        <w:t>a la Junta de Gobierno Local de la Ciudad de Las Rozas de Madrid el siguiente</w:t>
      </w:r>
      <w:r w:rsidR="00D53E8C">
        <w:t>,</w:t>
      </w:r>
    </w:p>
    <w:p w14:paraId="5DD2B97D" w14:textId="77777777" w:rsidR="00B828AB" w:rsidRDefault="00B828AB">
      <w:pPr>
        <w:pStyle w:val="Textoindependiente"/>
        <w:spacing w:before="9"/>
      </w:pPr>
    </w:p>
    <w:p w14:paraId="7822CB98" w14:textId="3CA0AE81" w:rsidR="00B828AB" w:rsidRDefault="00000000">
      <w:pPr>
        <w:pStyle w:val="Textoindependiente"/>
        <w:spacing w:before="1"/>
        <w:ind w:left="5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PR/2025/378</w:t>
      </w:r>
      <w:r>
        <w:rPr>
          <w:spacing w:val="-4"/>
        </w:rPr>
        <w:t xml:space="preserve"> </w:t>
      </w:r>
      <w:r>
        <w:t>de</w:t>
      </w:r>
      <w:r>
        <w:rPr>
          <w:spacing w:val="-4"/>
        </w:rPr>
        <w:t xml:space="preserve"> </w:t>
      </w:r>
      <w:r>
        <w:t>21</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r w:rsidR="00D53E8C">
        <w:rPr>
          <w:spacing w:val="-2"/>
        </w:rPr>
        <w:t>,</w:t>
      </w:r>
    </w:p>
    <w:p w14:paraId="69E98897" w14:textId="77777777" w:rsidR="00B828AB" w:rsidRDefault="00B828AB">
      <w:pPr>
        <w:pStyle w:val="Textoindependiente"/>
        <w:spacing w:before="59"/>
      </w:pPr>
    </w:p>
    <w:p w14:paraId="3F2A0B28" w14:textId="77777777" w:rsidR="00B828AB" w:rsidRDefault="00000000">
      <w:pPr>
        <w:ind w:left="517"/>
        <w:rPr>
          <w:b/>
          <w:sz w:val="20"/>
        </w:rPr>
      </w:pPr>
      <w:r>
        <w:rPr>
          <w:b/>
          <w:spacing w:val="-2"/>
          <w:sz w:val="20"/>
        </w:rPr>
        <w:t>Resolución:</w:t>
      </w:r>
    </w:p>
    <w:p w14:paraId="4AFAD280" w14:textId="77777777" w:rsidR="00B828AB" w:rsidRDefault="00B828AB">
      <w:pPr>
        <w:rPr>
          <w:sz w:val="20"/>
        </w:rPr>
        <w:sectPr w:rsidR="00B828AB">
          <w:pgSz w:w="11910" w:h="16840"/>
          <w:pgMar w:top="1260" w:right="179" w:bottom="1260" w:left="900" w:header="225" w:footer="980" w:gutter="0"/>
          <w:cols w:space="720"/>
        </w:sectPr>
      </w:pPr>
    </w:p>
    <w:p w14:paraId="136A5198" w14:textId="77777777" w:rsidR="00B828AB" w:rsidRDefault="00000000">
      <w:pPr>
        <w:spacing w:before="180" w:line="297" w:lineRule="auto"/>
        <w:ind w:left="517" w:right="1236"/>
        <w:jc w:val="both"/>
        <w:rPr>
          <w:sz w:val="20"/>
        </w:rPr>
      </w:pPr>
      <w:proofErr w:type="gramStart"/>
      <w:r>
        <w:rPr>
          <w:b/>
          <w:sz w:val="20"/>
        </w:rPr>
        <w:lastRenderedPageBreak/>
        <w:t>PRIMERO</w:t>
      </w:r>
      <w:r>
        <w:rPr>
          <w:sz w:val="20"/>
        </w:rPr>
        <w:t>.-</w:t>
      </w:r>
      <w:proofErr w:type="gramEnd"/>
      <w:r>
        <w:rPr>
          <w:spacing w:val="39"/>
          <w:sz w:val="20"/>
        </w:rPr>
        <w:t xml:space="preserve"> </w:t>
      </w:r>
      <w:r>
        <w:rPr>
          <w:sz w:val="20"/>
        </w:rPr>
        <w:t>Conceder</w:t>
      </w:r>
      <w:r>
        <w:rPr>
          <w:spacing w:val="40"/>
          <w:sz w:val="20"/>
        </w:rPr>
        <w:t xml:space="preserve"> </w:t>
      </w:r>
      <w:r>
        <w:rPr>
          <w:b/>
          <w:sz w:val="20"/>
        </w:rPr>
        <w:t>licencia</w:t>
      </w:r>
      <w:r>
        <w:rPr>
          <w:b/>
          <w:spacing w:val="39"/>
          <w:sz w:val="20"/>
        </w:rPr>
        <w:t xml:space="preserve"> </w:t>
      </w:r>
      <w:r>
        <w:rPr>
          <w:b/>
          <w:sz w:val="20"/>
        </w:rPr>
        <w:t>de</w:t>
      </w:r>
      <w:r>
        <w:rPr>
          <w:b/>
          <w:spacing w:val="39"/>
          <w:sz w:val="20"/>
        </w:rPr>
        <w:t xml:space="preserve"> </w:t>
      </w:r>
      <w:r>
        <w:rPr>
          <w:b/>
          <w:sz w:val="20"/>
        </w:rPr>
        <w:t>actividad</w:t>
      </w:r>
      <w:r>
        <w:rPr>
          <w:b/>
          <w:spacing w:val="39"/>
          <w:sz w:val="20"/>
        </w:rPr>
        <w:t xml:space="preserve"> </w:t>
      </w:r>
      <w:r>
        <w:rPr>
          <w:b/>
          <w:sz w:val="20"/>
        </w:rPr>
        <w:t>y</w:t>
      </w:r>
      <w:r>
        <w:rPr>
          <w:b/>
          <w:spacing w:val="39"/>
          <w:sz w:val="20"/>
        </w:rPr>
        <w:t xml:space="preserve"> </w:t>
      </w:r>
      <w:r>
        <w:rPr>
          <w:b/>
          <w:sz w:val="20"/>
        </w:rPr>
        <w:t>funcionamiento</w:t>
      </w:r>
      <w:r>
        <w:rPr>
          <w:b/>
          <w:spacing w:val="40"/>
          <w:sz w:val="20"/>
        </w:rPr>
        <w:t xml:space="preserve"> </w:t>
      </w:r>
      <w:r>
        <w:rPr>
          <w:b/>
          <w:sz w:val="20"/>
        </w:rPr>
        <w:t>para</w:t>
      </w:r>
      <w:r>
        <w:rPr>
          <w:b/>
          <w:spacing w:val="39"/>
          <w:sz w:val="20"/>
        </w:rPr>
        <w:t xml:space="preserve"> </w:t>
      </w:r>
      <w:r>
        <w:rPr>
          <w:b/>
          <w:sz w:val="20"/>
        </w:rPr>
        <w:t>la</w:t>
      </w:r>
      <w:r>
        <w:rPr>
          <w:b/>
          <w:spacing w:val="39"/>
          <w:sz w:val="20"/>
        </w:rPr>
        <w:t xml:space="preserve"> </w:t>
      </w:r>
      <w:r>
        <w:rPr>
          <w:b/>
          <w:sz w:val="20"/>
        </w:rPr>
        <w:t>Ciudad</w:t>
      </w:r>
      <w:r>
        <w:rPr>
          <w:b/>
          <w:spacing w:val="39"/>
          <w:sz w:val="20"/>
        </w:rPr>
        <w:t xml:space="preserve"> </w:t>
      </w:r>
      <w:r>
        <w:rPr>
          <w:b/>
          <w:sz w:val="20"/>
        </w:rPr>
        <w:t>del</w:t>
      </w:r>
      <w:r>
        <w:rPr>
          <w:b/>
          <w:spacing w:val="39"/>
          <w:sz w:val="20"/>
        </w:rPr>
        <w:t xml:space="preserve"> </w:t>
      </w:r>
      <w:r>
        <w:rPr>
          <w:b/>
          <w:sz w:val="20"/>
        </w:rPr>
        <w:t>Fútbol</w:t>
      </w:r>
      <w:r>
        <w:rPr>
          <w:b/>
          <w:spacing w:val="40"/>
          <w:sz w:val="20"/>
        </w:rPr>
        <w:t xml:space="preserve"> </w:t>
      </w:r>
      <w:r>
        <w:rPr>
          <w:b/>
          <w:sz w:val="20"/>
        </w:rPr>
        <w:t>a</w:t>
      </w:r>
      <w:r>
        <w:rPr>
          <w:b/>
          <w:spacing w:val="39"/>
          <w:sz w:val="20"/>
        </w:rPr>
        <w:t xml:space="preserve"> </w:t>
      </w:r>
      <w:r>
        <w:rPr>
          <w:b/>
          <w:sz w:val="20"/>
        </w:rPr>
        <w:t>la Real Federación Española de Fútbol</w:t>
      </w:r>
      <w:r>
        <w:rPr>
          <w:sz w:val="20"/>
        </w:rPr>
        <w:t>, con CIF Q2878017I que se ha tramitado con número de expediente G-844/2024 F-143/2004-LC, en la Plaza del Fútbol, núm. 1, antes calle Ramón y Cajal s</w:t>
      </w:r>
    </w:p>
    <w:p w14:paraId="66424B46" w14:textId="39806BDA" w:rsidR="00B828AB" w:rsidRDefault="00000000" w:rsidP="00D53E8C">
      <w:pPr>
        <w:pStyle w:val="Textoindependiente"/>
        <w:spacing w:line="292" w:lineRule="auto"/>
        <w:ind w:left="517" w:right="1236"/>
        <w:jc w:val="both"/>
      </w:pPr>
      <w:r>
        <w:t xml:space="preserve">/n, de Las Rozas de Madrid (Madrid), con Referencia Catastral </w:t>
      </w:r>
      <w:r w:rsidR="00D53E8C">
        <w:t>********************</w:t>
      </w:r>
      <w:r>
        <w:t>, de</w:t>
      </w:r>
      <w:r>
        <w:rPr>
          <w:spacing w:val="80"/>
        </w:rPr>
        <w:t xml:space="preserve"> </w:t>
      </w:r>
      <w:r>
        <w:t xml:space="preserve">acuerdo con la documentación técnica redactada por </w:t>
      </w:r>
      <w:proofErr w:type="gramStart"/>
      <w:r>
        <w:t>la técnico</w:t>
      </w:r>
      <w:proofErr w:type="gramEnd"/>
      <w:r>
        <w:t xml:space="preserve"> colegiada núm. 4.677 del Colegio Oficial</w:t>
      </w:r>
      <w:r>
        <w:rPr>
          <w:spacing w:val="37"/>
        </w:rPr>
        <w:t xml:space="preserve"> </w:t>
      </w:r>
      <w:r>
        <w:t>de</w:t>
      </w:r>
      <w:r>
        <w:rPr>
          <w:spacing w:val="37"/>
        </w:rPr>
        <w:t xml:space="preserve"> </w:t>
      </w:r>
      <w:r>
        <w:t>Arquitectos</w:t>
      </w:r>
      <w:r>
        <w:rPr>
          <w:spacing w:val="37"/>
        </w:rPr>
        <w:t xml:space="preserve"> </w:t>
      </w:r>
      <w:r>
        <w:t>de</w:t>
      </w:r>
      <w:r>
        <w:rPr>
          <w:spacing w:val="37"/>
        </w:rPr>
        <w:t xml:space="preserve"> </w:t>
      </w:r>
      <w:r>
        <w:t>Granada</w:t>
      </w:r>
      <w:r>
        <w:rPr>
          <w:spacing w:val="37"/>
        </w:rPr>
        <w:t xml:space="preserve"> </w:t>
      </w:r>
      <w:r>
        <w:t>y</w:t>
      </w:r>
      <w:r>
        <w:rPr>
          <w:spacing w:val="37"/>
        </w:rPr>
        <w:t xml:space="preserve"> </w:t>
      </w:r>
      <w:r>
        <w:t>resto</w:t>
      </w:r>
      <w:r>
        <w:rPr>
          <w:spacing w:val="37"/>
        </w:rPr>
        <w:t xml:space="preserve"> </w:t>
      </w:r>
      <w:r>
        <w:t>de</w:t>
      </w:r>
      <w:r>
        <w:rPr>
          <w:spacing w:val="37"/>
        </w:rPr>
        <w:t xml:space="preserve"> </w:t>
      </w:r>
      <w:r>
        <w:t>documentación</w:t>
      </w:r>
      <w:r>
        <w:rPr>
          <w:spacing w:val="37"/>
        </w:rPr>
        <w:t xml:space="preserve"> </w:t>
      </w:r>
      <w:r>
        <w:t>que</w:t>
      </w:r>
      <w:r>
        <w:rPr>
          <w:spacing w:val="37"/>
        </w:rPr>
        <w:t xml:space="preserve"> </w:t>
      </w:r>
      <w:r>
        <w:t>consta</w:t>
      </w:r>
      <w:r>
        <w:rPr>
          <w:spacing w:val="37"/>
        </w:rPr>
        <w:t xml:space="preserve"> </w:t>
      </w:r>
      <w:r>
        <w:t>en</w:t>
      </w:r>
      <w:r>
        <w:rPr>
          <w:spacing w:val="37"/>
        </w:rPr>
        <w:t xml:space="preserve"> </w:t>
      </w:r>
      <w:r>
        <w:t>el</w:t>
      </w:r>
      <w:r>
        <w:rPr>
          <w:spacing w:val="37"/>
        </w:rPr>
        <w:t xml:space="preserve"> </w:t>
      </w:r>
      <w:r>
        <w:t>expediente</w:t>
      </w:r>
      <w:r>
        <w:rPr>
          <w:spacing w:val="37"/>
        </w:rPr>
        <w:t xml:space="preserve"> </w:t>
      </w:r>
      <w:r>
        <w:t>G-844/2024 F-143/2004-LC, quedando incorporados como parte inseparable de esta licencia, y de acuerdo con las siguientes determinaciones:</w:t>
      </w:r>
    </w:p>
    <w:p w14:paraId="184EAD59" w14:textId="77777777" w:rsidR="00B828AB" w:rsidRDefault="00B828AB">
      <w:pPr>
        <w:pStyle w:val="Textoindependiente"/>
        <w:spacing w:before="3"/>
      </w:pPr>
    </w:p>
    <w:p w14:paraId="1D5CFEE9" w14:textId="77777777" w:rsidR="00B828AB" w:rsidRDefault="00000000">
      <w:pPr>
        <w:pStyle w:val="Textoindependiente"/>
        <w:tabs>
          <w:tab w:val="left" w:pos="2688"/>
        </w:tabs>
        <w:ind w:left="517"/>
        <w:jc w:val="both"/>
      </w:pPr>
      <w:r>
        <w:rPr>
          <w:spacing w:val="-2"/>
        </w:rPr>
        <w:t>Titular:</w:t>
      </w:r>
      <w:r>
        <w:tab/>
        <w:t>REAL</w:t>
      </w:r>
      <w:r>
        <w:rPr>
          <w:spacing w:val="-3"/>
        </w:rPr>
        <w:t xml:space="preserve"> </w:t>
      </w:r>
      <w:r>
        <w:t>FEDERACIÓN</w:t>
      </w:r>
      <w:r>
        <w:rPr>
          <w:spacing w:val="-3"/>
        </w:rPr>
        <w:t xml:space="preserve"> </w:t>
      </w:r>
      <w:r>
        <w:t>ESPAÑOLA</w:t>
      </w:r>
      <w:r>
        <w:rPr>
          <w:spacing w:val="-3"/>
        </w:rPr>
        <w:t xml:space="preserve"> </w:t>
      </w:r>
      <w:r>
        <w:t>DE</w:t>
      </w:r>
      <w:r>
        <w:rPr>
          <w:spacing w:val="-3"/>
        </w:rPr>
        <w:t xml:space="preserve"> </w:t>
      </w:r>
      <w:r>
        <w:rPr>
          <w:spacing w:val="-2"/>
        </w:rPr>
        <w:t>FÚTBOL</w:t>
      </w:r>
    </w:p>
    <w:p w14:paraId="13ABE060" w14:textId="77777777" w:rsidR="00B828AB" w:rsidRDefault="00B828AB">
      <w:pPr>
        <w:pStyle w:val="Textoindependiente"/>
        <w:spacing w:before="61"/>
      </w:pPr>
    </w:p>
    <w:p w14:paraId="43CB9166" w14:textId="77777777" w:rsidR="00B828AB" w:rsidRDefault="00000000">
      <w:pPr>
        <w:pStyle w:val="Textoindependiente"/>
        <w:tabs>
          <w:tab w:val="left" w:pos="2688"/>
        </w:tabs>
        <w:ind w:left="517"/>
        <w:jc w:val="both"/>
      </w:pPr>
      <w:r>
        <w:rPr>
          <w:noProof/>
        </w:rPr>
        <mc:AlternateContent>
          <mc:Choice Requires="wps">
            <w:drawing>
              <wp:anchor distT="0" distB="0" distL="0" distR="0" simplePos="0" relativeHeight="15842816" behindDoc="0" locked="0" layoutInCell="1" allowOverlap="1" wp14:anchorId="788A4F09" wp14:editId="52E4FE1B">
                <wp:simplePos x="0" y="0"/>
                <wp:positionH relativeFrom="page">
                  <wp:posOffset>6807090</wp:posOffset>
                </wp:positionH>
                <wp:positionV relativeFrom="paragraph">
                  <wp:posOffset>-9210</wp:posOffset>
                </wp:positionV>
                <wp:extent cx="419734" cy="3187065"/>
                <wp:effectExtent l="0" t="0" r="0" b="0"/>
                <wp:wrapNone/>
                <wp:docPr id="279" name="Text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95E7CA4"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E0802A"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788A4F09" id="Textbox 279" o:spid="_x0000_s1148" type="#_x0000_t202" style="position:absolute;left:0;text-align:left;margin-left:536pt;margin-top:-.75pt;width:33.05pt;height:250.95pt;z-index:15842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KrE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" filled="f" stroked="f">
                <v:textbox style="layout-flow:vertical;mso-layout-flow-alt:bottom-to-top" inset="0,0,0,0">
                  <w:txbxContent>
                    <w:p w14:paraId="595E7CA4"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8E0802A"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pacing w:val="-2"/>
        </w:rPr>
        <w:t>Denominación:</w:t>
      </w:r>
      <w:r>
        <w:tab/>
        <w:t>CIUDAD</w:t>
      </w:r>
      <w:r>
        <w:rPr>
          <w:spacing w:val="-4"/>
        </w:rPr>
        <w:t xml:space="preserve"> </w:t>
      </w:r>
      <w:r>
        <w:t>DEL</w:t>
      </w:r>
      <w:r>
        <w:rPr>
          <w:spacing w:val="-3"/>
        </w:rPr>
        <w:t xml:space="preserve"> </w:t>
      </w:r>
      <w:r>
        <w:rPr>
          <w:spacing w:val="-2"/>
        </w:rPr>
        <w:t>FÚTBOL</w:t>
      </w:r>
    </w:p>
    <w:p w14:paraId="7395DDAD" w14:textId="77777777" w:rsidR="00B828AB" w:rsidRDefault="00B828AB">
      <w:pPr>
        <w:pStyle w:val="Textoindependiente"/>
        <w:spacing w:before="60"/>
      </w:pPr>
    </w:p>
    <w:p w14:paraId="57663E11" w14:textId="301C64EC" w:rsidR="00B828AB" w:rsidRDefault="00000000">
      <w:pPr>
        <w:pStyle w:val="Textoindependiente"/>
        <w:tabs>
          <w:tab w:val="left" w:pos="2665"/>
        </w:tabs>
        <w:spacing w:line="542" w:lineRule="auto"/>
        <w:ind w:left="517" w:right="2915"/>
        <w:jc w:val="both"/>
      </w:pPr>
      <w:r>
        <w:rPr>
          <w:spacing w:val="-2"/>
        </w:rPr>
        <w:t>Domicilio:</w:t>
      </w:r>
      <w:r>
        <w:tab/>
        <w:t>Plaza</w:t>
      </w:r>
      <w:r>
        <w:rPr>
          <w:spacing w:val="-3"/>
        </w:rPr>
        <w:t xml:space="preserve"> </w:t>
      </w:r>
      <w:r>
        <w:t>del</w:t>
      </w:r>
      <w:r>
        <w:rPr>
          <w:spacing w:val="-3"/>
        </w:rPr>
        <w:t xml:space="preserve"> </w:t>
      </w:r>
      <w:r>
        <w:t>Fútbol,</w:t>
      </w:r>
      <w:r>
        <w:rPr>
          <w:spacing w:val="-3"/>
        </w:rPr>
        <w:t xml:space="preserve"> </w:t>
      </w:r>
      <w:r>
        <w:t>núm.</w:t>
      </w:r>
      <w:r>
        <w:rPr>
          <w:spacing w:val="-3"/>
        </w:rPr>
        <w:t xml:space="preserve"> </w:t>
      </w:r>
      <w:r>
        <w:t>1</w:t>
      </w:r>
      <w:r>
        <w:rPr>
          <w:spacing w:val="-3"/>
        </w:rPr>
        <w:t xml:space="preserve"> </w:t>
      </w:r>
      <w:r>
        <w:t>de</w:t>
      </w:r>
      <w:r>
        <w:rPr>
          <w:spacing w:val="-3"/>
        </w:rPr>
        <w:t xml:space="preserve"> </w:t>
      </w:r>
      <w:r>
        <w:t>Las</w:t>
      </w:r>
      <w:r>
        <w:rPr>
          <w:spacing w:val="-3"/>
        </w:rPr>
        <w:t xml:space="preserve"> </w:t>
      </w:r>
      <w:r>
        <w:t>Rozas</w:t>
      </w:r>
      <w:r>
        <w:rPr>
          <w:spacing w:val="-3"/>
        </w:rPr>
        <w:t xml:space="preserve"> </w:t>
      </w:r>
      <w:r>
        <w:t>de</w:t>
      </w:r>
      <w:r>
        <w:rPr>
          <w:spacing w:val="-3"/>
        </w:rPr>
        <w:t xml:space="preserve"> </w:t>
      </w:r>
      <w:r>
        <w:t>Madrid</w:t>
      </w:r>
      <w:r>
        <w:rPr>
          <w:spacing w:val="-3"/>
        </w:rPr>
        <w:t xml:space="preserve"> </w:t>
      </w:r>
      <w:r>
        <w:t>(Madrid), Referencia catastral:</w:t>
      </w:r>
      <w:r>
        <w:rPr>
          <w:spacing w:val="40"/>
        </w:rPr>
        <w:t xml:space="preserve">  </w:t>
      </w:r>
      <w:r w:rsidR="00D53E8C">
        <w:t>************************</w:t>
      </w:r>
    </w:p>
    <w:p w14:paraId="0867F4B6" w14:textId="77777777" w:rsidR="00B828AB" w:rsidRDefault="00000000">
      <w:pPr>
        <w:pStyle w:val="Textoindependiente"/>
        <w:tabs>
          <w:tab w:val="left" w:pos="2677"/>
        </w:tabs>
        <w:spacing w:before="2" w:line="542" w:lineRule="auto"/>
        <w:ind w:left="517" w:right="2959"/>
        <w:jc w:val="both"/>
      </w:pPr>
      <w:r>
        <w:rPr>
          <w:spacing w:val="-2"/>
        </w:rPr>
        <w:t>Localización:</w:t>
      </w:r>
      <w:r>
        <w:tab/>
        <w:t>Plaza</w:t>
      </w:r>
      <w:r>
        <w:rPr>
          <w:spacing w:val="-3"/>
        </w:rPr>
        <w:t xml:space="preserve"> </w:t>
      </w:r>
      <w:r>
        <w:t>del</w:t>
      </w:r>
      <w:r>
        <w:rPr>
          <w:spacing w:val="-3"/>
        </w:rPr>
        <w:t xml:space="preserve"> </w:t>
      </w:r>
      <w:r>
        <w:t>Fútbol,</w:t>
      </w:r>
      <w:r>
        <w:rPr>
          <w:spacing w:val="-3"/>
        </w:rPr>
        <w:t xml:space="preserve"> </w:t>
      </w:r>
      <w:r>
        <w:t>núm.</w:t>
      </w:r>
      <w:r>
        <w:rPr>
          <w:spacing w:val="-3"/>
        </w:rPr>
        <w:t xml:space="preserve"> </w:t>
      </w:r>
      <w:r>
        <w:t>1</w:t>
      </w:r>
      <w:r>
        <w:rPr>
          <w:spacing w:val="-3"/>
        </w:rPr>
        <w:t xml:space="preserve"> </w:t>
      </w:r>
      <w:r>
        <w:t>de</w:t>
      </w:r>
      <w:r>
        <w:rPr>
          <w:spacing w:val="-3"/>
        </w:rPr>
        <w:t xml:space="preserve"> </w:t>
      </w:r>
      <w:r>
        <w:t>Las</w:t>
      </w:r>
      <w:r>
        <w:rPr>
          <w:spacing w:val="-3"/>
        </w:rPr>
        <w:t xml:space="preserve"> </w:t>
      </w:r>
      <w:r>
        <w:t>Rozas</w:t>
      </w:r>
      <w:r>
        <w:rPr>
          <w:spacing w:val="-3"/>
        </w:rPr>
        <w:t xml:space="preserve"> </w:t>
      </w:r>
      <w:r>
        <w:t>de</w:t>
      </w:r>
      <w:r>
        <w:rPr>
          <w:spacing w:val="-3"/>
        </w:rPr>
        <w:t xml:space="preserve"> </w:t>
      </w:r>
      <w:r>
        <w:t>Madrid</w:t>
      </w:r>
      <w:r>
        <w:rPr>
          <w:spacing w:val="-3"/>
        </w:rPr>
        <w:t xml:space="preserve"> </w:t>
      </w:r>
      <w:r>
        <w:t xml:space="preserve">(Madrid) </w:t>
      </w:r>
      <w:r>
        <w:rPr>
          <w:spacing w:val="-2"/>
        </w:rPr>
        <w:t>Descripción:</w:t>
      </w:r>
      <w:r>
        <w:tab/>
        <w:t>SEDE, POLIDEPORTIVO Y CAMPOS DE FÚTBOL</w:t>
      </w:r>
    </w:p>
    <w:p w14:paraId="17239820" w14:textId="77777777" w:rsidR="00B828AB" w:rsidRDefault="00000000">
      <w:pPr>
        <w:pStyle w:val="Textoindependiente"/>
        <w:tabs>
          <w:tab w:val="left" w:pos="2643"/>
        </w:tabs>
        <w:spacing w:before="1"/>
        <w:ind w:left="517"/>
        <w:jc w:val="both"/>
      </w:pPr>
      <w:r>
        <w:rPr>
          <w:spacing w:val="-2"/>
        </w:rPr>
        <w:t>Clasificación:</w:t>
      </w:r>
      <w:r>
        <w:tab/>
        <w:t>3.1.13</w:t>
      </w:r>
      <w:r>
        <w:rPr>
          <w:spacing w:val="-3"/>
        </w:rPr>
        <w:t xml:space="preserve"> </w:t>
      </w:r>
      <w:r>
        <w:t>Y</w:t>
      </w:r>
      <w:r>
        <w:rPr>
          <w:spacing w:val="-2"/>
        </w:rPr>
        <w:t xml:space="preserve"> 3.1.1</w:t>
      </w:r>
    </w:p>
    <w:p w14:paraId="4B8FCB55" w14:textId="77777777" w:rsidR="00B828AB" w:rsidRDefault="00B828AB">
      <w:pPr>
        <w:pStyle w:val="Textoindependiente"/>
        <w:spacing w:before="61"/>
      </w:pPr>
    </w:p>
    <w:p w14:paraId="66784F32" w14:textId="77777777" w:rsidR="00B828AB" w:rsidRDefault="00000000">
      <w:pPr>
        <w:pStyle w:val="Textoindependiente"/>
        <w:tabs>
          <w:tab w:val="left" w:pos="2677"/>
        </w:tabs>
        <w:ind w:left="517"/>
        <w:jc w:val="both"/>
      </w:pPr>
      <w:r>
        <w:rPr>
          <w:spacing w:val="-2"/>
        </w:rPr>
        <w:t>Horario:</w:t>
      </w:r>
      <w:r>
        <w:tab/>
        <w:t>7:00</w:t>
      </w:r>
      <w:r>
        <w:rPr>
          <w:spacing w:val="-3"/>
        </w:rPr>
        <w:t xml:space="preserve"> </w:t>
      </w:r>
      <w:r>
        <w:t>a</w:t>
      </w:r>
      <w:r>
        <w:rPr>
          <w:spacing w:val="-2"/>
        </w:rPr>
        <w:t xml:space="preserve"> </w:t>
      </w:r>
      <w:r>
        <w:t>24:00</w:t>
      </w:r>
      <w:r>
        <w:rPr>
          <w:spacing w:val="-2"/>
        </w:rPr>
        <w:t xml:space="preserve"> </w:t>
      </w:r>
      <w:r>
        <w:rPr>
          <w:spacing w:val="-5"/>
        </w:rPr>
        <w:t>h.</w:t>
      </w:r>
    </w:p>
    <w:p w14:paraId="308330C5" w14:textId="77777777" w:rsidR="00B828AB" w:rsidRDefault="00B828AB">
      <w:pPr>
        <w:pStyle w:val="Textoindependiente"/>
        <w:spacing w:before="60"/>
      </w:pPr>
    </w:p>
    <w:p w14:paraId="33F2B5DB" w14:textId="77777777" w:rsidR="00B828AB" w:rsidRDefault="00000000">
      <w:pPr>
        <w:pStyle w:val="Textoindependiente"/>
        <w:tabs>
          <w:tab w:val="left" w:pos="2643"/>
        </w:tabs>
        <w:spacing w:line="542" w:lineRule="auto"/>
        <w:ind w:left="517" w:right="1356"/>
      </w:pPr>
      <w:r>
        <w:t>Aforo máx. permitido:</w:t>
      </w:r>
      <w:r>
        <w:tab/>
        <w:t>Polideportivo:</w:t>
      </w:r>
      <w:r>
        <w:rPr>
          <w:spacing w:val="-2"/>
        </w:rPr>
        <w:t xml:space="preserve"> </w:t>
      </w:r>
      <w:r>
        <w:t>1.000;</w:t>
      </w:r>
      <w:r>
        <w:rPr>
          <w:spacing w:val="-2"/>
        </w:rPr>
        <w:t xml:space="preserve"> </w:t>
      </w:r>
      <w:r>
        <w:t>Campo</w:t>
      </w:r>
      <w:r>
        <w:rPr>
          <w:spacing w:val="-2"/>
        </w:rPr>
        <w:t xml:space="preserve"> </w:t>
      </w:r>
      <w:r>
        <w:t>de</w:t>
      </w:r>
      <w:r>
        <w:rPr>
          <w:spacing w:val="-2"/>
        </w:rPr>
        <w:t xml:space="preserve"> </w:t>
      </w:r>
      <w:r>
        <w:t>Fútbol</w:t>
      </w:r>
      <w:r>
        <w:rPr>
          <w:spacing w:val="-2"/>
        </w:rPr>
        <w:t xml:space="preserve"> </w:t>
      </w:r>
      <w:r>
        <w:t>A:</w:t>
      </w:r>
      <w:r>
        <w:rPr>
          <w:spacing w:val="-2"/>
        </w:rPr>
        <w:t xml:space="preserve"> </w:t>
      </w:r>
      <w:r>
        <w:t>1.700;</w:t>
      </w:r>
      <w:r>
        <w:rPr>
          <w:spacing w:val="-2"/>
        </w:rPr>
        <w:t xml:space="preserve"> </w:t>
      </w:r>
      <w:r>
        <w:t>y</w:t>
      </w:r>
      <w:r>
        <w:rPr>
          <w:spacing w:val="-2"/>
        </w:rPr>
        <w:t xml:space="preserve"> </w:t>
      </w:r>
      <w:r>
        <w:t>Campo</w:t>
      </w:r>
      <w:r>
        <w:rPr>
          <w:spacing w:val="-2"/>
        </w:rPr>
        <w:t xml:space="preserve"> </w:t>
      </w:r>
      <w:r>
        <w:t>de</w:t>
      </w:r>
      <w:r>
        <w:rPr>
          <w:spacing w:val="-2"/>
        </w:rPr>
        <w:t xml:space="preserve"> </w:t>
      </w:r>
      <w:r>
        <w:t>Fútbol</w:t>
      </w:r>
      <w:r>
        <w:rPr>
          <w:spacing w:val="-2"/>
        </w:rPr>
        <w:t xml:space="preserve"> </w:t>
      </w:r>
      <w:r>
        <w:t>B:</w:t>
      </w:r>
      <w:r>
        <w:rPr>
          <w:spacing w:val="-2"/>
        </w:rPr>
        <w:t xml:space="preserve"> </w:t>
      </w:r>
      <w:r>
        <w:t xml:space="preserve">1.700 Esta licencia se concede bajo las </w:t>
      </w:r>
      <w:r>
        <w:rPr>
          <w:b/>
        </w:rPr>
        <w:t>siguientes condiciones especiales</w:t>
      </w:r>
      <w:r>
        <w:t>:</w:t>
      </w:r>
    </w:p>
    <w:p w14:paraId="0137668F" w14:textId="4C586F2D" w:rsidR="00B828AB" w:rsidRDefault="00000000">
      <w:pPr>
        <w:pStyle w:val="Prrafodelista"/>
        <w:numPr>
          <w:ilvl w:val="0"/>
          <w:numId w:val="30"/>
        </w:numPr>
        <w:tabs>
          <w:tab w:val="left" w:pos="1225"/>
        </w:tabs>
        <w:spacing w:before="6" w:line="295" w:lineRule="auto"/>
        <w:ind w:firstLine="0"/>
        <w:rPr>
          <w:sz w:val="20"/>
        </w:rPr>
      </w:pPr>
      <w:r>
        <w:rPr>
          <w:sz w:val="20"/>
        </w:rPr>
        <w:t xml:space="preserve">En el edificio de la </w:t>
      </w:r>
      <w:r>
        <w:rPr>
          <w:b/>
          <w:sz w:val="20"/>
        </w:rPr>
        <w:t>residencia: paralización o el cese de las zonas de elaboración de comidas en planta sótano</w:t>
      </w:r>
      <w:r>
        <w:rPr>
          <w:sz w:val="20"/>
        </w:rPr>
        <w:t xml:space="preserve">, por las razones argumentadas en el </w:t>
      </w:r>
      <w:r>
        <w:rPr>
          <w:b/>
          <w:sz w:val="20"/>
        </w:rPr>
        <w:t xml:space="preserve">informe técnico de </w:t>
      </w:r>
      <w:r>
        <w:rPr>
          <w:sz w:val="20"/>
        </w:rPr>
        <w:t>20 de enero de 2025, en tanto en cuanto no sean cumplidas y certificadas las condiciones de salubridad, seguridad</w:t>
      </w:r>
      <w:r>
        <w:rPr>
          <w:spacing w:val="40"/>
          <w:sz w:val="20"/>
        </w:rPr>
        <w:t xml:space="preserve"> </w:t>
      </w:r>
      <w:r>
        <w:rPr>
          <w:sz w:val="20"/>
        </w:rPr>
        <w:t>de</w:t>
      </w:r>
      <w:r>
        <w:rPr>
          <w:spacing w:val="29"/>
          <w:sz w:val="20"/>
        </w:rPr>
        <w:t xml:space="preserve"> </w:t>
      </w:r>
      <w:r>
        <w:rPr>
          <w:sz w:val="20"/>
        </w:rPr>
        <w:t>incendios</w:t>
      </w:r>
      <w:r>
        <w:rPr>
          <w:spacing w:val="29"/>
          <w:sz w:val="20"/>
        </w:rPr>
        <w:t xml:space="preserve"> </w:t>
      </w:r>
      <w:r>
        <w:rPr>
          <w:sz w:val="20"/>
        </w:rPr>
        <w:t>y</w:t>
      </w:r>
      <w:r>
        <w:rPr>
          <w:spacing w:val="29"/>
          <w:sz w:val="20"/>
        </w:rPr>
        <w:t xml:space="preserve"> </w:t>
      </w:r>
      <w:r>
        <w:rPr>
          <w:sz w:val="20"/>
        </w:rPr>
        <w:t>resto</w:t>
      </w:r>
      <w:r>
        <w:rPr>
          <w:spacing w:val="29"/>
          <w:sz w:val="20"/>
        </w:rPr>
        <w:t xml:space="preserve"> </w:t>
      </w:r>
      <w:r>
        <w:rPr>
          <w:sz w:val="20"/>
        </w:rPr>
        <w:t>de</w:t>
      </w:r>
      <w:r>
        <w:rPr>
          <w:spacing w:val="29"/>
          <w:sz w:val="20"/>
        </w:rPr>
        <w:t xml:space="preserve"> </w:t>
      </w:r>
      <w:r>
        <w:rPr>
          <w:sz w:val="20"/>
        </w:rPr>
        <w:t>normativa</w:t>
      </w:r>
      <w:r>
        <w:rPr>
          <w:spacing w:val="29"/>
          <w:sz w:val="20"/>
        </w:rPr>
        <w:t xml:space="preserve"> </w:t>
      </w:r>
      <w:r>
        <w:rPr>
          <w:sz w:val="20"/>
        </w:rPr>
        <w:t>de</w:t>
      </w:r>
      <w:r>
        <w:rPr>
          <w:spacing w:val="29"/>
          <w:sz w:val="20"/>
        </w:rPr>
        <w:t xml:space="preserve"> </w:t>
      </w:r>
      <w:r>
        <w:rPr>
          <w:sz w:val="20"/>
        </w:rPr>
        <w:t>aplicación,</w:t>
      </w:r>
      <w:r>
        <w:rPr>
          <w:spacing w:val="29"/>
          <w:sz w:val="20"/>
        </w:rPr>
        <w:t xml:space="preserve"> </w:t>
      </w:r>
      <w:r>
        <w:rPr>
          <w:sz w:val="20"/>
        </w:rPr>
        <w:t>al</w:t>
      </w:r>
      <w:r>
        <w:rPr>
          <w:spacing w:val="29"/>
          <w:sz w:val="20"/>
        </w:rPr>
        <w:t xml:space="preserve"> </w:t>
      </w:r>
      <w:r>
        <w:rPr>
          <w:sz w:val="20"/>
        </w:rPr>
        <w:t>no</w:t>
      </w:r>
      <w:r>
        <w:rPr>
          <w:spacing w:val="29"/>
          <w:sz w:val="20"/>
        </w:rPr>
        <w:t xml:space="preserve"> </w:t>
      </w:r>
      <w:r>
        <w:rPr>
          <w:sz w:val="20"/>
        </w:rPr>
        <w:t>cumplirse</w:t>
      </w:r>
      <w:r>
        <w:rPr>
          <w:spacing w:val="29"/>
          <w:sz w:val="20"/>
        </w:rPr>
        <w:t xml:space="preserve"> </w:t>
      </w:r>
      <w:r>
        <w:rPr>
          <w:sz w:val="20"/>
        </w:rPr>
        <w:t>actualmente</w:t>
      </w:r>
      <w:r>
        <w:rPr>
          <w:spacing w:val="29"/>
          <w:sz w:val="20"/>
        </w:rPr>
        <w:t xml:space="preserve"> </w:t>
      </w:r>
      <w:r>
        <w:rPr>
          <w:sz w:val="20"/>
        </w:rPr>
        <w:t>los</w:t>
      </w:r>
      <w:r>
        <w:rPr>
          <w:spacing w:val="29"/>
          <w:sz w:val="20"/>
        </w:rPr>
        <w:t xml:space="preserve"> </w:t>
      </w:r>
      <w:r>
        <w:rPr>
          <w:sz w:val="20"/>
        </w:rPr>
        <w:t>artículos</w:t>
      </w:r>
      <w:r>
        <w:rPr>
          <w:spacing w:val="29"/>
          <w:sz w:val="20"/>
        </w:rPr>
        <w:t xml:space="preserve"> </w:t>
      </w:r>
      <w:r>
        <w:rPr>
          <w:sz w:val="20"/>
        </w:rPr>
        <w:t>5.7.8</w:t>
      </w:r>
      <w:r>
        <w:rPr>
          <w:spacing w:val="29"/>
          <w:sz w:val="20"/>
        </w:rPr>
        <w:t xml:space="preserve"> </w:t>
      </w:r>
      <w:r>
        <w:rPr>
          <w:sz w:val="20"/>
        </w:rPr>
        <w:t>y</w:t>
      </w:r>
    </w:p>
    <w:p w14:paraId="456620D0" w14:textId="77777777" w:rsidR="00B828AB" w:rsidRDefault="00000000">
      <w:pPr>
        <w:pStyle w:val="Textoindependiente"/>
        <w:spacing w:line="292" w:lineRule="auto"/>
        <w:ind w:left="517" w:right="1236"/>
        <w:jc w:val="both"/>
      </w:pPr>
      <w:r>
        <w:t xml:space="preserve">5.7.9. del PGOU, </w:t>
      </w:r>
      <w:proofErr w:type="gramStart"/>
      <w:r>
        <w:t>y</w:t>
      </w:r>
      <w:proofErr w:type="gramEnd"/>
      <w:r>
        <w:t xml:space="preserve"> en consecuencia, se deberá certificar por técnico competente para su uso, el cumplimiento del DB-HS, relativo a la al cumplimiento de las exigencias básicas de salubridad y DB- SI, relativo al cumplimiento de las exigencias básicas correspondiente al requisito básico de</w:t>
      </w:r>
      <w:r>
        <w:rPr>
          <w:spacing w:val="80"/>
        </w:rPr>
        <w:t xml:space="preserve"> </w:t>
      </w:r>
      <w:r>
        <w:t>seguridad en caso de incendios.</w:t>
      </w:r>
    </w:p>
    <w:p w14:paraId="7A05B37C" w14:textId="77777777" w:rsidR="00B828AB" w:rsidRDefault="00B828AB">
      <w:pPr>
        <w:pStyle w:val="Textoindependiente"/>
        <w:spacing w:before="7"/>
      </w:pPr>
    </w:p>
    <w:p w14:paraId="47C3A53E" w14:textId="77777777" w:rsidR="00B828AB" w:rsidRDefault="00000000">
      <w:pPr>
        <w:pStyle w:val="Prrafodelista"/>
        <w:numPr>
          <w:ilvl w:val="0"/>
          <w:numId w:val="30"/>
        </w:numPr>
        <w:tabs>
          <w:tab w:val="left" w:pos="1182"/>
        </w:tabs>
        <w:spacing w:line="295" w:lineRule="auto"/>
        <w:ind w:firstLine="0"/>
        <w:rPr>
          <w:sz w:val="20"/>
        </w:rPr>
      </w:pPr>
      <w:r>
        <w:rPr>
          <w:sz w:val="20"/>
        </w:rPr>
        <w:t xml:space="preserve">En el edificio de la </w:t>
      </w:r>
      <w:r>
        <w:rPr>
          <w:b/>
          <w:sz w:val="20"/>
        </w:rPr>
        <w:t>Mutua: paralización o el cese de las actividades del gimnasio, zonas de aulas y sala Villalonga</w:t>
      </w:r>
      <w:r>
        <w:rPr>
          <w:sz w:val="20"/>
        </w:rPr>
        <w:t xml:space="preserve">, por las razones argumentadas en el </w:t>
      </w:r>
      <w:r>
        <w:rPr>
          <w:b/>
          <w:sz w:val="20"/>
        </w:rPr>
        <w:t xml:space="preserve">informe técnico de </w:t>
      </w:r>
      <w:r>
        <w:rPr>
          <w:sz w:val="20"/>
        </w:rPr>
        <w:t>20 de enero de 2025, en tanto en cuanto no sean cumplidas y certificadas las condiciones de salubridad, seguridad</w:t>
      </w:r>
      <w:r>
        <w:rPr>
          <w:spacing w:val="40"/>
          <w:sz w:val="20"/>
        </w:rPr>
        <w:t xml:space="preserve"> </w:t>
      </w:r>
      <w:r>
        <w:rPr>
          <w:sz w:val="20"/>
        </w:rPr>
        <w:t>de</w:t>
      </w:r>
      <w:r>
        <w:rPr>
          <w:spacing w:val="29"/>
          <w:sz w:val="20"/>
        </w:rPr>
        <w:t xml:space="preserve"> </w:t>
      </w:r>
      <w:r>
        <w:rPr>
          <w:sz w:val="20"/>
        </w:rPr>
        <w:t>incendios</w:t>
      </w:r>
      <w:r>
        <w:rPr>
          <w:spacing w:val="29"/>
          <w:sz w:val="20"/>
        </w:rPr>
        <w:t xml:space="preserve"> </w:t>
      </w:r>
      <w:r>
        <w:rPr>
          <w:sz w:val="20"/>
        </w:rPr>
        <w:t>y</w:t>
      </w:r>
      <w:r>
        <w:rPr>
          <w:spacing w:val="29"/>
          <w:sz w:val="20"/>
        </w:rPr>
        <w:t xml:space="preserve"> </w:t>
      </w:r>
      <w:r>
        <w:rPr>
          <w:sz w:val="20"/>
        </w:rPr>
        <w:t>resto</w:t>
      </w:r>
      <w:r>
        <w:rPr>
          <w:spacing w:val="29"/>
          <w:sz w:val="20"/>
        </w:rPr>
        <w:t xml:space="preserve"> </w:t>
      </w:r>
      <w:r>
        <w:rPr>
          <w:sz w:val="20"/>
        </w:rPr>
        <w:t>de</w:t>
      </w:r>
      <w:r>
        <w:rPr>
          <w:spacing w:val="29"/>
          <w:sz w:val="20"/>
        </w:rPr>
        <w:t xml:space="preserve"> </w:t>
      </w:r>
      <w:r>
        <w:rPr>
          <w:sz w:val="20"/>
        </w:rPr>
        <w:t>normativa</w:t>
      </w:r>
      <w:r>
        <w:rPr>
          <w:spacing w:val="29"/>
          <w:sz w:val="20"/>
        </w:rPr>
        <w:t xml:space="preserve"> </w:t>
      </w:r>
      <w:r>
        <w:rPr>
          <w:sz w:val="20"/>
        </w:rPr>
        <w:t>de</w:t>
      </w:r>
      <w:r>
        <w:rPr>
          <w:spacing w:val="29"/>
          <w:sz w:val="20"/>
        </w:rPr>
        <w:t xml:space="preserve"> </w:t>
      </w:r>
      <w:r>
        <w:rPr>
          <w:sz w:val="20"/>
        </w:rPr>
        <w:t>aplicación,</w:t>
      </w:r>
      <w:r>
        <w:rPr>
          <w:spacing w:val="29"/>
          <w:sz w:val="20"/>
        </w:rPr>
        <w:t xml:space="preserve"> </w:t>
      </w:r>
      <w:r>
        <w:rPr>
          <w:sz w:val="20"/>
        </w:rPr>
        <w:t>al</w:t>
      </w:r>
      <w:r>
        <w:rPr>
          <w:spacing w:val="29"/>
          <w:sz w:val="20"/>
        </w:rPr>
        <w:t xml:space="preserve"> </w:t>
      </w:r>
      <w:r>
        <w:rPr>
          <w:sz w:val="20"/>
        </w:rPr>
        <w:t>no</w:t>
      </w:r>
      <w:r>
        <w:rPr>
          <w:spacing w:val="29"/>
          <w:sz w:val="20"/>
        </w:rPr>
        <w:t xml:space="preserve"> </w:t>
      </w:r>
      <w:r>
        <w:rPr>
          <w:sz w:val="20"/>
        </w:rPr>
        <w:t>cumplirse</w:t>
      </w:r>
      <w:r>
        <w:rPr>
          <w:spacing w:val="29"/>
          <w:sz w:val="20"/>
        </w:rPr>
        <w:t xml:space="preserve"> </w:t>
      </w:r>
      <w:r>
        <w:rPr>
          <w:sz w:val="20"/>
        </w:rPr>
        <w:t>actualmente</w:t>
      </w:r>
      <w:r>
        <w:rPr>
          <w:spacing w:val="29"/>
          <w:sz w:val="20"/>
        </w:rPr>
        <w:t xml:space="preserve"> </w:t>
      </w:r>
      <w:r>
        <w:rPr>
          <w:sz w:val="20"/>
        </w:rPr>
        <w:t>los</w:t>
      </w:r>
      <w:r>
        <w:rPr>
          <w:spacing w:val="29"/>
          <w:sz w:val="20"/>
        </w:rPr>
        <w:t xml:space="preserve"> </w:t>
      </w:r>
      <w:r>
        <w:rPr>
          <w:sz w:val="20"/>
        </w:rPr>
        <w:t>artículos</w:t>
      </w:r>
      <w:r>
        <w:rPr>
          <w:spacing w:val="29"/>
          <w:sz w:val="20"/>
        </w:rPr>
        <w:t xml:space="preserve"> </w:t>
      </w:r>
      <w:r>
        <w:rPr>
          <w:sz w:val="20"/>
        </w:rPr>
        <w:t>5.7.8</w:t>
      </w:r>
      <w:r>
        <w:rPr>
          <w:spacing w:val="29"/>
          <w:sz w:val="20"/>
        </w:rPr>
        <w:t xml:space="preserve"> </w:t>
      </w:r>
      <w:r>
        <w:rPr>
          <w:sz w:val="20"/>
        </w:rPr>
        <w:t>y</w:t>
      </w:r>
    </w:p>
    <w:p w14:paraId="37A7057A" w14:textId="77777777" w:rsidR="00B828AB" w:rsidRDefault="00000000">
      <w:pPr>
        <w:pStyle w:val="Textoindependiente"/>
        <w:spacing w:line="292" w:lineRule="auto"/>
        <w:ind w:left="517" w:right="1236"/>
        <w:jc w:val="both"/>
      </w:pPr>
      <w:r>
        <w:t xml:space="preserve">5.7.9. del PGOU, </w:t>
      </w:r>
      <w:proofErr w:type="gramStart"/>
      <w:r>
        <w:t>y</w:t>
      </w:r>
      <w:proofErr w:type="gramEnd"/>
      <w:r>
        <w:t xml:space="preserve"> en consecuencia, se deberá certificar por técnico competente para su uso, el cumplimiento del DB-HS, relativo a la al cumplimiento de las exigencias básicas de salubridad y DB- SI, relativo al cumplimiento de las exigencias básicas correspondiente al requisito básico de</w:t>
      </w:r>
      <w:r>
        <w:rPr>
          <w:spacing w:val="80"/>
        </w:rPr>
        <w:t xml:space="preserve"> </w:t>
      </w:r>
      <w:r>
        <w:t>seguridad en caso de incendios.</w:t>
      </w:r>
    </w:p>
    <w:p w14:paraId="1D89FDE0" w14:textId="77777777" w:rsidR="00B828AB" w:rsidRDefault="00B828AB">
      <w:pPr>
        <w:pStyle w:val="Textoindependiente"/>
        <w:spacing w:before="8"/>
      </w:pPr>
    </w:p>
    <w:p w14:paraId="51DD4B12" w14:textId="6CB1B5C9" w:rsidR="00B828AB" w:rsidRDefault="00000000">
      <w:pPr>
        <w:spacing w:line="295" w:lineRule="auto"/>
        <w:ind w:left="517" w:right="1235"/>
        <w:jc w:val="both"/>
        <w:rPr>
          <w:sz w:val="20"/>
        </w:rPr>
      </w:pPr>
      <w:r>
        <w:rPr>
          <w:b/>
          <w:sz w:val="20"/>
        </w:rPr>
        <w:t>SEGUNDO</w:t>
      </w:r>
      <w:r>
        <w:rPr>
          <w:sz w:val="20"/>
        </w:rPr>
        <w:t xml:space="preserve">. </w:t>
      </w:r>
      <w:r>
        <w:rPr>
          <w:b/>
          <w:sz w:val="20"/>
        </w:rPr>
        <w:t xml:space="preserve">Regularizar las obras e instalaciones que integran la Ciudad del Fútbol, </w:t>
      </w:r>
      <w:r>
        <w:rPr>
          <w:sz w:val="20"/>
        </w:rPr>
        <w:t xml:space="preserve">solicitadas por la Real Federación Española de Fútbol, en la Plaza del Fútbol, núm. 1, antes calle Ramón y Cajal s/n, con referencia catastral </w:t>
      </w:r>
      <w:r w:rsidR="00D53E8C">
        <w:rPr>
          <w:sz w:val="20"/>
        </w:rPr>
        <w:t>************************</w:t>
      </w:r>
      <w:r>
        <w:rPr>
          <w:sz w:val="20"/>
        </w:rPr>
        <w:t xml:space="preserve">, de acuerdo con la documentación técnica redactada por </w:t>
      </w:r>
      <w:proofErr w:type="gramStart"/>
      <w:r>
        <w:rPr>
          <w:sz w:val="20"/>
        </w:rPr>
        <w:t>la técnico</w:t>
      </w:r>
      <w:proofErr w:type="gramEnd"/>
      <w:r>
        <w:rPr>
          <w:sz w:val="20"/>
        </w:rPr>
        <w:t xml:space="preserve"> colegiada núm. 4.677 del Colegio Oficial de Arquitectos de Granada y resto</w:t>
      </w:r>
    </w:p>
    <w:p w14:paraId="3195E36E" w14:textId="77777777" w:rsidR="00B828AB" w:rsidRDefault="00B828AB">
      <w:pPr>
        <w:spacing w:line="295" w:lineRule="auto"/>
        <w:jc w:val="both"/>
        <w:rPr>
          <w:sz w:val="20"/>
        </w:rPr>
        <w:sectPr w:rsidR="00B828AB">
          <w:pgSz w:w="11910" w:h="16840"/>
          <w:pgMar w:top="1260" w:right="179" w:bottom="1260" w:left="900" w:header="225" w:footer="980" w:gutter="0"/>
          <w:cols w:space="720"/>
        </w:sectPr>
      </w:pPr>
    </w:p>
    <w:p w14:paraId="5E42D065" w14:textId="19307FB1" w:rsidR="00B828AB" w:rsidRDefault="00000000">
      <w:pPr>
        <w:pStyle w:val="Textoindependiente"/>
        <w:spacing w:before="180" w:line="292" w:lineRule="auto"/>
        <w:ind w:left="517" w:right="1236"/>
        <w:jc w:val="both"/>
      </w:pPr>
      <w:r>
        <w:lastRenderedPageBreak/>
        <w:t xml:space="preserve">de documentación que consta en el expediente G-844/2024 F-143/2004-LC, quedando incorporados como parte inseparable de esta licencia, con expresa excepción de las siguientes </w:t>
      </w:r>
      <w:r>
        <w:rPr>
          <w:spacing w:val="-2"/>
        </w:rPr>
        <w:t>áreas:</w:t>
      </w:r>
    </w:p>
    <w:p w14:paraId="44419FF0" w14:textId="77777777" w:rsidR="00B828AB" w:rsidRDefault="00B828AB">
      <w:pPr>
        <w:pStyle w:val="Textoindependiente"/>
        <w:spacing w:before="10"/>
      </w:pPr>
    </w:p>
    <w:p w14:paraId="24A18D96" w14:textId="77777777" w:rsidR="00B828AB" w:rsidRDefault="00000000">
      <w:pPr>
        <w:numPr>
          <w:ilvl w:val="0"/>
          <w:numId w:val="30"/>
        </w:numPr>
        <w:tabs>
          <w:tab w:val="left" w:pos="1029"/>
        </w:tabs>
        <w:ind w:left="1029" w:hanging="512"/>
        <w:rPr>
          <w:sz w:val="20"/>
        </w:rPr>
      </w:pPr>
      <w:r>
        <w:rPr>
          <w:b/>
          <w:sz w:val="20"/>
        </w:rPr>
        <w:t>Zonas</w:t>
      </w:r>
      <w:r>
        <w:rPr>
          <w:b/>
          <w:spacing w:val="-2"/>
          <w:sz w:val="20"/>
        </w:rPr>
        <w:t xml:space="preserve"> </w:t>
      </w:r>
      <w:r>
        <w:rPr>
          <w:b/>
          <w:sz w:val="20"/>
        </w:rPr>
        <w:t>de</w:t>
      </w:r>
      <w:r>
        <w:rPr>
          <w:b/>
          <w:spacing w:val="-2"/>
          <w:sz w:val="20"/>
        </w:rPr>
        <w:t xml:space="preserve"> </w:t>
      </w:r>
      <w:r>
        <w:rPr>
          <w:b/>
          <w:sz w:val="20"/>
        </w:rPr>
        <w:t>elaboración</w:t>
      </w:r>
      <w:r>
        <w:rPr>
          <w:b/>
          <w:spacing w:val="-2"/>
          <w:sz w:val="20"/>
        </w:rPr>
        <w:t xml:space="preserve"> </w:t>
      </w:r>
      <w:r>
        <w:rPr>
          <w:b/>
          <w:sz w:val="20"/>
        </w:rPr>
        <w:t>de</w:t>
      </w:r>
      <w:r>
        <w:rPr>
          <w:b/>
          <w:spacing w:val="-2"/>
          <w:sz w:val="20"/>
        </w:rPr>
        <w:t xml:space="preserve"> </w:t>
      </w:r>
      <w:r>
        <w:rPr>
          <w:b/>
          <w:sz w:val="20"/>
        </w:rPr>
        <w:t>comidas</w:t>
      </w:r>
      <w:r>
        <w:rPr>
          <w:b/>
          <w:spacing w:val="-2"/>
          <w:sz w:val="20"/>
        </w:rPr>
        <w:t xml:space="preserve"> </w:t>
      </w:r>
      <w:r>
        <w:rPr>
          <w:b/>
          <w:sz w:val="20"/>
        </w:rPr>
        <w:t>en</w:t>
      </w:r>
      <w:r>
        <w:rPr>
          <w:b/>
          <w:spacing w:val="-2"/>
          <w:sz w:val="20"/>
        </w:rPr>
        <w:t xml:space="preserve"> </w:t>
      </w:r>
      <w:r>
        <w:rPr>
          <w:b/>
          <w:sz w:val="20"/>
        </w:rPr>
        <w:t>planta</w:t>
      </w:r>
      <w:r>
        <w:rPr>
          <w:b/>
          <w:spacing w:val="-2"/>
          <w:sz w:val="20"/>
        </w:rPr>
        <w:t xml:space="preserve"> </w:t>
      </w:r>
      <w:r>
        <w:rPr>
          <w:b/>
          <w:sz w:val="20"/>
        </w:rPr>
        <w:t>sótano</w:t>
      </w:r>
      <w:r>
        <w:rPr>
          <w:b/>
          <w:spacing w:val="-2"/>
          <w:sz w:val="20"/>
        </w:rPr>
        <w:t xml:space="preserve"> </w:t>
      </w:r>
      <w:r>
        <w:rPr>
          <w:b/>
          <w:sz w:val="20"/>
        </w:rPr>
        <w:t>de</w:t>
      </w:r>
      <w:r>
        <w:rPr>
          <w:b/>
          <w:spacing w:val="-2"/>
          <w:sz w:val="20"/>
        </w:rPr>
        <w:t xml:space="preserve"> </w:t>
      </w:r>
      <w:r>
        <w:rPr>
          <w:b/>
          <w:sz w:val="20"/>
        </w:rPr>
        <w:t>la</w:t>
      </w:r>
      <w:r>
        <w:rPr>
          <w:b/>
          <w:spacing w:val="-1"/>
          <w:sz w:val="20"/>
        </w:rPr>
        <w:t xml:space="preserve"> </w:t>
      </w:r>
      <w:r>
        <w:rPr>
          <w:b/>
          <w:spacing w:val="-2"/>
          <w:sz w:val="20"/>
        </w:rPr>
        <w:t>Residencia</w:t>
      </w:r>
      <w:r>
        <w:rPr>
          <w:spacing w:val="-2"/>
          <w:sz w:val="20"/>
        </w:rPr>
        <w:t>.</w:t>
      </w:r>
    </w:p>
    <w:p w14:paraId="64C16D56" w14:textId="77777777" w:rsidR="00B828AB" w:rsidRDefault="00B828AB">
      <w:pPr>
        <w:pStyle w:val="Textoindependiente"/>
        <w:spacing w:before="64"/>
      </w:pPr>
    </w:p>
    <w:p w14:paraId="6B8C5EC5" w14:textId="77777777" w:rsidR="00B828AB" w:rsidRDefault="00000000">
      <w:pPr>
        <w:pStyle w:val="Prrafodelista"/>
        <w:numPr>
          <w:ilvl w:val="0"/>
          <w:numId w:val="30"/>
        </w:numPr>
        <w:tabs>
          <w:tab w:val="left" w:pos="1029"/>
        </w:tabs>
        <w:ind w:left="1029" w:right="0" w:hanging="512"/>
        <w:rPr>
          <w:b/>
          <w:sz w:val="20"/>
        </w:rPr>
      </w:pPr>
      <w:r>
        <w:rPr>
          <w:b/>
          <w:sz w:val="20"/>
        </w:rPr>
        <w:t>Zona</w:t>
      </w:r>
      <w:r>
        <w:rPr>
          <w:b/>
          <w:spacing w:val="-3"/>
          <w:sz w:val="20"/>
        </w:rPr>
        <w:t xml:space="preserve"> </w:t>
      </w:r>
      <w:r>
        <w:rPr>
          <w:b/>
          <w:sz w:val="20"/>
        </w:rPr>
        <w:t>de</w:t>
      </w:r>
      <w:r>
        <w:rPr>
          <w:b/>
          <w:spacing w:val="-2"/>
          <w:sz w:val="20"/>
        </w:rPr>
        <w:t xml:space="preserve"> </w:t>
      </w:r>
      <w:r>
        <w:rPr>
          <w:b/>
          <w:sz w:val="20"/>
        </w:rPr>
        <w:t>gimnasio,</w:t>
      </w:r>
      <w:r>
        <w:rPr>
          <w:b/>
          <w:spacing w:val="-2"/>
          <w:sz w:val="20"/>
        </w:rPr>
        <w:t xml:space="preserve"> </w:t>
      </w:r>
      <w:r>
        <w:rPr>
          <w:b/>
          <w:sz w:val="20"/>
        </w:rPr>
        <w:t>zonas</w:t>
      </w:r>
      <w:r>
        <w:rPr>
          <w:b/>
          <w:spacing w:val="-2"/>
          <w:sz w:val="20"/>
        </w:rPr>
        <w:t xml:space="preserve"> </w:t>
      </w:r>
      <w:r>
        <w:rPr>
          <w:b/>
          <w:sz w:val="20"/>
        </w:rPr>
        <w:t>de</w:t>
      </w:r>
      <w:r>
        <w:rPr>
          <w:b/>
          <w:spacing w:val="-2"/>
          <w:sz w:val="20"/>
        </w:rPr>
        <w:t xml:space="preserve"> </w:t>
      </w:r>
      <w:r>
        <w:rPr>
          <w:b/>
          <w:sz w:val="20"/>
        </w:rPr>
        <w:t>aulas</w:t>
      </w:r>
      <w:r>
        <w:rPr>
          <w:b/>
          <w:spacing w:val="-2"/>
          <w:sz w:val="20"/>
        </w:rPr>
        <w:t xml:space="preserve"> </w:t>
      </w:r>
      <w:r>
        <w:rPr>
          <w:b/>
          <w:sz w:val="20"/>
        </w:rPr>
        <w:t>y</w:t>
      </w:r>
      <w:r>
        <w:rPr>
          <w:b/>
          <w:spacing w:val="-2"/>
          <w:sz w:val="20"/>
        </w:rPr>
        <w:t xml:space="preserve"> </w:t>
      </w:r>
      <w:r>
        <w:rPr>
          <w:b/>
          <w:sz w:val="20"/>
        </w:rPr>
        <w:t>sala</w:t>
      </w:r>
      <w:r>
        <w:rPr>
          <w:b/>
          <w:spacing w:val="-2"/>
          <w:sz w:val="20"/>
        </w:rPr>
        <w:t xml:space="preserve"> </w:t>
      </w:r>
      <w:r>
        <w:rPr>
          <w:b/>
          <w:sz w:val="20"/>
        </w:rPr>
        <w:t>Villalonga</w:t>
      </w:r>
      <w:r>
        <w:rPr>
          <w:b/>
          <w:spacing w:val="-2"/>
          <w:sz w:val="20"/>
        </w:rPr>
        <w:t xml:space="preserve"> </w:t>
      </w:r>
      <w:r>
        <w:rPr>
          <w:b/>
          <w:sz w:val="20"/>
        </w:rPr>
        <w:t>en</w:t>
      </w:r>
      <w:r>
        <w:rPr>
          <w:b/>
          <w:spacing w:val="-2"/>
          <w:sz w:val="20"/>
        </w:rPr>
        <w:t xml:space="preserve"> </w:t>
      </w:r>
      <w:r>
        <w:rPr>
          <w:b/>
          <w:sz w:val="20"/>
        </w:rPr>
        <w:t>el</w:t>
      </w:r>
      <w:r>
        <w:rPr>
          <w:b/>
          <w:spacing w:val="-2"/>
          <w:sz w:val="20"/>
        </w:rPr>
        <w:t xml:space="preserve"> </w:t>
      </w:r>
      <w:r>
        <w:rPr>
          <w:b/>
          <w:sz w:val="20"/>
        </w:rPr>
        <w:t>edificio</w:t>
      </w:r>
      <w:r>
        <w:rPr>
          <w:b/>
          <w:spacing w:val="-2"/>
          <w:sz w:val="20"/>
        </w:rPr>
        <w:t xml:space="preserve"> Mutua.</w:t>
      </w:r>
    </w:p>
    <w:p w14:paraId="031CA64E" w14:textId="77777777" w:rsidR="00B828AB" w:rsidRDefault="00B828AB">
      <w:pPr>
        <w:pStyle w:val="Textoindependiente"/>
        <w:spacing w:before="64"/>
        <w:rPr>
          <w:b/>
        </w:rPr>
      </w:pPr>
    </w:p>
    <w:p w14:paraId="7D249FD3" w14:textId="77777777" w:rsidR="00B828AB" w:rsidRDefault="00000000">
      <w:pPr>
        <w:pStyle w:val="Textoindependiente"/>
        <w:spacing w:line="292" w:lineRule="auto"/>
        <w:ind w:left="517" w:right="1236"/>
        <w:jc w:val="both"/>
      </w:pPr>
      <w:r>
        <w:rPr>
          <w:noProof/>
        </w:rPr>
        <mc:AlternateContent>
          <mc:Choice Requires="wps">
            <w:drawing>
              <wp:anchor distT="0" distB="0" distL="0" distR="0" simplePos="0" relativeHeight="15843840" behindDoc="0" locked="0" layoutInCell="1" allowOverlap="1" wp14:anchorId="2E8234C0" wp14:editId="35F53637">
                <wp:simplePos x="0" y="0"/>
                <wp:positionH relativeFrom="page">
                  <wp:posOffset>6807090</wp:posOffset>
                </wp:positionH>
                <wp:positionV relativeFrom="paragraph">
                  <wp:posOffset>551316</wp:posOffset>
                </wp:positionV>
                <wp:extent cx="419734" cy="3187065"/>
                <wp:effectExtent l="0" t="0" r="0" b="0"/>
                <wp:wrapNone/>
                <wp:docPr id="281" name="Text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F665E5B"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3EAAC3"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2E8234C0" id="Textbox 281" o:spid="_x0000_s1149" type="#_x0000_t202" style="position:absolute;left:0;text-align:left;margin-left:536pt;margin-top:43.4pt;width:33.05pt;height:250.95pt;z-index:15843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UOow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" filled="f" stroked="f">
                <v:textbox style="layout-flow:vertical;mso-layout-flow-alt:bottom-to-top" inset="0,0,0,0">
                  <w:txbxContent>
                    <w:p w14:paraId="5F665E5B"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3EAAC3"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La motivación de la exclusión de estas áreas en la regularización del conjunto de edificios e instalaciones de la Ciudad del Fútbol es, de conformidad con el informe técnico de la Adjunto a la Dirección General de Urbanismo y el Ingeniero Técnico Municipal, de fecha 20 de enero de 2025 por incumplimiento los artículos 5.7.8 y 5.7.9. del PGOU referidos a las condiciones de salubridad, seguridad de incendios y resto de normativa de aplicación,</w:t>
      </w:r>
      <w:r>
        <w:rPr>
          <w:spacing w:val="16"/>
        </w:rPr>
        <w:t xml:space="preserve"> </w:t>
      </w:r>
      <w:r>
        <w:t>al no cumplirse actualmente os artículos</w:t>
      </w:r>
    </w:p>
    <w:p w14:paraId="01146947" w14:textId="2101CC9B" w:rsidR="00B828AB" w:rsidRDefault="00000000">
      <w:pPr>
        <w:pStyle w:val="Textoindependiente"/>
        <w:spacing w:line="292" w:lineRule="auto"/>
        <w:ind w:left="517" w:right="1236"/>
        <w:jc w:val="both"/>
      </w:pPr>
      <w:r>
        <w:t>5.7.8 y 5.7.9. del PGOU y</w:t>
      </w:r>
      <w:r w:rsidR="00D53E8C">
        <w:t>,</w:t>
      </w:r>
      <w:r>
        <w:t xml:space="preserve"> en consecuencia, se deberá certificar por técnico competente para su uso, el cumplimiento del DB-HS, relativo a la al cumplimiento de las exigencias básicas de salubridad y</w:t>
      </w:r>
      <w:r>
        <w:rPr>
          <w:spacing w:val="40"/>
        </w:rPr>
        <w:t xml:space="preserve"> </w:t>
      </w:r>
      <w:r>
        <w:t>DB-SI, relativo al cumplimiento de las exigencias básicas correspondiente al requisito básico de seguridad en caso de incendios.</w:t>
      </w:r>
    </w:p>
    <w:p w14:paraId="07178A82" w14:textId="77777777" w:rsidR="00B828AB" w:rsidRDefault="00B828AB">
      <w:pPr>
        <w:pStyle w:val="Textoindependiente"/>
        <w:spacing w:before="10"/>
      </w:pPr>
    </w:p>
    <w:p w14:paraId="2D295C2B" w14:textId="77777777" w:rsidR="00B828AB" w:rsidRDefault="00000000">
      <w:pPr>
        <w:spacing w:line="295" w:lineRule="auto"/>
        <w:ind w:left="517" w:right="1236"/>
        <w:jc w:val="both"/>
        <w:rPr>
          <w:sz w:val="20"/>
        </w:rPr>
      </w:pPr>
      <w:proofErr w:type="gramStart"/>
      <w:r>
        <w:rPr>
          <w:b/>
          <w:sz w:val="20"/>
        </w:rPr>
        <w:t>TERCERO</w:t>
      </w:r>
      <w:r>
        <w:rPr>
          <w:sz w:val="20"/>
        </w:rPr>
        <w:t>.-</w:t>
      </w:r>
      <w:proofErr w:type="gramEnd"/>
      <w:r>
        <w:rPr>
          <w:sz w:val="20"/>
        </w:rPr>
        <w:t xml:space="preserve"> </w:t>
      </w:r>
      <w:r>
        <w:rPr>
          <w:b/>
          <w:sz w:val="20"/>
        </w:rPr>
        <w:t>Emitir conformidad sobre la adaptación de las instalaciones regularizadas y licenciadas de la Ciudad del Fútbol al Código Técnico de la Edificación,</w:t>
      </w:r>
      <w:r>
        <w:rPr>
          <w:b/>
          <w:spacing w:val="38"/>
          <w:sz w:val="20"/>
        </w:rPr>
        <w:t xml:space="preserve"> </w:t>
      </w:r>
      <w:r>
        <w:rPr>
          <w:sz w:val="20"/>
        </w:rPr>
        <w:t>aprobado mediante</w:t>
      </w:r>
      <w:r>
        <w:rPr>
          <w:spacing w:val="40"/>
          <w:sz w:val="20"/>
        </w:rPr>
        <w:t xml:space="preserve"> </w:t>
      </w:r>
      <w:r>
        <w:rPr>
          <w:sz w:val="20"/>
        </w:rPr>
        <w:t>Real Decreto 314/2006 de 17 de marzo, con la salvedad de la realización de los ajustes razonables respecto</w:t>
      </w:r>
      <w:r>
        <w:rPr>
          <w:spacing w:val="40"/>
          <w:sz w:val="20"/>
        </w:rPr>
        <w:t xml:space="preserve"> </w:t>
      </w:r>
      <w:r>
        <w:rPr>
          <w:sz w:val="20"/>
        </w:rPr>
        <w:t>a</w:t>
      </w:r>
      <w:r>
        <w:rPr>
          <w:spacing w:val="40"/>
          <w:sz w:val="20"/>
        </w:rPr>
        <w:t xml:space="preserve"> </w:t>
      </w:r>
      <w:r>
        <w:rPr>
          <w:sz w:val="20"/>
        </w:rPr>
        <w:t>la</w:t>
      </w:r>
      <w:r>
        <w:rPr>
          <w:spacing w:val="40"/>
          <w:sz w:val="20"/>
        </w:rPr>
        <w:t xml:space="preserve"> </w:t>
      </w:r>
      <w:r>
        <w:rPr>
          <w:sz w:val="20"/>
        </w:rPr>
        <w:t>habilitación</w:t>
      </w:r>
      <w:r>
        <w:rPr>
          <w:spacing w:val="40"/>
          <w:sz w:val="20"/>
        </w:rPr>
        <w:t xml:space="preserve"> </w:t>
      </w:r>
      <w:r>
        <w:rPr>
          <w:sz w:val="20"/>
        </w:rPr>
        <w:t>de</w:t>
      </w:r>
      <w:r>
        <w:rPr>
          <w:spacing w:val="40"/>
          <w:sz w:val="20"/>
        </w:rPr>
        <w:t xml:space="preserve"> </w:t>
      </w:r>
      <w:r>
        <w:rPr>
          <w:sz w:val="20"/>
        </w:rPr>
        <w:t>los</w:t>
      </w:r>
      <w:r>
        <w:rPr>
          <w:spacing w:val="40"/>
          <w:sz w:val="20"/>
        </w:rPr>
        <w:t xml:space="preserve"> </w:t>
      </w:r>
      <w:r>
        <w:rPr>
          <w:sz w:val="20"/>
        </w:rPr>
        <w:t>recorridos</w:t>
      </w:r>
      <w:r>
        <w:rPr>
          <w:spacing w:val="40"/>
          <w:sz w:val="20"/>
        </w:rPr>
        <w:t xml:space="preserve"> </w:t>
      </w:r>
      <w:r>
        <w:rPr>
          <w:sz w:val="20"/>
        </w:rPr>
        <w:t>accesibles</w:t>
      </w:r>
      <w:r>
        <w:rPr>
          <w:spacing w:val="40"/>
          <w:sz w:val="20"/>
        </w:rPr>
        <w:t xml:space="preserve"> </w:t>
      </w:r>
      <w:r>
        <w:rPr>
          <w:sz w:val="20"/>
        </w:rPr>
        <w:t>que</w:t>
      </w:r>
      <w:r>
        <w:rPr>
          <w:spacing w:val="40"/>
          <w:sz w:val="20"/>
        </w:rPr>
        <w:t xml:space="preserve"> </w:t>
      </w:r>
      <w:r>
        <w:rPr>
          <w:sz w:val="20"/>
        </w:rPr>
        <w:t>deben</w:t>
      </w:r>
      <w:r>
        <w:rPr>
          <w:spacing w:val="40"/>
          <w:sz w:val="20"/>
        </w:rPr>
        <w:t xml:space="preserve"> </w:t>
      </w:r>
      <w:r>
        <w:rPr>
          <w:sz w:val="20"/>
        </w:rPr>
        <w:t>finalizarse</w:t>
      </w:r>
      <w:r>
        <w:rPr>
          <w:spacing w:val="40"/>
          <w:sz w:val="20"/>
        </w:rPr>
        <w:t xml:space="preserve"> </w:t>
      </w:r>
      <w:r>
        <w:rPr>
          <w:sz w:val="20"/>
        </w:rPr>
        <w:t>dentro</w:t>
      </w:r>
      <w:r>
        <w:rPr>
          <w:spacing w:val="40"/>
          <w:sz w:val="20"/>
        </w:rPr>
        <w:t xml:space="preserve"> </w:t>
      </w:r>
      <w:r>
        <w:rPr>
          <w:sz w:val="20"/>
        </w:rPr>
        <w:t>del</w:t>
      </w:r>
      <w:r>
        <w:rPr>
          <w:spacing w:val="40"/>
          <w:sz w:val="20"/>
        </w:rPr>
        <w:t xml:space="preserve"> </w:t>
      </w:r>
      <w:r>
        <w:rPr>
          <w:sz w:val="20"/>
        </w:rPr>
        <w:t>propio proceso regulado de adaptación sobre un edificio construido.</w:t>
      </w:r>
    </w:p>
    <w:p w14:paraId="26C1B2C7" w14:textId="77777777" w:rsidR="00B828AB" w:rsidRDefault="00B828AB">
      <w:pPr>
        <w:pStyle w:val="Textoindependiente"/>
        <w:spacing w:before="5"/>
      </w:pPr>
    </w:p>
    <w:p w14:paraId="6FF4539F" w14:textId="77777777" w:rsidR="00B828AB" w:rsidRDefault="00000000">
      <w:pPr>
        <w:ind w:left="517"/>
        <w:jc w:val="both"/>
        <w:rPr>
          <w:i/>
          <w:sz w:val="20"/>
        </w:rPr>
      </w:pPr>
      <w:proofErr w:type="gramStart"/>
      <w:r>
        <w:rPr>
          <w:b/>
          <w:sz w:val="20"/>
        </w:rPr>
        <w:t>CUARTO</w:t>
      </w:r>
      <w:r>
        <w:rPr>
          <w:sz w:val="20"/>
        </w:rPr>
        <w:t>.-</w:t>
      </w:r>
      <w:proofErr w:type="gramEnd"/>
      <w:r>
        <w:rPr>
          <w:spacing w:val="22"/>
          <w:sz w:val="20"/>
        </w:rPr>
        <w:t xml:space="preserve"> </w:t>
      </w:r>
      <w:r>
        <w:rPr>
          <w:b/>
          <w:sz w:val="20"/>
        </w:rPr>
        <w:t>Aprobar</w:t>
      </w:r>
      <w:r>
        <w:rPr>
          <w:b/>
          <w:spacing w:val="23"/>
          <w:sz w:val="20"/>
        </w:rPr>
        <w:t xml:space="preserve"> </w:t>
      </w:r>
      <w:r>
        <w:rPr>
          <w:b/>
          <w:sz w:val="20"/>
        </w:rPr>
        <w:t>las</w:t>
      </w:r>
      <w:r>
        <w:rPr>
          <w:b/>
          <w:spacing w:val="23"/>
          <w:sz w:val="20"/>
        </w:rPr>
        <w:t xml:space="preserve"> </w:t>
      </w:r>
      <w:r>
        <w:rPr>
          <w:b/>
          <w:sz w:val="20"/>
        </w:rPr>
        <w:t>pólizas</w:t>
      </w:r>
      <w:r>
        <w:rPr>
          <w:b/>
          <w:spacing w:val="23"/>
          <w:sz w:val="20"/>
        </w:rPr>
        <w:t xml:space="preserve"> </w:t>
      </w:r>
      <w:r>
        <w:rPr>
          <w:b/>
          <w:sz w:val="20"/>
        </w:rPr>
        <w:t>suscritas</w:t>
      </w:r>
      <w:r>
        <w:rPr>
          <w:b/>
          <w:spacing w:val="25"/>
          <w:sz w:val="20"/>
        </w:rPr>
        <w:t xml:space="preserve"> </w:t>
      </w:r>
      <w:r>
        <w:rPr>
          <w:sz w:val="20"/>
        </w:rPr>
        <w:t>entre</w:t>
      </w:r>
      <w:r>
        <w:rPr>
          <w:spacing w:val="23"/>
          <w:sz w:val="20"/>
        </w:rPr>
        <w:t xml:space="preserve"> </w:t>
      </w:r>
      <w:r>
        <w:rPr>
          <w:sz w:val="20"/>
        </w:rPr>
        <w:t>la</w:t>
      </w:r>
      <w:r>
        <w:rPr>
          <w:spacing w:val="23"/>
          <w:sz w:val="20"/>
        </w:rPr>
        <w:t xml:space="preserve"> </w:t>
      </w:r>
      <w:r>
        <w:rPr>
          <w:sz w:val="20"/>
        </w:rPr>
        <w:t>Real</w:t>
      </w:r>
      <w:r>
        <w:rPr>
          <w:spacing w:val="23"/>
          <w:sz w:val="20"/>
        </w:rPr>
        <w:t xml:space="preserve"> </w:t>
      </w:r>
      <w:r>
        <w:rPr>
          <w:sz w:val="20"/>
        </w:rPr>
        <w:t>Federación</w:t>
      </w:r>
      <w:r>
        <w:rPr>
          <w:spacing w:val="23"/>
          <w:sz w:val="20"/>
        </w:rPr>
        <w:t xml:space="preserve"> </w:t>
      </w:r>
      <w:r>
        <w:rPr>
          <w:sz w:val="20"/>
        </w:rPr>
        <w:t>Española</w:t>
      </w:r>
      <w:r>
        <w:rPr>
          <w:spacing w:val="23"/>
          <w:sz w:val="20"/>
        </w:rPr>
        <w:t xml:space="preserve"> </w:t>
      </w:r>
      <w:r>
        <w:rPr>
          <w:sz w:val="20"/>
        </w:rPr>
        <w:t>de</w:t>
      </w:r>
      <w:r>
        <w:rPr>
          <w:spacing w:val="23"/>
          <w:sz w:val="20"/>
        </w:rPr>
        <w:t xml:space="preserve"> </w:t>
      </w:r>
      <w:r>
        <w:rPr>
          <w:sz w:val="20"/>
        </w:rPr>
        <w:t>Fútbol</w:t>
      </w:r>
      <w:r>
        <w:rPr>
          <w:spacing w:val="23"/>
          <w:sz w:val="20"/>
        </w:rPr>
        <w:t xml:space="preserve"> </w:t>
      </w:r>
      <w:r>
        <w:rPr>
          <w:sz w:val="20"/>
        </w:rPr>
        <w:t>con</w:t>
      </w:r>
      <w:r>
        <w:rPr>
          <w:spacing w:val="27"/>
          <w:sz w:val="20"/>
        </w:rPr>
        <w:t xml:space="preserve"> </w:t>
      </w:r>
      <w:r>
        <w:rPr>
          <w:i/>
          <w:spacing w:val="-5"/>
          <w:sz w:val="20"/>
        </w:rPr>
        <w:t>QBE</w:t>
      </w:r>
    </w:p>
    <w:p w14:paraId="0B38DC5C" w14:textId="77777777" w:rsidR="00B828AB" w:rsidRDefault="00000000">
      <w:pPr>
        <w:spacing w:before="55"/>
        <w:ind w:left="517"/>
        <w:rPr>
          <w:i/>
          <w:sz w:val="20"/>
        </w:rPr>
      </w:pPr>
      <w:proofErr w:type="spellStart"/>
      <w:r>
        <w:rPr>
          <w:i/>
          <w:sz w:val="20"/>
        </w:rPr>
        <w:t>Europe</w:t>
      </w:r>
      <w:proofErr w:type="spellEnd"/>
      <w:r>
        <w:rPr>
          <w:i/>
          <w:spacing w:val="51"/>
          <w:sz w:val="20"/>
        </w:rPr>
        <w:t xml:space="preserve"> </w:t>
      </w:r>
      <w:r>
        <w:rPr>
          <w:i/>
          <w:sz w:val="20"/>
        </w:rPr>
        <w:t>SA/NV</w:t>
      </w:r>
      <w:r>
        <w:rPr>
          <w:i/>
          <w:spacing w:val="51"/>
          <w:sz w:val="20"/>
        </w:rPr>
        <w:t xml:space="preserve"> </w:t>
      </w:r>
      <w:r>
        <w:rPr>
          <w:i/>
          <w:sz w:val="20"/>
        </w:rPr>
        <w:t>Sucursal</w:t>
      </w:r>
      <w:r>
        <w:rPr>
          <w:i/>
          <w:spacing w:val="51"/>
          <w:sz w:val="20"/>
        </w:rPr>
        <w:t xml:space="preserve"> </w:t>
      </w:r>
      <w:r>
        <w:rPr>
          <w:i/>
          <w:sz w:val="20"/>
        </w:rPr>
        <w:t>en</w:t>
      </w:r>
      <w:r>
        <w:rPr>
          <w:i/>
          <w:spacing w:val="51"/>
          <w:sz w:val="20"/>
        </w:rPr>
        <w:t xml:space="preserve"> </w:t>
      </w:r>
      <w:r>
        <w:rPr>
          <w:i/>
          <w:sz w:val="20"/>
        </w:rPr>
        <w:t>España</w:t>
      </w:r>
      <w:r>
        <w:rPr>
          <w:sz w:val="20"/>
        </w:rPr>
        <w:t>,</w:t>
      </w:r>
      <w:r>
        <w:rPr>
          <w:spacing w:val="51"/>
          <w:sz w:val="20"/>
        </w:rPr>
        <w:t xml:space="preserve"> </w:t>
      </w:r>
      <w:r>
        <w:rPr>
          <w:sz w:val="20"/>
        </w:rPr>
        <w:t>de</w:t>
      </w:r>
      <w:r>
        <w:rPr>
          <w:spacing w:val="51"/>
          <w:sz w:val="20"/>
        </w:rPr>
        <w:t xml:space="preserve"> </w:t>
      </w:r>
      <w:r>
        <w:rPr>
          <w:sz w:val="20"/>
        </w:rPr>
        <w:t>Responsabilidad</w:t>
      </w:r>
      <w:r>
        <w:rPr>
          <w:spacing w:val="51"/>
          <w:sz w:val="20"/>
        </w:rPr>
        <w:t xml:space="preserve"> </w:t>
      </w:r>
      <w:r>
        <w:rPr>
          <w:sz w:val="20"/>
        </w:rPr>
        <w:t>Civil</w:t>
      </w:r>
      <w:r>
        <w:rPr>
          <w:spacing w:val="51"/>
          <w:sz w:val="20"/>
        </w:rPr>
        <w:t xml:space="preserve"> </w:t>
      </w:r>
      <w:r>
        <w:rPr>
          <w:sz w:val="20"/>
        </w:rPr>
        <w:t>núm.</w:t>
      </w:r>
      <w:r>
        <w:rPr>
          <w:spacing w:val="51"/>
          <w:sz w:val="20"/>
        </w:rPr>
        <w:t xml:space="preserve"> </w:t>
      </w:r>
      <w:r>
        <w:rPr>
          <w:sz w:val="20"/>
        </w:rPr>
        <w:t>0610004243;</w:t>
      </w:r>
      <w:r>
        <w:rPr>
          <w:spacing w:val="51"/>
          <w:sz w:val="20"/>
        </w:rPr>
        <w:t xml:space="preserve"> </w:t>
      </w:r>
      <w:r>
        <w:rPr>
          <w:sz w:val="20"/>
        </w:rPr>
        <w:t>y</w:t>
      </w:r>
      <w:r>
        <w:rPr>
          <w:spacing w:val="51"/>
          <w:sz w:val="20"/>
        </w:rPr>
        <w:t xml:space="preserve"> </w:t>
      </w:r>
      <w:r>
        <w:rPr>
          <w:sz w:val="20"/>
        </w:rPr>
        <w:t>con</w:t>
      </w:r>
      <w:r>
        <w:rPr>
          <w:spacing w:val="54"/>
          <w:sz w:val="20"/>
        </w:rPr>
        <w:t xml:space="preserve"> </w:t>
      </w:r>
      <w:r>
        <w:rPr>
          <w:i/>
          <w:spacing w:val="-2"/>
          <w:sz w:val="20"/>
        </w:rPr>
        <w:t>Mapfre</w:t>
      </w:r>
    </w:p>
    <w:p w14:paraId="1F6A6C59" w14:textId="77777777" w:rsidR="00B828AB" w:rsidRDefault="00000000">
      <w:pPr>
        <w:spacing w:before="55" w:line="297" w:lineRule="auto"/>
        <w:ind w:left="517" w:right="1237"/>
        <w:rPr>
          <w:sz w:val="20"/>
        </w:rPr>
      </w:pPr>
      <w:r>
        <w:rPr>
          <w:i/>
          <w:sz w:val="20"/>
        </w:rPr>
        <w:t>España</w:t>
      </w:r>
      <w:r>
        <w:rPr>
          <w:i/>
          <w:spacing w:val="40"/>
          <w:sz w:val="20"/>
        </w:rPr>
        <w:t xml:space="preserve"> </w:t>
      </w:r>
      <w:r>
        <w:rPr>
          <w:i/>
          <w:sz w:val="20"/>
        </w:rPr>
        <w:t>Compañía</w:t>
      </w:r>
      <w:r>
        <w:rPr>
          <w:i/>
          <w:spacing w:val="40"/>
          <w:sz w:val="20"/>
        </w:rPr>
        <w:t xml:space="preserve"> </w:t>
      </w:r>
      <w:r>
        <w:rPr>
          <w:i/>
          <w:sz w:val="20"/>
        </w:rPr>
        <w:t>de</w:t>
      </w:r>
      <w:r>
        <w:rPr>
          <w:i/>
          <w:spacing w:val="40"/>
          <w:sz w:val="20"/>
        </w:rPr>
        <w:t xml:space="preserve"> </w:t>
      </w:r>
      <w:r>
        <w:rPr>
          <w:i/>
          <w:sz w:val="20"/>
        </w:rPr>
        <w:t>Seguros</w:t>
      </w:r>
      <w:r>
        <w:rPr>
          <w:i/>
          <w:spacing w:val="40"/>
          <w:sz w:val="20"/>
        </w:rPr>
        <w:t xml:space="preserve"> </w:t>
      </w:r>
      <w:r>
        <w:rPr>
          <w:i/>
          <w:sz w:val="20"/>
        </w:rPr>
        <w:t>y</w:t>
      </w:r>
      <w:r>
        <w:rPr>
          <w:i/>
          <w:spacing w:val="40"/>
          <w:sz w:val="20"/>
        </w:rPr>
        <w:t xml:space="preserve"> </w:t>
      </w:r>
      <w:r>
        <w:rPr>
          <w:i/>
          <w:sz w:val="20"/>
        </w:rPr>
        <w:t>Reaseguros,</w:t>
      </w:r>
      <w:r>
        <w:rPr>
          <w:i/>
          <w:spacing w:val="40"/>
          <w:sz w:val="20"/>
        </w:rPr>
        <w:t xml:space="preserve"> </w:t>
      </w:r>
      <w:r>
        <w:rPr>
          <w:i/>
          <w:sz w:val="20"/>
        </w:rPr>
        <w:t>S.A</w:t>
      </w:r>
      <w:r>
        <w:rPr>
          <w:sz w:val="20"/>
        </w:rPr>
        <w:t>.,</w:t>
      </w:r>
      <w:r>
        <w:rPr>
          <w:spacing w:val="40"/>
          <w:sz w:val="20"/>
        </w:rPr>
        <w:t xml:space="preserve"> </w:t>
      </w:r>
      <w:r>
        <w:rPr>
          <w:sz w:val="20"/>
        </w:rPr>
        <w:t>de</w:t>
      </w:r>
      <w:r>
        <w:rPr>
          <w:spacing w:val="40"/>
          <w:sz w:val="20"/>
        </w:rPr>
        <w:t xml:space="preserve"> </w:t>
      </w:r>
      <w:r>
        <w:rPr>
          <w:sz w:val="20"/>
        </w:rPr>
        <w:t>daños,</w:t>
      </w:r>
      <w:r>
        <w:rPr>
          <w:spacing w:val="40"/>
          <w:sz w:val="20"/>
        </w:rPr>
        <w:t xml:space="preserve"> </w:t>
      </w:r>
      <w:r>
        <w:rPr>
          <w:sz w:val="20"/>
        </w:rPr>
        <w:t>todo</w:t>
      </w:r>
      <w:r>
        <w:rPr>
          <w:spacing w:val="40"/>
          <w:sz w:val="20"/>
        </w:rPr>
        <w:t xml:space="preserve"> </w:t>
      </w:r>
      <w:r>
        <w:rPr>
          <w:sz w:val="20"/>
        </w:rPr>
        <w:t>riesgo</w:t>
      </w:r>
      <w:r>
        <w:rPr>
          <w:spacing w:val="40"/>
          <w:sz w:val="20"/>
        </w:rPr>
        <w:t xml:space="preserve"> </w:t>
      </w:r>
      <w:r>
        <w:rPr>
          <w:sz w:val="20"/>
        </w:rPr>
        <w:t>para</w:t>
      </w:r>
      <w:r>
        <w:rPr>
          <w:spacing w:val="40"/>
          <w:sz w:val="20"/>
        </w:rPr>
        <w:t xml:space="preserve"> </w:t>
      </w:r>
      <w:r>
        <w:rPr>
          <w:sz w:val="20"/>
        </w:rPr>
        <w:t>empresas,</w:t>
      </w:r>
      <w:r>
        <w:rPr>
          <w:spacing w:val="40"/>
          <w:sz w:val="20"/>
        </w:rPr>
        <w:t xml:space="preserve"> </w:t>
      </w:r>
      <w:r>
        <w:rPr>
          <w:sz w:val="20"/>
        </w:rPr>
        <w:t xml:space="preserve">núm. </w:t>
      </w:r>
      <w:r>
        <w:rPr>
          <w:spacing w:val="-2"/>
          <w:sz w:val="20"/>
        </w:rPr>
        <w:t>0722470010384.</w:t>
      </w:r>
    </w:p>
    <w:p w14:paraId="50CB4B47" w14:textId="77777777" w:rsidR="00B828AB" w:rsidRDefault="00B828AB">
      <w:pPr>
        <w:pStyle w:val="Textoindependiente"/>
        <w:spacing w:before="5"/>
      </w:pPr>
    </w:p>
    <w:p w14:paraId="2213BE6F" w14:textId="77777777" w:rsidR="00B828AB" w:rsidRDefault="00000000">
      <w:pPr>
        <w:spacing w:before="1" w:line="297" w:lineRule="auto"/>
        <w:ind w:left="517" w:right="1237"/>
        <w:rPr>
          <w:b/>
          <w:sz w:val="20"/>
        </w:rPr>
      </w:pPr>
      <w:proofErr w:type="gramStart"/>
      <w:r>
        <w:rPr>
          <w:b/>
          <w:sz w:val="20"/>
        </w:rPr>
        <w:t>QUINTO</w:t>
      </w:r>
      <w:r>
        <w:rPr>
          <w:sz w:val="20"/>
        </w:rPr>
        <w:t>.-</w:t>
      </w:r>
      <w:proofErr w:type="gramEnd"/>
      <w:r>
        <w:rPr>
          <w:spacing w:val="40"/>
          <w:sz w:val="20"/>
        </w:rPr>
        <w:t xml:space="preserve">  </w:t>
      </w:r>
      <w:r>
        <w:rPr>
          <w:sz w:val="20"/>
        </w:rPr>
        <w:t>Remitir</w:t>
      </w:r>
      <w:r>
        <w:rPr>
          <w:spacing w:val="40"/>
          <w:sz w:val="20"/>
        </w:rPr>
        <w:t xml:space="preserve">  </w:t>
      </w:r>
      <w:r>
        <w:rPr>
          <w:sz w:val="20"/>
        </w:rPr>
        <w:t>el</w:t>
      </w:r>
      <w:r>
        <w:rPr>
          <w:spacing w:val="40"/>
          <w:sz w:val="20"/>
        </w:rPr>
        <w:t xml:space="preserve">  </w:t>
      </w:r>
      <w:r>
        <w:rPr>
          <w:sz w:val="20"/>
        </w:rPr>
        <w:t>presente</w:t>
      </w:r>
      <w:r>
        <w:rPr>
          <w:spacing w:val="40"/>
          <w:sz w:val="20"/>
        </w:rPr>
        <w:t xml:space="preserve">  </w:t>
      </w:r>
      <w:r>
        <w:rPr>
          <w:sz w:val="20"/>
        </w:rPr>
        <w:t>acuerdo</w:t>
      </w:r>
      <w:r>
        <w:rPr>
          <w:spacing w:val="40"/>
          <w:sz w:val="20"/>
        </w:rPr>
        <w:t xml:space="preserve">  </w:t>
      </w:r>
      <w:r>
        <w:rPr>
          <w:sz w:val="20"/>
        </w:rPr>
        <w:t>al</w:t>
      </w:r>
      <w:r>
        <w:rPr>
          <w:spacing w:val="40"/>
          <w:sz w:val="20"/>
        </w:rPr>
        <w:t xml:space="preserve">  </w:t>
      </w:r>
      <w:r>
        <w:rPr>
          <w:b/>
          <w:sz w:val="20"/>
        </w:rPr>
        <w:t>departamento</w:t>
      </w:r>
      <w:r>
        <w:rPr>
          <w:b/>
          <w:spacing w:val="40"/>
          <w:sz w:val="20"/>
        </w:rPr>
        <w:t xml:space="preserve">  </w:t>
      </w:r>
      <w:r>
        <w:rPr>
          <w:b/>
          <w:sz w:val="20"/>
        </w:rPr>
        <w:t>encargado</w:t>
      </w:r>
      <w:r>
        <w:rPr>
          <w:b/>
          <w:spacing w:val="40"/>
          <w:sz w:val="20"/>
        </w:rPr>
        <w:t xml:space="preserve">  </w:t>
      </w:r>
      <w:r>
        <w:rPr>
          <w:b/>
          <w:sz w:val="20"/>
        </w:rPr>
        <w:t>en</w:t>
      </w:r>
      <w:r>
        <w:rPr>
          <w:b/>
          <w:spacing w:val="40"/>
          <w:sz w:val="20"/>
        </w:rPr>
        <w:t xml:space="preserve">  </w:t>
      </w:r>
      <w:r>
        <w:rPr>
          <w:b/>
          <w:sz w:val="20"/>
        </w:rPr>
        <w:t>la</w:t>
      </w:r>
      <w:r>
        <w:rPr>
          <w:b/>
          <w:spacing w:val="40"/>
          <w:sz w:val="20"/>
        </w:rPr>
        <w:t xml:space="preserve">  </w:t>
      </w:r>
      <w:r>
        <w:rPr>
          <w:b/>
          <w:sz w:val="20"/>
        </w:rPr>
        <w:t>concesión administrativa</w:t>
      </w:r>
      <w:r>
        <w:rPr>
          <w:b/>
          <w:spacing w:val="64"/>
          <w:sz w:val="20"/>
        </w:rPr>
        <w:t xml:space="preserve"> </w:t>
      </w:r>
      <w:r>
        <w:rPr>
          <w:b/>
          <w:sz w:val="20"/>
        </w:rPr>
        <w:t>sobre</w:t>
      </w:r>
      <w:r>
        <w:rPr>
          <w:b/>
          <w:spacing w:val="67"/>
          <w:sz w:val="20"/>
        </w:rPr>
        <w:t xml:space="preserve"> </w:t>
      </w:r>
      <w:r>
        <w:rPr>
          <w:b/>
          <w:sz w:val="20"/>
        </w:rPr>
        <w:t>la</w:t>
      </w:r>
      <w:r>
        <w:rPr>
          <w:b/>
          <w:spacing w:val="66"/>
          <w:sz w:val="20"/>
        </w:rPr>
        <w:t xml:space="preserve"> </w:t>
      </w:r>
      <w:r>
        <w:rPr>
          <w:b/>
          <w:sz w:val="20"/>
        </w:rPr>
        <w:t>Ciudad</w:t>
      </w:r>
      <w:r>
        <w:rPr>
          <w:b/>
          <w:spacing w:val="67"/>
          <w:sz w:val="20"/>
        </w:rPr>
        <w:t xml:space="preserve"> </w:t>
      </w:r>
      <w:r>
        <w:rPr>
          <w:b/>
          <w:sz w:val="20"/>
        </w:rPr>
        <w:t>del</w:t>
      </w:r>
      <w:r>
        <w:rPr>
          <w:b/>
          <w:spacing w:val="66"/>
          <w:sz w:val="20"/>
        </w:rPr>
        <w:t xml:space="preserve"> </w:t>
      </w:r>
      <w:r>
        <w:rPr>
          <w:b/>
          <w:sz w:val="20"/>
        </w:rPr>
        <w:t>Fútbol</w:t>
      </w:r>
      <w:r>
        <w:rPr>
          <w:b/>
          <w:spacing w:val="67"/>
          <w:sz w:val="20"/>
        </w:rPr>
        <w:t xml:space="preserve"> </w:t>
      </w:r>
      <w:r>
        <w:rPr>
          <w:b/>
          <w:sz w:val="20"/>
        </w:rPr>
        <w:t>con</w:t>
      </w:r>
      <w:r>
        <w:rPr>
          <w:b/>
          <w:spacing w:val="67"/>
          <w:sz w:val="20"/>
        </w:rPr>
        <w:t xml:space="preserve"> </w:t>
      </w:r>
      <w:r>
        <w:rPr>
          <w:b/>
          <w:sz w:val="20"/>
        </w:rPr>
        <w:t>objeto</w:t>
      </w:r>
      <w:r>
        <w:rPr>
          <w:b/>
          <w:spacing w:val="66"/>
          <w:sz w:val="20"/>
        </w:rPr>
        <w:t xml:space="preserve"> </w:t>
      </w:r>
      <w:r>
        <w:rPr>
          <w:b/>
          <w:sz w:val="20"/>
        </w:rPr>
        <w:t>de</w:t>
      </w:r>
      <w:r>
        <w:rPr>
          <w:b/>
          <w:spacing w:val="67"/>
          <w:sz w:val="20"/>
        </w:rPr>
        <w:t xml:space="preserve"> </w:t>
      </w:r>
      <w:r>
        <w:rPr>
          <w:b/>
          <w:sz w:val="20"/>
        </w:rPr>
        <w:t>que</w:t>
      </w:r>
      <w:r>
        <w:rPr>
          <w:b/>
          <w:spacing w:val="66"/>
          <w:sz w:val="20"/>
        </w:rPr>
        <w:t xml:space="preserve"> </w:t>
      </w:r>
      <w:r>
        <w:rPr>
          <w:b/>
          <w:sz w:val="20"/>
        </w:rPr>
        <w:t>en</w:t>
      </w:r>
      <w:r>
        <w:rPr>
          <w:b/>
          <w:spacing w:val="67"/>
          <w:sz w:val="20"/>
        </w:rPr>
        <w:t xml:space="preserve"> </w:t>
      </w:r>
      <w:r>
        <w:rPr>
          <w:b/>
          <w:sz w:val="20"/>
        </w:rPr>
        <w:t>el</w:t>
      </w:r>
      <w:r>
        <w:rPr>
          <w:b/>
          <w:spacing w:val="66"/>
          <w:sz w:val="20"/>
        </w:rPr>
        <w:t xml:space="preserve"> </w:t>
      </w:r>
      <w:r>
        <w:rPr>
          <w:b/>
          <w:sz w:val="20"/>
        </w:rPr>
        <w:t>seguimiento</w:t>
      </w:r>
      <w:r>
        <w:rPr>
          <w:b/>
          <w:spacing w:val="67"/>
          <w:sz w:val="20"/>
        </w:rPr>
        <w:t xml:space="preserve"> </w:t>
      </w:r>
      <w:r>
        <w:rPr>
          <w:b/>
          <w:sz w:val="20"/>
        </w:rPr>
        <w:t>de</w:t>
      </w:r>
      <w:r>
        <w:rPr>
          <w:b/>
          <w:spacing w:val="67"/>
          <w:sz w:val="20"/>
        </w:rPr>
        <w:t xml:space="preserve"> </w:t>
      </w:r>
      <w:r>
        <w:rPr>
          <w:b/>
          <w:spacing w:val="-5"/>
          <w:sz w:val="20"/>
        </w:rPr>
        <w:t>las</w:t>
      </w:r>
    </w:p>
    <w:p w14:paraId="6A7D616B" w14:textId="77777777" w:rsidR="00B828AB" w:rsidRDefault="00000000">
      <w:pPr>
        <w:spacing w:line="228" w:lineRule="exact"/>
        <w:ind w:left="517"/>
        <w:rPr>
          <w:sz w:val="20"/>
        </w:rPr>
      </w:pPr>
      <w:r>
        <w:rPr>
          <w:b/>
          <w:sz w:val="20"/>
        </w:rPr>
        <w:t>obligaciones</w:t>
      </w:r>
      <w:r>
        <w:rPr>
          <w:b/>
          <w:spacing w:val="47"/>
          <w:sz w:val="20"/>
        </w:rPr>
        <w:t xml:space="preserve"> </w:t>
      </w:r>
      <w:r>
        <w:rPr>
          <w:b/>
          <w:sz w:val="20"/>
        </w:rPr>
        <w:t>del</w:t>
      </w:r>
      <w:r>
        <w:rPr>
          <w:b/>
          <w:spacing w:val="49"/>
          <w:sz w:val="20"/>
        </w:rPr>
        <w:t xml:space="preserve"> </w:t>
      </w:r>
      <w:r>
        <w:rPr>
          <w:b/>
          <w:sz w:val="20"/>
        </w:rPr>
        <w:t>adjudicatario</w:t>
      </w:r>
      <w:r>
        <w:rPr>
          <w:b/>
          <w:spacing w:val="52"/>
          <w:sz w:val="20"/>
        </w:rPr>
        <w:t xml:space="preserve"> </w:t>
      </w:r>
      <w:r>
        <w:rPr>
          <w:sz w:val="20"/>
        </w:rPr>
        <w:t>incorporen</w:t>
      </w:r>
      <w:r>
        <w:rPr>
          <w:spacing w:val="50"/>
          <w:sz w:val="20"/>
        </w:rPr>
        <w:t xml:space="preserve"> </w:t>
      </w:r>
      <w:r>
        <w:rPr>
          <w:sz w:val="20"/>
        </w:rPr>
        <w:t>el</w:t>
      </w:r>
      <w:r>
        <w:rPr>
          <w:spacing w:val="49"/>
          <w:sz w:val="20"/>
        </w:rPr>
        <w:t xml:space="preserve"> </w:t>
      </w:r>
      <w:r>
        <w:rPr>
          <w:sz w:val="20"/>
        </w:rPr>
        <w:t>cumplimiento</w:t>
      </w:r>
      <w:r>
        <w:rPr>
          <w:spacing w:val="50"/>
          <w:sz w:val="20"/>
        </w:rPr>
        <w:t xml:space="preserve"> </w:t>
      </w:r>
      <w:r>
        <w:rPr>
          <w:sz w:val="20"/>
        </w:rPr>
        <w:t>sobre</w:t>
      </w:r>
      <w:r>
        <w:rPr>
          <w:spacing w:val="49"/>
          <w:sz w:val="20"/>
        </w:rPr>
        <w:t xml:space="preserve"> </w:t>
      </w:r>
      <w:r>
        <w:rPr>
          <w:sz w:val="20"/>
        </w:rPr>
        <w:t>la</w:t>
      </w:r>
      <w:r>
        <w:rPr>
          <w:spacing w:val="50"/>
          <w:sz w:val="20"/>
        </w:rPr>
        <w:t xml:space="preserve"> </w:t>
      </w:r>
      <w:r>
        <w:rPr>
          <w:sz w:val="20"/>
        </w:rPr>
        <w:t>ejecución</w:t>
      </w:r>
      <w:r>
        <w:rPr>
          <w:spacing w:val="49"/>
          <w:sz w:val="20"/>
        </w:rPr>
        <w:t xml:space="preserve"> </w:t>
      </w:r>
      <w:r>
        <w:rPr>
          <w:sz w:val="20"/>
        </w:rPr>
        <w:t>de</w:t>
      </w:r>
      <w:r>
        <w:rPr>
          <w:spacing w:val="50"/>
          <w:sz w:val="20"/>
        </w:rPr>
        <w:t xml:space="preserve"> </w:t>
      </w:r>
      <w:r>
        <w:rPr>
          <w:sz w:val="20"/>
        </w:rPr>
        <w:t>las</w:t>
      </w:r>
      <w:r>
        <w:rPr>
          <w:spacing w:val="49"/>
          <w:sz w:val="20"/>
        </w:rPr>
        <w:t xml:space="preserve"> </w:t>
      </w:r>
      <w:r>
        <w:rPr>
          <w:sz w:val="20"/>
        </w:rPr>
        <w:t>obras</w:t>
      </w:r>
      <w:r>
        <w:rPr>
          <w:spacing w:val="50"/>
          <w:sz w:val="20"/>
        </w:rPr>
        <w:t xml:space="preserve"> </w:t>
      </w:r>
      <w:r>
        <w:rPr>
          <w:spacing w:val="-5"/>
          <w:sz w:val="20"/>
        </w:rPr>
        <w:t>de</w:t>
      </w:r>
    </w:p>
    <w:p w14:paraId="670F2F71" w14:textId="5D131147" w:rsidR="00B828AB" w:rsidRDefault="00000000">
      <w:pPr>
        <w:pStyle w:val="Textoindependiente"/>
        <w:spacing w:before="54"/>
        <w:ind w:left="517"/>
        <w:jc w:val="both"/>
      </w:pPr>
      <w:proofErr w:type="gramStart"/>
      <w:r>
        <w:t>adaptación</w:t>
      </w:r>
      <w:r>
        <w:rPr>
          <w:spacing w:val="-4"/>
        </w:rPr>
        <w:t xml:space="preserve"> </w:t>
      </w:r>
      <w:r>
        <w:t>pendientes</w:t>
      </w:r>
      <w:proofErr w:type="gramEnd"/>
      <w:r>
        <w:rPr>
          <w:spacing w:val="-2"/>
        </w:rPr>
        <w:t xml:space="preserve"> </w:t>
      </w:r>
      <w:r>
        <w:t>de</w:t>
      </w:r>
      <w:r>
        <w:rPr>
          <w:spacing w:val="-2"/>
        </w:rPr>
        <w:t xml:space="preserve"> </w:t>
      </w:r>
      <w:r>
        <w:t>los</w:t>
      </w:r>
      <w:r>
        <w:rPr>
          <w:spacing w:val="-2"/>
        </w:rPr>
        <w:t xml:space="preserve"> </w:t>
      </w:r>
      <w:r>
        <w:t>ajustes</w:t>
      </w:r>
      <w:r>
        <w:rPr>
          <w:spacing w:val="-2"/>
        </w:rPr>
        <w:t xml:space="preserve"> razonables.</w:t>
      </w:r>
    </w:p>
    <w:p w14:paraId="4C9BFFA1" w14:textId="77777777" w:rsidR="00B828AB" w:rsidRDefault="00B828AB">
      <w:pPr>
        <w:pStyle w:val="Textoindependiente"/>
        <w:spacing w:before="60"/>
      </w:pPr>
    </w:p>
    <w:p w14:paraId="17AAADD0" w14:textId="77777777" w:rsidR="00B828AB" w:rsidRDefault="00000000">
      <w:pPr>
        <w:pStyle w:val="Textoindependiente"/>
        <w:spacing w:before="1" w:line="292" w:lineRule="auto"/>
        <w:ind w:left="517" w:right="1236"/>
        <w:jc w:val="both"/>
      </w:pPr>
      <w:r>
        <w:t>Se advierte al interesado que, conforme a la Cláusula Séptima del Pliego de Cláusulas Técnicas del procedimiento de concesión administrativa, las mejoras, ampliaciones y toda clase de obras</w:t>
      </w:r>
      <w:r>
        <w:rPr>
          <w:spacing w:val="40"/>
        </w:rPr>
        <w:t xml:space="preserve"> </w:t>
      </w:r>
      <w:r>
        <w:t>realizadas</w:t>
      </w:r>
      <w:r>
        <w:rPr>
          <w:spacing w:val="40"/>
        </w:rPr>
        <w:t xml:space="preserve"> </w:t>
      </w:r>
      <w:r>
        <w:t>en</w:t>
      </w:r>
      <w:r>
        <w:rPr>
          <w:spacing w:val="40"/>
        </w:rPr>
        <w:t xml:space="preserve"> </w:t>
      </w:r>
      <w:r>
        <w:t>la</w:t>
      </w:r>
      <w:r>
        <w:rPr>
          <w:spacing w:val="40"/>
        </w:rPr>
        <w:t xml:space="preserve"> </w:t>
      </w:r>
      <w:r>
        <w:t>instalación,</w:t>
      </w:r>
      <w:r>
        <w:rPr>
          <w:spacing w:val="40"/>
        </w:rPr>
        <w:t xml:space="preserve"> </w:t>
      </w:r>
      <w:r>
        <w:t>debidamente</w:t>
      </w:r>
      <w:r>
        <w:rPr>
          <w:spacing w:val="40"/>
        </w:rPr>
        <w:t xml:space="preserve"> </w:t>
      </w:r>
      <w:r>
        <w:t>autorizadas,</w:t>
      </w:r>
      <w:r>
        <w:rPr>
          <w:spacing w:val="40"/>
        </w:rPr>
        <w:t xml:space="preserve"> </w:t>
      </w:r>
      <w:r>
        <w:t>pasarán</w:t>
      </w:r>
      <w:r>
        <w:rPr>
          <w:spacing w:val="40"/>
        </w:rPr>
        <w:t xml:space="preserve"> </w:t>
      </w:r>
      <w:r>
        <w:t>a</w:t>
      </w:r>
      <w:r>
        <w:rPr>
          <w:spacing w:val="40"/>
        </w:rPr>
        <w:t xml:space="preserve"> </w:t>
      </w:r>
      <w:r>
        <w:t>propiedad</w:t>
      </w:r>
      <w:r>
        <w:rPr>
          <w:spacing w:val="40"/>
        </w:rPr>
        <w:t xml:space="preserve"> </w:t>
      </w:r>
      <w:r>
        <w:t>municipal</w:t>
      </w:r>
      <w:r>
        <w:rPr>
          <w:spacing w:val="40"/>
        </w:rPr>
        <w:t xml:space="preserve"> </w:t>
      </w:r>
      <w:r>
        <w:t>a</w:t>
      </w:r>
      <w:r>
        <w:rPr>
          <w:spacing w:val="40"/>
        </w:rPr>
        <w:t xml:space="preserve"> </w:t>
      </w:r>
      <w:r>
        <w:t>la finalización</w:t>
      </w:r>
      <w:r>
        <w:rPr>
          <w:spacing w:val="17"/>
        </w:rPr>
        <w:t xml:space="preserve"> </w:t>
      </w:r>
      <w:r>
        <w:t>de</w:t>
      </w:r>
      <w:r>
        <w:rPr>
          <w:spacing w:val="17"/>
        </w:rPr>
        <w:t xml:space="preserve"> </w:t>
      </w:r>
      <w:r>
        <w:t>la</w:t>
      </w:r>
      <w:r>
        <w:rPr>
          <w:spacing w:val="17"/>
        </w:rPr>
        <w:t xml:space="preserve"> </w:t>
      </w:r>
      <w:r>
        <w:t>concesión,</w:t>
      </w:r>
      <w:r>
        <w:rPr>
          <w:spacing w:val="17"/>
        </w:rPr>
        <w:t xml:space="preserve"> </w:t>
      </w:r>
      <w:r>
        <w:t>sin</w:t>
      </w:r>
      <w:r>
        <w:rPr>
          <w:spacing w:val="17"/>
        </w:rPr>
        <w:t xml:space="preserve"> </w:t>
      </w:r>
      <w:r>
        <w:t>derecho</w:t>
      </w:r>
      <w:r>
        <w:rPr>
          <w:spacing w:val="17"/>
        </w:rPr>
        <w:t xml:space="preserve"> </w:t>
      </w:r>
      <w:r>
        <w:t>alguno</w:t>
      </w:r>
      <w:r>
        <w:rPr>
          <w:spacing w:val="17"/>
        </w:rPr>
        <w:t xml:space="preserve"> </w:t>
      </w:r>
      <w:r>
        <w:t>por</w:t>
      </w:r>
      <w:r>
        <w:rPr>
          <w:spacing w:val="17"/>
        </w:rPr>
        <w:t xml:space="preserve"> </w:t>
      </w:r>
      <w:r>
        <w:t>parte</w:t>
      </w:r>
      <w:r>
        <w:rPr>
          <w:spacing w:val="17"/>
        </w:rPr>
        <w:t xml:space="preserve"> </w:t>
      </w:r>
      <w:r>
        <w:t>del</w:t>
      </w:r>
      <w:r>
        <w:rPr>
          <w:spacing w:val="17"/>
        </w:rPr>
        <w:t xml:space="preserve"> </w:t>
      </w:r>
      <w:r>
        <w:t>concesionario</w:t>
      </w:r>
      <w:r>
        <w:rPr>
          <w:spacing w:val="17"/>
        </w:rPr>
        <w:t xml:space="preserve"> </w:t>
      </w:r>
      <w:r>
        <w:t>a</w:t>
      </w:r>
      <w:r>
        <w:rPr>
          <w:spacing w:val="17"/>
        </w:rPr>
        <w:t xml:space="preserve"> </w:t>
      </w:r>
      <w:r>
        <w:t>recibir</w:t>
      </w:r>
      <w:r>
        <w:rPr>
          <w:spacing w:val="17"/>
        </w:rPr>
        <w:t xml:space="preserve"> </w:t>
      </w:r>
      <w:r>
        <w:t>indemnización ni compensación.</w:t>
      </w:r>
    </w:p>
    <w:p w14:paraId="09DAD4BD" w14:textId="77777777" w:rsidR="00B828AB" w:rsidRDefault="00B828AB">
      <w:pPr>
        <w:pStyle w:val="Textoindependiente"/>
        <w:spacing w:before="9"/>
      </w:pPr>
    </w:p>
    <w:p w14:paraId="2B2017C6" w14:textId="77777777" w:rsidR="00B828AB" w:rsidRDefault="00000000">
      <w:pPr>
        <w:spacing w:line="297" w:lineRule="auto"/>
        <w:ind w:left="517" w:right="1236" w:hanging="1"/>
        <w:jc w:val="both"/>
        <w:rPr>
          <w:sz w:val="20"/>
        </w:rPr>
      </w:pPr>
      <w:proofErr w:type="gramStart"/>
      <w:r>
        <w:rPr>
          <w:b/>
          <w:sz w:val="20"/>
        </w:rPr>
        <w:t>SEXTO</w:t>
      </w:r>
      <w:r>
        <w:rPr>
          <w:sz w:val="20"/>
        </w:rPr>
        <w:t>.-</w:t>
      </w:r>
      <w:proofErr w:type="gramEnd"/>
      <w:r>
        <w:rPr>
          <w:sz w:val="20"/>
        </w:rPr>
        <w:t xml:space="preserve"> </w:t>
      </w:r>
      <w:r>
        <w:rPr>
          <w:b/>
          <w:sz w:val="20"/>
        </w:rPr>
        <w:t xml:space="preserve">Remitir al órgano competente de la Comunidad de Madrid </w:t>
      </w:r>
      <w:r>
        <w:rPr>
          <w:sz w:val="20"/>
        </w:rPr>
        <w:t>una copia de la licencia de funcionamiento acompañada de la ficha técnica debidamente cumplimentada y verificada.</w:t>
      </w:r>
    </w:p>
    <w:p w14:paraId="093CDADA" w14:textId="77777777" w:rsidR="00B828AB" w:rsidRDefault="00B828AB">
      <w:pPr>
        <w:pStyle w:val="Textoindependiente"/>
        <w:spacing w:before="4"/>
      </w:pPr>
    </w:p>
    <w:p w14:paraId="7EA4A174" w14:textId="77777777" w:rsidR="00B828AB" w:rsidRDefault="00000000">
      <w:pPr>
        <w:spacing w:before="1" w:line="295" w:lineRule="auto"/>
        <w:ind w:left="517" w:right="1236"/>
        <w:jc w:val="both"/>
        <w:rPr>
          <w:sz w:val="20"/>
        </w:rPr>
      </w:pPr>
      <w:proofErr w:type="gramStart"/>
      <w:r>
        <w:rPr>
          <w:b/>
          <w:sz w:val="20"/>
        </w:rPr>
        <w:t>SÉPTIMO.-</w:t>
      </w:r>
      <w:proofErr w:type="gramEnd"/>
      <w:r>
        <w:rPr>
          <w:b/>
          <w:spacing w:val="80"/>
          <w:sz w:val="20"/>
        </w:rPr>
        <w:t xml:space="preserve"> </w:t>
      </w:r>
      <w:r>
        <w:rPr>
          <w:sz w:val="20"/>
        </w:rPr>
        <w:t xml:space="preserve">Remitir el presente acuerdo al </w:t>
      </w:r>
      <w:r>
        <w:rPr>
          <w:b/>
          <w:sz w:val="20"/>
        </w:rPr>
        <w:t>departamento de Disciplina Urbanística</w:t>
      </w:r>
      <w:r>
        <w:rPr>
          <w:sz w:val="20"/>
        </w:rPr>
        <w:t>, a los efectos oportunos, dando por concluidas las Actuaciones Previas de los expedientes núm. 58/2022-25DU y núm. 59/2022-25DU.</w:t>
      </w:r>
    </w:p>
    <w:p w14:paraId="0CD2CB31" w14:textId="77777777" w:rsidR="00B828AB" w:rsidRDefault="00B828AB">
      <w:pPr>
        <w:pStyle w:val="Textoindependiente"/>
        <w:spacing w:before="6"/>
      </w:pPr>
    </w:p>
    <w:p w14:paraId="0DC9C795" w14:textId="77777777" w:rsidR="00B828AB" w:rsidRDefault="00000000">
      <w:pPr>
        <w:pStyle w:val="Textoindependiente"/>
        <w:spacing w:line="295" w:lineRule="auto"/>
        <w:ind w:left="517" w:right="1236"/>
        <w:jc w:val="both"/>
      </w:pPr>
      <w:proofErr w:type="gramStart"/>
      <w:r>
        <w:rPr>
          <w:b/>
        </w:rPr>
        <w:t>OCTAVO</w:t>
      </w:r>
      <w:r>
        <w:t>.-</w:t>
      </w:r>
      <w:proofErr w:type="gramEnd"/>
      <w:r>
        <w:t xml:space="preserve"> El presente acto no exonera a los responsables de la responsabilidad por causas de infracción urbanística que derivase de error o falsedad imputable a los mismos, ni de las correspondientes obligaciones fiscales.</w:t>
      </w:r>
    </w:p>
    <w:p w14:paraId="10FA5C20" w14:textId="77777777" w:rsidR="00B828AB" w:rsidRDefault="00B828AB">
      <w:pPr>
        <w:spacing w:line="295" w:lineRule="auto"/>
        <w:jc w:val="both"/>
        <w:sectPr w:rsidR="00B828AB">
          <w:pgSz w:w="11910" w:h="16840"/>
          <w:pgMar w:top="1260" w:right="179" w:bottom="1260" w:left="900" w:header="225" w:footer="980" w:gutter="0"/>
          <w:cols w:space="720"/>
        </w:sectPr>
      </w:pPr>
    </w:p>
    <w:p w14:paraId="6FACE58E" w14:textId="77777777" w:rsidR="00B828AB" w:rsidRDefault="00000000">
      <w:pPr>
        <w:spacing w:before="179" w:line="295" w:lineRule="auto"/>
        <w:ind w:left="517" w:right="1236"/>
        <w:jc w:val="both"/>
        <w:rPr>
          <w:sz w:val="20"/>
        </w:rPr>
      </w:pPr>
      <w:proofErr w:type="gramStart"/>
      <w:r>
        <w:rPr>
          <w:b/>
          <w:sz w:val="20"/>
        </w:rPr>
        <w:lastRenderedPageBreak/>
        <w:t>NOVENO.-</w:t>
      </w:r>
      <w:proofErr w:type="gramEnd"/>
      <w:r>
        <w:rPr>
          <w:b/>
          <w:sz w:val="20"/>
        </w:rPr>
        <w:t xml:space="preserve"> Advertir al interesado del deber de mantenimiento de las condiciones higiénico- sanitarias disponiendo en todo momento, </w:t>
      </w:r>
      <w:r>
        <w:rPr>
          <w:sz w:val="20"/>
        </w:rPr>
        <w:t>de acuerdo con el informe del Técnico de Sanidad Municipal de fecha 11 de diciembre de 2024, de los dispositivos, procedimientos, requisitos y la documentación actualizada que se relaciona:</w:t>
      </w:r>
    </w:p>
    <w:p w14:paraId="56EF5FB0" w14:textId="77777777" w:rsidR="00B828AB" w:rsidRDefault="00B828AB">
      <w:pPr>
        <w:pStyle w:val="Textoindependiente"/>
        <w:spacing w:before="5"/>
      </w:pPr>
    </w:p>
    <w:p w14:paraId="3836BA61" w14:textId="3F8AA8C2" w:rsidR="00B828AB" w:rsidRDefault="00000000">
      <w:pPr>
        <w:pStyle w:val="Textoindependiente"/>
        <w:ind w:left="517"/>
      </w:pPr>
      <w:r>
        <w:t>Actividad</w:t>
      </w:r>
      <w:r>
        <w:rPr>
          <w:spacing w:val="-8"/>
        </w:rPr>
        <w:t xml:space="preserve"> </w:t>
      </w:r>
      <w:r>
        <w:t>de</w:t>
      </w:r>
      <w:r>
        <w:rPr>
          <w:spacing w:val="-7"/>
        </w:rPr>
        <w:t xml:space="preserve"> </w:t>
      </w:r>
      <w:r>
        <w:t>restauración/servicio</w:t>
      </w:r>
      <w:r>
        <w:rPr>
          <w:spacing w:val="-8"/>
        </w:rPr>
        <w:t xml:space="preserve"> </w:t>
      </w:r>
      <w:r>
        <w:t>de</w:t>
      </w:r>
      <w:r>
        <w:rPr>
          <w:spacing w:val="-7"/>
        </w:rPr>
        <w:t xml:space="preserve"> </w:t>
      </w:r>
      <w:r>
        <w:rPr>
          <w:spacing w:val="-2"/>
        </w:rPr>
        <w:t>comidas</w:t>
      </w:r>
      <w:r w:rsidR="00D53E8C">
        <w:rPr>
          <w:spacing w:val="-2"/>
        </w:rPr>
        <w:t>:</w:t>
      </w:r>
    </w:p>
    <w:p w14:paraId="2698F41B" w14:textId="77777777" w:rsidR="00B828AB" w:rsidRDefault="00B828AB">
      <w:pPr>
        <w:pStyle w:val="Textoindependiente"/>
        <w:spacing w:before="61"/>
      </w:pPr>
    </w:p>
    <w:p w14:paraId="54D9739E" w14:textId="4578FDC2" w:rsidR="00B828AB" w:rsidRDefault="00000000">
      <w:pPr>
        <w:pStyle w:val="Textoindependiente"/>
        <w:ind w:left="745"/>
      </w:pPr>
      <w:r>
        <w:rPr>
          <w:noProof/>
          <w:position w:val="2"/>
        </w:rPr>
        <w:drawing>
          <wp:inline distT="0" distB="0" distL="0" distR="0" wp14:anchorId="3144237C" wp14:editId="1E1227FC">
            <wp:extent cx="57619" cy="57632"/>
            <wp:effectExtent l="0" t="0" r="0" b="0"/>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53" cstate="print"/>
                    <a:stretch>
                      <a:fillRect/>
                    </a:stretch>
                  </pic:blipFill>
                  <pic:spPr>
                    <a:xfrm>
                      <a:off x="0" y="0"/>
                      <a:ext cx="57619" cy="57632"/>
                    </a:xfrm>
                    <a:prstGeom prst="rect">
                      <a:avLst/>
                    </a:prstGeom>
                  </pic:spPr>
                </pic:pic>
              </a:graphicData>
            </a:graphic>
          </wp:inline>
        </w:drawing>
      </w:r>
      <w:r>
        <w:rPr>
          <w:rFonts w:ascii="Times New Roman" w:hAnsi="Times New Roman"/>
          <w:spacing w:val="34"/>
        </w:rPr>
        <w:t xml:space="preserve"> </w:t>
      </w:r>
      <w:r>
        <w:t>Certificados de formación en manipulación de alimentos</w:t>
      </w:r>
      <w:r w:rsidR="00D53E8C">
        <w:t>.</w:t>
      </w:r>
    </w:p>
    <w:p w14:paraId="35355D00" w14:textId="77777777" w:rsidR="00B828AB" w:rsidRDefault="00B828AB">
      <w:pPr>
        <w:pStyle w:val="Textoindependiente"/>
        <w:spacing w:before="60"/>
      </w:pPr>
    </w:p>
    <w:p w14:paraId="5B3D925A" w14:textId="4DABC8CD" w:rsidR="00B828AB" w:rsidRDefault="00000000">
      <w:pPr>
        <w:pStyle w:val="Textoindependiente"/>
        <w:spacing w:line="292" w:lineRule="auto"/>
        <w:ind w:left="918" w:right="1236" w:hanging="173"/>
        <w:jc w:val="both"/>
      </w:pPr>
      <w:r>
        <w:rPr>
          <w:noProof/>
        </w:rPr>
        <mc:AlternateContent>
          <mc:Choice Requires="wps">
            <w:drawing>
              <wp:anchor distT="0" distB="0" distL="0" distR="0" simplePos="0" relativeHeight="15844864" behindDoc="0" locked="0" layoutInCell="1" allowOverlap="1" wp14:anchorId="3994C384" wp14:editId="1B2D9EBF">
                <wp:simplePos x="0" y="0"/>
                <wp:positionH relativeFrom="page">
                  <wp:posOffset>6807090</wp:posOffset>
                </wp:positionH>
                <wp:positionV relativeFrom="paragraph">
                  <wp:posOffset>375563</wp:posOffset>
                </wp:positionV>
                <wp:extent cx="419734" cy="3187065"/>
                <wp:effectExtent l="0" t="0" r="0" b="0"/>
                <wp:wrapNone/>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3BFC32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EAF44EE"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3994C384" id="Textbox 284" o:spid="_x0000_s1150" type="#_x0000_t202" style="position:absolute;left:0;text-align:left;margin-left:536pt;margin-top:29.55pt;width:33.05pt;height:250.95pt;z-index:15844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" filled="f" stroked="f">
                <v:textbox style="layout-flow:vertical;mso-layout-flow-alt:bottom-to-top" inset="0,0,0,0">
                  <w:txbxContent>
                    <w:p w14:paraId="23BFC32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EAF44EE"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noProof/>
          <w:position w:val="2"/>
        </w:rPr>
        <w:drawing>
          <wp:inline distT="0" distB="0" distL="0" distR="0" wp14:anchorId="549316B6" wp14:editId="29DB205B">
            <wp:extent cx="57619" cy="57632"/>
            <wp:effectExtent l="0" t="0" r="0" b="0"/>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33"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Certificado de control de plagas, diagnósticos de situación y plano de ubicación de cebos realizados por empresa dada de alta en el Registro Oficial de Servicios Biocidas (ROESB)</w:t>
      </w:r>
      <w:r w:rsidR="00D53E8C">
        <w:t>.</w:t>
      </w:r>
    </w:p>
    <w:p w14:paraId="6424803A" w14:textId="77777777" w:rsidR="00B828AB" w:rsidRDefault="00B828AB">
      <w:pPr>
        <w:pStyle w:val="Textoindependiente"/>
        <w:spacing w:before="10"/>
      </w:pPr>
    </w:p>
    <w:p w14:paraId="675822BC" w14:textId="52434BB2" w:rsidR="00B828AB" w:rsidRDefault="00000000">
      <w:pPr>
        <w:pStyle w:val="Textoindependiente"/>
        <w:spacing w:line="292" w:lineRule="auto"/>
        <w:ind w:left="918" w:right="1236" w:hanging="173"/>
        <w:jc w:val="both"/>
      </w:pPr>
      <w:r>
        <w:rPr>
          <w:noProof/>
          <w:position w:val="2"/>
        </w:rPr>
        <w:drawing>
          <wp:inline distT="0" distB="0" distL="0" distR="0" wp14:anchorId="56750D89" wp14:editId="63952FBD">
            <wp:extent cx="57619" cy="57632"/>
            <wp:effectExtent l="0" t="0" r="0" b="0"/>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33"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Información sobre alérgenos en los alimentos elaborados, mediante los procedimientos establecidos en la normativa vigente</w:t>
      </w:r>
      <w:r w:rsidR="00D53E8C">
        <w:t>.</w:t>
      </w:r>
    </w:p>
    <w:p w14:paraId="3B397531" w14:textId="77777777" w:rsidR="00B828AB" w:rsidRDefault="00B828AB">
      <w:pPr>
        <w:pStyle w:val="Textoindependiente"/>
        <w:spacing w:before="10"/>
      </w:pPr>
    </w:p>
    <w:p w14:paraId="2651AC0C" w14:textId="77777777" w:rsidR="00B828AB" w:rsidRDefault="00000000">
      <w:pPr>
        <w:pStyle w:val="Textoindependiente"/>
        <w:ind w:left="517"/>
      </w:pPr>
      <w:r>
        <w:t>Actividad</w:t>
      </w:r>
      <w:r>
        <w:rPr>
          <w:spacing w:val="-5"/>
        </w:rPr>
        <w:t xml:space="preserve"> </w:t>
      </w:r>
      <w:r>
        <w:t>de</w:t>
      </w:r>
      <w:r>
        <w:rPr>
          <w:spacing w:val="-4"/>
        </w:rPr>
        <w:t xml:space="preserve"> </w:t>
      </w:r>
      <w:r>
        <w:rPr>
          <w:spacing w:val="-2"/>
        </w:rPr>
        <w:t>Piscina</w:t>
      </w:r>
    </w:p>
    <w:p w14:paraId="26421AA2" w14:textId="77777777" w:rsidR="00B828AB" w:rsidRDefault="00B828AB">
      <w:pPr>
        <w:pStyle w:val="Textoindependiente"/>
        <w:spacing w:before="61"/>
      </w:pPr>
    </w:p>
    <w:p w14:paraId="51047D43" w14:textId="77777777" w:rsidR="00B828AB" w:rsidRDefault="00000000">
      <w:pPr>
        <w:pStyle w:val="Textoindependiente"/>
        <w:tabs>
          <w:tab w:val="left" w:pos="1190"/>
        </w:tabs>
        <w:spacing w:line="292" w:lineRule="auto"/>
        <w:ind w:left="517" w:right="1236"/>
        <w:jc w:val="both"/>
      </w:pPr>
      <w:r>
        <w:rPr>
          <w:spacing w:val="-10"/>
        </w:rPr>
        <w:t>·</w:t>
      </w:r>
      <w:r>
        <w:tab/>
        <w:t>Señalización la profundidad de 1,40 en el interior y exterior del vaso, así como los valores máximo y mínimo en sus puntos correspondientes mediante rótulos en las paredes del vaso y andén.</w:t>
      </w:r>
    </w:p>
    <w:p w14:paraId="344646F6" w14:textId="77777777" w:rsidR="00B828AB" w:rsidRDefault="00B828AB">
      <w:pPr>
        <w:pStyle w:val="Textoindependiente"/>
        <w:spacing w:before="9"/>
      </w:pPr>
    </w:p>
    <w:p w14:paraId="071D1A1F" w14:textId="77777777" w:rsidR="00B828AB" w:rsidRDefault="00000000">
      <w:pPr>
        <w:pStyle w:val="Textoindependiente"/>
        <w:spacing w:before="1"/>
        <w:ind w:left="745"/>
      </w:pPr>
      <w:r>
        <w:rPr>
          <w:noProof/>
          <w:position w:val="2"/>
        </w:rPr>
        <w:drawing>
          <wp:inline distT="0" distB="0" distL="0" distR="0" wp14:anchorId="6D553FDF" wp14:editId="7A804286">
            <wp:extent cx="57619" cy="57632"/>
            <wp:effectExtent l="0" t="0" r="0" b="0"/>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33" cstate="print"/>
                    <a:stretch>
                      <a:fillRect/>
                    </a:stretch>
                  </pic:blipFill>
                  <pic:spPr>
                    <a:xfrm>
                      <a:off x="0" y="0"/>
                      <a:ext cx="57619" cy="57632"/>
                    </a:xfrm>
                    <a:prstGeom prst="rect">
                      <a:avLst/>
                    </a:prstGeom>
                  </pic:spPr>
                </pic:pic>
              </a:graphicData>
            </a:graphic>
          </wp:inline>
        </w:drawing>
      </w:r>
      <w:r>
        <w:rPr>
          <w:rFonts w:ascii="Times New Roman" w:hAnsi="Times New Roman"/>
          <w:spacing w:val="31"/>
        </w:rPr>
        <w:t xml:space="preserve"> </w:t>
      </w:r>
      <w:r>
        <w:t>Zona de anden con una anchura mínima de 1,2 m y libre de obstáculos.</w:t>
      </w:r>
    </w:p>
    <w:p w14:paraId="027FC712" w14:textId="77777777" w:rsidR="00B828AB" w:rsidRDefault="00B828AB">
      <w:pPr>
        <w:pStyle w:val="Textoindependiente"/>
        <w:spacing w:before="60"/>
      </w:pPr>
    </w:p>
    <w:p w14:paraId="7B04ACAA" w14:textId="5D48337F" w:rsidR="00B828AB" w:rsidRDefault="00000000">
      <w:pPr>
        <w:pStyle w:val="Textoindependiente"/>
        <w:spacing w:line="292" w:lineRule="auto"/>
        <w:ind w:left="918" w:right="1236" w:hanging="173"/>
        <w:jc w:val="both"/>
      </w:pPr>
      <w:r>
        <w:rPr>
          <w:noProof/>
          <w:position w:val="2"/>
        </w:rPr>
        <w:drawing>
          <wp:inline distT="0" distB="0" distL="0" distR="0" wp14:anchorId="2584F9E7" wp14:editId="7973EA0E">
            <wp:extent cx="57619" cy="57632"/>
            <wp:effectExtent l="0" t="0" r="0" b="0"/>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33"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Acceso al vaso, en piscinas situadas al aire libre, en las que existan áreas con césped, tierra o arena, se realizará a través de piletas de paso obligado</w:t>
      </w:r>
      <w:r w:rsidR="00D53E8C">
        <w:t>.</w:t>
      </w:r>
    </w:p>
    <w:p w14:paraId="7D60FFA0" w14:textId="77777777" w:rsidR="00B828AB" w:rsidRDefault="00B828AB">
      <w:pPr>
        <w:pStyle w:val="Textoindependiente"/>
        <w:spacing w:before="10"/>
      </w:pPr>
    </w:p>
    <w:p w14:paraId="0D3B9670" w14:textId="61BEBD40" w:rsidR="00B828AB" w:rsidRDefault="00000000">
      <w:pPr>
        <w:pStyle w:val="Textoindependiente"/>
        <w:spacing w:line="292" w:lineRule="auto"/>
        <w:ind w:left="918" w:right="1236" w:hanging="173"/>
        <w:jc w:val="both"/>
      </w:pPr>
      <w:r>
        <w:rPr>
          <w:noProof/>
          <w:position w:val="2"/>
        </w:rPr>
        <w:drawing>
          <wp:inline distT="0" distB="0" distL="0" distR="0" wp14:anchorId="6EE724CD" wp14:editId="347BC748">
            <wp:extent cx="57619" cy="57632"/>
            <wp:effectExtent l="0" t="0" r="0" b="0"/>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33"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Almacenamiento de los productos químicos empleados en la desinfección y mantenimiento del agua, deberá cumplir lo especificado en las fichas de seguridad y en el RD 656/2017, de 23 de junio, por el que se aprueba el reglamento de Almacenamiento de Productos Químicos</w:t>
      </w:r>
      <w:r w:rsidR="00D53E8C">
        <w:t>.</w:t>
      </w:r>
    </w:p>
    <w:p w14:paraId="4206FD29" w14:textId="77777777" w:rsidR="00B828AB" w:rsidRDefault="00B828AB">
      <w:pPr>
        <w:pStyle w:val="Textoindependiente"/>
        <w:spacing w:before="10"/>
      </w:pPr>
    </w:p>
    <w:p w14:paraId="212AE9C2" w14:textId="4B4A3C0F" w:rsidR="00B828AB" w:rsidRDefault="00000000">
      <w:pPr>
        <w:pStyle w:val="Textoindependiente"/>
        <w:spacing w:line="292" w:lineRule="auto"/>
        <w:ind w:left="517" w:right="1236"/>
        <w:jc w:val="both"/>
      </w:pPr>
      <w:r>
        <w:t>·</w:t>
      </w:r>
      <w:r>
        <w:rPr>
          <w:spacing w:val="80"/>
          <w:w w:val="150"/>
        </w:rPr>
        <w:t xml:space="preserve">   </w:t>
      </w:r>
      <w:r>
        <w:t>Sistema</w:t>
      </w:r>
      <w:r>
        <w:rPr>
          <w:spacing w:val="16"/>
        </w:rPr>
        <w:t xml:space="preserve"> </w:t>
      </w:r>
      <w:r>
        <w:t>de</w:t>
      </w:r>
      <w:r>
        <w:rPr>
          <w:spacing w:val="16"/>
        </w:rPr>
        <w:t xml:space="preserve"> </w:t>
      </w:r>
      <w:r>
        <w:t>tratamiento</w:t>
      </w:r>
      <w:r>
        <w:rPr>
          <w:spacing w:val="16"/>
        </w:rPr>
        <w:t xml:space="preserve"> </w:t>
      </w:r>
      <w:r>
        <w:t>del</w:t>
      </w:r>
      <w:r>
        <w:rPr>
          <w:spacing w:val="16"/>
        </w:rPr>
        <w:t xml:space="preserve"> </w:t>
      </w:r>
      <w:r>
        <w:t>agua</w:t>
      </w:r>
      <w:r>
        <w:rPr>
          <w:spacing w:val="16"/>
        </w:rPr>
        <w:t xml:space="preserve"> </w:t>
      </w:r>
      <w:r>
        <w:t>instalado,</w:t>
      </w:r>
      <w:r>
        <w:rPr>
          <w:spacing w:val="16"/>
        </w:rPr>
        <w:t xml:space="preserve"> </w:t>
      </w:r>
      <w:r>
        <w:t>adecuado</w:t>
      </w:r>
      <w:r>
        <w:rPr>
          <w:spacing w:val="16"/>
        </w:rPr>
        <w:t xml:space="preserve"> </w:t>
      </w:r>
      <w:r>
        <w:t>para</w:t>
      </w:r>
      <w:r>
        <w:rPr>
          <w:spacing w:val="16"/>
        </w:rPr>
        <w:t xml:space="preserve"> </w:t>
      </w:r>
      <w:r>
        <w:t>dar</w:t>
      </w:r>
      <w:r>
        <w:rPr>
          <w:spacing w:val="16"/>
        </w:rPr>
        <w:t xml:space="preserve"> </w:t>
      </w:r>
      <w:r>
        <w:t>cumplimiento</w:t>
      </w:r>
      <w:r>
        <w:rPr>
          <w:spacing w:val="16"/>
        </w:rPr>
        <w:t xml:space="preserve"> </w:t>
      </w:r>
      <w:r>
        <w:t>al</w:t>
      </w:r>
      <w:r>
        <w:rPr>
          <w:spacing w:val="16"/>
        </w:rPr>
        <w:t xml:space="preserve"> </w:t>
      </w:r>
      <w:r>
        <w:t>artículo</w:t>
      </w:r>
      <w:r>
        <w:rPr>
          <w:spacing w:val="16"/>
        </w:rPr>
        <w:t xml:space="preserve"> </w:t>
      </w:r>
      <w:r>
        <w:t>6</w:t>
      </w:r>
      <w:r>
        <w:rPr>
          <w:spacing w:val="16"/>
        </w:rPr>
        <w:t xml:space="preserve"> </w:t>
      </w:r>
      <w:r>
        <w:t>del RD 742/2013 de 27 de septiembre, sobre criterios técnico-sanitarios de las piscinas y al artículo 11</w:t>
      </w:r>
      <w:r>
        <w:rPr>
          <w:spacing w:val="40"/>
        </w:rPr>
        <w:t xml:space="preserve"> </w:t>
      </w:r>
      <w:r>
        <w:t>del Decreto 99/2024 de 30 de octubre, por el que se establecen los criterios técnicos e higiénico- sanitarios de las piscinas y parques acuáticos de la Comunidad de Madrid</w:t>
      </w:r>
      <w:r w:rsidR="00D53E8C">
        <w:t>.</w:t>
      </w:r>
    </w:p>
    <w:p w14:paraId="0656857B" w14:textId="77777777" w:rsidR="00B828AB" w:rsidRDefault="00B828AB">
      <w:pPr>
        <w:pStyle w:val="Textoindependiente"/>
        <w:spacing w:before="9"/>
      </w:pPr>
    </w:p>
    <w:p w14:paraId="404B7688" w14:textId="44248E48" w:rsidR="00B828AB" w:rsidRDefault="00000000">
      <w:pPr>
        <w:pStyle w:val="Textoindependiente"/>
        <w:spacing w:before="1"/>
        <w:ind w:left="745"/>
      </w:pPr>
      <w:r>
        <w:rPr>
          <w:noProof/>
          <w:position w:val="2"/>
        </w:rPr>
        <w:drawing>
          <wp:inline distT="0" distB="0" distL="0" distR="0" wp14:anchorId="63E63E45" wp14:editId="12EFC093">
            <wp:extent cx="57619" cy="57632"/>
            <wp:effectExtent l="0" t="0" r="0" b="0"/>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33" cstate="print"/>
                    <a:stretch>
                      <a:fillRect/>
                    </a:stretch>
                  </pic:blipFill>
                  <pic:spPr>
                    <a:xfrm>
                      <a:off x="0" y="0"/>
                      <a:ext cx="57619" cy="57632"/>
                    </a:xfrm>
                    <a:prstGeom prst="rect">
                      <a:avLst/>
                    </a:prstGeom>
                  </pic:spPr>
                </pic:pic>
              </a:graphicData>
            </a:graphic>
          </wp:inline>
        </w:drawing>
      </w:r>
      <w:r>
        <w:rPr>
          <w:rFonts w:ascii="Times New Roman" w:hAnsi="Times New Roman"/>
          <w:spacing w:val="29"/>
        </w:rPr>
        <w:t xml:space="preserve"> </w:t>
      </w:r>
      <w:r>
        <w:t>Presencia</w:t>
      </w:r>
      <w:r>
        <w:rPr>
          <w:spacing w:val="-1"/>
        </w:rPr>
        <w:t xml:space="preserve"> </w:t>
      </w:r>
      <w:r>
        <w:t>de</w:t>
      </w:r>
      <w:r>
        <w:rPr>
          <w:spacing w:val="-1"/>
        </w:rPr>
        <w:t xml:space="preserve"> </w:t>
      </w:r>
      <w:r>
        <w:t>socorrista</w:t>
      </w:r>
      <w:r>
        <w:rPr>
          <w:spacing w:val="-1"/>
        </w:rPr>
        <w:t xml:space="preserve"> </w:t>
      </w:r>
      <w:r>
        <w:t>acuático</w:t>
      </w:r>
      <w:r>
        <w:rPr>
          <w:spacing w:val="-1"/>
        </w:rPr>
        <w:t xml:space="preserve"> </w:t>
      </w:r>
      <w:r>
        <w:t>acreditado</w:t>
      </w:r>
      <w:r>
        <w:rPr>
          <w:spacing w:val="-1"/>
        </w:rPr>
        <w:t xml:space="preserve"> </w:t>
      </w:r>
      <w:r>
        <w:t>mientras</w:t>
      </w:r>
      <w:r>
        <w:rPr>
          <w:spacing w:val="-1"/>
        </w:rPr>
        <w:t xml:space="preserve"> </w:t>
      </w:r>
      <w:r>
        <w:t>la</w:t>
      </w:r>
      <w:r>
        <w:rPr>
          <w:spacing w:val="-1"/>
        </w:rPr>
        <w:t xml:space="preserve"> </w:t>
      </w:r>
      <w:r>
        <w:t>piscina</w:t>
      </w:r>
      <w:r>
        <w:rPr>
          <w:spacing w:val="-1"/>
        </w:rPr>
        <w:t xml:space="preserve"> </w:t>
      </w:r>
      <w:r>
        <w:t>permanezca</w:t>
      </w:r>
      <w:r>
        <w:rPr>
          <w:spacing w:val="-1"/>
        </w:rPr>
        <w:t xml:space="preserve"> </w:t>
      </w:r>
      <w:r>
        <w:t>abierta</w:t>
      </w:r>
      <w:r w:rsidR="00D53E8C">
        <w:t>.</w:t>
      </w:r>
    </w:p>
    <w:p w14:paraId="2A0F17C0" w14:textId="77777777" w:rsidR="00B828AB" w:rsidRDefault="00B828AB">
      <w:pPr>
        <w:pStyle w:val="Textoindependiente"/>
        <w:spacing w:before="60"/>
      </w:pPr>
    </w:p>
    <w:p w14:paraId="200EDA26" w14:textId="102A5C53" w:rsidR="00B828AB" w:rsidRDefault="00000000">
      <w:pPr>
        <w:pStyle w:val="Textoindependiente"/>
        <w:spacing w:line="292" w:lineRule="auto"/>
        <w:ind w:left="918" w:right="1236" w:hanging="173"/>
        <w:jc w:val="both"/>
      </w:pPr>
      <w:r>
        <w:rPr>
          <w:noProof/>
          <w:position w:val="2"/>
        </w:rPr>
        <w:drawing>
          <wp:inline distT="0" distB="0" distL="0" distR="0" wp14:anchorId="12BB8346" wp14:editId="3EA7CCED">
            <wp:extent cx="57619" cy="57632"/>
            <wp:effectExtent l="0" t="0" r="0" b="0"/>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33"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Botiquín de urgencia básico con el material de cura especificado en el artículo 23.1 del Decreto 99/2024 de 30 de octubre, por el que se establecen los criterios técnicos e higiénico-sanitarios</w:t>
      </w:r>
      <w:r>
        <w:rPr>
          <w:spacing w:val="80"/>
        </w:rPr>
        <w:t xml:space="preserve"> </w:t>
      </w:r>
      <w:r>
        <w:t>de las piscinas y parques acuáticos de la Comunidad de Madrid</w:t>
      </w:r>
      <w:r w:rsidR="00D53E8C">
        <w:t>.</w:t>
      </w:r>
    </w:p>
    <w:p w14:paraId="74D39C86" w14:textId="77777777" w:rsidR="00B828AB" w:rsidRDefault="00B828AB">
      <w:pPr>
        <w:pStyle w:val="Textoindependiente"/>
        <w:spacing w:before="10"/>
      </w:pPr>
    </w:p>
    <w:p w14:paraId="7528ADC6" w14:textId="35EC74D1" w:rsidR="00B828AB" w:rsidRDefault="00000000">
      <w:pPr>
        <w:pStyle w:val="Textoindependiente"/>
        <w:spacing w:line="292" w:lineRule="auto"/>
        <w:ind w:left="918" w:right="1236" w:hanging="173"/>
        <w:jc w:val="both"/>
      </w:pPr>
      <w:r>
        <w:rPr>
          <w:noProof/>
          <w:position w:val="2"/>
        </w:rPr>
        <w:drawing>
          <wp:inline distT="0" distB="0" distL="0" distR="0" wp14:anchorId="466D784A" wp14:editId="70AC80B4">
            <wp:extent cx="57619" cy="57632"/>
            <wp:effectExtent l="0" t="0" r="0" b="0"/>
            <wp:docPr id="293" name="Imag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pic:cNvPicPr/>
                  </pic:nvPicPr>
                  <pic:blipFill>
                    <a:blip r:embed="rId33" cstate="print"/>
                    <a:stretch>
                      <a:fillRect/>
                    </a:stretch>
                  </pic:blipFill>
                  <pic:spPr>
                    <a:xfrm>
                      <a:off x="0" y="0"/>
                      <a:ext cx="57619" cy="57632"/>
                    </a:xfrm>
                    <a:prstGeom prst="rect">
                      <a:avLst/>
                    </a:prstGeom>
                  </pic:spPr>
                </pic:pic>
              </a:graphicData>
            </a:graphic>
          </wp:inline>
        </w:drawing>
      </w:r>
      <w:r>
        <w:rPr>
          <w:rFonts w:ascii="Times New Roman" w:hAnsi="Times New Roman"/>
          <w:spacing w:val="32"/>
        </w:rPr>
        <w:t xml:space="preserve"> </w:t>
      </w:r>
      <w:r>
        <w:t>Protocolo de autocontrol que recoja los procedimientos y actuaciones para dar cumplimientos a los requisitos establecidos en el artículo 18 del Decreto 99/2024 de 30 de octubre, por el que se establecen los criterios técnicos e higiénico-sanitarios de las piscinas y parques acuáticos de la Comunidad de Madrid</w:t>
      </w:r>
      <w:r w:rsidR="00D53E8C">
        <w:t>.</w:t>
      </w:r>
    </w:p>
    <w:p w14:paraId="349F70C1" w14:textId="77777777" w:rsidR="00B828AB" w:rsidRDefault="00B828AB">
      <w:pPr>
        <w:pStyle w:val="Textoindependiente"/>
        <w:spacing w:before="9"/>
      </w:pPr>
    </w:p>
    <w:p w14:paraId="63B55E46" w14:textId="7ABBC2BA" w:rsidR="00B828AB" w:rsidRDefault="00000000">
      <w:pPr>
        <w:pStyle w:val="Prrafodelista"/>
        <w:numPr>
          <w:ilvl w:val="0"/>
          <w:numId w:val="29"/>
        </w:numPr>
        <w:tabs>
          <w:tab w:val="left" w:pos="1219"/>
        </w:tabs>
        <w:spacing w:before="1" w:line="292" w:lineRule="auto"/>
        <w:ind w:firstLine="0"/>
        <w:rPr>
          <w:sz w:val="20"/>
        </w:rPr>
      </w:pPr>
      <w:r>
        <w:rPr>
          <w:sz w:val="20"/>
        </w:rPr>
        <w:t>Certificado de control de plagas, diagnósticos de situación y plano de ubicación de cebos realizados por empresa dada de alta en el Registro Oficial de Servicios Biocidas (ROESB)</w:t>
      </w:r>
      <w:r w:rsidR="00D53E8C">
        <w:rPr>
          <w:sz w:val="20"/>
        </w:rPr>
        <w:t>.</w:t>
      </w:r>
    </w:p>
    <w:p w14:paraId="3FEE8C2E" w14:textId="77777777" w:rsidR="00B828AB" w:rsidRDefault="00B828AB">
      <w:pPr>
        <w:pStyle w:val="Textoindependiente"/>
        <w:spacing w:before="9"/>
      </w:pPr>
    </w:p>
    <w:p w14:paraId="3D849801" w14:textId="77777777" w:rsidR="00B828AB" w:rsidRDefault="00000000">
      <w:pPr>
        <w:pStyle w:val="Prrafodelista"/>
        <w:numPr>
          <w:ilvl w:val="0"/>
          <w:numId w:val="29"/>
        </w:numPr>
        <w:tabs>
          <w:tab w:val="left" w:pos="1018"/>
        </w:tabs>
        <w:ind w:left="1018" w:right="0" w:hanging="501"/>
        <w:jc w:val="left"/>
        <w:rPr>
          <w:sz w:val="20"/>
        </w:rPr>
      </w:pPr>
      <w:r>
        <w:rPr>
          <w:sz w:val="20"/>
        </w:rPr>
        <w:t>Exposición</w:t>
      </w:r>
      <w:r>
        <w:rPr>
          <w:spacing w:val="-5"/>
          <w:sz w:val="20"/>
        </w:rPr>
        <w:t xml:space="preserve"> </w:t>
      </w:r>
      <w:r>
        <w:rPr>
          <w:sz w:val="20"/>
        </w:rPr>
        <w:t>al</w:t>
      </w:r>
      <w:r>
        <w:rPr>
          <w:spacing w:val="-4"/>
          <w:sz w:val="20"/>
        </w:rPr>
        <w:t xml:space="preserve"> </w:t>
      </w:r>
      <w:r>
        <w:rPr>
          <w:sz w:val="20"/>
        </w:rPr>
        <w:t>público</w:t>
      </w:r>
      <w:r>
        <w:rPr>
          <w:spacing w:val="-4"/>
          <w:sz w:val="20"/>
        </w:rPr>
        <w:t xml:space="preserve"> </w:t>
      </w:r>
      <w:r>
        <w:rPr>
          <w:sz w:val="20"/>
        </w:rPr>
        <w:t>de</w:t>
      </w:r>
      <w:r>
        <w:rPr>
          <w:spacing w:val="-5"/>
          <w:sz w:val="20"/>
        </w:rPr>
        <w:t xml:space="preserve"> </w:t>
      </w:r>
      <w:r>
        <w:rPr>
          <w:sz w:val="20"/>
        </w:rPr>
        <w:t>la</w:t>
      </w:r>
      <w:r>
        <w:rPr>
          <w:spacing w:val="-4"/>
          <w:sz w:val="20"/>
        </w:rPr>
        <w:t xml:space="preserve"> </w:t>
      </w:r>
      <w:r>
        <w:rPr>
          <w:sz w:val="20"/>
        </w:rPr>
        <w:t>siguiente</w:t>
      </w:r>
      <w:r>
        <w:rPr>
          <w:spacing w:val="-4"/>
          <w:sz w:val="20"/>
        </w:rPr>
        <w:t xml:space="preserve"> </w:t>
      </w:r>
      <w:r>
        <w:rPr>
          <w:spacing w:val="-2"/>
          <w:sz w:val="20"/>
        </w:rPr>
        <w:t>información:</w:t>
      </w:r>
    </w:p>
    <w:p w14:paraId="22C8294B" w14:textId="77777777" w:rsidR="00B828AB" w:rsidRDefault="00B828AB">
      <w:pPr>
        <w:rPr>
          <w:sz w:val="20"/>
        </w:rPr>
        <w:sectPr w:rsidR="00B828AB">
          <w:pgSz w:w="11910" w:h="16840"/>
          <w:pgMar w:top="1260" w:right="179" w:bottom="1260" w:left="900" w:header="225" w:footer="980" w:gutter="0"/>
          <w:cols w:space="720"/>
        </w:sectPr>
      </w:pPr>
    </w:p>
    <w:p w14:paraId="73E4EE4C" w14:textId="79EEE5E2" w:rsidR="00B828AB" w:rsidRDefault="00000000">
      <w:pPr>
        <w:pStyle w:val="Textoindependiente"/>
        <w:spacing w:before="180" w:line="292" w:lineRule="auto"/>
        <w:ind w:left="517" w:right="1236"/>
        <w:jc w:val="both"/>
      </w:pPr>
      <w:r>
        <w:lastRenderedPageBreak/>
        <w:t>§</w:t>
      </w:r>
      <w:r>
        <w:rPr>
          <w:spacing w:val="40"/>
        </w:rPr>
        <w:t xml:space="preserve"> </w:t>
      </w:r>
      <w:r>
        <w:t>normas de utilización que deberán recoger al menos los requisitos que figuran en el artículo 26 del Decreto 99/2024 de 30 de octubre, por el que se establecen los criterios técnicos e higiénico- sanitarios de las piscinas y parques acuáticos de la Comunidad de Madrid</w:t>
      </w:r>
      <w:r w:rsidR="00D53E8C">
        <w:t>.</w:t>
      </w:r>
    </w:p>
    <w:p w14:paraId="3096C176" w14:textId="77777777" w:rsidR="00B828AB" w:rsidRDefault="00B828AB">
      <w:pPr>
        <w:pStyle w:val="Textoindependiente"/>
        <w:spacing w:before="10"/>
      </w:pPr>
    </w:p>
    <w:p w14:paraId="22889C6B" w14:textId="5CF61885" w:rsidR="00B828AB" w:rsidRDefault="00000000">
      <w:pPr>
        <w:pStyle w:val="Textoindependiente"/>
        <w:spacing w:line="292" w:lineRule="auto"/>
        <w:ind w:left="517" w:right="1236"/>
        <w:jc w:val="both"/>
      </w:pPr>
      <w:r>
        <w:t>§</w:t>
      </w:r>
      <w:r>
        <w:rPr>
          <w:spacing w:val="40"/>
        </w:rPr>
        <w:t xml:space="preserve"> </w:t>
      </w:r>
      <w:r>
        <w:t>cartel de aforo máximo del vaso, para cuyo cálculo se empleará la proporción de un bañista por cada 2 m2 de lámina de agua</w:t>
      </w:r>
      <w:r w:rsidR="00D53E8C">
        <w:t>.</w:t>
      </w:r>
    </w:p>
    <w:p w14:paraId="6DE57276" w14:textId="77777777" w:rsidR="00B828AB" w:rsidRDefault="00B828AB">
      <w:pPr>
        <w:pStyle w:val="Textoindependiente"/>
        <w:spacing w:before="10"/>
      </w:pPr>
    </w:p>
    <w:p w14:paraId="1664FE8C" w14:textId="68178540" w:rsidR="00B828AB" w:rsidRDefault="00000000">
      <w:pPr>
        <w:pStyle w:val="Textoindependiente"/>
        <w:spacing w:line="292" w:lineRule="auto"/>
        <w:ind w:left="517" w:right="1236"/>
        <w:jc w:val="both"/>
      </w:pPr>
      <w:r>
        <w:rPr>
          <w:noProof/>
        </w:rPr>
        <mc:AlternateContent>
          <mc:Choice Requires="wps">
            <w:drawing>
              <wp:anchor distT="0" distB="0" distL="0" distR="0" simplePos="0" relativeHeight="15845888" behindDoc="0" locked="0" layoutInCell="1" allowOverlap="1" wp14:anchorId="24D260B8" wp14:editId="402FB2CB">
                <wp:simplePos x="0" y="0"/>
                <wp:positionH relativeFrom="page">
                  <wp:posOffset>6807090</wp:posOffset>
                </wp:positionH>
                <wp:positionV relativeFrom="paragraph">
                  <wp:posOffset>708027</wp:posOffset>
                </wp:positionV>
                <wp:extent cx="419734" cy="3187065"/>
                <wp:effectExtent l="0" t="0" r="0" b="0"/>
                <wp:wrapNone/>
                <wp:docPr id="294" name="Text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2D0DD07"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BBFB3C"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24D260B8" id="Textbox 294" o:spid="_x0000_s1151" type="#_x0000_t202" style="position:absolute;left:0;text-align:left;margin-left:536pt;margin-top:55.75pt;width:33.05pt;height:250.95pt;z-index:15845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q2p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" filled="f" stroked="f">
                <v:textbox style="layout-flow:vertical;mso-layout-flow-alt:bottom-to-top" inset="0,0,0,0">
                  <w:txbxContent>
                    <w:p w14:paraId="02D0DD07"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BBFB3C"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w:t>
      </w:r>
      <w:r>
        <w:rPr>
          <w:spacing w:val="40"/>
        </w:rPr>
        <w:t xml:space="preserve"> </w:t>
      </w:r>
      <w:r>
        <w:t>datos establecidos en artículo 14 del RD 742/2013 de 27 de septiembre, sobre criterios técnico- sanitarios de las piscinas y en el artículo 28 del Decreto 99/2024 de 30 de octubre, por el que se establecen los criterios técnicos e higiénico-sanitarios de las piscinas y parques acuáticos de la Comunidad de Madrid</w:t>
      </w:r>
      <w:r w:rsidR="00D53E8C">
        <w:t>.</w:t>
      </w:r>
    </w:p>
    <w:p w14:paraId="3B860711" w14:textId="77777777" w:rsidR="00B828AB" w:rsidRDefault="00B828AB">
      <w:pPr>
        <w:pStyle w:val="Textoindependiente"/>
        <w:spacing w:before="9"/>
      </w:pPr>
    </w:p>
    <w:p w14:paraId="1FC9F896" w14:textId="77777777" w:rsidR="00B828AB" w:rsidRDefault="00000000">
      <w:pPr>
        <w:pStyle w:val="Prrafodelista"/>
        <w:numPr>
          <w:ilvl w:val="0"/>
          <w:numId w:val="29"/>
        </w:numPr>
        <w:tabs>
          <w:tab w:val="left" w:pos="1071"/>
        </w:tabs>
        <w:spacing w:line="292" w:lineRule="auto"/>
        <w:ind w:right="1237" w:firstLine="0"/>
        <w:rPr>
          <w:sz w:val="20"/>
        </w:rPr>
      </w:pPr>
      <w:r>
        <w:rPr>
          <w:sz w:val="20"/>
        </w:rPr>
        <w:t>Controlar al menos los parámetros establecidos en los anexos I y II del RD 742/2013 de 27 de septiembre, sobre criterios técnico-sanitarios de las piscinas con la siguiente periodicidad:</w:t>
      </w:r>
    </w:p>
    <w:p w14:paraId="22524B11" w14:textId="77777777" w:rsidR="00B828AB" w:rsidRDefault="00B828AB">
      <w:pPr>
        <w:pStyle w:val="Textoindependiente"/>
        <w:spacing w:before="10"/>
      </w:pPr>
    </w:p>
    <w:p w14:paraId="4A1683F9" w14:textId="1A71D4D9" w:rsidR="00B828AB" w:rsidRDefault="00000000">
      <w:pPr>
        <w:pStyle w:val="Textoindependiente"/>
        <w:ind w:left="517"/>
      </w:pPr>
      <w:r>
        <w:t>§</w:t>
      </w:r>
      <w:r>
        <w:rPr>
          <w:spacing w:val="53"/>
        </w:rPr>
        <w:t xml:space="preserve"> </w:t>
      </w:r>
      <w:r>
        <w:t>Inicial,</w:t>
      </w:r>
      <w:r>
        <w:rPr>
          <w:spacing w:val="-1"/>
        </w:rPr>
        <w:t xml:space="preserve"> </w:t>
      </w:r>
      <w:r>
        <w:t>Antes</w:t>
      </w:r>
      <w:r>
        <w:rPr>
          <w:spacing w:val="-1"/>
        </w:rPr>
        <w:t xml:space="preserve"> </w:t>
      </w:r>
      <w:r>
        <w:t>de</w:t>
      </w:r>
      <w:r>
        <w:rPr>
          <w:spacing w:val="-1"/>
        </w:rPr>
        <w:t xml:space="preserve"> </w:t>
      </w:r>
      <w:r>
        <w:t>la</w:t>
      </w:r>
      <w:r>
        <w:rPr>
          <w:spacing w:val="-1"/>
        </w:rPr>
        <w:t xml:space="preserve"> </w:t>
      </w:r>
      <w:r>
        <w:t>apertura</w:t>
      </w:r>
      <w:r>
        <w:rPr>
          <w:spacing w:val="-1"/>
        </w:rPr>
        <w:t xml:space="preserve"> </w:t>
      </w:r>
      <w:r>
        <w:t>anual,</w:t>
      </w:r>
      <w:r>
        <w:rPr>
          <w:spacing w:val="-1"/>
        </w:rPr>
        <w:t xml:space="preserve"> </w:t>
      </w:r>
      <w:r>
        <w:t>en</w:t>
      </w:r>
      <w:r>
        <w:rPr>
          <w:spacing w:val="-1"/>
        </w:rPr>
        <w:t xml:space="preserve"> </w:t>
      </w:r>
      <w:r>
        <w:t>vasos,</w:t>
      </w:r>
      <w:r>
        <w:rPr>
          <w:spacing w:val="-1"/>
        </w:rPr>
        <w:t xml:space="preserve"> </w:t>
      </w:r>
      <w:r>
        <w:t>en</w:t>
      </w:r>
      <w:r>
        <w:rPr>
          <w:spacing w:val="-1"/>
        </w:rPr>
        <w:t xml:space="preserve"> </w:t>
      </w:r>
      <w:r>
        <w:rPr>
          <w:spacing w:val="-2"/>
        </w:rPr>
        <w:t>laboratorio</w:t>
      </w:r>
      <w:r w:rsidR="00D53E8C">
        <w:rPr>
          <w:spacing w:val="-2"/>
        </w:rPr>
        <w:t>.</w:t>
      </w:r>
    </w:p>
    <w:p w14:paraId="5CD1B528" w14:textId="77777777" w:rsidR="00B828AB" w:rsidRDefault="00B828AB">
      <w:pPr>
        <w:pStyle w:val="Textoindependiente"/>
        <w:spacing w:before="61"/>
      </w:pPr>
    </w:p>
    <w:p w14:paraId="741FA73B" w14:textId="1BFF4A2C" w:rsidR="00B828AB" w:rsidRDefault="00000000">
      <w:pPr>
        <w:pStyle w:val="Textoindependiente"/>
        <w:ind w:left="517"/>
      </w:pPr>
      <w:r>
        <w:t>§</w:t>
      </w:r>
      <w:r>
        <w:rPr>
          <w:spacing w:val="54"/>
        </w:rPr>
        <w:t xml:space="preserve"> </w:t>
      </w:r>
      <w:r>
        <w:t>Periódico, con</w:t>
      </w:r>
      <w:r>
        <w:rPr>
          <w:spacing w:val="-1"/>
        </w:rPr>
        <w:t xml:space="preserve"> </w:t>
      </w:r>
      <w:r>
        <w:t>carácter Mensual, en</w:t>
      </w:r>
      <w:r>
        <w:rPr>
          <w:spacing w:val="-1"/>
        </w:rPr>
        <w:t xml:space="preserve"> </w:t>
      </w:r>
      <w:r>
        <w:rPr>
          <w:spacing w:val="-2"/>
        </w:rPr>
        <w:t>laboratorio</w:t>
      </w:r>
      <w:r w:rsidR="00D53E8C">
        <w:rPr>
          <w:spacing w:val="-2"/>
        </w:rPr>
        <w:t>.</w:t>
      </w:r>
    </w:p>
    <w:p w14:paraId="7D5F6B41" w14:textId="77777777" w:rsidR="00B828AB" w:rsidRDefault="00B828AB">
      <w:pPr>
        <w:pStyle w:val="Textoindependiente"/>
        <w:spacing w:before="60"/>
      </w:pPr>
    </w:p>
    <w:p w14:paraId="50A2A150" w14:textId="2BCD3C73" w:rsidR="00B828AB" w:rsidRDefault="00000000">
      <w:pPr>
        <w:pStyle w:val="Textoindependiente"/>
        <w:spacing w:line="292" w:lineRule="auto"/>
        <w:ind w:left="517" w:right="1236"/>
        <w:jc w:val="both"/>
      </w:pPr>
      <w:r>
        <w:t>§</w:t>
      </w:r>
      <w:r>
        <w:rPr>
          <w:spacing w:val="40"/>
        </w:rPr>
        <w:t xml:space="preserve"> </w:t>
      </w:r>
      <w:r>
        <w:t>Rutinario, con carácter diario en la propia piscina, en el momento de apertura, restringiéndose los parámetros a los especificados en el anexo III del RD 742/2013 de 27 de septiembre, sobre criterios técnico-sanitarios de las piscinas</w:t>
      </w:r>
      <w:r w:rsidR="00D53E8C">
        <w:t>.</w:t>
      </w:r>
    </w:p>
    <w:p w14:paraId="0A1347EB" w14:textId="77777777" w:rsidR="00B828AB" w:rsidRDefault="00B828AB">
      <w:pPr>
        <w:pStyle w:val="Textoindependiente"/>
        <w:spacing w:before="10"/>
      </w:pPr>
    </w:p>
    <w:p w14:paraId="20BAAB49" w14:textId="7B94BFAC" w:rsidR="00B828AB" w:rsidRDefault="00000000">
      <w:pPr>
        <w:pStyle w:val="Textoindependiente"/>
        <w:ind w:left="517"/>
      </w:pPr>
      <w:r>
        <w:t>Condiciones</w:t>
      </w:r>
      <w:r>
        <w:rPr>
          <w:spacing w:val="-1"/>
        </w:rPr>
        <w:t xml:space="preserve"> </w:t>
      </w:r>
      <w:r>
        <w:t>generales</w:t>
      </w:r>
      <w:r>
        <w:rPr>
          <w:spacing w:val="-1"/>
        </w:rPr>
        <w:t xml:space="preserve"> </w:t>
      </w:r>
      <w:r>
        <w:t>para todas</w:t>
      </w:r>
      <w:r>
        <w:rPr>
          <w:spacing w:val="-1"/>
        </w:rPr>
        <w:t xml:space="preserve"> </w:t>
      </w:r>
      <w:r>
        <w:t xml:space="preserve">las </w:t>
      </w:r>
      <w:r>
        <w:rPr>
          <w:spacing w:val="-2"/>
        </w:rPr>
        <w:t>instalaciones</w:t>
      </w:r>
      <w:r w:rsidR="00D53E8C">
        <w:rPr>
          <w:spacing w:val="-2"/>
        </w:rPr>
        <w:t>.</w:t>
      </w:r>
    </w:p>
    <w:p w14:paraId="3449C9BD" w14:textId="77777777" w:rsidR="00B828AB" w:rsidRDefault="00B828AB">
      <w:pPr>
        <w:pStyle w:val="Textoindependiente"/>
        <w:spacing w:before="61"/>
      </w:pPr>
    </w:p>
    <w:p w14:paraId="0DCD36AC" w14:textId="148A16A8" w:rsidR="00B828AB" w:rsidRDefault="00000000">
      <w:pPr>
        <w:pStyle w:val="Prrafodelista"/>
        <w:numPr>
          <w:ilvl w:val="0"/>
          <w:numId w:val="29"/>
        </w:numPr>
        <w:tabs>
          <w:tab w:val="left" w:pos="1293"/>
        </w:tabs>
        <w:spacing w:line="292" w:lineRule="auto"/>
        <w:ind w:firstLine="0"/>
        <w:rPr>
          <w:sz w:val="20"/>
        </w:rPr>
      </w:pPr>
      <w:r>
        <w:rPr>
          <w:sz w:val="20"/>
        </w:rPr>
        <w:t xml:space="preserve">Certificado de operaciones de limpieza y desinfección de instalaciones de riesgo contra </w:t>
      </w:r>
      <w:r>
        <w:rPr>
          <w:spacing w:val="-2"/>
          <w:sz w:val="20"/>
        </w:rPr>
        <w:t>legionelosis</w:t>
      </w:r>
      <w:r w:rsidR="00D53E8C">
        <w:rPr>
          <w:spacing w:val="-2"/>
          <w:sz w:val="20"/>
        </w:rPr>
        <w:t>.</w:t>
      </w:r>
    </w:p>
    <w:p w14:paraId="14B72440" w14:textId="77777777" w:rsidR="00B828AB" w:rsidRDefault="00B828AB">
      <w:pPr>
        <w:pStyle w:val="Textoindependiente"/>
        <w:spacing w:before="9"/>
      </w:pPr>
    </w:p>
    <w:p w14:paraId="50F674D4" w14:textId="1093F789" w:rsidR="00B828AB" w:rsidRDefault="00000000">
      <w:pPr>
        <w:pStyle w:val="Prrafodelista"/>
        <w:numPr>
          <w:ilvl w:val="0"/>
          <w:numId w:val="29"/>
        </w:numPr>
        <w:tabs>
          <w:tab w:val="left" w:pos="1018"/>
        </w:tabs>
        <w:spacing w:before="1"/>
        <w:ind w:left="1018" w:right="0" w:hanging="501"/>
        <w:jc w:val="left"/>
        <w:rPr>
          <w:sz w:val="20"/>
        </w:rPr>
      </w:pPr>
      <w:r>
        <w:rPr>
          <w:sz w:val="20"/>
        </w:rPr>
        <w:t>Plan</w:t>
      </w:r>
      <w:r>
        <w:rPr>
          <w:spacing w:val="-4"/>
          <w:sz w:val="20"/>
        </w:rPr>
        <w:t xml:space="preserve"> </w:t>
      </w:r>
      <w:r>
        <w:rPr>
          <w:sz w:val="20"/>
        </w:rPr>
        <w:t>de</w:t>
      </w:r>
      <w:r>
        <w:rPr>
          <w:spacing w:val="-3"/>
          <w:sz w:val="20"/>
        </w:rPr>
        <w:t xml:space="preserve"> </w:t>
      </w:r>
      <w:r>
        <w:rPr>
          <w:sz w:val="20"/>
        </w:rPr>
        <w:t>Prevención</w:t>
      </w:r>
      <w:r>
        <w:rPr>
          <w:spacing w:val="-3"/>
          <w:sz w:val="20"/>
        </w:rPr>
        <w:t xml:space="preserve"> </w:t>
      </w:r>
      <w:r>
        <w:rPr>
          <w:sz w:val="20"/>
        </w:rPr>
        <w:t>y</w:t>
      </w:r>
      <w:r>
        <w:rPr>
          <w:spacing w:val="-4"/>
          <w:sz w:val="20"/>
        </w:rPr>
        <w:t xml:space="preserve"> </w:t>
      </w:r>
      <w:r>
        <w:rPr>
          <w:sz w:val="20"/>
        </w:rPr>
        <w:t>Control</w:t>
      </w:r>
      <w:r>
        <w:rPr>
          <w:spacing w:val="-3"/>
          <w:sz w:val="20"/>
        </w:rPr>
        <w:t xml:space="preserve"> </w:t>
      </w:r>
      <w:r>
        <w:rPr>
          <w:sz w:val="20"/>
        </w:rPr>
        <w:t>de</w:t>
      </w:r>
      <w:r>
        <w:rPr>
          <w:spacing w:val="-3"/>
          <w:sz w:val="20"/>
        </w:rPr>
        <w:t xml:space="preserve"> </w:t>
      </w:r>
      <w:r>
        <w:rPr>
          <w:spacing w:val="-2"/>
          <w:sz w:val="20"/>
        </w:rPr>
        <w:t>Legionelosis</w:t>
      </w:r>
      <w:r w:rsidR="00D53E8C">
        <w:rPr>
          <w:spacing w:val="-2"/>
          <w:sz w:val="20"/>
        </w:rPr>
        <w:t>.</w:t>
      </w:r>
    </w:p>
    <w:p w14:paraId="19ECD118" w14:textId="77777777" w:rsidR="00B828AB" w:rsidRDefault="00B828AB">
      <w:pPr>
        <w:pStyle w:val="Textoindependiente"/>
        <w:spacing w:before="60"/>
      </w:pPr>
    </w:p>
    <w:p w14:paraId="2D1E44A9" w14:textId="178C07B5" w:rsidR="00B828AB" w:rsidRDefault="00000000">
      <w:pPr>
        <w:pStyle w:val="Prrafodelista"/>
        <w:numPr>
          <w:ilvl w:val="0"/>
          <w:numId w:val="29"/>
        </w:numPr>
        <w:tabs>
          <w:tab w:val="left" w:pos="1219"/>
        </w:tabs>
        <w:spacing w:line="292" w:lineRule="auto"/>
        <w:ind w:firstLine="0"/>
        <w:rPr>
          <w:sz w:val="20"/>
        </w:rPr>
      </w:pPr>
      <w:r>
        <w:rPr>
          <w:sz w:val="20"/>
        </w:rPr>
        <w:t>Certificado de control de plagas, diagnósticos de situación y plano de ubicación de cebos realizados por empresa dada de alta en el Registro Oficial de Servicios Biocidas (ROESB)</w:t>
      </w:r>
      <w:r w:rsidR="00D53E8C">
        <w:rPr>
          <w:sz w:val="20"/>
        </w:rPr>
        <w:t>.</w:t>
      </w:r>
    </w:p>
    <w:p w14:paraId="7D3CD10C" w14:textId="77777777" w:rsidR="00B828AB" w:rsidRDefault="00B828AB">
      <w:pPr>
        <w:pStyle w:val="Textoindependiente"/>
        <w:spacing w:before="10"/>
      </w:pPr>
    </w:p>
    <w:p w14:paraId="212CA868" w14:textId="72EA6F4D" w:rsidR="00B828AB" w:rsidRDefault="00000000">
      <w:pPr>
        <w:pStyle w:val="Textoindependiente"/>
        <w:spacing w:line="297" w:lineRule="auto"/>
        <w:ind w:left="517" w:right="1237"/>
        <w:jc w:val="both"/>
      </w:pPr>
      <w:proofErr w:type="gramStart"/>
      <w:r>
        <w:rPr>
          <w:b/>
        </w:rPr>
        <w:t>DÉCIMO</w:t>
      </w:r>
      <w:r>
        <w:t>.-</w:t>
      </w:r>
      <w:proofErr w:type="gramEnd"/>
      <w:r>
        <w:t xml:space="preserve"> Notificar el presente acuerdo al interesado con el régimen de recursos que sean </w:t>
      </w:r>
      <w:r>
        <w:rPr>
          <w:spacing w:val="-2"/>
        </w:rPr>
        <w:t>pertinentes.</w:t>
      </w:r>
    </w:p>
    <w:p w14:paraId="494558C0" w14:textId="77777777" w:rsidR="00B828AB" w:rsidRDefault="00B828AB">
      <w:pPr>
        <w:pStyle w:val="Textoindependiente"/>
        <w:spacing w:before="7" w:after="1"/>
        <w:rPr>
          <w:sz w:val="17"/>
        </w:rPr>
      </w:pPr>
    </w:p>
    <w:tbl>
      <w:tblPr>
        <w:tblStyle w:val="TableNormal"/>
        <w:tblW w:w="0" w:type="auto"/>
        <w:tblInd w:w="5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828AB" w14:paraId="07FE70C4" w14:textId="77777777">
        <w:trPr>
          <w:trHeight w:val="691"/>
        </w:trPr>
        <w:tc>
          <w:tcPr>
            <w:tcW w:w="9062" w:type="dxa"/>
            <w:gridSpan w:val="2"/>
            <w:tcBorders>
              <w:left w:val="single" w:sz="4" w:space="0" w:color="CCCCCC"/>
              <w:right w:val="single" w:sz="4" w:space="0" w:color="CCCCCC"/>
            </w:tcBorders>
            <w:shd w:val="clear" w:color="auto" w:fill="F3F3F3"/>
          </w:tcPr>
          <w:p w14:paraId="046A95B8" w14:textId="77777777" w:rsidR="00B828AB" w:rsidRDefault="00000000">
            <w:pPr>
              <w:pStyle w:val="TableParagraph"/>
              <w:spacing w:before="83" w:line="297" w:lineRule="auto"/>
              <w:ind w:left="62"/>
              <w:rPr>
                <w:b/>
                <w:sz w:val="20"/>
              </w:rPr>
            </w:pPr>
            <w:r>
              <w:rPr>
                <w:b/>
                <w:sz w:val="20"/>
              </w:rPr>
              <w:t>Declaración</w:t>
            </w:r>
            <w:r>
              <w:rPr>
                <w:b/>
                <w:spacing w:val="40"/>
                <w:sz w:val="20"/>
              </w:rPr>
              <w:t xml:space="preserve"> </w:t>
            </w:r>
            <w:r>
              <w:rPr>
                <w:b/>
                <w:sz w:val="20"/>
              </w:rPr>
              <w:t>de</w:t>
            </w:r>
            <w:r>
              <w:rPr>
                <w:b/>
                <w:spacing w:val="40"/>
                <w:sz w:val="20"/>
              </w:rPr>
              <w:t xml:space="preserve"> </w:t>
            </w:r>
            <w:r>
              <w:rPr>
                <w:b/>
                <w:sz w:val="20"/>
              </w:rPr>
              <w:t>desistimiento</w:t>
            </w:r>
            <w:r>
              <w:rPr>
                <w:b/>
                <w:spacing w:val="40"/>
                <w:sz w:val="20"/>
              </w:rPr>
              <w:t xml:space="preserve"> </w:t>
            </w:r>
            <w:r>
              <w:rPr>
                <w:b/>
                <w:sz w:val="20"/>
              </w:rPr>
              <w:t>de</w:t>
            </w:r>
            <w:r>
              <w:rPr>
                <w:b/>
                <w:spacing w:val="40"/>
                <w:sz w:val="20"/>
              </w:rPr>
              <w:t xml:space="preserve"> </w:t>
            </w:r>
            <w:r>
              <w:rPr>
                <w:b/>
                <w:sz w:val="20"/>
              </w:rPr>
              <w:t>la</w:t>
            </w:r>
            <w:r>
              <w:rPr>
                <w:b/>
                <w:spacing w:val="40"/>
                <w:sz w:val="20"/>
              </w:rPr>
              <w:t xml:space="preserve"> </w:t>
            </w:r>
            <w:r>
              <w:rPr>
                <w:b/>
                <w:sz w:val="20"/>
              </w:rPr>
              <w:t>reclamación</w:t>
            </w:r>
            <w:r>
              <w:rPr>
                <w:b/>
                <w:spacing w:val="40"/>
                <w:sz w:val="20"/>
              </w:rPr>
              <w:t xml:space="preserve"> </w:t>
            </w:r>
            <w:r>
              <w:rPr>
                <w:b/>
                <w:sz w:val="20"/>
              </w:rPr>
              <w:t>de</w:t>
            </w:r>
            <w:r>
              <w:rPr>
                <w:b/>
                <w:spacing w:val="40"/>
                <w:sz w:val="20"/>
              </w:rPr>
              <w:t xml:space="preserve"> </w:t>
            </w:r>
            <w:r>
              <w:rPr>
                <w:b/>
                <w:sz w:val="20"/>
              </w:rPr>
              <w:t>responsabilidad</w:t>
            </w:r>
            <w:r>
              <w:rPr>
                <w:b/>
                <w:spacing w:val="40"/>
                <w:sz w:val="20"/>
              </w:rPr>
              <w:t xml:space="preserve"> </w:t>
            </w:r>
            <w:r>
              <w:rPr>
                <w:b/>
                <w:sz w:val="20"/>
              </w:rPr>
              <w:t>patrimonial</w:t>
            </w:r>
            <w:r>
              <w:rPr>
                <w:b/>
                <w:spacing w:val="40"/>
                <w:sz w:val="20"/>
              </w:rPr>
              <w:t xml:space="preserve"> </w:t>
            </w:r>
            <w:r>
              <w:rPr>
                <w:b/>
                <w:sz w:val="20"/>
              </w:rPr>
              <w:t xml:space="preserve">formulada por D. J.D.Q. </w:t>
            </w:r>
            <w:proofErr w:type="spellStart"/>
            <w:r>
              <w:rPr>
                <w:b/>
                <w:sz w:val="20"/>
              </w:rPr>
              <w:t>Expte</w:t>
            </w:r>
            <w:proofErr w:type="spellEnd"/>
            <w:r>
              <w:rPr>
                <w:b/>
                <w:sz w:val="20"/>
              </w:rPr>
              <w:t>. 41325/2024.</w:t>
            </w:r>
          </w:p>
        </w:tc>
      </w:tr>
      <w:tr w:rsidR="00B828AB" w14:paraId="5F02C9C0" w14:textId="77777777">
        <w:trPr>
          <w:trHeight w:val="406"/>
        </w:trPr>
        <w:tc>
          <w:tcPr>
            <w:tcW w:w="1877" w:type="dxa"/>
            <w:tcBorders>
              <w:left w:val="single" w:sz="4" w:space="0" w:color="CCCCCC"/>
            </w:tcBorders>
          </w:tcPr>
          <w:p w14:paraId="4738B62A" w14:textId="77777777" w:rsidR="00B828AB" w:rsidRDefault="00000000">
            <w:pPr>
              <w:pStyle w:val="TableParagraph"/>
              <w:spacing w:before="82"/>
              <w:ind w:left="62"/>
              <w:rPr>
                <w:b/>
                <w:sz w:val="20"/>
              </w:rPr>
            </w:pPr>
            <w:r>
              <w:rPr>
                <w:b/>
                <w:spacing w:val="-2"/>
                <w:sz w:val="20"/>
              </w:rPr>
              <w:t>Favorable</w:t>
            </w:r>
          </w:p>
        </w:tc>
        <w:tc>
          <w:tcPr>
            <w:tcW w:w="7185" w:type="dxa"/>
            <w:tcBorders>
              <w:right w:val="single" w:sz="4" w:space="0" w:color="CCCCCC"/>
            </w:tcBorders>
          </w:tcPr>
          <w:p w14:paraId="65B1547A" w14:textId="77777777" w:rsidR="00B828A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902A724" w14:textId="77777777" w:rsidR="00B828AB" w:rsidRDefault="00B828AB">
      <w:pPr>
        <w:pStyle w:val="Textoindependiente"/>
        <w:spacing w:before="145"/>
      </w:pPr>
    </w:p>
    <w:p w14:paraId="45D2C221" w14:textId="77777777" w:rsidR="00B828AB" w:rsidRDefault="00000000">
      <w:pPr>
        <w:spacing w:before="1"/>
        <w:ind w:left="5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16E52B7" w14:textId="77777777" w:rsidR="00B828AB" w:rsidRDefault="00B828AB">
      <w:pPr>
        <w:pStyle w:val="Textoindependiente"/>
        <w:spacing w:before="61"/>
        <w:rPr>
          <w:b/>
        </w:rPr>
      </w:pPr>
    </w:p>
    <w:p w14:paraId="73720985" w14:textId="26BCE292" w:rsidR="00B828AB" w:rsidRDefault="00000000" w:rsidP="00D53E8C">
      <w:pPr>
        <w:pStyle w:val="Textoindependiente"/>
        <w:spacing w:line="292" w:lineRule="auto"/>
        <w:ind w:left="517" w:right="1236"/>
        <w:jc w:val="both"/>
      </w:pPr>
      <w:r>
        <w:t xml:space="preserve">Vista la reclamación de responsabilidad patrimonial presentada por </w:t>
      </w:r>
      <w:r>
        <w:rPr>
          <w:b/>
        </w:rPr>
        <w:t xml:space="preserve">D. </w:t>
      </w:r>
      <w:r w:rsidR="00D53E8C">
        <w:rPr>
          <w:b/>
        </w:rPr>
        <w:t>J.D.Q.</w:t>
      </w:r>
      <w:r>
        <w:rPr>
          <w:b/>
        </w:rPr>
        <w:t>,</w:t>
      </w:r>
      <w:r>
        <w:rPr>
          <w:b/>
          <w:spacing w:val="80"/>
        </w:rPr>
        <w:t xml:space="preserve"> </w:t>
      </w:r>
      <w:r>
        <w:t xml:space="preserve">con DNI </w:t>
      </w:r>
      <w:r w:rsidR="00D53E8C">
        <w:t>***</w:t>
      </w:r>
      <w:r>
        <w:t>1399</w:t>
      </w:r>
      <w:r w:rsidR="00D53E8C">
        <w:t>**</w:t>
      </w:r>
      <w:r>
        <w:t xml:space="preserve">, con fecha de registro de entrada 9 de septiembre de 2024 y número 2024-E- RC-14641, por los supuestos daños sufridos debido a: </w:t>
      </w:r>
      <w:r w:rsidRPr="00D53E8C">
        <w:rPr>
          <w:i/>
          <w:iCs/>
        </w:rPr>
        <w:t>"EL JUEVES DÍA 5 A LAS 16:15 DE LA TARDE AL VENIR CON EL MONOPATÍN XIOMI AL COGER LA CALLE CASTILLO DE PEÑAFIEL CON</w:t>
      </w:r>
      <w:r w:rsidRPr="00D53E8C">
        <w:rPr>
          <w:i/>
          <w:iCs/>
          <w:spacing w:val="22"/>
        </w:rPr>
        <w:t xml:space="preserve"> </w:t>
      </w:r>
      <w:r w:rsidRPr="00D53E8C">
        <w:rPr>
          <w:i/>
          <w:iCs/>
        </w:rPr>
        <w:t>CAMINO</w:t>
      </w:r>
      <w:r w:rsidRPr="00D53E8C">
        <w:rPr>
          <w:i/>
          <w:iCs/>
          <w:spacing w:val="23"/>
        </w:rPr>
        <w:t xml:space="preserve"> </w:t>
      </w:r>
      <w:r w:rsidRPr="00D53E8C">
        <w:rPr>
          <w:i/>
          <w:iCs/>
        </w:rPr>
        <w:t>DE</w:t>
      </w:r>
      <w:r w:rsidRPr="00D53E8C">
        <w:rPr>
          <w:i/>
          <w:iCs/>
          <w:spacing w:val="23"/>
        </w:rPr>
        <w:t xml:space="preserve"> </w:t>
      </w:r>
      <w:r w:rsidRPr="00D53E8C">
        <w:rPr>
          <w:i/>
          <w:iCs/>
        </w:rPr>
        <w:t>SAN</w:t>
      </w:r>
      <w:r w:rsidRPr="00D53E8C">
        <w:rPr>
          <w:i/>
          <w:iCs/>
          <w:spacing w:val="22"/>
        </w:rPr>
        <w:t xml:space="preserve"> </w:t>
      </w:r>
      <w:r w:rsidRPr="00D53E8C">
        <w:rPr>
          <w:i/>
          <w:iCs/>
        </w:rPr>
        <w:t>ROQUE</w:t>
      </w:r>
      <w:r w:rsidRPr="00D53E8C">
        <w:rPr>
          <w:i/>
          <w:iCs/>
          <w:spacing w:val="24"/>
        </w:rPr>
        <w:t xml:space="preserve"> </w:t>
      </w:r>
      <w:r w:rsidRPr="00D53E8C">
        <w:rPr>
          <w:i/>
          <w:iCs/>
        </w:rPr>
        <w:t>ME</w:t>
      </w:r>
      <w:r w:rsidRPr="00D53E8C">
        <w:rPr>
          <w:i/>
          <w:iCs/>
          <w:spacing w:val="23"/>
        </w:rPr>
        <w:t xml:space="preserve"> </w:t>
      </w:r>
      <w:r w:rsidRPr="00D53E8C">
        <w:rPr>
          <w:i/>
          <w:iCs/>
        </w:rPr>
        <w:t>METÍ</w:t>
      </w:r>
      <w:r w:rsidRPr="00D53E8C">
        <w:rPr>
          <w:i/>
          <w:iCs/>
          <w:spacing w:val="23"/>
        </w:rPr>
        <w:t xml:space="preserve"> </w:t>
      </w:r>
      <w:r w:rsidRPr="00D53E8C">
        <w:rPr>
          <w:i/>
          <w:iCs/>
        </w:rPr>
        <w:t>EN</w:t>
      </w:r>
      <w:r w:rsidRPr="00D53E8C">
        <w:rPr>
          <w:i/>
          <w:iCs/>
          <w:spacing w:val="22"/>
        </w:rPr>
        <w:t xml:space="preserve"> </w:t>
      </w:r>
      <w:r w:rsidRPr="00D53E8C">
        <w:rPr>
          <w:i/>
          <w:iCs/>
        </w:rPr>
        <w:t>EL</w:t>
      </w:r>
      <w:r w:rsidRPr="00D53E8C">
        <w:rPr>
          <w:i/>
          <w:iCs/>
          <w:spacing w:val="24"/>
        </w:rPr>
        <w:t xml:space="preserve"> </w:t>
      </w:r>
      <w:r w:rsidRPr="00D53E8C">
        <w:rPr>
          <w:i/>
          <w:iCs/>
        </w:rPr>
        <w:t>BACHE</w:t>
      </w:r>
      <w:r w:rsidRPr="00D53E8C">
        <w:rPr>
          <w:i/>
          <w:iCs/>
          <w:spacing w:val="23"/>
        </w:rPr>
        <w:t xml:space="preserve"> </w:t>
      </w:r>
      <w:r w:rsidRPr="00D53E8C">
        <w:rPr>
          <w:i/>
          <w:iCs/>
        </w:rPr>
        <w:t>QUE</w:t>
      </w:r>
      <w:r w:rsidRPr="00D53E8C">
        <w:rPr>
          <w:i/>
          <w:iCs/>
          <w:spacing w:val="23"/>
        </w:rPr>
        <w:t xml:space="preserve"> </w:t>
      </w:r>
      <w:r w:rsidRPr="00D53E8C">
        <w:rPr>
          <w:i/>
          <w:iCs/>
        </w:rPr>
        <w:t>NO</w:t>
      </w:r>
      <w:r w:rsidRPr="00D53E8C">
        <w:rPr>
          <w:i/>
          <w:iCs/>
          <w:spacing w:val="23"/>
        </w:rPr>
        <w:t xml:space="preserve"> </w:t>
      </w:r>
      <w:r w:rsidRPr="00D53E8C">
        <w:rPr>
          <w:i/>
          <w:iCs/>
        </w:rPr>
        <w:t>LO</w:t>
      </w:r>
      <w:r w:rsidRPr="00D53E8C">
        <w:rPr>
          <w:i/>
          <w:iCs/>
          <w:spacing w:val="24"/>
        </w:rPr>
        <w:t xml:space="preserve"> </w:t>
      </w:r>
      <w:r w:rsidRPr="00D53E8C">
        <w:rPr>
          <w:i/>
          <w:iCs/>
        </w:rPr>
        <w:t>VI</w:t>
      </w:r>
      <w:r w:rsidRPr="00D53E8C">
        <w:rPr>
          <w:i/>
          <w:iCs/>
          <w:spacing w:val="23"/>
        </w:rPr>
        <w:t xml:space="preserve"> </w:t>
      </w:r>
      <w:r w:rsidRPr="00D53E8C">
        <w:rPr>
          <w:i/>
          <w:iCs/>
        </w:rPr>
        <w:t>Y</w:t>
      </w:r>
      <w:r w:rsidRPr="00D53E8C">
        <w:rPr>
          <w:i/>
          <w:iCs/>
          <w:spacing w:val="23"/>
        </w:rPr>
        <w:t xml:space="preserve"> </w:t>
      </w:r>
      <w:r w:rsidRPr="00D53E8C">
        <w:rPr>
          <w:i/>
          <w:iCs/>
        </w:rPr>
        <w:t>EL</w:t>
      </w:r>
      <w:r w:rsidRPr="00D53E8C">
        <w:rPr>
          <w:i/>
          <w:iCs/>
          <w:spacing w:val="23"/>
        </w:rPr>
        <w:t xml:space="preserve"> </w:t>
      </w:r>
      <w:r w:rsidRPr="00D53E8C">
        <w:rPr>
          <w:i/>
          <w:iCs/>
        </w:rPr>
        <w:t>MONOPATÍN</w:t>
      </w:r>
      <w:r w:rsidRPr="00D53E8C">
        <w:rPr>
          <w:i/>
          <w:iCs/>
          <w:spacing w:val="23"/>
        </w:rPr>
        <w:t xml:space="preserve"> </w:t>
      </w:r>
      <w:r w:rsidRPr="00D53E8C">
        <w:rPr>
          <w:i/>
          <w:iCs/>
          <w:spacing w:val="-5"/>
        </w:rPr>
        <w:t>SE</w:t>
      </w:r>
      <w:r w:rsidR="00D53E8C" w:rsidRPr="00D53E8C">
        <w:rPr>
          <w:i/>
          <w:iCs/>
        </w:rPr>
        <w:t xml:space="preserve"> </w:t>
      </w:r>
      <w:r w:rsidRPr="00D53E8C">
        <w:rPr>
          <w:i/>
          <w:iCs/>
        </w:rPr>
        <w:t>ME</w:t>
      </w:r>
      <w:r w:rsidRPr="00D53E8C">
        <w:rPr>
          <w:i/>
          <w:iCs/>
          <w:spacing w:val="-3"/>
        </w:rPr>
        <w:t xml:space="preserve"> </w:t>
      </w:r>
      <w:r w:rsidRPr="00D53E8C">
        <w:rPr>
          <w:i/>
          <w:iCs/>
        </w:rPr>
        <w:t>QUEDO</w:t>
      </w:r>
      <w:r w:rsidRPr="00D53E8C">
        <w:rPr>
          <w:i/>
          <w:iCs/>
          <w:spacing w:val="-3"/>
        </w:rPr>
        <w:t xml:space="preserve"> </w:t>
      </w:r>
      <w:r w:rsidRPr="00D53E8C">
        <w:rPr>
          <w:i/>
          <w:iCs/>
        </w:rPr>
        <w:t>DENTRO</w:t>
      </w:r>
      <w:r w:rsidRPr="00D53E8C">
        <w:rPr>
          <w:i/>
          <w:iCs/>
          <w:spacing w:val="-3"/>
        </w:rPr>
        <w:t xml:space="preserve"> </w:t>
      </w:r>
      <w:r w:rsidRPr="00D53E8C">
        <w:rPr>
          <w:i/>
          <w:iCs/>
        </w:rPr>
        <w:t>(…)",</w:t>
      </w:r>
      <w:r w:rsidR="00D53E8C">
        <w:t xml:space="preserve"> </w:t>
      </w:r>
      <w:r>
        <w:t>al</w:t>
      </w:r>
      <w:r>
        <w:rPr>
          <w:spacing w:val="-2"/>
        </w:rPr>
        <w:t xml:space="preserve"> </w:t>
      </w:r>
      <w:r>
        <w:t>que</w:t>
      </w:r>
      <w:r>
        <w:rPr>
          <w:spacing w:val="-3"/>
        </w:rPr>
        <w:t xml:space="preserve"> </w:t>
      </w:r>
      <w:r>
        <w:t>corresponden</w:t>
      </w:r>
      <w:r>
        <w:rPr>
          <w:spacing w:val="-3"/>
        </w:rPr>
        <w:t xml:space="preserve"> </w:t>
      </w:r>
      <w:r>
        <w:t>los</w:t>
      </w:r>
      <w:r>
        <w:rPr>
          <w:spacing w:val="-2"/>
        </w:rPr>
        <w:t xml:space="preserve"> siguientes:</w:t>
      </w:r>
    </w:p>
    <w:p w14:paraId="78E41B9D" w14:textId="77777777" w:rsidR="00B828AB" w:rsidRDefault="00B828AB">
      <w:pPr>
        <w:pStyle w:val="Textoindependiente"/>
        <w:spacing w:before="61"/>
      </w:pPr>
    </w:p>
    <w:p w14:paraId="6204503E" w14:textId="77777777" w:rsidR="00B828AB" w:rsidRDefault="00000000">
      <w:pPr>
        <w:pStyle w:val="Ttulo9"/>
        <w:rPr>
          <w:b w:val="0"/>
        </w:rPr>
      </w:pPr>
      <w:r>
        <w:rPr>
          <w:spacing w:val="-2"/>
        </w:rPr>
        <w:t>HECHOS</w:t>
      </w:r>
      <w:r>
        <w:rPr>
          <w:b w:val="0"/>
          <w:spacing w:val="-2"/>
        </w:rPr>
        <w:t>:</w:t>
      </w:r>
    </w:p>
    <w:p w14:paraId="5A873E40" w14:textId="77777777" w:rsidR="00B828AB" w:rsidRDefault="00B828AB">
      <w:pPr>
        <w:sectPr w:rsidR="00B828AB">
          <w:pgSz w:w="11910" w:h="16840"/>
          <w:pgMar w:top="1260" w:right="179" w:bottom="1260" w:left="900" w:header="225" w:footer="980" w:gutter="0"/>
          <w:cols w:space="720"/>
        </w:sectPr>
      </w:pPr>
    </w:p>
    <w:p w14:paraId="116C1464" w14:textId="77777777" w:rsidR="00B828AB" w:rsidRDefault="00B828AB">
      <w:pPr>
        <w:pStyle w:val="Textoindependiente"/>
        <w:spacing w:before="22"/>
      </w:pPr>
    </w:p>
    <w:p w14:paraId="7A56EC75" w14:textId="32AC97B7" w:rsidR="00B828AB" w:rsidRDefault="00000000">
      <w:pPr>
        <w:spacing w:line="295" w:lineRule="auto"/>
        <w:ind w:left="517" w:right="1236"/>
        <w:jc w:val="both"/>
        <w:rPr>
          <w:i/>
          <w:sz w:val="20"/>
        </w:rPr>
      </w:pPr>
      <w:r>
        <w:rPr>
          <w:b/>
          <w:sz w:val="20"/>
        </w:rPr>
        <w:t>PRIMERO</w:t>
      </w:r>
      <w:r>
        <w:rPr>
          <w:sz w:val="20"/>
        </w:rPr>
        <w:t>.</w:t>
      </w:r>
      <w:r>
        <w:rPr>
          <w:spacing w:val="38"/>
          <w:sz w:val="20"/>
        </w:rPr>
        <w:t xml:space="preserve"> </w:t>
      </w:r>
      <w:r>
        <w:rPr>
          <w:sz w:val="20"/>
        </w:rPr>
        <w:t>–</w:t>
      </w:r>
      <w:r>
        <w:rPr>
          <w:spacing w:val="38"/>
          <w:sz w:val="20"/>
        </w:rPr>
        <w:t xml:space="preserve"> </w:t>
      </w:r>
      <w:r>
        <w:rPr>
          <w:b/>
          <w:sz w:val="20"/>
        </w:rPr>
        <w:t>D.</w:t>
      </w:r>
      <w:r>
        <w:rPr>
          <w:b/>
          <w:spacing w:val="38"/>
          <w:sz w:val="20"/>
        </w:rPr>
        <w:t xml:space="preserve"> </w:t>
      </w:r>
      <w:r w:rsidR="00D53E8C">
        <w:rPr>
          <w:b/>
          <w:spacing w:val="38"/>
          <w:sz w:val="20"/>
        </w:rPr>
        <w:t>J.D.Q.</w:t>
      </w:r>
      <w:r>
        <w:rPr>
          <w:sz w:val="20"/>
        </w:rPr>
        <w:t>,</w:t>
      </w:r>
      <w:r>
        <w:rPr>
          <w:spacing w:val="38"/>
          <w:sz w:val="20"/>
        </w:rPr>
        <w:t xml:space="preserve"> </w:t>
      </w:r>
      <w:r>
        <w:rPr>
          <w:sz w:val="20"/>
        </w:rPr>
        <w:t>presenta</w:t>
      </w:r>
      <w:r>
        <w:rPr>
          <w:spacing w:val="36"/>
          <w:sz w:val="20"/>
        </w:rPr>
        <w:t xml:space="preserve"> </w:t>
      </w:r>
      <w:r>
        <w:rPr>
          <w:sz w:val="20"/>
        </w:rPr>
        <w:t>reclamación</w:t>
      </w:r>
      <w:r>
        <w:rPr>
          <w:spacing w:val="36"/>
          <w:sz w:val="20"/>
        </w:rPr>
        <w:t xml:space="preserve"> </w:t>
      </w:r>
      <w:r>
        <w:rPr>
          <w:sz w:val="20"/>
        </w:rPr>
        <w:t>de</w:t>
      </w:r>
      <w:r>
        <w:rPr>
          <w:spacing w:val="36"/>
          <w:sz w:val="20"/>
        </w:rPr>
        <w:t xml:space="preserve"> </w:t>
      </w:r>
      <w:r>
        <w:rPr>
          <w:sz w:val="20"/>
        </w:rPr>
        <w:t>responsabilidad</w:t>
      </w:r>
      <w:r>
        <w:rPr>
          <w:spacing w:val="36"/>
          <w:sz w:val="20"/>
        </w:rPr>
        <w:t xml:space="preserve"> </w:t>
      </w:r>
      <w:r>
        <w:rPr>
          <w:sz w:val="20"/>
        </w:rPr>
        <w:t xml:space="preserve">patrimonial con fecha de registro de entrada 9 de septiembre de 2024 y número 2024-E-RC-14641, por los supuestos daños sufridos debido a: </w:t>
      </w:r>
      <w:r>
        <w:rPr>
          <w:i/>
          <w:sz w:val="20"/>
        </w:rPr>
        <w:t>" EL JUEVES DÍA 5 A LAS 16:15 DE LA TARDE AL VENIR CON EL MONOPATÍN XIOMI AL COGER LA CALLE CASTILLO DE PEÑAFIEL CON CAMINO DE SAN ROQUE</w:t>
      </w:r>
      <w:r>
        <w:rPr>
          <w:i/>
          <w:spacing w:val="-1"/>
          <w:sz w:val="20"/>
        </w:rPr>
        <w:t xml:space="preserve"> </w:t>
      </w:r>
      <w:r>
        <w:rPr>
          <w:i/>
          <w:sz w:val="20"/>
        </w:rPr>
        <w:t>ME</w:t>
      </w:r>
      <w:r>
        <w:rPr>
          <w:i/>
          <w:spacing w:val="-1"/>
          <w:sz w:val="20"/>
        </w:rPr>
        <w:t xml:space="preserve"> </w:t>
      </w:r>
      <w:r>
        <w:rPr>
          <w:i/>
          <w:sz w:val="20"/>
        </w:rPr>
        <w:t>METÍ EN</w:t>
      </w:r>
      <w:r>
        <w:rPr>
          <w:i/>
          <w:spacing w:val="-1"/>
          <w:sz w:val="20"/>
        </w:rPr>
        <w:t xml:space="preserve"> </w:t>
      </w:r>
      <w:r>
        <w:rPr>
          <w:i/>
          <w:sz w:val="20"/>
        </w:rPr>
        <w:t>EL</w:t>
      </w:r>
      <w:r>
        <w:rPr>
          <w:i/>
          <w:spacing w:val="-1"/>
          <w:sz w:val="20"/>
        </w:rPr>
        <w:t xml:space="preserve"> </w:t>
      </w:r>
      <w:r>
        <w:rPr>
          <w:i/>
          <w:sz w:val="20"/>
        </w:rPr>
        <w:t>BACHE QUE</w:t>
      </w:r>
      <w:r>
        <w:rPr>
          <w:i/>
          <w:spacing w:val="-1"/>
          <w:sz w:val="20"/>
        </w:rPr>
        <w:t xml:space="preserve"> </w:t>
      </w:r>
      <w:r>
        <w:rPr>
          <w:i/>
          <w:sz w:val="20"/>
        </w:rPr>
        <w:t>NO</w:t>
      </w:r>
      <w:r>
        <w:rPr>
          <w:i/>
          <w:spacing w:val="-1"/>
          <w:sz w:val="20"/>
        </w:rPr>
        <w:t xml:space="preserve"> </w:t>
      </w:r>
      <w:r>
        <w:rPr>
          <w:i/>
          <w:sz w:val="20"/>
        </w:rPr>
        <w:t>LO VI</w:t>
      </w:r>
      <w:r>
        <w:rPr>
          <w:i/>
          <w:spacing w:val="-1"/>
          <w:sz w:val="20"/>
        </w:rPr>
        <w:t xml:space="preserve"> </w:t>
      </w:r>
      <w:r>
        <w:rPr>
          <w:i/>
          <w:sz w:val="20"/>
        </w:rPr>
        <w:t>Y</w:t>
      </w:r>
      <w:r>
        <w:rPr>
          <w:i/>
          <w:spacing w:val="-1"/>
          <w:sz w:val="20"/>
        </w:rPr>
        <w:t xml:space="preserve"> </w:t>
      </w:r>
      <w:r>
        <w:rPr>
          <w:i/>
          <w:sz w:val="20"/>
        </w:rPr>
        <w:t>EL MONOPATÍN</w:t>
      </w:r>
      <w:r>
        <w:rPr>
          <w:i/>
          <w:spacing w:val="-1"/>
          <w:sz w:val="20"/>
        </w:rPr>
        <w:t xml:space="preserve"> </w:t>
      </w:r>
      <w:r>
        <w:rPr>
          <w:i/>
          <w:sz w:val="20"/>
        </w:rPr>
        <w:t>SE</w:t>
      </w:r>
      <w:r>
        <w:rPr>
          <w:i/>
          <w:spacing w:val="-1"/>
          <w:sz w:val="20"/>
        </w:rPr>
        <w:t xml:space="preserve"> </w:t>
      </w:r>
      <w:r>
        <w:rPr>
          <w:i/>
          <w:sz w:val="20"/>
        </w:rPr>
        <w:t>ME QUEDO</w:t>
      </w:r>
      <w:r>
        <w:rPr>
          <w:i/>
          <w:spacing w:val="-1"/>
          <w:sz w:val="20"/>
        </w:rPr>
        <w:t xml:space="preserve"> </w:t>
      </w:r>
      <w:r>
        <w:rPr>
          <w:i/>
          <w:sz w:val="20"/>
        </w:rPr>
        <w:t xml:space="preserve">DENTRO </w:t>
      </w:r>
      <w:r>
        <w:rPr>
          <w:i/>
          <w:spacing w:val="-2"/>
          <w:sz w:val="20"/>
        </w:rPr>
        <w:t>(…)".</w:t>
      </w:r>
    </w:p>
    <w:p w14:paraId="73BA442E" w14:textId="77777777" w:rsidR="00B828AB" w:rsidRDefault="00B828AB">
      <w:pPr>
        <w:pStyle w:val="Textoindependiente"/>
        <w:spacing w:before="6"/>
        <w:rPr>
          <w:i/>
        </w:rPr>
      </w:pPr>
    </w:p>
    <w:p w14:paraId="4BD68655" w14:textId="22452418" w:rsidR="00B828AB" w:rsidRDefault="00000000">
      <w:pPr>
        <w:pStyle w:val="Textoindependiente"/>
        <w:spacing w:before="1" w:line="292" w:lineRule="auto"/>
        <w:ind w:left="517" w:right="1236"/>
        <w:jc w:val="both"/>
      </w:pPr>
      <w:r>
        <w:rPr>
          <w:noProof/>
        </w:rPr>
        <mc:AlternateContent>
          <mc:Choice Requires="wps">
            <w:drawing>
              <wp:anchor distT="0" distB="0" distL="0" distR="0" simplePos="0" relativeHeight="15846912" behindDoc="0" locked="0" layoutInCell="1" allowOverlap="1" wp14:anchorId="08CABD7E" wp14:editId="00EAF270">
                <wp:simplePos x="0" y="0"/>
                <wp:positionH relativeFrom="page">
                  <wp:posOffset>6807090</wp:posOffset>
                </wp:positionH>
                <wp:positionV relativeFrom="paragraph">
                  <wp:posOffset>809945</wp:posOffset>
                </wp:positionV>
                <wp:extent cx="419734" cy="3187065"/>
                <wp:effectExtent l="0" t="0" r="0" b="0"/>
                <wp:wrapNone/>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6152398"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403683E"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08CABD7E" id="Textbox 296" o:spid="_x0000_s1152" type="#_x0000_t202" style="position:absolute;left:0;text-align:left;margin-left:536pt;margin-top:63.8pt;width:33.05pt;height:250.95pt;z-index:15846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jdZ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" filled="f" stroked="f">
                <v:textbox style="layout-flow:vertical;mso-layout-flow-alt:bottom-to-top" inset="0,0,0,0">
                  <w:txbxContent>
                    <w:p w14:paraId="66152398"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403683E"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b/>
        </w:rPr>
        <w:t>SEGUNDO</w:t>
      </w:r>
      <w:r>
        <w:t>. - Mediante Resolución del Sr. Concejal-Delegado de Hacienda y Fiestas de fecha 19 de diciembre de 2024, se requiere al reclamante que subsanara la reclamación aportando nueva documentación acreditativa de los extremos que debían ser objeto de estudio durante la instrucción del procedimiento y que ésta fuera original o copia compulsada, conforme a lo señalado por el</w:t>
      </w:r>
      <w:r>
        <w:rPr>
          <w:spacing w:val="80"/>
        </w:rPr>
        <w:t xml:space="preserve"> </w:t>
      </w:r>
      <w:r>
        <w:t xml:space="preserve">artículo 67 de la Ley 39/2015, de 1 de octubre, del procedimiento administrativo común de las administraciones públicas, (en adelante LPACAP), vigente al momento de producirse los daños, confiriéndole un plazo de diez días hábiles, todo ello al amparo de lo establecido en el art. 68 de la </w:t>
      </w:r>
      <w:r>
        <w:rPr>
          <w:spacing w:val="-2"/>
        </w:rPr>
        <w:t>LPACAP.</w:t>
      </w:r>
    </w:p>
    <w:p w14:paraId="7FEC3AD3" w14:textId="77777777" w:rsidR="00B828AB" w:rsidRDefault="00B828AB">
      <w:pPr>
        <w:pStyle w:val="Textoindependiente"/>
        <w:spacing w:before="12"/>
      </w:pPr>
    </w:p>
    <w:p w14:paraId="2499A997" w14:textId="77777777" w:rsidR="00B828AB" w:rsidRDefault="00000000">
      <w:pPr>
        <w:pStyle w:val="Textoindependiente"/>
        <w:spacing w:before="1"/>
        <w:ind w:left="517"/>
      </w:pPr>
      <w:r>
        <w:t>Concretamente</w:t>
      </w:r>
      <w:r>
        <w:rPr>
          <w:spacing w:val="-7"/>
        </w:rPr>
        <w:t xml:space="preserve"> </w:t>
      </w:r>
      <w:r>
        <w:t>se</w:t>
      </w:r>
      <w:r>
        <w:rPr>
          <w:spacing w:val="-6"/>
        </w:rPr>
        <w:t xml:space="preserve"> </w:t>
      </w:r>
      <w:r>
        <w:rPr>
          <w:spacing w:val="-2"/>
        </w:rPr>
        <w:t>solicitaba:</w:t>
      </w:r>
    </w:p>
    <w:p w14:paraId="360BBFED" w14:textId="77777777" w:rsidR="00B828AB" w:rsidRDefault="00B828AB">
      <w:pPr>
        <w:pStyle w:val="Textoindependiente"/>
        <w:spacing w:before="60"/>
      </w:pPr>
    </w:p>
    <w:p w14:paraId="7BCEB82B" w14:textId="77777777" w:rsidR="00B828AB" w:rsidRDefault="00000000">
      <w:pPr>
        <w:pStyle w:val="Textoindependiente"/>
        <w:ind w:left="517"/>
      </w:pPr>
      <w:r>
        <w:t>•Indicación,</w:t>
      </w:r>
      <w:r>
        <w:rPr>
          <w:spacing w:val="-3"/>
        </w:rPr>
        <w:t xml:space="preserve"> </w:t>
      </w:r>
      <w:r>
        <w:t>en</w:t>
      </w:r>
      <w:r>
        <w:rPr>
          <w:spacing w:val="-3"/>
        </w:rPr>
        <w:t xml:space="preserve"> </w:t>
      </w:r>
      <w:r>
        <w:t>el</w:t>
      </w:r>
      <w:r>
        <w:rPr>
          <w:spacing w:val="-3"/>
        </w:rPr>
        <w:t xml:space="preserve"> </w:t>
      </w:r>
      <w:r>
        <w:t>escrito,</w:t>
      </w:r>
      <w:r>
        <w:rPr>
          <w:spacing w:val="-3"/>
        </w:rPr>
        <w:t xml:space="preserve"> </w:t>
      </w:r>
      <w:r>
        <w:t>de</w:t>
      </w:r>
      <w:r>
        <w:rPr>
          <w:spacing w:val="-3"/>
        </w:rPr>
        <w:t xml:space="preserve"> </w:t>
      </w:r>
      <w:r>
        <w:t>la</w:t>
      </w:r>
      <w:r>
        <w:rPr>
          <w:spacing w:val="-2"/>
        </w:rPr>
        <w:t xml:space="preserve"> </w:t>
      </w:r>
      <w:r>
        <w:t>cuantía</w:t>
      </w:r>
      <w:r>
        <w:rPr>
          <w:spacing w:val="-3"/>
        </w:rPr>
        <w:t xml:space="preserve"> </w:t>
      </w:r>
      <w:r>
        <w:t>económica</w:t>
      </w:r>
      <w:r>
        <w:rPr>
          <w:spacing w:val="-3"/>
        </w:rPr>
        <w:t xml:space="preserve"> </w:t>
      </w:r>
      <w:r>
        <w:t>de</w:t>
      </w:r>
      <w:r>
        <w:rPr>
          <w:spacing w:val="-3"/>
        </w:rPr>
        <w:t xml:space="preserve"> </w:t>
      </w:r>
      <w:r>
        <w:t>la</w:t>
      </w:r>
      <w:r>
        <w:rPr>
          <w:spacing w:val="-3"/>
        </w:rPr>
        <w:t xml:space="preserve"> </w:t>
      </w:r>
      <w:r>
        <w:t>indemnización</w:t>
      </w:r>
      <w:r>
        <w:rPr>
          <w:spacing w:val="-3"/>
        </w:rPr>
        <w:t xml:space="preserve"> </w:t>
      </w:r>
      <w:r>
        <w:t>que</w:t>
      </w:r>
      <w:r>
        <w:rPr>
          <w:spacing w:val="-2"/>
        </w:rPr>
        <w:t xml:space="preserve"> solicita.</w:t>
      </w:r>
    </w:p>
    <w:p w14:paraId="447C37FE" w14:textId="77777777" w:rsidR="00B828AB" w:rsidRDefault="00B828AB">
      <w:pPr>
        <w:pStyle w:val="Textoindependiente"/>
        <w:spacing w:before="61"/>
      </w:pPr>
    </w:p>
    <w:p w14:paraId="6C7CD42D" w14:textId="518673AD" w:rsidR="00B828AB" w:rsidRDefault="00000000">
      <w:pPr>
        <w:pStyle w:val="Prrafodelista"/>
        <w:numPr>
          <w:ilvl w:val="0"/>
          <w:numId w:val="28"/>
        </w:numPr>
        <w:tabs>
          <w:tab w:val="left" w:pos="588"/>
        </w:tabs>
        <w:spacing w:line="292" w:lineRule="auto"/>
        <w:ind w:firstLine="0"/>
        <w:jc w:val="left"/>
        <w:rPr>
          <w:sz w:val="20"/>
        </w:rPr>
      </w:pPr>
      <w:r>
        <w:rPr>
          <w:sz w:val="20"/>
        </w:rPr>
        <w:t>Descripción</w:t>
      </w:r>
      <w:r>
        <w:rPr>
          <w:spacing w:val="40"/>
          <w:sz w:val="20"/>
        </w:rPr>
        <w:t xml:space="preserve"> </w:t>
      </w:r>
      <w:r>
        <w:rPr>
          <w:sz w:val="20"/>
        </w:rPr>
        <w:t>de</w:t>
      </w:r>
      <w:r>
        <w:rPr>
          <w:spacing w:val="40"/>
          <w:sz w:val="20"/>
        </w:rPr>
        <w:t xml:space="preserve"> </w:t>
      </w:r>
      <w:r>
        <w:rPr>
          <w:sz w:val="20"/>
        </w:rPr>
        <w:t>las</w:t>
      </w:r>
      <w:r>
        <w:rPr>
          <w:spacing w:val="40"/>
          <w:sz w:val="20"/>
        </w:rPr>
        <w:t xml:space="preserve"> </w:t>
      </w:r>
      <w:r>
        <w:rPr>
          <w:sz w:val="20"/>
        </w:rPr>
        <w:t>lesiones</w:t>
      </w:r>
      <w:r>
        <w:rPr>
          <w:spacing w:val="40"/>
          <w:sz w:val="20"/>
        </w:rPr>
        <w:t xml:space="preserve"> </w:t>
      </w:r>
      <w:r>
        <w:rPr>
          <w:sz w:val="20"/>
        </w:rPr>
        <w:t>o</w:t>
      </w:r>
      <w:r>
        <w:rPr>
          <w:spacing w:val="40"/>
          <w:sz w:val="20"/>
        </w:rPr>
        <w:t xml:space="preserve"> </w:t>
      </w:r>
      <w:r>
        <w:rPr>
          <w:sz w:val="20"/>
        </w:rPr>
        <w:t>daños</w:t>
      </w:r>
      <w:r>
        <w:rPr>
          <w:spacing w:val="40"/>
          <w:sz w:val="20"/>
        </w:rPr>
        <w:t xml:space="preserve"> </w:t>
      </w:r>
      <w:r>
        <w:rPr>
          <w:sz w:val="20"/>
        </w:rPr>
        <w:t>producidos,</w:t>
      </w:r>
      <w:r>
        <w:rPr>
          <w:spacing w:val="40"/>
          <w:sz w:val="20"/>
        </w:rPr>
        <w:t xml:space="preserve"> </w:t>
      </w:r>
      <w:r>
        <w:rPr>
          <w:sz w:val="20"/>
        </w:rPr>
        <w:t>y</w:t>
      </w:r>
      <w:r>
        <w:rPr>
          <w:spacing w:val="40"/>
          <w:sz w:val="20"/>
        </w:rPr>
        <w:t xml:space="preserve"> </w:t>
      </w:r>
      <w:r>
        <w:rPr>
          <w:sz w:val="20"/>
        </w:rPr>
        <w:t>documentación</w:t>
      </w:r>
      <w:r>
        <w:rPr>
          <w:spacing w:val="40"/>
          <w:sz w:val="20"/>
        </w:rPr>
        <w:t xml:space="preserve"> </w:t>
      </w:r>
      <w:r>
        <w:rPr>
          <w:sz w:val="20"/>
        </w:rPr>
        <w:t>acreditativa</w:t>
      </w:r>
      <w:r>
        <w:rPr>
          <w:spacing w:val="40"/>
          <w:sz w:val="20"/>
        </w:rPr>
        <w:t xml:space="preserve"> </w:t>
      </w:r>
      <w:r>
        <w:rPr>
          <w:sz w:val="20"/>
        </w:rPr>
        <w:t>de</w:t>
      </w:r>
      <w:r>
        <w:rPr>
          <w:spacing w:val="40"/>
          <w:sz w:val="20"/>
        </w:rPr>
        <w:t xml:space="preserve"> </w:t>
      </w:r>
      <w:r>
        <w:rPr>
          <w:sz w:val="20"/>
        </w:rPr>
        <w:t>su</w:t>
      </w:r>
      <w:r>
        <w:rPr>
          <w:spacing w:val="40"/>
          <w:sz w:val="20"/>
        </w:rPr>
        <w:t xml:space="preserve"> </w:t>
      </w:r>
      <w:r>
        <w:rPr>
          <w:sz w:val="20"/>
        </w:rPr>
        <w:t>efectividad (facturas pagadas o presupuestos)</w:t>
      </w:r>
      <w:r w:rsidR="00D53E8C">
        <w:rPr>
          <w:sz w:val="20"/>
        </w:rPr>
        <w:t>.</w:t>
      </w:r>
    </w:p>
    <w:p w14:paraId="0BE4B870" w14:textId="77777777" w:rsidR="00B828AB" w:rsidRDefault="00B828AB">
      <w:pPr>
        <w:pStyle w:val="Textoindependiente"/>
        <w:spacing w:before="9"/>
      </w:pPr>
    </w:p>
    <w:p w14:paraId="60845E5A" w14:textId="77777777" w:rsidR="00B828AB" w:rsidRDefault="00000000">
      <w:pPr>
        <w:pStyle w:val="Prrafodelista"/>
        <w:numPr>
          <w:ilvl w:val="0"/>
          <w:numId w:val="28"/>
        </w:numPr>
        <w:tabs>
          <w:tab w:val="left" w:pos="589"/>
        </w:tabs>
        <w:spacing w:before="1" w:line="292" w:lineRule="auto"/>
        <w:ind w:firstLine="0"/>
        <w:jc w:val="left"/>
        <w:rPr>
          <w:sz w:val="20"/>
        </w:rPr>
      </w:pPr>
      <w:r>
        <w:rPr>
          <w:sz w:val="20"/>
        </w:rPr>
        <w:t>Una</w:t>
      </w:r>
      <w:r>
        <w:rPr>
          <w:spacing w:val="40"/>
          <w:sz w:val="20"/>
        </w:rPr>
        <w:t xml:space="preserve"> </w:t>
      </w:r>
      <w:r>
        <w:rPr>
          <w:sz w:val="20"/>
        </w:rPr>
        <w:t>declaración</w:t>
      </w:r>
      <w:r>
        <w:rPr>
          <w:spacing w:val="40"/>
          <w:sz w:val="20"/>
        </w:rPr>
        <w:t xml:space="preserve"> </w:t>
      </w:r>
      <w:r>
        <w:rPr>
          <w:sz w:val="20"/>
        </w:rPr>
        <w:t>jurada</w:t>
      </w:r>
      <w:r>
        <w:rPr>
          <w:spacing w:val="40"/>
          <w:sz w:val="20"/>
        </w:rPr>
        <w:t xml:space="preserve"> </w:t>
      </w:r>
      <w:r>
        <w:rPr>
          <w:sz w:val="20"/>
        </w:rPr>
        <w:t>de</w:t>
      </w:r>
      <w:r>
        <w:rPr>
          <w:spacing w:val="40"/>
          <w:sz w:val="20"/>
        </w:rPr>
        <w:t xml:space="preserve"> </w:t>
      </w:r>
      <w:r>
        <w:rPr>
          <w:sz w:val="20"/>
        </w:rPr>
        <w:t>si</w:t>
      </w:r>
      <w:r>
        <w:rPr>
          <w:spacing w:val="40"/>
          <w:sz w:val="20"/>
        </w:rPr>
        <w:t xml:space="preserve"> </w:t>
      </w:r>
      <w:r>
        <w:rPr>
          <w:sz w:val="20"/>
        </w:rPr>
        <w:t>se</w:t>
      </w:r>
      <w:r>
        <w:rPr>
          <w:spacing w:val="40"/>
          <w:sz w:val="20"/>
        </w:rPr>
        <w:t xml:space="preserve"> </w:t>
      </w:r>
      <w:r>
        <w:rPr>
          <w:sz w:val="20"/>
        </w:rPr>
        <w:t>ha</w:t>
      </w:r>
      <w:r>
        <w:rPr>
          <w:spacing w:val="40"/>
          <w:sz w:val="20"/>
        </w:rPr>
        <w:t xml:space="preserve"> </w:t>
      </w:r>
      <w:r>
        <w:rPr>
          <w:sz w:val="20"/>
        </w:rPr>
        <w:t>recibido</w:t>
      </w:r>
      <w:r>
        <w:rPr>
          <w:spacing w:val="40"/>
          <w:sz w:val="20"/>
        </w:rPr>
        <w:t xml:space="preserve"> </w:t>
      </w:r>
      <w:r>
        <w:rPr>
          <w:sz w:val="20"/>
        </w:rPr>
        <w:t>o</w:t>
      </w:r>
      <w:r>
        <w:rPr>
          <w:spacing w:val="40"/>
          <w:sz w:val="20"/>
        </w:rPr>
        <w:t xml:space="preserve"> </w:t>
      </w:r>
      <w:r>
        <w:rPr>
          <w:sz w:val="20"/>
        </w:rPr>
        <w:t>no</w:t>
      </w:r>
      <w:r>
        <w:rPr>
          <w:spacing w:val="40"/>
          <w:sz w:val="20"/>
        </w:rPr>
        <w:t xml:space="preserve"> </w:t>
      </w:r>
      <w:r>
        <w:rPr>
          <w:sz w:val="20"/>
        </w:rPr>
        <w:t>indemnización</w:t>
      </w:r>
      <w:r>
        <w:rPr>
          <w:spacing w:val="40"/>
          <w:sz w:val="20"/>
        </w:rPr>
        <w:t xml:space="preserve"> </w:t>
      </w:r>
      <w:r>
        <w:rPr>
          <w:sz w:val="20"/>
        </w:rPr>
        <w:t>(por</w:t>
      </w:r>
      <w:r>
        <w:rPr>
          <w:spacing w:val="40"/>
          <w:sz w:val="20"/>
        </w:rPr>
        <w:t xml:space="preserve"> </w:t>
      </w:r>
      <w:r>
        <w:rPr>
          <w:sz w:val="20"/>
        </w:rPr>
        <w:t>ejemplo,</w:t>
      </w:r>
      <w:r>
        <w:rPr>
          <w:spacing w:val="40"/>
          <w:sz w:val="20"/>
        </w:rPr>
        <w:t xml:space="preserve"> </w:t>
      </w:r>
      <w:r>
        <w:rPr>
          <w:sz w:val="20"/>
        </w:rPr>
        <w:t>por</w:t>
      </w:r>
      <w:r>
        <w:rPr>
          <w:spacing w:val="40"/>
          <w:sz w:val="20"/>
        </w:rPr>
        <w:t xml:space="preserve"> </w:t>
      </w:r>
      <w:r>
        <w:rPr>
          <w:sz w:val="20"/>
        </w:rPr>
        <w:t>compañía</w:t>
      </w:r>
      <w:r>
        <w:rPr>
          <w:spacing w:val="80"/>
          <w:sz w:val="20"/>
        </w:rPr>
        <w:t xml:space="preserve"> </w:t>
      </w:r>
      <w:r>
        <w:rPr>
          <w:sz w:val="20"/>
        </w:rPr>
        <w:t>aseguradora) por los mismos hechos y, en su caso, la cuantía.</w:t>
      </w:r>
    </w:p>
    <w:p w14:paraId="51248F57" w14:textId="77777777" w:rsidR="00B828AB" w:rsidRDefault="00B828AB">
      <w:pPr>
        <w:pStyle w:val="Textoindependiente"/>
        <w:spacing w:before="9"/>
      </w:pPr>
    </w:p>
    <w:p w14:paraId="029BE4FC" w14:textId="77777777" w:rsidR="00B828AB" w:rsidRDefault="00000000">
      <w:pPr>
        <w:pStyle w:val="Textoindependiente"/>
        <w:ind w:left="517"/>
      </w:pPr>
      <w:r>
        <w:t>•Una</w:t>
      </w:r>
      <w:r>
        <w:rPr>
          <w:spacing w:val="-5"/>
        </w:rPr>
        <w:t xml:space="preserve"> </w:t>
      </w:r>
      <w:r>
        <w:t>declaración</w:t>
      </w:r>
      <w:r>
        <w:rPr>
          <w:spacing w:val="-3"/>
        </w:rPr>
        <w:t xml:space="preserve"> </w:t>
      </w:r>
      <w:r>
        <w:t>jurada</w:t>
      </w:r>
      <w:r>
        <w:rPr>
          <w:spacing w:val="-3"/>
        </w:rPr>
        <w:t xml:space="preserve"> </w:t>
      </w:r>
      <w:r>
        <w:t>de</w:t>
      </w:r>
      <w:r>
        <w:rPr>
          <w:spacing w:val="-3"/>
        </w:rPr>
        <w:t xml:space="preserve"> </w:t>
      </w:r>
      <w:r>
        <w:t>si</w:t>
      </w:r>
      <w:r>
        <w:rPr>
          <w:spacing w:val="-3"/>
        </w:rPr>
        <w:t xml:space="preserve"> </w:t>
      </w:r>
      <w:r>
        <w:t>ha</w:t>
      </w:r>
      <w:r>
        <w:rPr>
          <w:spacing w:val="-3"/>
        </w:rPr>
        <w:t xml:space="preserve"> </w:t>
      </w:r>
      <w:r>
        <w:t>iniciado</w:t>
      </w:r>
      <w:r>
        <w:rPr>
          <w:spacing w:val="-3"/>
        </w:rPr>
        <w:t xml:space="preserve"> </w:t>
      </w:r>
      <w:r>
        <w:t>o</w:t>
      </w:r>
      <w:r>
        <w:rPr>
          <w:spacing w:val="-2"/>
        </w:rPr>
        <w:t xml:space="preserve"> </w:t>
      </w:r>
      <w:r>
        <w:t>no</w:t>
      </w:r>
      <w:r>
        <w:rPr>
          <w:spacing w:val="-3"/>
        </w:rPr>
        <w:t xml:space="preserve"> </w:t>
      </w:r>
      <w:r>
        <w:t>otro</w:t>
      </w:r>
      <w:r>
        <w:rPr>
          <w:spacing w:val="-3"/>
        </w:rPr>
        <w:t xml:space="preserve"> </w:t>
      </w:r>
      <w:r>
        <w:t>tipo</w:t>
      </w:r>
      <w:r>
        <w:rPr>
          <w:spacing w:val="-3"/>
        </w:rPr>
        <w:t xml:space="preserve"> </w:t>
      </w:r>
      <w:r>
        <w:t>de</w:t>
      </w:r>
      <w:r>
        <w:rPr>
          <w:spacing w:val="-3"/>
        </w:rPr>
        <w:t xml:space="preserve"> </w:t>
      </w:r>
      <w:r>
        <w:t>reclamación</w:t>
      </w:r>
      <w:r>
        <w:rPr>
          <w:spacing w:val="-3"/>
        </w:rPr>
        <w:t xml:space="preserve"> </w:t>
      </w:r>
      <w:r>
        <w:t>por</w:t>
      </w:r>
      <w:r>
        <w:rPr>
          <w:spacing w:val="-3"/>
        </w:rPr>
        <w:t xml:space="preserve"> </w:t>
      </w:r>
      <w:r>
        <w:t>los</w:t>
      </w:r>
      <w:r>
        <w:rPr>
          <w:spacing w:val="-3"/>
        </w:rPr>
        <w:t xml:space="preserve"> </w:t>
      </w:r>
      <w:r>
        <w:t>mismos</w:t>
      </w:r>
      <w:r>
        <w:rPr>
          <w:spacing w:val="-2"/>
        </w:rPr>
        <w:t xml:space="preserve"> hechos.</w:t>
      </w:r>
    </w:p>
    <w:p w14:paraId="31AC4BFF" w14:textId="77777777" w:rsidR="00B828AB" w:rsidRDefault="00B828AB">
      <w:pPr>
        <w:pStyle w:val="Textoindependiente"/>
        <w:spacing w:before="61"/>
      </w:pPr>
    </w:p>
    <w:p w14:paraId="39EC552C" w14:textId="77777777" w:rsidR="00B828AB" w:rsidRDefault="00000000">
      <w:pPr>
        <w:pStyle w:val="Textoindependiente"/>
        <w:spacing w:line="297" w:lineRule="auto"/>
        <w:ind w:left="517" w:right="1237"/>
        <w:jc w:val="both"/>
      </w:pPr>
      <w:r>
        <w:rPr>
          <w:b/>
        </w:rPr>
        <w:t xml:space="preserve">VISTOS </w:t>
      </w:r>
      <w:r>
        <w:t>La Ley 39/2015, de Procedimiento Administrativo Común de las Administraciones Públicas;</w:t>
      </w:r>
      <w:r>
        <w:rPr>
          <w:spacing w:val="80"/>
        </w:rPr>
        <w:t xml:space="preserve"> </w:t>
      </w:r>
      <w:r>
        <w:t>y demás disposiciones concordantes y de general aplicación, y de conformidad con los siguientes:</w:t>
      </w:r>
    </w:p>
    <w:p w14:paraId="3A8C5A2B" w14:textId="77777777" w:rsidR="00B828AB" w:rsidRDefault="00B828AB">
      <w:pPr>
        <w:pStyle w:val="Textoindependiente"/>
        <w:spacing w:before="3"/>
      </w:pPr>
    </w:p>
    <w:p w14:paraId="356BEDA7" w14:textId="77777777" w:rsidR="00B828AB" w:rsidRDefault="00000000">
      <w:pPr>
        <w:pStyle w:val="Ttulo9"/>
        <w:spacing w:before="1"/>
        <w:jc w:val="both"/>
      </w:pPr>
      <w:r>
        <w:t xml:space="preserve">FUNDAMENTOS DE </w:t>
      </w:r>
      <w:r>
        <w:rPr>
          <w:spacing w:val="-2"/>
        </w:rPr>
        <w:t>DERECHO:</w:t>
      </w:r>
    </w:p>
    <w:p w14:paraId="0888E4D5" w14:textId="77777777" w:rsidR="00B828AB" w:rsidRDefault="00B828AB">
      <w:pPr>
        <w:pStyle w:val="Textoindependiente"/>
        <w:spacing w:before="61"/>
        <w:rPr>
          <w:b/>
        </w:rPr>
      </w:pPr>
    </w:p>
    <w:p w14:paraId="06BF6599" w14:textId="03DC2430" w:rsidR="00B828AB" w:rsidRDefault="00000000">
      <w:pPr>
        <w:pStyle w:val="Textoindependiente"/>
        <w:ind w:left="517"/>
      </w:pPr>
      <w:r>
        <w:rPr>
          <w:b/>
        </w:rPr>
        <w:t>PRIMERO</w:t>
      </w:r>
      <w:r>
        <w:t>.</w:t>
      </w:r>
      <w:r>
        <w:rPr>
          <w:spacing w:val="-6"/>
        </w:rPr>
        <w:t xml:space="preserve"> </w:t>
      </w:r>
      <w:r>
        <w:t>-</w:t>
      </w:r>
      <w:r>
        <w:rPr>
          <w:spacing w:val="-4"/>
        </w:rPr>
        <w:t xml:space="preserve"> </w:t>
      </w:r>
      <w:r>
        <w:t>El</w:t>
      </w:r>
      <w:r>
        <w:rPr>
          <w:spacing w:val="-4"/>
        </w:rPr>
        <w:t xml:space="preserve"> </w:t>
      </w:r>
      <w:r>
        <w:t>artículo</w:t>
      </w:r>
      <w:r>
        <w:rPr>
          <w:spacing w:val="-3"/>
        </w:rPr>
        <w:t xml:space="preserve"> </w:t>
      </w:r>
      <w:r>
        <w:t>106.2</w:t>
      </w:r>
      <w:r>
        <w:rPr>
          <w:spacing w:val="-4"/>
        </w:rPr>
        <w:t xml:space="preserve"> </w:t>
      </w:r>
      <w:r>
        <w:t>de</w:t>
      </w:r>
      <w:r>
        <w:rPr>
          <w:spacing w:val="-4"/>
        </w:rPr>
        <w:t xml:space="preserve"> </w:t>
      </w:r>
      <w:r>
        <w:t>la</w:t>
      </w:r>
      <w:r>
        <w:rPr>
          <w:spacing w:val="-4"/>
        </w:rPr>
        <w:t xml:space="preserve"> </w:t>
      </w:r>
      <w:r>
        <w:t>Constitución</w:t>
      </w:r>
      <w:r>
        <w:rPr>
          <w:spacing w:val="-3"/>
        </w:rPr>
        <w:t xml:space="preserve"> </w:t>
      </w:r>
      <w:r>
        <w:t>Española</w:t>
      </w:r>
      <w:r>
        <w:rPr>
          <w:spacing w:val="-4"/>
        </w:rPr>
        <w:t xml:space="preserve"> </w:t>
      </w:r>
      <w:r>
        <w:t>preceptúa</w:t>
      </w:r>
      <w:r>
        <w:rPr>
          <w:spacing w:val="-4"/>
        </w:rPr>
        <w:t xml:space="preserve"> </w:t>
      </w:r>
      <w:r>
        <w:t>lo</w:t>
      </w:r>
      <w:r>
        <w:rPr>
          <w:spacing w:val="-3"/>
        </w:rPr>
        <w:t xml:space="preserve"> </w:t>
      </w:r>
      <w:r>
        <w:rPr>
          <w:spacing w:val="-2"/>
        </w:rPr>
        <w:t>siguiente:</w:t>
      </w:r>
    </w:p>
    <w:p w14:paraId="77A9441E" w14:textId="77777777" w:rsidR="00B828AB" w:rsidRDefault="00B828AB">
      <w:pPr>
        <w:pStyle w:val="Textoindependiente"/>
        <w:spacing w:before="64"/>
      </w:pPr>
    </w:p>
    <w:p w14:paraId="33A7332D" w14:textId="77777777" w:rsidR="00B828AB" w:rsidRDefault="00000000">
      <w:pPr>
        <w:spacing w:line="295" w:lineRule="auto"/>
        <w:ind w:left="517" w:right="1236"/>
        <w:jc w:val="both"/>
        <w:rPr>
          <w:i/>
          <w:sz w:val="20"/>
        </w:rPr>
      </w:pPr>
      <w:r>
        <w:rPr>
          <w:sz w:val="20"/>
        </w:rPr>
        <w:t>“</w:t>
      </w:r>
      <w:r>
        <w:rPr>
          <w:i/>
          <w:sz w:val="20"/>
        </w:rPr>
        <w:t>Los particulares, en los términos establecidos por la ley, tendrán derecho a ser indemnizados por toda lesión que sufran en cualquiera de sus bienes y derechos, salvo en los casos de fuerza mayor, siempre que la lesión sea consecuencia del funcionamiento de los servicios públicos”.</w:t>
      </w:r>
    </w:p>
    <w:p w14:paraId="30631DFD" w14:textId="77777777" w:rsidR="00B828AB" w:rsidRDefault="00B828AB">
      <w:pPr>
        <w:pStyle w:val="Textoindependiente"/>
        <w:spacing w:before="7"/>
        <w:rPr>
          <w:i/>
        </w:rPr>
      </w:pPr>
    </w:p>
    <w:p w14:paraId="6582482D" w14:textId="77777777" w:rsidR="00B828AB" w:rsidRPr="00B42D49" w:rsidRDefault="00000000">
      <w:pPr>
        <w:pStyle w:val="Textoindependiente"/>
        <w:spacing w:before="1" w:line="292" w:lineRule="auto"/>
        <w:ind w:left="517" w:right="1236"/>
        <w:jc w:val="both"/>
        <w:rPr>
          <w:i/>
          <w:iCs/>
        </w:rPr>
      </w:pPr>
      <w:r>
        <w:t>Por</w:t>
      </w:r>
      <w:r>
        <w:rPr>
          <w:spacing w:val="13"/>
        </w:rPr>
        <w:t xml:space="preserve"> </w:t>
      </w:r>
      <w:r>
        <w:t>su</w:t>
      </w:r>
      <w:r>
        <w:rPr>
          <w:spacing w:val="13"/>
        </w:rPr>
        <w:t xml:space="preserve"> </w:t>
      </w:r>
      <w:r>
        <w:t>parte,</w:t>
      </w:r>
      <w:r>
        <w:rPr>
          <w:spacing w:val="13"/>
        </w:rPr>
        <w:t xml:space="preserve"> </w:t>
      </w:r>
      <w:r>
        <w:t>el</w:t>
      </w:r>
      <w:r>
        <w:rPr>
          <w:spacing w:val="13"/>
        </w:rPr>
        <w:t xml:space="preserve"> </w:t>
      </w:r>
      <w:r>
        <w:t>art.</w:t>
      </w:r>
      <w:r>
        <w:rPr>
          <w:spacing w:val="13"/>
        </w:rPr>
        <w:t xml:space="preserve"> </w:t>
      </w:r>
      <w:r>
        <w:t>54</w:t>
      </w:r>
      <w:r>
        <w:rPr>
          <w:spacing w:val="13"/>
        </w:rPr>
        <w:t xml:space="preserve"> </w:t>
      </w:r>
      <w:r>
        <w:t>de</w:t>
      </w:r>
      <w:r>
        <w:rPr>
          <w:spacing w:val="13"/>
        </w:rPr>
        <w:t xml:space="preserve"> </w:t>
      </w:r>
      <w:r>
        <w:t>la</w:t>
      </w:r>
      <w:r>
        <w:rPr>
          <w:spacing w:val="13"/>
        </w:rPr>
        <w:t xml:space="preserve"> </w:t>
      </w:r>
      <w:r>
        <w:t>Ley</w:t>
      </w:r>
      <w:r>
        <w:rPr>
          <w:spacing w:val="13"/>
        </w:rPr>
        <w:t xml:space="preserve"> </w:t>
      </w:r>
      <w:r>
        <w:t>7/1985,</w:t>
      </w:r>
      <w:r>
        <w:rPr>
          <w:spacing w:val="13"/>
        </w:rPr>
        <w:t xml:space="preserve"> </w:t>
      </w:r>
      <w:r>
        <w:t>de</w:t>
      </w:r>
      <w:r>
        <w:rPr>
          <w:spacing w:val="13"/>
        </w:rPr>
        <w:t xml:space="preserve"> </w:t>
      </w:r>
      <w:r>
        <w:t>2</w:t>
      </w:r>
      <w:r>
        <w:rPr>
          <w:spacing w:val="13"/>
        </w:rPr>
        <w:t xml:space="preserve"> </w:t>
      </w:r>
      <w:r>
        <w:t>de</w:t>
      </w:r>
      <w:r>
        <w:rPr>
          <w:spacing w:val="13"/>
        </w:rPr>
        <w:t xml:space="preserve"> </w:t>
      </w:r>
      <w:r>
        <w:t>abril,</w:t>
      </w:r>
      <w:r>
        <w:rPr>
          <w:spacing w:val="13"/>
        </w:rPr>
        <w:t xml:space="preserve"> </w:t>
      </w:r>
      <w:r>
        <w:t>reguladora</w:t>
      </w:r>
      <w:r>
        <w:rPr>
          <w:spacing w:val="13"/>
        </w:rPr>
        <w:t xml:space="preserve"> </w:t>
      </w:r>
      <w:r>
        <w:t>de</w:t>
      </w:r>
      <w:r>
        <w:rPr>
          <w:spacing w:val="13"/>
        </w:rPr>
        <w:t xml:space="preserve"> </w:t>
      </w:r>
      <w:r>
        <w:t>las</w:t>
      </w:r>
      <w:r>
        <w:rPr>
          <w:spacing w:val="13"/>
        </w:rPr>
        <w:t xml:space="preserve"> </w:t>
      </w:r>
      <w:r>
        <w:t>Bases</w:t>
      </w:r>
      <w:r>
        <w:rPr>
          <w:spacing w:val="13"/>
        </w:rPr>
        <w:t xml:space="preserve"> </w:t>
      </w:r>
      <w:r>
        <w:t>del</w:t>
      </w:r>
      <w:r>
        <w:rPr>
          <w:spacing w:val="13"/>
        </w:rPr>
        <w:t xml:space="preserve"> </w:t>
      </w:r>
      <w:r>
        <w:t>Régimen</w:t>
      </w:r>
      <w:r>
        <w:rPr>
          <w:spacing w:val="13"/>
        </w:rPr>
        <w:t xml:space="preserve"> </w:t>
      </w:r>
      <w:r>
        <w:t xml:space="preserve">Local, se remite a la legislación general de responsabilidad administrativa: </w:t>
      </w:r>
      <w:r w:rsidRPr="00B42D49">
        <w:rPr>
          <w:i/>
          <w:iCs/>
        </w:rPr>
        <w:t>“Las Entidades locales responderán directamente de los daños y perjuicios causados a los particulares en sus bienes y derechos como consecuencia del funcionamiento de los servicios públicos o de la actuación de sus autoridades, funcionarios o agentes, en los términos establecidos en la legislación general sobre responsabilidad administrativa”.</w:t>
      </w:r>
    </w:p>
    <w:p w14:paraId="5217DB4F" w14:textId="77777777" w:rsidR="00B828AB" w:rsidRDefault="00B828AB">
      <w:pPr>
        <w:pStyle w:val="Textoindependiente"/>
        <w:spacing w:before="9"/>
      </w:pPr>
    </w:p>
    <w:p w14:paraId="7845544A" w14:textId="77777777" w:rsidR="00B828AB" w:rsidRDefault="00000000">
      <w:pPr>
        <w:spacing w:line="292" w:lineRule="auto"/>
        <w:ind w:left="517" w:right="1236"/>
        <w:jc w:val="both"/>
        <w:rPr>
          <w:i/>
          <w:sz w:val="20"/>
        </w:rPr>
      </w:pPr>
      <w:r>
        <w:rPr>
          <w:sz w:val="20"/>
        </w:rPr>
        <w:t xml:space="preserve">Dispone así el artículo 32 de la Ley 40/2015, de Régimen Jurídico del Sector Público que </w:t>
      </w:r>
      <w:r>
        <w:rPr>
          <w:i/>
          <w:sz w:val="20"/>
        </w:rPr>
        <w:t>“Los particulares</w:t>
      </w:r>
      <w:r>
        <w:rPr>
          <w:i/>
          <w:spacing w:val="40"/>
          <w:sz w:val="20"/>
        </w:rPr>
        <w:t xml:space="preserve"> </w:t>
      </w:r>
      <w:r>
        <w:rPr>
          <w:i/>
          <w:sz w:val="20"/>
        </w:rPr>
        <w:t>tendrán</w:t>
      </w:r>
      <w:r>
        <w:rPr>
          <w:i/>
          <w:spacing w:val="40"/>
          <w:sz w:val="20"/>
        </w:rPr>
        <w:t xml:space="preserve"> </w:t>
      </w:r>
      <w:r>
        <w:rPr>
          <w:i/>
          <w:sz w:val="20"/>
        </w:rPr>
        <w:t>derecho</w:t>
      </w:r>
      <w:r>
        <w:rPr>
          <w:i/>
          <w:spacing w:val="40"/>
          <w:sz w:val="20"/>
        </w:rPr>
        <w:t xml:space="preserve"> </w:t>
      </w:r>
      <w:r>
        <w:rPr>
          <w:i/>
          <w:sz w:val="20"/>
        </w:rPr>
        <w:t>a</w:t>
      </w:r>
      <w:r>
        <w:rPr>
          <w:i/>
          <w:spacing w:val="40"/>
          <w:sz w:val="20"/>
        </w:rPr>
        <w:t xml:space="preserve"> </w:t>
      </w:r>
      <w:r>
        <w:rPr>
          <w:i/>
          <w:sz w:val="20"/>
        </w:rPr>
        <w:t>ser</w:t>
      </w:r>
      <w:r>
        <w:rPr>
          <w:i/>
          <w:spacing w:val="40"/>
          <w:sz w:val="20"/>
        </w:rPr>
        <w:t xml:space="preserve"> </w:t>
      </w:r>
      <w:r>
        <w:rPr>
          <w:i/>
          <w:sz w:val="20"/>
        </w:rPr>
        <w:t>indemnizados</w:t>
      </w:r>
      <w:r>
        <w:rPr>
          <w:i/>
          <w:spacing w:val="40"/>
          <w:sz w:val="20"/>
        </w:rPr>
        <w:t xml:space="preserve"> </w:t>
      </w:r>
      <w:r>
        <w:rPr>
          <w:i/>
          <w:sz w:val="20"/>
        </w:rPr>
        <w:t>por</w:t>
      </w:r>
      <w:r>
        <w:rPr>
          <w:i/>
          <w:spacing w:val="40"/>
          <w:sz w:val="20"/>
        </w:rPr>
        <w:t xml:space="preserve"> </w:t>
      </w:r>
      <w:r>
        <w:rPr>
          <w:i/>
          <w:sz w:val="20"/>
        </w:rPr>
        <w:t>las</w:t>
      </w:r>
      <w:r>
        <w:rPr>
          <w:i/>
          <w:spacing w:val="40"/>
          <w:sz w:val="20"/>
        </w:rPr>
        <w:t xml:space="preserve"> </w:t>
      </w:r>
      <w:r>
        <w:rPr>
          <w:i/>
          <w:sz w:val="20"/>
        </w:rPr>
        <w:t>Administraciones</w:t>
      </w:r>
      <w:r>
        <w:rPr>
          <w:i/>
          <w:spacing w:val="40"/>
          <w:sz w:val="20"/>
        </w:rPr>
        <w:t xml:space="preserve"> </w:t>
      </w:r>
      <w:r>
        <w:rPr>
          <w:i/>
          <w:sz w:val="20"/>
        </w:rPr>
        <w:t>Públicas correspondientes, de toda lesión que sufran en cualquiera de sus bienes y derechos, siempre que la lesión sea consecuencia del funcionamiento normal o anormal de los servicios públicos salvo en los casos de fuerza mayor o de daños que el particular tenga el deber jurídico de soportar de acuerdo</w:t>
      </w:r>
      <w:r>
        <w:rPr>
          <w:i/>
          <w:spacing w:val="40"/>
          <w:sz w:val="20"/>
        </w:rPr>
        <w:t xml:space="preserve"> </w:t>
      </w:r>
      <w:r>
        <w:rPr>
          <w:i/>
          <w:sz w:val="20"/>
        </w:rPr>
        <w:t>con la Ley”.</w:t>
      </w:r>
    </w:p>
    <w:p w14:paraId="16BF9EFC" w14:textId="77777777" w:rsidR="00B828AB" w:rsidRDefault="00B828AB">
      <w:pPr>
        <w:spacing w:line="292" w:lineRule="auto"/>
        <w:jc w:val="both"/>
        <w:rPr>
          <w:sz w:val="20"/>
        </w:rPr>
        <w:sectPr w:rsidR="00B828AB">
          <w:pgSz w:w="11910" w:h="16840"/>
          <w:pgMar w:top="1260" w:right="179" w:bottom="1260" w:left="900" w:header="225" w:footer="980" w:gutter="0"/>
          <w:cols w:space="720"/>
        </w:sectPr>
      </w:pPr>
    </w:p>
    <w:p w14:paraId="5042E603" w14:textId="77777777" w:rsidR="00B828AB" w:rsidRDefault="00B828AB">
      <w:pPr>
        <w:pStyle w:val="Textoindependiente"/>
        <w:spacing w:before="107"/>
        <w:rPr>
          <w:i/>
        </w:rPr>
      </w:pPr>
    </w:p>
    <w:p w14:paraId="317EF155" w14:textId="77777777" w:rsidR="00B828AB" w:rsidRDefault="00000000">
      <w:pPr>
        <w:pStyle w:val="Textoindependiente"/>
        <w:spacing w:before="1" w:line="292" w:lineRule="auto"/>
        <w:ind w:left="517" w:right="1236"/>
        <w:jc w:val="both"/>
      </w:pPr>
      <w:r>
        <w:t>De acuerdo con lo señalado y sin pretender un análisis exhaustivo, podemos señalar que los requisitos necesarios para que exista responsabilidad patrimonial de una Administración Pública son los siguientes:</w:t>
      </w:r>
    </w:p>
    <w:p w14:paraId="6DFD2776" w14:textId="77777777" w:rsidR="00B828AB" w:rsidRDefault="00B828AB">
      <w:pPr>
        <w:pStyle w:val="Textoindependiente"/>
        <w:spacing w:before="9"/>
      </w:pPr>
    </w:p>
    <w:p w14:paraId="23DFD50D" w14:textId="77777777" w:rsidR="00B828AB" w:rsidRDefault="00000000">
      <w:pPr>
        <w:pStyle w:val="Prrafodelista"/>
        <w:numPr>
          <w:ilvl w:val="0"/>
          <w:numId w:val="27"/>
        </w:numPr>
        <w:tabs>
          <w:tab w:val="left" w:pos="745"/>
        </w:tabs>
        <w:spacing w:line="292" w:lineRule="auto"/>
        <w:ind w:firstLine="0"/>
        <w:jc w:val="both"/>
        <w:rPr>
          <w:sz w:val="20"/>
        </w:rPr>
      </w:pPr>
      <w:r>
        <w:rPr>
          <w:sz w:val="20"/>
        </w:rPr>
        <w:t xml:space="preserve">Efectiva realidad de un daño o perjuicio evaluable económicamente e individualizado </w:t>
      </w:r>
      <w:proofErr w:type="gramStart"/>
      <w:r>
        <w:rPr>
          <w:sz w:val="20"/>
        </w:rPr>
        <w:t>en relación a</w:t>
      </w:r>
      <w:proofErr w:type="gramEnd"/>
      <w:r>
        <w:rPr>
          <w:sz w:val="20"/>
        </w:rPr>
        <w:t xml:space="preserve"> una persona o grupo de personas, que no tengan la obligación de soportarlo por no existir causa alguna que lo justifique.</w:t>
      </w:r>
    </w:p>
    <w:p w14:paraId="5CFD1EE0" w14:textId="77777777" w:rsidR="00B828AB" w:rsidRDefault="00B828AB">
      <w:pPr>
        <w:pStyle w:val="Textoindependiente"/>
        <w:spacing w:before="10"/>
      </w:pPr>
    </w:p>
    <w:p w14:paraId="75965854" w14:textId="77777777" w:rsidR="00B828AB" w:rsidRDefault="00000000">
      <w:pPr>
        <w:pStyle w:val="Prrafodelista"/>
        <w:numPr>
          <w:ilvl w:val="0"/>
          <w:numId w:val="27"/>
        </w:numPr>
        <w:tabs>
          <w:tab w:val="left" w:pos="755"/>
        </w:tabs>
        <w:spacing w:line="292" w:lineRule="auto"/>
        <w:ind w:firstLine="0"/>
        <w:jc w:val="both"/>
        <w:rPr>
          <w:sz w:val="20"/>
        </w:rPr>
      </w:pPr>
      <w:r>
        <w:rPr>
          <w:noProof/>
        </w:rPr>
        <mc:AlternateContent>
          <mc:Choice Requires="wps">
            <w:drawing>
              <wp:anchor distT="0" distB="0" distL="0" distR="0" simplePos="0" relativeHeight="15847936" behindDoc="0" locked="0" layoutInCell="1" allowOverlap="1" wp14:anchorId="0D6F2511" wp14:editId="50635A40">
                <wp:simplePos x="0" y="0"/>
                <wp:positionH relativeFrom="page">
                  <wp:posOffset>6807090</wp:posOffset>
                </wp:positionH>
                <wp:positionV relativeFrom="paragraph">
                  <wp:posOffset>430178</wp:posOffset>
                </wp:positionV>
                <wp:extent cx="419734" cy="3187065"/>
                <wp:effectExtent l="0" t="0" r="0" b="0"/>
                <wp:wrapNone/>
                <wp:docPr id="298" name="Text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A1DEFC2"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83C6A9"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0D6F2511" id="Textbox 298" o:spid="_x0000_s1153" type="#_x0000_t202" style="position:absolute;left:0;text-align:left;margin-left:536pt;margin-top:33.85pt;width:33.05pt;height:250.95pt;z-index:15847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yuf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" filled="f" stroked="f">
                <v:textbox style="layout-flow:vertical;mso-layout-flow-alt:bottom-to-top" inset="0,0,0,0">
                  <w:txbxContent>
                    <w:p w14:paraId="6A1DEFC2"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83C6A9"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Que el daño o lesión patrimonial en los bienes o derechos sea consecuencia del funcionamiento normal o anormal de los servicios públicos, salvo en los casos de fuerza mayor.</w:t>
      </w:r>
    </w:p>
    <w:p w14:paraId="23C7905E" w14:textId="77777777" w:rsidR="00B828AB" w:rsidRDefault="00B828AB">
      <w:pPr>
        <w:pStyle w:val="Textoindependiente"/>
        <w:spacing w:before="10"/>
      </w:pPr>
    </w:p>
    <w:p w14:paraId="39FA37BF" w14:textId="77777777" w:rsidR="00B828AB" w:rsidRDefault="00000000">
      <w:pPr>
        <w:pStyle w:val="Prrafodelista"/>
        <w:numPr>
          <w:ilvl w:val="0"/>
          <w:numId w:val="27"/>
        </w:numPr>
        <w:tabs>
          <w:tab w:val="left" w:pos="765"/>
        </w:tabs>
        <w:spacing w:line="292" w:lineRule="auto"/>
        <w:ind w:firstLine="0"/>
        <w:jc w:val="both"/>
        <w:rPr>
          <w:sz w:val="20"/>
        </w:rPr>
      </w:pPr>
      <w:r>
        <w:rPr>
          <w:sz w:val="20"/>
        </w:rPr>
        <w:t>Que exista nexo causal, es decir, que exista una relación de causa a efecto entre la actuación administrativa y el resultado dañoso, sin intervención extraña que pudiera influir en el citado nexo.</w:t>
      </w:r>
    </w:p>
    <w:p w14:paraId="4F396CCF" w14:textId="77777777" w:rsidR="00B828AB" w:rsidRDefault="00B828AB">
      <w:pPr>
        <w:pStyle w:val="Textoindependiente"/>
        <w:spacing w:before="10"/>
      </w:pPr>
    </w:p>
    <w:p w14:paraId="6910138B" w14:textId="0D0F31E8" w:rsidR="00B828AB" w:rsidRDefault="00000000">
      <w:pPr>
        <w:pStyle w:val="Textoindependiente"/>
        <w:spacing w:line="292" w:lineRule="auto"/>
        <w:ind w:left="517" w:right="1236"/>
        <w:jc w:val="both"/>
      </w:pPr>
      <w:r>
        <w:rPr>
          <w:b/>
        </w:rPr>
        <w:t>SEGUNDO</w:t>
      </w:r>
      <w:r>
        <w:t xml:space="preserve">. – Tal y como se ha indicado en el relato de HECHOS anterior, D. </w:t>
      </w:r>
      <w:r w:rsidR="00B42D49">
        <w:t xml:space="preserve">J.D.Q., </w:t>
      </w:r>
      <w:r>
        <w:t>recibe,</w:t>
      </w:r>
      <w:r>
        <w:rPr>
          <w:spacing w:val="22"/>
        </w:rPr>
        <w:t xml:space="preserve"> </w:t>
      </w:r>
      <w:r>
        <w:t>a</w:t>
      </w:r>
      <w:r>
        <w:rPr>
          <w:spacing w:val="21"/>
        </w:rPr>
        <w:t xml:space="preserve"> </w:t>
      </w:r>
      <w:r>
        <w:t>través</w:t>
      </w:r>
      <w:r>
        <w:rPr>
          <w:spacing w:val="22"/>
        </w:rPr>
        <w:t xml:space="preserve"> </w:t>
      </w:r>
      <w:r>
        <w:t>de</w:t>
      </w:r>
      <w:r>
        <w:rPr>
          <w:spacing w:val="21"/>
        </w:rPr>
        <w:t xml:space="preserve"> </w:t>
      </w:r>
      <w:r>
        <w:t>Correos.es</w:t>
      </w:r>
      <w:r w:rsidR="00B42D49">
        <w:t>,</w:t>
      </w:r>
      <w:r>
        <w:rPr>
          <w:spacing w:val="22"/>
        </w:rPr>
        <w:t xml:space="preserve"> </w:t>
      </w:r>
      <w:r>
        <w:t>la</w:t>
      </w:r>
      <w:r>
        <w:rPr>
          <w:spacing w:val="21"/>
        </w:rPr>
        <w:t xml:space="preserve"> </w:t>
      </w:r>
      <w:r w:rsidR="00B42D49">
        <w:t>n</w:t>
      </w:r>
      <w:r>
        <w:t>otificación</w:t>
      </w:r>
      <w:r>
        <w:rPr>
          <w:spacing w:val="21"/>
        </w:rPr>
        <w:t xml:space="preserve"> </w:t>
      </w:r>
      <w:r>
        <w:t>de</w:t>
      </w:r>
      <w:r>
        <w:rPr>
          <w:spacing w:val="21"/>
        </w:rPr>
        <w:t xml:space="preserve"> </w:t>
      </w:r>
      <w:r w:rsidR="00B42D49">
        <w:t>r</w:t>
      </w:r>
      <w:r>
        <w:t>equerimiento</w:t>
      </w:r>
      <w:r>
        <w:rPr>
          <w:spacing w:val="21"/>
        </w:rPr>
        <w:t xml:space="preserve"> </w:t>
      </w:r>
      <w:r>
        <w:t>de</w:t>
      </w:r>
      <w:r>
        <w:rPr>
          <w:spacing w:val="21"/>
        </w:rPr>
        <w:t xml:space="preserve"> </w:t>
      </w:r>
      <w:r w:rsidR="00B42D49">
        <w:rPr>
          <w:spacing w:val="21"/>
        </w:rPr>
        <w:t>s</w:t>
      </w:r>
      <w:r>
        <w:t>ubsanación</w:t>
      </w:r>
      <w:r>
        <w:rPr>
          <w:spacing w:val="21"/>
        </w:rPr>
        <w:t xml:space="preserve"> </w:t>
      </w:r>
      <w:r>
        <w:t>y</w:t>
      </w:r>
      <w:r>
        <w:rPr>
          <w:spacing w:val="22"/>
        </w:rPr>
        <w:t xml:space="preserve"> </w:t>
      </w:r>
      <w:r>
        <w:t>mejora de la documentación aportada, el día 2 de enero de 2025, siendo el último día del plazo para</w:t>
      </w:r>
      <w:r>
        <w:rPr>
          <w:spacing w:val="40"/>
        </w:rPr>
        <w:t xml:space="preserve"> </w:t>
      </w:r>
      <w:r>
        <w:t>subsanar la reclamación el día 16 de enero de 2025, sin que conste presentada, hasta la fecha, la documentación requerida.</w:t>
      </w:r>
    </w:p>
    <w:p w14:paraId="28CAAD3D" w14:textId="77777777" w:rsidR="00B828AB" w:rsidRDefault="00B828AB">
      <w:pPr>
        <w:pStyle w:val="Textoindependiente"/>
        <w:spacing w:before="13"/>
      </w:pPr>
    </w:p>
    <w:p w14:paraId="0264CCAA" w14:textId="77777777" w:rsidR="00B828AB" w:rsidRDefault="00000000">
      <w:pPr>
        <w:pStyle w:val="Textoindependiente"/>
        <w:spacing w:line="292" w:lineRule="auto"/>
        <w:ind w:left="517" w:right="1236"/>
        <w:jc w:val="both"/>
      </w:pPr>
      <w:r>
        <w:t>En virtud de cuanto antecede y de los razonamientos y fundamentos jurídicos expuestos, se propone que por la Junta de Gobierno Local se acuerde:</w:t>
      </w:r>
    </w:p>
    <w:p w14:paraId="700C3E84" w14:textId="77777777" w:rsidR="00B828AB" w:rsidRDefault="00B828AB">
      <w:pPr>
        <w:pStyle w:val="Textoindependiente"/>
        <w:spacing w:before="10"/>
      </w:pPr>
    </w:p>
    <w:p w14:paraId="20C746F8" w14:textId="0D943F02" w:rsidR="00B828AB" w:rsidRDefault="00000000">
      <w:pPr>
        <w:pStyle w:val="Textoindependiente"/>
        <w:ind w:left="5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PR/2025/368</w:t>
      </w:r>
      <w:r>
        <w:rPr>
          <w:spacing w:val="-4"/>
        </w:rPr>
        <w:t xml:space="preserve"> </w:t>
      </w:r>
      <w:r>
        <w:t>de</w:t>
      </w:r>
      <w:r>
        <w:rPr>
          <w:spacing w:val="-4"/>
        </w:rPr>
        <w:t xml:space="preserve"> </w:t>
      </w:r>
      <w:r>
        <w:t>21</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r w:rsidR="00B42D49">
        <w:rPr>
          <w:spacing w:val="-2"/>
        </w:rPr>
        <w:t>,</w:t>
      </w:r>
    </w:p>
    <w:p w14:paraId="17FA49A0" w14:textId="77777777" w:rsidR="00B828AB" w:rsidRDefault="00B828AB">
      <w:pPr>
        <w:pStyle w:val="Textoindependiente"/>
        <w:spacing w:before="60"/>
      </w:pPr>
    </w:p>
    <w:p w14:paraId="77E73512" w14:textId="77777777" w:rsidR="00B828AB" w:rsidRDefault="00000000">
      <w:pPr>
        <w:ind w:left="517"/>
        <w:rPr>
          <w:b/>
          <w:sz w:val="20"/>
        </w:rPr>
      </w:pPr>
      <w:r>
        <w:rPr>
          <w:b/>
          <w:spacing w:val="-2"/>
          <w:sz w:val="20"/>
        </w:rPr>
        <w:t>Resolución:</w:t>
      </w:r>
    </w:p>
    <w:p w14:paraId="7BEBEB59" w14:textId="77777777" w:rsidR="00B828AB" w:rsidRDefault="00B828AB">
      <w:pPr>
        <w:pStyle w:val="Textoindependiente"/>
        <w:spacing w:before="61"/>
        <w:rPr>
          <w:b/>
        </w:rPr>
      </w:pPr>
    </w:p>
    <w:p w14:paraId="24B0A042" w14:textId="77777777" w:rsidR="00B828AB" w:rsidRDefault="00000000">
      <w:pPr>
        <w:ind w:left="517"/>
        <w:rPr>
          <w:sz w:val="20"/>
        </w:rPr>
      </w:pPr>
      <w:r>
        <w:rPr>
          <w:b/>
          <w:sz w:val="20"/>
        </w:rPr>
        <w:t>PRIMERO.</w:t>
      </w:r>
      <w:r>
        <w:rPr>
          <w:b/>
          <w:spacing w:val="58"/>
          <w:w w:val="150"/>
          <w:sz w:val="20"/>
        </w:rPr>
        <w:t xml:space="preserve"> </w:t>
      </w:r>
      <w:r>
        <w:rPr>
          <w:b/>
          <w:sz w:val="20"/>
        </w:rPr>
        <w:t>-</w:t>
      </w:r>
      <w:r>
        <w:rPr>
          <w:b/>
          <w:spacing w:val="59"/>
          <w:w w:val="150"/>
          <w:sz w:val="20"/>
        </w:rPr>
        <w:t xml:space="preserve"> </w:t>
      </w:r>
      <w:r>
        <w:rPr>
          <w:sz w:val="20"/>
        </w:rPr>
        <w:t>Declarar</w:t>
      </w:r>
      <w:r>
        <w:rPr>
          <w:spacing w:val="58"/>
          <w:w w:val="150"/>
          <w:sz w:val="20"/>
        </w:rPr>
        <w:t xml:space="preserve"> </w:t>
      </w:r>
      <w:r>
        <w:rPr>
          <w:sz w:val="20"/>
        </w:rPr>
        <w:t>el</w:t>
      </w:r>
      <w:r>
        <w:rPr>
          <w:spacing w:val="59"/>
          <w:w w:val="150"/>
          <w:sz w:val="20"/>
        </w:rPr>
        <w:t xml:space="preserve"> </w:t>
      </w:r>
      <w:r>
        <w:rPr>
          <w:b/>
          <w:sz w:val="20"/>
        </w:rPr>
        <w:t>DESISTIMIENTO</w:t>
      </w:r>
      <w:r>
        <w:rPr>
          <w:b/>
          <w:spacing w:val="58"/>
          <w:w w:val="150"/>
          <w:sz w:val="20"/>
        </w:rPr>
        <w:t xml:space="preserve"> </w:t>
      </w:r>
      <w:r>
        <w:rPr>
          <w:sz w:val="20"/>
        </w:rPr>
        <w:t>de</w:t>
      </w:r>
      <w:r>
        <w:rPr>
          <w:spacing w:val="58"/>
          <w:w w:val="150"/>
          <w:sz w:val="20"/>
        </w:rPr>
        <w:t xml:space="preserve"> </w:t>
      </w:r>
      <w:r>
        <w:rPr>
          <w:sz w:val="20"/>
        </w:rPr>
        <w:t>la</w:t>
      </w:r>
      <w:r>
        <w:rPr>
          <w:spacing w:val="58"/>
          <w:w w:val="150"/>
          <w:sz w:val="20"/>
        </w:rPr>
        <w:t xml:space="preserve"> </w:t>
      </w:r>
      <w:r>
        <w:rPr>
          <w:sz w:val="20"/>
        </w:rPr>
        <w:t>reclamación</w:t>
      </w:r>
      <w:r>
        <w:rPr>
          <w:spacing w:val="58"/>
          <w:w w:val="150"/>
          <w:sz w:val="20"/>
        </w:rPr>
        <w:t xml:space="preserve"> </w:t>
      </w:r>
      <w:r>
        <w:rPr>
          <w:sz w:val="20"/>
        </w:rPr>
        <w:t>de</w:t>
      </w:r>
      <w:r>
        <w:rPr>
          <w:spacing w:val="58"/>
          <w:w w:val="150"/>
          <w:sz w:val="20"/>
        </w:rPr>
        <w:t xml:space="preserve"> </w:t>
      </w:r>
      <w:r>
        <w:rPr>
          <w:sz w:val="20"/>
        </w:rPr>
        <w:t>responsabilidad</w:t>
      </w:r>
      <w:r>
        <w:rPr>
          <w:spacing w:val="58"/>
          <w:w w:val="150"/>
          <w:sz w:val="20"/>
        </w:rPr>
        <w:t xml:space="preserve"> </w:t>
      </w:r>
      <w:r>
        <w:rPr>
          <w:spacing w:val="-2"/>
          <w:sz w:val="20"/>
        </w:rPr>
        <w:t>patrimonial</w:t>
      </w:r>
    </w:p>
    <w:p w14:paraId="2700BF3F" w14:textId="0A52F582" w:rsidR="00B828AB" w:rsidRDefault="00000000">
      <w:pPr>
        <w:pStyle w:val="Textoindependiente"/>
        <w:spacing w:before="55" w:line="292" w:lineRule="auto"/>
        <w:ind w:left="517" w:right="1236"/>
        <w:jc w:val="both"/>
      </w:pPr>
      <w:r>
        <w:t xml:space="preserve">presentada por D. </w:t>
      </w:r>
      <w:r w:rsidR="00B42D49">
        <w:t>J.D.Q.</w:t>
      </w:r>
      <w:r>
        <w:t xml:space="preserve">, con DNI </w:t>
      </w:r>
      <w:r w:rsidR="00B42D49">
        <w:t>***</w:t>
      </w:r>
      <w:r>
        <w:t>1399</w:t>
      </w:r>
      <w:r w:rsidR="00B42D49">
        <w:t>**</w:t>
      </w:r>
      <w:r>
        <w:t>, en atención a las circunstancias concurrentes y puestas de manifiesto con anterioridad en la presente.</w:t>
      </w:r>
    </w:p>
    <w:p w14:paraId="62B5A15C" w14:textId="77777777" w:rsidR="00B828AB" w:rsidRDefault="00B828AB">
      <w:pPr>
        <w:pStyle w:val="Textoindependiente"/>
        <w:spacing w:before="9"/>
      </w:pPr>
    </w:p>
    <w:p w14:paraId="6CFC3F94" w14:textId="6E8F2084" w:rsidR="00B828AB" w:rsidRDefault="00000000">
      <w:pPr>
        <w:ind w:left="517"/>
        <w:jc w:val="both"/>
        <w:rPr>
          <w:sz w:val="20"/>
        </w:rPr>
      </w:pPr>
      <w:r>
        <w:rPr>
          <w:b/>
          <w:sz w:val="20"/>
        </w:rPr>
        <w:t>SEGUNDO.</w:t>
      </w:r>
      <w:r>
        <w:rPr>
          <w:b/>
          <w:spacing w:val="-3"/>
          <w:sz w:val="20"/>
        </w:rPr>
        <w:t xml:space="preserve"> </w:t>
      </w:r>
      <w:r>
        <w:rPr>
          <w:b/>
          <w:sz w:val="20"/>
        </w:rPr>
        <w:t xml:space="preserve">- </w:t>
      </w:r>
      <w:r>
        <w:rPr>
          <w:sz w:val="20"/>
        </w:rPr>
        <w:t>Acordar</w:t>
      </w:r>
      <w:r>
        <w:rPr>
          <w:spacing w:val="-1"/>
          <w:sz w:val="20"/>
        </w:rPr>
        <w:t xml:space="preserve"> </w:t>
      </w:r>
      <w:r>
        <w:rPr>
          <w:sz w:val="20"/>
        </w:rPr>
        <w:t xml:space="preserve">el </w:t>
      </w:r>
      <w:r>
        <w:rPr>
          <w:b/>
          <w:sz w:val="20"/>
        </w:rPr>
        <w:t>ARCHIVO</w:t>
      </w:r>
      <w:r>
        <w:rPr>
          <w:b/>
          <w:spacing w:val="-1"/>
          <w:sz w:val="20"/>
        </w:rPr>
        <w:t xml:space="preserve"> </w:t>
      </w:r>
      <w:r>
        <w:rPr>
          <w:sz w:val="20"/>
        </w:rPr>
        <w:t xml:space="preserve">del </w:t>
      </w:r>
      <w:r>
        <w:rPr>
          <w:spacing w:val="-2"/>
          <w:sz w:val="20"/>
        </w:rPr>
        <w:t>expediente.</w:t>
      </w:r>
    </w:p>
    <w:p w14:paraId="242005F5" w14:textId="77777777" w:rsidR="00B828AB" w:rsidRDefault="00B828AB">
      <w:pPr>
        <w:pStyle w:val="Textoindependiente"/>
        <w:spacing w:before="33"/>
      </w:pPr>
    </w:p>
    <w:tbl>
      <w:tblPr>
        <w:tblStyle w:val="TableNormal"/>
        <w:tblW w:w="0" w:type="auto"/>
        <w:tblInd w:w="5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828AB" w14:paraId="0E2229AB" w14:textId="77777777">
        <w:trPr>
          <w:trHeight w:val="690"/>
        </w:trPr>
        <w:tc>
          <w:tcPr>
            <w:tcW w:w="9062" w:type="dxa"/>
            <w:gridSpan w:val="2"/>
            <w:tcBorders>
              <w:left w:val="single" w:sz="4" w:space="0" w:color="CCCCCC"/>
              <w:bottom w:val="single" w:sz="8" w:space="0" w:color="CCCCCC"/>
              <w:right w:val="single" w:sz="4" w:space="0" w:color="CCCCCC"/>
            </w:tcBorders>
            <w:shd w:val="clear" w:color="auto" w:fill="F3F3F3"/>
          </w:tcPr>
          <w:p w14:paraId="7B913EC6" w14:textId="7582C0D7" w:rsidR="00B828AB" w:rsidRDefault="00000000">
            <w:pPr>
              <w:pStyle w:val="TableParagraph"/>
              <w:spacing w:before="83" w:line="297" w:lineRule="auto"/>
              <w:ind w:left="62"/>
              <w:rPr>
                <w:b/>
                <w:sz w:val="20"/>
              </w:rPr>
            </w:pPr>
            <w:r>
              <w:rPr>
                <w:b/>
                <w:sz w:val="20"/>
              </w:rPr>
              <w:t>Declaración</w:t>
            </w:r>
            <w:r>
              <w:rPr>
                <w:b/>
                <w:spacing w:val="40"/>
                <w:sz w:val="20"/>
              </w:rPr>
              <w:t xml:space="preserve"> </w:t>
            </w:r>
            <w:r>
              <w:rPr>
                <w:b/>
                <w:sz w:val="20"/>
              </w:rPr>
              <w:t>de</w:t>
            </w:r>
            <w:r>
              <w:rPr>
                <w:b/>
                <w:spacing w:val="40"/>
                <w:sz w:val="20"/>
              </w:rPr>
              <w:t xml:space="preserve"> </w:t>
            </w:r>
            <w:r>
              <w:rPr>
                <w:b/>
                <w:sz w:val="20"/>
              </w:rPr>
              <w:t>desistimiento</w:t>
            </w:r>
            <w:r>
              <w:rPr>
                <w:b/>
                <w:spacing w:val="40"/>
                <w:sz w:val="20"/>
              </w:rPr>
              <w:t xml:space="preserve"> </w:t>
            </w:r>
            <w:r>
              <w:rPr>
                <w:b/>
                <w:sz w:val="20"/>
              </w:rPr>
              <w:t>de</w:t>
            </w:r>
            <w:r>
              <w:rPr>
                <w:b/>
                <w:spacing w:val="40"/>
                <w:sz w:val="20"/>
              </w:rPr>
              <w:t xml:space="preserve"> </w:t>
            </w:r>
            <w:r>
              <w:rPr>
                <w:b/>
                <w:sz w:val="20"/>
              </w:rPr>
              <w:t>la</w:t>
            </w:r>
            <w:r>
              <w:rPr>
                <w:b/>
                <w:spacing w:val="40"/>
                <w:sz w:val="20"/>
              </w:rPr>
              <w:t xml:space="preserve"> </w:t>
            </w:r>
            <w:r>
              <w:rPr>
                <w:b/>
                <w:sz w:val="20"/>
              </w:rPr>
              <w:t>reclamación</w:t>
            </w:r>
            <w:r>
              <w:rPr>
                <w:b/>
                <w:spacing w:val="40"/>
                <w:sz w:val="20"/>
              </w:rPr>
              <w:t xml:space="preserve"> </w:t>
            </w:r>
            <w:r>
              <w:rPr>
                <w:b/>
                <w:sz w:val="20"/>
              </w:rPr>
              <w:t>de</w:t>
            </w:r>
            <w:r>
              <w:rPr>
                <w:b/>
                <w:spacing w:val="40"/>
                <w:sz w:val="20"/>
              </w:rPr>
              <w:t xml:space="preserve"> </w:t>
            </w:r>
            <w:r>
              <w:rPr>
                <w:b/>
                <w:sz w:val="20"/>
              </w:rPr>
              <w:t>responsabilidad</w:t>
            </w:r>
            <w:r>
              <w:rPr>
                <w:b/>
                <w:spacing w:val="40"/>
                <w:sz w:val="20"/>
              </w:rPr>
              <w:t xml:space="preserve"> </w:t>
            </w:r>
            <w:r>
              <w:rPr>
                <w:b/>
                <w:sz w:val="20"/>
              </w:rPr>
              <w:t>patrimonial</w:t>
            </w:r>
            <w:r>
              <w:rPr>
                <w:b/>
                <w:spacing w:val="40"/>
                <w:sz w:val="20"/>
              </w:rPr>
              <w:t xml:space="preserve"> </w:t>
            </w:r>
            <w:r>
              <w:rPr>
                <w:b/>
                <w:sz w:val="20"/>
              </w:rPr>
              <w:t xml:space="preserve">formulada por </w:t>
            </w:r>
            <w:proofErr w:type="gramStart"/>
            <w:r w:rsidR="00B42D49">
              <w:rPr>
                <w:b/>
                <w:sz w:val="20"/>
              </w:rPr>
              <w:t>D.ª</w:t>
            </w:r>
            <w:proofErr w:type="gramEnd"/>
            <w:r>
              <w:rPr>
                <w:b/>
                <w:sz w:val="20"/>
              </w:rPr>
              <w:t xml:space="preserve"> I.C.O. </w:t>
            </w:r>
            <w:proofErr w:type="spellStart"/>
            <w:r>
              <w:rPr>
                <w:b/>
                <w:sz w:val="20"/>
              </w:rPr>
              <w:t>Expte</w:t>
            </w:r>
            <w:proofErr w:type="spellEnd"/>
            <w:r>
              <w:rPr>
                <w:b/>
                <w:sz w:val="20"/>
              </w:rPr>
              <w:t>. 29014/2024.</w:t>
            </w:r>
          </w:p>
        </w:tc>
      </w:tr>
      <w:tr w:rsidR="00B828AB" w14:paraId="25E63323" w14:textId="77777777">
        <w:trPr>
          <w:trHeight w:val="403"/>
        </w:trPr>
        <w:tc>
          <w:tcPr>
            <w:tcW w:w="1877" w:type="dxa"/>
            <w:tcBorders>
              <w:top w:val="single" w:sz="8" w:space="0" w:color="CCCCCC"/>
              <w:left w:val="single" w:sz="4" w:space="0" w:color="CCCCCC"/>
            </w:tcBorders>
          </w:tcPr>
          <w:p w14:paraId="4FA542C9" w14:textId="77777777" w:rsidR="00B828AB" w:rsidRDefault="00000000">
            <w:pPr>
              <w:pStyle w:val="TableParagraph"/>
              <w:spacing w:before="79"/>
              <w:ind w:left="62"/>
              <w:rPr>
                <w:b/>
                <w:sz w:val="20"/>
              </w:rPr>
            </w:pPr>
            <w:r>
              <w:rPr>
                <w:b/>
                <w:spacing w:val="-2"/>
                <w:sz w:val="20"/>
              </w:rPr>
              <w:t>Favorable</w:t>
            </w:r>
          </w:p>
        </w:tc>
        <w:tc>
          <w:tcPr>
            <w:tcW w:w="7185" w:type="dxa"/>
            <w:tcBorders>
              <w:top w:val="single" w:sz="8" w:space="0" w:color="CCCCCC"/>
              <w:right w:val="single" w:sz="4" w:space="0" w:color="CCCCCC"/>
            </w:tcBorders>
          </w:tcPr>
          <w:p w14:paraId="120005AB" w14:textId="77777777" w:rsidR="00B828A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B447A2B" w14:textId="77777777" w:rsidR="00B828AB" w:rsidRDefault="00B828AB">
      <w:pPr>
        <w:pStyle w:val="Textoindependiente"/>
        <w:spacing w:before="144"/>
      </w:pPr>
    </w:p>
    <w:p w14:paraId="5D0F7CCA" w14:textId="77777777" w:rsidR="00B828AB" w:rsidRDefault="00000000">
      <w:pPr>
        <w:spacing w:before="1"/>
        <w:ind w:left="517"/>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63341ED" w14:textId="77777777" w:rsidR="00B828AB" w:rsidRDefault="00B828AB">
      <w:pPr>
        <w:pStyle w:val="Textoindependiente"/>
        <w:spacing w:before="61"/>
        <w:rPr>
          <w:b/>
        </w:rPr>
      </w:pPr>
    </w:p>
    <w:p w14:paraId="6774F431" w14:textId="5C2ABC85" w:rsidR="00B828AB" w:rsidRDefault="00000000">
      <w:pPr>
        <w:spacing w:line="295" w:lineRule="auto"/>
        <w:ind w:left="517" w:right="1236"/>
        <w:jc w:val="both"/>
        <w:rPr>
          <w:sz w:val="20"/>
        </w:rPr>
      </w:pPr>
      <w:r>
        <w:rPr>
          <w:sz w:val="20"/>
        </w:rPr>
        <w:t xml:space="preserve">Vista la reclamación de responsabilidad patrimonial presentada por </w:t>
      </w:r>
      <w:proofErr w:type="gramStart"/>
      <w:r w:rsidR="00B42D49">
        <w:rPr>
          <w:b/>
          <w:sz w:val="20"/>
        </w:rPr>
        <w:t>D.ª</w:t>
      </w:r>
      <w:proofErr w:type="gramEnd"/>
      <w:r w:rsidR="00B42D49">
        <w:rPr>
          <w:b/>
          <w:sz w:val="20"/>
        </w:rPr>
        <w:t xml:space="preserve"> I.C.O.</w:t>
      </w:r>
      <w:r>
        <w:rPr>
          <w:sz w:val="20"/>
        </w:rPr>
        <w:t>,</w:t>
      </w:r>
      <w:r>
        <w:rPr>
          <w:spacing w:val="40"/>
          <w:sz w:val="20"/>
        </w:rPr>
        <w:t xml:space="preserve"> </w:t>
      </w:r>
      <w:r>
        <w:rPr>
          <w:sz w:val="20"/>
        </w:rPr>
        <w:t>con DNI</w:t>
      </w:r>
      <w:r w:rsidR="00B42D49">
        <w:rPr>
          <w:sz w:val="20"/>
        </w:rPr>
        <w:t xml:space="preserve"> ***</w:t>
      </w:r>
      <w:r>
        <w:rPr>
          <w:sz w:val="20"/>
        </w:rPr>
        <w:t>7681</w:t>
      </w:r>
      <w:r w:rsidR="00B42D49">
        <w:rPr>
          <w:sz w:val="20"/>
        </w:rPr>
        <w:t>**</w:t>
      </w:r>
      <w:r>
        <w:rPr>
          <w:sz w:val="20"/>
        </w:rPr>
        <w:t>, con fecha de registro de entrada 1 de julio de 2024 y número 2024-E-RC- 10924, por los supuestos daños sufridos debido a: "</w:t>
      </w:r>
      <w:r>
        <w:rPr>
          <w:i/>
          <w:sz w:val="20"/>
        </w:rPr>
        <w:t xml:space="preserve">caída en la calzada cerca c/ Filipo </w:t>
      </w:r>
      <w:proofErr w:type="spellStart"/>
      <w:r>
        <w:rPr>
          <w:i/>
          <w:sz w:val="20"/>
        </w:rPr>
        <w:t>nº</w:t>
      </w:r>
      <w:proofErr w:type="spellEnd"/>
      <w:r>
        <w:rPr>
          <w:i/>
          <w:sz w:val="20"/>
        </w:rPr>
        <w:t xml:space="preserve"> 11 y </w:t>
      </w:r>
      <w:proofErr w:type="spellStart"/>
      <w:r>
        <w:rPr>
          <w:i/>
          <w:sz w:val="20"/>
        </w:rPr>
        <w:t>nº</w:t>
      </w:r>
      <w:proofErr w:type="spellEnd"/>
      <w:r>
        <w:rPr>
          <w:i/>
          <w:sz w:val="20"/>
        </w:rPr>
        <w:t xml:space="preserve"> 13 (24/05/2024) hacia10.30-11.00 </w:t>
      </w:r>
      <w:proofErr w:type="spellStart"/>
      <w:r>
        <w:rPr>
          <w:i/>
          <w:sz w:val="20"/>
        </w:rPr>
        <w:t>hrs</w:t>
      </w:r>
      <w:proofErr w:type="spellEnd"/>
      <w:r>
        <w:rPr>
          <w:i/>
          <w:sz w:val="20"/>
        </w:rPr>
        <w:t xml:space="preserve"> por mal estado calzada. (…) “</w:t>
      </w:r>
      <w:r>
        <w:rPr>
          <w:sz w:val="20"/>
        </w:rPr>
        <w:t>, al que corresponden los siguientes:</w:t>
      </w:r>
    </w:p>
    <w:p w14:paraId="0CC8E681" w14:textId="77777777" w:rsidR="00B828AB" w:rsidRDefault="00B828AB">
      <w:pPr>
        <w:pStyle w:val="Textoindependiente"/>
        <w:spacing w:before="13"/>
      </w:pPr>
    </w:p>
    <w:p w14:paraId="123F8928" w14:textId="77777777" w:rsidR="00B828AB" w:rsidRDefault="00000000">
      <w:pPr>
        <w:pStyle w:val="Ttulo9"/>
        <w:rPr>
          <w:b w:val="0"/>
        </w:rPr>
      </w:pPr>
      <w:r>
        <w:rPr>
          <w:spacing w:val="-2"/>
        </w:rPr>
        <w:t>HECHOS</w:t>
      </w:r>
      <w:r>
        <w:rPr>
          <w:b w:val="0"/>
          <w:spacing w:val="-2"/>
        </w:rPr>
        <w:t>:</w:t>
      </w:r>
    </w:p>
    <w:p w14:paraId="2A7D700A" w14:textId="77777777" w:rsidR="00B828AB" w:rsidRDefault="00B828AB">
      <w:pPr>
        <w:sectPr w:rsidR="00B828AB">
          <w:pgSz w:w="11910" w:h="16840"/>
          <w:pgMar w:top="1260" w:right="179" w:bottom="1260" w:left="900" w:header="225" w:footer="980" w:gutter="0"/>
          <w:cols w:space="720"/>
        </w:sectPr>
      </w:pPr>
    </w:p>
    <w:p w14:paraId="2940056D" w14:textId="3643D0EF" w:rsidR="00B828AB" w:rsidRDefault="00000000">
      <w:pPr>
        <w:spacing w:before="180" w:line="295" w:lineRule="auto"/>
        <w:ind w:left="517" w:right="1236"/>
        <w:jc w:val="both"/>
        <w:rPr>
          <w:i/>
          <w:sz w:val="20"/>
        </w:rPr>
      </w:pPr>
      <w:r>
        <w:rPr>
          <w:b/>
          <w:sz w:val="20"/>
        </w:rPr>
        <w:lastRenderedPageBreak/>
        <w:t>PRIMERO</w:t>
      </w:r>
      <w:r>
        <w:rPr>
          <w:sz w:val="20"/>
        </w:rPr>
        <w:t xml:space="preserve">. – </w:t>
      </w:r>
      <w:proofErr w:type="gramStart"/>
      <w:r w:rsidR="00B42D49">
        <w:rPr>
          <w:sz w:val="20"/>
        </w:rPr>
        <w:t>D.ª</w:t>
      </w:r>
      <w:proofErr w:type="gramEnd"/>
      <w:r w:rsidR="00B42D49">
        <w:rPr>
          <w:sz w:val="20"/>
        </w:rPr>
        <w:t xml:space="preserve"> I.C.O.</w:t>
      </w:r>
      <w:r>
        <w:rPr>
          <w:sz w:val="20"/>
        </w:rPr>
        <w:t xml:space="preserve">, presenta reclamación de responsabilidad patrimonial con fecha de registro de entrada 1 de julio de 2024 y número 2024-E-RC-10924, por los supuestos daños sufridos debido a:  </w:t>
      </w:r>
      <w:r w:rsidR="00B42D49">
        <w:rPr>
          <w:sz w:val="20"/>
        </w:rPr>
        <w:t>“</w:t>
      </w:r>
      <w:r>
        <w:rPr>
          <w:i/>
          <w:sz w:val="20"/>
        </w:rPr>
        <w:t xml:space="preserve">caída en la calzada cerca c/ Filipo </w:t>
      </w:r>
      <w:proofErr w:type="spellStart"/>
      <w:r>
        <w:rPr>
          <w:i/>
          <w:sz w:val="20"/>
        </w:rPr>
        <w:t>nº</w:t>
      </w:r>
      <w:proofErr w:type="spellEnd"/>
      <w:r>
        <w:rPr>
          <w:i/>
          <w:sz w:val="20"/>
        </w:rPr>
        <w:t xml:space="preserve"> 11 y </w:t>
      </w:r>
      <w:proofErr w:type="spellStart"/>
      <w:r>
        <w:rPr>
          <w:i/>
          <w:sz w:val="20"/>
        </w:rPr>
        <w:t>nº</w:t>
      </w:r>
      <w:proofErr w:type="spellEnd"/>
      <w:r>
        <w:rPr>
          <w:i/>
          <w:sz w:val="20"/>
        </w:rPr>
        <w:t xml:space="preserve"> 13 (24/05/2024) hacia10.30-11.00</w:t>
      </w:r>
      <w:r>
        <w:rPr>
          <w:i/>
          <w:spacing w:val="40"/>
          <w:sz w:val="20"/>
        </w:rPr>
        <w:t xml:space="preserve"> </w:t>
      </w:r>
      <w:proofErr w:type="spellStart"/>
      <w:r>
        <w:rPr>
          <w:i/>
          <w:sz w:val="20"/>
        </w:rPr>
        <w:t>hrs</w:t>
      </w:r>
      <w:proofErr w:type="spellEnd"/>
      <w:r>
        <w:rPr>
          <w:i/>
          <w:sz w:val="20"/>
        </w:rPr>
        <w:t xml:space="preserve"> por mal estado calzada. (…)</w:t>
      </w:r>
      <w:r w:rsidR="00B42D49">
        <w:rPr>
          <w:i/>
          <w:sz w:val="20"/>
        </w:rPr>
        <w:t>”.</w:t>
      </w:r>
    </w:p>
    <w:p w14:paraId="181CFF9D" w14:textId="77777777" w:rsidR="00B828AB" w:rsidRDefault="00B828AB">
      <w:pPr>
        <w:pStyle w:val="Textoindependiente"/>
        <w:spacing w:before="9"/>
        <w:rPr>
          <w:i/>
        </w:rPr>
      </w:pPr>
    </w:p>
    <w:p w14:paraId="2B86FBC9" w14:textId="77777777" w:rsidR="00B828AB" w:rsidRDefault="00000000">
      <w:pPr>
        <w:pStyle w:val="Textoindependiente"/>
        <w:spacing w:line="292" w:lineRule="auto"/>
        <w:ind w:left="517" w:right="1236"/>
        <w:jc w:val="both"/>
      </w:pPr>
      <w:r>
        <w:rPr>
          <w:noProof/>
        </w:rPr>
        <mc:AlternateContent>
          <mc:Choice Requires="wps">
            <w:drawing>
              <wp:anchor distT="0" distB="0" distL="0" distR="0" simplePos="0" relativeHeight="15848960" behindDoc="0" locked="0" layoutInCell="1" allowOverlap="1" wp14:anchorId="0E6AD9A1" wp14:editId="0E8A1F7F">
                <wp:simplePos x="0" y="0"/>
                <wp:positionH relativeFrom="page">
                  <wp:posOffset>6807090</wp:posOffset>
                </wp:positionH>
                <wp:positionV relativeFrom="paragraph">
                  <wp:posOffset>1033374</wp:posOffset>
                </wp:positionV>
                <wp:extent cx="419734" cy="3187065"/>
                <wp:effectExtent l="0" t="0" r="0" b="0"/>
                <wp:wrapNone/>
                <wp:docPr id="300" name="Text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7757D80"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5C6042"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0E6AD9A1" id="Textbox 300" o:spid="_x0000_s1154" type="#_x0000_t202" style="position:absolute;left:0;text-align:left;margin-left:536pt;margin-top:81.35pt;width:33.05pt;height:250.95pt;z-index:15848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7Fv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" filled="f" stroked="f">
                <v:textbox style="layout-flow:vertical;mso-layout-flow-alt:bottom-to-top" inset="0,0,0,0">
                  <w:txbxContent>
                    <w:p w14:paraId="47757D80"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5C6042"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b/>
        </w:rPr>
        <w:t>SEGUNDO</w:t>
      </w:r>
      <w:r>
        <w:t>. - Mediante Resolución del Sr. Concejal-Delegado de Hacienda y Fiestas, de fecha 18 de diciembre de 2024, se requiere al reclamante que subsanara la reclamación aportando nueva documentación acreditativa de los extremos que debían ser objeto de estudio durante la instrucción del procedimiento y que ésta fuera original o copia compulsada, conforme a lo señalado por el</w:t>
      </w:r>
      <w:r>
        <w:rPr>
          <w:spacing w:val="80"/>
        </w:rPr>
        <w:t xml:space="preserve"> </w:t>
      </w:r>
      <w:r>
        <w:t xml:space="preserve">artículo 67 de la Ley 39/2015, de 1 de octubre, del procedimiento administrativo común de las administraciones públicas, (en adelante LPACAP), vigente al momento de producirse los daños, confiriéndole un plazo de diez días hábiles, todo ello al amparo de lo establecido en el art. 68 de la </w:t>
      </w:r>
      <w:r>
        <w:rPr>
          <w:spacing w:val="-2"/>
        </w:rPr>
        <w:t>LPACAP.</w:t>
      </w:r>
    </w:p>
    <w:p w14:paraId="74760803" w14:textId="77777777" w:rsidR="00B828AB" w:rsidRDefault="00B828AB">
      <w:pPr>
        <w:pStyle w:val="Textoindependiente"/>
        <w:spacing w:before="13"/>
      </w:pPr>
    </w:p>
    <w:p w14:paraId="6F1E4B8E" w14:textId="77777777" w:rsidR="00B828AB" w:rsidRDefault="00000000">
      <w:pPr>
        <w:pStyle w:val="Textoindependiente"/>
        <w:ind w:left="517"/>
      </w:pPr>
      <w:r>
        <w:t>Concretamente</w:t>
      </w:r>
      <w:r>
        <w:rPr>
          <w:spacing w:val="-7"/>
        </w:rPr>
        <w:t xml:space="preserve"> </w:t>
      </w:r>
      <w:r>
        <w:t>se</w:t>
      </w:r>
      <w:r>
        <w:rPr>
          <w:spacing w:val="-6"/>
        </w:rPr>
        <w:t xml:space="preserve"> </w:t>
      </w:r>
      <w:r>
        <w:rPr>
          <w:spacing w:val="-2"/>
        </w:rPr>
        <w:t>solicitaba:</w:t>
      </w:r>
    </w:p>
    <w:p w14:paraId="78457926" w14:textId="77777777" w:rsidR="00B828AB" w:rsidRDefault="00B828AB">
      <w:pPr>
        <w:pStyle w:val="Textoindependiente"/>
        <w:spacing w:before="60"/>
      </w:pPr>
    </w:p>
    <w:p w14:paraId="1C459CAB" w14:textId="77777777" w:rsidR="00B828AB" w:rsidRDefault="00000000">
      <w:pPr>
        <w:pStyle w:val="Textoindependiente"/>
        <w:spacing w:before="1"/>
        <w:ind w:left="517"/>
      </w:pPr>
      <w:r>
        <w:t>•Indicación,</w:t>
      </w:r>
      <w:r>
        <w:rPr>
          <w:spacing w:val="-5"/>
        </w:rPr>
        <w:t xml:space="preserve"> </w:t>
      </w:r>
      <w:r>
        <w:t>en</w:t>
      </w:r>
      <w:r>
        <w:rPr>
          <w:spacing w:val="-3"/>
        </w:rPr>
        <w:t xml:space="preserve"> </w:t>
      </w:r>
      <w:r>
        <w:t>el</w:t>
      </w:r>
      <w:r>
        <w:rPr>
          <w:spacing w:val="-3"/>
        </w:rPr>
        <w:t xml:space="preserve"> </w:t>
      </w:r>
      <w:r>
        <w:t>escrito</w:t>
      </w:r>
      <w:r>
        <w:rPr>
          <w:spacing w:val="-3"/>
        </w:rPr>
        <w:t xml:space="preserve"> </w:t>
      </w:r>
      <w:r>
        <w:t>de</w:t>
      </w:r>
      <w:r>
        <w:rPr>
          <w:spacing w:val="-3"/>
        </w:rPr>
        <w:t xml:space="preserve"> </w:t>
      </w:r>
      <w:r>
        <w:t>reclamación,</w:t>
      </w:r>
      <w:r>
        <w:rPr>
          <w:spacing w:val="-3"/>
        </w:rPr>
        <w:t xml:space="preserve"> </w:t>
      </w:r>
      <w:r>
        <w:t>de</w:t>
      </w:r>
      <w:r>
        <w:rPr>
          <w:spacing w:val="-3"/>
        </w:rPr>
        <w:t xml:space="preserve"> </w:t>
      </w:r>
      <w:r>
        <w:t>la</w:t>
      </w:r>
      <w:r>
        <w:rPr>
          <w:spacing w:val="-3"/>
        </w:rPr>
        <w:t xml:space="preserve"> </w:t>
      </w:r>
      <w:r>
        <w:t>cuantía</w:t>
      </w:r>
      <w:r>
        <w:rPr>
          <w:spacing w:val="-3"/>
        </w:rPr>
        <w:t xml:space="preserve"> </w:t>
      </w:r>
      <w:r>
        <w:t>económica</w:t>
      </w:r>
      <w:r>
        <w:rPr>
          <w:spacing w:val="-3"/>
        </w:rPr>
        <w:t xml:space="preserve"> </w:t>
      </w:r>
      <w:r>
        <w:t>de</w:t>
      </w:r>
      <w:r>
        <w:rPr>
          <w:spacing w:val="-3"/>
        </w:rPr>
        <w:t xml:space="preserve"> </w:t>
      </w:r>
      <w:r>
        <w:t>la</w:t>
      </w:r>
      <w:r>
        <w:rPr>
          <w:spacing w:val="-3"/>
        </w:rPr>
        <w:t xml:space="preserve"> </w:t>
      </w:r>
      <w:r>
        <w:t>indemnización</w:t>
      </w:r>
      <w:r>
        <w:rPr>
          <w:spacing w:val="-3"/>
        </w:rPr>
        <w:t xml:space="preserve"> </w:t>
      </w:r>
      <w:r>
        <w:t>que</w:t>
      </w:r>
      <w:r>
        <w:rPr>
          <w:spacing w:val="-2"/>
        </w:rPr>
        <w:t xml:space="preserve"> solicita.</w:t>
      </w:r>
    </w:p>
    <w:p w14:paraId="35981B52" w14:textId="77777777" w:rsidR="00B828AB" w:rsidRDefault="00B828AB">
      <w:pPr>
        <w:pStyle w:val="Textoindependiente"/>
        <w:spacing w:before="60"/>
      </w:pPr>
    </w:p>
    <w:p w14:paraId="275CF268" w14:textId="77777777" w:rsidR="00B828AB" w:rsidRDefault="00000000">
      <w:pPr>
        <w:pStyle w:val="Prrafodelista"/>
        <w:numPr>
          <w:ilvl w:val="0"/>
          <w:numId w:val="26"/>
        </w:numPr>
        <w:tabs>
          <w:tab w:val="left" w:pos="588"/>
        </w:tabs>
        <w:spacing w:line="292" w:lineRule="auto"/>
        <w:ind w:firstLine="0"/>
        <w:rPr>
          <w:sz w:val="20"/>
        </w:rPr>
      </w:pPr>
      <w:r>
        <w:rPr>
          <w:sz w:val="20"/>
        </w:rPr>
        <w:t>Acreditación de la relación de causalidad entre las lesiones y el servicio público. La relación de causalidad</w:t>
      </w:r>
      <w:r>
        <w:rPr>
          <w:spacing w:val="15"/>
          <w:sz w:val="20"/>
        </w:rPr>
        <w:t xml:space="preserve"> </w:t>
      </w:r>
      <w:r>
        <w:rPr>
          <w:sz w:val="20"/>
        </w:rPr>
        <w:t>es</w:t>
      </w:r>
      <w:r>
        <w:rPr>
          <w:spacing w:val="15"/>
          <w:sz w:val="20"/>
        </w:rPr>
        <w:t xml:space="preserve"> </w:t>
      </w:r>
      <w:r>
        <w:rPr>
          <w:sz w:val="20"/>
        </w:rPr>
        <w:t>la</w:t>
      </w:r>
      <w:r>
        <w:rPr>
          <w:spacing w:val="15"/>
          <w:sz w:val="20"/>
        </w:rPr>
        <w:t xml:space="preserve"> </w:t>
      </w:r>
      <w:r>
        <w:rPr>
          <w:sz w:val="20"/>
        </w:rPr>
        <w:t>relación</w:t>
      </w:r>
      <w:r>
        <w:rPr>
          <w:spacing w:val="15"/>
          <w:sz w:val="20"/>
        </w:rPr>
        <w:t xml:space="preserve"> </w:t>
      </w:r>
      <w:r>
        <w:rPr>
          <w:sz w:val="20"/>
        </w:rPr>
        <w:t>causa-efecto</w:t>
      </w:r>
      <w:r>
        <w:rPr>
          <w:spacing w:val="15"/>
          <w:sz w:val="20"/>
        </w:rPr>
        <w:t xml:space="preserve"> </w:t>
      </w:r>
      <w:r>
        <w:rPr>
          <w:sz w:val="20"/>
        </w:rPr>
        <w:t>entre</w:t>
      </w:r>
      <w:r>
        <w:rPr>
          <w:spacing w:val="15"/>
          <w:sz w:val="20"/>
        </w:rPr>
        <w:t xml:space="preserve"> </w:t>
      </w:r>
      <w:r>
        <w:rPr>
          <w:sz w:val="20"/>
        </w:rPr>
        <w:t>el</w:t>
      </w:r>
      <w:r>
        <w:rPr>
          <w:spacing w:val="15"/>
          <w:sz w:val="20"/>
        </w:rPr>
        <w:t xml:space="preserve"> </w:t>
      </w:r>
      <w:r>
        <w:rPr>
          <w:sz w:val="20"/>
        </w:rPr>
        <w:t>funcionamiento</w:t>
      </w:r>
      <w:r>
        <w:rPr>
          <w:spacing w:val="15"/>
          <w:sz w:val="20"/>
        </w:rPr>
        <w:t xml:space="preserve"> </w:t>
      </w:r>
      <w:r>
        <w:rPr>
          <w:sz w:val="20"/>
        </w:rPr>
        <w:t>de</w:t>
      </w:r>
      <w:r>
        <w:rPr>
          <w:spacing w:val="15"/>
          <w:sz w:val="20"/>
        </w:rPr>
        <w:t xml:space="preserve"> </w:t>
      </w:r>
      <w:r>
        <w:rPr>
          <w:sz w:val="20"/>
        </w:rPr>
        <w:t>los</w:t>
      </w:r>
      <w:r>
        <w:rPr>
          <w:spacing w:val="15"/>
          <w:sz w:val="20"/>
        </w:rPr>
        <w:t xml:space="preserve"> </w:t>
      </w:r>
      <w:r>
        <w:rPr>
          <w:sz w:val="20"/>
        </w:rPr>
        <w:t>servicios</w:t>
      </w:r>
      <w:r>
        <w:rPr>
          <w:spacing w:val="15"/>
          <w:sz w:val="20"/>
        </w:rPr>
        <w:t xml:space="preserve"> </w:t>
      </w:r>
      <w:r>
        <w:rPr>
          <w:sz w:val="20"/>
        </w:rPr>
        <w:t>públicos</w:t>
      </w:r>
      <w:r>
        <w:rPr>
          <w:spacing w:val="15"/>
          <w:sz w:val="20"/>
        </w:rPr>
        <w:t xml:space="preserve"> </w:t>
      </w:r>
      <w:r>
        <w:rPr>
          <w:sz w:val="20"/>
        </w:rPr>
        <w:t>municipales y el daño o lesión supuestamente causada por la que se reclama.</w:t>
      </w:r>
    </w:p>
    <w:p w14:paraId="33CC3C8D" w14:textId="77777777" w:rsidR="00B828AB" w:rsidRDefault="00B828AB">
      <w:pPr>
        <w:pStyle w:val="Textoindependiente"/>
        <w:spacing w:before="10"/>
      </w:pPr>
    </w:p>
    <w:p w14:paraId="3D3BAC9D" w14:textId="77777777" w:rsidR="00B828AB" w:rsidRDefault="00000000">
      <w:pPr>
        <w:pStyle w:val="Prrafodelista"/>
        <w:numPr>
          <w:ilvl w:val="0"/>
          <w:numId w:val="26"/>
        </w:numPr>
        <w:tabs>
          <w:tab w:val="left" w:pos="587"/>
        </w:tabs>
        <w:spacing w:line="292" w:lineRule="auto"/>
        <w:ind w:firstLine="0"/>
        <w:rPr>
          <w:sz w:val="20"/>
        </w:rPr>
      </w:pPr>
      <w:r>
        <w:rPr>
          <w:sz w:val="20"/>
        </w:rPr>
        <w:t xml:space="preserve">La valoración económica del daño o las lesiones, detallada y acreditada. En caso de lesiones físicas o daños morales se valorará conforme a las cuantías de las indemnizaciones por muerte, lesiones permanentes e incapacidad temporal que anualmente se publican en el B.O.E. en relación con el sistema para valoración de los daños y perjuicios causados a las personas en accidentes de </w:t>
      </w:r>
      <w:r>
        <w:rPr>
          <w:spacing w:val="-2"/>
          <w:sz w:val="20"/>
        </w:rPr>
        <w:t>circulación.</w:t>
      </w:r>
    </w:p>
    <w:p w14:paraId="3559D023" w14:textId="77777777" w:rsidR="00B828AB" w:rsidRDefault="00B828AB">
      <w:pPr>
        <w:pStyle w:val="Textoindependiente"/>
        <w:spacing w:before="9"/>
      </w:pPr>
    </w:p>
    <w:p w14:paraId="5192A508" w14:textId="77777777" w:rsidR="00B828AB" w:rsidRDefault="00000000">
      <w:pPr>
        <w:pStyle w:val="Textoindependiente"/>
        <w:spacing w:before="1" w:line="297" w:lineRule="auto"/>
        <w:ind w:left="517" w:right="1237"/>
        <w:jc w:val="both"/>
      </w:pPr>
      <w:r>
        <w:rPr>
          <w:b/>
        </w:rPr>
        <w:t xml:space="preserve">VISTOS </w:t>
      </w:r>
      <w:r>
        <w:t>La Ley 39/2015, de Procedimiento Administrativo Común de las Administraciones Públicas;</w:t>
      </w:r>
      <w:r>
        <w:rPr>
          <w:spacing w:val="80"/>
        </w:rPr>
        <w:t xml:space="preserve"> </w:t>
      </w:r>
      <w:r>
        <w:t>y demás disposiciones concordantes y de general aplicación, y de conformidad con los siguientes:</w:t>
      </w:r>
    </w:p>
    <w:p w14:paraId="01D20757" w14:textId="77777777" w:rsidR="00B828AB" w:rsidRDefault="00B828AB">
      <w:pPr>
        <w:pStyle w:val="Textoindependiente"/>
        <w:spacing w:before="3"/>
      </w:pPr>
    </w:p>
    <w:p w14:paraId="71704981" w14:textId="62B343F4" w:rsidR="00B828AB" w:rsidRDefault="00000000">
      <w:pPr>
        <w:pStyle w:val="Ttulo9"/>
        <w:jc w:val="both"/>
      </w:pPr>
      <w:r>
        <w:t xml:space="preserve">FUNDAMENTOS DE </w:t>
      </w:r>
      <w:r>
        <w:rPr>
          <w:spacing w:val="-2"/>
        </w:rPr>
        <w:t>DERECHO:</w:t>
      </w:r>
    </w:p>
    <w:p w14:paraId="7BC0BCD8" w14:textId="77777777" w:rsidR="00B828AB" w:rsidRDefault="00B828AB">
      <w:pPr>
        <w:pStyle w:val="Textoindependiente"/>
        <w:spacing w:before="61"/>
        <w:rPr>
          <w:b/>
        </w:rPr>
      </w:pPr>
    </w:p>
    <w:p w14:paraId="2C19994A" w14:textId="77777777" w:rsidR="00B828AB" w:rsidRDefault="00000000">
      <w:pPr>
        <w:pStyle w:val="Textoindependiente"/>
        <w:ind w:left="517"/>
      </w:pPr>
      <w:r>
        <w:rPr>
          <w:b/>
        </w:rPr>
        <w:t>PRIMERO</w:t>
      </w:r>
      <w:r>
        <w:t>.</w:t>
      </w:r>
      <w:r>
        <w:rPr>
          <w:spacing w:val="-6"/>
        </w:rPr>
        <w:t xml:space="preserve"> </w:t>
      </w:r>
      <w:r>
        <w:t>-</w:t>
      </w:r>
      <w:r>
        <w:rPr>
          <w:spacing w:val="-4"/>
        </w:rPr>
        <w:t xml:space="preserve"> </w:t>
      </w:r>
      <w:r>
        <w:t>El</w:t>
      </w:r>
      <w:r>
        <w:rPr>
          <w:spacing w:val="-4"/>
        </w:rPr>
        <w:t xml:space="preserve"> </w:t>
      </w:r>
      <w:r>
        <w:t>artículo</w:t>
      </w:r>
      <w:r>
        <w:rPr>
          <w:spacing w:val="-3"/>
        </w:rPr>
        <w:t xml:space="preserve"> </w:t>
      </w:r>
      <w:r>
        <w:t>106.2</w:t>
      </w:r>
      <w:r>
        <w:rPr>
          <w:spacing w:val="-4"/>
        </w:rPr>
        <w:t xml:space="preserve"> </w:t>
      </w:r>
      <w:r>
        <w:t>de</w:t>
      </w:r>
      <w:r>
        <w:rPr>
          <w:spacing w:val="-4"/>
        </w:rPr>
        <w:t xml:space="preserve"> </w:t>
      </w:r>
      <w:r>
        <w:t>la</w:t>
      </w:r>
      <w:r>
        <w:rPr>
          <w:spacing w:val="-4"/>
        </w:rPr>
        <w:t xml:space="preserve"> </w:t>
      </w:r>
      <w:r>
        <w:t>Constitución</w:t>
      </w:r>
      <w:r>
        <w:rPr>
          <w:spacing w:val="-3"/>
        </w:rPr>
        <w:t xml:space="preserve"> </w:t>
      </w:r>
      <w:r>
        <w:t>Española</w:t>
      </w:r>
      <w:r>
        <w:rPr>
          <w:spacing w:val="-4"/>
        </w:rPr>
        <w:t xml:space="preserve"> </w:t>
      </w:r>
      <w:r>
        <w:t>preceptúa</w:t>
      </w:r>
      <w:r>
        <w:rPr>
          <w:spacing w:val="-4"/>
        </w:rPr>
        <w:t xml:space="preserve"> </w:t>
      </w:r>
      <w:r>
        <w:t>lo</w:t>
      </w:r>
      <w:r>
        <w:rPr>
          <w:spacing w:val="-3"/>
        </w:rPr>
        <w:t xml:space="preserve"> </w:t>
      </w:r>
      <w:r>
        <w:rPr>
          <w:spacing w:val="-2"/>
        </w:rPr>
        <w:t>siguiente:</w:t>
      </w:r>
    </w:p>
    <w:p w14:paraId="6D1A783B" w14:textId="77777777" w:rsidR="00B828AB" w:rsidRDefault="00B828AB">
      <w:pPr>
        <w:pStyle w:val="Textoindependiente"/>
        <w:spacing w:before="64"/>
      </w:pPr>
    </w:p>
    <w:p w14:paraId="2B837329" w14:textId="77777777" w:rsidR="00B828AB" w:rsidRDefault="00000000">
      <w:pPr>
        <w:spacing w:line="292" w:lineRule="auto"/>
        <w:ind w:left="517" w:right="1236"/>
        <w:jc w:val="both"/>
        <w:rPr>
          <w:i/>
          <w:sz w:val="20"/>
        </w:rPr>
      </w:pPr>
      <w:r>
        <w:rPr>
          <w:i/>
          <w:sz w:val="20"/>
        </w:rPr>
        <w:t>“Los particulares, en los términos establecidos por la ley, tendrán derecho a ser indemnizados por toda lesión que sufran en cualquiera de sus bienes y derechos, salvo en los casos de fuerza mayor, siempre que la lesión sea consecuencia del funcionamiento de los servicios públicos”.</w:t>
      </w:r>
    </w:p>
    <w:p w14:paraId="6CE5ABF5" w14:textId="77777777" w:rsidR="00B828AB" w:rsidRDefault="00B828AB">
      <w:pPr>
        <w:pStyle w:val="Textoindependiente"/>
        <w:spacing w:before="10"/>
        <w:rPr>
          <w:i/>
        </w:rPr>
      </w:pPr>
    </w:p>
    <w:p w14:paraId="4202BB75" w14:textId="77777777" w:rsidR="00B828AB" w:rsidRPr="00B42D49" w:rsidRDefault="00000000">
      <w:pPr>
        <w:pStyle w:val="Textoindependiente"/>
        <w:spacing w:before="1" w:line="292" w:lineRule="auto"/>
        <w:ind w:left="517" w:right="1236"/>
        <w:jc w:val="both"/>
        <w:rPr>
          <w:i/>
          <w:iCs/>
        </w:rPr>
      </w:pPr>
      <w:r>
        <w:t>Por</w:t>
      </w:r>
      <w:r>
        <w:rPr>
          <w:spacing w:val="13"/>
        </w:rPr>
        <w:t xml:space="preserve"> </w:t>
      </w:r>
      <w:r>
        <w:t>su</w:t>
      </w:r>
      <w:r>
        <w:rPr>
          <w:spacing w:val="13"/>
        </w:rPr>
        <w:t xml:space="preserve"> </w:t>
      </w:r>
      <w:r>
        <w:t>parte,</w:t>
      </w:r>
      <w:r>
        <w:rPr>
          <w:spacing w:val="13"/>
        </w:rPr>
        <w:t xml:space="preserve"> </w:t>
      </w:r>
      <w:r>
        <w:t>el</w:t>
      </w:r>
      <w:r>
        <w:rPr>
          <w:spacing w:val="13"/>
        </w:rPr>
        <w:t xml:space="preserve"> </w:t>
      </w:r>
      <w:r>
        <w:t>art.</w:t>
      </w:r>
      <w:r>
        <w:rPr>
          <w:spacing w:val="13"/>
        </w:rPr>
        <w:t xml:space="preserve"> </w:t>
      </w:r>
      <w:r>
        <w:t>54</w:t>
      </w:r>
      <w:r>
        <w:rPr>
          <w:spacing w:val="13"/>
        </w:rPr>
        <w:t xml:space="preserve"> </w:t>
      </w:r>
      <w:r>
        <w:t>de</w:t>
      </w:r>
      <w:r>
        <w:rPr>
          <w:spacing w:val="13"/>
        </w:rPr>
        <w:t xml:space="preserve"> </w:t>
      </w:r>
      <w:r>
        <w:t>la</w:t>
      </w:r>
      <w:r>
        <w:rPr>
          <w:spacing w:val="13"/>
        </w:rPr>
        <w:t xml:space="preserve"> </w:t>
      </w:r>
      <w:r>
        <w:t>Ley</w:t>
      </w:r>
      <w:r>
        <w:rPr>
          <w:spacing w:val="13"/>
        </w:rPr>
        <w:t xml:space="preserve"> </w:t>
      </w:r>
      <w:r>
        <w:t>7/1985,</w:t>
      </w:r>
      <w:r>
        <w:rPr>
          <w:spacing w:val="13"/>
        </w:rPr>
        <w:t xml:space="preserve"> </w:t>
      </w:r>
      <w:r>
        <w:t>de</w:t>
      </w:r>
      <w:r>
        <w:rPr>
          <w:spacing w:val="13"/>
        </w:rPr>
        <w:t xml:space="preserve"> </w:t>
      </w:r>
      <w:r>
        <w:t>2</w:t>
      </w:r>
      <w:r>
        <w:rPr>
          <w:spacing w:val="13"/>
        </w:rPr>
        <w:t xml:space="preserve"> </w:t>
      </w:r>
      <w:r>
        <w:t>de</w:t>
      </w:r>
      <w:r>
        <w:rPr>
          <w:spacing w:val="13"/>
        </w:rPr>
        <w:t xml:space="preserve"> </w:t>
      </w:r>
      <w:r>
        <w:t>abril,</w:t>
      </w:r>
      <w:r>
        <w:rPr>
          <w:spacing w:val="13"/>
        </w:rPr>
        <w:t xml:space="preserve"> </w:t>
      </w:r>
      <w:r>
        <w:t>reguladora</w:t>
      </w:r>
      <w:r>
        <w:rPr>
          <w:spacing w:val="13"/>
        </w:rPr>
        <w:t xml:space="preserve"> </w:t>
      </w:r>
      <w:r>
        <w:t>de</w:t>
      </w:r>
      <w:r>
        <w:rPr>
          <w:spacing w:val="13"/>
        </w:rPr>
        <w:t xml:space="preserve"> </w:t>
      </w:r>
      <w:r>
        <w:t>las</w:t>
      </w:r>
      <w:r>
        <w:rPr>
          <w:spacing w:val="13"/>
        </w:rPr>
        <w:t xml:space="preserve"> </w:t>
      </w:r>
      <w:r>
        <w:t>Bases</w:t>
      </w:r>
      <w:r>
        <w:rPr>
          <w:spacing w:val="13"/>
        </w:rPr>
        <w:t xml:space="preserve"> </w:t>
      </w:r>
      <w:r>
        <w:t>del</w:t>
      </w:r>
      <w:r>
        <w:rPr>
          <w:spacing w:val="13"/>
        </w:rPr>
        <w:t xml:space="preserve"> </w:t>
      </w:r>
      <w:r>
        <w:t>Régimen</w:t>
      </w:r>
      <w:r>
        <w:rPr>
          <w:spacing w:val="13"/>
        </w:rPr>
        <w:t xml:space="preserve"> </w:t>
      </w:r>
      <w:r>
        <w:t xml:space="preserve">Local, se remite a la legislación general de responsabilidad administrativa: </w:t>
      </w:r>
      <w:r w:rsidRPr="00B42D49">
        <w:rPr>
          <w:i/>
          <w:iCs/>
        </w:rPr>
        <w:t>“Las Entidades locales responderán directamente de los daños y perjuicios causados a los particulares en sus bienes y derechos como consecuencia del funcionamiento de los servicios públicos o de la actuación de sus autoridades, funcionarios o agentes, en los términos establecidos en la legislación general sobre responsabilidad administrativa”.</w:t>
      </w:r>
    </w:p>
    <w:p w14:paraId="7DDE4F3E" w14:textId="77777777" w:rsidR="00B828AB" w:rsidRDefault="00B828AB">
      <w:pPr>
        <w:pStyle w:val="Textoindependiente"/>
        <w:spacing w:before="9"/>
      </w:pPr>
    </w:p>
    <w:p w14:paraId="5492F243" w14:textId="77777777" w:rsidR="00B828AB" w:rsidRDefault="00000000">
      <w:pPr>
        <w:spacing w:line="295" w:lineRule="auto"/>
        <w:ind w:left="517" w:right="1236"/>
        <w:jc w:val="both"/>
        <w:rPr>
          <w:i/>
          <w:sz w:val="20"/>
        </w:rPr>
      </w:pPr>
      <w:r>
        <w:rPr>
          <w:sz w:val="20"/>
        </w:rPr>
        <w:t xml:space="preserve">Dispone así el artículo 32 de la Ley 40/2015, de Régimen Jurídico del Sector Público que </w:t>
      </w:r>
      <w:r>
        <w:rPr>
          <w:i/>
          <w:sz w:val="20"/>
        </w:rPr>
        <w:t>“Los particulares</w:t>
      </w:r>
      <w:r>
        <w:rPr>
          <w:i/>
          <w:spacing w:val="40"/>
          <w:sz w:val="20"/>
        </w:rPr>
        <w:t xml:space="preserve"> </w:t>
      </w:r>
      <w:r>
        <w:rPr>
          <w:i/>
          <w:sz w:val="20"/>
        </w:rPr>
        <w:t>tendrán</w:t>
      </w:r>
      <w:r>
        <w:rPr>
          <w:i/>
          <w:spacing w:val="40"/>
          <w:sz w:val="20"/>
        </w:rPr>
        <w:t xml:space="preserve"> </w:t>
      </w:r>
      <w:r>
        <w:rPr>
          <w:i/>
          <w:sz w:val="20"/>
        </w:rPr>
        <w:t>derecho</w:t>
      </w:r>
      <w:r>
        <w:rPr>
          <w:i/>
          <w:spacing w:val="40"/>
          <w:sz w:val="20"/>
        </w:rPr>
        <w:t xml:space="preserve"> </w:t>
      </w:r>
      <w:r>
        <w:rPr>
          <w:i/>
          <w:sz w:val="20"/>
        </w:rPr>
        <w:t>a</w:t>
      </w:r>
      <w:r>
        <w:rPr>
          <w:i/>
          <w:spacing w:val="40"/>
          <w:sz w:val="20"/>
        </w:rPr>
        <w:t xml:space="preserve"> </w:t>
      </w:r>
      <w:r>
        <w:rPr>
          <w:i/>
          <w:sz w:val="20"/>
        </w:rPr>
        <w:t>ser</w:t>
      </w:r>
      <w:r>
        <w:rPr>
          <w:i/>
          <w:spacing w:val="40"/>
          <w:sz w:val="20"/>
        </w:rPr>
        <w:t xml:space="preserve"> </w:t>
      </w:r>
      <w:r>
        <w:rPr>
          <w:i/>
          <w:sz w:val="20"/>
        </w:rPr>
        <w:t>indemnizados</w:t>
      </w:r>
      <w:r>
        <w:rPr>
          <w:i/>
          <w:spacing w:val="40"/>
          <w:sz w:val="20"/>
        </w:rPr>
        <w:t xml:space="preserve"> </w:t>
      </w:r>
      <w:r>
        <w:rPr>
          <w:i/>
          <w:sz w:val="20"/>
        </w:rPr>
        <w:t>por</w:t>
      </w:r>
      <w:r>
        <w:rPr>
          <w:i/>
          <w:spacing w:val="40"/>
          <w:sz w:val="20"/>
        </w:rPr>
        <w:t xml:space="preserve"> </w:t>
      </w:r>
      <w:r>
        <w:rPr>
          <w:i/>
          <w:sz w:val="20"/>
        </w:rPr>
        <w:t>las</w:t>
      </w:r>
      <w:r>
        <w:rPr>
          <w:i/>
          <w:spacing w:val="40"/>
          <w:sz w:val="20"/>
        </w:rPr>
        <w:t xml:space="preserve"> </w:t>
      </w:r>
      <w:r>
        <w:rPr>
          <w:i/>
          <w:sz w:val="20"/>
        </w:rPr>
        <w:t>Administraciones</w:t>
      </w:r>
      <w:r>
        <w:rPr>
          <w:i/>
          <w:spacing w:val="40"/>
          <w:sz w:val="20"/>
        </w:rPr>
        <w:t xml:space="preserve"> </w:t>
      </w:r>
      <w:r>
        <w:rPr>
          <w:i/>
          <w:sz w:val="20"/>
        </w:rPr>
        <w:t>Públicas correspondientes,</w:t>
      </w:r>
      <w:r>
        <w:rPr>
          <w:i/>
          <w:spacing w:val="9"/>
          <w:sz w:val="20"/>
        </w:rPr>
        <w:t xml:space="preserve"> </w:t>
      </w:r>
      <w:r>
        <w:rPr>
          <w:i/>
          <w:sz w:val="20"/>
        </w:rPr>
        <w:t>de</w:t>
      </w:r>
      <w:r>
        <w:rPr>
          <w:i/>
          <w:spacing w:val="9"/>
          <w:sz w:val="20"/>
        </w:rPr>
        <w:t xml:space="preserve"> </w:t>
      </w:r>
      <w:r>
        <w:rPr>
          <w:i/>
          <w:sz w:val="20"/>
        </w:rPr>
        <w:t>toda</w:t>
      </w:r>
      <w:r>
        <w:rPr>
          <w:i/>
          <w:spacing w:val="9"/>
          <w:sz w:val="20"/>
        </w:rPr>
        <w:t xml:space="preserve"> </w:t>
      </w:r>
      <w:r>
        <w:rPr>
          <w:i/>
          <w:sz w:val="20"/>
        </w:rPr>
        <w:t>lesión</w:t>
      </w:r>
      <w:r>
        <w:rPr>
          <w:i/>
          <w:spacing w:val="9"/>
          <w:sz w:val="20"/>
        </w:rPr>
        <w:t xml:space="preserve"> </w:t>
      </w:r>
      <w:r>
        <w:rPr>
          <w:i/>
          <w:sz w:val="20"/>
        </w:rPr>
        <w:t>que</w:t>
      </w:r>
      <w:r>
        <w:rPr>
          <w:i/>
          <w:spacing w:val="9"/>
          <w:sz w:val="20"/>
        </w:rPr>
        <w:t xml:space="preserve"> </w:t>
      </w:r>
      <w:r>
        <w:rPr>
          <w:i/>
          <w:sz w:val="20"/>
        </w:rPr>
        <w:t>sufran</w:t>
      </w:r>
      <w:r>
        <w:rPr>
          <w:i/>
          <w:spacing w:val="9"/>
          <w:sz w:val="20"/>
        </w:rPr>
        <w:t xml:space="preserve"> </w:t>
      </w:r>
      <w:r>
        <w:rPr>
          <w:i/>
          <w:sz w:val="20"/>
        </w:rPr>
        <w:t>en</w:t>
      </w:r>
      <w:r>
        <w:rPr>
          <w:i/>
          <w:spacing w:val="9"/>
          <w:sz w:val="20"/>
        </w:rPr>
        <w:t xml:space="preserve"> </w:t>
      </w:r>
      <w:r>
        <w:rPr>
          <w:i/>
          <w:sz w:val="20"/>
        </w:rPr>
        <w:t>cualquiera</w:t>
      </w:r>
      <w:r>
        <w:rPr>
          <w:i/>
          <w:spacing w:val="9"/>
          <w:sz w:val="20"/>
        </w:rPr>
        <w:t xml:space="preserve"> </w:t>
      </w:r>
      <w:r>
        <w:rPr>
          <w:i/>
          <w:sz w:val="20"/>
        </w:rPr>
        <w:t>de</w:t>
      </w:r>
      <w:r>
        <w:rPr>
          <w:i/>
          <w:spacing w:val="9"/>
          <w:sz w:val="20"/>
        </w:rPr>
        <w:t xml:space="preserve"> </w:t>
      </w:r>
      <w:r>
        <w:rPr>
          <w:i/>
          <w:sz w:val="20"/>
        </w:rPr>
        <w:t>sus</w:t>
      </w:r>
      <w:r>
        <w:rPr>
          <w:i/>
          <w:spacing w:val="9"/>
          <w:sz w:val="20"/>
        </w:rPr>
        <w:t xml:space="preserve"> </w:t>
      </w:r>
      <w:r>
        <w:rPr>
          <w:i/>
          <w:sz w:val="20"/>
        </w:rPr>
        <w:t>bienes</w:t>
      </w:r>
      <w:r>
        <w:rPr>
          <w:i/>
          <w:spacing w:val="9"/>
          <w:sz w:val="20"/>
        </w:rPr>
        <w:t xml:space="preserve"> </w:t>
      </w:r>
      <w:r>
        <w:rPr>
          <w:i/>
          <w:sz w:val="20"/>
        </w:rPr>
        <w:t>y</w:t>
      </w:r>
      <w:r>
        <w:rPr>
          <w:i/>
          <w:spacing w:val="9"/>
          <w:sz w:val="20"/>
        </w:rPr>
        <w:t xml:space="preserve"> </w:t>
      </w:r>
      <w:r>
        <w:rPr>
          <w:i/>
          <w:sz w:val="20"/>
        </w:rPr>
        <w:t>derechos,</w:t>
      </w:r>
      <w:r>
        <w:rPr>
          <w:i/>
          <w:spacing w:val="9"/>
          <w:sz w:val="20"/>
        </w:rPr>
        <w:t xml:space="preserve"> </w:t>
      </w:r>
      <w:r>
        <w:rPr>
          <w:i/>
          <w:sz w:val="20"/>
        </w:rPr>
        <w:t>siempre</w:t>
      </w:r>
      <w:r>
        <w:rPr>
          <w:i/>
          <w:spacing w:val="9"/>
          <w:sz w:val="20"/>
        </w:rPr>
        <w:t xml:space="preserve"> </w:t>
      </w:r>
      <w:r>
        <w:rPr>
          <w:i/>
          <w:sz w:val="20"/>
        </w:rPr>
        <w:t>que</w:t>
      </w:r>
      <w:r>
        <w:rPr>
          <w:i/>
          <w:spacing w:val="9"/>
          <w:sz w:val="20"/>
        </w:rPr>
        <w:t xml:space="preserve"> </w:t>
      </w:r>
      <w:r>
        <w:rPr>
          <w:i/>
          <w:spacing w:val="-5"/>
          <w:sz w:val="20"/>
        </w:rPr>
        <w:t>la</w:t>
      </w:r>
    </w:p>
    <w:p w14:paraId="2464CE2E" w14:textId="77777777" w:rsidR="00B828AB" w:rsidRDefault="00B828AB">
      <w:pPr>
        <w:spacing w:line="295" w:lineRule="auto"/>
        <w:jc w:val="both"/>
        <w:rPr>
          <w:sz w:val="20"/>
        </w:rPr>
        <w:sectPr w:rsidR="00B828AB">
          <w:pgSz w:w="11910" w:h="16840"/>
          <w:pgMar w:top="1260" w:right="179" w:bottom="1260" w:left="900" w:header="225" w:footer="980" w:gutter="0"/>
          <w:cols w:space="720"/>
        </w:sectPr>
      </w:pPr>
    </w:p>
    <w:p w14:paraId="4A468C62" w14:textId="77777777" w:rsidR="00B828AB" w:rsidRDefault="00000000">
      <w:pPr>
        <w:spacing w:before="179" w:line="292" w:lineRule="auto"/>
        <w:ind w:left="517" w:right="1236"/>
        <w:jc w:val="both"/>
        <w:rPr>
          <w:i/>
          <w:sz w:val="20"/>
        </w:rPr>
      </w:pPr>
      <w:r>
        <w:rPr>
          <w:i/>
          <w:sz w:val="20"/>
        </w:rPr>
        <w:lastRenderedPageBreak/>
        <w:t>lesión sea consecuencia del funcionamiento normal o anormal de los servicios públicos salvo en los casos de fuerza mayor o de daños que el particular tenga el deber jurídico de soportar de acuerdo</w:t>
      </w:r>
      <w:r>
        <w:rPr>
          <w:i/>
          <w:spacing w:val="40"/>
          <w:sz w:val="20"/>
        </w:rPr>
        <w:t xml:space="preserve"> </w:t>
      </w:r>
      <w:r>
        <w:rPr>
          <w:i/>
          <w:sz w:val="20"/>
        </w:rPr>
        <w:t>con la Ley”.</w:t>
      </w:r>
    </w:p>
    <w:p w14:paraId="0F8464FF" w14:textId="77777777" w:rsidR="00B828AB" w:rsidRDefault="00B828AB">
      <w:pPr>
        <w:pStyle w:val="Textoindependiente"/>
        <w:spacing w:before="11"/>
        <w:rPr>
          <w:i/>
        </w:rPr>
      </w:pPr>
    </w:p>
    <w:p w14:paraId="6523327F" w14:textId="77777777" w:rsidR="00B828AB" w:rsidRDefault="00000000">
      <w:pPr>
        <w:pStyle w:val="Textoindependiente"/>
        <w:spacing w:line="292" w:lineRule="auto"/>
        <w:ind w:left="517" w:right="1236"/>
        <w:jc w:val="both"/>
      </w:pPr>
      <w:r>
        <w:t>De acuerdo con lo señalado y sin pretender un análisis exhaustivo, podemos señalar que los requisitos necesarios para que exista responsabilidad patrimonial de una Administración Pública son los siguientes:</w:t>
      </w:r>
    </w:p>
    <w:p w14:paraId="12552441" w14:textId="77777777" w:rsidR="00B828AB" w:rsidRDefault="00B828AB">
      <w:pPr>
        <w:pStyle w:val="Textoindependiente"/>
        <w:spacing w:before="9"/>
      </w:pPr>
    </w:p>
    <w:p w14:paraId="675C9D97" w14:textId="77777777" w:rsidR="00B828AB" w:rsidRDefault="00000000">
      <w:pPr>
        <w:pStyle w:val="Prrafodelista"/>
        <w:numPr>
          <w:ilvl w:val="0"/>
          <w:numId w:val="25"/>
        </w:numPr>
        <w:tabs>
          <w:tab w:val="left" w:pos="745"/>
        </w:tabs>
        <w:spacing w:before="1" w:line="292" w:lineRule="auto"/>
        <w:ind w:firstLine="0"/>
        <w:jc w:val="both"/>
        <w:rPr>
          <w:sz w:val="20"/>
        </w:rPr>
      </w:pPr>
      <w:r>
        <w:rPr>
          <w:noProof/>
        </w:rPr>
        <mc:AlternateContent>
          <mc:Choice Requires="wps">
            <w:drawing>
              <wp:anchor distT="0" distB="0" distL="0" distR="0" simplePos="0" relativeHeight="15849984" behindDoc="0" locked="0" layoutInCell="1" allowOverlap="1" wp14:anchorId="3D547ED7" wp14:editId="63E70CB2">
                <wp:simplePos x="0" y="0"/>
                <wp:positionH relativeFrom="page">
                  <wp:posOffset>6807090</wp:posOffset>
                </wp:positionH>
                <wp:positionV relativeFrom="paragraph">
                  <wp:posOffset>530496</wp:posOffset>
                </wp:positionV>
                <wp:extent cx="419734" cy="3187065"/>
                <wp:effectExtent l="0" t="0" r="0" b="0"/>
                <wp:wrapNone/>
                <wp:docPr id="302" name="Text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A44958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42A0788"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3D547ED7" id="Textbox 302" o:spid="_x0000_s1155" type="#_x0000_t202" style="position:absolute;left:0;text-align:left;margin-left:536pt;margin-top:41.75pt;width:33.05pt;height:250.95pt;z-index:15849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G6l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" filled="f" stroked="f">
                <v:textbox style="layout-flow:vertical;mso-layout-flow-alt:bottom-to-top" inset="0,0,0,0">
                  <w:txbxContent>
                    <w:p w14:paraId="7A44958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42A0788"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 xml:space="preserve">Efectiva realidad de un daño o perjuicio evaluable económicamente e individualizado </w:t>
      </w:r>
      <w:proofErr w:type="gramStart"/>
      <w:r>
        <w:rPr>
          <w:sz w:val="20"/>
        </w:rPr>
        <w:t>en relación a</w:t>
      </w:r>
      <w:proofErr w:type="gramEnd"/>
      <w:r>
        <w:rPr>
          <w:sz w:val="20"/>
        </w:rPr>
        <w:t xml:space="preserve"> una persona o grupo de personas, que no tengan la obligación de soportarlo por no existir causa alguna que lo justifique.</w:t>
      </w:r>
    </w:p>
    <w:p w14:paraId="67168ABC" w14:textId="77777777" w:rsidR="00B828AB" w:rsidRDefault="00B828AB">
      <w:pPr>
        <w:pStyle w:val="Textoindependiente"/>
        <w:spacing w:before="9"/>
      </w:pPr>
    </w:p>
    <w:p w14:paraId="66D5492D" w14:textId="77777777" w:rsidR="00B828AB" w:rsidRDefault="00000000">
      <w:pPr>
        <w:pStyle w:val="Prrafodelista"/>
        <w:numPr>
          <w:ilvl w:val="0"/>
          <w:numId w:val="25"/>
        </w:numPr>
        <w:tabs>
          <w:tab w:val="left" w:pos="755"/>
        </w:tabs>
        <w:spacing w:line="292" w:lineRule="auto"/>
        <w:ind w:firstLine="0"/>
        <w:jc w:val="both"/>
        <w:rPr>
          <w:sz w:val="20"/>
        </w:rPr>
      </w:pPr>
      <w:r>
        <w:rPr>
          <w:sz w:val="20"/>
        </w:rPr>
        <w:t>Que el daño o lesión patrimonial en los bienes o derechos sea consecuencia del funcionamiento normal o anormal de los servicios públicos, salvo en los casos de fuerza mayor.</w:t>
      </w:r>
    </w:p>
    <w:p w14:paraId="1F653F5B" w14:textId="77777777" w:rsidR="00B828AB" w:rsidRDefault="00B828AB">
      <w:pPr>
        <w:pStyle w:val="Textoindependiente"/>
        <w:spacing w:before="10"/>
      </w:pPr>
    </w:p>
    <w:p w14:paraId="0A3C5124" w14:textId="77777777" w:rsidR="00B828AB" w:rsidRDefault="00000000">
      <w:pPr>
        <w:pStyle w:val="Prrafodelista"/>
        <w:numPr>
          <w:ilvl w:val="0"/>
          <w:numId w:val="25"/>
        </w:numPr>
        <w:tabs>
          <w:tab w:val="left" w:pos="765"/>
        </w:tabs>
        <w:spacing w:line="292" w:lineRule="auto"/>
        <w:ind w:firstLine="0"/>
        <w:jc w:val="both"/>
        <w:rPr>
          <w:sz w:val="20"/>
        </w:rPr>
      </w:pPr>
      <w:r>
        <w:rPr>
          <w:sz w:val="20"/>
        </w:rPr>
        <w:t>Que exista nexo causal, es decir, que exista una relación de causa a efecto entre la actuación administrativa y el resultado dañoso, sin intervención extraña que pudiera influir en el citado nexo.</w:t>
      </w:r>
    </w:p>
    <w:p w14:paraId="470185B4" w14:textId="77777777" w:rsidR="00B828AB" w:rsidRDefault="00B828AB">
      <w:pPr>
        <w:pStyle w:val="Textoindependiente"/>
        <w:spacing w:before="10"/>
      </w:pPr>
    </w:p>
    <w:p w14:paraId="20732A00" w14:textId="7968E008" w:rsidR="00B828AB" w:rsidRDefault="00000000">
      <w:pPr>
        <w:pStyle w:val="Textoindependiente"/>
        <w:spacing w:line="292" w:lineRule="auto"/>
        <w:ind w:left="517" w:right="1236"/>
        <w:jc w:val="both"/>
      </w:pPr>
      <w:r>
        <w:rPr>
          <w:b/>
        </w:rPr>
        <w:t>SEGUNDO</w:t>
      </w:r>
      <w:r>
        <w:t xml:space="preserve">. – Tal y como se ha indicado en el relato de HECHOS anterior, </w:t>
      </w:r>
      <w:proofErr w:type="gramStart"/>
      <w:r w:rsidR="00B42D49">
        <w:t>D.ª</w:t>
      </w:r>
      <w:proofErr w:type="gramEnd"/>
      <w:r w:rsidR="00B42D49">
        <w:t xml:space="preserve"> I.C.O., </w:t>
      </w:r>
      <w:r>
        <w:t>recibe, a través de Correos.es, la Notificación de Requerimiento de Subsanación y mejora de la documentación aportada, el día 2 de enero de 2025, siendo el último día del plazo para</w:t>
      </w:r>
      <w:r>
        <w:rPr>
          <w:spacing w:val="40"/>
        </w:rPr>
        <w:t xml:space="preserve"> </w:t>
      </w:r>
      <w:r>
        <w:t>subsanar la reclamación el día 16 de enero de 2025, sin que conste presentada, hasta la fecha, la documentación requerida.</w:t>
      </w:r>
    </w:p>
    <w:p w14:paraId="7D1F1325" w14:textId="77777777" w:rsidR="00B828AB" w:rsidRDefault="00B828AB">
      <w:pPr>
        <w:pStyle w:val="Textoindependiente"/>
        <w:spacing w:before="13"/>
      </w:pPr>
    </w:p>
    <w:p w14:paraId="2C2E67C8" w14:textId="77777777" w:rsidR="00B828AB" w:rsidRDefault="00000000">
      <w:pPr>
        <w:pStyle w:val="Textoindependiente"/>
        <w:spacing w:before="1" w:line="292" w:lineRule="auto"/>
        <w:ind w:left="517" w:right="1236"/>
        <w:jc w:val="both"/>
      </w:pPr>
      <w:r>
        <w:t>En virtud de cuanto antecede y de los razonamientos y fundamentos jurídicos expuestos, se propone que por la Junta de Gobierno Local se acuerde:</w:t>
      </w:r>
    </w:p>
    <w:p w14:paraId="0B502885" w14:textId="77777777" w:rsidR="00B828AB" w:rsidRDefault="00B828AB">
      <w:pPr>
        <w:pStyle w:val="Textoindependiente"/>
        <w:spacing w:before="9"/>
      </w:pPr>
    </w:p>
    <w:p w14:paraId="1D2F2706" w14:textId="77777777" w:rsidR="00B828AB" w:rsidRDefault="00000000">
      <w:pPr>
        <w:pStyle w:val="Textoindependiente"/>
        <w:ind w:left="5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PR/2025/373</w:t>
      </w:r>
      <w:r>
        <w:rPr>
          <w:spacing w:val="-4"/>
        </w:rPr>
        <w:t xml:space="preserve"> </w:t>
      </w:r>
      <w:r>
        <w:t>de</w:t>
      </w:r>
      <w:r>
        <w:rPr>
          <w:spacing w:val="-4"/>
        </w:rPr>
        <w:t xml:space="preserve"> </w:t>
      </w:r>
      <w:r>
        <w:t>21</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p>
    <w:p w14:paraId="34F8C734" w14:textId="77777777" w:rsidR="00B828AB" w:rsidRDefault="00B828AB">
      <w:pPr>
        <w:pStyle w:val="Textoindependiente"/>
        <w:spacing w:before="60"/>
      </w:pPr>
    </w:p>
    <w:p w14:paraId="46FEEE4E" w14:textId="77777777" w:rsidR="00B828AB" w:rsidRDefault="00000000">
      <w:pPr>
        <w:ind w:left="517"/>
        <w:rPr>
          <w:b/>
          <w:sz w:val="20"/>
        </w:rPr>
      </w:pPr>
      <w:r>
        <w:rPr>
          <w:b/>
          <w:spacing w:val="-2"/>
          <w:sz w:val="20"/>
        </w:rPr>
        <w:t>Resolución:</w:t>
      </w:r>
    </w:p>
    <w:p w14:paraId="3D090D10" w14:textId="77777777" w:rsidR="00B828AB" w:rsidRDefault="00B828AB">
      <w:pPr>
        <w:pStyle w:val="Textoindependiente"/>
        <w:spacing w:before="2"/>
        <w:rPr>
          <w:b/>
          <w:sz w:val="17"/>
        </w:rPr>
      </w:pPr>
    </w:p>
    <w:p w14:paraId="1F46F9C7" w14:textId="77777777" w:rsidR="00B828AB" w:rsidRDefault="00B828AB">
      <w:pPr>
        <w:rPr>
          <w:sz w:val="17"/>
        </w:rPr>
        <w:sectPr w:rsidR="00B828AB">
          <w:pgSz w:w="11910" w:h="16840"/>
          <w:pgMar w:top="1260" w:right="179" w:bottom="1260" w:left="900" w:header="225" w:footer="980" w:gutter="0"/>
          <w:cols w:space="720"/>
        </w:sectPr>
      </w:pPr>
    </w:p>
    <w:p w14:paraId="00E90E67" w14:textId="77777777" w:rsidR="00B828AB" w:rsidRDefault="00000000">
      <w:pPr>
        <w:spacing w:before="94"/>
        <w:ind w:left="517"/>
        <w:rPr>
          <w:sz w:val="20"/>
        </w:rPr>
      </w:pPr>
      <w:r>
        <w:rPr>
          <w:b/>
          <w:sz w:val="20"/>
        </w:rPr>
        <w:t>PRIMERO</w:t>
      </w:r>
      <w:r>
        <w:rPr>
          <w:sz w:val="20"/>
        </w:rPr>
        <w:t>.</w:t>
      </w:r>
      <w:r>
        <w:rPr>
          <w:spacing w:val="56"/>
          <w:w w:val="150"/>
          <w:sz w:val="20"/>
        </w:rPr>
        <w:t xml:space="preserve"> </w:t>
      </w:r>
      <w:r>
        <w:rPr>
          <w:sz w:val="20"/>
        </w:rPr>
        <w:t>-</w:t>
      </w:r>
      <w:r>
        <w:rPr>
          <w:spacing w:val="57"/>
          <w:w w:val="150"/>
          <w:sz w:val="20"/>
        </w:rPr>
        <w:t xml:space="preserve"> </w:t>
      </w:r>
      <w:r>
        <w:rPr>
          <w:sz w:val="20"/>
        </w:rPr>
        <w:t>Declarar</w:t>
      </w:r>
      <w:r>
        <w:rPr>
          <w:spacing w:val="57"/>
          <w:w w:val="150"/>
          <w:sz w:val="20"/>
        </w:rPr>
        <w:t xml:space="preserve"> </w:t>
      </w:r>
      <w:r>
        <w:rPr>
          <w:spacing w:val="-5"/>
          <w:sz w:val="20"/>
        </w:rPr>
        <w:t>el</w:t>
      </w:r>
    </w:p>
    <w:p w14:paraId="07DA475C" w14:textId="77777777" w:rsidR="00B828AB" w:rsidRDefault="00000000">
      <w:pPr>
        <w:pStyle w:val="Ttulo9"/>
        <w:spacing w:before="94"/>
        <w:ind w:left="93"/>
      </w:pPr>
      <w:r>
        <w:rPr>
          <w:b w:val="0"/>
        </w:rPr>
        <w:br w:type="column"/>
      </w:r>
      <w:r>
        <w:rPr>
          <w:spacing w:val="-2"/>
        </w:rPr>
        <w:t>DESISTIMIENTO</w:t>
      </w:r>
    </w:p>
    <w:p w14:paraId="5BF041E7" w14:textId="77777777" w:rsidR="00B828AB" w:rsidRDefault="00000000">
      <w:pPr>
        <w:pStyle w:val="Textoindependiente"/>
        <w:spacing w:before="94"/>
        <w:ind w:left="91"/>
      </w:pPr>
      <w:r>
        <w:br w:type="column"/>
      </w:r>
      <w:r>
        <w:t>de</w:t>
      </w:r>
      <w:r>
        <w:rPr>
          <w:spacing w:val="58"/>
          <w:w w:val="150"/>
        </w:rPr>
        <w:t xml:space="preserve"> </w:t>
      </w:r>
      <w:r>
        <w:t>la</w:t>
      </w:r>
      <w:r>
        <w:rPr>
          <w:spacing w:val="58"/>
          <w:w w:val="150"/>
        </w:rPr>
        <w:t xml:space="preserve"> </w:t>
      </w:r>
      <w:r>
        <w:t>reclamación</w:t>
      </w:r>
      <w:r>
        <w:rPr>
          <w:spacing w:val="58"/>
          <w:w w:val="150"/>
        </w:rPr>
        <w:t xml:space="preserve"> </w:t>
      </w:r>
      <w:r>
        <w:t>de</w:t>
      </w:r>
      <w:r>
        <w:rPr>
          <w:spacing w:val="58"/>
          <w:w w:val="150"/>
        </w:rPr>
        <w:t xml:space="preserve"> </w:t>
      </w:r>
      <w:r>
        <w:t>responsabilidad</w:t>
      </w:r>
      <w:r>
        <w:rPr>
          <w:spacing w:val="58"/>
          <w:w w:val="150"/>
        </w:rPr>
        <w:t xml:space="preserve"> </w:t>
      </w:r>
      <w:r>
        <w:rPr>
          <w:spacing w:val="-2"/>
        </w:rPr>
        <w:t>patrimonial</w:t>
      </w:r>
    </w:p>
    <w:p w14:paraId="2B1D2A13" w14:textId="77777777" w:rsidR="00B828AB" w:rsidRDefault="00B828AB">
      <w:pPr>
        <w:sectPr w:rsidR="00B828AB">
          <w:type w:val="continuous"/>
          <w:pgSz w:w="11910" w:h="16840"/>
          <w:pgMar w:top="1340" w:right="179" w:bottom="1260" w:left="900" w:header="225" w:footer="980" w:gutter="0"/>
          <w:cols w:num="3" w:space="720" w:equalWidth="0">
            <w:col w:w="2921" w:space="40"/>
            <w:col w:w="1682" w:space="39"/>
            <w:col w:w="6149"/>
          </w:cols>
        </w:sectPr>
      </w:pPr>
    </w:p>
    <w:p w14:paraId="18E3F352" w14:textId="71E3112B" w:rsidR="00B828AB" w:rsidRDefault="00000000">
      <w:pPr>
        <w:pStyle w:val="Textoindependiente"/>
        <w:spacing w:before="54" w:line="292" w:lineRule="auto"/>
        <w:ind w:left="517" w:right="1236"/>
        <w:jc w:val="both"/>
      </w:pPr>
      <w:r>
        <w:t xml:space="preserve">presentada por </w:t>
      </w:r>
      <w:proofErr w:type="gramStart"/>
      <w:r w:rsidR="00B42D49">
        <w:t>D.ª</w:t>
      </w:r>
      <w:proofErr w:type="gramEnd"/>
      <w:r w:rsidR="00B42D49">
        <w:t xml:space="preserve"> I.C.O.</w:t>
      </w:r>
      <w:r>
        <w:t xml:space="preserve">, con DNI </w:t>
      </w:r>
      <w:r w:rsidR="00B42D49">
        <w:t>***</w:t>
      </w:r>
      <w:r>
        <w:t>7681</w:t>
      </w:r>
      <w:r w:rsidR="00B42D49">
        <w:t>**</w:t>
      </w:r>
      <w:r>
        <w:t>, en atención a las circunstancias concurrentes y puestas de manifiesto con anterioridad en la presente.</w:t>
      </w:r>
    </w:p>
    <w:p w14:paraId="7BFA5126" w14:textId="77777777" w:rsidR="00B828AB" w:rsidRDefault="00B828AB">
      <w:pPr>
        <w:pStyle w:val="Textoindependiente"/>
        <w:spacing w:before="10"/>
      </w:pPr>
    </w:p>
    <w:p w14:paraId="4D082021" w14:textId="77777777" w:rsidR="00B828AB" w:rsidRDefault="00000000">
      <w:pPr>
        <w:ind w:left="517"/>
        <w:jc w:val="both"/>
        <w:rPr>
          <w:sz w:val="20"/>
        </w:rPr>
      </w:pPr>
      <w:r>
        <w:rPr>
          <w:b/>
          <w:sz w:val="20"/>
        </w:rPr>
        <w:t>SEGUNDO</w:t>
      </w:r>
      <w:r>
        <w:rPr>
          <w:sz w:val="20"/>
        </w:rPr>
        <w:t>.</w:t>
      </w:r>
      <w:r>
        <w:rPr>
          <w:spacing w:val="-3"/>
          <w:sz w:val="20"/>
        </w:rPr>
        <w:t xml:space="preserve"> </w:t>
      </w:r>
      <w:r>
        <w:rPr>
          <w:sz w:val="20"/>
        </w:rPr>
        <w:t>- Acordar</w:t>
      </w:r>
      <w:r>
        <w:rPr>
          <w:spacing w:val="-1"/>
          <w:sz w:val="20"/>
        </w:rPr>
        <w:t xml:space="preserve"> </w:t>
      </w:r>
      <w:r>
        <w:rPr>
          <w:sz w:val="20"/>
        </w:rPr>
        <w:t xml:space="preserve">el </w:t>
      </w:r>
      <w:r>
        <w:rPr>
          <w:b/>
          <w:sz w:val="20"/>
        </w:rPr>
        <w:t>ARCHIVO</w:t>
      </w:r>
      <w:r>
        <w:rPr>
          <w:b/>
          <w:spacing w:val="-1"/>
          <w:sz w:val="20"/>
        </w:rPr>
        <w:t xml:space="preserve"> </w:t>
      </w:r>
      <w:r>
        <w:rPr>
          <w:sz w:val="20"/>
        </w:rPr>
        <w:t xml:space="preserve">del </w:t>
      </w:r>
      <w:r>
        <w:rPr>
          <w:spacing w:val="-2"/>
          <w:sz w:val="20"/>
        </w:rPr>
        <w:t>expediente.</w:t>
      </w:r>
    </w:p>
    <w:p w14:paraId="4BC57F9C" w14:textId="77777777" w:rsidR="00B828AB" w:rsidRDefault="00B828AB">
      <w:pPr>
        <w:pStyle w:val="Textoindependiente"/>
        <w:spacing w:before="33"/>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828AB" w14:paraId="643AED76"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72BD538B" w14:textId="3C77F54E" w:rsidR="00B828AB" w:rsidRDefault="00000000">
            <w:pPr>
              <w:pStyle w:val="TableParagraph"/>
              <w:spacing w:before="79" w:line="297" w:lineRule="auto"/>
              <w:ind w:left="62"/>
              <w:rPr>
                <w:b/>
                <w:sz w:val="20"/>
              </w:rPr>
            </w:pPr>
            <w:r>
              <w:rPr>
                <w:b/>
                <w:sz w:val="20"/>
              </w:rPr>
              <w:t xml:space="preserve">Desestimación de la reclamación de responsabilidad patrimonial formulada por </w:t>
            </w:r>
            <w:proofErr w:type="gramStart"/>
            <w:r w:rsidR="00B42D49">
              <w:rPr>
                <w:b/>
                <w:sz w:val="20"/>
              </w:rPr>
              <w:t>D.ª</w:t>
            </w:r>
            <w:proofErr w:type="gramEnd"/>
            <w:r>
              <w:rPr>
                <w:b/>
                <w:sz w:val="20"/>
              </w:rPr>
              <w:t xml:space="preserve"> J.V.C.</w:t>
            </w:r>
            <w:r>
              <w:rPr>
                <w:b/>
                <w:spacing w:val="40"/>
                <w:sz w:val="20"/>
              </w:rPr>
              <w:t xml:space="preserve"> </w:t>
            </w:r>
            <w:proofErr w:type="spellStart"/>
            <w:r>
              <w:rPr>
                <w:b/>
                <w:sz w:val="20"/>
              </w:rPr>
              <w:t>Expte</w:t>
            </w:r>
            <w:proofErr w:type="spellEnd"/>
            <w:r>
              <w:rPr>
                <w:b/>
                <w:sz w:val="20"/>
              </w:rPr>
              <w:t>. 1750/2024.</w:t>
            </w:r>
          </w:p>
        </w:tc>
      </w:tr>
      <w:tr w:rsidR="00B828AB" w14:paraId="3423E176"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43B4AC59" w14:textId="77777777" w:rsidR="00B828AB"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05449C11" w14:textId="77777777" w:rsidR="00B828AB" w:rsidRDefault="00000000">
            <w:pPr>
              <w:pStyle w:val="TableParagraph"/>
              <w:spacing w:before="82"/>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F8D48ED" w14:textId="77777777" w:rsidR="00B828AB" w:rsidRDefault="00B828AB">
      <w:pPr>
        <w:pStyle w:val="Textoindependiente"/>
        <w:spacing w:before="143"/>
      </w:pPr>
    </w:p>
    <w:p w14:paraId="4A339CDD" w14:textId="77777777" w:rsidR="00B828AB" w:rsidRDefault="00000000">
      <w:pPr>
        <w:spacing w:before="1"/>
        <w:ind w:left="517"/>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915B249" w14:textId="77777777" w:rsidR="00B828AB" w:rsidRDefault="00B828AB">
      <w:pPr>
        <w:pStyle w:val="Textoindependiente"/>
        <w:spacing w:before="61"/>
        <w:rPr>
          <w:b/>
        </w:rPr>
      </w:pPr>
    </w:p>
    <w:p w14:paraId="106578DC" w14:textId="2187CD7E" w:rsidR="00B828AB" w:rsidRDefault="00000000">
      <w:pPr>
        <w:spacing w:line="297" w:lineRule="auto"/>
        <w:ind w:left="517" w:right="1236"/>
        <w:jc w:val="both"/>
        <w:rPr>
          <w:b/>
          <w:sz w:val="20"/>
        </w:rPr>
      </w:pPr>
      <w:r>
        <w:rPr>
          <w:b/>
          <w:sz w:val="20"/>
        </w:rPr>
        <w:t>PRIMERO</w:t>
      </w:r>
      <w:r>
        <w:rPr>
          <w:sz w:val="20"/>
        </w:rPr>
        <w:t xml:space="preserve">. - Tiene entrada en el Registro General del Ayuntamiento de Las Rozas de Madrid escrito presentado por </w:t>
      </w:r>
      <w:r w:rsidR="00B42D49">
        <w:rPr>
          <w:b/>
          <w:sz w:val="20"/>
        </w:rPr>
        <w:t>D.ª</w:t>
      </w:r>
      <w:r>
        <w:rPr>
          <w:b/>
          <w:sz w:val="20"/>
        </w:rPr>
        <w:t xml:space="preserve"> </w:t>
      </w:r>
      <w:r w:rsidR="00B42D49">
        <w:rPr>
          <w:b/>
          <w:sz w:val="20"/>
        </w:rPr>
        <w:t>J.V.C.</w:t>
      </w:r>
      <w:r>
        <w:rPr>
          <w:sz w:val="20"/>
        </w:rPr>
        <w:t xml:space="preserve">, con DNI </w:t>
      </w:r>
      <w:r w:rsidR="00B42D49">
        <w:rPr>
          <w:sz w:val="20"/>
        </w:rPr>
        <w:t>***</w:t>
      </w:r>
      <w:r>
        <w:rPr>
          <w:sz w:val="20"/>
        </w:rPr>
        <w:t>1396</w:t>
      </w:r>
      <w:r w:rsidR="00B42D49">
        <w:rPr>
          <w:sz w:val="20"/>
        </w:rPr>
        <w:t>**</w:t>
      </w:r>
      <w:r>
        <w:rPr>
          <w:sz w:val="20"/>
        </w:rPr>
        <w:t xml:space="preserve"> y con fecha de registro de entrada 11 de agosto de 2022 y número 29038, por los supuestos daños sufridos debido a: “</w:t>
      </w:r>
      <w:r>
        <w:rPr>
          <w:i/>
          <w:sz w:val="20"/>
        </w:rPr>
        <w:t>Que transitando por la calle de la Av. Constitución cda.3 de LAS ROZAS, tropecé con baldosas que están movibles en la acera del lugar mencionado, el cual me hizo caer torciéndome el tobillo del pie izquierdo (...)</w:t>
      </w:r>
      <w:r>
        <w:rPr>
          <w:sz w:val="20"/>
        </w:rPr>
        <w:t xml:space="preserve">"solicitando indemnización por importe de </w:t>
      </w:r>
      <w:r>
        <w:rPr>
          <w:b/>
          <w:sz w:val="20"/>
        </w:rPr>
        <w:t xml:space="preserve">19.640,65 </w:t>
      </w:r>
      <w:r w:rsidR="00B42D49">
        <w:rPr>
          <w:b/>
          <w:sz w:val="20"/>
        </w:rPr>
        <w:t>€</w:t>
      </w:r>
      <w:r>
        <w:rPr>
          <w:b/>
          <w:sz w:val="20"/>
        </w:rPr>
        <w:t>.</w:t>
      </w:r>
    </w:p>
    <w:p w14:paraId="1FDA3756" w14:textId="77777777" w:rsidR="00B828AB" w:rsidRDefault="00B828AB">
      <w:pPr>
        <w:spacing w:line="297" w:lineRule="auto"/>
        <w:jc w:val="both"/>
        <w:rPr>
          <w:sz w:val="20"/>
        </w:rPr>
        <w:sectPr w:rsidR="00B828AB">
          <w:type w:val="continuous"/>
          <w:pgSz w:w="11910" w:h="16840"/>
          <w:pgMar w:top="1340" w:right="179" w:bottom="1260" w:left="900" w:header="225" w:footer="980" w:gutter="0"/>
          <w:cols w:space="720"/>
        </w:sectPr>
      </w:pPr>
    </w:p>
    <w:p w14:paraId="1189A68D" w14:textId="77777777" w:rsidR="00B828AB" w:rsidRDefault="00000000">
      <w:pPr>
        <w:pStyle w:val="Textoindependiente"/>
        <w:spacing w:before="180" w:line="295" w:lineRule="auto"/>
        <w:ind w:left="517" w:right="1236"/>
        <w:jc w:val="both"/>
      </w:pPr>
      <w:r>
        <w:rPr>
          <w:b/>
        </w:rPr>
        <w:lastRenderedPageBreak/>
        <w:t xml:space="preserve">SEGUNDO. - </w:t>
      </w:r>
      <w:r>
        <w:t xml:space="preserve">Mediante Resolución del Sr. </w:t>
      </w:r>
      <w:proofErr w:type="gramStart"/>
      <w:r>
        <w:t>Concejal</w:t>
      </w:r>
      <w:proofErr w:type="gramEnd"/>
      <w:r>
        <w:t>-Delegado de Hacienda y Fiestas, de fecha 26 de septiembre de 2023, se admite a trámite la reclamación de responsabilidad patrimonial interpuesta</w:t>
      </w:r>
      <w:r>
        <w:rPr>
          <w:spacing w:val="40"/>
        </w:rPr>
        <w:t xml:space="preserve"> </w:t>
      </w:r>
      <w:r>
        <w:t xml:space="preserve">por la interesada y se procede a la designación del Instructor del procedimiento de responsabilidad </w:t>
      </w:r>
      <w:r>
        <w:rPr>
          <w:spacing w:val="-2"/>
        </w:rPr>
        <w:t>patrimonial.</w:t>
      </w:r>
    </w:p>
    <w:p w14:paraId="68C72D90" w14:textId="77777777" w:rsidR="00B828AB" w:rsidRDefault="00B828AB">
      <w:pPr>
        <w:pStyle w:val="Textoindependiente"/>
        <w:spacing w:before="4"/>
      </w:pPr>
    </w:p>
    <w:p w14:paraId="3C2BCBF3" w14:textId="77777777" w:rsidR="00B828AB" w:rsidRDefault="00000000">
      <w:pPr>
        <w:pStyle w:val="Textoindependiente"/>
        <w:spacing w:line="295" w:lineRule="auto"/>
        <w:ind w:left="517" w:right="1236"/>
        <w:jc w:val="both"/>
      </w:pPr>
      <w:r>
        <w:rPr>
          <w:b/>
        </w:rPr>
        <w:t>TERCERO</w:t>
      </w:r>
      <w:r>
        <w:t xml:space="preserve">. - Consta incorporado al expediente Informe Técnico, suscrito el día 19 de octubre de 2023, por el Ingeniero de los Servicios Técnicos de la </w:t>
      </w:r>
      <w:proofErr w:type="gramStart"/>
      <w:r>
        <w:t>Concejalía</w:t>
      </w:r>
      <w:proofErr w:type="gramEnd"/>
      <w:r>
        <w:t xml:space="preserve"> de Medio Ambiente y Servicios a la Ciudad, del tenor literal siguiente:</w:t>
      </w:r>
    </w:p>
    <w:p w14:paraId="773BEC8F" w14:textId="77777777" w:rsidR="00B828AB" w:rsidRDefault="00B828AB">
      <w:pPr>
        <w:pStyle w:val="Textoindependiente"/>
        <w:spacing w:before="6"/>
      </w:pPr>
    </w:p>
    <w:p w14:paraId="50EF2E7F" w14:textId="77777777" w:rsidR="00B828AB" w:rsidRDefault="00000000">
      <w:pPr>
        <w:ind w:left="1" w:right="719"/>
        <w:jc w:val="center"/>
        <w:rPr>
          <w:i/>
          <w:sz w:val="20"/>
        </w:rPr>
      </w:pPr>
      <w:r>
        <w:rPr>
          <w:i/>
          <w:spacing w:val="-2"/>
          <w:sz w:val="20"/>
        </w:rPr>
        <w:t>“INFORME</w:t>
      </w:r>
    </w:p>
    <w:p w14:paraId="02D7A46B" w14:textId="77777777" w:rsidR="00B828AB" w:rsidRDefault="00B828AB">
      <w:pPr>
        <w:pStyle w:val="Textoindependiente"/>
        <w:spacing w:before="61"/>
        <w:rPr>
          <w:i/>
        </w:rPr>
      </w:pPr>
    </w:p>
    <w:p w14:paraId="25CB4E07" w14:textId="77777777" w:rsidR="00B828AB" w:rsidRDefault="00000000">
      <w:pPr>
        <w:ind w:left="517"/>
        <w:rPr>
          <w:i/>
          <w:sz w:val="20"/>
        </w:rPr>
      </w:pPr>
      <w:r>
        <w:rPr>
          <w:noProof/>
        </w:rPr>
        <mc:AlternateContent>
          <mc:Choice Requires="wps">
            <w:drawing>
              <wp:anchor distT="0" distB="0" distL="0" distR="0" simplePos="0" relativeHeight="15851008" behindDoc="0" locked="0" layoutInCell="1" allowOverlap="1" wp14:anchorId="20589523" wp14:editId="31DF0665">
                <wp:simplePos x="0" y="0"/>
                <wp:positionH relativeFrom="page">
                  <wp:posOffset>6807090</wp:posOffset>
                </wp:positionH>
                <wp:positionV relativeFrom="paragraph">
                  <wp:posOffset>17012</wp:posOffset>
                </wp:positionV>
                <wp:extent cx="419734" cy="3187065"/>
                <wp:effectExtent l="0" t="0" r="0" b="0"/>
                <wp:wrapNone/>
                <wp:docPr id="304" name="Text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B3D5E64"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C5B15F1"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20589523" id="Textbox 304" o:spid="_x0000_s1156" type="#_x0000_t202" style="position:absolute;left:0;text-align:left;margin-left:536pt;margin-top:1.35pt;width:33.05pt;height:250.95pt;z-index:15851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PRVpAEAADMDAAAOAAAAZHJzL2Uyb0RvYy54bWysUsFuGyEQvVfKPyDu9e7aSZ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" filled="f" stroked="f">
                <v:textbox style="layout-flow:vertical;mso-layout-flow-alt:bottom-to-top" inset="0,0,0,0">
                  <w:txbxContent>
                    <w:p w14:paraId="5B3D5E64"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C5B15F1"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i/>
          <w:spacing w:val="-2"/>
          <w:sz w:val="20"/>
        </w:rPr>
        <w:t>Primero:</w:t>
      </w:r>
    </w:p>
    <w:p w14:paraId="037D1C05" w14:textId="77777777" w:rsidR="00B828AB" w:rsidRDefault="00B828AB">
      <w:pPr>
        <w:pStyle w:val="Textoindependiente"/>
        <w:spacing w:before="60"/>
        <w:rPr>
          <w:i/>
        </w:rPr>
      </w:pPr>
    </w:p>
    <w:p w14:paraId="71A89C24" w14:textId="2F1699E1" w:rsidR="00B828AB" w:rsidRDefault="00000000">
      <w:pPr>
        <w:spacing w:line="292" w:lineRule="auto"/>
        <w:ind w:left="517" w:right="1236"/>
        <w:jc w:val="both"/>
        <w:rPr>
          <w:i/>
          <w:sz w:val="20"/>
        </w:rPr>
      </w:pPr>
      <w:r>
        <w:rPr>
          <w:i/>
          <w:sz w:val="20"/>
        </w:rPr>
        <w:t>Con fecha del presente informe, el técnico que suscribe realiza visita de inspección al lugar referido por la interesada (AVDA DE LA CONSTITUCIÓN, 3) y constata que el estado real y ubicación de dicho lugar es el de las fotografías que se incluyen en este informe, que reflejan el itinerario peatonal en la acera de los impares de la AVDA DE LA CONSTITUCIÓN de este municipio, sensiblemente a</w:t>
      </w:r>
      <w:r>
        <w:rPr>
          <w:i/>
          <w:spacing w:val="80"/>
          <w:w w:val="150"/>
          <w:sz w:val="20"/>
        </w:rPr>
        <w:t xml:space="preserve"> </w:t>
      </w:r>
      <w:r>
        <w:rPr>
          <w:i/>
          <w:sz w:val="20"/>
        </w:rPr>
        <w:t xml:space="preserve">la altura del </w:t>
      </w:r>
      <w:proofErr w:type="spellStart"/>
      <w:r>
        <w:rPr>
          <w:i/>
          <w:sz w:val="20"/>
        </w:rPr>
        <w:t>nº</w:t>
      </w:r>
      <w:proofErr w:type="spellEnd"/>
      <w:r>
        <w:rPr>
          <w:i/>
          <w:sz w:val="20"/>
        </w:rPr>
        <w:t xml:space="preserve"> 3.</w:t>
      </w:r>
    </w:p>
    <w:p w14:paraId="6C7B1759" w14:textId="77777777" w:rsidR="00B828AB" w:rsidRDefault="00B828AB">
      <w:pPr>
        <w:pStyle w:val="Textoindependiente"/>
        <w:spacing w:before="10"/>
        <w:rPr>
          <w:i/>
        </w:rPr>
      </w:pPr>
    </w:p>
    <w:p w14:paraId="493B9E5A" w14:textId="77777777" w:rsidR="00B828AB" w:rsidRDefault="00000000">
      <w:pPr>
        <w:ind w:left="517"/>
        <w:rPr>
          <w:i/>
          <w:sz w:val="20"/>
        </w:rPr>
      </w:pPr>
      <w:r>
        <w:rPr>
          <w:i/>
          <w:spacing w:val="-2"/>
          <w:sz w:val="20"/>
        </w:rPr>
        <w:t>Segundo:</w:t>
      </w:r>
    </w:p>
    <w:p w14:paraId="0F36C7A1" w14:textId="77777777" w:rsidR="00B828AB" w:rsidRDefault="00B828AB">
      <w:pPr>
        <w:pStyle w:val="Textoindependiente"/>
        <w:spacing w:before="60"/>
        <w:rPr>
          <w:i/>
        </w:rPr>
      </w:pPr>
    </w:p>
    <w:p w14:paraId="4395124D" w14:textId="77777777" w:rsidR="00B828AB" w:rsidRDefault="00000000">
      <w:pPr>
        <w:spacing w:before="1" w:line="292" w:lineRule="auto"/>
        <w:ind w:left="517" w:right="1236"/>
        <w:jc w:val="both"/>
        <w:rPr>
          <w:i/>
          <w:sz w:val="20"/>
        </w:rPr>
      </w:pPr>
      <w:r>
        <w:rPr>
          <w:i/>
          <w:sz w:val="20"/>
        </w:rPr>
        <w:t xml:space="preserve">No constan en la documentación recibida, fotografías del estado del pavimento en la Avda. de la Constitución, a la altura del </w:t>
      </w:r>
      <w:proofErr w:type="spellStart"/>
      <w:r>
        <w:rPr>
          <w:i/>
          <w:sz w:val="20"/>
        </w:rPr>
        <w:t>nº</w:t>
      </w:r>
      <w:proofErr w:type="spellEnd"/>
      <w:r>
        <w:rPr>
          <w:i/>
          <w:sz w:val="20"/>
        </w:rPr>
        <w:t xml:space="preserve"> 3, que hubieran podido ser aportadas por la interesada, ni cualquier</w:t>
      </w:r>
      <w:r>
        <w:rPr>
          <w:i/>
          <w:spacing w:val="40"/>
          <w:sz w:val="20"/>
        </w:rPr>
        <w:t xml:space="preserve"> </w:t>
      </w:r>
      <w:r>
        <w:rPr>
          <w:i/>
          <w:sz w:val="20"/>
        </w:rPr>
        <w:t>otra documentación, que acredite la ubicación y estado real del pavimento del itinerario peatonal de forma que pudiera determinar sus posibles desperfectos o deficiencias en el momento del accidente.</w:t>
      </w:r>
    </w:p>
    <w:p w14:paraId="48EBF142" w14:textId="77777777" w:rsidR="00B828AB" w:rsidRDefault="00B828AB">
      <w:pPr>
        <w:pStyle w:val="Textoindependiente"/>
        <w:spacing w:before="9"/>
        <w:rPr>
          <w:i/>
        </w:rPr>
      </w:pPr>
    </w:p>
    <w:p w14:paraId="1E93504A" w14:textId="77777777" w:rsidR="00B828AB" w:rsidRDefault="00000000">
      <w:pPr>
        <w:ind w:left="517"/>
        <w:rPr>
          <w:i/>
          <w:sz w:val="20"/>
        </w:rPr>
      </w:pPr>
      <w:r>
        <w:rPr>
          <w:i/>
          <w:spacing w:val="-2"/>
          <w:sz w:val="20"/>
        </w:rPr>
        <w:t>Tercero:</w:t>
      </w:r>
    </w:p>
    <w:p w14:paraId="147BDC29" w14:textId="77777777" w:rsidR="00B828AB" w:rsidRDefault="00B828AB">
      <w:pPr>
        <w:pStyle w:val="Textoindependiente"/>
        <w:spacing w:before="61"/>
        <w:rPr>
          <w:i/>
        </w:rPr>
      </w:pPr>
    </w:p>
    <w:p w14:paraId="6EB9C9FD" w14:textId="77777777" w:rsidR="00B828AB" w:rsidRDefault="00000000">
      <w:pPr>
        <w:spacing w:line="292" w:lineRule="auto"/>
        <w:ind w:left="517" w:right="1238"/>
        <w:jc w:val="both"/>
        <w:rPr>
          <w:i/>
          <w:sz w:val="20"/>
        </w:rPr>
      </w:pPr>
      <w:r>
        <w:rPr>
          <w:i/>
          <w:sz w:val="20"/>
        </w:rPr>
        <w:t>La Avda. de la Constitución conforma un viario que forma parte del dominio público local del</w:t>
      </w:r>
      <w:r>
        <w:rPr>
          <w:i/>
          <w:spacing w:val="40"/>
          <w:sz w:val="20"/>
        </w:rPr>
        <w:t xml:space="preserve"> </w:t>
      </w:r>
      <w:r>
        <w:rPr>
          <w:i/>
          <w:spacing w:val="-2"/>
          <w:sz w:val="20"/>
        </w:rPr>
        <w:t>municipio.</w:t>
      </w:r>
    </w:p>
    <w:p w14:paraId="6886D87B" w14:textId="77777777" w:rsidR="00B828AB" w:rsidRDefault="00B828AB">
      <w:pPr>
        <w:pStyle w:val="Textoindependiente"/>
        <w:spacing w:before="9"/>
        <w:rPr>
          <w:i/>
        </w:rPr>
      </w:pPr>
    </w:p>
    <w:p w14:paraId="182BE457" w14:textId="77777777" w:rsidR="00B828AB" w:rsidRDefault="00000000">
      <w:pPr>
        <w:spacing w:before="1"/>
        <w:ind w:left="517"/>
        <w:rPr>
          <w:i/>
          <w:sz w:val="20"/>
        </w:rPr>
      </w:pPr>
      <w:r>
        <w:rPr>
          <w:i/>
          <w:spacing w:val="-2"/>
          <w:sz w:val="20"/>
        </w:rPr>
        <w:t>Cuarto:</w:t>
      </w:r>
    </w:p>
    <w:p w14:paraId="66E3A888" w14:textId="77777777" w:rsidR="00B828AB" w:rsidRDefault="00B828AB">
      <w:pPr>
        <w:pStyle w:val="Textoindependiente"/>
        <w:spacing w:before="60"/>
        <w:rPr>
          <w:i/>
        </w:rPr>
      </w:pPr>
    </w:p>
    <w:p w14:paraId="3A94887A" w14:textId="5C27689C" w:rsidR="00B828AB" w:rsidRDefault="00000000" w:rsidP="0023796C">
      <w:pPr>
        <w:spacing w:line="292" w:lineRule="auto"/>
        <w:ind w:left="517" w:right="1237"/>
        <w:jc w:val="both"/>
        <w:rPr>
          <w:i/>
          <w:sz w:val="20"/>
        </w:rPr>
      </w:pPr>
      <w:r>
        <w:rPr>
          <w:i/>
          <w:sz w:val="20"/>
        </w:rPr>
        <w:t>La normativa estatal que es de aplicación sería la Orden TMA/851/2021, de 23 de julio, por la que se desarrolla el documento técnico de condiciones básicas de accesibilidad y no discriminación para el acceso y la utilización de los espacios públicos urbanizados, dictada por</w:t>
      </w:r>
      <w:r w:rsidR="0023796C">
        <w:rPr>
          <w:i/>
          <w:sz w:val="20"/>
        </w:rPr>
        <w:t xml:space="preserve"> </w:t>
      </w:r>
      <w:r>
        <w:rPr>
          <w:i/>
          <w:sz w:val="20"/>
        </w:rPr>
        <w:t>el Ministerio de Transportes, Movilidad y Agenda Urbana, en vigor desde el 2 de enero de 2022, y cuya redacción y puesta en vigor da continuidad al cumplimiento del Real Decreto 505/2007 de 20 de abril, por el que se aprueban las condiciones básicas de accesibilidad y no discriminación de las personas con discapacidad para el acceso y utilización de los espacios urbanizados y edificaciones.</w:t>
      </w:r>
    </w:p>
    <w:p w14:paraId="6F448656" w14:textId="77777777" w:rsidR="00B828AB" w:rsidRDefault="00B828AB">
      <w:pPr>
        <w:pStyle w:val="Textoindependiente"/>
        <w:spacing w:before="9"/>
        <w:rPr>
          <w:i/>
        </w:rPr>
      </w:pPr>
    </w:p>
    <w:p w14:paraId="32E27F2A" w14:textId="77777777" w:rsidR="00B828AB" w:rsidRDefault="00000000">
      <w:pPr>
        <w:spacing w:before="1" w:line="292" w:lineRule="auto"/>
        <w:ind w:left="517" w:right="1236"/>
        <w:jc w:val="both"/>
        <w:rPr>
          <w:i/>
          <w:sz w:val="20"/>
        </w:rPr>
      </w:pPr>
      <w:r>
        <w:rPr>
          <w:i/>
          <w:sz w:val="20"/>
        </w:rPr>
        <w:t>Por su parte, la normativa de la Comunidad de Madrid aplicable sería la Ley 8/1993, de 22 de junio,</w:t>
      </w:r>
      <w:r>
        <w:rPr>
          <w:i/>
          <w:spacing w:val="40"/>
          <w:sz w:val="20"/>
        </w:rPr>
        <w:t xml:space="preserve"> </w:t>
      </w:r>
      <w:r>
        <w:rPr>
          <w:i/>
          <w:sz w:val="20"/>
        </w:rPr>
        <w:t>de Promoción de la Accesibilidad y Supresión de Barreras Arquitectónicas, cuyo mandato de desarrollo se cumple con el Decreto 13/2007 de 15 de marzo, del Consejo de Gobierno de la Comunidad de Madrid, por el que se aprueba el Reglamento Técnico de Desarrollo en Materia de Promoción de la Accesibilidad y Supresión de Barreras Arquitectónicas, si bien serían éstas normativas de rango inferior, que en todo caso no contradicen la anterior.</w:t>
      </w:r>
    </w:p>
    <w:p w14:paraId="363533B8" w14:textId="77777777" w:rsidR="00B828AB" w:rsidRDefault="00B828AB">
      <w:pPr>
        <w:pStyle w:val="Textoindependiente"/>
        <w:spacing w:before="9"/>
        <w:rPr>
          <w:i/>
        </w:rPr>
      </w:pPr>
    </w:p>
    <w:p w14:paraId="320DDBEF" w14:textId="77777777" w:rsidR="00B828AB" w:rsidRDefault="00000000">
      <w:pPr>
        <w:spacing w:line="292" w:lineRule="auto"/>
        <w:ind w:left="517" w:right="1237"/>
        <w:jc w:val="both"/>
        <w:rPr>
          <w:i/>
          <w:sz w:val="20"/>
        </w:rPr>
      </w:pPr>
      <w:r>
        <w:rPr>
          <w:i/>
          <w:sz w:val="20"/>
        </w:rPr>
        <w:t>La Orden TMA/851/2021 establece en su artículo 5 las condiciones generales de un itinerario</w:t>
      </w:r>
      <w:r>
        <w:rPr>
          <w:i/>
          <w:spacing w:val="40"/>
          <w:sz w:val="20"/>
        </w:rPr>
        <w:t xml:space="preserve"> </w:t>
      </w:r>
      <w:r>
        <w:rPr>
          <w:i/>
          <w:sz w:val="20"/>
        </w:rPr>
        <w:t>peatonal</w:t>
      </w:r>
      <w:r>
        <w:rPr>
          <w:i/>
          <w:spacing w:val="4"/>
          <w:sz w:val="20"/>
        </w:rPr>
        <w:t xml:space="preserve"> </w:t>
      </w:r>
      <w:r>
        <w:rPr>
          <w:i/>
          <w:sz w:val="20"/>
        </w:rPr>
        <w:t>accesible,</w:t>
      </w:r>
      <w:r>
        <w:rPr>
          <w:i/>
          <w:spacing w:val="4"/>
          <w:sz w:val="20"/>
        </w:rPr>
        <w:t xml:space="preserve"> </w:t>
      </w:r>
      <w:r>
        <w:rPr>
          <w:i/>
          <w:sz w:val="20"/>
        </w:rPr>
        <w:t>detallando</w:t>
      </w:r>
      <w:r>
        <w:rPr>
          <w:i/>
          <w:spacing w:val="4"/>
          <w:sz w:val="20"/>
        </w:rPr>
        <w:t xml:space="preserve"> </w:t>
      </w:r>
      <w:r>
        <w:rPr>
          <w:i/>
          <w:sz w:val="20"/>
        </w:rPr>
        <w:t>en</w:t>
      </w:r>
      <w:r>
        <w:rPr>
          <w:i/>
          <w:spacing w:val="4"/>
          <w:sz w:val="20"/>
        </w:rPr>
        <w:t xml:space="preserve"> </w:t>
      </w:r>
      <w:r>
        <w:rPr>
          <w:i/>
          <w:sz w:val="20"/>
        </w:rPr>
        <w:t>el</w:t>
      </w:r>
      <w:r>
        <w:rPr>
          <w:i/>
          <w:spacing w:val="4"/>
          <w:sz w:val="20"/>
        </w:rPr>
        <w:t xml:space="preserve"> </w:t>
      </w:r>
      <w:r>
        <w:rPr>
          <w:i/>
          <w:sz w:val="20"/>
        </w:rPr>
        <w:t>apdo.</w:t>
      </w:r>
      <w:r>
        <w:rPr>
          <w:i/>
          <w:spacing w:val="4"/>
          <w:sz w:val="20"/>
        </w:rPr>
        <w:t xml:space="preserve"> </w:t>
      </w:r>
      <w:r>
        <w:rPr>
          <w:i/>
          <w:sz w:val="20"/>
        </w:rPr>
        <w:t>2,</w:t>
      </w:r>
      <w:r>
        <w:rPr>
          <w:i/>
          <w:spacing w:val="4"/>
          <w:sz w:val="20"/>
        </w:rPr>
        <w:t xml:space="preserve"> </w:t>
      </w:r>
      <w:r>
        <w:rPr>
          <w:i/>
          <w:sz w:val="20"/>
        </w:rPr>
        <w:t>epígrafe</w:t>
      </w:r>
      <w:r>
        <w:rPr>
          <w:i/>
          <w:spacing w:val="4"/>
          <w:sz w:val="20"/>
        </w:rPr>
        <w:t xml:space="preserve"> </w:t>
      </w:r>
      <w:r>
        <w:rPr>
          <w:i/>
          <w:sz w:val="20"/>
        </w:rPr>
        <w:t>b)</w:t>
      </w:r>
      <w:r>
        <w:rPr>
          <w:i/>
          <w:spacing w:val="4"/>
          <w:sz w:val="20"/>
        </w:rPr>
        <w:t xml:space="preserve"> </w:t>
      </w:r>
      <w:r>
        <w:rPr>
          <w:i/>
          <w:sz w:val="20"/>
        </w:rPr>
        <w:t>que</w:t>
      </w:r>
      <w:r>
        <w:rPr>
          <w:i/>
          <w:spacing w:val="4"/>
          <w:sz w:val="20"/>
        </w:rPr>
        <w:t xml:space="preserve"> </w:t>
      </w:r>
      <w:r>
        <w:rPr>
          <w:i/>
          <w:sz w:val="20"/>
        </w:rPr>
        <w:t>“(…)</w:t>
      </w:r>
      <w:r>
        <w:rPr>
          <w:i/>
          <w:spacing w:val="4"/>
          <w:sz w:val="20"/>
        </w:rPr>
        <w:t xml:space="preserve"> </w:t>
      </w:r>
      <w:r>
        <w:rPr>
          <w:i/>
          <w:sz w:val="20"/>
        </w:rPr>
        <w:t>poseerá</w:t>
      </w:r>
      <w:r>
        <w:rPr>
          <w:i/>
          <w:spacing w:val="4"/>
          <w:sz w:val="20"/>
        </w:rPr>
        <w:t xml:space="preserve"> </w:t>
      </w:r>
      <w:r>
        <w:rPr>
          <w:i/>
          <w:sz w:val="20"/>
        </w:rPr>
        <w:t>una</w:t>
      </w:r>
      <w:r>
        <w:rPr>
          <w:i/>
          <w:spacing w:val="4"/>
          <w:sz w:val="20"/>
        </w:rPr>
        <w:t xml:space="preserve"> </w:t>
      </w:r>
      <w:r>
        <w:rPr>
          <w:i/>
          <w:sz w:val="20"/>
        </w:rPr>
        <w:t>anchura</w:t>
      </w:r>
      <w:r>
        <w:rPr>
          <w:i/>
          <w:spacing w:val="4"/>
          <w:sz w:val="20"/>
        </w:rPr>
        <w:t xml:space="preserve"> </w:t>
      </w:r>
      <w:r>
        <w:rPr>
          <w:i/>
          <w:sz w:val="20"/>
        </w:rPr>
        <w:t>libre</w:t>
      </w:r>
      <w:r>
        <w:rPr>
          <w:i/>
          <w:spacing w:val="4"/>
          <w:sz w:val="20"/>
        </w:rPr>
        <w:t xml:space="preserve"> </w:t>
      </w:r>
      <w:r>
        <w:rPr>
          <w:i/>
          <w:sz w:val="20"/>
        </w:rPr>
        <w:t>de</w:t>
      </w:r>
      <w:r>
        <w:rPr>
          <w:i/>
          <w:spacing w:val="4"/>
          <w:sz w:val="20"/>
        </w:rPr>
        <w:t xml:space="preserve"> </w:t>
      </w:r>
      <w:r>
        <w:rPr>
          <w:i/>
          <w:spacing w:val="-4"/>
          <w:sz w:val="20"/>
        </w:rPr>
        <w:t>paso</w:t>
      </w:r>
    </w:p>
    <w:p w14:paraId="58BB1B3E" w14:textId="77777777" w:rsidR="00B828AB" w:rsidRDefault="00B828AB">
      <w:pPr>
        <w:spacing w:line="292" w:lineRule="auto"/>
        <w:jc w:val="both"/>
        <w:rPr>
          <w:sz w:val="20"/>
        </w:rPr>
        <w:sectPr w:rsidR="00B828AB">
          <w:pgSz w:w="11910" w:h="16840"/>
          <w:pgMar w:top="1260" w:right="179" w:bottom="1260" w:left="900" w:header="225" w:footer="980" w:gutter="0"/>
          <w:cols w:space="720"/>
        </w:sectPr>
      </w:pPr>
    </w:p>
    <w:p w14:paraId="1D10F4F0" w14:textId="6EE50EF2" w:rsidR="00B828AB" w:rsidRDefault="00000000">
      <w:pPr>
        <w:spacing w:before="179" w:line="292" w:lineRule="auto"/>
        <w:ind w:left="517" w:right="1236"/>
        <w:jc w:val="both"/>
        <w:rPr>
          <w:i/>
          <w:sz w:val="20"/>
        </w:rPr>
      </w:pPr>
      <w:r>
        <w:rPr>
          <w:i/>
          <w:sz w:val="20"/>
        </w:rPr>
        <w:lastRenderedPageBreak/>
        <w:t xml:space="preserve">no inferior a 1,80 m. (…)” Además, en su artículo 11, que se refiere a los pavimentos, indica que “El pavimento del itinerario peatonal accesible será duro, estable y cumplirá con la exigencia de </w:t>
      </w:r>
      <w:proofErr w:type="spellStart"/>
      <w:r>
        <w:rPr>
          <w:i/>
          <w:sz w:val="20"/>
        </w:rPr>
        <w:t>resbaladicidad</w:t>
      </w:r>
      <w:proofErr w:type="spellEnd"/>
      <w:r>
        <w:rPr>
          <w:i/>
          <w:sz w:val="20"/>
        </w:rPr>
        <w:t xml:space="preserve"> para los suelos en zonas exteriores establecida en el Documento Básico SUA, Seguridad de utilización y accesibilidad del Real Decreto 314/2006, de 17 de marzo, por el que se aprueba el Código Técnico de la Edificación. No presentará piezas ni elementos sueltos, con independencia del sistema constructivo que, en todo caso, impedirá el movimiento de </w:t>
      </w:r>
      <w:proofErr w:type="gramStart"/>
      <w:r>
        <w:rPr>
          <w:i/>
          <w:sz w:val="20"/>
        </w:rPr>
        <w:t>las mismas</w:t>
      </w:r>
      <w:proofErr w:type="gramEnd"/>
      <w:r>
        <w:rPr>
          <w:i/>
          <w:sz w:val="20"/>
        </w:rPr>
        <w:t>. Su colocación asegurará su continuidad y la inexistencia de resaltes de altura superior a 4 mm (…)”</w:t>
      </w:r>
      <w:r w:rsidR="0023796C">
        <w:rPr>
          <w:i/>
          <w:sz w:val="20"/>
        </w:rPr>
        <w:t>.</w:t>
      </w:r>
    </w:p>
    <w:p w14:paraId="2E9165BE" w14:textId="77777777" w:rsidR="00B828AB" w:rsidRDefault="00B828AB">
      <w:pPr>
        <w:pStyle w:val="Textoindependiente"/>
        <w:spacing w:before="10"/>
        <w:rPr>
          <w:i/>
        </w:rPr>
      </w:pPr>
    </w:p>
    <w:p w14:paraId="1AF8F99A" w14:textId="6AE3E694" w:rsidR="00B828AB" w:rsidRDefault="00000000">
      <w:pPr>
        <w:spacing w:line="292" w:lineRule="auto"/>
        <w:ind w:left="517" w:right="1236"/>
        <w:jc w:val="both"/>
        <w:rPr>
          <w:i/>
          <w:sz w:val="20"/>
        </w:rPr>
      </w:pPr>
      <w:r>
        <w:rPr>
          <w:noProof/>
        </w:rPr>
        <mc:AlternateContent>
          <mc:Choice Requires="wps">
            <w:drawing>
              <wp:anchor distT="0" distB="0" distL="0" distR="0" simplePos="0" relativeHeight="15852032" behindDoc="0" locked="0" layoutInCell="1" allowOverlap="1" wp14:anchorId="62EEF58C" wp14:editId="54052296">
                <wp:simplePos x="0" y="0"/>
                <wp:positionH relativeFrom="page">
                  <wp:posOffset>6807090</wp:posOffset>
                </wp:positionH>
                <wp:positionV relativeFrom="paragraph">
                  <wp:posOffset>504717</wp:posOffset>
                </wp:positionV>
                <wp:extent cx="419734" cy="3187065"/>
                <wp:effectExtent l="0" t="0" r="0" b="0"/>
                <wp:wrapNone/>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7D1E495"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A3AF7C7"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62EEF58C" id="Textbox 306" o:spid="_x0000_s1157" type="#_x0000_t202" style="position:absolute;left:0;text-align:left;margin-left:536pt;margin-top:39.75pt;width:33.05pt;height:250.95pt;z-index:15852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" filled="f" stroked="f">
                <v:textbox style="layout-flow:vertical;mso-layout-flow-alt:bottom-to-top" inset="0,0,0,0">
                  <w:txbxContent>
                    <w:p w14:paraId="47D1E495"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A3AF7C7"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i/>
          <w:sz w:val="20"/>
        </w:rPr>
        <w:t>En cuanto a la Ley 8/1993, en su artículo 5, apartado 2, se establecen las especificaciones técnicas concretas del diseño y trazado de los itinerarios peatonales, entre las cuales están las que se</w:t>
      </w:r>
      <w:r>
        <w:rPr>
          <w:i/>
          <w:spacing w:val="80"/>
          <w:sz w:val="20"/>
        </w:rPr>
        <w:t xml:space="preserve"> </w:t>
      </w:r>
      <w:r>
        <w:rPr>
          <w:i/>
          <w:sz w:val="20"/>
        </w:rPr>
        <w:t>incluyen en el epígrafe b) como dimensiones de anchura mínima para itinerarios peatonales adaptados (1,20 m.), o practicables (0,90 m.), según su grado de accesibilidad. En todo caso estas dimensiones mínimas son menos restrictivas que las de la Orden VIV/561/2010, siendo ésta una ley de rango superior. Igualmente, el epígrafe b) del citado artículo 5, de la Ley 8/1993, indica que los itinerarios peatonales estarán “(…) sin resaltes ni rehundidos mayores de 0,5 centímetros (…)”. Además,</w:t>
      </w:r>
      <w:r>
        <w:rPr>
          <w:i/>
          <w:spacing w:val="40"/>
          <w:sz w:val="20"/>
        </w:rPr>
        <w:t xml:space="preserve"> </w:t>
      </w:r>
      <w:r>
        <w:rPr>
          <w:i/>
          <w:sz w:val="20"/>
        </w:rPr>
        <w:t>en su artículo 6 indica que el pavimento “(…) no presentará cejas,</w:t>
      </w:r>
      <w:r>
        <w:rPr>
          <w:i/>
          <w:spacing w:val="40"/>
          <w:sz w:val="20"/>
        </w:rPr>
        <w:t xml:space="preserve"> </w:t>
      </w:r>
      <w:r>
        <w:rPr>
          <w:i/>
          <w:sz w:val="20"/>
        </w:rPr>
        <w:t>resaltes,</w:t>
      </w:r>
      <w:r>
        <w:rPr>
          <w:i/>
          <w:spacing w:val="40"/>
          <w:sz w:val="20"/>
        </w:rPr>
        <w:t xml:space="preserve"> </w:t>
      </w:r>
      <w:r>
        <w:rPr>
          <w:i/>
          <w:sz w:val="20"/>
        </w:rPr>
        <w:t>bordes o huecos que hagan posible el</w:t>
      </w:r>
      <w:r w:rsidR="0023796C">
        <w:rPr>
          <w:i/>
          <w:sz w:val="20"/>
        </w:rPr>
        <w:t xml:space="preserve"> </w:t>
      </w:r>
      <w:r>
        <w:rPr>
          <w:i/>
          <w:sz w:val="20"/>
        </w:rPr>
        <w:t>tropiezo de personas (…)”</w:t>
      </w:r>
      <w:r w:rsidR="0023796C">
        <w:rPr>
          <w:i/>
          <w:sz w:val="20"/>
        </w:rPr>
        <w:t>.</w:t>
      </w:r>
    </w:p>
    <w:p w14:paraId="5C8C38AC" w14:textId="77777777" w:rsidR="00B828AB" w:rsidRDefault="00B828AB">
      <w:pPr>
        <w:pStyle w:val="Textoindependiente"/>
        <w:spacing w:before="9"/>
        <w:rPr>
          <w:i/>
        </w:rPr>
      </w:pPr>
    </w:p>
    <w:p w14:paraId="0A671360" w14:textId="77777777" w:rsidR="00B828AB" w:rsidRDefault="00000000">
      <w:pPr>
        <w:spacing w:line="292" w:lineRule="auto"/>
        <w:ind w:left="517" w:right="1237"/>
        <w:jc w:val="both"/>
        <w:rPr>
          <w:i/>
          <w:sz w:val="20"/>
        </w:rPr>
      </w:pPr>
      <w:r>
        <w:rPr>
          <w:i/>
          <w:sz w:val="20"/>
        </w:rPr>
        <w:t>El Decreto 13/2007 establece idénticas especificaciones técnicas del diseño y trazado de los itinerarios peatonales a las expresadas en el párrafo anterior, al definir los mismos en su artículo 3, apartados 11 y 12. E igualmente en la Norma 2 “Itinerario exterior”, de este cuerpo legal, en su epígrafe 1.4 Pavimentos, se establecen para éstos idénticas características que las expresadas en el citado párrafo anterior.</w:t>
      </w:r>
    </w:p>
    <w:p w14:paraId="2F5F0B24" w14:textId="77777777" w:rsidR="00B828AB" w:rsidRDefault="00B828AB">
      <w:pPr>
        <w:pStyle w:val="Textoindependiente"/>
        <w:spacing w:before="10"/>
        <w:rPr>
          <w:i/>
        </w:rPr>
      </w:pPr>
    </w:p>
    <w:p w14:paraId="6C3B1F92" w14:textId="77777777" w:rsidR="00B828AB" w:rsidRDefault="00000000">
      <w:pPr>
        <w:ind w:left="517"/>
        <w:rPr>
          <w:i/>
          <w:sz w:val="20"/>
        </w:rPr>
      </w:pPr>
      <w:r>
        <w:rPr>
          <w:i/>
          <w:spacing w:val="-2"/>
          <w:sz w:val="20"/>
        </w:rPr>
        <w:t>Quinto:</w:t>
      </w:r>
    </w:p>
    <w:p w14:paraId="3337066C" w14:textId="77777777" w:rsidR="00B828AB" w:rsidRDefault="00B828AB">
      <w:pPr>
        <w:pStyle w:val="Textoindependiente"/>
        <w:spacing w:before="60"/>
        <w:rPr>
          <w:i/>
        </w:rPr>
      </w:pPr>
    </w:p>
    <w:p w14:paraId="60FE23BD" w14:textId="77777777" w:rsidR="00B828AB" w:rsidRDefault="00000000">
      <w:pPr>
        <w:spacing w:line="292" w:lineRule="auto"/>
        <w:ind w:left="517" w:right="1236"/>
        <w:jc w:val="both"/>
        <w:rPr>
          <w:i/>
          <w:sz w:val="20"/>
        </w:rPr>
      </w:pPr>
      <w:r>
        <w:rPr>
          <w:i/>
          <w:sz w:val="20"/>
        </w:rPr>
        <w:t xml:space="preserve">Como ya se ha indicado, no existen fotografías ni documentación acreditativa del estado defectuoso del pavimento, en la ubicación reseñada por la interesada, en el momento de producirse el accidente </w:t>
      </w:r>
      <w:r>
        <w:rPr>
          <w:i/>
          <w:spacing w:val="-2"/>
          <w:sz w:val="20"/>
        </w:rPr>
        <w:t>alegado.</w:t>
      </w:r>
    </w:p>
    <w:p w14:paraId="10AE06F2" w14:textId="77777777" w:rsidR="00B828AB" w:rsidRDefault="00B828AB">
      <w:pPr>
        <w:pStyle w:val="Textoindependiente"/>
        <w:spacing w:before="10"/>
        <w:rPr>
          <w:i/>
        </w:rPr>
      </w:pPr>
    </w:p>
    <w:p w14:paraId="7F4D19FF" w14:textId="4411A1D1" w:rsidR="00B828AB" w:rsidRDefault="00000000">
      <w:pPr>
        <w:spacing w:line="292" w:lineRule="auto"/>
        <w:ind w:left="517" w:right="1238"/>
        <w:jc w:val="both"/>
        <w:rPr>
          <w:i/>
          <w:sz w:val="20"/>
        </w:rPr>
      </w:pPr>
      <w:r>
        <w:rPr>
          <w:i/>
          <w:sz w:val="20"/>
        </w:rPr>
        <w:t>En</w:t>
      </w:r>
      <w:r>
        <w:rPr>
          <w:i/>
          <w:spacing w:val="23"/>
          <w:sz w:val="20"/>
        </w:rPr>
        <w:t xml:space="preserve"> </w:t>
      </w:r>
      <w:r>
        <w:rPr>
          <w:i/>
          <w:sz w:val="20"/>
        </w:rPr>
        <w:t>la</w:t>
      </w:r>
      <w:r>
        <w:rPr>
          <w:i/>
          <w:spacing w:val="23"/>
          <w:sz w:val="20"/>
        </w:rPr>
        <w:t xml:space="preserve"> </w:t>
      </w:r>
      <w:r>
        <w:rPr>
          <w:i/>
          <w:sz w:val="20"/>
        </w:rPr>
        <w:t>visita</w:t>
      </w:r>
      <w:r>
        <w:rPr>
          <w:i/>
          <w:spacing w:val="23"/>
          <w:sz w:val="20"/>
        </w:rPr>
        <w:t xml:space="preserve"> </w:t>
      </w:r>
      <w:r>
        <w:rPr>
          <w:i/>
          <w:sz w:val="20"/>
        </w:rPr>
        <w:t>efectuada</w:t>
      </w:r>
      <w:r>
        <w:rPr>
          <w:i/>
          <w:spacing w:val="23"/>
          <w:sz w:val="20"/>
        </w:rPr>
        <w:t xml:space="preserve"> </w:t>
      </w:r>
      <w:r>
        <w:rPr>
          <w:i/>
          <w:sz w:val="20"/>
        </w:rPr>
        <w:t>por</w:t>
      </w:r>
      <w:r>
        <w:rPr>
          <w:i/>
          <w:spacing w:val="23"/>
          <w:sz w:val="20"/>
        </w:rPr>
        <w:t xml:space="preserve"> </w:t>
      </w:r>
      <w:r>
        <w:rPr>
          <w:i/>
          <w:sz w:val="20"/>
        </w:rPr>
        <w:t>el</w:t>
      </w:r>
      <w:r>
        <w:rPr>
          <w:i/>
          <w:spacing w:val="23"/>
          <w:sz w:val="20"/>
        </w:rPr>
        <w:t xml:space="preserve"> </w:t>
      </w:r>
      <w:r>
        <w:rPr>
          <w:i/>
          <w:sz w:val="20"/>
        </w:rPr>
        <w:t>técnico</w:t>
      </w:r>
      <w:r>
        <w:rPr>
          <w:i/>
          <w:spacing w:val="23"/>
          <w:sz w:val="20"/>
        </w:rPr>
        <w:t xml:space="preserve"> </w:t>
      </w:r>
      <w:r>
        <w:rPr>
          <w:i/>
          <w:sz w:val="20"/>
        </w:rPr>
        <w:t>que</w:t>
      </w:r>
      <w:r>
        <w:rPr>
          <w:i/>
          <w:spacing w:val="23"/>
          <w:sz w:val="20"/>
        </w:rPr>
        <w:t xml:space="preserve"> </w:t>
      </w:r>
      <w:r>
        <w:rPr>
          <w:i/>
          <w:sz w:val="20"/>
        </w:rPr>
        <w:t>suscribe</w:t>
      </w:r>
      <w:r>
        <w:rPr>
          <w:i/>
          <w:spacing w:val="23"/>
          <w:sz w:val="20"/>
        </w:rPr>
        <w:t xml:space="preserve"> </w:t>
      </w:r>
      <w:r>
        <w:rPr>
          <w:i/>
          <w:sz w:val="20"/>
        </w:rPr>
        <w:t>al</w:t>
      </w:r>
      <w:r>
        <w:rPr>
          <w:i/>
          <w:spacing w:val="23"/>
          <w:sz w:val="20"/>
        </w:rPr>
        <w:t xml:space="preserve"> </w:t>
      </w:r>
      <w:r>
        <w:rPr>
          <w:i/>
          <w:sz w:val="20"/>
        </w:rPr>
        <w:t>lugar</w:t>
      </w:r>
      <w:r>
        <w:rPr>
          <w:i/>
          <w:spacing w:val="23"/>
          <w:sz w:val="20"/>
        </w:rPr>
        <w:t xml:space="preserve"> </w:t>
      </w:r>
      <w:r>
        <w:rPr>
          <w:i/>
          <w:sz w:val="20"/>
        </w:rPr>
        <w:t>indicado,</w:t>
      </w:r>
      <w:r>
        <w:rPr>
          <w:i/>
          <w:spacing w:val="23"/>
          <w:sz w:val="20"/>
        </w:rPr>
        <w:t xml:space="preserve"> </w:t>
      </w:r>
      <w:r>
        <w:rPr>
          <w:i/>
          <w:sz w:val="20"/>
        </w:rPr>
        <w:t>se</w:t>
      </w:r>
      <w:r>
        <w:rPr>
          <w:i/>
          <w:spacing w:val="23"/>
          <w:sz w:val="20"/>
        </w:rPr>
        <w:t xml:space="preserve"> </w:t>
      </w:r>
      <w:r>
        <w:rPr>
          <w:i/>
          <w:sz w:val="20"/>
        </w:rPr>
        <w:t>constata</w:t>
      </w:r>
      <w:r>
        <w:rPr>
          <w:i/>
          <w:spacing w:val="23"/>
          <w:sz w:val="20"/>
        </w:rPr>
        <w:t xml:space="preserve"> </w:t>
      </w:r>
      <w:r>
        <w:rPr>
          <w:i/>
          <w:sz w:val="20"/>
        </w:rPr>
        <w:t>al</w:t>
      </w:r>
      <w:r>
        <w:rPr>
          <w:i/>
          <w:spacing w:val="23"/>
          <w:sz w:val="20"/>
        </w:rPr>
        <w:t xml:space="preserve"> </w:t>
      </w:r>
      <w:r>
        <w:rPr>
          <w:i/>
          <w:sz w:val="20"/>
        </w:rPr>
        <w:t>día</w:t>
      </w:r>
      <w:r>
        <w:rPr>
          <w:i/>
          <w:spacing w:val="23"/>
          <w:sz w:val="20"/>
        </w:rPr>
        <w:t xml:space="preserve"> </w:t>
      </w:r>
      <w:r>
        <w:rPr>
          <w:i/>
          <w:sz w:val="20"/>
        </w:rPr>
        <w:t>de</w:t>
      </w:r>
      <w:r>
        <w:rPr>
          <w:i/>
          <w:spacing w:val="23"/>
          <w:sz w:val="20"/>
        </w:rPr>
        <w:t xml:space="preserve"> </w:t>
      </w:r>
      <w:r>
        <w:rPr>
          <w:i/>
          <w:sz w:val="20"/>
        </w:rPr>
        <w:t>la</w:t>
      </w:r>
      <w:r>
        <w:rPr>
          <w:i/>
          <w:spacing w:val="23"/>
          <w:sz w:val="20"/>
        </w:rPr>
        <w:t xml:space="preserve"> </w:t>
      </w:r>
      <w:r>
        <w:rPr>
          <w:i/>
          <w:sz w:val="20"/>
        </w:rPr>
        <w:t xml:space="preserve">fecha, que el pavimento del itinerario peatonal existente frente al </w:t>
      </w:r>
      <w:proofErr w:type="spellStart"/>
      <w:r>
        <w:rPr>
          <w:i/>
          <w:sz w:val="20"/>
        </w:rPr>
        <w:t>Nº</w:t>
      </w:r>
      <w:proofErr w:type="spellEnd"/>
      <w:r>
        <w:rPr>
          <w:i/>
          <w:sz w:val="20"/>
        </w:rPr>
        <w:t xml:space="preserve"> 3 de la AVDA DE LA CONSTITUCIÓN, acera de los impares, según se refleja en las fotografías adjuntas al presente, se encuentra con las piezas perfectamente enrasadas entre sí, sin piezas sueltas, ni cejas ni resaltos, manteniendo la adecuada continuidad de la rasante, tanto en la rampa existente como en los escalones, y sus condiciones actuales son perfectamente conformes con la vigente normativa de accesibilidad</w:t>
      </w:r>
    </w:p>
    <w:p w14:paraId="4BEB52A8" w14:textId="77777777" w:rsidR="00B828AB" w:rsidRDefault="00B828AB">
      <w:pPr>
        <w:pStyle w:val="Textoindependiente"/>
        <w:spacing w:before="10"/>
        <w:rPr>
          <w:i/>
        </w:rPr>
      </w:pPr>
    </w:p>
    <w:p w14:paraId="1DCEDD29" w14:textId="77777777" w:rsidR="00B828AB" w:rsidRDefault="00000000">
      <w:pPr>
        <w:spacing w:line="292" w:lineRule="auto"/>
        <w:ind w:left="516" w:right="1237"/>
        <w:jc w:val="both"/>
        <w:rPr>
          <w:i/>
          <w:sz w:val="20"/>
        </w:rPr>
      </w:pPr>
      <w:r>
        <w:rPr>
          <w:i/>
          <w:sz w:val="20"/>
        </w:rPr>
        <w:t>Consultados los archivos municipales, se ha podido constatar que, en la zona que se considera, NO se acometieron trabajos propios de reparación y mantenimiento del pavimento del viario público, por parte de la empresa adjudicataria del vigente contrato administrativo del Servicio de Conservación Integral de la Vía y Espacios Públicos Municipales, en ningún momento, con posterioridad a la fecha indicada por la interesada, hasta el día de hoy</w:t>
      </w:r>
    </w:p>
    <w:p w14:paraId="2407377A" w14:textId="77777777" w:rsidR="00B828AB" w:rsidRDefault="00B828AB">
      <w:pPr>
        <w:pStyle w:val="Textoindependiente"/>
        <w:spacing w:before="9"/>
        <w:rPr>
          <w:i/>
        </w:rPr>
      </w:pPr>
    </w:p>
    <w:p w14:paraId="43E80508" w14:textId="77777777" w:rsidR="00B828AB" w:rsidRDefault="00000000">
      <w:pPr>
        <w:ind w:left="516"/>
        <w:rPr>
          <w:i/>
          <w:sz w:val="20"/>
        </w:rPr>
      </w:pPr>
      <w:r>
        <w:rPr>
          <w:i/>
          <w:spacing w:val="-2"/>
          <w:sz w:val="20"/>
        </w:rPr>
        <w:t>Conclusiones</w:t>
      </w:r>
    </w:p>
    <w:p w14:paraId="3715E936" w14:textId="77777777" w:rsidR="00B828AB" w:rsidRDefault="00B828AB">
      <w:pPr>
        <w:pStyle w:val="Textoindependiente"/>
        <w:spacing w:before="61"/>
        <w:rPr>
          <w:i/>
        </w:rPr>
      </w:pPr>
    </w:p>
    <w:p w14:paraId="5EA08645" w14:textId="77777777" w:rsidR="00B828AB" w:rsidRDefault="00000000">
      <w:pPr>
        <w:spacing w:line="292" w:lineRule="auto"/>
        <w:ind w:left="516" w:right="1237"/>
        <w:jc w:val="both"/>
        <w:rPr>
          <w:i/>
          <w:sz w:val="20"/>
        </w:rPr>
      </w:pPr>
      <w:r>
        <w:rPr>
          <w:i/>
          <w:sz w:val="20"/>
        </w:rPr>
        <w:t>Atendiendo a la normativa vigente y al estado del pavimento en el itinerario peatonal de la acera de AVDA DE LA CONSTITUCIÓN, 3, se puede concluir de las mismas que el pavimento de dicha acera, AL DÍA DE LA FECHA, SI se adapta, en la totalidad de sus características, a la normativa en materia de accesibilidad y supresión de barreras arquitectónicas tanto estatal como autonómica vigentes, y que son de aplicación o referencia.</w:t>
      </w:r>
    </w:p>
    <w:p w14:paraId="4F4BF41C" w14:textId="77777777" w:rsidR="00B828AB" w:rsidRDefault="00B828AB">
      <w:pPr>
        <w:spacing w:line="292" w:lineRule="auto"/>
        <w:jc w:val="both"/>
        <w:rPr>
          <w:sz w:val="20"/>
        </w:rPr>
        <w:sectPr w:rsidR="00B828AB">
          <w:pgSz w:w="11910" w:h="16840"/>
          <w:pgMar w:top="1260" w:right="179" w:bottom="1260" w:left="900" w:header="225" w:footer="980" w:gutter="0"/>
          <w:cols w:space="720"/>
        </w:sectPr>
      </w:pPr>
    </w:p>
    <w:p w14:paraId="2FE0B75B" w14:textId="77777777" w:rsidR="00B828AB" w:rsidRDefault="00000000">
      <w:pPr>
        <w:spacing w:before="179" w:line="292" w:lineRule="auto"/>
        <w:ind w:left="517" w:right="1236"/>
        <w:jc w:val="both"/>
        <w:rPr>
          <w:i/>
          <w:sz w:val="20"/>
        </w:rPr>
      </w:pPr>
      <w:r>
        <w:rPr>
          <w:i/>
          <w:sz w:val="20"/>
        </w:rPr>
        <w:lastRenderedPageBreak/>
        <w:t>Por</w:t>
      </w:r>
      <w:r>
        <w:rPr>
          <w:i/>
          <w:spacing w:val="40"/>
          <w:sz w:val="20"/>
        </w:rPr>
        <w:t xml:space="preserve"> </w:t>
      </w:r>
      <w:r>
        <w:rPr>
          <w:i/>
          <w:sz w:val="20"/>
        </w:rPr>
        <w:t>extensión,</w:t>
      </w:r>
      <w:r>
        <w:rPr>
          <w:i/>
          <w:spacing w:val="40"/>
          <w:sz w:val="20"/>
        </w:rPr>
        <w:t xml:space="preserve"> </w:t>
      </w:r>
      <w:r>
        <w:rPr>
          <w:i/>
          <w:sz w:val="20"/>
        </w:rPr>
        <w:t>no</w:t>
      </w:r>
      <w:r>
        <w:rPr>
          <w:i/>
          <w:spacing w:val="40"/>
          <w:sz w:val="20"/>
        </w:rPr>
        <w:t xml:space="preserve"> </w:t>
      </w:r>
      <w:r>
        <w:rPr>
          <w:i/>
          <w:sz w:val="20"/>
        </w:rPr>
        <w:t>quedando</w:t>
      </w:r>
      <w:r>
        <w:rPr>
          <w:i/>
          <w:spacing w:val="40"/>
          <w:sz w:val="20"/>
        </w:rPr>
        <w:t xml:space="preserve"> </w:t>
      </w:r>
      <w:r>
        <w:rPr>
          <w:i/>
          <w:sz w:val="20"/>
        </w:rPr>
        <w:t>acreditado</w:t>
      </w:r>
      <w:r>
        <w:rPr>
          <w:i/>
          <w:spacing w:val="40"/>
          <w:sz w:val="20"/>
        </w:rPr>
        <w:t xml:space="preserve"> </w:t>
      </w:r>
      <w:r>
        <w:rPr>
          <w:i/>
          <w:sz w:val="20"/>
        </w:rPr>
        <w:t>el</w:t>
      </w:r>
      <w:r>
        <w:rPr>
          <w:i/>
          <w:spacing w:val="40"/>
          <w:sz w:val="20"/>
        </w:rPr>
        <w:t xml:space="preserve"> </w:t>
      </w:r>
      <w:r>
        <w:rPr>
          <w:i/>
          <w:sz w:val="20"/>
        </w:rPr>
        <w:t>estado</w:t>
      </w:r>
      <w:r>
        <w:rPr>
          <w:i/>
          <w:spacing w:val="40"/>
          <w:sz w:val="20"/>
        </w:rPr>
        <w:t xml:space="preserve"> </w:t>
      </w:r>
      <w:r>
        <w:rPr>
          <w:i/>
          <w:sz w:val="20"/>
        </w:rPr>
        <w:t>defectuoso</w:t>
      </w:r>
      <w:r>
        <w:rPr>
          <w:i/>
          <w:spacing w:val="40"/>
          <w:sz w:val="20"/>
        </w:rPr>
        <w:t xml:space="preserve"> </w:t>
      </w:r>
      <w:r>
        <w:rPr>
          <w:i/>
          <w:sz w:val="20"/>
        </w:rPr>
        <w:t>del</w:t>
      </w:r>
      <w:r>
        <w:rPr>
          <w:i/>
          <w:spacing w:val="40"/>
          <w:sz w:val="20"/>
        </w:rPr>
        <w:t xml:space="preserve"> </w:t>
      </w:r>
      <w:r>
        <w:rPr>
          <w:i/>
          <w:sz w:val="20"/>
        </w:rPr>
        <w:t>pavimento</w:t>
      </w:r>
      <w:r>
        <w:rPr>
          <w:i/>
          <w:spacing w:val="40"/>
          <w:sz w:val="20"/>
        </w:rPr>
        <w:t xml:space="preserve"> </w:t>
      </w:r>
      <w:r>
        <w:rPr>
          <w:i/>
          <w:sz w:val="20"/>
        </w:rPr>
        <w:t>alegado</w:t>
      </w:r>
      <w:r>
        <w:rPr>
          <w:i/>
          <w:spacing w:val="40"/>
          <w:sz w:val="20"/>
        </w:rPr>
        <w:t xml:space="preserve"> </w:t>
      </w:r>
      <w:r>
        <w:rPr>
          <w:i/>
          <w:sz w:val="20"/>
        </w:rPr>
        <w:t>por</w:t>
      </w:r>
      <w:r>
        <w:rPr>
          <w:i/>
          <w:spacing w:val="40"/>
          <w:sz w:val="20"/>
        </w:rPr>
        <w:t xml:space="preserve"> </w:t>
      </w:r>
      <w:r>
        <w:rPr>
          <w:i/>
          <w:sz w:val="20"/>
        </w:rPr>
        <w:t>la interesada</w:t>
      </w:r>
      <w:r>
        <w:rPr>
          <w:i/>
          <w:spacing w:val="18"/>
          <w:sz w:val="20"/>
        </w:rPr>
        <w:t xml:space="preserve"> </w:t>
      </w:r>
      <w:r>
        <w:rPr>
          <w:i/>
          <w:sz w:val="20"/>
        </w:rPr>
        <w:t>en</w:t>
      </w:r>
      <w:r>
        <w:rPr>
          <w:i/>
          <w:spacing w:val="18"/>
          <w:sz w:val="20"/>
        </w:rPr>
        <w:t xml:space="preserve"> </w:t>
      </w:r>
      <w:r>
        <w:rPr>
          <w:i/>
          <w:sz w:val="20"/>
        </w:rPr>
        <w:t>el</w:t>
      </w:r>
      <w:r>
        <w:rPr>
          <w:i/>
          <w:spacing w:val="18"/>
          <w:sz w:val="20"/>
        </w:rPr>
        <w:t xml:space="preserve"> </w:t>
      </w:r>
      <w:r>
        <w:rPr>
          <w:i/>
          <w:sz w:val="20"/>
        </w:rPr>
        <w:t>momento</w:t>
      </w:r>
      <w:r>
        <w:rPr>
          <w:i/>
          <w:spacing w:val="18"/>
          <w:sz w:val="20"/>
        </w:rPr>
        <w:t xml:space="preserve"> </w:t>
      </w:r>
      <w:r>
        <w:rPr>
          <w:i/>
          <w:sz w:val="20"/>
        </w:rPr>
        <w:t>de</w:t>
      </w:r>
      <w:r>
        <w:rPr>
          <w:i/>
          <w:spacing w:val="18"/>
          <w:sz w:val="20"/>
        </w:rPr>
        <w:t xml:space="preserve"> </w:t>
      </w:r>
      <w:r>
        <w:rPr>
          <w:i/>
          <w:sz w:val="20"/>
        </w:rPr>
        <w:t>la</w:t>
      </w:r>
      <w:r>
        <w:rPr>
          <w:i/>
          <w:spacing w:val="18"/>
          <w:sz w:val="20"/>
        </w:rPr>
        <w:t xml:space="preserve"> </w:t>
      </w:r>
      <w:r>
        <w:rPr>
          <w:i/>
          <w:sz w:val="20"/>
        </w:rPr>
        <w:t>caída,</w:t>
      </w:r>
      <w:r>
        <w:rPr>
          <w:i/>
          <w:spacing w:val="18"/>
          <w:sz w:val="20"/>
        </w:rPr>
        <w:t xml:space="preserve"> </w:t>
      </w:r>
      <w:r>
        <w:rPr>
          <w:i/>
          <w:sz w:val="20"/>
        </w:rPr>
        <w:t>se</w:t>
      </w:r>
      <w:r>
        <w:rPr>
          <w:i/>
          <w:spacing w:val="18"/>
          <w:sz w:val="20"/>
        </w:rPr>
        <w:t xml:space="preserve"> </w:t>
      </w:r>
      <w:r>
        <w:rPr>
          <w:i/>
          <w:sz w:val="20"/>
        </w:rPr>
        <w:t>entiende</w:t>
      </w:r>
      <w:r>
        <w:rPr>
          <w:i/>
          <w:spacing w:val="18"/>
          <w:sz w:val="20"/>
        </w:rPr>
        <w:t xml:space="preserve"> </w:t>
      </w:r>
      <w:r>
        <w:rPr>
          <w:i/>
          <w:sz w:val="20"/>
        </w:rPr>
        <w:t>por</w:t>
      </w:r>
      <w:r>
        <w:rPr>
          <w:i/>
          <w:spacing w:val="18"/>
          <w:sz w:val="20"/>
        </w:rPr>
        <w:t xml:space="preserve"> </w:t>
      </w:r>
      <w:r>
        <w:rPr>
          <w:i/>
          <w:sz w:val="20"/>
        </w:rPr>
        <w:t>el</w:t>
      </w:r>
      <w:r>
        <w:rPr>
          <w:i/>
          <w:spacing w:val="18"/>
          <w:sz w:val="20"/>
        </w:rPr>
        <w:t xml:space="preserve"> </w:t>
      </w:r>
      <w:r>
        <w:rPr>
          <w:i/>
          <w:sz w:val="20"/>
        </w:rPr>
        <w:t>que</w:t>
      </w:r>
      <w:r>
        <w:rPr>
          <w:i/>
          <w:spacing w:val="18"/>
          <w:sz w:val="20"/>
        </w:rPr>
        <w:t xml:space="preserve"> </w:t>
      </w:r>
      <w:r>
        <w:rPr>
          <w:i/>
          <w:sz w:val="20"/>
        </w:rPr>
        <w:t>suscribe</w:t>
      </w:r>
      <w:r>
        <w:rPr>
          <w:i/>
          <w:spacing w:val="18"/>
          <w:sz w:val="20"/>
        </w:rPr>
        <w:t xml:space="preserve"> </w:t>
      </w:r>
      <w:r>
        <w:rPr>
          <w:i/>
          <w:sz w:val="20"/>
        </w:rPr>
        <w:t>que</w:t>
      </w:r>
      <w:r>
        <w:rPr>
          <w:i/>
          <w:spacing w:val="18"/>
          <w:sz w:val="20"/>
        </w:rPr>
        <w:t xml:space="preserve"> </w:t>
      </w:r>
      <w:r>
        <w:rPr>
          <w:i/>
          <w:sz w:val="20"/>
        </w:rPr>
        <w:t>no</w:t>
      </w:r>
      <w:r>
        <w:rPr>
          <w:i/>
          <w:spacing w:val="18"/>
          <w:sz w:val="20"/>
        </w:rPr>
        <w:t xml:space="preserve"> </w:t>
      </w:r>
      <w:r>
        <w:rPr>
          <w:i/>
          <w:sz w:val="20"/>
        </w:rPr>
        <w:t>puede</w:t>
      </w:r>
      <w:r>
        <w:rPr>
          <w:i/>
          <w:spacing w:val="18"/>
          <w:sz w:val="20"/>
        </w:rPr>
        <w:t xml:space="preserve"> </w:t>
      </w:r>
      <w:r>
        <w:rPr>
          <w:i/>
          <w:sz w:val="20"/>
        </w:rPr>
        <w:t>inferirse</w:t>
      </w:r>
      <w:r>
        <w:rPr>
          <w:i/>
          <w:spacing w:val="18"/>
          <w:sz w:val="20"/>
        </w:rPr>
        <w:t xml:space="preserve"> </w:t>
      </w:r>
      <w:r>
        <w:rPr>
          <w:i/>
          <w:sz w:val="20"/>
        </w:rPr>
        <w:t>que, en la fecha de dicha caída, las condiciones no fuesen idénticas en cuanto a su adecuación y conformidad con la normativa.”</w:t>
      </w:r>
    </w:p>
    <w:p w14:paraId="5AE6E816" w14:textId="77777777" w:rsidR="00B828AB" w:rsidRDefault="00B828AB">
      <w:pPr>
        <w:pStyle w:val="Textoindependiente"/>
        <w:spacing w:before="11"/>
        <w:rPr>
          <w:i/>
        </w:rPr>
      </w:pPr>
    </w:p>
    <w:p w14:paraId="67627F83" w14:textId="77777777" w:rsidR="00B828AB" w:rsidRDefault="00000000">
      <w:pPr>
        <w:pStyle w:val="Textoindependiente"/>
        <w:spacing w:line="297" w:lineRule="auto"/>
        <w:ind w:left="517" w:right="1237"/>
        <w:jc w:val="both"/>
      </w:pPr>
      <w:r>
        <w:rPr>
          <w:b/>
        </w:rPr>
        <w:t>CUARTO</w:t>
      </w:r>
      <w:r>
        <w:t>. – En fecha 18 de diciembre de 2023, la Aseguradora municipal MAPFRE, emite informe</w:t>
      </w:r>
      <w:r>
        <w:rPr>
          <w:spacing w:val="40"/>
        </w:rPr>
        <w:t xml:space="preserve"> </w:t>
      </w:r>
      <w:r>
        <w:t>del tenor literal siguiente:</w:t>
      </w:r>
    </w:p>
    <w:p w14:paraId="48C2B788" w14:textId="77777777" w:rsidR="00B828AB" w:rsidRDefault="00B828AB">
      <w:pPr>
        <w:pStyle w:val="Textoindependiente"/>
        <w:spacing w:before="3"/>
      </w:pPr>
    </w:p>
    <w:p w14:paraId="7107A84E" w14:textId="7379B80C" w:rsidR="00B828AB" w:rsidRDefault="00000000">
      <w:pPr>
        <w:spacing w:line="292" w:lineRule="auto"/>
        <w:ind w:left="517" w:right="1236"/>
        <w:jc w:val="both"/>
        <w:rPr>
          <w:i/>
          <w:sz w:val="20"/>
        </w:rPr>
      </w:pPr>
      <w:r>
        <w:rPr>
          <w:i/>
          <w:sz w:val="20"/>
        </w:rPr>
        <w:t>“En relación con el siniestro de referencia, le comunicamos que, de los antecedentes obrantes en nuestro poder, no se concluye responsabilidad que le pudiera ser imputable en los hechos ocurridos.</w:t>
      </w:r>
    </w:p>
    <w:p w14:paraId="4DD0B89D" w14:textId="77777777" w:rsidR="00B828AB" w:rsidRDefault="00B828AB">
      <w:pPr>
        <w:pStyle w:val="Textoindependiente"/>
        <w:spacing w:before="10"/>
        <w:rPr>
          <w:i/>
        </w:rPr>
      </w:pPr>
    </w:p>
    <w:p w14:paraId="5B4737AD" w14:textId="77777777" w:rsidR="00B828AB" w:rsidRDefault="00000000">
      <w:pPr>
        <w:spacing w:line="292" w:lineRule="auto"/>
        <w:ind w:left="517" w:right="1236"/>
        <w:jc w:val="both"/>
        <w:rPr>
          <w:i/>
          <w:sz w:val="20"/>
        </w:rPr>
      </w:pPr>
      <w:r>
        <w:rPr>
          <w:noProof/>
        </w:rPr>
        <mc:AlternateContent>
          <mc:Choice Requires="wps">
            <w:drawing>
              <wp:anchor distT="0" distB="0" distL="0" distR="0" simplePos="0" relativeHeight="15853056" behindDoc="0" locked="0" layoutInCell="1" allowOverlap="1" wp14:anchorId="0D20C836" wp14:editId="640CC2C9">
                <wp:simplePos x="0" y="0"/>
                <wp:positionH relativeFrom="page">
                  <wp:posOffset>6807090</wp:posOffset>
                </wp:positionH>
                <wp:positionV relativeFrom="paragraph">
                  <wp:posOffset>19745</wp:posOffset>
                </wp:positionV>
                <wp:extent cx="419734" cy="3187065"/>
                <wp:effectExtent l="0" t="0" r="0" b="0"/>
                <wp:wrapNone/>
                <wp:docPr id="308" name="Text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001A49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A14C0F3"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0D20C836" id="Textbox 308" o:spid="_x0000_s1158" type="#_x0000_t202" style="position:absolute;left:0;text-align:left;margin-left:536pt;margin-top:1.55pt;width:33.05pt;height:250.95pt;z-index:15853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Tobog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" filled="f" stroked="f">
                <v:textbox style="layout-flow:vertical;mso-layout-flow-alt:bottom-to-top" inset="0,0,0,0">
                  <w:txbxContent>
                    <w:p w14:paraId="3001A49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A14C0F3"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i/>
          <w:sz w:val="20"/>
        </w:rPr>
        <w:t>No se aprecia desperfecto alguno que haya podido causar los daños que se reclaman, estando la zona en perfecto estado de uso y mantenimiento y cumpliendo la normativa vigente.”</w:t>
      </w:r>
    </w:p>
    <w:p w14:paraId="562FBD1D" w14:textId="77777777" w:rsidR="00B828AB" w:rsidRDefault="00B828AB">
      <w:pPr>
        <w:pStyle w:val="Textoindependiente"/>
        <w:spacing w:before="11"/>
        <w:rPr>
          <w:i/>
        </w:rPr>
      </w:pPr>
    </w:p>
    <w:p w14:paraId="0076F681" w14:textId="58C665EB" w:rsidR="00B828AB" w:rsidRDefault="00000000">
      <w:pPr>
        <w:pStyle w:val="Textoindependiente"/>
        <w:spacing w:line="297" w:lineRule="auto"/>
        <w:ind w:left="517" w:right="1236"/>
        <w:jc w:val="both"/>
      </w:pPr>
      <w:r>
        <w:rPr>
          <w:b/>
        </w:rPr>
        <w:t>QUINTO</w:t>
      </w:r>
      <w:r>
        <w:t xml:space="preserve">. – En fecha 19 de julio de 2024, se remite a la interesada </w:t>
      </w:r>
      <w:r w:rsidR="0023796C">
        <w:t>t</w:t>
      </w:r>
      <w:r>
        <w:t xml:space="preserve">rámite de </w:t>
      </w:r>
      <w:r w:rsidR="0023796C">
        <w:t>a</w:t>
      </w:r>
      <w:r>
        <w:t>udiencia con incorporación de la documentación obrante en el expediente.</w:t>
      </w:r>
    </w:p>
    <w:p w14:paraId="6EDB54BA" w14:textId="77777777" w:rsidR="00B828AB" w:rsidRDefault="00B828AB">
      <w:pPr>
        <w:pStyle w:val="Textoindependiente"/>
        <w:spacing w:before="4"/>
      </w:pPr>
    </w:p>
    <w:p w14:paraId="6F4E67AB" w14:textId="77777777" w:rsidR="00B828AB" w:rsidRDefault="00000000">
      <w:pPr>
        <w:spacing w:line="297" w:lineRule="auto"/>
        <w:ind w:left="517" w:right="1236"/>
        <w:jc w:val="both"/>
        <w:rPr>
          <w:sz w:val="20"/>
        </w:rPr>
      </w:pPr>
      <w:r>
        <w:rPr>
          <w:b/>
          <w:sz w:val="20"/>
        </w:rPr>
        <w:t>SEXTO</w:t>
      </w:r>
      <w:r>
        <w:rPr>
          <w:sz w:val="20"/>
        </w:rPr>
        <w:t xml:space="preserve">. - En fecha 8 de agosto de 2024, la interesada solicita, mediante escrito presentado ante el Registro de Entrada, </w:t>
      </w:r>
      <w:proofErr w:type="spellStart"/>
      <w:r>
        <w:rPr>
          <w:sz w:val="20"/>
        </w:rPr>
        <w:t>nº</w:t>
      </w:r>
      <w:proofErr w:type="spellEnd"/>
      <w:r>
        <w:rPr>
          <w:sz w:val="20"/>
        </w:rPr>
        <w:t xml:space="preserve"> de Registro 2024-E-RC-13066, copia de</w:t>
      </w:r>
      <w:r>
        <w:rPr>
          <w:spacing w:val="32"/>
          <w:sz w:val="20"/>
        </w:rPr>
        <w:t xml:space="preserve"> </w:t>
      </w:r>
      <w:r>
        <w:rPr>
          <w:i/>
          <w:sz w:val="20"/>
        </w:rPr>
        <w:t>“todas las actuaciones o trámites</w:t>
      </w:r>
      <w:r>
        <w:rPr>
          <w:i/>
          <w:spacing w:val="40"/>
          <w:sz w:val="20"/>
        </w:rPr>
        <w:t xml:space="preserve"> </w:t>
      </w:r>
      <w:r>
        <w:rPr>
          <w:i/>
          <w:sz w:val="20"/>
        </w:rPr>
        <w:t xml:space="preserve">que se han hecho hasta este momento. </w:t>
      </w:r>
      <w:proofErr w:type="gramStart"/>
      <w:r>
        <w:rPr>
          <w:i/>
          <w:sz w:val="20"/>
        </w:rPr>
        <w:t>Además</w:t>
      </w:r>
      <w:proofErr w:type="gramEnd"/>
      <w:r>
        <w:rPr>
          <w:i/>
          <w:sz w:val="20"/>
        </w:rPr>
        <w:t xml:space="preserve"> considera que ha habido un error en relación con el lugar</w:t>
      </w:r>
      <w:r>
        <w:rPr>
          <w:i/>
          <w:spacing w:val="40"/>
          <w:sz w:val="20"/>
        </w:rPr>
        <w:t xml:space="preserve"> </w:t>
      </w:r>
      <w:r>
        <w:rPr>
          <w:i/>
          <w:sz w:val="20"/>
        </w:rPr>
        <w:t>donde</w:t>
      </w:r>
      <w:r>
        <w:rPr>
          <w:i/>
          <w:spacing w:val="40"/>
          <w:sz w:val="20"/>
        </w:rPr>
        <w:t xml:space="preserve"> </w:t>
      </w:r>
      <w:r>
        <w:rPr>
          <w:i/>
          <w:sz w:val="20"/>
        </w:rPr>
        <w:t>tuvo</w:t>
      </w:r>
      <w:r>
        <w:rPr>
          <w:i/>
          <w:spacing w:val="40"/>
          <w:sz w:val="20"/>
        </w:rPr>
        <w:t xml:space="preserve"> </w:t>
      </w:r>
      <w:r>
        <w:rPr>
          <w:i/>
          <w:sz w:val="20"/>
        </w:rPr>
        <w:t>lugar</w:t>
      </w:r>
      <w:r>
        <w:rPr>
          <w:i/>
          <w:spacing w:val="40"/>
          <w:sz w:val="20"/>
        </w:rPr>
        <w:t xml:space="preserve"> </w:t>
      </w:r>
      <w:r>
        <w:rPr>
          <w:i/>
          <w:sz w:val="20"/>
        </w:rPr>
        <w:t>la</w:t>
      </w:r>
      <w:r>
        <w:rPr>
          <w:i/>
          <w:spacing w:val="40"/>
          <w:sz w:val="20"/>
        </w:rPr>
        <w:t xml:space="preserve"> </w:t>
      </w:r>
      <w:r>
        <w:rPr>
          <w:i/>
          <w:sz w:val="20"/>
        </w:rPr>
        <w:t>caída.</w:t>
      </w:r>
      <w:r>
        <w:rPr>
          <w:i/>
          <w:spacing w:val="40"/>
          <w:sz w:val="20"/>
        </w:rPr>
        <w:t xml:space="preserve"> </w:t>
      </w:r>
      <w:r>
        <w:rPr>
          <w:i/>
          <w:sz w:val="20"/>
        </w:rPr>
        <w:t>No</w:t>
      </w:r>
      <w:r>
        <w:rPr>
          <w:i/>
          <w:spacing w:val="40"/>
          <w:sz w:val="20"/>
        </w:rPr>
        <w:t xml:space="preserve"> </w:t>
      </w:r>
      <w:r>
        <w:rPr>
          <w:i/>
          <w:sz w:val="20"/>
        </w:rPr>
        <w:t>es</w:t>
      </w:r>
      <w:r>
        <w:rPr>
          <w:i/>
          <w:spacing w:val="40"/>
          <w:sz w:val="20"/>
        </w:rPr>
        <w:t xml:space="preserve"> </w:t>
      </w:r>
      <w:proofErr w:type="spellStart"/>
      <w:r>
        <w:rPr>
          <w:i/>
          <w:sz w:val="20"/>
        </w:rPr>
        <w:t>Avda</w:t>
      </w:r>
      <w:proofErr w:type="spellEnd"/>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Constitución,</w:t>
      </w:r>
      <w:r>
        <w:rPr>
          <w:i/>
          <w:spacing w:val="40"/>
          <w:sz w:val="20"/>
        </w:rPr>
        <w:t xml:space="preserve"> </w:t>
      </w:r>
      <w:r>
        <w:rPr>
          <w:i/>
          <w:sz w:val="20"/>
        </w:rPr>
        <w:t>3</w:t>
      </w:r>
      <w:r>
        <w:rPr>
          <w:i/>
          <w:spacing w:val="40"/>
          <w:sz w:val="20"/>
        </w:rPr>
        <w:t xml:space="preserve"> </w:t>
      </w:r>
      <w:r>
        <w:rPr>
          <w:i/>
          <w:sz w:val="20"/>
        </w:rPr>
        <w:t>sino</w:t>
      </w:r>
      <w:r>
        <w:rPr>
          <w:i/>
          <w:spacing w:val="40"/>
          <w:sz w:val="20"/>
        </w:rPr>
        <w:t xml:space="preserve"> </w:t>
      </w:r>
      <w:proofErr w:type="spellStart"/>
      <w:r>
        <w:rPr>
          <w:i/>
          <w:sz w:val="20"/>
        </w:rPr>
        <w:t>Avda</w:t>
      </w:r>
      <w:proofErr w:type="spellEnd"/>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 xml:space="preserve">Constitución cuadra 3. Adjunta fotos de la calle y fotos de lesiones.” </w:t>
      </w:r>
      <w:r>
        <w:rPr>
          <w:sz w:val="20"/>
        </w:rPr>
        <w:t>Dicha solicitud fue contestada el día 13 de agosto de 2024, sin que, hasta la fecha, se haya aportado más documentación que la ya existente en el expediente.</w:t>
      </w:r>
    </w:p>
    <w:p w14:paraId="2DEBF97E" w14:textId="77777777" w:rsidR="00B828AB" w:rsidRDefault="00000000">
      <w:pPr>
        <w:pStyle w:val="Textoindependiente"/>
        <w:spacing w:before="229" w:line="295" w:lineRule="auto"/>
        <w:ind w:left="517" w:right="1236"/>
        <w:jc w:val="both"/>
      </w:pPr>
      <w:r>
        <w:rPr>
          <w:b/>
        </w:rPr>
        <w:t xml:space="preserve">VISTA </w:t>
      </w:r>
      <w:r>
        <w:t>la siguiente normativa aplicable: La Ley 39/2015, de 1 de octubre, de Procedimiento Administrativo Común de las Administraciones Públicas; la Ley 7/1985, de 2 de abril, reguladora de</w:t>
      </w:r>
      <w:r>
        <w:rPr>
          <w:spacing w:val="40"/>
        </w:rPr>
        <w:t xml:space="preserve"> </w:t>
      </w:r>
      <w:r>
        <w:t>las Bases del Régimen Local (en adelante, LRBRL), y demás disposiciones generales y/o de concordante aplicación, y de conformidad con los siguientes:</w:t>
      </w:r>
    </w:p>
    <w:p w14:paraId="50CF1FAE" w14:textId="77777777" w:rsidR="00B828AB" w:rsidRDefault="00B828AB">
      <w:pPr>
        <w:pStyle w:val="Textoindependiente"/>
        <w:spacing w:before="4"/>
      </w:pPr>
    </w:p>
    <w:p w14:paraId="34FF25F0" w14:textId="77777777" w:rsidR="00B828AB" w:rsidRDefault="00000000">
      <w:pPr>
        <w:pStyle w:val="Ttulo9"/>
        <w:jc w:val="both"/>
      </w:pPr>
      <w:r>
        <w:t xml:space="preserve">FUNDAMENTOS DE </w:t>
      </w:r>
      <w:r>
        <w:rPr>
          <w:spacing w:val="-2"/>
        </w:rPr>
        <w:t>DERECHO</w:t>
      </w:r>
    </w:p>
    <w:p w14:paraId="3B5F25DB" w14:textId="77777777" w:rsidR="00B828AB" w:rsidRDefault="00B828AB">
      <w:pPr>
        <w:pStyle w:val="Textoindependiente"/>
        <w:spacing w:before="61"/>
        <w:rPr>
          <w:b/>
        </w:rPr>
      </w:pPr>
    </w:p>
    <w:p w14:paraId="4C3C08D7" w14:textId="4E40D385" w:rsidR="00B828AB" w:rsidRDefault="00000000">
      <w:pPr>
        <w:pStyle w:val="Textoindependiente"/>
        <w:ind w:left="517"/>
      </w:pPr>
      <w:r>
        <w:t>1º.-</w:t>
      </w:r>
      <w:r>
        <w:rPr>
          <w:spacing w:val="-2"/>
        </w:rPr>
        <w:t xml:space="preserve"> </w:t>
      </w:r>
      <w:r>
        <w:t>En</w:t>
      </w:r>
      <w:r>
        <w:rPr>
          <w:spacing w:val="-2"/>
        </w:rPr>
        <w:t xml:space="preserve"> </w:t>
      </w:r>
      <w:r>
        <w:t>cuanto</w:t>
      </w:r>
      <w:r>
        <w:rPr>
          <w:spacing w:val="-2"/>
        </w:rPr>
        <w:t xml:space="preserve"> </w:t>
      </w:r>
      <w:r>
        <w:t>al</w:t>
      </w:r>
      <w:r>
        <w:rPr>
          <w:spacing w:val="-1"/>
        </w:rPr>
        <w:t xml:space="preserve"> </w:t>
      </w:r>
      <w:r>
        <w:rPr>
          <w:spacing w:val="-2"/>
        </w:rPr>
        <w:t>fondo,</w:t>
      </w:r>
    </w:p>
    <w:p w14:paraId="362C087B" w14:textId="77777777" w:rsidR="00B828AB" w:rsidRDefault="00B828AB">
      <w:pPr>
        <w:pStyle w:val="Textoindependiente"/>
        <w:spacing w:before="61"/>
      </w:pPr>
    </w:p>
    <w:p w14:paraId="524E317F" w14:textId="77777777" w:rsidR="00B828AB" w:rsidRDefault="00000000">
      <w:pPr>
        <w:pStyle w:val="Textoindependiente"/>
        <w:ind w:left="517"/>
      </w:pPr>
      <w:r>
        <w:t>-Ley</w:t>
      </w:r>
      <w:r>
        <w:rPr>
          <w:spacing w:val="-2"/>
        </w:rPr>
        <w:t xml:space="preserve"> </w:t>
      </w:r>
      <w:r>
        <w:t>7/1985,</w:t>
      </w:r>
      <w:r>
        <w:rPr>
          <w:spacing w:val="-2"/>
        </w:rPr>
        <w:t xml:space="preserve"> </w:t>
      </w:r>
      <w:r>
        <w:t>de</w:t>
      </w:r>
      <w:r>
        <w:rPr>
          <w:spacing w:val="-2"/>
        </w:rPr>
        <w:t xml:space="preserve"> </w:t>
      </w:r>
      <w:r>
        <w:t>2</w:t>
      </w:r>
      <w:r>
        <w:rPr>
          <w:spacing w:val="-2"/>
        </w:rPr>
        <w:t xml:space="preserve"> </w:t>
      </w:r>
      <w:r>
        <w:t>de</w:t>
      </w:r>
      <w:r>
        <w:rPr>
          <w:spacing w:val="-1"/>
        </w:rPr>
        <w:t xml:space="preserve"> </w:t>
      </w:r>
      <w:r>
        <w:t>abril,</w:t>
      </w:r>
      <w:r>
        <w:rPr>
          <w:spacing w:val="-2"/>
        </w:rPr>
        <w:t xml:space="preserve"> </w:t>
      </w:r>
      <w:r>
        <w:t>reguladora</w:t>
      </w:r>
      <w:r>
        <w:rPr>
          <w:spacing w:val="-2"/>
        </w:rPr>
        <w:t xml:space="preserve"> </w:t>
      </w:r>
      <w:r>
        <w:t>de</w:t>
      </w:r>
      <w:r>
        <w:rPr>
          <w:spacing w:val="-2"/>
        </w:rPr>
        <w:t xml:space="preserve"> </w:t>
      </w:r>
      <w:r>
        <w:t>las</w:t>
      </w:r>
      <w:r>
        <w:rPr>
          <w:spacing w:val="-1"/>
        </w:rPr>
        <w:t xml:space="preserve"> </w:t>
      </w:r>
      <w:r>
        <w:t>bases</w:t>
      </w:r>
      <w:r>
        <w:rPr>
          <w:spacing w:val="-2"/>
        </w:rPr>
        <w:t xml:space="preserve"> </w:t>
      </w:r>
      <w:r>
        <w:t>de</w:t>
      </w:r>
      <w:r>
        <w:rPr>
          <w:spacing w:val="-2"/>
        </w:rPr>
        <w:t xml:space="preserve"> </w:t>
      </w:r>
      <w:r>
        <w:t>Régimen</w:t>
      </w:r>
      <w:r>
        <w:rPr>
          <w:spacing w:val="-2"/>
        </w:rPr>
        <w:t xml:space="preserve"> </w:t>
      </w:r>
      <w:r>
        <w:t>Local</w:t>
      </w:r>
      <w:r>
        <w:rPr>
          <w:spacing w:val="-1"/>
        </w:rPr>
        <w:t xml:space="preserve"> </w:t>
      </w:r>
      <w:r>
        <w:rPr>
          <w:spacing w:val="-2"/>
        </w:rPr>
        <w:t>(LRBRL).</w:t>
      </w:r>
    </w:p>
    <w:p w14:paraId="1CCDB4AC" w14:textId="77777777" w:rsidR="00B828AB" w:rsidRDefault="00B828AB">
      <w:pPr>
        <w:pStyle w:val="Textoindependiente"/>
        <w:spacing w:before="60"/>
      </w:pPr>
    </w:p>
    <w:p w14:paraId="1A98F4AA" w14:textId="77777777" w:rsidR="00B828AB" w:rsidRDefault="00000000">
      <w:pPr>
        <w:pStyle w:val="Textoindependiente"/>
        <w:spacing w:line="292" w:lineRule="auto"/>
        <w:ind w:left="517" w:right="1236"/>
        <w:jc w:val="both"/>
      </w:pPr>
      <w:r>
        <w:t>-Reglamento de Organización, Funcionamiento y Régimen Jurídico de las Entidades Locales, aprobado por Real Decreto 2568/1986, de 28 de noviembre (ROF).</w:t>
      </w:r>
    </w:p>
    <w:p w14:paraId="78EEF0DA" w14:textId="77777777" w:rsidR="00B828AB" w:rsidRDefault="00B828AB">
      <w:pPr>
        <w:pStyle w:val="Textoindependiente"/>
        <w:spacing w:before="10"/>
      </w:pPr>
    </w:p>
    <w:p w14:paraId="019AC5E6" w14:textId="77777777" w:rsidR="00B828AB" w:rsidRDefault="00000000">
      <w:pPr>
        <w:pStyle w:val="Textoindependiente"/>
        <w:spacing w:line="292" w:lineRule="auto"/>
        <w:ind w:left="517" w:right="1237"/>
        <w:jc w:val="both"/>
      </w:pPr>
      <w:r>
        <w:t>-Ley 39/2015, de 1 de octubre, de Procedimiento Administrativo Común de las Administraciones Públicas (LPACAP).</w:t>
      </w:r>
    </w:p>
    <w:p w14:paraId="29A6AED8" w14:textId="77777777" w:rsidR="00B828AB" w:rsidRDefault="00B828AB">
      <w:pPr>
        <w:pStyle w:val="Textoindependiente"/>
        <w:spacing w:before="10"/>
      </w:pPr>
    </w:p>
    <w:p w14:paraId="7A8E6756" w14:textId="77777777" w:rsidR="00B828AB" w:rsidRDefault="00000000">
      <w:pPr>
        <w:pStyle w:val="Textoindependiente"/>
        <w:ind w:left="517"/>
      </w:pPr>
      <w:r>
        <w:t>2º.-</w:t>
      </w:r>
      <w:r>
        <w:rPr>
          <w:spacing w:val="-6"/>
        </w:rPr>
        <w:t xml:space="preserve"> </w:t>
      </w:r>
      <w:r>
        <w:t>La</w:t>
      </w:r>
      <w:r>
        <w:rPr>
          <w:spacing w:val="-3"/>
        </w:rPr>
        <w:t xml:space="preserve"> </w:t>
      </w:r>
      <w:r>
        <w:t>competencia</w:t>
      </w:r>
      <w:r>
        <w:rPr>
          <w:spacing w:val="-4"/>
        </w:rPr>
        <w:t xml:space="preserve"> </w:t>
      </w:r>
      <w:r>
        <w:t>para</w:t>
      </w:r>
      <w:r>
        <w:rPr>
          <w:spacing w:val="-3"/>
        </w:rPr>
        <w:t xml:space="preserve"> </w:t>
      </w:r>
      <w:r>
        <w:t>la</w:t>
      </w:r>
      <w:r>
        <w:rPr>
          <w:spacing w:val="-4"/>
        </w:rPr>
        <w:t xml:space="preserve"> </w:t>
      </w:r>
      <w:r>
        <w:t>adopción</w:t>
      </w:r>
      <w:r>
        <w:rPr>
          <w:spacing w:val="-3"/>
        </w:rPr>
        <w:t xml:space="preserve"> </w:t>
      </w:r>
      <w:r>
        <w:t>el</w:t>
      </w:r>
      <w:r>
        <w:rPr>
          <w:spacing w:val="-3"/>
        </w:rPr>
        <w:t xml:space="preserve"> </w:t>
      </w:r>
      <w:r>
        <w:t>acuerdo</w:t>
      </w:r>
      <w:r>
        <w:rPr>
          <w:spacing w:val="-4"/>
        </w:rPr>
        <w:t xml:space="preserve"> </w:t>
      </w:r>
      <w:r>
        <w:t>radica</w:t>
      </w:r>
      <w:r>
        <w:rPr>
          <w:spacing w:val="-3"/>
        </w:rPr>
        <w:t xml:space="preserve"> </w:t>
      </w:r>
      <w:r>
        <w:t>en</w:t>
      </w:r>
      <w:r>
        <w:rPr>
          <w:spacing w:val="-4"/>
        </w:rPr>
        <w:t xml:space="preserve"> </w:t>
      </w:r>
      <w:r>
        <w:t>la</w:t>
      </w:r>
      <w:r>
        <w:rPr>
          <w:spacing w:val="-3"/>
        </w:rPr>
        <w:t xml:space="preserve"> </w:t>
      </w:r>
      <w:r>
        <w:t>Junta</w:t>
      </w:r>
      <w:r>
        <w:rPr>
          <w:spacing w:val="-4"/>
        </w:rPr>
        <w:t xml:space="preserve"> </w:t>
      </w:r>
      <w:r>
        <w:t>de</w:t>
      </w:r>
      <w:r>
        <w:rPr>
          <w:spacing w:val="-3"/>
        </w:rPr>
        <w:t xml:space="preserve"> </w:t>
      </w:r>
      <w:r>
        <w:t>Gobierno</w:t>
      </w:r>
      <w:r>
        <w:rPr>
          <w:spacing w:val="-3"/>
        </w:rPr>
        <w:t xml:space="preserve"> </w:t>
      </w:r>
      <w:r>
        <w:rPr>
          <w:spacing w:val="-2"/>
        </w:rPr>
        <w:t>Local.</w:t>
      </w:r>
    </w:p>
    <w:p w14:paraId="441F55E6" w14:textId="77777777" w:rsidR="00B828AB" w:rsidRDefault="00B828AB">
      <w:pPr>
        <w:pStyle w:val="Textoindependiente"/>
        <w:spacing w:before="60"/>
      </w:pPr>
    </w:p>
    <w:p w14:paraId="012F4056" w14:textId="77777777" w:rsidR="00B828AB" w:rsidRDefault="00000000">
      <w:pPr>
        <w:pStyle w:val="Textoindependiente"/>
        <w:spacing w:before="1" w:line="292" w:lineRule="auto"/>
        <w:ind w:left="517" w:right="1236"/>
        <w:jc w:val="both"/>
      </w:pPr>
      <w:r>
        <w:t>3º.- De acuerdo con lo señalado, los requisitos necesarios para que exista responsabilidad</w:t>
      </w:r>
      <w:r>
        <w:rPr>
          <w:spacing w:val="80"/>
        </w:rPr>
        <w:t xml:space="preserve"> </w:t>
      </w:r>
      <w:r>
        <w:t>patrimonial de una Administración Pública son los siguientes:</w:t>
      </w:r>
    </w:p>
    <w:p w14:paraId="0CC3C650" w14:textId="77777777" w:rsidR="00B828AB" w:rsidRDefault="00B828AB">
      <w:pPr>
        <w:pStyle w:val="Textoindependiente"/>
        <w:spacing w:before="9"/>
      </w:pPr>
    </w:p>
    <w:p w14:paraId="4D9B9ED7" w14:textId="77777777" w:rsidR="00B828AB" w:rsidRDefault="00000000">
      <w:pPr>
        <w:pStyle w:val="Prrafodelista"/>
        <w:numPr>
          <w:ilvl w:val="0"/>
          <w:numId w:val="24"/>
        </w:numPr>
        <w:tabs>
          <w:tab w:val="left" w:pos="695"/>
        </w:tabs>
        <w:spacing w:line="292" w:lineRule="auto"/>
        <w:ind w:firstLine="0"/>
        <w:jc w:val="both"/>
        <w:rPr>
          <w:sz w:val="20"/>
        </w:rPr>
      </w:pPr>
      <w:r>
        <w:rPr>
          <w:sz w:val="20"/>
        </w:rPr>
        <w:t xml:space="preserve">Efectiva realidad de un daño o perjuicio evaluable económicamente e individualizado </w:t>
      </w:r>
      <w:proofErr w:type="gramStart"/>
      <w:r>
        <w:rPr>
          <w:sz w:val="20"/>
        </w:rPr>
        <w:t>en relación a</w:t>
      </w:r>
      <w:proofErr w:type="gramEnd"/>
      <w:r>
        <w:rPr>
          <w:sz w:val="20"/>
        </w:rPr>
        <w:t xml:space="preserve"> una persona o grupo de personas, que no tengan la obligación de soportarlo por no existir causa alguna que lo justifique.</w:t>
      </w:r>
    </w:p>
    <w:p w14:paraId="662970C9" w14:textId="77777777" w:rsidR="00B828AB" w:rsidRDefault="00B828AB">
      <w:pPr>
        <w:spacing w:line="292" w:lineRule="auto"/>
        <w:jc w:val="both"/>
        <w:rPr>
          <w:sz w:val="20"/>
        </w:rPr>
        <w:sectPr w:rsidR="00B828AB">
          <w:pgSz w:w="11910" w:h="16840"/>
          <w:pgMar w:top="1260" w:right="179" w:bottom="1260" w:left="900" w:header="225" w:footer="980" w:gutter="0"/>
          <w:cols w:space="720"/>
        </w:sectPr>
      </w:pPr>
    </w:p>
    <w:p w14:paraId="5ED8CCE6" w14:textId="77777777" w:rsidR="00B828AB" w:rsidRDefault="00000000">
      <w:pPr>
        <w:pStyle w:val="Prrafodelista"/>
        <w:numPr>
          <w:ilvl w:val="0"/>
          <w:numId w:val="24"/>
        </w:numPr>
        <w:tabs>
          <w:tab w:val="left" w:pos="695"/>
        </w:tabs>
        <w:spacing w:before="180" w:line="292" w:lineRule="auto"/>
        <w:ind w:right="1237" w:firstLine="0"/>
        <w:jc w:val="both"/>
        <w:rPr>
          <w:sz w:val="20"/>
        </w:rPr>
      </w:pPr>
      <w:r>
        <w:rPr>
          <w:sz w:val="20"/>
        </w:rPr>
        <w:lastRenderedPageBreak/>
        <w:t>Que el daño o lesión patrimonial en los bienes o derechos sea consecuencia del funcionamiento normal o anormal de los servicios públicos, salvo en los casos de fuerza mayor.</w:t>
      </w:r>
    </w:p>
    <w:p w14:paraId="3E397363" w14:textId="77777777" w:rsidR="00B828AB" w:rsidRDefault="00B828AB">
      <w:pPr>
        <w:pStyle w:val="Textoindependiente"/>
        <w:spacing w:before="10"/>
      </w:pPr>
    </w:p>
    <w:p w14:paraId="3D0C8305" w14:textId="77777777" w:rsidR="00B828AB" w:rsidRDefault="00000000">
      <w:pPr>
        <w:pStyle w:val="Prrafodelista"/>
        <w:numPr>
          <w:ilvl w:val="0"/>
          <w:numId w:val="24"/>
        </w:numPr>
        <w:tabs>
          <w:tab w:val="left" w:pos="685"/>
        </w:tabs>
        <w:spacing w:line="292" w:lineRule="auto"/>
        <w:ind w:firstLine="0"/>
        <w:jc w:val="both"/>
        <w:rPr>
          <w:sz w:val="20"/>
        </w:rPr>
      </w:pPr>
      <w:r>
        <w:rPr>
          <w:sz w:val="20"/>
        </w:rPr>
        <w:t>Que exista nexo causal, es decir, que exista una relación de causa a efecto entre la actuación administrativa y el resultado dañoso, sin intervención extraña que pudiera influir en el citado nexo.</w:t>
      </w:r>
    </w:p>
    <w:p w14:paraId="240B196E" w14:textId="77777777" w:rsidR="00B828AB" w:rsidRDefault="00B828AB">
      <w:pPr>
        <w:pStyle w:val="Textoindependiente"/>
        <w:spacing w:before="10"/>
      </w:pPr>
    </w:p>
    <w:p w14:paraId="58DB56CB" w14:textId="77777777" w:rsidR="00B828AB" w:rsidRPr="0023796C" w:rsidRDefault="00000000">
      <w:pPr>
        <w:pStyle w:val="Prrafodelista"/>
        <w:numPr>
          <w:ilvl w:val="0"/>
          <w:numId w:val="24"/>
        </w:numPr>
        <w:tabs>
          <w:tab w:val="left" w:pos="697"/>
        </w:tabs>
        <w:spacing w:line="292" w:lineRule="auto"/>
        <w:ind w:firstLine="0"/>
        <w:jc w:val="both"/>
        <w:rPr>
          <w:i/>
          <w:iCs/>
          <w:sz w:val="20"/>
        </w:rPr>
      </w:pPr>
      <w:r>
        <w:rPr>
          <w:sz w:val="20"/>
        </w:rPr>
        <w:t xml:space="preserve">Que no exista fuerza mayor definida en los términos señalados por el Tribunal Supremo como </w:t>
      </w:r>
      <w:r w:rsidRPr="0023796C">
        <w:rPr>
          <w:i/>
          <w:iCs/>
          <w:sz w:val="20"/>
        </w:rPr>
        <w:t>“aquellos hechos que, aun siendo previsibles, sean sin embargo inevitables, insuperables e irresistibles,</w:t>
      </w:r>
      <w:r w:rsidRPr="0023796C">
        <w:rPr>
          <w:i/>
          <w:iCs/>
          <w:spacing w:val="39"/>
          <w:sz w:val="20"/>
        </w:rPr>
        <w:t xml:space="preserve"> </w:t>
      </w:r>
      <w:r w:rsidRPr="0023796C">
        <w:rPr>
          <w:i/>
          <w:iCs/>
          <w:sz w:val="20"/>
        </w:rPr>
        <w:t>siempre</w:t>
      </w:r>
      <w:r w:rsidRPr="0023796C">
        <w:rPr>
          <w:i/>
          <w:iCs/>
          <w:spacing w:val="39"/>
          <w:sz w:val="20"/>
        </w:rPr>
        <w:t xml:space="preserve"> </w:t>
      </w:r>
      <w:r w:rsidRPr="0023796C">
        <w:rPr>
          <w:i/>
          <w:iCs/>
          <w:sz w:val="20"/>
        </w:rPr>
        <w:t>que</w:t>
      </w:r>
      <w:r w:rsidRPr="0023796C">
        <w:rPr>
          <w:i/>
          <w:iCs/>
          <w:spacing w:val="39"/>
          <w:sz w:val="20"/>
        </w:rPr>
        <w:t xml:space="preserve"> </w:t>
      </w:r>
      <w:r w:rsidRPr="0023796C">
        <w:rPr>
          <w:i/>
          <w:iCs/>
          <w:sz w:val="20"/>
        </w:rPr>
        <w:t>la</w:t>
      </w:r>
      <w:r w:rsidRPr="0023796C">
        <w:rPr>
          <w:i/>
          <w:iCs/>
          <w:spacing w:val="39"/>
          <w:sz w:val="20"/>
        </w:rPr>
        <w:t xml:space="preserve"> </w:t>
      </w:r>
      <w:r w:rsidRPr="0023796C">
        <w:rPr>
          <w:i/>
          <w:iCs/>
          <w:sz w:val="20"/>
        </w:rPr>
        <w:t>causa</w:t>
      </w:r>
      <w:r w:rsidRPr="0023796C">
        <w:rPr>
          <w:i/>
          <w:iCs/>
          <w:spacing w:val="39"/>
          <w:sz w:val="20"/>
        </w:rPr>
        <w:t xml:space="preserve"> </w:t>
      </w:r>
      <w:r w:rsidRPr="0023796C">
        <w:rPr>
          <w:i/>
          <w:iCs/>
          <w:sz w:val="20"/>
        </w:rPr>
        <w:t>que</w:t>
      </w:r>
      <w:r w:rsidRPr="0023796C">
        <w:rPr>
          <w:i/>
          <w:iCs/>
          <w:spacing w:val="39"/>
          <w:sz w:val="20"/>
        </w:rPr>
        <w:t xml:space="preserve"> </w:t>
      </w:r>
      <w:r w:rsidRPr="0023796C">
        <w:rPr>
          <w:i/>
          <w:iCs/>
          <w:sz w:val="20"/>
        </w:rPr>
        <w:t>los</w:t>
      </w:r>
      <w:r w:rsidRPr="0023796C">
        <w:rPr>
          <w:i/>
          <w:iCs/>
          <w:spacing w:val="39"/>
          <w:sz w:val="20"/>
        </w:rPr>
        <w:t xml:space="preserve"> </w:t>
      </w:r>
      <w:r w:rsidRPr="0023796C">
        <w:rPr>
          <w:i/>
          <w:iCs/>
          <w:sz w:val="20"/>
        </w:rPr>
        <w:t>motiva</w:t>
      </w:r>
      <w:r w:rsidRPr="0023796C">
        <w:rPr>
          <w:i/>
          <w:iCs/>
          <w:spacing w:val="39"/>
          <w:sz w:val="20"/>
        </w:rPr>
        <w:t xml:space="preserve"> </w:t>
      </w:r>
      <w:r w:rsidRPr="0023796C">
        <w:rPr>
          <w:i/>
          <w:iCs/>
          <w:sz w:val="20"/>
        </w:rPr>
        <w:t>sea</w:t>
      </w:r>
      <w:r w:rsidRPr="0023796C">
        <w:rPr>
          <w:i/>
          <w:iCs/>
          <w:spacing w:val="39"/>
          <w:sz w:val="20"/>
        </w:rPr>
        <w:t xml:space="preserve"> </w:t>
      </w:r>
      <w:r w:rsidRPr="0023796C">
        <w:rPr>
          <w:i/>
          <w:iCs/>
          <w:sz w:val="20"/>
        </w:rPr>
        <w:t>independiente</w:t>
      </w:r>
      <w:r w:rsidRPr="0023796C">
        <w:rPr>
          <w:i/>
          <w:iCs/>
          <w:spacing w:val="39"/>
          <w:sz w:val="20"/>
        </w:rPr>
        <w:t xml:space="preserve"> </w:t>
      </w:r>
      <w:r w:rsidRPr="0023796C">
        <w:rPr>
          <w:i/>
          <w:iCs/>
          <w:sz w:val="20"/>
        </w:rPr>
        <w:t>y</w:t>
      </w:r>
      <w:r w:rsidRPr="0023796C">
        <w:rPr>
          <w:i/>
          <w:iCs/>
          <w:spacing w:val="39"/>
          <w:sz w:val="20"/>
        </w:rPr>
        <w:t xml:space="preserve"> </w:t>
      </w:r>
      <w:r w:rsidRPr="0023796C">
        <w:rPr>
          <w:i/>
          <w:iCs/>
          <w:sz w:val="20"/>
        </w:rPr>
        <w:t>extraña</w:t>
      </w:r>
      <w:r w:rsidRPr="0023796C">
        <w:rPr>
          <w:i/>
          <w:iCs/>
          <w:spacing w:val="39"/>
          <w:sz w:val="20"/>
        </w:rPr>
        <w:t xml:space="preserve"> </w:t>
      </w:r>
      <w:r w:rsidRPr="0023796C">
        <w:rPr>
          <w:i/>
          <w:iCs/>
          <w:sz w:val="20"/>
        </w:rPr>
        <w:t>a</w:t>
      </w:r>
      <w:r w:rsidRPr="0023796C">
        <w:rPr>
          <w:i/>
          <w:iCs/>
          <w:spacing w:val="39"/>
          <w:sz w:val="20"/>
        </w:rPr>
        <w:t xml:space="preserve"> </w:t>
      </w:r>
      <w:r w:rsidRPr="0023796C">
        <w:rPr>
          <w:i/>
          <w:iCs/>
          <w:sz w:val="20"/>
        </w:rPr>
        <w:t>la</w:t>
      </w:r>
      <w:r w:rsidRPr="0023796C">
        <w:rPr>
          <w:i/>
          <w:iCs/>
          <w:spacing w:val="39"/>
          <w:sz w:val="20"/>
        </w:rPr>
        <w:t xml:space="preserve"> </w:t>
      </w:r>
      <w:r w:rsidRPr="0023796C">
        <w:rPr>
          <w:i/>
          <w:iCs/>
          <w:sz w:val="20"/>
        </w:rPr>
        <w:t>voluntad</w:t>
      </w:r>
      <w:r w:rsidRPr="0023796C">
        <w:rPr>
          <w:i/>
          <w:iCs/>
          <w:spacing w:val="39"/>
          <w:sz w:val="20"/>
        </w:rPr>
        <w:t xml:space="preserve"> </w:t>
      </w:r>
      <w:r w:rsidRPr="0023796C">
        <w:rPr>
          <w:i/>
          <w:iCs/>
          <w:sz w:val="20"/>
        </w:rPr>
        <w:t>del sujeto obligado”.</w:t>
      </w:r>
    </w:p>
    <w:p w14:paraId="719D8EAC" w14:textId="77777777" w:rsidR="00B828AB" w:rsidRDefault="00B828AB">
      <w:pPr>
        <w:pStyle w:val="Textoindependiente"/>
        <w:spacing w:before="9"/>
      </w:pPr>
    </w:p>
    <w:p w14:paraId="44775006" w14:textId="77777777" w:rsidR="00B828AB" w:rsidRDefault="00000000">
      <w:pPr>
        <w:pStyle w:val="Textoindependiente"/>
        <w:spacing w:before="1" w:line="292" w:lineRule="auto"/>
        <w:ind w:left="517" w:right="1236"/>
        <w:jc w:val="both"/>
      </w:pPr>
      <w:r>
        <w:rPr>
          <w:noProof/>
        </w:rPr>
        <mc:AlternateContent>
          <mc:Choice Requires="wps">
            <w:drawing>
              <wp:anchor distT="0" distB="0" distL="0" distR="0" simplePos="0" relativeHeight="15854080" behindDoc="0" locked="0" layoutInCell="1" allowOverlap="1" wp14:anchorId="474CF703" wp14:editId="5899813E">
                <wp:simplePos x="0" y="0"/>
                <wp:positionH relativeFrom="page">
                  <wp:posOffset>6807090</wp:posOffset>
                </wp:positionH>
                <wp:positionV relativeFrom="paragraph">
                  <wp:posOffset>21776</wp:posOffset>
                </wp:positionV>
                <wp:extent cx="419734" cy="3187065"/>
                <wp:effectExtent l="0" t="0" r="0" b="0"/>
                <wp:wrapNone/>
                <wp:docPr id="310" name="Text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808C714"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CA4813"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474CF703" id="Textbox 310" o:spid="_x0000_s1159" type="#_x0000_t202" style="position:absolute;left:0;text-align:left;margin-left:536pt;margin-top:1.7pt;width:33.05pt;height:250.95pt;z-index:15854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uXRpAEAADM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" filled="f" stroked="f">
                <v:textbox style="layout-flow:vertical;mso-layout-flow-alt:bottom-to-top" inset="0,0,0,0">
                  <w:txbxContent>
                    <w:p w14:paraId="7808C714"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CA4813"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4º.- Del expediente instruido y de los informes obrantes en el mismo, no se desprende que se hayan producido los daños por el funcionamiento normal o anormal de esta Administración ya que, tal y como manifiesta la aseguradora municipal MAPFRE, basándose en el Informe Técnico municipal, no queda suficientemente acreditada la existencia del necesario nexo causal entre los hechos reclamados y el funcionamiento de la Administración.</w:t>
      </w:r>
    </w:p>
    <w:p w14:paraId="3045D39E" w14:textId="77777777" w:rsidR="00B828AB" w:rsidRDefault="00B828AB">
      <w:pPr>
        <w:pStyle w:val="Textoindependiente"/>
        <w:spacing w:before="9"/>
      </w:pPr>
    </w:p>
    <w:p w14:paraId="01D41B49" w14:textId="695E7497" w:rsidR="00B828AB" w:rsidRDefault="00000000">
      <w:pPr>
        <w:pStyle w:val="Textoindependiente"/>
        <w:spacing w:line="292" w:lineRule="auto"/>
        <w:ind w:left="517" w:right="1236"/>
        <w:jc w:val="both"/>
      </w:pPr>
      <w:r>
        <w:t xml:space="preserve">Asimismo, esta Administración se remite a los fundamentos jurídicos de sentencias tales como la dictada por el Juzgado de lo Contencioso-Administrativo </w:t>
      </w:r>
      <w:proofErr w:type="spellStart"/>
      <w:r>
        <w:t>nº</w:t>
      </w:r>
      <w:proofErr w:type="spellEnd"/>
      <w:r>
        <w:t xml:space="preserve"> 18 de Madrid, en similar reclamación, sentencia 179/2024, en la que se dispone lo siguiente: </w:t>
      </w:r>
      <w:r w:rsidRPr="0023796C">
        <w:rPr>
          <w:i/>
          <w:iCs/>
        </w:rPr>
        <w:t xml:space="preserve">“La versión de los hechos ofrecida por la parte actora es respetable, pero existe una razonable incertidumbre que lamentablemente impide estimar las pretensiones de la compañía recurrente por no haberse </w:t>
      </w:r>
      <w:proofErr w:type="spellStart"/>
      <w:r w:rsidRPr="0023796C">
        <w:rPr>
          <w:i/>
          <w:iCs/>
        </w:rPr>
        <w:t>probado</w:t>
      </w:r>
      <w:proofErr w:type="spellEnd"/>
      <w:r w:rsidRPr="0023796C">
        <w:rPr>
          <w:i/>
          <w:iCs/>
        </w:rPr>
        <w:t xml:space="preserve"> de forma suficiente la dinámica del accidente y la correspondiente relación de causalidad alegada. Esta relación de causalidad es</w:t>
      </w:r>
      <w:r w:rsidRPr="0023796C">
        <w:rPr>
          <w:i/>
          <w:iCs/>
          <w:spacing w:val="80"/>
        </w:rPr>
        <w:t xml:space="preserve"> </w:t>
      </w:r>
      <w:r w:rsidRPr="0023796C">
        <w:rPr>
          <w:i/>
          <w:iCs/>
        </w:rPr>
        <w:t>uno de los requisitos esenciales en este tipo de situaciones de responsabilidad patrimonial administrativa y despejar las posibles dudas sobre la misma constituye una cuestión relevante. Como se indica en alguna jurisprudencia en este tipo de situaciones, el necesario respeto a la veracidad de las manifestaciones de los interesados en este tipo de supuestos no impide la necesidad de que vengan corroboradas por pruebas que permitan conocer con exactitud y precisión la dinámica de un accidente y no derivarlo a un acto de fe sobre el testimonio de la parte recurrente. En consecuencia, no se niega la existencia del siniestro, pero sí la dinámica que las ha producido y la relación de causalidad imputable a la Administración demandada, lo que debe conducir a desestimar el presente recurso. Debe recordarse que la carga de la prueba corresponde a la compañía demandante en</w:t>
      </w:r>
      <w:r w:rsidRPr="0023796C">
        <w:rPr>
          <w:i/>
          <w:iCs/>
          <w:spacing w:val="80"/>
        </w:rPr>
        <w:t xml:space="preserve"> </w:t>
      </w:r>
      <w:r w:rsidRPr="0023796C">
        <w:rPr>
          <w:i/>
          <w:iCs/>
        </w:rPr>
        <w:t>virtud del artículo 217 de la Ley de Enjuiciamiento Civil. Esa falta de pruebas objetivas suficientes debe conducir a desestimar las respetables pretensiones de la entidad mercantil recurrente.”</w:t>
      </w:r>
    </w:p>
    <w:p w14:paraId="41276C8D" w14:textId="77777777" w:rsidR="00B828AB" w:rsidRDefault="00B828AB">
      <w:pPr>
        <w:pStyle w:val="Textoindependiente"/>
        <w:spacing w:before="9"/>
      </w:pPr>
    </w:p>
    <w:p w14:paraId="207C3D6F" w14:textId="0BE27405" w:rsidR="00B828AB" w:rsidRDefault="00000000">
      <w:pPr>
        <w:pStyle w:val="Textoindependiente"/>
        <w:ind w:left="5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PR/2025/455</w:t>
      </w:r>
      <w:r>
        <w:rPr>
          <w:spacing w:val="-4"/>
        </w:rPr>
        <w:t xml:space="preserve"> </w:t>
      </w:r>
      <w:r>
        <w:t>de</w:t>
      </w:r>
      <w:r>
        <w:rPr>
          <w:spacing w:val="-4"/>
        </w:rPr>
        <w:t xml:space="preserve"> </w:t>
      </w:r>
      <w:r>
        <w:t>23</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r w:rsidR="0023796C">
        <w:rPr>
          <w:spacing w:val="-2"/>
        </w:rPr>
        <w:t>,</w:t>
      </w:r>
    </w:p>
    <w:p w14:paraId="594D9E7E" w14:textId="77777777" w:rsidR="00B828AB" w:rsidRDefault="00B828AB">
      <w:pPr>
        <w:pStyle w:val="Textoindependiente"/>
        <w:spacing w:before="60"/>
      </w:pPr>
    </w:p>
    <w:p w14:paraId="11C63971" w14:textId="77777777" w:rsidR="00B828AB" w:rsidRDefault="00000000">
      <w:pPr>
        <w:ind w:left="517"/>
        <w:rPr>
          <w:b/>
          <w:sz w:val="20"/>
        </w:rPr>
      </w:pPr>
      <w:r>
        <w:rPr>
          <w:b/>
          <w:spacing w:val="-2"/>
          <w:sz w:val="20"/>
        </w:rPr>
        <w:t>Resolución:</w:t>
      </w:r>
    </w:p>
    <w:p w14:paraId="7C966C94" w14:textId="77777777" w:rsidR="00B828AB" w:rsidRDefault="00B828AB">
      <w:pPr>
        <w:pStyle w:val="Textoindependiente"/>
        <w:spacing w:before="61"/>
        <w:rPr>
          <w:b/>
        </w:rPr>
      </w:pPr>
    </w:p>
    <w:p w14:paraId="31D06360" w14:textId="70D9AA12" w:rsidR="00B828AB" w:rsidRDefault="00000000">
      <w:pPr>
        <w:pStyle w:val="Textoindependiente"/>
        <w:spacing w:line="295" w:lineRule="auto"/>
        <w:ind w:left="517" w:right="1236"/>
        <w:jc w:val="both"/>
      </w:pPr>
      <w:r>
        <w:rPr>
          <w:b/>
        </w:rPr>
        <w:t xml:space="preserve">1º.- Desestimar </w:t>
      </w:r>
      <w:r>
        <w:t xml:space="preserve">la reclamación de responsabilidad de daños y perjuicios formulada por </w:t>
      </w:r>
      <w:proofErr w:type="gramStart"/>
      <w:r w:rsidR="0023796C">
        <w:t>D.ª</w:t>
      </w:r>
      <w:proofErr w:type="gramEnd"/>
      <w:r w:rsidR="0023796C">
        <w:t xml:space="preserve"> J.V.C.</w:t>
      </w:r>
      <w:r>
        <w:t>, mediante la que solicita resarcimiento e indemnización por los daños</w:t>
      </w:r>
      <w:r>
        <w:rPr>
          <w:spacing w:val="40"/>
        </w:rPr>
        <w:t xml:space="preserve"> </w:t>
      </w:r>
      <w:r>
        <w:t>manifestados, por los motivos indicados en los fundamentos de derecho de la presente resolución.</w:t>
      </w:r>
    </w:p>
    <w:p w14:paraId="22812C39" w14:textId="77777777" w:rsidR="00B828AB" w:rsidRDefault="00B828AB">
      <w:pPr>
        <w:pStyle w:val="Textoindependiente"/>
        <w:spacing w:before="6"/>
      </w:pPr>
    </w:p>
    <w:p w14:paraId="508A5216" w14:textId="77777777" w:rsidR="00B828AB" w:rsidRDefault="00000000">
      <w:pPr>
        <w:spacing w:before="1"/>
        <w:ind w:left="517"/>
        <w:rPr>
          <w:sz w:val="20"/>
        </w:rPr>
      </w:pPr>
      <w:r>
        <w:rPr>
          <w:b/>
          <w:sz w:val="20"/>
        </w:rPr>
        <w:t>2º.-</w:t>
      </w:r>
      <w:r>
        <w:rPr>
          <w:b/>
          <w:spacing w:val="-4"/>
          <w:sz w:val="20"/>
        </w:rPr>
        <w:t xml:space="preserve"> </w:t>
      </w:r>
      <w:r>
        <w:rPr>
          <w:b/>
          <w:sz w:val="20"/>
        </w:rPr>
        <w:t>Notificar</w:t>
      </w:r>
      <w:r>
        <w:rPr>
          <w:b/>
          <w:spacing w:val="-2"/>
          <w:sz w:val="20"/>
        </w:rPr>
        <w:t xml:space="preserve"> </w:t>
      </w:r>
      <w:r>
        <w:rPr>
          <w:sz w:val="20"/>
        </w:rPr>
        <w:t>el</w:t>
      </w:r>
      <w:r>
        <w:rPr>
          <w:spacing w:val="-3"/>
          <w:sz w:val="20"/>
        </w:rPr>
        <w:t xml:space="preserve"> </w:t>
      </w:r>
      <w:r>
        <w:rPr>
          <w:sz w:val="20"/>
        </w:rPr>
        <w:t>presente</w:t>
      </w:r>
      <w:r>
        <w:rPr>
          <w:spacing w:val="-3"/>
          <w:sz w:val="20"/>
        </w:rPr>
        <w:t xml:space="preserve"> </w:t>
      </w:r>
      <w:r>
        <w:rPr>
          <w:sz w:val="20"/>
        </w:rPr>
        <w:t>acuerdo</w:t>
      </w:r>
      <w:r>
        <w:rPr>
          <w:spacing w:val="-3"/>
          <w:sz w:val="20"/>
        </w:rPr>
        <w:t xml:space="preserve"> </w:t>
      </w:r>
      <w:r>
        <w:rPr>
          <w:sz w:val="20"/>
        </w:rPr>
        <w:t>a</w:t>
      </w:r>
      <w:r>
        <w:rPr>
          <w:spacing w:val="-3"/>
          <w:sz w:val="20"/>
        </w:rPr>
        <w:t xml:space="preserve"> </w:t>
      </w:r>
      <w:r>
        <w:rPr>
          <w:sz w:val="20"/>
        </w:rPr>
        <w:t>los</w:t>
      </w:r>
      <w:r>
        <w:rPr>
          <w:spacing w:val="-3"/>
          <w:sz w:val="20"/>
        </w:rPr>
        <w:t xml:space="preserve"> </w:t>
      </w:r>
      <w:r>
        <w:rPr>
          <w:spacing w:val="-2"/>
          <w:sz w:val="20"/>
        </w:rPr>
        <w:t>interesados.</w:t>
      </w:r>
    </w:p>
    <w:p w14:paraId="657BE57D" w14:textId="77777777" w:rsidR="00B828AB" w:rsidRDefault="00B828AB">
      <w:pPr>
        <w:pStyle w:val="Textoindependiente"/>
        <w:spacing w:before="32" w:after="1"/>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828AB" w14:paraId="2B2A0734" w14:textId="77777777">
        <w:trPr>
          <w:trHeight w:val="972"/>
        </w:trPr>
        <w:tc>
          <w:tcPr>
            <w:tcW w:w="9062" w:type="dxa"/>
            <w:gridSpan w:val="2"/>
            <w:tcBorders>
              <w:left w:val="single" w:sz="4" w:space="0" w:color="CCCCCC"/>
              <w:right w:val="single" w:sz="4" w:space="0" w:color="CCCCCC"/>
            </w:tcBorders>
            <w:shd w:val="clear" w:color="auto" w:fill="F3F3F3"/>
          </w:tcPr>
          <w:p w14:paraId="5D1FE1E5" w14:textId="40668825" w:rsidR="00B828AB" w:rsidRDefault="00000000">
            <w:pPr>
              <w:pStyle w:val="TableParagraph"/>
              <w:spacing w:before="79" w:line="297" w:lineRule="auto"/>
              <w:ind w:left="62" w:right="52"/>
              <w:jc w:val="both"/>
              <w:rPr>
                <w:b/>
                <w:sz w:val="20"/>
              </w:rPr>
            </w:pPr>
            <w:r>
              <w:rPr>
                <w:b/>
                <w:sz w:val="20"/>
              </w:rPr>
              <w:t xml:space="preserve">Aprobación del convenio de colaboración entre el Ayuntamiento de Las Rozas de Madrid y </w:t>
            </w:r>
            <w:proofErr w:type="spellStart"/>
            <w:r>
              <w:rPr>
                <w:b/>
                <w:sz w:val="20"/>
              </w:rPr>
              <w:t>WerOne</w:t>
            </w:r>
            <w:proofErr w:type="spellEnd"/>
            <w:r>
              <w:rPr>
                <w:b/>
                <w:sz w:val="20"/>
              </w:rPr>
              <w:t xml:space="preserve"> </w:t>
            </w:r>
            <w:proofErr w:type="spellStart"/>
            <w:r>
              <w:rPr>
                <w:b/>
                <w:sz w:val="20"/>
              </w:rPr>
              <w:t>Enterprises</w:t>
            </w:r>
            <w:proofErr w:type="spellEnd"/>
            <w:r w:rsidR="0023796C">
              <w:rPr>
                <w:b/>
                <w:sz w:val="20"/>
              </w:rPr>
              <w:t>,</w:t>
            </w:r>
            <w:r>
              <w:rPr>
                <w:b/>
                <w:sz w:val="20"/>
              </w:rPr>
              <w:t xml:space="preserve"> S.L.</w:t>
            </w:r>
            <w:r w:rsidR="0023796C">
              <w:rPr>
                <w:b/>
                <w:sz w:val="20"/>
              </w:rPr>
              <w:t>,</w:t>
            </w:r>
            <w:r>
              <w:rPr>
                <w:b/>
                <w:sz w:val="20"/>
              </w:rPr>
              <w:t xml:space="preserve"> para el desarrollo de un estudio sobre la reducción del estrés en profesores de secundaria. </w:t>
            </w:r>
            <w:proofErr w:type="spellStart"/>
            <w:r>
              <w:rPr>
                <w:b/>
                <w:sz w:val="20"/>
              </w:rPr>
              <w:t>Expte</w:t>
            </w:r>
            <w:proofErr w:type="spellEnd"/>
            <w:r>
              <w:rPr>
                <w:b/>
                <w:sz w:val="20"/>
              </w:rPr>
              <w:t>. 1464/2025.</w:t>
            </w:r>
          </w:p>
        </w:tc>
      </w:tr>
      <w:tr w:rsidR="00B828AB" w14:paraId="65DF581B" w14:textId="77777777">
        <w:trPr>
          <w:trHeight w:val="399"/>
        </w:trPr>
        <w:tc>
          <w:tcPr>
            <w:tcW w:w="1877" w:type="dxa"/>
            <w:tcBorders>
              <w:left w:val="single" w:sz="4" w:space="0" w:color="CCCCCC"/>
              <w:right w:val="single" w:sz="6" w:space="0" w:color="CCCCCC"/>
            </w:tcBorders>
          </w:tcPr>
          <w:p w14:paraId="066316C8" w14:textId="77777777" w:rsidR="00B828AB" w:rsidRDefault="00000000">
            <w:pPr>
              <w:pStyle w:val="TableParagraph"/>
              <w:spacing w:before="79"/>
              <w:ind w:left="62"/>
              <w:rPr>
                <w:b/>
                <w:sz w:val="20"/>
              </w:rPr>
            </w:pPr>
            <w:r>
              <w:rPr>
                <w:b/>
                <w:spacing w:val="-2"/>
                <w:sz w:val="20"/>
              </w:rPr>
              <w:t>Favorable</w:t>
            </w:r>
          </w:p>
        </w:tc>
        <w:tc>
          <w:tcPr>
            <w:tcW w:w="7185" w:type="dxa"/>
            <w:tcBorders>
              <w:left w:val="single" w:sz="6" w:space="0" w:color="CCCCCC"/>
              <w:right w:val="single" w:sz="4" w:space="0" w:color="CCCCCC"/>
            </w:tcBorders>
          </w:tcPr>
          <w:p w14:paraId="226DB5AC" w14:textId="77777777" w:rsidR="00B828AB"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443EEBB" w14:textId="77777777" w:rsidR="00B828AB" w:rsidRDefault="00B828AB">
      <w:pPr>
        <w:rPr>
          <w:sz w:val="20"/>
        </w:rPr>
        <w:sectPr w:rsidR="00B828AB">
          <w:pgSz w:w="11910" w:h="16840"/>
          <w:pgMar w:top="1260" w:right="179" w:bottom="1260" w:left="900" w:header="225" w:footer="980" w:gutter="0"/>
          <w:cols w:space="720"/>
        </w:sectPr>
      </w:pPr>
    </w:p>
    <w:p w14:paraId="7D2A5D7D" w14:textId="77777777" w:rsidR="00B828AB" w:rsidRDefault="00000000">
      <w:pPr>
        <w:spacing w:before="215"/>
        <w:ind w:left="517"/>
        <w:rPr>
          <w:b/>
          <w:sz w:val="20"/>
        </w:rPr>
      </w:pPr>
      <w:r>
        <w:rPr>
          <w:b/>
          <w:sz w:val="20"/>
        </w:rPr>
        <w:lastRenderedPageBreak/>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5D517148" w14:textId="77777777" w:rsidR="00B828AB" w:rsidRDefault="00B828AB">
      <w:pPr>
        <w:pStyle w:val="Textoindependiente"/>
        <w:spacing w:before="61"/>
        <w:rPr>
          <w:b/>
        </w:rPr>
      </w:pPr>
    </w:p>
    <w:p w14:paraId="1873AE27" w14:textId="56ABC94D" w:rsidR="00B828AB" w:rsidRDefault="00000000">
      <w:pPr>
        <w:pStyle w:val="Textoindependiente"/>
        <w:spacing w:before="1" w:line="292" w:lineRule="auto"/>
        <w:ind w:left="517" w:right="1236"/>
        <w:jc w:val="both"/>
      </w:pPr>
      <w:r>
        <w:t xml:space="preserve">1º.- Por la </w:t>
      </w:r>
      <w:proofErr w:type="gramStart"/>
      <w:r>
        <w:t>Concejalía</w:t>
      </w:r>
      <w:proofErr w:type="gramEnd"/>
      <w:r>
        <w:t xml:space="preserve"> de Educación y Cultura, con fecha 17 de enero de 2025, se ha propuesto, la celebración del convenio citado anteriormente, habiendo emitido, con esa misma fecha, informe técnico sobre la necesidad y oportunidad, impacto económico del mismo, exclusión de la legislación contractual y cumplimiento del artículo 47 de la Ley 40/2015, de Régimen del Sector Público. Dicho informe</w:t>
      </w:r>
      <w:r>
        <w:rPr>
          <w:spacing w:val="40"/>
        </w:rPr>
        <w:t xml:space="preserve"> </w:t>
      </w:r>
      <w:r>
        <w:t>ha</w:t>
      </w:r>
      <w:r>
        <w:rPr>
          <w:spacing w:val="40"/>
        </w:rPr>
        <w:t xml:space="preserve"> </w:t>
      </w:r>
      <w:r>
        <w:t>sido</w:t>
      </w:r>
      <w:r>
        <w:rPr>
          <w:spacing w:val="40"/>
        </w:rPr>
        <w:t xml:space="preserve"> </w:t>
      </w:r>
      <w:r>
        <w:t>emitido</w:t>
      </w:r>
      <w:r>
        <w:rPr>
          <w:spacing w:val="40"/>
        </w:rPr>
        <w:t xml:space="preserve"> </w:t>
      </w:r>
      <w:r>
        <w:t>por</w:t>
      </w:r>
      <w:r>
        <w:rPr>
          <w:spacing w:val="40"/>
        </w:rPr>
        <w:t xml:space="preserve"> </w:t>
      </w:r>
      <w:r>
        <w:t>la</w:t>
      </w:r>
      <w:r>
        <w:rPr>
          <w:spacing w:val="40"/>
        </w:rPr>
        <w:t xml:space="preserve"> </w:t>
      </w:r>
      <w:r>
        <w:t>técnico</w:t>
      </w:r>
      <w:r>
        <w:rPr>
          <w:spacing w:val="40"/>
        </w:rPr>
        <w:t xml:space="preserve"> </w:t>
      </w:r>
      <w:r>
        <w:t>municipal,</w:t>
      </w:r>
      <w:r>
        <w:rPr>
          <w:spacing w:val="40"/>
        </w:rPr>
        <w:t xml:space="preserve"> </w:t>
      </w:r>
      <w:proofErr w:type="gramStart"/>
      <w:r w:rsidR="0023796C">
        <w:t>D.ª</w:t>
      </w:r>
      <w:proofErr w:type="gramEnd"/>
      <w:r>
        <w:rPr>
          <w:spacing w:val="40"/>
        </w:rPr>
        <w:t xml:space="preserve"> </w:t>
      </w:r>
      <w:r>
        <w:t>Rebeca</w:t>
      </w:r>
      <w:r>
        <w:rPr>
          <w:spacing w:val="40"/>
        </w:rPr>
        <w:t xml:space="preserve"> </w:t>
      </w:r>
      <w:r>
        <w:t>Gómez</w:t>
      </w:r>
      <w:r>
        <w:rPr>
          <w:spacing w:val="40"/>
        </w:rPr>
        <w:t xml:space="preserve"> </w:t>
      </w:r>
      <w:r>
        <w:t>Naves,</w:t>
      </w:r>
      <w:r>
        <w:rPr>
          <w:spacing w:val="40"/>
        </w:rPr>
        <w:t xml:space="preserve"> </w:t>
      </w:r>
      <w:r>
        <w:t>de</w:t>
      </w:r>
      <w:r>
        <w:rPr>
          <w:spacing w:val="40"/>
        </w:rPr>
        <w:t xml:space="preserve"> </w:t>
      </w:r>
      <w:r>
        <w:t>fecha</w:t>
      </w:r>
      <w:r>
        <w:rPr>
          <w:spacing w:val="40"/>
        </w:rPr>
        <w:t xml:space="preserve"> </w:t>
      </w:r>
      <w:r>
        <w:t xml:space="preserve">2, recogiendo, siquiera sucintamente, los extremos requeridos en el artículo 50 de la Ley 40/2015, ya </w:t>
      </w:r>
      <w:r>
        <w:rPr>
          <w:spacing w:val="-2"/>
        </w:rPr>
        <w:t>citada.</w:t>
      </w:r>
    </w:p>
    <w:p w14:paraId="28ECBD3A" w14:textId="77777777" w:rsidR="00B828AB" w:rsidRDefault="00B828AB">
      <w:pPr>
        <w:pStyle w:val="Textoindependiente"/>
        <w:spacing w:before="9"/>
      </w:pPr>
    </w:p>
    <w:p w14:paraId="1D24103F" w14:textId="77777777" w:rsidR="00B828AB" w:rsidRDefault="00000000">
      <w:pPr>
        <w:pStyle w:val="Textoindependiente"/>
        <w:spacing w:line="542" w:lineRule="auto"/>
        <w:ind w:left="517" w:right="3766"/>
        <w:jc w:val="both"/>
      </w:pPr>
      <w:r>
        <w:rPr>
          <w:noProof/>
        </w:rPr>
        <mc:AlternateContent>
          <mc:Choice Requires="wps">
            <w:drawing>
              <wp:anchor distT="0" distB="0" distL="0" distR="0" simplePos="0" relativeHeight="15855104" behindDoc="0" locked="0" layoutInCell="1" allowOverlap="1" wp14:anchorId="767B43A7" wp14:editId="14001AC4">
                <wp:simplePos x="0" y="0"/>
                <wp:positionH relativeFrom="page">
                  <wp:posOffset>6807090</wp:posOffset>
                </wp:positionH>
                <wp:positionV relativeFrom="paragraph">
                  <wp:posOffset>151047</wp:posOffset>
                </wp:positionV>
                <wp:extent cx="419734" cy="3187065"/>
                <wp:effectExtent l="0" t="0" r="0" b="0"/>
                <wp:wrapNone/>
                <wp:docPr id="312" name="Text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BAFE83B"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6D0C02"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767B43A7" id="Textbox 312" o:spid="_x0000_s1160" type="#_x0000_t202" style="position:absolute;left:0;text-align:left;margin-left:536pt;margin-top:11.9pt;width:33.05pt;height:250.95pt;z-index:15855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n8h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" filled="f" stroked="f">
                <v:textbox style="layout-flow:vertical;mso-layout-flow-alt:bottom-to-top" inset="0,0,0,0">
                  <w:txbxContent>
                    <w:p w14:paraId="5BAFE83B"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6D0C02"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2º.-</w:t>
      </w:r>
      <w:r>
        <w:rPr>
          <w:spacing w:val="-3"/>
        </w:rPr>
        <w:t xml:space="preserve"> </w:t>
      </w:r>
      <w:r>
        <w:t>Consta</w:t>
      </w:r>
      <w:r>
        <w:rPr>
          <w:spacing w:val="-3"/>
        </w:rPr>
        <w:t xml:space="preserve"> </w:t>
      </w:r>
      <w:r>
        <w:t>incorporado</w:t>
      </w:r>
      <w:r>
        <w:rPr>
          <w:spacing w:val="-3"/>
        </w:rPr>
        <w:t xml:space="preserve"> </w:t>
      </w:r>
      <w:r>
        <w:t>al</w:t>
      </w:r>
      <w:r>
        <w:rPr>
          <w:spacing w:val="-3"/>
        </w:rPr>
        <w:t xml:space="preserve"> </w:t>
      </w:r>
      <w:r>
        <w:t>expediente</w:t>
      </w:r>
      <w:r>
        <w:rPr>
          <w:spacing w:val="-3"/>
        </w:rPr>
        <w:t xml:space="preserve"> </w:t>
      </w:r>
      <w:r>
        <w:t>el</w:t>
      </w:r>
      <w:r>
        <w:rPr>
          <w:spacing w:val="-3"/>
        </w:rPr>
        <w:t xml:space="preserve"> </w:t>
      </w:r>
      <w:r>
        <w:t>borrador</w:t>
      </w:r>
      <w:r>
        <w:rPr>
          <w:spacing w:val="-3"/>
        </w:rPr>
        <w:t xml:space="preserve"> </w:t>
      </w:r>
      <w:r>
        <w:t>de</w:t>
      </w:r>
      <w:r>
        <w:rPr>
          <w:spacing w:val="-3"/>
        </w:rPr>
        <w:t xml:space="preserve"> </w:t>
      </w:r>
      <w:r>
        <w:t>convenio</w:t>
      </w:r>
      <w:r>
        <w:rPr>
          <w:spacing w:val="-3"/>
        </w:rPr>
        <w:t xml:space="preserve"> </w:t>
      </w:r>
      <w:r>
        <w:t>a</w:t>
      </w:r>
      <w:r>
        <w:rPr>
          <w:spacing w:val="-3"/>
        </w:rPr>
        <w:t xml:space="preserve"> </w:t>
      </w:r>
      <w:r>
        <w:t>suscribir. En dicho borrador constan, entre otros, los siguientes extremos:</w:t>
      </w:r>
    </w:p>
    <w:p w14:paraId="0B9000E1" w14:textId="2314232F" w:rsidR="00B828AB" w:rsidRPr="0023796C" w:rsidRDefault="00000000">
      <w:pPr>
        <w:pStyle w:val="Textoindependiente"/>
        <w:spacing w:before="2" w:line="292" w:lineRule="auto"/>
        <w:ind w:left="918" w:right="1236" w:hanging="173"/>
        <w:jc w:val="both"/>
        <w:rPr>
          <w:i/>
          <w:iCs/>
        </w:rPr>
      </w:pPr>
      <w:r>
        <w:rPr>
          <w:noProof/>
          <w:position w:val="2"/>
        </w:rPr>
        <w:drawing>
          <wp:inline distT="0" distB="0" distL="0" distR="0" wp14:anchorId="210FC689" wp14:editId="75404890">
            <wp:extent cx="57619" cy="57632"/>
            <wp:effectExtent l="0" t="0" r="0" b="0"/>
            <wp:docPr id="313" name="Imag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pic:cNvPicPr/>
                  </pic:nvPicPr>
                  <pic:blipFill>
                    <a:blip r:embed="rId33"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Objeto</w:t>
      </w:r>
      <w:r>
        <w:rPr>
          <w:spacing w:val="40"/>
        </w:rPr>
        <w:t xml:space="preserve"> </w:t>
      </w:r>
      <w:r>
        <w:t>del</w:t>
      </w:r>
      <w:r>
        <w:rPr>
          <w:spacing w:val="40"/>
        </w:rPr>
        <w:t xml:space="preserve"> </w:t>
      </w:r>
      <w:r>
        <w:t>convenio:</w:t>
      </w:r>
      <w:r>
        <w:rPr>
          <w:spacing w:val="40"/>
        </w:rPr>
        <w:t xml:space="preserve"> </w:t>
      </w:r>
      <w:r w:rsidRPr="0023796C">
        <w:rPr>
          <w:i/>
          <w:iCs/>
        </w:rPr>
        <w:t>“regular</w:t>
      </w:r>
      <w:r w:rsidRPr="0023796C">
        <w:rPr>
          <w:i/>
          <w:iCs/>
          <w:spacing w:val="40"/>
        </w:rPr>
        <w:t xml:space="preserve"> </w:t>
      </w:r>
      <w:r w:rsidRPr="0023796C">
        <w:rPr>
          <w:i/>
          <w:iCs/>
        </w:rPr>
        <w:t>la</w:t>
      </w:r>
      <w:r w:rsidRPr="0023796C">
        <w:rPr>
          <w:i/>
          <w:iCs/>
          <w:spacing w:val="40"/>
        </w:rPr>
        <w:t xml:space="preserve"> </w:t>
      </w:r>
      <w:r w:rsidRPr="0023796C">
        <w:rPr>
          <w:i/>
          <w:iCs/>
        </w:rPr>
        <w:t>colaboración</w:t>
      </w:r>
      <w:r w:rsidRPr="0023796C">
        <w:rPr>
          <w:i/>
          <w:iCs/>
          <w:spacing w:val="40"/>
        </w:rPr>
        <w:t xml:space="preserve"> </w:t>
      </w:r>
      <w:r w:rsidRPr="0023796C">
        <w:rPr>
          <w:i/>
          <w:iCs/>
        </w:rPr>
        <w:t>entre</w:t>
      </w:r>
      <w:r w:rsidRPr="0023796C">
        <w:rPr>
          <w:i/>
          <w:iCs/>
          <w:spacing w:val="40"/>
        </w:rPr>
        <w:t xml:space="preserve"> </w:t>
      </w:r>
      <w:r w:rsidRPr="0023796C">
        <w:rPr>
          <w:i/>
          <w:iCs/>
        </w:rPr>
        <w:t>el</w:t>
      </w:r>
      <w:r w:rsidRPr="0023796C">
        <w:rPr>
          <w:i/>
          <w:iCs/>
          <w:spacing w:val="40"/>
        </w:rPr>
        <w:t xml:space="preserve"> </w:t>
      </w:r>
      <w:r w:rsidRPr="0023796C">
        <w:rPr>
          <w:i/>
          <w:iCs/>
        </w:rPr>
        <w:t>Ayuntamiento</w:t>
      </w:r>
      <w:r w:rsidRPr="0023796C">
        <w:rPr>
          <w:i/>
          <w:iCs/>
          <w:spacing w:val="40"/>
        </w:rPr>
        <w:t xml:space="preserve"> </w:t>
      </w:r>
      <w:r w:rsidRPr="0023796C">
        <w:rPr>
          <w:i/>
          <w:iCs/>
        </w:rPr>
        <w:t>de</w:t>
      </w:r>
      <w:r w:rsidRPr="0023796C">
        <w:rPr>
          <w:i/>
          <w:iCs/>
          <w:spacing w:val="40"/>
        </w:rPr>
        <w:t xml:space="preserve"> </w:t>
      </w:r>
      <w:r w:rsidRPr="0023796C">
        <w:rPr>
          <w:i/>
          <w:iCs/>
        </w:rPr>
        <w:t>Las</w:t>
      </w:r>
      <w:r w:rsidRPr="0023796C">
        <w:rPr>
          <w:i/>
          <w:iCs/>
          <w:spacing w:val="40"/>
        </w:rPr>
        <w:t xml:space="preserve"> </w:t>
      </w:r>
      <w:r w:rsidRPr="0023796C">
        <w:rPr>
          <w:i/>
          <w:iCs/>
        </w:rPr>
        <w:t>Rozas</w:t>
      </w:r>
      <w:r w:rsidRPr="0023796C">
        <w:rPr>
          <w:i/>
          <w:iCs/>
          <w:spacing w:val="40"/>
        </w:rPr>
        <w:t xml:space="preserve"> </w:t>
      </w:r>
      <w:r w:rsidRPr="0023796C">
        <w:rPr>
          <w:i/>
          <w:iCs/>
        </w:rPr>
        <w:t>y</w:t>
      </w:r>
      <w:r w:rsidRPr="0023796C">
        <w:rPr>
          <w:i/>
          <w:iCs/>
          <w:spacing w:val="40"/>
        </w:rPr>
        <w:t xml:space="preserve"> </w:t>
      </w:r>
      <w:proofErr w:type="spellStart"/>
      <w:r w:rsidRPr="0023796C">
        <w:rPr>
          <w:i/>
          <w:iCs/>
        </w:rPr>
        <w:t>Wone</w:t>
      </w:r>
      <w:proofErr w:type="spellEnd"/>
      <w:r w:rsidRPr="0023796C">
        <w:rPr>
          <w:i/>
          <w:iCs/>
        </w:rPr>
        <w:t xml:space="preserve"> </w:t>
      </w:r>
      <w:proofErr w:type="spellStart"/>
      <w:r w:rsidRPr="0023796C">
        <w:rPr>
          <w:i/>
          <w:iCs/>
        </w:rPr>
        <w:t>Health</w:t>
      </w:r>
      <w:proofErr w:type="spellEnd"/>
      <w:r w:rsidRPr="0023796C">
        <w:rPr>
          <w:i/>
          <w:iCs/>
        </w:rPr>
        <w:t xml:space="preserve"> (</w:t>
      </w:r>
      <w:proofErr w:type="spellStart"/>
      <w:r w:rsidRPr="0023796C">
        <w:rPr>
          <w:i/>
          <w:iCs/>
        </w:rPr>
        <w:t>WerOne</w:t>
      </w:r>
      <w:proofErr w:type="spellEnd"/>
      <w:r w:rsidRPr="0023796C">
        <w:rPr>
          <w:i/>
          <w:iCs/>
        </w:rPr>
        <w:t xml:space="preserve"> </w:t>
      </w:r>
      <w:proofErr w:type="spellStart"/>
      <w:r w:rsidRPr="0023796C">
        <w:rPr>
          <w:i/>
          <w:iCs/>
        </w:rPr>
        <w:t>Enterprises</w:t>
      </w:r>
      <w:proofErr w:type="spellEnd"/>
      <w:r w:rsidR="0023796C">
        <w:rPr>
          <w:i/>
          <w:iCs/>
        </w:rPr>
        <w:t>,</w:t>
      </w:r>
      <w:r w:rsidRPr="0023796C">
        <w:rPr>
          <w:i/>
          <w:iCs/>
        </w:rPr>
        <w:t xml:space="preserve"> S</w:t>
      </w:r>
      <w:r w:rsidR="0023796C">
        <w:rPr>
          <w:i/>
          <w:iCs/>
        </w:rPr>
        <w:t>.</w:t>
      </w:r>
      <w:r w:rsidRPr="0023796C">
        <w:rPr>
          <w:i/>
          <w:iCs/>
        </w:rPr>
        <w:t>L</w:t>
      </w:r>
      <w:r w:rsidR="0023796C">
        <w:rPr>
          <w:i/>
          <w:iCs/>
        </w:rPr>
        <w:t>.</w:t>
      </w:r>
      <w:r w:rsidRPr="0023796C">
        <w:rPr>
          <w:i/>
          <w:iCs/>
        </w:rPr>
        <w:t>) para la realización de un estudio clínico piloto dirigido a 20 profesores de secundaria del municipio y su comunicación en medios de comunicación como modelo de actuación para paliar los efectos del estrés sobre la salud”</w:t>
      </w:r>
      <w:r w:rsidR="0023796C" w:rsidRPr="0023796C">
        <w:rPr>
          <w:i/>
          <w:iCs/>
        </w:rPr>
        <w:t>.</w:t>
      </w:r>
    </w:p>
    <w:p w14:paraId="2E7E6FDC" w14:textId="77777777" w:rsidR="00B828AB" w:rsidRDefault="00B828AB">
      <w:pPr>
        <w:pStyle w:val="Textoindependiente"/>
        <w:spacing w:before="9"/>
      </w:pPr>
    </w:p>
    <w:p w14:paraId="439626A2" w14:textId="77777777" w:rsidR="00B828AB" w:rsidRDefault="00000000">
      <w:pPr>
        <w:pStyle w:val="Textoindependiente"/>
        <w:spacing w:line="292" w:lineRule="auto"/>
        <w:ind w:left="918" w:right="1236" w:hanging="173"/>
        <w:jc w:val="both"/>
      </w:pPr>
      <w:r>
        <w:rPr>
          <w:noProof/>
          <w:position w:val="2"/>
        </w:rPr>
        <w:drawing>
          <wp:inline distT="0" distB="0" distL="0" distR="0" wp14:anchorId="3E2CB180" wp14:editId="53A258A3">
            <wp:extent cx="57619" cy="57632"/>
            <wp:effectExtent l="0" t="0" r="0" b="0"/>
            <wp:docPr id="314" name="Imag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pic:cNvPicPr/>
                  </pic:nvPicPr>
                  <pic:blipFill>
                    <a:blip r:embed="rId53"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La vigencia del convenio (cláusula 5ª): 12 meses desde la fecha de su firma, incluyendo la preparación, ejecución, evaluación y comunicación del estudio.</w:t>
      </w:r>
    </w:p>
    <w:p w14:paraId="7254FB47" w14:textId="77777777" w:rsidR="00B828AB" w:rsidRDefault="00B828AB">
      <w:pPr>
        <w:pStyle w:val="Textoindependiente"/>
        <w:spacing w:before="10"/>
      </w:pPr>
    </w:p>
    <w:p w14:paraId="4138B83F" w14:textId="77777777" w:rsidR="00B828AB" w:rsidRDefault="00000000">
      <w:pPr>
        <w:pStyle w:val="Textoindependiente"/>
        <w:ind w:left="745"/>
      </w:pPr>
      <w:r>
        <w:rPr>
          <w:noProof/>
          <w:position w:val="2"/>
        </w:rPr>
        <w:drawing>
          <wp:inline distT="0" distB="0" distL="0" distR="0" wp14:anchorId="162F3697" wp14:editId="2C4DFC60">
            <wp:extent cx="57619" cy="57632"/>
            <wp:effectExtent l="0" t="0" r="0" b="0"/>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33" cstate="print"/>
                    <a:stretch>
                      <a:fillRect/>
                    </a:stretch>
                  </pic:blipFill>
                  <pic:spPr>
                    <a:xfrm>
                      <a:off x="0" y="0"/>
                      <a:ext cx="57619" cy="57632"/>
                    </a:xfrm>
                    <a:prstGeom prst="rect">
                      <a:avLst/>
                    </a:prstGeom>
                  </pic:spPr>
                </pic:pic>
              </a:graphicData>
            </a:graphic>
          </wp:inline>
        </w:drawing>
      </w:r>
      <w:r>
        <w:rPr>
          <w:rFonts w:ascii="Times New Roman" w:hAnsi="Times New Roman"/>
          <w:spacing w:val="33"/>
        </w:rPr>
        <w:t xml:space="preserve"> </w:t>
      </w:r>
      <w:r>
        <w:t>Causas de extinción del convenio (cláusula 9ª):</w:t>
      </w:r>
    </w:p>
    <w:p w14:paraId="380120A1" w14:textId="77777777" w:rsidR="00B828AB" w:rsidRDefault="00B828AB">
      <w:pPr>
        <w:pStyle w:val="Textoindependiente"/>
        <w:spacing w:before="61"/>
      </w:pPr>
    </w:p>
    <w:p w14:paraId="1E4D8EDE" w14:textId="77777777" w:rsidR="00B828AB" w:rsidRDefault="00000000">
      <w:pPr>
        <w:pStyle w:val="Textoindependiente"/>
        <w:ind w:left="745"/>
      </w:pPr>
      <w:r>
        <w:rPr>
          <w:noProof/>
          <w:position w:val="2"/>
        </w:rPr>
        <w:drawing>
          <wp:inline distT="0" distB="0" distL="0" distR="0" wp14:anchorId="46D7A739" wp14:editId="5A36FFF6">
            <wp:extent cx="57619" cy="57632"/>
            <wp:effectExtent l="0" t="0" r="0" b="0"/>
            <wp:docPr id="316" name="Imag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33" cstate="print"/>
                    <a:stretch>
                      <a:fillRect/>
                    </a:stretch>
                  </pic:blipFill>
                  <pic:spPr>
                    <a:xfrm>
                      <a:off x="0" y="0"/>
                      <a:ext cx="57619" cy="57632"/>
                    </a:xfrm>
                    <a:prstGeom prst="rect">
                      <a:avLst/>
                    </a:prstGeom>
                  </pic:spPr>
                </pic:pic>
              </a:graphicData>
            </a:graphic>
          </wp:inline>
        </w:drawing>
      </w:r>
      <w:r>
        <w:rPr>
          <w:rFonts w:ascii="Times New Roman" w:hAnsi="Times New Roman"/>
          <w:spacing w:val="31"/>
        </w:rPr>
        <w:t xml:space="preserve"> </w:t>
      </w:r>
      <w:r>
        <w:t>Del presente borrador de convenio no se desprende asunción de gasto por el Ayuntamiento.</w:t>
      </w:r>
    </w:p>
    <w:p w14:paraId="206E8DFA" w14:textId="77777777" w:rsidR="00B828AB" w:rsidRDefault="00B828AB">
      <w:pPr>
        <w:pStyle w:val="Textoindependiente"/>
        <w:spacing w:before="60"/>
      </w:pPr>
    </w:p>
    <w:p w14:paraId="4C49738E" w14:textId="5696983E" w:rsidR="00B828AB" w:rsidRDefault="00000000">
      <w:pPr>
        <w:pStyle w:val="Textoindependiente"/>
        <w:spacing w:line="292" w:lineRule="auto"/>
        <w:ind w:left="517" w:right="1236"/>
        <w:jc w:val="both"/>
      </w:pPr>
      <w:r>
        <w:t xml:space="preserve">3º.- Consta emitido informe jurídico favorable por el </w:t>
      </w:r>
      <w:proofErr w:type="gramStart"/>
      <w:r>
        <w:t>Director General</w:t>
      </w:r>
      <w:proofErr w:type="gramEnd"/>
      <w:r>
        <w:t xml:space="preserve"> de la Asesoría Jurídica, con fecha 17 de enero de 2025</w:t>
      </w:r>
      <w:r w:rsidR="0023796C">
        <w:t>.</w:t>
      </w:r>
    </w:p>
    <w:p w14:paraId="38E2F038" w14:textId="77777777" w:rsidR="00B828AB" w:rsidRDefault="00B828AB">
      <w:pPr>
        <w:pStyle w:val="Textoindependiente"/>
        <w:spacing w:before="10"/>
      </w:pPr>
    </w:p>
    <w:p w14:paraId="752661D1" w14:textId="4D4C74F5" w:rsidR="00B828AB" w:rsidRDefault="00000000">
      <w:pPr>
        <w:pStyle w:val="Textoindependiente"/>
        <w:spacing w:line="292" w:lineRule="auto"/>
        <w:ind w:left="517" w:right="1236"/>
        <w:jc w:val="both"/>
      </w:pPr>
      <w:r>
        <w:t>Vista la propuesta de resolución PR/2025/338 de 20 de enero de 2025 fiscalizada favorablemente</w:t>
      </w:r>
      <w:r>
        <w:rPr>
          <w:spacing w:val="80"/>
        </w:rPr>
        <w:t xml:space="preserve"> </w:t>
      </w:r>
      <w:r>
        <w:t>con fecha de 21 de enero de 2025</w:t>
      </w:r>
      <w:r w:rsidR="0023796C">
        <w:t>,</w:t>
      </w:r>
    </w:p>
    <w:p w14:paraId="5C838815" w14:textId="77777777" w:rsidR="00B828AB" w:rsidRDefault="00B828AB">
      <w:pPr>
        <w:pStyle w:val="Textoindependiente"/>
        <w:spacing w:before="9"/>
      </w:pPr>
    </w:p>
    <w:p w14:paraId="3D0882E4" w14:textId="68CF9A87" w:rsidR="00B828AB" w:rsidRDefault="00000000">
      <w:pPr>
        <w:ind w:left="517"/>
        <w:rPr>
          <w:b/>
          <w:sz w:val="20"/>
        </w:rPr>
      </w:pPr>
      <w:r>
        <w:rPr>
          <w:b/>
          <w:spacing w:val="-2"/>
          <w:sz w:val="20"/>
        </w:rPr>
        <w:t>Resolución:</w:t>
      </w:r>
    </w:p>
    <w:p w14:paraId="0A9248F0" w14:textId="77777777" w:rsidR="00B828AB" w:rsidRDefault="00B828AB">
      <w:pPr>
        <w:pStyle w:val="Textoindependiente"/>
        <w:spacing w:before="61"/>
        <w:rPr>
          <w:b/>
        </w:rPr>
      </w:pPr>
    </w:p>
    <w:p w14:paraId="2904C614" w14:textId="077B85A9" w:rsidR="00B828AB" w:rsidRDefault="00000000">
      <w:pPr>
        <w:pStyle w:val="Textoindependiente"/>
        <w:spacing w:before="1" w:line="292" w:lineRule="auto"/>
        <w:ind w:left="517" w:right="1236"/>
        <w:jc w:val="both"/>
      </w:pPr>
      <w:r>
        <w:t xml:space="preserve">1º.- Aprobar el convenio de colaboración entre el Ayuntamiento de Las Rozas de Madrid y </w:t>
      </w:r>
      <w:proofErr w:type="spellStart"/>
      <w:r>
        <w:t>WerOne</w:t>
      </w:r>
      <w:proofErr w:type="spellEnd"/>
      <w:r>
        <w:t xml:space="preserve"> </w:t>
      </w:r>
      <w:proofErr w:type="spellStart"/>
      <w:r>
        <w:t>Enterprises</w:t>
      </w:r>
      <w:proofErr w:type="spellEnd"/>
      <w:r w:rsidR="0023796C">
        <w:t>,</w:t>
      </w:r>
      <w:r>
        <w:t xml:space="preserve"> S.L.</w:t>
      </w:r>
      <w:r w:rsidR="0023796C">
        <w:t>,</w:t>
      </w:r>
      <w:r>
        <w:t xml:space="preserve"> para el desarrollo de un estudio sobre la reducción del estrés en profesores de secundaria, quedando facultado el </w:t>
      </w:r>
      <w:proofErr w:type="gramStart"/>
      <w:r>
        <w:t>Alcalde</w:t>
      </w:r>
      <w:proofErr w:type="gramEnd"/>
      <w:r>
        <w:t>-Presidente para la firma del mismo. La duración máxima del</w:t>
      </w:r>
      <w:r>
        <w:rPr>
          <w:spacing w:val="30"/>
        </w:rPr>
        <w:t xml:space="preserve"> </w:t>
      </w:r>
      <w:r>
        <w:t>convenio,</w:t>
      </w:r>
      <w:r>
        <w:rPr>
          <w:spacing w:val="30"/>
        </w:rPr>
        <w:t xml:space="preserve"> </w:t>
      </w:r>
      <w:r>
        <w:t>incluidas</w:t>
      </w:r>
      <w:r>
        <w:rPr>
          <w:spacing w:val="30"/>
        </w:rPr>
        <w:t xml:space="preserve"> </w:t>
      </w:r>
      <w:r>
        <w:t>las</w:t>
      </w:r>
      <w:r>
        <w:rPr>
          <w:spacing w:val="31"/>
        </w:rPr>
        <w:t xml:space="preserve"> </w:t>
      </w:r>
      <w:r>
        <w:t>prórrogas,</w:t>
      </w:r>
      <w:r>
        <w:rPr>
          <w:spacing w:val="30"/>
        </w:rPr>
        <w:t xml:space="preserve"> </w:t>
      </w:r>
      <w:r>
        <w:t>no</w:t>
      </w:r>
      <w:r>
        <w:rPr>
          <w:spacing w:val="30"/>
        </w:rPr>
        <w:t xml:space="preserve"> </w:t>
      </w:r>
      <w:r>
        <w:t>podrá</w:t>
      </w:r>
      <w:r>
        <w:rPr>
          <w:spacing w:val="30"/>
        </w:rPr>
        <w:t xml:space="preserve"> </w:t>
      </w:r>
      <w:r>
        <w:t>superar</w:t>
      </w:r>
      <w:r>
        <w:rPr>
          <w:spacing w:val="31"/>
        </w:rPr>
        <w:t xml:space="preserve"> </w:t>
      </w:r>
      <w:r>
        <w:t>el</w:t>
      </w:r>
      <w:r>
        <w:rPr>
          <w:spacing w:val="30"/>
        </w:rPr>
        <w:t xml:space="preserve"> </w:t>
      </w:r>
      <w:r>
        <w:t>plazo</w:t>
      </w:r>
      <w:r>
        <w:rPr>
          <w:spacing w:val="30"/>
        </w:rPr>
        <w:t xml:space="preserve"> </w:t>
      </w:r>
      <w:r>
        <w:t>máximo</w:t>
      </w:r>
      <w:r>
        <w:rPr>
          <w:spacing w:val="30"/>
        </w:rPr>
        <w:t xml:space="preserve"> </w:t>
      </w:r>
      <w:r>
        <w:t>establecido</w:t>
      </w:r>
      <w:r>
        <w:rPr>
          <w:spacing w:val="31"/>
        </w:rPr>
        <w:t xml:space="preserve"> </w:t>
      </w:r>
      <w:r>
        <w:t>en</w:t>
      </w:r>
      <w:r>
        <w:rPr>
          <w:spacing w:val="30"/>
        </w:rPr>
        <w:t xml:space="preserve"> </w:t>
      </w:r>
      <w:r>
        <w:t>la</w:t>
      </w:r>
      <w:r>
        <w:rPr>
          <w:spacing w:val="30"/>
        </w:rPr>
        <w:t xml:space="preserve"> </w:t>
      </w:r>
      <w:r>
        <w:t>Ley</w:t>
      </w:r>
      <w:r>
        <w:rPr>
          <w:spacing w:val="31"/>
        </w:rPr>
        <w:t xml:space="preserve"> </w:t>
      </w:r>
      <w:r>
        <w:rPr>
          <w:spacing w:val="-5"/>
        </w:rPr>
        <w:t>40</w:t>
      </w:r>
    </w:p>
    <w:p w14:paraId="372FAB28" w14:textId="77777777" w:rsidR="00B828AB" w:rsidRDefault="00000000">
      <w:pPr>
        <w:pStyle w:val="Textoindependiente"/>
        <w:spacing w:line="230" w:lineRule="exact"/>
        <w:ind w:left="517"/>
        <w:jc w:val="both"/>
      </w:pPr>
      <w:r>
        <w:t>/2015,</w:t>
      </w:r>
      <w:r>
        <w:rPr>
          <w:spacing w:val="-1"/>
        </w:rPr>
        <w:t xml:space="preserve"> </w:t>
      </w:r>
      <w:r>
        <w:t>y</w:t>
      </w:r>
      <w:r>
        <w:rPr>
          <w:spacing w:val="-1"/>
        </w:rPr>
        <w:t xml:space="preserve"> </w:t>
      </w:r>
      <w:r>
        <w:t>las</w:t>
      </w:r>
      <w:r>
        <w:rPr>
          <w:spacing w:val="-1"/>
        </w:rPr>
        <w:t xml:space="preserve"> </w:t>
      </w:r>
      <w:r>
        <w:t>prórrogas</w:t>
      </w:r>
      <w:r>
        <w:rPr>
          <w:spacing w:val="-1"/>
        </w:rPr>
        <w:t xml:space="preserve"> </w:t>
      </w:r>
      <w:r>
        <w:t>habrán</w:t>
      </w:r>
      <w:r>
        <w:rPr>
          <w:spacing w:val="-1"/>
        </w:rPr>
        <w:t xml:space="preserve"> </w:t>
      </w:r>
      <w:r>
        <w:t>de</w:t>
      </w:r>
      <w:r>
        <w:rPr>
          <w:spacing w:val="-1"/>
        </w:rPr>
        <w:t xml:space="preserve"> </w:t>
      </w:r>
      <w:r>
        <w:t xml:space="preserve">ser </w:t>
      </w:r>
      <w:r>
        <w:rPr>
          <w:spacing w:val="-2"/>
        </w:rPr>
        <w:t>expresas.</w:t>
      </w:r>
    </w:p>
    <w:p w14:paraId="3AC5F8B8" w14:textId="77777777" w:rsidR="00B828AB" w:rsidRDefault="00B828AB">
      <w:pPr>
        <w:pStyle w:val="Textoindependiente"/>
        <w:spacing w:before="60"/>
      </w:pPr>
    </w:p>
    <w:p w14:paraId="57E386DB" w14:textId="77777777" w:rsidR="00B828AB" w:rsidRDefault="00000000">
      <w:pPr>
        <w:pStyle w:val="Textoindependiente"/>
        <w:ind w:left="517"/>
      </w:pPr>
      <w:r>
        <w:t>2º.-</w:t>
      </w:r>
      <w:r>
        <w:rPr>
          <w:spacing w:val="-4"/>
        </w:rPr>
        <w:t xml:space="preserve"> </w:t>
      </w:r>
      <w:r>
        <w:t>Publicar</w:t>
      </w:r>
      <w:r>
        <w:rPr>
          <w:spacing w:val="-2"/>
        </w:rPr>
        <w:t xml:space="preserve"> </w:t>
      </w:r>
      <w:r>
        <w:t>el</w:t>
      </w:r>
      <w:r>
        <w:rPr>
          <w:spacing w:val="-2"/>
        </w:rPr>
        <w:t xml:space="preserve"> </w:t>
      </w:r>
      <w:r>
        <w:t>convenio</w:t>
      </w:r>
      <w:r>
        <w:rPr>
          <w:spacing w:val="-2"/>
        </w:rPr>
        <w:t xml:space="preserve"> </w:t>
      </w:r>
      <w:r>
        <w:t>en</w:t>
      </w:r>
      <w:r>
        <w:rPr>
          <w:spacing w:val="-2"/>
        </w:rPr>
        <w:t xml:space="preserve"> </w:t>
      </w:r>
      <w:r>
        <w:t>el</w:t>
      </w:r>
      <w:r>
        <w:rPr>
          <w:spacing w:val="-2"/>
        </w:rPr>
        <w:t xml:space="preserve"> </w:t>
      </w:r>
      <w:r>
        <w:t>Portal</w:t>
      </w:r>
      <w:r>
        <w:rPr>
          <w:spacing w:val="-2"/>
        </w:rPr>
        <w:t xml:space="preserve"> </w:t>
      </w:r>
      <w:r>
        <w:t>de</w:t>
      </w:r>
      <w:r>
        <w:rPr>
          <w:spacing w:val="-2"/>
        </w:rPr>
        <w:t xml:space="preserve"> Transparencia.</w:t>
      </w:r>
    </w:p>
    <w:p w14:paraId="4EB95B7F" w14:textId="77777777" w:rsidR="00B828AB" w:rsidRDefault="00B828AB">
      <w:pPr>
        <w:pStyle w:val="Textoindependiente"/>
        <w:spacing w:before="29"/>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828AB" w14:paraId="3D29A0E6"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37F7EC1B" w14:textId="28C35639" w:rsidR="00B828AB" w:rsidRDefault="00000000">
            <w:pPr>
              <w:pStyle w:val="TableParagraph"/>
              <w:spacing w:before="79" w:line="297" w:lineRule="auto"/>
              <w:ind w:left="62" w:right="52"/>
              <w:jc w:val="both"/>
              <w:rPr>
                <w:b/>
                <w:sz w:val="20"/>
              </w:rPr>
            </w:pPr>
            <w:r>
              <w:rPr>
                <w:b/>
                <w:sz w:val="20"/>
              </w:rPr>
              <w:t>Aprobación de la solicitud de suscripción de Convenio con la Consejería Educación, Ciencia y Universidades</w:t>
            </w:r>
            <w:r w:rsidR="0023796C">
              <w:rPr>
                <w:b/>
                <w:sz w:val="20"/>
              </w:rPr>
              <w:t>,</w:t>
            </w:r>
            <w:r>
              <w:rPr>
                <w:b/>
                <w:sz w:val="20"/>
              </w:rPr>
              <w:t xml:space="preserve"> para el desarrollo de Programas de Prevención y Control del Absentismo Escolar del alumnado de centros docentes sostenidos con fondos públicos en las etapas de educación obligatoria durante el año 2025. </w:t>
            </w:r>
            <w:proofErr w:type="spellStart"/>
            <w:r>
              <w:rPr>
                <w:b/>
                <w:sz w:val="20"/>
              </w:rPr>
              <w:t>Expte</w:t>
            </w:r>
            <w:proofErr w:type="spellEnd"/>
            <w:r>
              <w:rPr>
                <w:b/>
                <w:sz w:val="20"/>
              </w:rPr>
              <w:t>. 715/2025.</w:t>
            </w:r>
          </w:p>
        </w:tc>
      </w:tr>
      <w:tr w:rsidR="00B828AB" w14:paraId="711DF1D0" w14:textId="77777777">
        <w:trPr>
          <w:trHeight w:val="402"/>
        </w:trPr>
        <w:tc>
          <w:tcPr>
            <w:tcW w:w="1877" w:type="dxa"/>
            <w:tcBorders>
              <w:top w:val="single" w:sz="6" w:space="0" w:color="CCCCCC"/>
              <w:left w:val="single" w:sz="4" w:space="0" w:color="CCCCCC"/>
              <w:right w:val="single" w:sz="6" w:space="0" w:color="CCCCCC"/>
            </w:tcBorders>
          </w:tcPr>
          <w:p w14:paraId="010E7046" w14:textId="77777777" w:rsidR="00B828AB"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21F5E34E" w14:textId="77777777" w:rsidR="00B828A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4D2B309" w14:textId="77777777" w:rsidR="00B828AB" w:rsidRDefault="00B828AB">
      <w:pPr>
        <w:pStyle w:val="Textoindependiente"/>
        <w:spacing w:before="143"/>
      </w:pPr>
    </w:p>
    <w:p w14:paraId="422B22E2" w14:textId="77777777" w:rsidR="00B828AB" w:rsidRDefault="00000000">
      <w:pPr>
        <w:ind w:left="5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BE5FDF0" w14:textId="77777777" w:rsidR="00B828AB" w:rsidRDefault="00B828AB">
      <w:pPr>
        <w:rPr>
          <w:sz w:val="20"/>
        </w:rPr>
        <w:sectPr w:rsidR="00B828AB">
          <w:pgSz w:w="11910" w:h="16840"/>
          <w:pgMar w:top="1260" w:right="179" w:bottom="1260" w:left="900" w:header="225" w:footer="980" w:gutter="0"/>
          <w:cols w:space="720"/>
        </w:sectPr>
      </w:pPr>
    </w:p>
    <w:p w14:paraId="114B9EC1" w14:textId="77777777" w:rsidR="00B828AB" w:rsidRDefault="00000000">
      <w:pPr>
        <w:pStyle w:val="Textoindependiente"/>
        <w:spacing w:before="180" w:line="292" w:lineRule="auto"/>
        <w:ind w:left="517" w:right="1236"/>
        <w:jc w:val="both"/>
      </w:pPr>
      <w:r>
        <w:lastRenderedPageBreak/>
        <w:t>1º.-</w:t>
      </w:r>
      <w:r>
        <w:rPr>
          <w:spacing w:val="29"/>
        </w:rPr>
        <w:t xml:space="preserve"> </w:t>
      </w:r>
      <w:r>
        <w:t>Orden</w:t>
      </w:r>
      <w:r>
        <w:rPr>
          <w:spacing w:val="29"/>
        </w:rPr>
        <w:t xml:space="preserve"> </w:t>
      </w:r>
      <w:r>
        <w:t>5801/2024,</w:t>
      </w:r>
      <w:r>
        <w:rPr>
          <w:spacing w:val="30"/>
        </w:rPr>
        <w:t xml:space="preserve"> </w:t>
      </w:r>
      <w:r>
        <w:t>de</w:t>
      </w:r>
      <w:r>
        <w:rPr>
          <w:spacing w:val="29"/>
        </w:rPr>
        <w:t xml:space="preserve"> </w:t>
      </w:r>
      <w:r>
        <w:t>13</w:t>
      </w:r>
      <w:r>
        <w:rPr>
          <w:spacing w:val="29"/>
        </w:rPr>
        <w:t xml:space="preserve"> </w:t>
      </w:r>
      <w:r>
        <w:t>de</w:t>
      </w:r>
      <w:r>
        <w:rPr>
          <w:spacing w:val="29"/>
        </w:rPr>
        <w:t xml:space="preserve"> </w:t>
      </w:r>
      <w:r>
        <w:t>diciembre,</w:t>
      </w:r>
      <w:r>
        <w:rPr>
          <w:spacing w:val="30"/>
        </w:rPr>
        <w:t xml:space="preserve"> </w:t>
      </w:r>
      <w:r>
        <w:t>del</w:t>
      </w:r>
      <w:r>
        <w:rPr>
          <w:spacing w:val="29"/>
        </w:rPr>
        <w:t xml:space="preserve"> </w:t>
      </w:r>
      <w:r>
        <w:t>Consejero</w:t>
      </w:r>
      <w:r>
        <w:rPr>
          <w:spacing w:val="29"/>
        </w:rPr>
        <w:t xml:space="preserve"> </w:t>
      </w:r>
      <w:r>
        <w:t>de</w:t>
      </w:r>
      <w:r>
        <w:rPr>
          <w:spacing w:val="29"/>
        </w:rPr>
        <w:t xml:space="preserve"> </w:t>
      </w:r>
      <w:r>
        <w:t>Educación,</w:t>
      </w:r>
      <w:r>
        <w:rPr>
          <w:spacing w:val="30"/>
        </w:rPr>
        <w:t xml:space="preserve"> </w:t>
      </w:r>
      <w:r>
        <w:t>Ciencia</w:t>
      </w:r>
      <w:r>
        <w:rPr>
          <w:spacing w:val="29"/>
        </w:rPr>
        <w:t xml:space="preserve"> </w:t>
      </w:r>
      <w:r>
        <w:t>y</w:t>
      </w:r>
      <w:r>
        <w:rPr>
          <w:spacing w:val="29"/>
        </w:rPr>
        <w:t xml:space="preserve"> </w:t>
      </w:r>
      <w:r>
        <w:t xml:space="preserve">Universidades, por la que se determinan los requisitos para la presentación de solicitudes por las corporaciones locales para suscribir convenios con la Comunidad de Madrid para el desarrollo de programas de prevención y control del absentismo escolar de los alumnos entre los 6 y 16 años de edad escolarizados en centros docentes sostenidos con fondos públicos de la Comunidad de Madrid durante el año 2025, publicada en el Boletín Oficial de la Comunidad de Madrid de 9 de enero de </w:t>
      </w:r>
      <w:r>
        <w:rPr>
          <w:spacing w:val="-2"/>
        </w:rPr>
        <w:t>2025.</w:t>
      </w:r>
    </w:p>
    <w:p w14:paraId="1D161F4B" w14:textId="77777777" w:rsidR="00B828AB" w:rsidRDefault="00B828AB">
      <w:pPr>
        <w:pStyle w:val="Textoindependiente"/>
        <w:spacing w:before="9"/>
      </w:pPr>
    </w:p>
    <w:p w14:paraId="74BB372A" w14:textId="2E8A1241" w:rsidR="00B828AB" w:rsidRDefault="00000000">
      <w:pPr>
        <w:pStyle w:val="Textoindependiente"/>
        <w:spacing w:before="1" w:line="292" w:lineRule="auto"/>
        <w:ind w:left="517" w:right="1236"/>
        <w:jc w:val="both"/>
      </w:pPr>
      <w:r>
        <w:t xml:space="preserve">2º.- Informe técnico suscrito por </w:t>
      </w:r>
      <w:proofErr w:type="gramStart"/>
      <w:r w:rsidR="0023796C">
        <w:t>D.ª</w:t>
      </w:r>
      <w:proofErr w:type="gramEnd"/>
      <w:r w:rsidR="0023796C">
        <w:t xml:space="preserve"> </w:t>
      </w:r>
      <w:r>
        <w:t>Rebeca Gómez Naves, Técnico de Educación, firmado el día 13 de enero de 2025.</w:t>
      </w:r>
    </w:p>
    <w:p w14:paraId="4D404BEE" w14:textId="77777777" w:rsidR="00B828AB" w:rsidRDefault="00B828AB">
      <w:pPr>
        <w:pStyle w:val="Textoindependiente"/>
        <w:spacing w:before="9"/>
      </w:pPr>
    </w:p>
    <w:p w14:paraId="36ADC519" w14:textId="33D3F7CC" w:rsidR="00B828AB" w:rsidRDefault="00000000">
      <w:pPr>
        <w:pStyle w:val="Textoindependiente"/>
        <w:spacing w:line="292" w:lineRule="auto"/>
        <w:ind w:left="517" w:right="1236"/>
        <w:jc w:val="both"/>
      </w:pPr>
      <w:r>
        <w:rPr>
          <w:noProof/>
        </w:rPr>
        <mc:AlternateContent>
          <mc:Choice Requires="wps">
            <w:drawing>
              <wp:anchor distT="0" distB="0" distL="0" distR="0" simplePos="0" relativeHeight="15856128" behindDoc="0" locked="0" layoutInCell="1" allowOverlap="1" wp14:anchorId="4FC8BF29" wp14:editId="630F929D">
                <wp:simplePos x="0" y="0"/>
                <wp:positionH relativeFrom="page">
                  <wp:posOffset>6807090</wp:posOffset>
                </wp:positionH>
                <wp:positionV relativeFrom="paragraph">
                  <wp:posOffset>-4001</wp:posOffset>
                </wp:positionV>
                <wp:extent cx="419734" cy="3187065"/>
                <wp:effectExtent l="0" t="0" r="0" b="0"/>
                <wp:wrapNone/>
                <wp:docPr id="318" name="Text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7C5A320"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0FC457"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4FC8BF29" id="Textbox 318" o:spid="_x0000_s1161" type="#_x0000_t202" style="position:absolute;left:0;text-align:left;margin-left:536pt;margin-top:-.3pt;width:33.05pt;height:250.95pt;z-index:15856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z12pAEAADM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" filled="f" stroked="f">
                <v:textbox style="layout-flow:vertical;mso-layout-flow-alt:bottom-to-top" inset="0,0,0,0">
                  <w:txbxContent>
                    <w:p w14:paraId="17C5A320"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0FC457"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 xml:space="preserve">3º.- Propuesta de inicio suscrita por la </w:t>
      </w:r>
      <w:proofErr w:type="gramStart"/>
      <w:r>
        <w:t>Concejal</w:t>
      </w:r>
      <w:proofErr w:type="gramEnd"/>
      <w:r w:rsidR="0023796C">
        <w:t>-</w:t>
      </w:r>
      <w:r>
        <w:t>Delegada de Educación y Cultura, firmada el día 13</w:t>
      </w:r>
      <w:r>
        <w:rPr>
          <w:spacing w:val="40"/>
        </w:rPr>
        <w:t xml:space="preserve"> </w:t>
      </w:r>
      <w:r>
        <w:t>de enero de 2025.</w:t>
      </w:r>
    </w:p>
    <w:p w14:paraId="436F2F8A" w14:textId="77777777" w:rsidR="00B828AB" w:rsidRDefault="00B828AB">
      <w:pPr>
        <w:pStyle w:val="Textoindependiente"/>
        <w:spacing w:before="10"/>
      </w:pPr>
    </w:p>
    <w:p w14:paraId="1B7FAAB6" w14:textId="77777777" w:rsidR="00B828AB" w:rsidRDefault="00000000">
      <w:pPr>
        <w:pStyle w:val="Textoindependiente"/>
        <w:spacing w:line="292" w:lineRule="auto"/>
        <w:ind w:left="517" w:right="1236"/>
        <w:jc w:val="both"/>
      </w:pPr>
      <w:r>
        <w:t xml:space="preserve">4º.- Informe jurídico favorable suscrito con fecha 14 de enero de 2025 por el </w:t>
      </w:r>
      <w:proofErr w:type="gramStart"/>
      <w:r>
        <w:t>Director General</w:t>
      </w:r>
      <w:proofErr w:type="gramEnd"/>
      <w:r>
        <w:t xml:space="preserve"> de la Asesoría Jurídica a la propuesta que se transcribe a continuación.</w:t>
      </w:r>
    </w:p>
    <w:p w14:paraId="0BC4B8F9" w14:textId="77777777" w:rsidR="00B828AB" w:rsidRDefault="00B828AB">
      <w:pPr>
        <w:pStyle w:val="Textoindependiente"/>
        <w:spacing w:before="10"/>
      </w:pPr>
    </w:p>
    <w:p w14:paraId="14F8EC6C" w14:textId="7A51FCE1" w:rsidR="00B828AB" w:rsidRDefault="00000000">
      <w:pPr>
        <w:pStyle w:val="Textoindependiente"/>
        <w:ind w:left="5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PR/2025/226</w:t>
      </w:r>
      <w:r>
        <w:rPr>
          <w:spacing w:val="-4"/>
        </w:rPr>
        <w:t xml:space="preserve"> </w:t>
      </w:r>
      <w:r>
        <w:t>de</w:t>
      </w:r>
      <w:r>
        <w:rPr>
          <w:spacing w:val="-4"/>
        </w:rPr>
        <w:t xml:space="preserve"> </w:t>
      </w:r>
      <w:r>
        <w:t>15</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r w:rsidR="0023796C">
        <w:rPr>
          <w:spacing w:val="-2"/>
        </w:rPr>
        <w:t>,</w:t>
      </w:r>
    </w:p>
    <w:p w14:paraId="2C92950C" w14:textId="77777777" w:rsidR="00B828AB" w:rsidRDefault="00B828AB">
      <w:pPr>
        <w:pStyle w:val="Textoindependiente"/>
        <w:spacing w:before="60"/>
      </w:pPr>
    </w:p>
    <w:p w14:paraId="0E6CAE7A" w14:textId="77777777" w:rsidR="00B828AB" w:rsidRDefault="00000000">
      <w:pPr>
        <w:ind w:left="517"/>
        <w:rPr>
          <w:b/>
          <w:sz w:val="20"/>
        </w:rPr>
      </w:pPr>
      <w:r>
        <w:rPr>
          <w:b/>
          <w:spacing w:val="-2"/>
          <w:sz w:val="20"/>
        </w:rPr>
        <w:t>Resolución:</w:t>
      </w:r>
    </w:p>
    <w:p w14:paraId="7A6E2BE0" w14:textId="77777777" w:rsidR="00B828AB" w:rsidRDefault="00B828AB">
      <w:pPr>
        <w:pStyle w:val="Textoindependiente"/>
        <w:spacing w:before="61"/>
        <w:rPr>
          <w:b/>
        </w:rPr>
      </w:pPr>
    </w:p>
    <w:p w14:paraId="6F961AFF" w14:textId="77777777" w:rsidR="00B828AB" w:rsidRDefault="00000000">
      <w:pPr>
        <w:pStyle w:val="Textoindependiente"/>
        <w:spacing w:line="292" w:lineRule="auto"/>
        <w:ind w:left="517" w:right="1236"/>
        <w:jc w:val="both"/>
      </w:pPr>
      <w:r>
        <w:t>1º.- Aprobar la solicitud de suscripción de convenio con la Consejería Educación, Ciencia y Universidades para el desarrollo de Programas de Prevención y Control del Absentismo Escolar del alumnado de centros docentes sostenidos con fondos públicos en las etapas de educación</w:t>
      </w:r>
      <w:r>
        <w:rPr>
          <w:spacing w:val="80"/>
        </w:rPr>
        <w:t xml:space="preserve"> </w:t>
      </w:r>
      <w:r>
        <w:t>obligatoria durante el año 2025.</w:t>
      </w:r>
    </w:p>
    <w:p w14:paraId="6C9694C1" w14:textId="77777777" w:rsidR="00B828AB" w:rsidRDefault="00B828AB">
      <w:pPr>
        <w:pStyle w:val="Textoindependiente"/>
        <w:spacing w:before="10"/>
      </w:pPr>
    </w:p>
    <w:p w14:paraId="67D5B482" w14:textId="652C7939" w:rsidR="00B828AB" w:rsidRDefault="00000000">
      <w:pPr>
        <w:pStyle w:val="Textoindependiente"/>
        <w:spacing w:line="292" w:lineRule="auto"/>
        <w:ind w:left="517" w:right="1236"/>
        <w:jc w:val="both"/>
      </w:pPr>
      <w:r>
        <w:t xml:space="preserve">2º.- Facultar a la Concejal-Delegado de Educación y Cultura, </w:t>
      </w:r>
      <w:proofErr w:type="gramStart"/>
      <w:r w:rsidR="0023796C">
        <w:t>D.ª</w:t>
      </w:r>
      <w:proofErr w:type="gramEnd"/>
      <w:r>
        <w:t xml:space="preserve"> Gloria Fernández Álvarez, para el ejercicio de cuantas acciones sean necesarias para llevar a cabo la ejecución del presente acuerdo, incluida la suscripción de la solicitud.</w:t>
      </w:r>
    </w:p>
    <w:p w14:paraId="0C7ADDEF" w14:textId="77777777" w:rsidR="00B828AB" w:rsidRDefault="00B828AB">
      <w:pPr>
        <w:pStyle w:val="Textoindependiente"/>
        <w:spacing w:before="1"/>
        <w:rPr>
          <w:sz w:val="18"/>
        </w:rPr>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828AB" w14:paraId="14D3EA6E"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60A0D338" w14:textId="763361DC" w:rsidR="00B828AB" w:rsidRDefault="00000000">
            <w:pPr>
              <w:pStyle w:val="TableParagraph"/>
              <w:spacing w:before="79" w:line="297" w:lineRule="auto"/>
              <w:ind w:left="62" w:right="52"/>
              <w:jc w:val="both"/>
              <w:rPr>
                <w:b/>
                <w:sz w:val="20"/>
              </w:rPr>
            </w:pPr>
            <w:r>
              <w:rPr>
                <w:b/>
                <w:sz w:val="20"/>
              </w:rPr>
              <w:t>Aprobar el Proyecto del Presupuesto General para su tramitación, que incluye el del Ayuntamiento, el de la Empresa Municipal de la Innovación y Desarrollo Tecnológica</w:t>
            </w:r>
            <w:r w:rsidR="0023796C">
              <w:rPr>
                <w:b/>
                <w:sz w:val="20"/>
              </w:rPr>
              <w:t>,</w:t>
            </w:r>
            <w:r>
              <w:rPr>
                <w:b/>
                <w:sz w:val="20"/>
              </w:rPr>
              <w:t xml:space="preserve"> S.A. (INNOVA</w:t>
            </w:r>
            <w:r w:rsidR="0023796C">
              <w:rPr>
                <w:b/>
                <w:sz w:val="20"/>
              </w:rPr>
              <w:t>,</w:t>
            </w:r>
            <w:r>
              <w:rPr>
                <w:b/>
                <w:sz w:val="20"/>
              </w:rPr>
              <w:t xml:space="preserve"> S.A.) y de la Fundación Municipal de Cultura de Las Rozas para el ejercicio 2025. </w:t>
            </w:r>
            <w:proofErr w:type="spellStart"/>
            <w:r>
              <w:rPr>
                <w:b/>
                <w:sz w:val="20"/>
              </w:rPr>
              <w:t>Expte</w:t>
            </w:r>
            <w:proofErr w:type="spellEnd"/>
            <w:r>
              <w:rPr>
                <w:b/>
                <w:sz w:val="20"/>
              </w:rPr>
              <w:t>. 1490/2025.</w:t>
            </w:r>
          </w:p>
        </w:tc>
      </w:tr>
      <w:tr w:rsidR="00B828AB" w14:paraId="49F85BB6"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20D544B2" w14:textId="77777777" w:rsidR="00B828AB"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30B92620" w14:textId="77777777" w:rsidR="00B828A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7E336E6" w14:textId="77777777" w:rsidR="00B828AB" w:rsidRDefault="00B828AB">
      <w:pPr>
        <w:pStyle w:val="Textoindependiente"/>
        <w:spacing w:before="144"/>
      </w:pPr>
    </w:p>
    <w:p w14:paraId="42BDF0F8" w14:textId="77777777" w:rsidR="00B828AB" w:rsidRDefault="00000000">
      <w:pPr>
        <w:ind w:left="517"/>
        <w:rPr>
          <w:b/>
          <w:sz w:val="20"/>
        </w:rPr>
      </w:pPr>
      <w:r>
        <w:rPr>
          <w:b/>
          <w:spacing w:val="-2"/>
          <w:sz w:val="20"/>
        </w:rPr>
        <w:t>Resolución:</w:t>
      </w:r>
    </w:p>
    <w:p w14:paraId="0BD224A7" w14:textId="77777777" w:rsidR="00B828AB" w:rsidRDefault="00B828AB">
      <w:pPr>
        <w:pStyle w:val="Textoindependiente"/>
        <w:spacing w:before="60"/>
        <w:rPr>
          <w:b/>
        </w:rPr>
      </w:pPr>
    </w:p>
    <w:p w14:paraId="17D4C3E2" w14:textId="77777777" w:rsidR="00B828AB" w:rsidRDefault="00000000">
      <w:pPr>
        <w:pStyle w:val="Ttulo9"/>
        <w:spacing w:before="1"/>
      </w:pPr>
      <w:r>
        <w:t xml:space="preserve">HECHOS Y FUNDAMENTOS DE </w:t>
      </w:r>
      <w:r>
        <w:rPr>
          <w:spacing w:val="-2"/>
        </w:rPr>
        <w:t>DERECHOS</w:t>
      </w:r>
    </w:p>
    <w:p w14:paraId="586B64D4" w14:textId="77777777" w:rsidR="00B828AB" w:rsidRDefault="00B828AB">
      <w:pPr>
        <w:pStyle w:val="Textoindependiente"/>
        <w:spacing w:before="61"/>
        <w:rPr>
          <w:b/>
        </w:rPr>
      </w:pPr>
    </w:p>
    <w:p w14:paraId="2B080DE8" w14:textId="77777777" w:rsidR="00B828AB" w:rsidRDefault="00000000">
      <w:pPr>
        <w:pStyle w:val="Textoindependiente"/>
        <w:spacing w:line="292" w:lineRule="auto"/>
        <w:ind w:left="517" w:right="1236"/>
        <w:jc w:val="both"/>
      </w:pPr>
      <w:r>
        <w:t>El Presupuesto General para el año 2025. Está integrado por el Presupuesto de la Corporación, el cual ascienda a los siguientes importes:</w:t>
      </w:r>
    </w:p>
    <w:p w14:paraId="6F0A3E8B" w14:textId="77777777" w:rsidR="00B828AB" w:rsidRDefault="00B828AB">
      <w:pPr>
        <w:pStyle w:val="Textoindependiente"/>
        <w:spacing w:before="1"/>
        <w:rPr>
          <w:sz w:val="18"/>
        </w:rPr>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5402"/>
        <w:gridCol w:w="3662"/>
      </w:tblGrid>
      <w:tr w:rsidR="00B828AB" w14:paraId="1E3D2484" w14:textId="77777777">
        <w:trPr>
          <w:trHeight w:val="400"/>
        </w:trPr>
        <w:tc>
          <w:tcPr>
            <w:tcW w:w="5402" w:type="dxa"/>
            <w:tcBorders>
              <w:left w:val="single" w:sz="4" w:space="0" w:color="CCCCCC"/>
              <w:right w:val="single" w:sz="6" w:space="0" w:color="CCCCCC"/>
            </w:tcBorders>
            <w:shd w:val="clear" w:color="auto" w:fill="F3F3F3"/>
          </w:tcPr>
          <w:p w14:paraId="770E3C59" w14:textId="77777777" w:rsidR="00B828AB" w:rsidRDefault="00000000">
            <w:pPr>
              <w:pStyle w:val="TableParagraph"/>
              <w:spacing w:before="79"/>
              <w:ind w:left="62"/>
              <w:rPr>
                <w:b/>
                <w:sz w:val="20"/>
              </w:rPr>
            </w:pPr>
            <w:r>
              <w:rPr>
                <w:b/>
                <w:sz w:val="20"/>
              </w:rPr>
              <w:t xml:space="preserve">ESTADO DE </w:t>
            </w:r>
            <w:r>
              <w:rPr>
                <w:b/>
                <w:spacing w:val="-2"/>
                <w:sz w:val="20"/>
              </w:rPr>
              <w:t>GASTOS</w:t>
            </w:r>
          </w:p>
        </w:tc>
        <w:tc>
          <w:tcPr>
            <w:tcW w:w="3662" w:type="dxa"/>
            <w:tcBorders>
              <w:left w:val="single" w:sz="6" w:space="0" w:color="CCCCCC"/>
              <w:right w:val="single" w:sz="4" w:space="0" w:color="CCCCCC"/>
            </w:tcBorders>
            <w:shd w:val="clear" w:color="auto" w:fill="F3F3F3"/>
          </w:tcPr>
          <w:p w14:paraId="782E2B39" w14:textId="4C117CC0" w:rsidR="00B828AB" w:rsidRDefault="00000000">
            <w:pPr>
              <w:pStyle w:val="TableParagraph"/>
              <w:spacing w:before="79"/>
              <w:ind w:left="63"/>
              <w:rPr>
                <w:b/>
                <w:sz w:val="20"/>
              </w:rPr>
            </w:pPr>
            <w:r>
              <w:rPr>
                <w:b/>
                <w:spacing w:val="-2"/>
                <w:sz w:val="20"/>
              </w:rPr>
              <w:t>134.019.317,81</w:t>
            </w:r>
            <w:r w:rsidR="0023796C">
              <w:rPr>
                <w:b/>
                <w:spacing w:val="-2"/>
                <w:sz w:val="20"/>
              </w:rPr>
              <w:t xml:space="preserve"> </w:t>
            </w:r>
            <w:r>
              <w:rPr>
                <w:b/>
                <w:spacing w:val="-2"/>
                <w:sz w:val="20"/>
              </w:rPr>
              <w:t>€</w:t>
            </w:r>
          </w:p>
        </w:tc>
      </w:tr>
      <w:tr w:rsidR="00B828AB" w14:paraId="2DF7F072" w14:textId="77777777">
        <w:trPr>
          <w:trHeight w:val="399"/>
        </w:trPr>
        <w:tc>
          <w:tcPr>
            <w:tcW w:w="5402" w:type="dxa"/>
            <w:tcBorders>
              <w:left w:val="single" w:sz="4" w:space="0" w:color="CCCCCC"/>
              <w:right w:val="single" w:sz="6" w:space="0" w:color="CCCCCC"/>
            </w:tcBorders>
          </w:tcPr>
          <w:p w14:paraId="2AAEAAB4" w14:textId="77777777" w:rsidR="00B828AB" w:rsidRDefault="00000000">
            <w:pPr>
              <w:pStyle w:val="TableParagraph"/>
              <w:spacing w:before="79"/>
              <w:ind w:left="62"/>
              <w:rPr>
                <w:b/>
                <w:sz w:val="20"/>
              </w:rPr>
            </w:pPr>
            <w:r>
              <w:rPr>
                <w:b/>
                <w:sz w:val="20"/>
              </w:rPr>
              <w:t xml:space="preserve">ESTADO DE </w:t>
            </w:r>
            <w:r>
              <w:rPr>
                <w:b/>
                <w:spacing w:val="-2"/>
                <w:sz w:val="20"/>
              </w:rPr>
              <w:t>INGRESOS</w:t>
            </w:r>
          </w:p>
        </w:tc>
        <w:tc>
          <w:tcPr>
            <w:tcW w:w="3662" w:type="dxa"/>
            <w:tcBorders>
              <w:left w:val="single" w:sz="6" w:space="0" w:color="CCCCCC"/>
              <w:right w:val="single" w:sz="4" w:space="0" w:color="CCCCCC"/>
            </w:tcBorders>
          </w:tcPr>
          <w:p w14:paraId="09D79190" w14:textId="55EBBEEB" w:rsidR="00B828AB" w:rsidRDefault="00000000">
            <w:pPr>
              <w:pStyle w:val="TableParagraph"/>
              <w:spacing w:before="79"/>
              <w:ind w:left="63"/>
              <w:rPr>
                <w:b/>
                <w:sz w:val="20"/>
              </w:rPr>
            </w:pPr>
            <w:r>
              <w:rPr>
                <w:b/>
                <w:spacing w:val="-2"/>
                <w:sz w:val="20"/>
              </w:rPr>
              <w:t>134.019.317,81</w:t>
            </w:r>
            <w:r w:rsidR="0023796C">
              <w:rPr>
                <w:b/>
                <w:spacing w:val="-2"/>
                <w:sz w:val="20"/>
              </w:rPr>
              <w:t xml:space="preserve"> </w:t>
            </w:r>
            <w:r>
              <w:rPr>
                <w:b/>
                <w:spacing w:val="-2"/>
                <w:sz w:val="20"/>
              </w:rPr>
              <w:t>€</w:t>
            </w:r>
          </w:p>
        </w:tc>
      </w:tr>
    </w:tbl>
    <w:p w14:paraId="1BD0028F" w14:textId="77777777" w:rsidR="00B828AB" w:rsidRDefault="00B828AB">
      <w:pPr>
        <w:pStyle w:val="Textoindependiente"/>
        <w:spacing w:before="143"/>
      </w:pPr>
    </w:p>
    <w:p w14:paraId="15FEE3D2" w14:textId="2C3E332D" w:rsidR="00B828AB" w:rsidRDefault="00000000">
      <w:pPr>
        <w:pStyle w:val="Textoindependiente"/>
        <w:spacing w:before="1" w:line="292" w:lineRule="auto"/>
        <w:ind w:left="517" w:right="1236"/>
        <w:jc w:val="both"/>
      </w:pPr>
      <w:r>
        <w:t>Y el de la Empresa Municipal de la Innovación y Transporte Urbano de Las Rozas de Madrid</w:t>
      </w:r>
      <w:r>
        <w:rPr>
          <w:spacing w:val="40"/>
        </w:rPr>
        <w:t xml:space="preserve"> </w:t>
      </w:r>
      <w:r>
        <w:t>(INNOVA</w:t>
      </w:r>
      <w:r w:rsidR="0023796C">
        <w:t>,</w:t>
      </w:r>
      <w:r>
        <w:t xml:space="preserve"> S.A.) tiene unas previsiones de ingresos y gastos de 3.933.843,00</w:t>
      </w:r>
      <w:r w:rsidR="0023796C">
        <w:t xml:space="preserve"> </w:t>
      </w:r>
      <w:r>
        <w:t>€.</w:t>
      </w:r>
    </w:p>
    <w:p w14:paraId="6E76A7C8" w14:textId="77777777" w:rsidR="00B828AB" w:rsidRDefault="00B828AB">
      <w:pPr>
        <w:spacing w:line="292" w:lineRule="auto"/>
        <w:jc w:val="both"/>
        <w:sectPr w:rsidR="00B828AB">
          <w:pgSz w:w="11910" w:h="16840"/>
          <w:pgMar w:top="1260" w:right="179" w:bottom="1260" w:left="900" w:header="225" w:footer="980" w:gutter="0"/>
          <w:cols w:space="720"/>
        </w:sectPr>
      </w:pPr>
    </w:p>
    <w:p w14:paraId="590FA235" w14:textId="693E21BB" w:rsidR="00B828AB" w:rsidRDefault="00000000">
      <w:pPr>
        <w:pStyle w:val="Textoindependiente"/>
        <w:spacing w:before="180" w:line="292" w:lineRule="auto"/>
        <w:ind w:left="517" w:right="1237"/>
      </w:pPr>
      <w:r>
        <w:lastRenderedPageBreak/>
        <w:t>Y</w:t>
      </w:r>
      <w:r>
        <w:rPr>
          <w:spacing w:val="40"/>
        </w:rPr>
        <w:t xml:space="preserve"> </w:t>
      </w:r>
      <w:r>
        <w:t>el</w:t>
      </w:r>
      <w:r>
        <w:rPr>
          <w:spacing w:val="40"/>
        </w:rPr>
        <w:t xml:space="preserve"> </w:t>
      </w:r>
      <w:r>
        <w:t>de</w:t>
      </w:r>
      <w:r>
        <w:rPr>
          <w:spacing w:val="40"/>
        </w:rPr>
        <w:t xml:space="preserve"> </w:t>
      </w:r>
      <w:r>
        <w:t>la</w:t>
      </w:r>
      <w:r>
        <w:rPr>
          <w:spacing w:val="40"/>
        </w:rPr>
        <w:t xml:space="preserve"> </w:t>
      </w:r>
      <w:r>
        <w:t>Fundación</w:t>
      </w:r>
      <w:r>
        <w:rPr>
          <w:spacing w:val="40"/>
        </w:rPr>
        <w:t xml:space="preserve"> </w:t>
      </w:r>
      <w:r>
        <w:t>de</w:t>
      </w:r>
      <w:r>
        <w:rPr>
          <w:spacing w:val="40"/>
        </w:rPr>
        <w:t xml:space="preserve"> </w:t>
      </w:r>
      <w:r>
        <w:t>Cultura</w:t>
      </w:r>
      <w:r>
        <w:rPr>
          <w:spacing w:val="40"/>
        </w:rPr>
        <w:t xml:space="preserve"> </w:t>
      </w:r>
      <w:r>
        <w:t>de</w:t>
      </w:r>
      <w:r>
        <w:rPr>
          <w:spacing w:val="40"/>
        </w:rPr>
        <w:t xml:space="preserve"> </w:t>
      </w:r>
      <w:r>
        <w:t>Las</w:t>
      </w:r>
      <w:r>
        <w:rPr>
          <w:spacing w:val="40"/>
        </w:rPr>
        <w:t xml:space="preserve"> </w:t>
      </w:r>
      <w:r>
        <w:t>Rozas</w:t>
      </w:r>
      <w:r>
        <w:rPr>
          <w:spacing w:val="40"/>
        </w:rPr>
        <w:t xml:space="preserve"> </w:t>
      </w:r>
      <w:r>
        <w:t>tiene</w:t>
      </w:r>
      <w:r>
        <w:rPr>
          <w:spacing w:val="40"/>
        </w:rPr>
        <w:t xml:space="preserve"> </w:t>
      </w:r>
      <w:r>
        <w:t>unas</w:t>
      </w:r>
      <w:r>
        <w:rPr>
          <w:spacing w:val="40"/>
        </w:rPr>
        <w:t xml:space="preserve"> </w:t>
      </w:r>
      <w:r>
        <w:t>previsiones</w:t>
      </w:r>
      <w:r>
        <w:rPr>
          <w:spacing w:val="40"/>
        </w:rPr>
        <w:t xml:space="preserve"> </w:t>
      </w:r>
      <w:r>
        <w:t>de</w:t>
      </w:r>
      <w:r>
        <w:rPr>
          <w:spacing w:val="40"/>
        </w:rPr>
        <w:t xml:space="preserve"> </w:t>
      </w:r>
      <w:r>
        <w:t>ingresos</w:t>
      </w:r>
      <w:r>
        <w:rPr>
          <w:spacing w:val="40"/>
        </w:rPr>
        <w:t xml:space="preserve"> </w:t>
      </w:r>
      <w:r>
        <w:t>y</w:t>
      </w:r>
      <w:r>
        <w:rPr>
          <w:spacing w:val="40"/>
        </w:rPr>
        <w:t xml:space="preserve"> </w:t>
      </w:r>
      <w:r>
        <w:t>gastos</w:t>
      </w:r>
      <w:r>
        <w:rPr>
          <w:spacing w:val="40"/>
        </w:rPr>
        <w:t xml:space="preserve"> </w:t>
      </w:r>
      <w:r>
        <w:t xml:space="preserve">de </w:t>
      </w:r>
      <w:r>
        <w:rPr>
          <w:spacing w:val="-2"/>
        </w:rPr>
        <w:t>4.340.533,21</w:t>
      </w:r>
      <w:r w:rsidR="0023796C">
        <w:rPr>
          <w:spacing w:val="-2"/>
        </w:rPr>
        <w:t xml:space="preserve"> </w:t>
      </w:r>
      <w:r>
        <w:rPr>
          <w:spacing w:val="-2"/>
        </w:rPr>
        <w:t>€.</w:t>
      </w:r>
    </w:p>
    <w:p w14:paraId="47CEC383" w14:textId="77777777" w:rsidR="00B828AB" w:rsidRDefault="00B828AB">
      <w:pPr>
        <w:pStyle w:val="Textoindependiente"/>
        <w:spacing w:before="10"/>
      </w:pPr>
    </w:p>
    <w:p w14:paraId="622F66E2" w14:textId="77777777" w:rsidR="00B828AB" w:rsidRDefault="00000000">
      <w:pPr>
        <w:pStyle w:val="Textoindependiente"/>
        <w:spacing w:line="292" w:lineRule="auto"/>
        <w:ind w:left="517" w:right="1237"/>
      </w:pPr>
      <w:r>
        <w:t>En lo que se refiere a la documentación presupuestaria, el art. 168.1 de la LHL y el art. 18 del RDP, consta en el expediente los siguientes:</w:t>
      </w:r>
    </w:p>
    <w:p w14:paraId="4F8AD454" w14:textId="7ED064D1" w:rsidR="00B828AB" w:rsidRDefault="00000000">
      <w:pPr>
        <w:pStyle w:val="Textoindependiente"/>
        <w:ind w:left="517"/>
      </w:pPr>
      <w:r>
        <w:t>1.-</w:t>
      </w:r>
      <w:r>
        <w:rPr>
          <w:spacing w:val="-4"/>
        </w:rPr>
        <w:t xml:space="preserve"> </w:t>
      </w:r>
      <w:r>
        <w:t>Memoria</w:t>
      </w:r>
      <w:r>
        <w:rPr>
          <w:spacing w:val="-2"/>
        </w:rPr>
        <w:t xml:space="preserve"> </w:t>
      </w:r>
      <w:r>
        <w:t>de</w:t>
      </w:r>
      <w:r>
        <w:rPr>
          <w:spacing w:val="-2"/>
        </w:rPr>
        <w:t xml:space="preserve"> </w:t>
      </w:r>
      <w:r>
        <w:t>la</w:t>
      </w:r>
      <w:r>
        <w:rPr>
          <w:spacing w:val="-2"/>
        </w:rPr>
        <w:t xml:space="preserve"> Alcaldía</w:t>
      </w:r>
      <w:r w:rsidR="0023796C">
        <w:rPr>
          <w:spacing w:val="-2"/>
        </w:rPr>
        <w:t>.</w:t>
      </w:r>
    </w:p>
    <w:p w14:paraId="1C006765" w14:textId="107FA12C" w:rsidR="00B828AB" w:rsidRDefault="00000000">
      <w:pPr>
        <w:pStyle w:val="Textoindependiente"/>
        <w:spacing w:before="50" w:line="292" w:lineRule="auto"/>
        <w:ind w:left="517" w:right="7045"/>
      </w:pPr>
      <w:r>
        <w:t>2.-</w:t>
      </w:r>
      <w:r>
        <w:rPr>
          <w:spacing w:val="-6"/>
        </w:rPr>
        <w:t xml:space="preserve"> </w:t>
      </w:r>
      <w:r>
        <w:t>Resúmenes</w:t>
      </w:r>
      <w:r>
        <w:rPr>
          <w:spacing w:val="-6"/>
        </w:rPr>
        <w:t xml:space="preserve"> </w:t>
      </w:r>
      <w:r>
        <w:t>de</w:t>
      </w:r>
      <w:r>
        <w:rPr>
          <w:spacing w:val="-6"/>
        </w:rPr>
        <w:t xml:space="preserve"> </w:t>
      </w:r>
      <w:r>
        <w:t>gastos</w:t>
      </w:r>
      <w:r>
        <w:rPr>
          <w:spacing w:val="-6"/>
        </w:rPr>
        <w:t xml:space="preserve"> </w:t>
      </w:r>
      <w:r>
        <w:t>e</w:t>
      </w:r>
      <w:r>
        <w:rPr>
          <w:spacing w:val="-6"/>
        </w:rPr>
        <w:t xml:space="preserve"> </w:t>
      </w:r>
      <w:r>
        <w:t>ingresos 3.- Estado de Gastos</w:t>
      </w:r>
      <w:r w:rsidR="0023796C">
        <w:t>.</w:t>
      </w:r>
    </w:p>
    <w:p w14:paraId="568B4F1A" w14:textId="6C76469B" w:rsidR="00B828AB" w:rsidRDefault="00000000">
      <w:pPr>
        <w:pStyle w:val="Textoindependiente"/>
        <w:ind w:left="517"/>
      </w:pPr>
      <w:r>
        <w:t>4.-</w:t>
      </w:r>
      <w:r>
        <w:rPr>
          <w:spacing w:val="-3"/>
        </w:rPr>
        <w:t xml:space="preserve"> </w:t>
      </w:r>
      <w:r>
        <w:t xml:space="preserve">Estados de </w:t>
      </w:r>
      <w:r>
        <w:rPr>
          <w:spacing w:val="-2"/>
        </w:rPr>
        <w:t>Ingresos</w:t>
      </w:r>
      <w:r w:rsidR="0023796C">
        <w:rPr>
          <w:spacing w:val="-2"/>
        </w:rPr>
        <w:t>.</w:t>
      </w:r>
    </w:p>
    <w:p w14:paraId="3966883D" w14:textId="67BD83CD" w:rsidR="00B828AB" w:rsidRDefault="00000000">
      <w:pPr>
        <w:pStyle w:val="Textoindependiente"/>
        <w:spacing w:before="51"/>
        <w:ind w:left="517"/>
      </w:pPr>
      <w:r>
        <w:t xml:space="preserve">5.- Programas </w:t>
      </w:r>
      <w:r>
        <w:rPr>
          <w:spacing w:val="-2"/>
        </w:rPr>
        <w:t>Presupuestarios</w:t>
      </w:r>
      <w:r w:rsidR="0023796C">
        <w:rPr>
          <w:spacing w:val="-2"/>
        </w:rPr>
        <w:t>.</w:t>
      </w:r>
    </w:p>
    <w:p w14:paraId="2D85664D" w14:textId="77777777" w:rsidR="00B828AB" w:rsidRDefault="00000000">
      <w:pPr>
        <w:pStyle w:val="Textoindependiente"/>
        <w:spacing w:before="50" w:line="292" w:lineRule="auto"/>
        <w:ind w:left="517" w:right="1591"/>
      </w:pPr>
      <w:r>
        <w:rPr>
          <w:noProof/>
        </w:rPr>
        <mc:AlternateContent>
          <mc:Choice Requires="wps">
            <w:drawing>
              <wp:anchor distT="0" distB="0" distL="0" distR="0" simplePos="0" relativeHeight="15857152" behindDoc="0" locked="0" layoutInCell="1" allowOverlap="1" wp14:anchorId="738427E2" wp14:editId="677880D3">
                <wp:simplePos x="0" y="0"/>
                <wp:positionH relativeFrom="page">
                  <wp:posOffset>6807090</wp:posOffset>
                </wp:positionH>
                <wp:positionV relativeFrom="paragraph">
                  <wp:posOffset>180001</wp:posOffset>
                </wp:positionV>
                <wp:extent cx="419734" cy="3187065"/>
                <wp:effectExtent l="0" t="0" r="0" b="0"/>
                <wp:wrapNone/>
                <wp:docPr id="320" name="Text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2398E22"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0E7AEE"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738427E2" id="Textbox 320" o:spid="_x0000_s1162" type="#_x0000_t202" style="position:absolute;left:0;text-align:left;margin-left:536pt;margin-top:14.15pt;width:33.05pt;height:250.95pt;z-index:15857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6eGpAEAADM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" filled="f" stroked="f">
                <v:textbox style="layout-flow:vertical;mso-layout-flow-alt:bottom-to-top" inset="0,0,0,0">
                  <w:txbxContent>
                    <w:p w14:paraId="12398E22"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0E7AEE"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6.-</w:t>
      </w:r>
      <w:r>
        <w:rPr>
          <w:spacing w:val="-2"/>
        </w:rPr>
        <w:t xml:space="preserve"> </w:t>
      </w:r>
      <w:r>
        <w:t>Liquidación</w:t>
      </w:r>
      <w:r>
        <w:rPr>
          <w:spacing w:val="-2"/>
        </w:rPr>
        <w:t xml:space="preserve"> </w:t>
      </w:r>
      <w:r>
        <w:t>del</w:t>
      </w:r>
      <w:r>
        <w:rPr>
          <w:spacing w:val="-2"/>
        </w:rPr>
        <w:t xml:space="preserve"> </w:t>
      </w:r>
      <w:r>
        <w:t>presupuesto</w:t>
      </w:r>
      <w:r>
        <w:rPr>
          <w:spacing w:val="-2"/>
        </w:rPr>
        <w:t xml:space="preserve"> </w:t>
      </w:r>
      <w:r>
        <w:t>correspondiente</w:t>
      </w:r>
      <w:r>
        <w:rPr>
          <w:spacing w:val="-2"/>
        </w:rPr>
        <w:t xml:space="preserve"> </w:t>
      </w:r>
      <w:r>
        <w:t>al</w:t>
      </w:r>
      <w:r>
        <w:rPr>
          <w:spacing w:val="-2"/>
        </w:rPr>
        <w:t xml:space="preserve"> </w:t>
      </w:r>
      <w:r>
        <w:t>ejercicio</w:t>
      </w:r>
      <w:r>
        <w:rPr>
          <w:spacing w:val="-2"/>
        </w:rPr>
        <w:t xml:space="preserve"> </w:t>
      </w:r>
      <w:r>
        <w:t>2023,</w:t>
      </w:r>
      <w:r>
        <w:rPr>
          <w:spacing w:val="-2"/>
        </w:rPr>
        <w:t xml:space="preserve"> </w:t>
      </w:r>
      <w:r>
        <w:t>gastos</w:t>
      </w:r>
      <w:r>
        <w:rPr>
          <w:spacing w:val="-2"/>
        </w:rPr>
        <w:t xml:space="preserve"> </w:t>
      </w:r>
      <w:r>
        <w:t>e</w:t>
      </w:r>
      <w:r>
        <w:rPr>
          <w:spacing w:val="-2"/>
        </w:rPr>
        <w:t xml:space="preserve"> </w:t>
      </w:r>
      <w:r>
        <w:t>ingresos</w:t>
      </w:r>
      <w:r>
        <w:rPr>
          <w:spacing w:val="-2"/>
        </w:rPr>
        <w:t xml:space="preserve"> </w:t>
      </w:r>
      <w:r>
        <w:t>por</w:t>
      </w:r>
      <w:r>
        <w:rPr>
          <w:spacing w:val="-2"/>
        </w:rPr>
        <w:t xml:space="preserve"> </w:t>
      </w:r>
      <w:r>
        <w:t>capítulos. 7.- Avance Liquidación del 2024.</w:t>
      </w:r>
    </w:p>
    <w:p w14:paraId="71B25F27" w14:textId="77777777" w:rsidR="00B828AB" w:rsidRDefault="00000000">
      <w:pPr>
        <w:pStyle w:val="Textoindependiente"/>
        <w:spacing w:line="292" w:lineRule="auto"/>
        <w:ind w:left="517" w:right="6844"/>
      </w:pPr>
      <w:r>
        <w:t>8.- Anexos de Personal de la Entidad. 9.-</w:t>
      </w:r>
      <w:r>
        <w:rPr>
          <w:spacing w:val="-1"/>
        </w:rPr>
        <w:t xml:space="preserve"> </w:t>
      </w:r>
      <w:r>
        <w:t>Plan</w:t>
      </w:r>
      <w:r>
        <w:rPr>
          <w:spacing w:val="-1"/>
        </w:rPr>
        <w:t xml:space="preserve"> </w:t>
      </w:r>
      <w:r>
        <w:t>de</w:t>
      </w:r>
      <w:r>
        <w:rPr>
          <w:spacing w:val="-1"/>
        </w:rPr>
        <w:t xml:space="preserve"> </w:t>
      </w:r>
      <w:r>
        <w:t>Inversiones</w:t>
      </w:r>
      <w:r>
        <w:rPr>
          <w:spacing w:val="-1"/>
        </w:rPr>
        <w:t xml:space="preserve"> </w:t>
      </w:r>
      <w:r>
        <w:t xml:space="preserve">previstas </w:t>
      </w:r>
      <w:r>
        <w:rPr>
          <w:spacing w:val="-2"/>
        </w:rPr>
        <w:t>2025.</w:t>
      </w:r>
    </w:p>
    <w:p w14:paraId="62F94A6F" w14:textId="77777777" w:rsidR="00B828AB" w:rsidRDefault="00000000">
      <w:pPr>
        <w:pStyle w:val="Textoindependiente"/>
        <w:ind w:left="517"/>
      </w:pPr>
      <w:r>
        <w:t>10.-</w:t>
      </w:r>
      <w:r>
        <w:rPr>
          <w:spacing w:val="-3"/>
        </w:rPr>
        <w:t xml:space="preserve"> </w:t>
      </w:r>
      <w:r>
        <w:t>Plan</w:t>
      </w:r>
      <w:r>
        <w:rPr>
          <w:spacing w:val="-3"/>
        </w:rPr>
        <w:t xml:space="preserve"> </w:t>
      </w:r>
      <w:r>
        <w:t>plurianual</w:t>
      </w:r>
      <w:r>
        <w:rPr>
          <w:spacing w:val="-2"/>
        </w:rPr>
        <w:t xml:space="preserve"> </w:t>
      </w:r>
      <w:r>
        <w:t>de</w:t>
      </w:r>
      <w:r>
        <w:rPr>
          <w:spacing w:val="-3"/>
        </w:rPr>
        <w:t xml:space="preserve"> </w:t>
      </w:r>
      <w:r>
        <w:t>inversiones</w:t>
      </w:r>
      <w:r>
        <w:rPr>
          <w:spacing w:val="-2"/>
        </w:rPr>
        <w:t xml:space="preserve"> </w:t>
      </w:r>
      <w:r>
        <w:t>2025-</w:t>
      </w:r>
      <w:r>
        <w:rPr>
          <w:spacing w:val="-2"/>
        </w:rPr>
        <w:t>2028.</w:t>
      </w:r>
    </w:p>
    <w:p w14:paraId="10A97A7D" w14:textId="77777777" w:rsidR="00B828AB" w:rsidRDefault="00000000">
      <w:pPr>
        <w:pStyle w:val="Textoindependiente"/>
        <w:spacing w:before="50" w:line="292" w:lineRule="auto"/>
        <w:ind w:left="517" w:right="5163"/>
      </w:pPr>
      <w:r>
        <w:t>11.-Estado</w:t>
      </w:r>
      <w:r>
        <w:rPr>
          <w:spacing w:val="-4"/>
        </w:rPr>
        <w:t xml:space="preserve"> </w:t>
      </w:r>
      <w:r>
        <w:t>de</w:t>
      </w:r>
      <w:r>
        <w:rPr>
          <w:spacing w:val="-4"/>
        </w:rPr>
        <w:t xml:space="preserve"> </w:t>
      </w:r>
      <w:r>
        <w:t>la</w:t>
      </w:r>
      <w:r>
        <w:rPr>
          <w:spacing w:val="-4"/>
        </w:rPr>
        <w:t xml:space="preserve"> </w:t>
      </w:r>
      <w:r>
        <w:t>Deuda</w:t>
      </w:r>
      <w:r>
        <w:rPr>
          <w:spacing w:val="-4"/>
        </w:rPr>
        <w:t xml:space="preserve"> </w:t>
      </w:r>
      <w:r>
        <w:t>2025,</w:t>
      </w:r>
      <w:r>
        <w:rPr>
          <w:spacing w:val="-4"/>
        </w:rPr>
        <w:t xml:space="preserve"> </w:t>
      </w:r>
      <w:r>
        <w:t>intereses</w:t>
      </w:r>
      <w:r>
        <w:rPr>
          <w:spacing w:val="-4"/>
        </w:rPr>
        <w:t xml:space="preserve"> </w:t>
      </w:r>
      <w:r>
        <w:t>y</w:t>
      </w:r>
      <w:r>
        <w:rPr>
          <w:spacing w:val="-4"/>
        </w:rPr>
        <w:t xml:space="preserve"> </w:t>
      </w:r>
      <w:r>
        <w:t>amortizaciones. 12.- Bases de ejecución.</w:t>
      </w:r>
    </w:p>
    <w:p w14:paraId="50CCD20B" w14:textId="77777777" w:rsidR="00B828AB" w:rsidRDefault="00000000">
      <w:pPr>
        <w:pStyle w:val="Textoindependiente"/>
        <w:spacing w:line="292" w:lineRule="auto"/>
        <w:ind w:left="517" w:right="1237"/>
      </w:pPr>
      <w:r>
        <w:t>13.-</w:t>
      </w:r>
      <w:r>
        <w:rPr>
          <w:spacing w:val="64"/>
        </w:rPr>
        <w:t xml:space="preserve"> </w:t>
      </w:r>
      <w:r>
        <w:t>Presupuesto</w:t>
      </w:r>
      <w:r>
        <w:rPr>
          <w:spacing w:val="64"/>
        </w:rPr>
        <w:t xml:space="preserve"> </w:t>
      </w:r>
      <w:r>
        <w:t>de</w:t>
      </w:r>
      <w:r>
        <w:rPr>
          <w:spacing w:val="64"/>
        </w:rPr>
        <w:t xml:space="preserve"> </w:t>
      </w:r>
      <w:r>
        <w:t>LAS</w:t>
      </w:r>
      <w:r>
        <w:rPr>
          <w:spacing w:val="64"/>
        </w:rPr>
        <w:t xml:space="preserve"> </w:t>
      </w:r>
      <w:r>
        <w:t>ROZAS</w:t>
      </w:r>
      <w:r>
        <w:rPr>
          <w:spacing w:val="64"/>
        </w:rPr>
        <w:t xml:space="preserve"> </w:t>
      </w:r>
      <w:r>
        <w:t>INNOVA</w:t>
      </w:r>
      <w:r>
        <w:rPr>
          <w:spacing w:val="64"/>
        </w:rPr>
        <w:t xml:space="preserve"> </w:t>
      </w:r>
      <w:r>
        <w:t>(Empresa</w:t>
      </w:r>
      <w:r>
        <w:rPr>
          <w:spacing w:val="64"/>
        </w:rPr>
        <w:t xml:space="preserve"> </w:t>
      </w:r>
      <w:r>
        <w:t>Municipal</w:t>
      </w:r>
      <w:r>
        <w:rPr>
          <w:spacing w:val="64"/>
        </w:rPr>
        <w:t xml:space="preserve"> </w:t>
      </w:r>
      <w:r>
        <w:t>de</w:t>
      </w:r>
      <w:r>
        <w:rPr>
          <w:spacing w:val="64"/>
        </w:rPr>
        <w:t xml:space="preserve"> </w:t>
      </w:r>
      <w:r>
        <w:t>la</w:t>
      </w:r>
      <w:r>
        <w:rPr>
          <w:spacing w:val="64"/>
        </w:rPr>
        <w:t xml:space="preserve"> </w:t>
      </w:r>
      <w:r>
        <w:t>Innovación</w:t>
      </w:r>
      <w:r>
        <w:rPr>
          <w:spacing w:val="64"/>
        </w:rPr>
        <w:t xml:space="preserve"> </w:t>
      </w:r>
      <w:r>
        <w:t>y</w:t>
      </w:r>
      <w:r>
        <w:rPr>
          <w:spacing w:val="64"/>
        </w:rPr>
        <w:t xml:space="preserve"> </w:t>
      </w:r>
      <w:r>
        <w:t>Desarrollo Tecnológico S.A., medio propio del Ayuntamiento) 2025.</w:t>
      </w:r>
    </w:p>
    <w:p w14:paraId="5CA2D885" w14:textId="77777777" w:rsidR="00B828AB" w:rsidRDefault="00000000">
      <w:pPr>
        <w:pStyle w:val="Textoindependiente"/>
        <w:spacing w:line="292" w:lineRule="auto"/>
        <w:ind w:left="517" w:right="1237"/>
      </w:pPr>
      <w:r>
        <w:t xml:space="preserve">14.- Presupuesto de la FUNDACIÓN MUNICIPAL DE CULTURA (medio propio municipal), ejercicio </w:t>
      </w:r>
      <w:r>
        <w:rPr>
          <w:spacing w:val="-2"/>
        </w:rPr>
        <w:t>2025.</w:t>
      </w:r>
    </w:p>
    <w:p w14:paraId="6E594F10" w14:textId="77777777" w:rsidR="00B828AB" w:rsidRDefault="00000000">
      <w:pPr>
        <w:pStyle w:val="Textoindependiente"/>
        <w:spacing w:line="292" w:lineRule="auto"/>
        <w:ind w:left="517" w:right="7134"/>
      </w:pPr>
      <w:r>
        <w:t>15.-</w:t>
      </w:r>
      <w:r>
        <w:rPr>
          <w:spacing w:val="-8"/>
        </w:rPr>
        <w:t xml:space="preserve"> </w:t>
      </w:r>
      <w:r>
        <w:t>Estado</w:t>
      </w:r>
      <w:r>
        <w:rPr>
          <w:spacing w:val="-8"/>
        </w:rPr>
        <w:t xml:space="preserve"> </w:t>
      </w:r>
      <w:r>
        <w:t>de</w:t>
      </w:r>
      <w:r>
        <w:rPr>
          <w:spacing w:val="-8"/>
        </w:rPr>
        <w:t xml:space="preserve"> </w:t>
      </w:r>
      <w:r>
        <w:t>Consolidación</w:t>
      </w:r>
      <w:r>
        <w:rPr>
          <w:spacing w:val="-8"/>
        </w:rPr>
        <w:t xml:space="preserve"> </w:t>
      </w:r>
      <w:r>
        <w:t>2025. 16.- Anexo convenios gasto social.</w:t>
      </w:r>
    </w:p>
    <w:p w14:paraId="733B1677" w14:textId="77777777" w:rsidR="00B828AB" w:rsidRDefault="00000000">
      <w:pPr>
        <w:pStyle w:val="Textoindependiente"/>
        <w:ind w:left="517"/>
      </w:pPr>
      <w:r>
        <w:t>17.-</w:t>
      </w:r>
      <w:r>
        <w:rPr>
          <w:spacing w:val="-6"/>
        </w:rPr>
        <w:t xml:space="preserve"> </w:t>
      </w:r>
      <w:r>
        <w:t>Memoria</w:t>
      </w:r>
      <w:r>
        <w:rPr>
          <w:spacing w:val="-4"/>
        </w:rPr>
        <w:t xml:space="preserve"> </w:t>
      </w:r>
      <w:r>
        <w:t>anual</w:t>
      </w:r>
      <w:r>
        <w:rPr>
          <w:spacing w:val="-4"/>
        </w:rPr>
        <w:t xml:space="preserve"> </w:t>
      </w:r>
      <w:r>
        <w:t>gestión</w:t>
      </w:r>
      <w:r>
        <w:rPr>
          <w:spacing w:val="-4"/>
        </w:rPr>
        <w:t xml:space="preserve"> </w:t>
      </w:r>
      <w:r>
        <w:t>tributaria,</w:t>
      </w:r>
      <w:r>
        <w:rPr>
          <w:spacing w:val="-4"/>
        </w:rPr>
        <w:t xml:space="preserve"> </w:t>
      </w:r>
      <w:r>
        <w:t>ejercicio</w:t>
      </w:r>
      <w:r>
        <w:rPr>
          <w:spacing w:val="-4"/>
        </w:rPr>
        <w:t xml:space="preserve"> </w:t>
      </w:r>
      <w:r>
        <w:rPr>
          <w:spacing w:val="-2"/>
        </w:rPr>
        <w:t>2024.</w:t>
      </w:r>
    </w:p>
    <w:p w14:paraId="3CD9C499" w14:textId="77777777" w:rsidR="00B828AB" w:rsidRDefault="00000000">
      <w:pPr>
        <w:pStyle w:val="Textoindependiente"/>
        <w:spacing w:before="50" w:line="292" w:lineRule="auto"/>
        <w:ind w:left="517" w:right="2014"/>
      </w:pPr>
      <w:r>
        <w:t>18.-</w:t>
      </w:r>
      <w:r>
        <w:rPr>
          <w:spacing w:val="-3"/>
        </w:rPr>
        <w:t xml:space="preserve"> </w:t>
      </w:r>
      <w:r>
        <w:t>Impuestos</w:t>
      </w:r>
      <w:r>
        <w:rPr>
          <w:spacing w:val="-3"/>
        </w:rPr>
        <w:t xml:space="preserve"> </w:t>
      </w:r>
      <w:r>
        <w:t>sobre</w:t>
      </w:r>
      <w:r>
        <w:rPr>
          <w:spacing w:val="-3"/>
        </w:rPr>
        <w:t xml:space="preserve"> </w:t>
      </w:r>
      <w:r>
        <w:t>bienes</w:t>
      </w:r>
      <w:r>
        <w:rPr>
          <w:spacing w:val="-3"/>
        </w:rPr>
        <w:t xml:space="preserve"> </w:t>
      </w:r>
      <w:r>
        <w:t>inmuebles,</w:t>
      </w:r>
      <w:r>
        <w:rPr>
          <w:spacing w:val="-3"/>
        </w:rPr>
        <w:t xml:space="preserve"> </w:t>
      </w:r>
      <w:r>
        <w:t>vehículos</w:t>
      </w:r>
      <w:r>
        <w:rPr>
          <w:spacing w:val="-3"/>
        </w:rPr>
        <w:t xml:space="preserve"> </w:t>
      </w:r>
      <w:r>
        <w:t>de</w:t>
      </w:r>
      <w:r>
        <w:rPr>
          <w:spacing w:val="-3"/>
        </w:rPr>
        <w:t xml:space="preserve"> </w:t>
      </w:r>
      <w:r>
        <w:t>tracción</w:t>
      </w:r>
      <w:r>
        <w:rPr>
          <w:spacing w:val="-3"/>
        </w:rPr>
        <w:t xml:space="preserve"> </w:t>
      </w:r>
      <w:r>
        <w:t>mecánica</w:t>
      </w:r>
      <w:r>
        <w:rPr>
          <w:spacing w:val="-3"/>
        </w:rPr>
        <w:t xml:space="preserve"> </w:t>
      </w:r>
      <w:r>
        <w:t>y</w:t>
      </w:r>
      <w:r>
        <w:rPr>
          <w:spacing w:val="-3"/>
        </w:rPr>
        <w:t xml:space="preserve"> </w:t>
      </w:r>
      <w:r>
        <w:t>beneficios</w:t>
      </w:r>
      <w:r>
        <w:rPr>
          <w:spacing w:val="-3"/>
        </w:rPr>
        <w:t xml:space="preserve"> </w:t>
      </w:r>
      <w:r>
        <w:t>fiscales. 19.- Previsión de enajenaciones 2025.</w:t>
      </w:r>
    </w:p>
    <w:p w14:paraId="0957F4AE" w14:textId="22EF7B84" w:rsidR="00B828AB" w:rsidRDefault="00000000">
      <w:pPr>
        <w:pStyle w:val="Textoindependiente"/>
        <w:ind w:left="517"/>
      </w:pPr>
      <w:r>
        <w:t>20.-</w:t>
      </w:r>
      <w:r>
        <w:rPr>
          <w:spacing w:val="-4"/>
        </w:rPr>
        <w:t xml:space="preserve"> </w:t>
      </w:r>
      <w:r>
        <w:t>Informe</w:t>
      </w:r>
      <w:r>
        <w:rPr>
          <w:spacing w:val="-4"/>
        </w:rPr>
        <w:t xml:space="preserve"> </w:t>
      </w:r>
      <w:r>
        <w:t>propuesta</w:t>
      </w:r>
      <w:r>
        <w:rPr>
          <w:spacing w:val="-4"/>
        </w:rPr>
        <w:t xml:space="preserve"> </w:t>
      </w:r>
      <w:r>
        <w:t>Unidad</w:t>
      </w:r>
      <w:r>
        <w:rPr>
          <w:spacing w:val="-4"/>
        </w:rPr>
        <w:t xml:space="preserve"> </w:t>
      </w:r>
      <w:r>
        <w:t>de</w:t>
      </w:r>
      <w:r>
        <w:rPr>
          <w:spacing w:val="-4"/>
        </w:rPr>
        <w:t xml:space="preserve"> </w:t>
      </w:r>
      <w:r>
        <w:rPr>
          <w:spacing w:val="-2"/>
        </w:rPr>
        <w:t>Presupuestos</w:t>
      </w:r>
      <w:r w:rsidR="0023796C">
        <w:rPr>
          <w:spacing w:val="-2"/>
        </w:rPr>
        <w:t>.</w:t>
      </w:r>
    </w:p>
    <w:p w14:paraId="0E527B8D" w14:textId="58624F11" w:rsidR="00B828AB" w:rsidRDefault="00000000">
      <w:pPr>
        <w:pStyle w:val="Textoindependiente"/>
        <w:spacing w:before="51"/>
        <w:ind w:left="517"/>
      </w:pPr>
      <w:r>
        <w:t>21.-</w:t>
      </w:r>
      <w:r>
        <w:rPr>
          <w:spacing w:val="-7"/>
        </w:rPr>
        <w:t xml:space="preserve"> </w:t>
      </w:r>
      <w:r>
        <w:t>Informe</w:t>
      </w:r>
      <w:r>
        <w:rPr>
          <w:spacing w:val="-7"/>
        </w:rPr>
        <w:t xml:space="preserve"> </w:t>
      </w:r>
      <w:r>
        <w:t>Económico</w:t>
      </w:r>
      <w:r>
        <w:rPr>
          <w:spacing w:val="-6"/>
        </w:rPr>
        <w:t xml:space="preserve"> </w:t>
      </w:r>
      <w:r>
        <w:t>Financiero</w:t>
      </w:r>
      <w:r>
        <w:rPr>
          <w:spacing w:val="-7"/>
        </w:rPr>
        <w:t xml:space="preserve"> </w:t>
      </w:r>
      <w:r>
        <w:t>Presupuesto</w:t>
      </w:r>
      <w:r>
        <w:rPr>
          <w:spacing w:val="-6"/>
        </w:rPr>
        <w:t xml:space="preserve"> </w:t>
      </w:r>
      <w:r>
        <w:rPr>
          <w:spacing w:val="-4"/>
        </w:rPr>
        <w:t>2025</w:t>
      </w:r>
      <w:r w:rsidR="0023796C">
        <w:rPr>
          <w:spacing w:val="-4"/>
        </w:rPr>
        <w:t>.</w:t>
      </w:r>
    </w:p>
    <w:p w14:paraId="0D5A7684" w14:textId="77777777" w:rsidR="00B828AB" w:rsidRDefault="00000000">
      <w:pPr>
        <w:pStyle w:val="Textoindependiente"/>
        <w:spacing w:before="50" w:line="292" w:lineRule="auto"/>
        <w:ind w:left="517" w:right="4920"/>
      </w:pPr>
      <w:r>
        <w:t>22.-</w:t>
      </w:r>
      <w:r>
        <w:rPr>
          <w:spacing w:val="-5"/>
        </w:rPr>
        <w:t xml:space="preserve"> </w:t>
      </w:r>
      <w:r>
        <w:t>Propuesta</w:t>
      </w:r>
      <w:r>
        <w:rPr>
          <w:spacing w:val="-5"/>
        </w:rPr>
        <w:t xml:space="preserve"> </w:t>
      </w:r>
      <w:r>
        <w:t>Dictamen</w:t>
      </w:r>
      <w:r>
        <w:rPr>
          <w:spacing w:val="-5"/>
        </w:rPr>
        <w:t xml:space="preserve"> </w:t>
      </w:r>
      <w:r>
        <w:t>Comisión</w:t>
      </w:r>
      <w:r>
        <w:rPr>
          <w:spacing w:val="-5"/>
        </w:rPr>
        <w:t xml:space="preserve"> </w:t>
      </w:r>
      <w:r>
        <w:t>Informativa</w:t>
      </w:r>
      <w:r>
        <w:rPr>
          <w:spacing w:val="-5"/>
        </w:rPr>
        <w:t xml:space="preserve"> </w:t>
      </w:r>
      <w:r>
        <w:t>de</w:t>
      </w:r>
      <w:r>
        <w:rPr>
          <w:spacing w:val="-5"/>
        </w:rPr>
        <w:t xml:space="preserve"> </w:t>
      </w:r>
      <w:r>
        <w:t>Hacienda. 23.- Informe Económico Financiero.</w:t>
      </w:r>
    </w:p>
    <w:p w14:paraId="62815275" w14:textId="26CD57C7" w:rsidR="00B828AB" w:rsidRDefault="00000000">
      <w:pPr>
        <w:pStyle w:val="Textoindependiente"/>
        <w:spacing w:line="292" w:lineRule="auto"/>
        <w:ind w:left="517" w:right="1236"/>
        <w:jc w:val="both"/>
      </w:pPr>
      <w:r>
        <w:t>24.- Informe del Interventor General sobre cumplimiento del objetivo de Estabilidad Presupuestaria, Regla de gasto y límite de Deuda en el proyecto de Presupuesto General del Ayuntamiento de Las Rozas de Madrid para el año 2025 e información que permita relacionar el saldo resultante de los ingresos y gastos del presupuesto con la capacidad o necesidad de financiación, calculada conforme a las normas del Sistema Europeo de Cuentas.</w:t>
      </w:r>
    </w:p>
    <w:p w14:paraId="16454EAA" w14:textId="77777777" w:rsidR="00B828AB" w:rsidRDefault="00000000">
      <w:pPr>
        <w:pStyle w:val="Textoindependiente"/>
        <w:spacing w:line="230" w:lineRule="exact"/>
        <w:ind w:left="517"/>
        <w:jc w:val="both"/>
      </w:pPr>
      <w:r>
        <w:t>25.-</w:t>
      </w:r>
      <w:r>
        <w:rPr>
          <w:spacing w:val="-4"/>
        </w:rPr>
        <w:t xml:space="preserve"> </w:t>
      </w:r>
      <w:r>
        <w:t>Informe</w:t>
      </w:r>
      <w:r>
        <w:rPr>
          <w:spacing w:val="-3"/>
        </w:rPr>
        <w:t xml:space="preserve"> </w:t>
      </w:r>
      <w:r>
        <w:t>de</w:t>
      </w:r>
      <w:r>
        <w:rPr>
          <w:spacing w:val="-4"/>
        </w:rPr>
        <w:t xml:space="preserve"> </w:t>
      </w:r>
      <w:r>
        <w:t>control</w:t>
      </w:r>
      <w:r>
        <w:rPr>
          <w:spacing w:val="-3"/>
        </w:rPr>
        <w:t xml:space="preserve"> </w:t>
      </w:r>
      <w:r>
        <w:t>permanente</w:t>
      </w:r>
      <w:r>
        <w:rPr>
          <w:spacing w:val="-4"/>
        </w:rPr>
        <w:t xml:space="preserve"> </w:t>
      </w:r>
      <w:r>
        <w:t>del</w:t>
      </w:r>
      <w:r>
        <w:rPr>
          <w:spacing w:val="-3"/>
        </w:rPr>
        <w:t xml:space="preserve"> </w:t>
      </w:r>
      <w:r>
        <w:t>Interventor</w:t>
      </w:r>
      <w:r>
        <w:rPr>
          <w:spacing w:val="-3"/>
        </w:rPr>
        <w:t xml:space="preserve"> </w:t>
      </w:r>
      <w:r>
        <w:rPr>
          <w:spacing w:val="-2"/>
        </w:rPr>
        <w:t>General.</w:t>
      </w:r>
    </w:p>
    <w:p w14:paraId="7BE78268" w14:textId="77777777" w:rsidR="00B828AB" w:rsidRDefault="00000000">
      <w:pPr>
        <w:pStyle w:val="Textoindependiente"/>
        <w:spacing w:before="51"/>
        <w:ind w:left="517"/>
        <w:jc w:val="both"/>
      </w:pPr>
      <w:r>
        <w:t>26.-</w:t>
      </w:r>
      <w:r>
        <w:rPr>
          <w:spacing w:val="-7"/>
        </w:rPr>
        <w:t xml:space="preserve"> </w:t>
      </w:r>
      <w:r>
        <w:t>Informe</w:t>
      </w:r>
      <w:r>
        <w:rPr>
          <w:spacing w:val="-4"/>
        </w:rPr>
        <w:t xml:space="preserve"> </w:t>
      </w:r>
      <w:r>
        <w:t>jurídico</w:t>
      </w:r>
      <w:r>
        <w:rPr>
          <w:spacing w:val="-4"/>
        </w:rPr>
        <w:t xml:space="preserve"> </w:t>
      </w:r>
      <w:r>
        <w:t>de</w:t>
      </w:r>
      <w:r>
        <w:rPr>
          <w:spacing w:val="-4"/>
        </w:rPr>
        <w:t xml:space="preserve"> </w:t>
      </w:r>
      <w:r>
        <w:t>la</w:t>
      </w:r>
      <w:r>
        <w:rPr>
          <w:spacing w:val="-4"/>
        </w:rPr>
        <w:t xml:space="preserve"> </w:t>
      </w:r>
      <w:r>
        <w:t>Asesoría</w:t>
      </w:r>
      <w:r>
        <w:rPr>
          <w:spacing w:val="-4"/>
        </w:rPr>
        <w:t xml:space="preserve"> </w:t>
      </w:r>
      <w:r>
        <w:t>Jurídica</w:t>
      </w:r>
      <w:r>
        <w:rPr>
          <w:spacing w:val="-4"/>
        </w:rPr>
        <w:t xml:space="preserve"> </w:t>
      </w:r>
      <w:r>
        <w:t>favorable</w:t>
      </w:r>
      <w:r>
        <w:rPr>
          <w:spacing w:val="-4"/>
        </w:rPr>
        <w:t xml:space="preserve"> </w:t>
      </w:r>
      <w:r>
        <w:t>a</w:t>
      </w:r>
      <w:r>
        <w:rPr>
          <w:spacing w:val="-4"/>
        </w:rPr>
        <w:t xml:space="preserve"> </w:t>
      </w:r>
      <w:r>
        <w:t>la</w:t>
      </w:r>
      <w:r>
        <w:rPr>
          <w:spacing w:val="-4"/>
        </w:rPr>
        <w:t xml:space="preserve"> </w:t>
      </w:r>
      <w:r>
        <w:t>aprobación</w:t>
      </w:r>
      <w:r>
        <w:rPr>
          <w:spacing w:val="-4"/>
        </w:rPr>
        <w:t xml:space="preserve"> </w:t>
      </w:r>
      <w:r>
        <w:t>del</w:t>
      </w:r>
      <w:r>
        <w:rPr>
          <w:spacing w:val="-4"/>
        </w:rPr>
        <w:t xml:space="preserve"> </w:t>
      </w:r>
      <w:r>
        <w:rPr>
          <w:spacing w:val="-2"/>
        </w:rPr>
        <w:t>expediente.</w:t>
      </w:r>
    </w:p>
    <w:p w14:paraId="7B82C7E3" w14:textId="77777777" w:rsidR="00B828AB" w:rsidRDefault="00B828AB">
      <w:pPr>
        <w:pStyle w:val="Textoindependiente"/>
        <w:spacing w:before="60"/>
      </w:pPr>
    </w:p>
    <w:p w14:paraId="633B5642" w14:textId="4E803064" w:rsidR="00B828AB" w:rsidRPr="0023796C" w:rsidRDefault="00000000">
      <w:pPr>
        <w:pStyle w:val="Textoindependiente"/>
        <w:spacing w:line="292" w:lineRule="auto"/>
        <w:ind w:left="517" w:right="1236"/>
        <w:jc w:val="both"/>
        <w:rPr>
          <w:i/>
          <w:iCs/>
        </w:rPr>
      </w:pPr>
      <w:r>
        <w:t xml:space="preserve">Además de ello, el artículo 139.4.a) del ROGAR atribuye a la Unidad Central de Presupuestos </w:t>
      </w:r>
      <w:r w:rsidRPr="0023796C">
        <w:rPr>
          <w:i/>
          <w:iCs/>
        </w:rPr>
        <w:t>“la elaboración del Anteproyecto del Presupuesto General del Ayuntamiento y sus entes dependientes, que observará las directrices impartidas a este efecto por la Alcaldía y el titular del área competente, en materia de Hacienda, para su aprobación por la Junta de Gobierno y su posterior remisión al</w:t>
      </w:r>
      <w:r w:rsidRPr="0023796C">
        <w:rPr>
          <w:i/>
          <w:iCs/>
          <w:spacing w:val="40"/>
        </w:rPr>
        <w:t xml:space="preserve"> </w:t>
      </w:r>
      <w:r w:rsidRPr="0023796C">
        <w:rPr>
          <w:i/>
          <w:iCs/>
          <w:spacing w:val="-2"/>
        </w:rPr>
        <w:t>Pleno”</w:t>
      </w:r>
      <w:r w:rsidR="0023796C" w:rsidRPr="0023796C">
        <w:rPr>
          <w:i/>
          <w:iCs/>
          <w:spacing w:val="-2"/>
        </w:rPr>
        <w:t>.</w:t>
      </w:r>
    </w:p>
    <w:p w14:paraId="7669197C" w14:textId="77777777" w:rsidR="00B828AB" w:rsidRDefault="00B828AB">
      <w:pPr>
        <w:pStyle w:val="Textoindependiente"/>
        <w:spacing w:before="10"/>
      </w:pPr>
    </w:p>
    <w:p w14:paraId="39039F63" w14:textId="77777777" w:rsidR="00B828AB" w:rsidRDefault="00000000">
      <w:pPr>
        <w:pStyle w:val="Textoindependiente"/>
        <w:spacing w:line="292" w:lineRule="auto"/>
        <w:ind w:left="517" w:right="1236"/>
        <w:jc w:val="both"/>
      </w:pPr>
      <w:r>
        <w:t>Una vez elaborado el anteproyecto de Presupuesto para el ejercicio 2025 el cual deberá ser</w:t>
      </w:r>
      <w:r>
        <w:rPr>
          <w:spacing w:val="40"/>
        </w:rPr>
        <w:t xml:space="preserve"> </w:t>
      </w:r>
      <w:r>
        <w:t xml:space="preserve">aprobado, como Proyecto, por la Junta de Gobierno Local (artículo 127.1.b) de la Ley 7/1985) y sometido al Consejo Económico y Social (artículo 159.1 del ROGAR). Posteriormente, el </w:t>
      </w:r>
      <w:proofErr w:type="gramStart"/>
      <w:r>
        <w:t>Alcalde</w:t>
      </w:r>
      <w:proofErr w:type="gramEnd"/>
      <w:r>
        <w:t xml:space="preserve"> presentará dicho proyecto a la Comisión Informativa de Hacienda que dispondrá de 10 días para la presentación de enmiendas con el contenido y alcance definidos en el artículo 148 del ROGAR.</w:t>
      </w:r>
    </w:p>
    <w:p w14:paraId="5B065DD3" w14:textId="77777777" w:rsidR="00B828AB" w:rsidRDefault="00B828AB">
      <w:pPr>
        <w:spacing w:line="292" w:lineRule="auto"/>
        <w:jc w:val="both"/>
        <w:sectPr w:rsidR="00B828AB">
          <w:pgSz w:w="11910" w:h="16840"/>
          <w:pgMar w:top="1260" w:right="179" w:bottom="1260" w:left="900" w:header="225" w:footer="980" w:gutter="0"/>
          <w:cols w:space="720"/>
        </w:sectPr>
      </w:pPr>
    </w:p>
    <w:p w14:paraId="1E4A3EB9" w14:textId="77777777" w:rsidR="00B828AB" w:rsidRDefault="00000000">
      <w:pPr>
        <w:pStyle w:val="Ttulo9"/>
        <w:spacing w:before="179"/>
      </w:pPr>
      <w:r>
        <w:lastRenderedPageBreak/>
        <w:t xml:space="preserve">EXTRACTO DEL </w:t>
      </w:r>
      <w:r>
        <w:rPr>
          <w:spacing w:val="-2"/>
        </w:rPr>
        <w:t>ACUERDO</w:t>
      </w:r>
    </w:p>
    <w:p w14:paraId="2154F53C" w14:textId="77777777" w:rsidR="00B828AB" w:rsidRDefault="00B828AB">
      <w:pPr>
        <w:pStyle w:val="Textoindependiente"/>
        <w:spacing w:before="61"/>
        <w:rPr>
          <w:b/>
        </w:rPr>
      </w:pPr>
    </w:p>
    <w:p w14:paraId="5350B0D9" w14:textId="458697F1" w:rsidR="00B828AB" w:rsidRDefault="00000000">
      <w:pPr>
        <w:spacing w:before="1" w:line="295" w:lineRule="auto"/>
        <w:ind w:left="517" w:right="1236"/>
        <w:jc w:val="both"/>
        <w:rPr>
          <w:sz w:val="20"/>
        </w:rPr>
      </w:pPr>
      <w:r>
        <w:rPr>
          <w:sz w:val="20"/>
        </w:rPr>
        <w:t xml:space="preserve">1º.- Aprobar el </w:t>
      </w:r>
      <w:r>
        <w:rPr>
          <w:b/>
          <w:sz w:val="20"/>
        </w:rPr>
        <w:t xml:space="preserve">Proyecto del Presupuesto General para su tramitación, que incluye el del Ayuntamiento, </w:t>
      </w:r>
      <w:r w:rsidRPr="0023796C">
        <w:rPr>
          <w:bCs/>
          <w:sz w:val="20"/>
        </w:rPr>
        <w:t>el</w:t>
      </w:r>
      <w:r>
        <w:rPr>
          <w:b/>
          <w:sz w:val="20"/>
        </w:rPr>
        <w:t xml:space="preserve"> </w:t>
      </w:r>
      <w:r>
        <w:rPr>
          <w:sz w:val="20"/>
        </w:rPr>
        <w:t>de la Empresa Municipal de la Innovación y Desarrollo Tecnológica</w:t>
      </w:r>
      <w:r w:rsidR="0023796C">
        <w:rPr>
          <w:sz w:val="20"/>
        </w:rPr>
        <w:t>,</w:t>
      </w:r>
      <w:r>
        <w:rPr>
          <w:sz w:val="20"/>
        </w:rPr>
        <w:t xml:space="preserve"> S.A. (INNOVA</w:t>
      </w:r>
      <w:r w:rsidR="0023796C">
        <w:rPr>
          <w:sz w:val="20"/>
        </w:rPr>
        <w:t>,</w:t>
      </w:r>
      <w:r>
        <w:rPr>
          <w:sz w:val="20"/>
        </w:rPr>
        <w:t xml:space="preserve"> S.A.) y de la Fundación Municipal de Cultura de Las Rozas para el ejercicio 2025; cuyos resúmenes por capítulos del ayuntamiento y del estado de consolidación son los siguientes:</w:t>
      </w:r>
    </w:p>
    <w:p w14:paraId="599D5B8F" w14:textId="77777777" w:rsidR="00B828AB" w:rsidRDefault="00B828AB">
      <w:pPr>
        <w:pStyle w:val="Textoindependiente"/>
        <w:spacing w:before="7"/>
      </w:pPr>
    </w:p>
    <w:p w14:paraId="04CE57EB" w14:textId="77777777" w:rsidR="00B828AB" w:rsidRDefault="00000000">
      <w:pPr>
        <w:spacing w:before="1"/>
        <w:ind w:left="517"/>
        <w:rPr>
          <w:sz w:val="20"/>
        </w:rPr>
      </w:pPr>
      <w:r>
        <w:rPr>
          <w:noProof/>
        </w:rPr>
        <mc:AlternateContent>
          <mc:Choice Requires="wps">
            <w:drawing>
              <wp:anchor distT="0" distB="0" distL="0" distR="0" simplePos="0" relativeHeight="15859200" behindDoc="0" locked="0" layoutInCell="1" allowOverlap="1" wp14:anchorId="40370E7C" wp14:editId="14F31F28">
                <wp:simplePos x="0" y="0"/>
                <wp:positionH relativeFrom="page">
                  <wp:posOffset>6807090</wp:posOffset>
                </wp:positionH>
                <wp:positionV relativeFrom="paragraph">
                  <wp:posOffset>703833</wp:posOffset>
                </wp:positionV>
                <wp:extent cx="419734" cy="3187065"/>
                <wp:effectExtent l="0" t="0" r="0" b="0"/>
                <wp:wrapNone/>
                <wp:docPr id="322" name="Text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D0249C4"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D4C8FC"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40370E7C" id="Textbox 322" o:spid="_x0000_s1163" type="#_x0000_t202" style="position:absolute;left:0;text-align:left;margin-left:536pt;margin-top:55.4pt;width:33.05pt;height:250.95pt;z-index:15859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ok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" filled="f" stroked="f">
                <v:textbox style="layout-flow:vertical;mso-layout-flow-alt:bottom-to-top" inset="0,0,0,0">
                  <w:txbxContent>
                    <w:p w14:paraId="6D0249C4"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D4C8FC"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Estado</w:t>
      </w:r>
      <w:r>
        <w:rPr>
          <w:spacing w:val="-3"/>
          <w:sz w:val="20"/>
        </w:rPr>
        <w:t xml:space="preserve"> </w:t>
      </w:r>
      <w:r>
        <w:rPr>
          <w:sz w:val="20"/>
        </w:rPr>
        <w:t>de</w:t>
      </w:r>
      <w:r>
        <w:rPr>
          <w:spacing w:val="-2"/>
          <w:sz w:val="20"/>
        </w:rPr>
        <w:t xml:space="preserve"> </w:t>
      </w:r>
      <w:r>
        <w:rPr>
          <w:b/>
          <w:spacing w:val="-2"/>
          <w:sz w:val="20"/>
        </w:rPr>
        <w:t>GASTOS</w:t>
      </w:r>
      <w:r>
        <w:rPr>
          <w:spacing w:val="-2"/>
          <w:sz w:val="20"/>
        </w:rPr>
        <w:t>:</w:t>
      </w:r>
    </w:p>
    <w:p w14:paraId="7B0F731D" w14:textId="77777777" w:rsidR="00B828AB" w:rsidRDefault="00000000">
      <w:pPr>
        <w:pStyle w:val="Textoindependiente"/>
        <w:spacing w:before="61"/>
      </w:pPr>
      <w:r>
        <w:rPr>
          <w:noProof/>
        </w:rPr>
        <w:drawing>
          <wp:anchor distT="0" distB="0" distL="0" distR="0" simplePos="0" relativeHeight="487718400" behindDoc="1" locked="0" layoutInCell="1" allowOverlap="1" wp14:anchorId="21C8B249" wp14:editId="2B6C6AFE">
            <wp:simplePos x="0" y="0"/>
            <wp:positionH relativeFrom="page">
              <wp:posOffset>1189196</wp:posOffset>
            </wp:positionH>
            <wp:positionV relativeFrom="paragraph">
              <wp:posOffset>200230</wp:posOffset>
            </wp:positionV>
            <wp:extent cx="5181600" cy="2266950"/>
            <wp:effectExtent l="0" t="0" r="0" b="0"/>
            <wp:wrapTopAndBottom/>
            <wp:docPr id="323"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54" cstate="print"/>
                    <a:stretch>
                      <a:fillRect/>
                    </a:stretch>
                  </pic:blipFill>
                  <pic:spPr>
                    <a:xfrm>
                      <a:off x="0" y="0"/>
                      <a:ext cx="5181600" cy="2266950"/>
                    </a:xfrm>
                    <a:prstGeom prst="rect">
                      <a:avLst/>
                    </a:prstGeom>
                  </pic:spPr>
                </pic:pic>
              </a:graphicData>
            </a:graphic>
          </wp:anchor>
        </w:drawing>
      </w:r>
    </w:p>
    <w:p w14:paraId="1AC007D7" w14:textId="77777777" w:rsidR="00B828AB" w:rsidRDefault="00B828AB">
      <w:pPr>
        <w:pStyle w:val="Textoindependiente"/>
        <w:spacing w:before="143"/>
      </w:pPr>
    </w:p>
    <w:p w14:paraId="53F97096" w14:textId="77777777" w:rsidR="00B828AB" w:rsidRDefault="00000000">
      <w:pPr>
        <w:ind w:left="1" w:right="719"/>
        <w:jc w:val="center"/>
        <w:rPr>
          <w:sz w:val="20"/>
        </w:rPr>
      </w:pPr>
      <w:r>
        <w:rPr>
          <w:sz w:val="20"/>
        </w:rPr>
        <w:t>Estado</w:t>
      </w:r>
      <w:r>
        <w:rPr>
          <w:spacing w:val="-3"/>
          <w:sz w:val="20"/>
        </w:rPr>
        <w:t xml:space="preserve"> </w:t>
      </w:r>
      <w:r>
        <w:rPr>
          <w:sz w:val="20"/>
        </w:rPr>
        <w:t>de</w:t>
      </w:r>
      <w:r>
        <w:rPr>
          <w:spacing w:val="-2"/>
          <w:sz w:val="20"/>
        </w:rPr>
        <w:t xml:space="preserve"> </w:t>
      </w:r>
      <w:r>
        <w:rPr>
          <w:b/>
          <w:spacing w:val="-2"/>
          <w:sz w:val="20"/>
        </w:rPr>
        <w:t>INGRESOS</w:t>
      </w:r>
      <w:r>
        <w:rPr>
          <w:spacing w:val="-2"/>
          <w:sz w:val="20"/>
        </w:rPr>
        <w:t>:</w:t>
      </w:r>
    </w:p>
    <w:p w14:paraId="23610E26" w14:textId="77777777" w:rsidR="00B828AB" w:rsidRDefault="00000000">
      <w:pPr>
        <w:pStyle w:val="Textoindependiente"/>
        <w:spacing w:before="16"/>
      </w:pPr>
      <w:r>
        <w:rPr>
          <w:noProof/>
        </w:rPr>
        <w:drawing>
          <wp:anchor distT="0" distB="0" distL="0" distR="0" simplePos="0" relativeHeight="487718912" behindDoc="1" locked="0" layoutInCell="1" allowOverlap="1" wp14:anchorId="79516F42" wp14:editId="442620C6">
            <wp:simplePos x="0" y="0"/>
            <wp:positionH relativeFrom="page">
              <wp:posOffset>1136808</wp:posOffset>
            </wp:positionH>
            <wp:positionV relativeFrom="paragraph">
              <wp:posOffset>171951</wp:posOffset>
            </wp:positionV>
            <wp:extent cx="5286375" cy="2219325"/>
            <wp:effectExtent l="0" t="0" r="0" b="0"/>
            <wp:wrapTopAndBottom/>
            <wp:docPr id="324"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55" cstate="print"/>
                    <a:stretch>
                      <a:fillRect/>
                    </a:stretch>
                  </pic:blipFill>
                  <pic:spPr>
                    <a:xfrm>
                      <a:off x="0" y="0"/>
                      <a:ext cx="5286375" cy="2219325"/>
                    </a:xfrm>
                    <a:prstGeom prst="rect">
                      <a:avLst/>
                    </a:prstGeom>
                  </pic:spPr>
                </pic:pic>
              </a:graphicData>
            </a:graphic>
          </wp:anchor>
        </w:drawing>
      </w:r>
    </w:p>
    <w:p w14:paraId="5D68919C" w14:textId="77777777" w:rsidR="00B828AB" w:rsidRDefault="00B828AB">
      <w:pPr>
        <w:pStyle w:val="Textoindependiente"/>
        <w:spacing w:before="33"/>
      </w:pPr>
    </w:p>
    <w:p w14:paraId="0FA6E44B" w14:textId="577FD217" w:rsidR="00B828AB" w:rsidRDefault="00000000">
      <w:pPr>
        <w:pStyle w:val="Ttulo9"/>
      </w:pPr>
      <w:r>
        <w:t xml:space="preserve">PRESUPUESTO CONSOLIDADO </w:t>
      </w:r>
      <w:r>
        <w:rPr>
          <w:spacing w:val="-4"/>
        </w:rPr>
        <w:t>2025</w:t>
      </w:r>
    </w:p>
    <w:p w14:paraId="1090C3D3" w14:textId="77777777" w:rsidR="00B828AB" w:rsidRDefault="00B828AB">
      <w:pPr>
        <w:sectPr w:rsidR="00B828AB">
          <w:pgSz w:w="11910" w:h="16840"/>
          <w:pgMar w:top="1260" w:right="179" w:bottom="1260" w:left="900" w:header="225" w:footer="980" w:gutter="0"/>
          <w:cols w:space="720"/>
        </w:sectPr>
      </w:pPr>
    </w:p>
    <w:p w14:paraId="1CB5406F" w14:textId="77777777" w:rsidR="00B828AB" w:rsidRDefault="00B828AB">
      <w:pPr>
        <w:pStyle w:val="Textoindependiente"/>
        <w:spacing w:before="7"/>
        <w:rPr>
          <w:b/>
          <w:sz w:val="13"/>
        </w:rPr>
      </w:pPr>
    </w:p>
    <w:p w14:paraId="7075A070" w14:textId="77777777" w:rsidR="00B828AB" w:rsidRDefault="00000000">
      <w:pPr>
        <w:pStyle w:val="Textoindependiente"/>
        <w:ind w:left="517"/>
      </w:pPr>
      <w:r>
        <w:rPr>
          <w:noProof/>
        </w:rPr>
        <w:drawing>
          <wp:inline distT="0" distB="0" distL="0" distR="0" wp14:anchorId="4ED092DF" wp14:editId="329F51ED">
            <wp:extent cx="5629275" cy="3467100"/>
            <wp:effectExtent l="0" t="0" r="0" b="0"/>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56" cstate="print"/>
                    <a:stretch>
                      <a:fillRect/>
                    </a:stretch>
                  </pic:blipFill>
                  <pic:spPr>
                    <a:xfrm>
                      <a:off x="0" y="0"/>
                      <a:ext cx="5629275" cy="3467100"/>
                    </a:xfrm>
                    <a:prstGeom prst="rect">
                      <a:avLst/>
                    </a:prstGeom>
                  </pic:spPr>
                </pic:pic>
              </a:graphicData>
            </a:graphic>
          </wp:inline>
        </w:drawing>
      </w:r>
    </w:p>
    <w:p w14:paraId="6B98D8C7" w14:textId="77777777" w:rsidR="00B828AB" w:rsidRDefault="00B828AB">
      <w:pPr>
        <w:pStyle w:val="Textoindependiente"/>
        <w:spacing w:before="143"/>
        <w:rPr>
          <w:b/>
        </w:rPr>
      </w:pPr>
    </w:p>
    <w:p w14:paraId="61C1404E" w14:textId="77777777" w:rsidR="00B828AB" w:rsidRDefault="00000000">
      <w:pPr>
        <w:spacing w:line="292" w:lineRule="auto"/>
        <w:ind w:left="517" w:right="1236"/>
        <w:jc w:val="both"/>
        <w:rPr>
          <w:i/>
          <w:sz w:val="20"/>
        </w:rPr>
      </w:pPr>
      <w:r>
        <w:rPr>
          <w:noProof/>
        </w:rPr>
        <mc:AlternateContent>
          <mc:Choice Requires="wps">
            <w:drawing>
              <wp:anchor distT="0" distB="0" distL="0" distR="0" simplePos="0" relativeHeight="15860224" behindDoc="0" locked="0" layoutInCell="1" allowOverlap="1" wp14:anchorId="2516AD91" wp14:editId="4DFF08B6">
                <wp:simplePos x="0" y="0"/>
                <wp:positionH relativeFrom="page">
                  <wp:posOffset>6807090</wp:posOffset>
                </wp:positionH>
                <wp:positionV relativeFrom="paragraph">
                  <wp:posOffset>-1785388</wp:posOffset>
                </wp:positionV>
                <wp:extent cx="419734" cy="3187065"/>
                <wp:effectExtent l="0" t="0" r="0" b="0"/>
                <wp:wrapNone/>
                <wp:docPr id="327" name="Text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7F560DB"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91681C"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2516AD91" id="Textbox 327" o:spid="_x0000_s1164" type="#_x0000_t202" style="position:absolute;left:0;text-align:left;margin-left:536pt;margin-top:-140.6pt;width:33.05pt;height:250.95pt;z-index:15860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3DU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" filled="f" stroked="f">
                <v:textbox style="layout-flow:vertical;mso-layout-flow-alt:bottom-to-top" inset="0,0,0,0">
                  <w:txbxContent>
                    <w:p w14:paraId="27F560DB"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91681C"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2º.- La aprobación del ajuste de la estructura presupuestaria de ingresos a tenor de lo expuesto en el informe</w:t>
      </w:r>
      <w:r>
        <w:rPr>
          <w:spacing w:val="29"/>
          <w:sz w:val="20"/>
        </w:rPr>
        <w:t xml:space="preserve"> </w:t>
      </w:r>
      <w:r>
        <w:rPr>
          <w:sz w:val="20"/>
        </w:rPr>
        <w:t>de</w:t>
      </w:r>
      <w:r>
        <w:rPr>
          <w:spacing w:val="29"/>
          <w:sz w:val="20"/>
        </w:rPr>
        <w:t xml:space="preserve"> </w:t>
      </w:r>
      <w:r>
        <w:rPr>
          <w:sz w:val="20"/>
        </w:rPr>
        <w:t>Control</w:t>
      </w:r>
      <w:r>
        <w:rPr>
          <w:spacing w:val="29"/>
          <w:sz w:val="20"/>
        </w:rPr>
        <w:t xml:space="preserve"> </w:t>
      </w:r>
      <w:r>
        <w:rPr>
          <w:sz w:val="20"/>
        </w:rPr>
        <w:t>Permanente</w:t>
      </w:r>
      <w:r>
        <w:rPr>
          <w:spacing w:val="29"/>
          <w:sz w:val="20"/>
        </w:rPr>
        <w:t xml:space="preserve"> </w:t>
      </w:r>
      <w:r>
        <w:rPr>
          <w:sz w:val="20"/>
        </w:rPr>
        <w:t>de</w:t>
      </w:r>
      <w:r>
        <w:rPr>
          <w:spacing w:val="29"/>
          <w:sz w:val="20"/>
        </w:rPr>
        <w:t xml:space="preserve"> </w:t>
      </w:r>
      <w:r>
        <w:rPr>
          <w:sz w:val="20"/>
        </w:rPr>
        <w:t>la</w:t>
      </w:r>
      <w:r>
        <w:rPr>
          <w:spacing w:val="29"/>
          <w:sz w:val="20"/>
        </w:rPr>
        <w:t xml:space="preserve"> </w:t>
      </w:r>
      <w:r>
        <w:rPr>
          <w:sz w:val="20"/>
        </w:rPr>
        <w:t>Intervención</w:t>
      </w:r>
      <w:r>
        <w:rPr>
          <w:spacing w:val="29"/>
          <w:sz w:val="20"/>
        </w:rPr>
        <w:t xml:space="preserve"> </w:t>
      </w:r>
      <w:r>
        <w:rPr>
          <w:sz w:val="20"/>
        </w:rPr>
        <w:t>General,</w:t>
      </w:r>
      <w:r>
        <w:rPr>
          <w:spacing w:val="29"/>
          <w:sz w:val="20"/>
        </w:rPr>
        <w:t xml:space="preserve"> </w:t>
      </w:r>
      <w:r>
        <w:rPr>
          <w:sz w:val="20"/>
        </w:rPr>
        <w:t>que</w:t>
      </w:r>
      <w:r>
        <w:rPr>
          <w:spacing w:val="29"/>
          <w:sz w:val="20"/>
        </w:rPr>
        <w:t xml:space="preserve"> </w:t>
      </w:r>
      <w:r>
        <w:rPr>
          <w:sz w:val="20"/>
        </w:rPr>
        <w:t>dice:</w:t>
      </w:r>
      <w:r>
        <w:rPr>
          <w:spacing w:val="29"/>
          <w:sz w:val="20"/>
        </w:rPr>
        <w:t xml:space="preserve"> </w:t>
      </w:r>
      <w:r>
        <w:rPr>
          <w:sz w:val="20"/>
        </w:rPr>
        <w:t>“</w:t>
      </w:r>
      <w:r>
        <w:rPr>
          <w:i/>
          <w:sz w:val="20"/>
        </w:rPr>
        <w:t>Se</w:t>
      </w:r>
      <w:r>
        <w:rPr>
          <w:i/>
          <w:spacing w:val="29"/>
          <w:sz w:val="20"/>
        </w:rPr>
        <w:t xml:space="preserve"> </w:t>
      </w:r>
      <w:r>
        <w:rPr>
          <w:i/>
          <w:sz w:val="20"/>
        </w:rPr>
        <w:t>ha</w:t>
      </w:r>
      <w:r>
        <w:rPr>
          <w:i/>
          <w:spacing w:val="29"/>
          <w:sz w:val="20"/>
        </w:rPr>
        <w:t xml:space="preserve"> </w:t>
      </w:r>
      <w:r>
        <w:rPr>
          <w:i/>
          <w:sz w:val="20"/>
        </w:rPr>
        <w:t>utilizado</w:t>
      </w:r>
      <w:r>
        <w:rPr>
          <w:i/>
          <w:spacing w:val="29"/>
          <w:sz w:val="20"/>
        </w:rPr>
        <w:t xml:space="preserve"> </w:t>
      </w:r>
      <w:r>
        <w:rPr>
          <w:i/>
          <w:sz w:val="20"/>
        </w:rPr>
        <w:t>el</w:t>
      </w:r>
      <w:r>
        <w:rPr>
          <w:i/>
          <w:spacing w:val="29"/>
          <w:sz w:val="20"/>
        </w:rPr>
        <w:t xml:space="preserve"> </w:t>
      </w:r>
      <w:r>
        <w:rPr>
          <w:i/>
          <w:sz w:val="20"/>
        </w:rPr>
        <w:t>concepto 338 de la estructura presupuestaria de ingresos para algunos subconceptos que no se ajustan al contenido de este (Compensación de Telefónica de España S.A.) como pueden ser 33801TASA OCUPACIÓN DE LA VÍA PÚBLICA POR CONTENEDORES DE OBRA, 33802 TASA POR OCUPACIÓN</w:t>
      </w:r>
      <w:r>
        <w:rPr>
          <w:i/>
          <w:spacing w:val="24"/>
          <w:sz w:val="20"/>
        </w:rPr>
        <w:t xml:space="preserve"> </w:t>
      </w:r>
      <w:r>
        <w:rPr>
          <w:i/>
          <w:sz w:val="20"/>
        </w:rPr>
        <w:t>VÍA</w:t>
      </w:r>
      <w:r>
        <w:rPr>
          <w:i/>
          <w:spacing w:val="24"/>
          <w:sz w:val="20"/>
        </w:rPr>
        <w:t xml:space="preserve"> </w:t>
      </w:r>
      <w:r>
        <w:rPr>
          <w:i/>
          <w:sz w:val="20"/>
        </w:rPr>
        <w:t>PÚBLICA</w:t>
      </w:r>
      <w:r>
        <w:rPr>
          <w:i/>
          <w:spacing w:val="24"/>
          <w:sz w:val="20"/>
        </w:rPr>
        <w:t xml:space="preserve"> </w:t>
      </w:r>
      <w:r>
        <w:rPr>
          <w:i/>
          <w:sz w:val="20"/>
        </w:rPr>
        <w:t>POR</w:t>
      </w:r>
      <w:r>
        <w:rPr>
          <w:i/>
          <w:spacing w:val="24"/>
          <w:sz w:val="20"/>
        </w:rPr>
        <w:t xml:space="preserve"> </w:t>
      </w:r>
      <w:r>
        <w:rPr>
          <w:i/>
          <w:sz w:val="20"/>
        </w:rPr>
        <w:t>SACOS</w:t>
      </w:r>
      <w:r>
        <w:rPr>
          <w:i/>
          <w:spacing w:val="24"/>
          <w:sz w:val="20"/>
        </w:rPr>
        <w:t xml:space="preserve"> </w:t>
      </w:r>
      <w:r>
        <w:rPr>
          <w:i/>
          <w:sz w:val="20"/>
        </w:rPr>
        <w:t>DE</w:t>
      </w:r>
      <w:r>
        <w:rPr>
          <w:i/>
          <w:spacing w:val="24"/>
          <w:sz w:val="20"/>
        </w:rPr>
        <w:t xml:space="preserve"> </w:t>
      </w:r>
      <w:r>
        <w:rPr>
          <w:i/>
          <w:sz w:val="20"/>
        </w:rPr>
        <w:t>ESCOMBROS,</w:t>
      </w:r>
      <w:r>
        <w:rPr>
          <w:i/>
          <w:spacing w:val="24"/>
          <w:sz w:val="20"/>
        </w:rPr>
        <w:t xml:space="preserve"> </w:t>
      </w:r>
      <w:r>
        <w:rPr>
          <w:i/>
          <w:sz w:val="20"/>
        </w:rPr>
        <w:t>33804</w:t>
      </w:r>
      <w:r>
        <w:rPr>
          <w:i/>
          <w:spacing w:val="24"/>
          <w:sz w:val="20"/>
        </w:rPr>
        <w:t xml:space="preserve"> </w:t>
      </w:r>
      <w:r>
        <w:rPr>
          <w:i/>
          <w:sz w:val="20"/>
        </w:rPr>
        <w:t>TASA</w:t>
      </w:r>
      <w:r>
        <w:rPr>
          <w:i/>
          <w:spacing w:val="24"/>
          <w:sz w:val="20"/>
        </w:rPr>
        <w:t xml:space="preserve"> </w:t>
      </w:r>
      <w:r>
        <w:rPr>
          <w:i/>
          <w:sz w:val="20"/>
        </w:rPr>
        <w:t>POR</w:t>
      </w:r>
      <w:r>
        <w:rPr>
          <w:i/>
          <w:spacing w:val="24"/>
          <w:sz w:val="20"/>
        </w:rPr>
        <w:t xml:space="preserve"> </w:t>
      </w:r>
      <w:r>
        <w:rPr>
          <w:i/>
          <w:sz w:val="20"/>
        </w:rPr>
        <w:t>OCUPACIÓN</w:t>
      </w:r>
      <w:r>
        <w:rPr>
          <w:i/>
          <w:spacing w:val="24"/>
          <w:sz w:val="20"/>
        </w:rPr>
        <w:t xml:space="preserve"> </w:t>
      </w:r>
      <w:r>
        <w:rPr>
          <w:i/>
          <w:sz w:val="20"/>
        </w:rPr>
        <w:t>DE</w:t>
      </w:r>
    </w:p>
    <w:p w14:paraId="4DCCCD79" w14:textId="5DAB9884" w:rsidR="00B828AB" w:rsidRDefault="00000000">
      <w:pPr>
        <w:spacing w:before="3" w:line="292" w:lineRule="auto"/>
        <w:ind w:left="517" w:right="1236"/>
        <w:jc w:val="both"/>
        <w:rPr>
          <w:i/>
          <w:sz w:val="20"/>
        </w:rPr>
      </w:pPr>
      <w:r>
        <w:rPr>
          <w:i/>
          <w:sz w:val="20"/>
        </w:rPr>
        <w:t>LA VÍA PÚBLICA CON CASETAS DE OBRA, cuando deberían figurar en el concepto 339 Otras</w:t>
      </w:r>
      <w:r>
        <w:rPr>
          <w:i/>
          <w:spacing w:val="80"/>
          <w:w w:val="150"/>
          <w:sz w:val="20"/>
        </w:rPr>
        <w:t xml:space="preserve"> </w:t>
      </w:r>
      <w:r>
        <w:rPr>
          <w:i/>
          <w:sz w:val="20"/>
        </w:rPr>
        <w:t>tasas por utilización privativa del dominio público. Convendría que por los órganos directivos de Gestión Tributaria y Contabilidad y Presupuestos lo corrigieran antes de comenzar a ejecutar el Presupuesto, para que la generación de los ficheros de gestión tributaria y recaudatoria conecten adecuadamente con el sistema de información contable”.</w:t>
      </w:r>
    </w:p>
    <w:p w14:paraId="44F36C54" w14:textId="77777777" w:rsidR="00B828AB" w:rsidRDefault="00B828AB">
      <w:pPr>
        <w:pStyle w:val="Textoindependiente"/>
        <w:spacing w:before="2"/>
        <w:rPr>
          <w:i/>
          <w:sz w:val="18"/>
        </w:rPr>
      </w:pPr>
    </w:p>
    <w:tbl>
      <w:tblPr>
        <w:tblStyle w:val="TableNormal"/>
        <w:tblW w:w="0" w:type="auto"/>
        <w:tblInd w:w="52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B828AB" w14:paraId="29551F67" w14:textId="77777777">
        <w:trPr>
          <w:trHeight w:val="406"/>
        </w:trPr>
        <w:tc>
          <w:tcPr>
            <w:tcW w:w="9062" w:type="dxa"/>
            <w:gridSpan w:val="2"/>
            <w:tcBorders>
              <w:left w:val="single" w:sz="4" w:space="0" w:color="CCCCCC"/>
              <w:right w:val="single" w:sz="4" w:space="0" w:color="CCCCCC"/>
            </w:tcBorders>
            <w:shd w:val="clear" w:color="auto" w:fill="F3F3F3"/>
          </w:tcPr>
          <w:p w14:paraId="498FB665" w14:textId="77777777" w:rsidR="00B828AB" w:rsidRDefault="00000000">
            <w:pPr>
              <w:pStyle w:val="TableParagraph"/>
              <w:spacing w:before="83"/>
              <w:ind w:left="62"/>
              <w:rPr>
                <w:b/>
                <w:sz w:val="20"/>
              </w:rPr>
            </w:pPr>
            <w:r>
              <w:rPr>
                <w:b/>
                <w:sz w:val="20"/>
              </w:rPr>
              <w:t xml:space="preserve">Aprobación del calendario fiscal del ejercicio 2025. </w:t>
            </w:r>
            <w:proofErr w:type="spellStart"/>
            <w:r>
              <w:rPr>
                <w:b/>
                <w:sz w:val="20"/>
              </w:rPr>
              <w:t>Expte</w:t>
            </w:r>
            <w:proofErr w:type="spellEnd"/>
            <w:r>
              <w:rPr>
                <w:b/>
                <w:sz w:val="20"/>
              </w:rPr>
              <w:t xml:space="preserve">. </w:t>
            </w:r>
            <w:r>
              <w:rPr>
                <w:b/>
                <w:spacing w:val="-2"/>
                <w:sz w:val="20"/>
              </w:rPr>
              <w:t>933/2025.</w:t>
            </w:r>
          </w:p>
        </w:tc>
      </w:tr>
      <w:tr w:rsidR="00B828AB" w14:paraId="36095D70" w14:textId="77777777">
        <w:trPr>
          <w:trHeight w:val="406"/>
        </w:trPr>
        <w:tc>
          <w:tcPr>
            <w:tcW w:w="1877" w:type="dxa"/>
            <w:tcBorders>
              <w:left w:val="single" w:sz="4" w:space="0" w:color="CCCCCC"/>
            </w:tcBorders>
          </w:tcPr>
          <w:p w14:paraId="41A27CAC" w14:textId="77777777" w:rsidR="00B828AB" w:rsidRDefault="00000000">
            <w:pPr>
              <w:pStyle w:val="TableParagraph"/>
              <w:spacing w:before="82"/>
              <w:ind w:left="62"/>
              <w:rPr>
                <w:b/>
                <w:sz w:val="20"/>
              </w:rPr>
            </w:pPr>
            <w:r>
              <w:rPr>
                <w:b/>
                <w:spacing w:val="-2"/>
                <w:sz w:val="20"/>
              </w:rPr>
              <w:t>Favorable</w:t>
            </w:r>
          </w:p>
        </w:tc>
        <w:tc>
          <w:tcPr>
            <w:tcW w:w="7185" w:type="dxa"/>
            <w:tcBorders>
              <w:right w:val="single" w:sz="4" w:space="0" w:color="CCCCCC"/>
            </w:tcBorders>
          </w:tcPr>
          <w:p w14:paraId="1195AC8D" w14:textId="77777777" w:rsidR="00B828A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0525EB7" w14:textId="77777777" w:rsidR="00B828AB" w:rsidRDefault="00B828AB">
      <w:pPr>
        <w:pStyle w:val="Textoindependiente"/>
        <w:spacing w:before="145"/>
        <w:rPr>
          <w:i/>
        </w:rPr>
      </w:pPr>
    </w:p>
    <w:p w14:paraId="130861D5" w14:textId="77777777" w:rsidR="00B828AB" w:rsidRDefault="00000000">
      <w:pPr>
        <w:ind w:left="517"/>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439DE991" w14:textId="77777777" w:rsidR="00B828AB" w:rsidRDefault="00B828AB">
      <w:pPr>
        <w:pStyle w:val="Textoindependiente"/>
        <w:spacing w:before="61"/>
        <w:rPr>
          <w:b/>
        </w:rPr>
      </w:pPr>
    </w:p>
    <w:p w14:paraId="1C163A91" w14:textId="77777777" w:rsidR="00B828AB" w:rsidRDefault="00000000">
      <w:pPr>
        <w:pStyle w:val="Textoindependiente"/>
        <w:spacing w:line="295" w:lineRule="auto"/>
        <w:ind w:left="517" w:right="1236"/>
        <w:jc w:val="both"/>
      </w:pPr>
      <w:proofErr w:type="gramStart"/>
      <w:r>
        <w:rPr>
          <w:b/>
        </w:rPr>
        <w:t>PRIMERO.-</w:t>
      </w:r>
      <w:proofErr w:type="gramEnd"/>
      <w:r>
        <w:rPr>
          <w:b/>
        </w:rPr>
        <w:t xml:space="preserve"> </w:t>
      </w:r>
      <w:r>
        <w:t>Con fecha 21 de enero de 2024, el Concejal-Delegado de Hacienda y Fiestas dicta la providencia de inicio de expediente de aprobación del calendario fiscal, de la exposición pública de padrones o matrículas y del anuncio de cobranza para el cobro de tributos municipales de</w:t>
      </w:r>
      <w:r>
        <w:rPr>
          <w:spacing w:val="40"/>
        </w:rPr>
        <w:t xml:space="preserve"> </w:t>
      </w:r>
      <w:r>
        <w:t>vencimiento periódico y notificación colectiva para el año 2025 que consta en el expediente.</w:t>
      </w:r>
    </w:p>
    <w:p w14:paraId="1BD18CD1" w14:textId="77777777" w:rsidR="00B828AB" w:rsidRDefault="00B828AB">
      <w:pPr>
        <w:pStyle w:val="Textoindependiente"/>
        <w:spacing w:before="4"/>
      </w:pPr>
    </w:p>
    <w:p w14:paraId="5113F3FC" w14:textId="77777777" w:rsidR="00B828AB" w:rsidRDefault="00000000">
      <w:pPr>
        <w:pStyle w:val="Textoindependiente"/>
        <w:spacing w:line="297" w:lineRule="auto"/>
        <w:ind w:left="517" w:right="1237"/>
        <w:jc w:val="both"/>
      </w:pPr>
      <w:proofErr w:type="gramStart"/>
      <w:r>
        <w:rPr>
          <w:b/>
        </w:rPr>
        <w:t>SEGUNDO.-</w:t>
      </w:r>
      <w:proofErr w:type="gramEnd"/>
      <w:r>
        <w:rPr>
          <w:b/>
          <w:spacing w:val="40"/>
        </w:rPr>
        <w:t xml:space="preserve"> </w:t>
      </w:r>
      <w:r>
        <w:t>Con</w:t>
      </w:r>
      <w:r>
        <w:rPr>
          <w:spacing w:val="40"/>
        </w:rPr>
        <w:t xml:space="preserve"> </w:t>
      </w:r>
      <w:r>
        <w:t>fecha</w:t>
      </w:r>
      <w:r>
        <w:rPr>
          <w:spacing w:val="40"/>
        </w:rPr>
        <w:t xml:space="preserve"> </w:t>
      </w:r>
      <w:r>
        <w:t>21</w:t>
      </w:r>
      <w:r>
        <w:rPr>
          <w:spacing w:val="40"/>
        </w:rPr>
        <w:t xml:space="preserve"> </w:t>
      </w:r>
      <w:r>
        <w:t>de</w:t>
      </w:r>
      <w:r>
        <w:rPr>
          <w:spacing w:val="40"/>
        </w:rPr>
        <w:t xml:space="preserve"> </w:t>
      </w:r>
      <w:r>
        <w:t>enero</w:t>
      </w:r>
      <w:r>
        <w:rPr>
          <w:spacing w:val="40"/>
        </w:rPr>
        <w:t xml:space="preserve"> </w:t>
      </w:r>
      <w:r>
        <w:t>de</w:t>
      </w:r>
      <w:r>
        <w:rPr>
          <w:spacing w:val="40"/>
        </w:rPr>
        <w:t xml:space="preserve"> </w:t>
      </w:r>
      <w:r>
        <w:t>2024,</w:t>
      </w:r>
      <w:r>
        <w:rPr>
          <w:spacing w:val="40"/>
        </w:rPr>
        <w:t xml:space="preserve"> </w:t>
      </w:r>
      <w:r>
        <w:t>la</w:t>
      </w:r>
      <w:r>
        <w:rPr>
          <w:spacing w:val="40"/>
        </w:rPr>
        <w:t xml:space="preserve"> </w:t>
      </w:r>
      <w:r>
        <w:t>Directora</w:t>
      </w:r>
      <w:r>
        <w:rPr>
          <w:spacing w:val="40"/>
        </w:rPr>
        <w:t xml:space="preserve"> </w:t>
      </w:r>
      <w:r>
        <w:t>General</w:t>
      </w:r>
      <w:r>
        <w:rPr>
          <w:spacing w:val="40"/>
        </w:rPr>
        <w:t xml:space="preserve"> </w:t>
      </w:r>
      <w:r>
        <w:t>de</w:t>
      </w:r>
      <w:r>
        <w:rPr>
          <w:spacing w:val="40"/>
        </w:rPr>
        <w:t xml:space="preserve"> </w:t>
      </w:r>
      <w:r>
        <w:t>Gestión</w:t>
      </w:r>
      <w:r>
        <w:rPr>
          <w:spacing w:val="40"/>
        </w:rPr>
        <w:t xml:space="preserve"> </w:t>
      </w:r>
      <w:r>
        <w:t>Tributaria</w:t>
      </w:r>
      <w:r>
        <w:rPr>
          <w:spacing w:val="40"/>
        </w:rPr>
        <w:t xml:space="preserve"> </w:t>
      </w:r>
      <w:r>
        <w:t>dicta informe al respecto del siguiente tenor literal:</w:t>
      </w:r>
    </w:p>
    <w:p w14:paraId="0583DE05" w14:textId="77777777" w:rsidR="00B828AB" w:rsidRDefault="00B828AB">
      <w:pPr>
        <w:pStyle w:val="Textoindependiente"/>
        <w:spacing w:before="4"/>
      </w:pPr>
    </w:p>
    <w:p w14:paraId="2EE926A1" w14:textId="7F922007" w:rsidR="00B828AB" w:rsidRDefault="00000000">
      <w:pPr>
        <w:spacing w:line="292" w:lineRule="auto"/>
        <w:ind w:left="517" w:right="1236"/>
        <w:jc w:val="both"/>
        <w:rPr>
          <w:i/>
          <w:sz w:val="20"/>
        </w:rPr>
      </w:pPr>
      <w:r>
        <w:rPr>
          <w:i/>
          <w:sz w:val="20"/>
        </w:rPr>
        <w:t>“</w:t>
      </w:r>
      <w:proofErr w:type="gramStart"/>
      <w:r>
        <w:rPr>
          <w:i/>
          <w:sz w:val="20"/>
        </w:rPr>
        <w:t>D</w:t>
      </w:r>
      <w:r w:rsidR="0023796C">
        <w:rPr>
          <w:i/>
          <w:sz w:val="20"/>
        </w:rPr>
        <w:t>.</w:t>
      </w:r>
      <w:r>
        <w:rPr>
          <w:i/>
          <w:sz w:val="20"/>
        </w:rPr>
        <w:t>ª</w:t>
      </w:r>
      <w:proofErr w:type="gramEnd"/>
      <w:r>
        <w:rPr>
          <w:i/>
          <w:sz w:val="20"/>
        </w:rPr>
        <w:t xml:space="preserve"> Laura Morato Villar, Directora General de Gestión Tributaria del Ayuntamiento de Las Rozas de Madrid, en virtud de las competencias que me confiere el artículo 135.2 de la Ley 7/1985, de 2 de abril,</w:t>
      </w:r>
      <w:r>
        <w:rPr>
          <w:i/>
          <w:spacing w:val="6"/>
          <w:sz w:val="20"/>
        </w:rPr>
        <w:t xml:space="preserve"> </w:t>
      </w:r>
      <w:r>
        <w:rPr>
          <w:i/>
          <w:sz w:val="20"/>
        </w:rPr>
        <w:t>Reguladora</w:t>
      </w:r>
      <w:r>
        <w:rPr>
          <w:i/>
          <w:spacing w:val="6"/>
          <w:sz w:val="20"/>
        </w:rPr>
        <w:t xml:space="preserve"> </w:t>
      </w:r>
      <w:r>
        <w:rPr>
          <w:i/>
          <w:sz w:val="20"/>
        </w:rPr>
        <w:t>de</w:t>
      </w:r>
      <w:r>
        <w:rPr>
          <w:i/>
          <w:spacing w:val="6"/>
          <w:sz w:val="20"/>
        </w:rPr>
        <w:t xml:space="preserve"> </w:t>
      </w:r>
      <w:r>
        <w:rPr>
          <w:i/>
          <w:sz w:val="20"/>
        </w:rPr>
        <w:t>las</w:t>
      </w:r>
      <w:r>
        <w:rPr>
          <w:i/>
          <w:spacing w:val="6"/>
          <w:sz w:val="20"/>
        </w:rPr>
        <w:t xml:space="preserve"> </w:t>
      </w:r>
      <w:r>
        <w:rPr>
          <w:i/>
          <w:sz w:val="20"/>
        </w:rPr>
        <w:t>Bases</w:t>
      </w:r>
      <w:r>
        <w:rPr>
          <w:i/>
          <w:spacing w:val="6"/>
          <w:sz w:val="20"/>
        </w:rPr>
        <w:t xml:space="preserve"> </w:t>
      </w:r>
      <w:r>
        <w:rPr>
          <w:i/>
          <w:sz w:val="20"/>
        </w:rPr>
        <w:t>del</w:t>
      </w:r>
      <w:r>
        <w:rPr>
          <w:i/>
          <w:spacing w:val="6"/>
          <w:sz w:val="20"/>
        </w:rPr>
        <w:t xml:space="preserve"> </w:t>
      </w:r>
      <w:r>
        <w:rPr>
          <w:i/>
          <w:sz w:val="20"/>
        </w:rPr>
        <w:t>Régimen</w:t>
      </w:r>
      <w:r>
        <w:rPr>
          <w:i/>
          <w:spacing w:val="6"/>
          <w:sz w:val="20"/>
        </w:rPr>
        <w:t xml:space="preserve"> </w:t>
      </w:r>
      <w:r>
        <w:rPr>
          <w:i/>
          <w:sz w:val="20"/>
        </w:rPr>
        <w:t>Local,</w:t>
      </w:r>
      <w:r>
        <w:rPr>
          <w:i/>
          <w:spacing w:val="6"/>
          <w:sz w:val="20"/>
        </w:rPr>
        <w:t xml:space="preserve"> </w:t>
      </w:r>
      <w:r>
        <w:rPr>
          <w:i/>
          <w:sz w:val="20"/>
        </w:rPr>
        <w:t>el</w:t>
      </w:r>
      <w:r>
        <w:rPr>
          <w:i/>
          <w:spacing w:val="6"/>
          <w:sz w:val="20"/>
        </w:rPr>
        <w:t xml:space="preserve"> </w:t>
      </w:r>
      <w:r>
        <w:rPr>
          <w:i/>
          <w:sz w:val="20"/>
        </w:rPr>
        <w:t>Real</w:t>
      </w:r>
      <w:r>
        <w:rPr>
          <w:i/>
          <w:spacing w:val="6"/>
          <w:sz w:val="20"/>
        </w:rPr>
        <w:t xml:space="preserve"> </w:t>
      </w:r>
      <w:r>
        <w:rPr>
          <w:i/>
          <w:sz w:val="20"/>
        </w:rPr>
        <w:t>Decreto</w:t>
      </w:r>
      <w:r>
        <w:rPr>
          <w:i/>
          <w:spacing w:val="6"/>
          <w:sz w:val="20"/>
        </w:rPr>
        <w:t xml:space="preserve"> </w:t>
      </w:r>
      <w:r>
        <w:rPr>
          <w:i/>
          <w:sz w:val="20"/>
        </w:rPr>
        <w:t>128/2018,</w:t>
      </w:r>
      <w:r>
        <w:rPr>
          <w:i/>
          <w:spacing w:val="6"/>
          <w:sz w:val="20"/>
        </w:rPr>
        <w:t xml:space="preserve"> </w:t>
      </w:r>
      <w:r>
        <w:rPr>
          <w:i/>
          <w:sz w:val="20"/>
        </w:rPr>
        <w:t>de</w:t>
      </w:r>
      <w:r>
        <w:rPr>
          <w:i/>
          <w:spacing w:val="6"/>
          <w:sz w:val="20"/>
        </w:rPr>
        <w:t xml:space="preserve"> </w:t>
      </w:r>
      <w:r>
        <w:rPr>
          <w:i/>
          <w:sz w:val="20"/>
        </w:rPr>
        <w:t>16</w:t>
      </w:r>
      <w:r>
        <w:rPr>
          <w:i/>
          <w:spacing w:val="6"/>
          <w:sz w:val="20"/>
        </w:rPr>
        <w:t xml:space="preserve"> </w:t>
      </w:r>
      <w:r>
        <w:rPr>
          <w:i/>
          <w:sz w:val="20"/>
        </w:rPr>
        <w:t>de</w:t>
      </w:r>
      <w:r>
        <w:rPr>
          <w:i/>
          <w:spacing w:val="6"/>
          <w:sz w:val="20"/>
        </w:rPr>
        <w:t xml:space="preserve"> </w:t>
      </w:r>
      <w:r>
        <w:rPr>
          <w:i/>
          <w:sz w:val="20"/>
        </w:rPr>
        <w:t>marzo,</w:t>
      </w:r>
      <w:r>
        <w:rPr>
          <w:i/>
          <w:spacing w:val="6"/>
          <w:sz w:val="20"/>
        </w:rPr>
        <w:t xml:space="preserve"> </w:t>
      </w:r>
      <w:r>
        <w:rPr>
          <w:i/>
          <w:sz w:val="20"/>
        </w:rPr>
        <w:t>por</w:t>
      </w:r>
      <w:r>
        <w:rPr>
          <w:i/>
          <w:spacing w:val="6"/>
          <w:sz w:val="20"/>
        </w:rPr>
        <w:t xml:space="preserve"> </w:t>
      </w:r>
      <w:r>
        <w:rPr>
          <w:i/>
          <w:spacing w:val="-5"/>
          <w:sz w:val="20"/>
        </w:rPr>
        <w:t>el</w:t>
      </w:r>
    </w:p>
    <w:p w14:paraId="417BCCE6" w14:textId="77777777" w:rsidR="00B828AB" w:rsidRDefault="00B828AB">
      <w:pPr>
        <w:spacing w:line="292" w:lineRule="auto"/>
        <w:jc w:val="both"/>
        <w:rPr>
          <w:sz w:val="20"/>
        </w:rPr>
        <w:sectPr w:rsidR="00B828AB">
          <w:pgSz w:w="11910" w:h="16840"/>
          <w:pgMar w:top="1260" w:right="179" w:bottom="1260" w:left="900" w:header="225" w:footer="980" w:gutter="0"/>
          <w:cols w:space="720"/>
        </w:sectPr>
      </w:pPr>
    </w:p>
    <w:p w14:paraId="4570684C" w14:textId="77777777" w:rsidR="00B828AB" w:rsidRDefault="00000000">
      <w:pPr>
        <w:spacing w:before="179" w:line="292" w:lineRule="auto"/>
        <w:ind w:left="517" w:right="1236"/>
        <w:jc w:val="both"/>
        <w:rPr>
          <w:i/>
          <w:sz w:val="20"/>
        </w:rPr>
      </w:pPr>
      <w:r>
        <w:rPr>
          <w:i/>
          <w:sz w:val="20"/>
        </w:rPr>
        <w:lastRenderedPageBreak/>
        <w:t>que se regula el régimen jurídico de los funcionarios de Administración Local con habilitación de carácter nacional y el artículo 144 del Reglamento Orgánico de Gobierno y Administración del Ayuntamiento de Las Rozas de Madrid, emite el siguiente informe-propuesta conforme a las</w:t>
      </w:r>
      <w:r>
        <w:rPr>
          <w:i/>
          <w:spacing w:val="40"/>
          <w:sz w:val="20"/>
        </w:rPr>
        <w:t xml:space="preserve"> </w:t>
      </w:r>
      <w:r>
        <w:rPr>
          <w:i/>
          <w:sz w:val="20"/>
        </w:rPr>
        <w:t>siguientes consideraciones:</w:t>
      </w:r>
    </w:p>
    <w:p w14:paraId="045E1629" w14:textId="77777777" w:rsidR="00B828AB" w:rsidRDefault="00B828AB">
      <w:pPr>
        <w:pStyle w:val="Textoindependiente"/>
        <w:spacing w:before="10"/>
        <w:rPr>
          <w:i/>
        </w:rPr>
      </w:pPr>
    </w:p>
    <w:p w14:paraId="2884E19C" w14:textId="77777777" w:rsidR="00B828AB" w:rsidRDefault="00000000">
      <w:pPr>
        <w:ind w:left="517"/>
        <w:jc w:val="both"/>
        <w:rPr>
          <w:b/>
          <w:i/>
          <w:sz w:val="20"/>
        </w:rPr>
      </w:pPr>
      <w:r>
        <w:rPr>
          <w:b/>
          <w:i/>
          <w:spacing w:val="-5"/>
          <w:sz w:val="20"/>
        </w:rPr>
        <w:t>LEGISLACIÓN</w:t>
      </w:r>
      <w:r>
        <w:rPr>
          <w:b/>
          <w:i/>
          <w:spacing w:val="2"/>
          <w:sz w:val="20"/>
        </w:rPr>
        <w:t xml:space="preserve"> </w:t>
      </w:r>
      <w:r>
        <w:rPr>
          <w:b/>
          <w:i/>
          <w:spacing w:val="-2"/>
          <w:sz w:val="20"/>
        </w:rPr>
        <w:t>APLICABLE</w:t>
      </w:r>
    </w:p>
    <w:p w14:paraId="0CCFF8CA" w14:textId="77777777" w:rsidR="00B828AB" w:rsidRDefault="00B828AB">
      <w:pPr>
        <w:pStyle w:val="Textoindependiente"/>
        <w:spacing w:before="60"/>
        <w:rPr>
          <w:b/>
          <w:i/>
        </w:rPr>
      </w:pPr>
    </w:p>
    <w:p w14:paraId="21880C11" w14:textId="77777777" w:rsidR="00B828AB" w:rsidRDefault="00000000">
      <w:pPr>
        <w:pStyle w:val="Prrafodelista"/>
        <w:numPr>
          <w:ilvl w:val="0"/>
          <w:numId w:val="23"/>
        </w:numPr>
        <w:tabs>
          <w:tab w:val="left" w:pos="1029"/>
        </w:tabs>
        <w:spacing w:before="1"/>
        <w:ind w:left="1029" w:right="0" w:hanging="512"/>
        <w:jc w:val="left"/>
        <w:rPr>
          <w:i/>
          <w:sz w:val="20"/>
        </w:rPr>
      </w:pPr>
      <w:r>
        <w:rPr>
          <w:i/>
          <w:sz w:val="20"/>
        </w:rPr>
        <w:t>Ley</w:t>
      </w:r>
      <w:r>
        <w:rPr>
          <w:i/>
          <w:spacing w:val="-2"/>
          <w:sz w:val="20"/>
        </w:rPr>
        <w:t xml:space="preserve"> </w:t>
      </w:r>
      <w:r>
        <w:rPr>
          <w:i/>
          <w:sz w:val="20"/>
        </w:rPr>
        <w:t>7/1985,</w:t>
      </w:r>
      <w:r>
        <w:rPr>
          <w:i/>
          <w:spacing w:val="-2"/>
          <w:sz w:val="20"/>
        </w:rPr>
        <w:t xml:space="preserve"> </w:t>
      </w:r>
      <w:r>
        <w:rPr>
          <w:i/>
          <w:sz w:val="20"/>
        </w:rPr>
        <w:t>de</w:t>
      </w:r>
      <w:r>
        <w:rPr>
          <w:i/>
          <w:spacing w:val="-1"/>
          <w:sz w:val="20"/>
        </w:rPr>
        <w:t xml:space="preserve"> </w:t>
      </w:r>
      <w:r>
        <w:rPr>
          <w:i/>
          <w:sz w:val="20"/>
        </w:rPr>
        <w:t>2</w:t>
      </w:r>
      <w:r>
        <w:rPr>
          <w:i/>
          <w:spacing w:val="-2"/>
          <w:sz w:val="20"/>
        </w:rPr>
        <w:t xml:space="preserve"> </w:t>
      </w:r>
      <w:r>
        <w:rPr>
          <w:i/>
          <w:sz w:val="20"/>
        </w:rPr>
        <w:t>de</w:t>
      </w:r>
      <w:r>
        <w:rPr>
          <w:i/>
          <w:spacing w:val="-2"/>
          <w:sz w:val="20"/>
        </w:rPr>
        <w:t xml:space="preserve"> </w:t>
      </w:r>
      <w:r>
        <w:rPr>
          <w:i/>
          <w:sz w:val="20"/>
        </w:rPr>
        <w:t>abril,</w:t>
      </w:r>
      <w:r>
        <w:rPr>
          <w:i/>
          <w:spacing w:val="-1"/>
          <w:sz w:val="20"/>
        </w:rPr>
        <w:t xml:space="preserve"> </w:t>
      </w:r>
      <w:r>
        <w:rPr>
          <w:i/>
          <w:sz w:val="20"/>
        </w:rPr>
        <w:t>Reguladora</w:t>
      </w:r>
      <w:r>
        <w:rPr>
          <w:i/>
          <w:spacing w:val="-2"/>
          <w:sz w:val="20"/>
        </w:rPr>
        <w:t xml:space="preserve"> </w:t>
      </w:r>
      <w:r>
        <w:rPr>
          <w:i/>
          <w:sz w:val="20"/>
        </w:rPr>
        <w:t>de</w:t>
      </w:r>
      <w:r>
        <w:rPr>
          <w:i/>
          <w:spacing w:val="-2"/>
          <w:sz w:val="20"/>
        </w:rPr>
        <w:t xml:space="preserve"> </w:t>
      </w:r>
      <w:r>
        <w:rPr>
          <w:i/>
          <w:sz w:val="20"/>
        </w:rPr>
        <w:t>las</w:t>
      </w:r>
      <w:r>
        <w:rPr>
          <w:i/>
          <w:spacing w:val="-1"/>
          <w:sz w:val="20"/>
        </w:rPr>
        <w:t xml:space="preserve"> </w:t>
      </w:r>
      <w:r>
        <w:rPr>
          <w:i/>
          <w:sz w:val="20"/>
        </w:rPr>
        <w:t>Bases</w:t>
      </w:r>
      <w:r>
        <w:rPr>
          <w:i/>
          <w:spacing w:val="-2"/>
          <w:sz w:val="20"/>
        </w:rPr>
        <w:t xml:space="preserve"> </w:t>
      </w:r>
      <w:r>
        <w:rPr>
          <w:i/>
          <w:sz w:val="20"/>
        </w:rPr>
        <w:t>del</w:t>
      </w:r>
      <w:r>
        <w:rPr>
          <w:i/>
          <w:spacing w:val="-2"/>
          <w:sz w:val="20"/>
        </w:rPr>
        <w:t xml:space="preserve"> </w:t>
      </w:r>
      <w:r>
        <w:rPr>
          <w:i/>
          <w:sz w:val="20"/>
        </w:rPr>
        <w:t>Régimen</w:t>
      </w:r>
      <w:r>
        <w:rPr>
          <w:i/>
          <w:spacing w:val="-1"/>
          <w:sz w:val="20"/>
        </w:rPr>
        <w:t xml:space="preserve"> </w:t>
      </w:r>
      <w:r>
        <w:rPr>
          <w:i/>
          <w:spacing w:val="-2"/>
          <w:sz w:val="20"/>
        </w:rPr>
        <w:t>Local.</w:t>
      </w:r>
    </w:p>
    <w:p w14:paraId="7B43A1DE" w14:textId="77777777" w:rsidR="00B828AB" w:rsidRDefault="00B828AB">
      <w:pPr>
        <w:pStyle w:val="Textoindependiente"/>
        <w:spacing w:before="60"/>
        <w:rPr>
          <w:i/>
        </w:rPr>
      </w:pPr>
    </w:p>
    <w:p w14:paraId="6CA5BC9A" w14:textId="77777777" w:rsidR="00B828AB" w:rsidRDefault="00000000">
      <w:pPr>
        <w:pStyle w:val="Prrafodelista"/>
        <w:numPr>
          <w:ilvl w:val="0"/>
          <w:numId w:val="23"/>
        </w:numPr>
        <w:tabs>
          <w:tab w:val="left" w:pos="1029"/>
        </w:tabs>
        <w:ind w:left="1029" w:right="0" w:hanging="512"/>
        <w:jc w:val="left"/>
        <w:rPr>
          <w:i/>
          <w:sz w:val="20"/>
        </w:rPr>
      </w:pPr>
      <w:r>
        <w:rPr>
          <w:i/>
          <w:sz w:val="20"/>
        </w:rPr>
        <w:t>Ley</w:t>
      </w:r>
      <w:r>
        <w:rPr>
          <w:i/>
          <w:spacing w:val="-2"/>
          <w:sz w:val="20"/>
        </w:rPr>
        <w:t xml:space="preserve"> </w:t>
      </w:r>
      <w:r>
        <w:rPr>
          <w:i/>
          <w:sz w:val="20"/>
        </w:rPr>
        <w:t>58/2003,</w:t>
      </w:r>
      <w:r>
        <w:rPr>
          <w:i/>
          <w:spacing w:val="-1"/>
          <w:sz w:val="20"/>
        </w:rPr>
        <w:t xml:space="preserve"> </w:t>
      </w:r>
      <w:r>
        <w:rPr>
          <w:i/>
          <w:sz w:val="20"/>
        </w:rPr>
        <w:t>de</w:t>
      </w:r>
      <w:r>
        <w:rPr>
          <w:i/>
          <w:spacing w:val="-1"/>
          <w:sz w:val="20"/>
        </w:rPr>
        <w:t xml:space="preserve"> </w:t>
      </w:r>
      <w:r>
        <w:rPr>
          <w:i/>
          <w:sz w:val="20"/>
        </w:rPr>
        <w:t>17</w:t>
      </w:r>
      <w:r>
        <w:rPr>
          <w:i/>
          <w:spacing w:val="-2"/>
          <w:sz w:val="20"/>
        </w:rPr>
        <w:t xml:space="preserve"> </w:t>
      </w:r>
      <w:r>
        <w:rPr>
          <w:i/>
          <w:sz w:val="20"/>
        </w:rPr>
        <w:t>de</w:t>
      </w:r>
      <w:r>
        <w:rPr>
          <w:i/>
          <w:spacing w:val="-1"/>
          <w:sz w:val="20"/>
        </w:rPr>
        <w:t xml:space="preserve"> </w:t>
      </w:r>
      <w:r>
        <w:rPr>
          <w:i/>
          <w:sz w:val="20"/>
        </w:rPr>
        <w:t>diciembre,</w:t>
      </w:r>
      <w:r>
        <w:rPr>
          <w:i/>
          <w:spacing w:val="-1"/>
          <w:sz w:val="20"/>
        </w:rPr>
        <w:t xml:space="preserve"> </w:t>
      </w:r>
      <w:r>
        <w:rPr>
          <w:i/>
          <w:sz w:val="20"/>
        </w:rPr>
        <w:t>General</w:t>
      </w:r>
      <w:r>
        <w:rPr>
          <w:i/>
          <w:spacing w:val="-1"/>
          <w:sz w:val="20"/>
        </w:rPr>
        <w:t xml:space="preserve"> </w:t>
      </w:r>
      <w:r>
        <w:rPr>
          <w:i/>
          <w:spacing w:val="-2"/>
          <w:sz w:val="20"/>
        </w:rPr>
        <w:t>Tributaria.</w:t>
      </w:r>
    </w:p>
    <w:p w14:paraId="2D4162FF" w14:textId="77777777" w:rsidR="00B828AB" w:rsidRDefault="00B828AB">
      <w:pPr>
        <w:pStyle w:val="Textoindependiente"/>
        <w:spacing w:before="60"/>
        <w:rPr>
          <w:i/>
        </w:rPr>
      </w:pPr>
    </w:p>
    <w:p w14:paraId="407F9EA3" w14:textId="77777777" w:rsidR="00B828AB" w:rsidRDefault="00000000">
      <w:pPr>
        <w:pStyle w:val="Prrafodelista"/>
        <w:numPr>
          <w:ilvl w:val="0"/>
          <w:numId w:val="23"/>
        </w:numPr>
        <w:tabs>
          <w:tab w:val="left" w:pos="1076"/>
        </w:tabs>
        <w:spacing w:before="1" w:line="292" w:lineRule="auto"/>
        <w:ind w:right="1237" w:firstLine="0"/>
        <w:rPr>
          <w:i/>
          <w:sz w:val="20"/>
        </w:rPr>
      </w:pPr>
      <w:r>
        <w:rPr>
          <w:noProof/>
        </w:rPr>
        <mc:AlternateContent>
          <mc:Choice Requires="wps">
            <w:drawing>
              <wp:anchor distT="0" distB="0" distL="0" distR="0" simplePos="0" relativeHeight="15861248" behindDoc="0" locked="0" layoutInCell="1" allowOverlap="1" wp14:anchorId="434FA3DC" wp14:editId="4BFE1D63">
                <wp:simplePos x="0" y="0"/>
                <wp:positionH relativeFrom="page">
                  <wp:posOffset>6807090</wp:posOffset>
                </wp:positionH>
                <wp:positionV relativeFrom="paragraph">
                  <wp:posOffset>48055</wp:posOffset>
                </wp:positionV>
                <wp:extent cx="419734" cy="3187065"/>
                <wp:effectExtent l="0" t="0" r="0" b="0"/>
                <wp:wrapNone/>
                <wp:docPr id="329" name="Text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D636659"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5A4032"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434FA3DC" id="Textbox 329" o:spid="_x0000_s1165" type="#_x0000_t202" style="position:absolute;left:0;text-align:left;margin-left:536pt;margin-top:3.8pt;width:33.05pt;height:250.95pt;z-index:15861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K8eow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" filled="f" stroked="f">
                <v:textbox style="layout-flow:vertical;mso-layout-flow-alt:bottom-to-top" inset="0,0,0,0">
                  <w:txbxContent>
                    <w:p w14:paraId="3D636659"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5A4032"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i/>
          <w:sz w:val="20"/>
        </w:rPr>
        <w:t>Real Decreto Legislativo 2/2004, de 5 de marzo, por el que se aprueba el texto refundido de la Ley Reguladora de las Haciendas Locales.</w:t>
      </w:r>
    </w:p>
    <w:p w14:paraId="7AF5B06C" w14:textId="77777777" w:rsidR="00B828AB" w:rsidRDefault="00B828AB">
      <w:pPr>
        <w:pStyle w:val="Textoindependiente"/>
        <w:spacing w:before="9"/>
        <w:rPr>
          <w:i/>
        </w:rPr>
      </w:pPr>
    </w:p>
    <w:p w14:paraId="3E7E1DF0" w14:textId="77777777" w:rsidR="00B828AB" w:rsidRDefault="00000000">
      <w:pPr>
        <w:pStyle w:val="Prrafodelista"/>
        <w:numPr>
          <w:ilvl w:val="0"/>
          <w:numId w:val="23"/>
        </w:numPr>
        <w:tabs>
          <w:tab w:val="left" w:pos="1238"/>
        </w:tabs>
        <w:spacing w:before="1" w:line="292" w:lineRule="auto"/>
        <w:ind w:right="1237" w:firstLine="0"/>
        <w:rPr>
          <w:i/>
          <w:sz w:val="20"/>
        </w:rPr>
      </w:pPr>
      <w:r>
        <w:rPr>
          <w:i/>
          <w:sz w:val="20"/>
        </w:rPr>
        <w:t xml:space="preserve">Real Decreto 939/2005, de 29 de julio, por el que se aprueba el Reglamento General de </w:t>
      </w:r>
      <w:r>
        <w:rPr>
          <w:i/>
          <w:spacing w:val="-2"/>
          <w:sz w:val="20"/>
        </w:rPr>
        <w:t>Recaudación.</w:t>
      </w:r>
    </w:p>
    <w:p w14:paraId="074F6006" w14:textId="77777777" w:rsidR="00B828AB" w:rsidRDefault="00B828AB">
      <w:pPr>
        <w:pStyle w:val="Textoindependiente"/>
        <w:spacing w:before="9"/>
        <w:rPr>
          <w:i/>
        </w:rPr>
      </w:pPr>
    </w:p>
    <w:p w14:paraId="0B2385DF" w14:textId="77777777" w:rsidR="00B828AB" w:rsidRDefault="00000000">
      <w:pPr>
        <w:pStyle w:val="Prrafodelista"/>
        <w:numPr>
          <w:ilvl w:val="0"/>
          <w:numId w:val="23"/>
        </w:numPr>
        <w:tabs>
          <w:tab w:val="left" w:pos="1115"/>
        </w:tabs>
        <w:spacing w:line="292" w:lineRule="auto"/>
        <w:ind w:firstLine="0"/>
        <w:rPr>
          <w:i/>
          <w:sz w:val="20"/>
        </w:rPr>
      </w:pPr>
      <w:r>
        <w:rPr>
          <w:i/>
          <w:sz w:val="20"/>
        </w:rPr>
        <w:t>Real Decreto 1065/2007, de 27 de julio, por el que se aprueba el Reglamento General de las actuaciones y los procedimientos de gestión e inspección tributaria y de desarrollo de las normas comunes de los procedimientos de aplicación de los tributos.</w:t>
      </w:r>
    </w:p>
    <w:p w14:paraId="6CD37E9F" w14:textId="77777777" w:rsidR="00B828AB" w:rsidRDefault="00B828AB">
      <w:pPr>
        <w:pStyle w:val="Textoindependiente"/>
        <w:spacing w:before="10"/>
        <w:rPr>
          <w:i/>
        </w:rPr>
      </w:pPr>
    </w:p>
    <w:p w14:paraId="08AD85F6" w14:textId="77777777" w:rsidR="00B828AB" w:rsidRDefault="00000000">
      <w:pPr>
        <w:pStyle w:val="Prrafodelista"/>
        <w:numPr>
          <w:ilvl w:val="0"/>
          <w:numId w:val="23"/>
        </w:numPr>
        <w:tabs>
          <w:tab w:val="left" w:pos="1585"/>
        </w:tabs>
        <w:spacing w:line="292" w:lineRule="auto"/>
        <w:ind w:right="1237" w:firstLine="0"/>
        <w:rPr>
          <w:i/>
          <w:sz w:val="20"/>
        </w:rPr>
      </w:pPr>
      <w:r>
        <w:rPr>
          <w:i/>
          <w:sz w:val="20"/>
        </w:rPr>
        <w:t>Ley 39/2015, de 1 de octubre, del Procedimiento Administrativo Común de las Administraciones Públicas.</w:t>
      </w:r>
    </w:p>
    <w:p w14:paraId="03F8ECF0" w14:textId="77777777" w:rsidR="00B828AB" w:rsidRDefault="00B828AB">
      <w:pPr>
        <w:pStyle w:val="Textoindependiente"/>
        <w:spacing w:before="10"/>
        <w:rPr>
          <w:i/>
        </w:rPr>
      </w:pPr>
    </w:p>
    <w:p w14:paraId="7FA659FF" w14:textId="77777777" w:rsidR="00B828AB" w:rsidRDefault="00000000">
      <w:pPr>
        <w:pStyle w:val="Prrafodelista"/>
        <w:numPr>
          <w:ilvl w:val="0"/>
          <w:numId w:val="23"/>
        </w:numPr>
        <w:tabs>
          <w:tab w:val="left" w:pos="1029"/>
        </w:tabs>
        <w:ind w:left="1029" w:right="0" w:hanging="512"/>
        <w:jc w:val="left"/>
        <w:rPr>
          <w:i/>
          <w:sz w:val="20"/>
        </w:rPr>
      </w:pPr>
      <w:r>
        <w:rPr>
          <w:i/>
          <w:sz w:val="20"/>
        </w:rPr>
        <w:t>Ley</w:t>
      </w:r>
      <w:r>
        <w:rPr>
          <w:i/>
          <w:spacing w:val="-2"/>
          <w:sz w:val="20"/>
        </w:rPr>
        <w:t xml:space="preserve"> </w:t>
      </w:r>
      <w:r>
        <w:rPr>
          <w:i/>
          <w:sz w:val="20"/>
        </w:rPr>
        <w:t>40/2015,</w:t>
      </w:r>
      <w:r>
        <w:rPr>
          <w:i/>
          <w:spacing w:val="-2"/>
          <w:sz w:val="20"/>
        </w:rPr>
        <w:t xml:space="preserve"> </w:t>
      </w:r>
      <w:r>
        <w:rPr>
          <w:i/>
          <w:sz w:val="20"/>
        </w:rPr>
        <w:t>de</w:t>
      </w:r>
      <w:r>
        <w:rPr>
          <w:i/>
          <w:spacing w:val="-1"/>
          <w:sz w:val="20"/>
        </w:rPr>
        <w:t xml:space="preserve"> </w:t>
      </w:r>
      <w:r>
        <w:rPr>
          <w:i/>
          <w:sz w:val="20"/>
        </w:rPr>
        <w:t>1</w:t>
      </w:r>
      <w:r>
        <w:rPr>
          <w:i/>
          <w:spacing w:val="-2"/>
          <w:sz w:val="20"/>
        </w:rPr>
        <w:t xml:space="preserve"> </w:t>
      </w:r>
      <w:r>
        <w:rPr>
          <w:i/>
          <w:sz w:val="20"/>
        </w:rPr>
        <w:t>de</w:t>
      </w:r>
      <w:r>
        <w:rPr>
          <w:i/>
          <w:spacing w:val="-2"/>
          <w:sz w:val="20"/>
        </w:rPr>
        <w:t xml:space="preserve"> </w:t>
      </w:r>
      <w:r>
        <w:rPr>
          <w:i/>
          <w:sz w:val="20"/>
        </w:rPr>
        <w:t>octubre,</w:t>
      </w:r>
      <w:r>
        <w:rPr>
          <w:i/>
          <w:spacing w:val="-1"/>
          <w:sz w:val="20"/>
        </w:rPr>
        <w:t xml:space="preserve"> </w:t>
      </w:r>
      <w:r>
        <w:rPr>
          <w:i/>
          <w:sz w:val="20"/>
        </w:rPr>
        <w:t>de</w:t>
      </w:r>
      <w:r>
        <w:rPr>
          <w:i/>
          <w:spacing w:val="-2"/>
          <w:sz w:val="20"/>
        </w:rPr>
        <w:t xml:space="preserve"> </w:t>
      </w:r>
      <w:r>
        <w:rPr>
          <w:i/>
          <w:sz w:val="20"/>
        </w:rPr>
        <w:t>Régimen</w:t>
      </w:r>
      <w:r>
        <w:rPr>
          <w:i/>
          <w:spacing w:val="-2"/>
          <w:sz w:val="20"/>
        </w:rPr>
        <w:t xml:space="preserve"> </w:t>
      </w:r>
      <w:r>
        <w:rPr>
          <w:i/>
          <w:sz w:val="20"/>
        </w:rPr>
        <w:t>Jurídico</w:t>
      </w:r>
      <w:r>
        <w:rPr>
          <w:i/>
          <w:spacing w:val="-1"/>
          <w:sz w:val="20"/>
        </w:rPr>
        <w:t xml:space="preserve"> </w:t>
      </w:r>
      <w:r>
        <w:rPr>
          <w:i/>
          <w:sz w:val="20"/>
        </w:rPr>
        <w:t>del</w:t>
      </w:r>
      <w:r>
        <w:rPr>
          <w:i/>
          <w:spacing w:val="-2"/>
          <w:sz w:val="20"/>
        </w:rPr>
        <w:t xml:space="preserve"> </w:t>
      </w:r>
      <w:r>
        <w:rPr>
          <w:i/>
          <w:sz w:val="20"/>
        </w:rPr>
        <w:t>Sector</w:t>
      </w:r>
      <w:r>
        <w:rPr>
          <w:i/>
          <w:spacing w:val="-1"/>
          <w:sz w:val="20"/>
        </w:rPr>
        <w:t xml:space="preserve"> </w:t>
      </w:r>
      <w:r>
        <w:rPr>
          <w:i/>
          <w:spacing w:val="-2"/>
          <w:sz w:val="20"/>
        </w:rPr>
        <w:t>Público.</w:t>
      </w:r>
    </w:p>
    <w:p w14:paraId="2BD78F4A" w14:textId="77777777" w:rsidR="00B828AB" w:rsidRDefault="00B828AB">
      <w:pPr>
        <w:pStyle w:val="Textoindependiente"/>
        <w:spacing w:before="60"/>
        <w:rPr>
          <w:i/>
        </w:rPr>
      </w:pPr>
    </w:p>
    <w:p w14:paraId="07A0C2E8" w14:textId="77777777" w:rsidR="00B828AB" w:rsidRDefault="00000000">
      <w:pPr>
        <w:pStyle w:val="Prrafodelista"/>
        <w:numPr>
          <w:ilvl w:val="0"/>
          <w:numId w:val="23"/>
        </w:numPr>
        <w:tabs>
          <w:tab w:val="left" w:pos="1253"/>
        </w:tabs>
        <w:spacing w:before="1" w:line="292" w:lineRule="auto"/>
        <w:ind w:firstLine="0"/>
        <w:rPr>
          <w:i/>
          <w:sz w:val="20"/>
        </w:rPr>
      </w:pPr>
      <w:r>
        <w:rPr>
          <w:i/>
          <w:sz w:val="20"/>
        </w:rPr>
        <w:t>Real Decreto 128/2018, de 16 de marzo, por el que se regula el régimen jurídico de los funcionarios de Administración Local con habilitación de carácter nacional.</w:t>
      </w:r>
    </w:p>
    <w:p w14:paraId="3D61FA86" w14:textId="77777777" w:rsidR="00B828AB" w:rsidRDefault="00B828AB">
      <w:pPr>
        <w:pStyle w:val="Textoindependiente"/>
        <w:spacing w:before="9"/>
        <w:rPr>
          <w:i/>
        </w:rPr>
      </w:pPr>
    </w:p>
    <w:p w14:paraId="72D4C204" w14:textId="77777777" w:rsidR="00B828AB" w:rsidRDefault="00000000">
      <w:pPr>
        <w:pStyle w:val="Prrafodelista"/>
        <w:numPr>
          <w:ilvl w:val="0"/>
          <w:numId w:val="23"/>
        </w:numPr>
        <w:tabs>
          <w:tab w:val="left" w:pos="1029"/>
        </w:tabs>
        <w:ind w:left="1029" w:right="0" w:hanging="512"/>
        <w:jc w:val="left"/>
        <w:rPr>
          <w:i/>
          <w:sz w:val="20"/>
        </w:rPr>
      </w:pPr>
      <w:r>
        <w:rPr>
          <w:i/>
          <w:sz w:val="20"/>
        </w:rPr>
        <w:t>Reglamento</w:t>
      </w:r>
      <w:r>
        <w:rPr>
          <w:i/>
          <w:spacing w:val="-7"/>
          <w:sz w:val="20"/>
        </w:rPr>
        <w:t xml:space="preserve"> </w:t>
      </w:r>
      <w:r>
        <w:rPr>
          <w:i/>
          <w:sz w:val="20"/>
        </w:rPr>
        <w:t>Orgánico</w:t>
      </w:r>
      <w:r>
        <w:rPr>
          <w:i/>
          <w:spacing w:val="-4"/>
          <w:sz w:val="20"/>
        </w:rPr>
        <w:t xml:space="preserve"> </w:t>
      </w:r>
      <w:r>
        <w:rPr>
          <w:i/>
          <w:sz w:val="20"/>
        </w:rPr>
        <w:t>de</w:t>
      </w:r>
      <w:r>
        <w:rPr>
          <w:i/>
          <w:spacing w:val="-4"/>
          <w:sz w:val="20"/>
        </w:rPr>
        <w:t xml:space="preserve"> </w:t>
      </w:r>
      <w:r>
        <w:rPr>
          <w:i/>
          <w:sz w:val="20"/>
        </w:rPr>
        <w:t>Gobierno</w:t>
      </w:r>
      <w:r>
        <w:rPr>
          <w:i/>
          <w:spacing w:val="-5"/>
          <w:sz w:val="20"/>
        </w:rPr>
        <w:t xml:space="preserve"> </w:t>
      </w:r>
      <w:r>
        <w:rPr>
          <w:i/>
          <w:sz w:val="20"/>
        </w:rPr>
        <w:t>y</w:t>
      </w:r>
      <w:r>
        <w:rPr>
          <w:i/>
          <w:spacing w:val="-4"/>
          <w:sz w:val="20"/>
        </w:rPr>
        <w:t xml:space="preserve"> </w:t>
      </w:r>
      <w:r>
        <w:rPr>
          <w:i/>
          <w:sz w:val="20"/>
        </w:rPr>
        <w:t>Administración</w:t>
      </w:r>
      <w:r>
        <w:rPr>
          <w:i/>
          <w:spacing w:val="-4"/>
          <w:sz w:val="20"/>
        </w:rPr>
        <w:t xml:space="preserve"> </w:t>
      </w:r>
      <w:r>
        <w:rPr>
          <w:i/>
          <w:sz w:val="20"/>
        </w:rPr>
        <w:t>del</w:t>
      </w:r>
      <w:r>
        <w:rPr>
          <w:i/>
          <w:spacing w:val="-5"/>
          <w:sz w:val="20"/>
        </w:rPr>
        <w:t xml:space="preserve"> </w:t>
      </w:r>
      <w:r>
        <w:rPr>
          <w:i/>
          <w:sz w:val="20"/>
        </w:rPr>
        <w:t>Ayuntamiento</w:t>
      </w:r>
      <w:r>
        <w:rPr>
          <w:i/>
          <w:spacing w:val="-4"/>
          <w:sz w:val="20"/>
        </w:rPr>
        <w:t xml:space="preserve"> </w:t>
      </w:r>
      <w:r>
        <w:rPr>
          <w:i/>
          <w:sz w:val="20"/>
        </w:rPr>
        <w:t>de</w:t>
      </w:r>
      <w:r>
        <w:rPr>
          <w:i/>
          <w:spacing w:val="-4"/>
          <w:sz w:val="20"/>
        </w:rPr>
        <w:t xml:space="preserve"> </w:t>
      </w:r>
      <w:r>
        <w:rPr>
          <w:i/>
          <w:sz w:val="20"/>
        </w:rPr>
        <w:t>Las</w:t>
      </w:r>
      <w:r>
        <w:rPr>
          <w:i/>
          <w:spacing w:val="-5"/>
          <w:sz w:val="20"/>
        </w:rPr>
        <w:t xml:space="preserve"> </w:t>
      </w:r>
      <w:r>
        <w:rPr>
          <w:i/>
          <w:sz w:val="20"/>
        </w:rPr>
        <w:t>Rozas</w:t>
      </w:r>
      <w:r>
        <w:rPr>
          <w:i/>
          <w:spacing w:val="-4"/>
          <w:sz w:val="20"/>
        </w:rPr>
        <w:t xml:space="preserve"> </w:t>
      </w:r>
      <w:r>
        <w:rPr>
          <w:i/>
          <w:sz w:val="20"/>
        </w:rPr>
        <w:t>de</w:t>
      </w:r>
      <w:r>
        <w:rPr>
          <w:i/>
          <w:spacing w:val="-4"/>
          <w:sz w:val="20"/>
        </w:rPr>
        <w:t xml:space="preserve"> </w:t>
      </w:r>
      <w:r>
        <w:rPr>
          <w:i/>
          <w:spacing w:val="-2"/>
          <w:sz w:val="20"/>
        </w:rPr>
        <w:t>Madrid.</w:t>
      </w:r>
    </w:p>
    <w:p w14:paraId="6723FD66" w14:textId="77777777" w:rsidR="00B828AB" w:rsidRDefault="00B828AB">
      <w:pPr>
        <w:pStyle w:val="Textoindependiente"/>
        <w:spacing w:before="61"/>
        <w:rPr>
          <w:i/>
        </w:rPr>
      </w:pPr>
    </w:p>
    <w:p w14:paraId="6ABD2C43" w14:textId="23E3B344" w:rsidR="00B828AB" w:rsidRDefault="00000000">
      <w:pPr>
        <w:pStyle w:val="Prrafodelista"/>
        <w:numPr>
          <w:ilvl w:val="0"/>
          <w:numId w:val="23"/>
        </w:numPr>
        <w:tabs>
          <w:tab w:val="left" w:pos="1191"/>
        </w:tabs>
        <w:spacing w:line="292" w:lineRule="auto"/>
        <w:ind w:firstLine="0"/>
        <w:rPr>
          <w:i/>
          <w:sz w:val="20"/>
        </w:rPr>
      </w:pPr>
      <w:r>
        <w:rPr>
          <w:i/>
          <w:sz w:val="20"/>
        </w:rPr>
        <w:t xml:space="preserve">Ordenanza </w:t>
      </w:r>
      <w:proofErr w:type="gramStart"/>
      <w:r>
        <w:rPr>
          <w:i/>
          <w:sz w:val="20"/>
        </w:rPr>
        <w:t>Fiscal General</w:t>
      </w:r>
      <w:proofErr w:type="gramEnd"/>
      <w:r>
        <w:rPr>
          <w:i/>
          <w:sz w:val="20"/>
        </w:rPr>
        <w:t xml:space="preserve"> de Gestión, Recaudación e Inspección del Ayuntamiento de Las Rozas de Madrid en vigor.</w:t>
      </w:r>
    </w:p>
    <w:p w14:paraId="7657E9FE" w14:textId="77777777" w:rsidR="00B828AB" w:rsidRDefault="00B828AB">
      <w:pPr>
        <w:pStyle w:val="Textoindependiente"/>
        <w:spacing w:before="10"/>
        <w:rPr>
          <w:i/>
        </w:rPr>
      </w:pPr>
    </w:p>
    <w:p w14:paraId="25B8A571" w14:textId="77777777" w:rsidR="00B828AB" w:rsidRDefault="00000000">
      <w:pPr>
        <w:ind w:left="517"/>
        <w:rPr>
          <w:b/>
          <w:i/>
          <w:sz w:val="20"/>
        </w:rPr>
      </w:pPr>
      <w:r>
        <w:rPr>
          <w:b/>
          <w:i/>
          <w:sz w:val="20"/>
        </w:rPr>
        <w:t>FUNDAMENTOS</w:t>
      </w:r>
      <w:r>
        <w:rPr>
          <w:b/>
          <w:i/>
          <w:spacing w:val="-8"/>
          <w:sz w:val="20"/>
        </w:rPr>
        <w:t xml:space="preserve"> </w:t>
      </w:r>
      <w:r>
        <w:rPr>
          <w:b/>
          <w:i/>
          <w:sz w:val="20"/>
        </w:rPr>
        <w:t>DE</w:t>
      </w:r>
      <w:r>
        <w:rPr>
          <w:b/>
          <w:i/>
          <w:spacing w:val="-8"/>
          <w:sz w:val="20"/>
        </w:rPr>
        <w:t xml:space="preserve"> </w:t>
      </w:r>
      <w:r>
        <w:rPr>
          <w:b/>
          <w:i/>
          <w:spacing w:val="-2"/>
          <w:sz w:val="20"/>
        </w:rPr>
        <w:t>DERECHO</w:t>
      </w:r>
    </w:p>
    <w:p w14:paraId="37AFB6BE" w14:textId="77777777" w:rsidR="00B828AB" w:rsidRDefault="00B828AB">
      <w:pPr>
        <w:pStyle w:val="Textoindependiente"/>
        <w:spacing w:before="60"/>
        <w:rPr>
          <w:b/>
          <w:i/>
        </w:rPr>
      </w:pPr>
    </w:p>
    <w:p w14:paraId="6B0276EE" w14:textId="77777777" w:rsidR="00B828AB" w:rsidRDefault="00000000">
      <w:pPr>
        <w:ind w:left="517"/>
        <w:rPr>
          <w:i/>
          <w:sz w:val="20"/>
        </w:rPr>
      </w:pPr>
      <w:proofErr w:type="gramStart"/>
      <w:r>
        <w:rPr>
          <w:b/>
          <w:i/>
          <w:sz w:val="20"/>
        </w:rPr>
        <w:t>PRIMERO.-</w:t>
      </w:r>
      <w:proofErr w:type="gramEnd"/>
      <w:r>
        <w:rPr>
          <w:b/>
          <w:i/>
          <w:spacing w:val="55"/>
          <w:sz w:val="20"/>
        </w:rPr>
        <w:t xml:space="preserve"> </w:t>
      </w:r>
      <w:r>
        <w:rPr>
          <w:i/>
          <w:sz w:val="20"/>
        </w:rPr>
        <w:t>En</w:t>
      </w:r>
      <w:r>
        <w:rPr>
          <w:i/>
          <w:spacing w:val="57"/>
          <w:sz w:val="20"/>
        </w:rPr>
        <w:t xml:space="preserve"> </w:t>
      </w:r>
      <w:r>
        <w:rPr>
          <w:i/>
          <w:sz w:val="20"/>
        </w:rPr>
        <w:t>el</w:t>
      </w:r>
      <w:r>
        <w:rPr>
          <w:i/>
          <w:spacing w:val="57"/>
          <w:sz w:val="20"/>
        </w:rPr>
        <w:t xml:space="preserve"> </w:t>
      </w:r>
      <w:r>
        <w:rPr>
          <w:i/>
          <w:sz w:val="20"/>
        </w:rPr>
        <w:t>artículo</w:t>
      </w:r>
      <w:r>
        <w:rPr>
          <w:i/>
          <w:spacing w:val="56"/>
          <w:sz w:val="20"/>
        </w:rPr>
        <w:t xml:space="preserve"> </w:t>
      </w:r>
      <w:r>
        <w:rPr>
          <w:i/>
          <w:sz w:val="20"/>
        </w:rPr>
        <w:t>62.3</w:t>
      </w:r>
      <w:r>
        <w:rPr>
          <w:i/>
          <w:spacing w:val="57"/>
          <w:sz w:val="20"/>
        </w:rPr>
        <w:t xml:space="preserve"> </w:t>
      </w:r>
      <w:r>
        <w:rPr>
          <w:i/>
          <w:sz w:val="20"/>
        </w:rPr>
        <w:t>de</w:t>
      </w:r>
      <w:r>
        <w:rPr>
          <w:i/>
          <w:spacing w:val="57"/>
          <w:sz w:val="20"/>
        </w:rPr>
        <w:t xml:space="preserve"> </w:t>
      </w:r>
      <w:r>
        <w:rPr>
          <w:i/>
          <w:sz w:val="20"/>
        </w:rPr>
        <w:t>la</w:t>
      </w:r>
      <w:r>
        <w:rPr>
          <w:i/>
          <w:spacing w:val="57"/>
          <w:sz w:val="20"/>
        </w:rPr>
        <w:t xml:space="preserve"> </w:t>
      </w:r>
      <w:r>
        <w:rPr>
          <w:i/>
          <w:sz w:val="20"/>
        </w:rPr>
        <w:t>Ley</w:t>
      </w:r>
      <w:r>
        <w:rPr>
          <w:i/>
          <w:spacing w:val="56"/>
          <w:sz w:val="20"/>
        </w:rPr>
        <w:t xml:space="preserve"> </w:t>
      </w:r>
      <w:r>
        <w:rPr>
          <w:i/>
          <w:sz w:val="20"/>
        </w:rPr>
        <w:t>58/2003,</w:t>
      </w:r>
      <w:r>
        <w:rPr>
          <w:i/>
          <w:spacing w:val="57"/>
          <w:sz w:val="20"/>
        </w:rPr>
        <w:t xml:space="preserve"> </w:t>
      </w:r>
      <w:r>
        <w:rPr>
          <w:i/>
          <w:sz w:val="20"/>
        </w:rPr>
        <w:t>de</w:t>
      </w:r>
      <w:r>
        <w:rPr>
          <w:i/>
          <w:spacing w:val="57"/>
          <w:sz w:val="20"/>
        </w:rPr>
        <w:t xml:space="preserve"> </w:t>
      </w:r>
      <w:r>
        <w:rPr>
          <w:i/>
          <w:sz w:val="20"/>
        </w:rPr>
        <w:t>17</w:t>
      </w:r>
      <w:r>
        <w:rPr>
          <w:i/>
          <w:spacing w:val="57"/>
          <w:sz w:val="20"/>
        </w:rPr>
        <w:t xml:space="preserve"> </w:t>
      </w:r>
      <w:r>
        <w:rPr>
          <w:i/>
          <w:sz w:val="20"/>
        </w:rPr>
        <w:t>de</w:t>
      </w:r>
      <w:r>
        <w:rPr>
          <w:i/>
          <w:spacing w:val="56"/>
          <w:sz w:val="20"/>
        </w:rPr>
        <w:t xml:space="preserve"> </w:t>
      </w:r>
      <w:r>
        <w:rPr>
          <w:i/>
          <w:sz w:val="20"/>
        </w:rPr>
        <w:t>diciembre,</w:t>
      </w:r>
      <w:r>
        <w:rPr>
          <w:i/>
          <w:spacing w:val="57"/>
          <w:sz w:val="20"/>
        </w:rPr>
        <w:t xml:space="preserve"> </w:t>
      </w:r>
      <w:r>
        <w:rPr>
          <w:i/>
          <w:sz w:val="20"/>
        </w:rPr>
        <w:t>General</w:t>
      </w:r>
      <w:r>
        <w:rPr>
          <w:i/>
          <w:spacing w:val="57"/>
          <w:sz w:val="20"/>
        </w:rPr>
        <w:t xml:space="preserve"> </w:t>
      </w:r>
      <w:r>
        <w:rPr>
          <w:i/>
          <w:sz w:val="20"/>
        </w:rPr>
        <w:t>Tributaria</w:t>
      </w:r>
      <w:r>
        <w:rPr>
          <w:i/>
          <w:spacing w:val="57"/>
          <w:sz w:val="20"/>
        </w:rPr>
        <w:t xml:space="preserve"> </w:t>
      </w:r>
      <w:r>
        <w:rPr>
          <w:i/>
          <w:spacing w:val="-5"/>
          <w:sz w:val="20"/>
        </w:rPr>
        <w:t>se</w:t>
      </w:r>
    </w:p>
    <w:p w14:paraId="5899757B" w14:textId="77777777" w:rsidR="00B828AB" w:rsidRDefault="00000000">
      <w:pPr>
        <w:spacing w:before="51"/>
        <w:ind w:left="517"/>
        <w:jc w:val="both"/>
        <w:rPr>
          <w:i/>
          <w:sz w:val="20"/>
        </w:rPr>
      </w:pPr>
      <w:r>
        <w:rPr>
          <w:i/>
          <w:sz w:val="20"/>
        </w:rPr>
        <w:t>establece</w:t>
      </w:r>
      <w:r>
        <w:rPr>
          <w:i/>
          <w:spacing w:val="-5"/>
          <w:sz w:val="20"/>
        </w:rPr>
        <w:t xml:space="preserve"> </w:t>
      </w:r>
      <w:r>
        <w:rPr>
          <w:i/>
          <w:sz w:val="20"/>
        </w:rPr>
        <w:t>lo</w:t>
      </w:r>
      <w:r>
        <w:rPr>
          <w:i/>
          <w:spacing w:val="-4"/>
          <w:sz w:val="20"/>
        </w:rPr>
        <w:t xml:space="preserve"> </w:t>
      </w:r>
      <w:r>
        <w:rPr>
          <w:i/>
          <w:spacing w:val="-2"/>
          <w:sz w:val="20"/>
        </w:rPr>
        <w:t>siguiente:</w:t>
      </w:r>
    </w:p>
    <w:p w14:paraId="123CD49D" w14:textId="77777777" w:rsidR="00B828AB" w:rsidRDefault="00B828AB">
      <w:pPr>
        <w:pStyle w:val="Textoindependiente"/>
        <w:spacing w:before="60"/>
        <w:rPr>
          <w:i/>
        </w:rPr>
      </w:pPr>
    </w:p>
    <w:p w14:paraId="42B55836" w14:textId="77777777" w:rsidR="00B828AB" w:rsidRDefault="00000000">
      <w:pPr>
        <w:spacing w:line="292" w:lineRule="auto"/>
        <w:ind w:left="517" w:right="1236"/>
        <w:jc w:val="both"/>
        <w:rPr>
          <w:i/>
          <w:sz w:val="20"/>
        </w:rPr>
      </w:pPr>
      <w:r>
        <w:rPr>
          <w:i/>
          <w:sz w:val="20"/>
        </w:rPr>
        <w:t>“El pago en período voluntario de las deudas de notificación colectiva y periódica que no tengan establecido otro plazo en sus normas reguladoras deberá efectuarse en el período comprendido</w:t>
      </w:r>
      <w:r>
        <w:rPr>
          <w:i/>
          <w:spacing w:val="80"/>
          <w:sz w:val="20"/>
        </w:rPr>
        <w:t xml:space="preserve"> </w:t>
      </w:r>
      <w:r>
        <w:rPr>
          <w:i/>
          <w:sz w:val="20"/>
        </w:rPr>
        <w:t xml:space="preserve">entre el día uno de septiembre y el 20 de noviembre o, si éste no fuera hábil, hasta el inmediato hábil </w:t>
      </w:r>
      <w:r>
        <w:rPr>
          <w:i/>
          <w:spacing w:val="-2"/>
          <w:sz w:val="20"/>
        </w:rPr>
        <w:t>siguiente.</w:t>
      </w:r>
    </w:p>
    <w:p w14:paraId="4205ECE7" w14:textId="77777777" w:rsidR="00B828AB" w:rsidRDefault="00B828AB">
      <w:pPr>
        <w:pStyle w:val="Textoindependiente"/>
        <w:spacing w:before="10"/>
        <w:rPr>
          <w:i/>
        </w:rPr>
      </w:pPr>
    </w:p>
    <w:p w14:paraId="785E3939" w14:textId="77777777" w:rsidR="00B828AB" w:rsidRDefault="00000000">
      <w:pPr>
        <w:spacing w:line="292" w:lineRule="auto"/>
        <w:ind w:left="516" w:right="1237"/>
        <w:jc w:val="both"/>
        <w:rPr>
          <w:i/>
          <w:sz w:val="20"/>
        </w:rPr>
      </w:pPr>
      <w:r>
        <w:rPr>
          <w:i/>
          <w:sz w:val="20"/>
        </w:rPr>
        <w:t>La Administración tributaria competente podrá modificar el plazo señalado en el párrafo anterior siempre que dicho plazo no sea inferior a dos meses.”</w:t>
      </w:r>
    </w:p>
    <w:p w14:paraId="51C641B5" w14:textId="77777777" w:rsidR="00B828AB" w:rsidRDefault="00B828AB">
      <w:pPr>
        <w:pStyle w:val="Textoindependiente"/>
        <w:spacing w:before="10"/>
        <w:rPr>
          <w:i/>
        </w:rPr>
      </w:pPr>
    </w:p>
    <w:p w14:paraId="3DD39C4A" w14:textId="77777777" w:rsidR="00B828AB" w:rsidRDefault="00000000">
      <w:pPr>
        <w:spacing w:line="292" w:lineRule="auto"/>
        <w:ind w:left="516" w:right="1236"/>
        <w:jc w:val="both"/>
        <w:rPr>
          <w:i/>
          <w:sz w:val="20"/>
        </w:rPr>
      </w:pPr>
      <w:r>
        <w:rPr>
          <w:i/>
          <w:sz w:val="20"/>
        </w:rPr>
        <w:t xml:space="preserve">Asimismo, en el artículo 102.3 de la citada norma se dispone que “en los tributos de cobro periódico por recibo, una vez notificada la liquidación correspondiente al alta en el respectivo registro, padrón o matrícula, podrán notificarse colectivamente las sucesivas liquidaciones mediante edictos que así lo </w:t>
      </w:r>
      <w:r>
        <w:rPr>
          <w:i/>
          <w:spacing w:val="-2"/>
          <w:sz w:val="20"/>
        </w:rPr>
        <w:t>adviertan”.</w:t>
      </w:r>
    </w:p>
    <w:p w14:paraId="7A1F8D0F" w14:textId="77777777" w:rsidR="00B828AB" w:rsidRDefault="00B828AB">
      <w:pPr>
        <w:spacing w:line="292" w:lineRule="auto"/>
        <w:jc w:val="both"/>
        <w:rPr>
          <w:sz w:val="20"/>
        </w:rPr>
        <w:sectPr w:rsidR="00B828AB">
          <w:pgSz w:w="11910" w:h="16840"/>
          <w:pgMar w:top="1260" w:right="179" w:bottom="1260" w:left="900" w:header="225" w:footer="980" w:gutter="0"/>
          <w:cols w:space="720"/>
        </w:sectPr>
      </w:pPr>
    </w:p>
    <w:p w14:paraId="277371E9" w14:textId="77777777" w:rsidR="00B828AB" w:rsidRDefault="00000000">
      <w:pPr>
        <w:spacing w:before="179" w:line="292" w:lineRule="auto"/>
        <w:ind w:left="517" w:right="1236"/>
        <w:jc w:val="both"/>
        <w:rPr>
          <w:i/>
          <w:sz w:val="20"/>
        </w:rPr>
      </w:pPr>
      <w:r>
        <w:rPr>
          <w:i/>
          <w:sz w:val="20"/>
        </w:rPr>
        <w:lastRenderedPageBreak/>
        <w:t>En el artículo 24 del Real Decreto 939/2005, de 29 de julio, por el que se aprueba el Reglamento General de Recaudación se regulan los anuncios de cobranza, estableciéndose en sus dos primeros apartados lo siguiente:</w:t>
      </w:r>
    </w:p>
    <w:p w14:paraId="12E5BC0F" w14:textId="77777777" w:rsidR="00B828AB" w:rsidRDefault="00B828AB">
      <w:pPr>
        <w:pStyle w:val="Textoindependiente"/>
        <w:spacing w:before="10"/>
        <w:rPr>
          <w:i/>
        </w:rPr>
      </w:pPr>
    </w:p>
    <w:p w14:paraId="126C38B6" w14:textId="77777777" w:rsidR="00B828AB" w:rsidRDefault="00000000">
      <w:pPr>
        <w:spacing w:line="292" w:lineRule="auto"/>
        <w:ind w:left="517" w:right="1236"/>
        <w:jc w:val="both"/>
        <w:rPr>
          <w:i/>
          <w:sz w:val="20"/>
        </w:rPr>
      </w:pPr>
      <w:r>
        <w:rPr>
          <w:i/>
          <w:sz w:val="20"/>
        </w:rPr>
        <w:t xml:space="preserve">“1. La comunicación del periodo de pago se llevará a cabo de forma colectiva, y se publicarán los correspondientes edictos en el boletín oficial que corresponda y en las oficinas de los ayuntamientos afectados. Dichos edictos podrán divulgarse por los medios de comunicación que se consideren </w:t>
      </w:r>
      <w:r>
        <w:rPr>
          <w:i/>
          <w:spacing w:val="-2"/>
          <w:sz w:val="20"/>
        </w:rPr>
        <w:t>adecuados.</w:t>
      </w:r>
    </w:p>
    <w:p w14:paraId="5CC84681" w14:textId="77777777" w:rsidR="00B828AB" w:rsidRDefault="00B828AB">
      <w:pPr>
        <w:pStyle w:val="Textoindependiente"/>
        <w:spacing w:before="10"/>
        <w:rPr>
          <w:i/>
        </w:rPr>
      </w:pPr>
    </w:p>
    <w:p w14:paraId="0A459909" w14:textId="77777777" w:rsidR="00B828AB" w:rsidRDefault="00000000">
      <w:pPr>
        <w:pStyle w:val="Prrafodelista"/>
        <w:numPr>
          <w:ilvl w:val="0"/>
          <w:numId w:val="41"/>
        </w:numPr>
        <w:tabs>
          <w:tab w:val="left" w:pos="739"/>
        </w:tabs>
        <w:ind w:left="739" w:right="0" w:hanging="222"/>
        <w:jc w:val="left"/>
        <w:rPr>
          <w:i/>
          <w:sz w:val="20"/>
        </w:rPr>
      </w:pPr>
      <w:r>
        <w:rPr>
          <w:i/>
          <w:sz w:val="20"/>
        </w:rPr>
        <w:t>El</w:t>
      </w:r>
      <w:r>
        <w:rPr>
          <w:i/>
          <w:spacing w:val="-3"/>
          <w:sz w:val="20"/>
        </w:rPr>
        <w:t xml:space="preserve"> </w:t>
      </w:r>
      <w:r>
        <w:rPr>
          <w:i/>
          <w:sz w:val="20"/>
        </w:rPr>
        <w:t>anuncio</w:t>
      </w:r>
      <w:r>
        <w:rPr>
          <w:i/>
          <w:spacing w:val="-3"/>
          <w:sz w:val="20"/>
        </w:rPr>
        <w:t xml:space="preserve"> </w:t>
      </w:r>
      <w:r>
        <w:rPr>
          <w:i/>
          <w:sz w:val="20"/>
        </w:rPr>
        <w:t>de</w:t>
      </w:r>
      <w:r>
        <w:rPr>
          <w:i/>
          <w:spacing w:val="-3"/>
          <w:sz w:val="20"/>
        </w:rPr>
        <w:t xml:space="preserve"> </w:t>
      </w:r>
      <w:r>
        <w:rPr>
          <w:i/>
          <w:sz w:val="20"/>
        </w:rPr>
        <w:t>cobranza</w:t>
      </w:r>
      <w:r>
        <w:rPr>
          <w:i/>
          <w:spacing w:val="-3"/>
          <w:sz w:val="20"/>
        </w:rPr>
        <w:t xml:space="preserve"> </w:t>
      </w:r>
      <w:r>
        <w:rPr>
          <w:i/>
          <w:sz w:val="20"/>
        </w:rPr>
        <w:t>deberá</w:t>
      </w:r>
      <w:r>
        <w:rPr>
          <w:i/>
          <w:spacing w:val="-3"/>
          <w:sz w:val="20"/>
        </w:rPr>
        <w:t xml:space="preserve"> </w:t>
      </w:r>
      <w:r>
        <w:rPr>
          <w:i/>
          <w:sz w:val="20"/>
        </w:rPr>
        <w:t>contener,</w:t>
      </w:r>
      <w:r>
        <w:rPr>
          <w:i/>
          <w:spacing w:val="-3"/>
          <w:sz w:val="20"/>
        </w:rPr>
        <w:t xml:space="preserve"> </w:t>
      </w:r>
      <w:r>
        <w:rPr>
          <w:i/>
          <w:sz w:val="20"/>
        </w:rPr>
        <w:t>al</w:t>
      </w:r>
      <w:r>
        <w:rPr>
          <w:i/>
          <w:spacing w:val="-3"/>
          <w:sz w:val="20"/>
        </w:rPr>
        <w:t xml:space="preserve"> </w:t>
      </w:r>
      <w:r>
        <w:rPr>
          <w:i/>
          <w:spacing w:val="-2"/>
          <w:sz w:val="20"/>
        </w:rPr>
        <w:t>menos:</w:t>
      </w:r>
    </w:p>
    <w:p w14:paraId="2B0C9D67" w14:textId="77777777" w:rsidR="00B828AB" w:rsidRDefault="00B828AB">
      <w:pPr>
        <w:pStyle w:val="Textoindependiente"/>
        <w:spacing w:before="60"/>
        <w:rPr>
          <w:i/>
        </w:rPr>
      </w:pPr>
    </w:p>
    <w:p w14:paraId="1DFF3590" w14:textId="77777777" w:rsidR="00B828AB" w:rsidRDefault="00000000">
      <w:pPr>
        <w:pStyle w:val="Prrafodelista"/>
        <w:numPr>
          <w:ilvl w:val="1"/>
          <w:numId w:val="41"/>
        </w:numPr>
        <w:tabs>
          <w:tab w:val="left" w:pos="750"/>
        </w:tabs>
        <w:ind w:left="750" w:right="0" w:hanging="233"/>
        <w:rPr>
          <w:i/>
          <w:sz w:val="20"/>
        </w:rPr>
      </w:pPr>
      <w:r>
        <w:rPr>
          <w:noProof/>
        </w:rPr>
        <mc:AlternateContent>
          <mc:Choice Requires="wps">
            <w:drawing>
              <wp:anchor distT="0" distB="0" distL="0" distR="0" simplePos="0" relativeHeight="15862272" behindDoc="0" locked="0" layoutInCell="1" allowOverlap="1" wp14:anchorId="14314786" wp14:editId="6EBA2EB0">
                <wp:simplePos x="0" y="0"/>
                <wp:positionH relativeFrom="page">
                  <wp:posOffset>6807090</wp:posOffset>
                </wp:positionH>
                <wp:positionV relativeFrom="paragraph">
                  <wp:posOffset>22155</wp:posOffset>
                </wp:positionV>
                <wp:extent cx="419734" cy="3187065"/>
                <wp:effectExtent l="0" t="0" r="0" b="0"/>
                <wp:wrapNone/>
                <wp:docPr id="331" name="Text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0331EB6"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2E17F1"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14314786" id="Textbox 331" o:spid="_x0000_s1166" type="#_x0000_t202" style="position:absolute;left:0;text-align:left;margin-left:536pt;margin-top:1.75pt;width:33.05pt;height:250.95pt;z-index:15862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DXu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" filled="f" stroked="f">
                <v:textbox style="layout-flow:vertical;mso-layout-flow-alt:bottom-to-top" inset="0,0,0,0">
                  <w:txbxContent>
                    <w:p w14:paraId="60331EB6"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2E17F1"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i/>
          <w:sz w:val="20"/>
        </w:rPr>
        <w:t>El</w:t>
      </w:r>
      <w:r>
        <w:rPr>
          <w:i/>
          <w:spacing w:val="-2"/>
          <w:sz w:val="20"/>
        </w:rPr>
        <w:t xml:space="preserve"> </w:t>
      </w:r>
      <w:r>
        <w:rPr>
          <w:i/>
          <w:sz w:val="20"/>
        </w:rPr>
        <w:t>plazo</w:t>
      </w:r>
      <w:r>
        <w:rPr>
          <w:i/>
          <w:spacing w:val="-2"/>
          <w:sz w:val="20"/>
        </w:rPr>
        <w:t xml:space="preserve"> </w:t>
      </w:r>
      <w:r>
        <w:rPr>
          <w:i/>
          <w:sz w:val="20"/>
        </w:rPr>
        <w:t>de</w:t>
      </w:r>
      <w:r>
        <w:rPr>
          <w:i/>
          <w:spacing w:val="-2"/>
          <w:sz w:val="20"/>
        </w:rPr>
        <w:t xml:space="preserve"> ingreso.</w:t>
      </w:r>
    </w:p>
    <w:p w14:paraId="62B6912E" w14:textId="77777777" w:rsidR="00B828AB" w:rsidRDefault="00B828AB">
      <w:pPr>
        <w:pStyle w:val="Textoindependiente"/>
        <w:spacing w:before="61"/>
        <w:rPr>
          <w:i/>
        </w:rPr>
      </w:pPr>
    </w:p>
    <w:p w14:paraId="10EC7093" w14:textId="77777777" w:rsidR="00B828AB" w:rsidRDefault="00000000">
      <w:pPr>
        <w:pStyle w:val="Prrafodelista"/>
        <w:numPr>
          <w:ilvl w:val="1"/>
          <w:numId w:val="41"/>
        </w:numPr>
        <w:tabs>
          <w:tab w:val="left" w:pos="750"/>
        </w:tabs>
        <w:ind w:left="750" w:right="0" w:hanging="233"/>
        <w:rPr>
          <w:i/>
          <w:sz w:val="20"/>
        </w:rPr>
      </w:pPr>
      <w:r>
        <w:rPr>
          <w:i/>
          <w:sz w:val="20"/>
        </w:rPr>
        <w:t>La</w:t>
      </w:r>
      <w:r>
        <w:rPr>
          <w:i/>
          <w:spacing w:val="-6"/>
          <w:sz w:val="20"/>
        </w:rPr>
        <w:t xml:space="preserve"> </w:t>
      </w:r>
      <w:r>
        <w:rPr>
          <w:i/>
          <w:sz w:val="20"/>
        </w:rPr>
        <w:t>modalidad</w:t>
      </w:r>
      <w:r>
        <w:rPr>
          <w:i/>
          <w:spacing w:val="-3"/>
          <w:sz w:val="20"/>
        </w:rPr>
        <w:t xml:space="preserve"> </w:t>
      </w:r>
      <w:r>
        <w:rPr>
          <w:i/>
          <w:sz w:val="20"/>
        </w:rPr>
        <w:t>de</w:t>
      </w:r>
      <w:r>
        <w:rPr>
          <w:i/>
          <w:spacing w:val="-3"/>
          <w:sz w:val="20"/>
        </w:rPr>
        <w:t xml:space="preserve"> </w:t>
      </w:r>
      <w:r>
        <w:rPr>
          <w:i/>
          <w:sz w:val="20"/>
        </w:rPr>
        <w:t>cobro</w:t>
      </w:r>
      <w:r>
        <w:rPr>
          <w:i/>
          <w:spacing w:val="-3"/>
          <w:sz w:val="20"/>
        </w:rPr>
        <w:t xml:space="preserve"> </w:t>
      </w:r>
      <w:r>
        <w:rPr>
          <w:i/>
          <w:sz w:val="20"/>
        </w:rPr>
        <w:t>utilizable</w:t>
      </w:r>
      <w:r>
        <w:rPr>
          <w:i/>
          <w:spacing w:val="-3"/>
          <w:sz w:val="20"/>
        </w:rPr>
        <w:t xml:space="preserve"> </w:t>
      </w:r>
      <w:r>
        <w:rPr>
          <w:i/>
          <w:sz w:val="20"/>
        </w:rPr>
        <w:t>de</w:t>
      </w:r>
      <w:r>
        <w:rPr>
          <w:i/>
          <w:spacing w:val="-3"/>
          <w:sz w:val="20"/>
        </w:rPr>
        <w:t xml:space="preserve"> </w:t>
      </w:r>
      <w:r>
        <w:rPr>
          <w:i/>
          <w:sz w:val="20"/>
        </w:rPr>
        <w:t>entre</w:t>
      </w:r>
      <w:r>
        <w:rPr>
          <w:i/>
          <w:spacing w:val="-3"/>
          <w:sz w:val="20"/>
        </w:rPr>
        <w:t xml:space="preserve"> </w:t>
      </w:r>
      <w:r>
        <w:rPr>
          <w:i/>
          <w:sz w:val="20"/>
        </w:rPr>
        <w:t>las</w:t>
      </w:r>
      <w:r>
        <w:rPr>
          <w:i/>
          <w:spacing w:val="-3"/>
          <w:sz w:val="20"/>
        </w:rPr>
        <w:t xml:space="preserve"> </w:t>
      </w:r>
      <w:r>
        <w:rPr>
          <w:i/>
          <w:sz w:val="20"/>
        </w:rPr>
        <w:t>enumeradas</w:t>
      </w:r>
      <w:r>
        <w:rPr>
          <w:i/>
          <w:spacing w:val="-3"/>
          <w:sz w:val="20"/>
        </w:rPr>
        <w:t xml:space="preserve"> </w:t>
      </w:r>
      <w:r>
        <w:rPr>
          <w:i/>
          <w:sz w:val="20"/>
        </w:rPr>
        <w:t>en</w:t>
      </w:r>
      <w:r>
        <w:rPr>
          <w:i/>
          <w:spacing w:val="-3"/>
          <w:sz w:val="20"/>
        </w:rPr>
        <w:t xml:space="preserve"> </w:t>
      </w:r>
      <w:r>
        <w:rPr>
          <w:i/>
          <w:sz w:val="20"/>
        </w:rPr>
        <w:t>el</w:t>
      </w:r>
      <w:r>
        <w:rPr>
          <w:i/>
          <w:spacing w:val="-3"/>
          <w:sz w:val="20"/>
        </w:rPr>
        <w:t xml:space="preserve"> </w:t>
      </w:r>
      <w:r>
        <w:rPr>
          <w:i/>
          <w:sz w:val="20"/>
        </w:rPr>
        <w:t>artículo</w:t>
      </w:r>
      <w:r>
        <w:rPr>
          <w:i/>
          <w:spacing w:val="-3"/>
          <w:sz w:val="20"/>
        </w:rPr>
        <w:t xml:space="preserve"> </w:t>
      </w:r>
      <w:r>
        <w:rPr>
          <w:i/>
          <w:spacing w:val="-5"/>
          <w:sz w:val="20"/>
        </w:rPr>
        <w:t>23.</w:t>
      </w:r>
    </w:p>
    <w:p w14:paraId="59A7693A" w14:textId="77777777" w:rsidR="00B828AB" w:rsidRDefault="00B828AB">
      <w:pPr>
        <w:pStyle w:val="Textoindependiente"/>
        <w:spacing w:before="60"/>
        <w:rPr>
          <w:i/>
        </w:rPr>
      </w:pPr>
    </w:p>
    <w:p w14:paraId="067CCE42" w14:textId="77777777" w:rsidR="00B828AB" w:rsidRDefault="00000000">
      <w:pPr>
        <w:pStyle w:val="Prrafodelista"/>
        <w:numPr>
          <w:ilvl w:val="1"/>
          <w:numId w:val="41"/>
        </w:numPr>
        <w:tabs>
          <w:tab w:val="left" w:pos="739"/>
        </w:tabs>
        <w:ind w:left="739" w:right="0" w:hanging="222"/>
        <w:rPr>
          <w:i/>
          <w:sz w:val="20"/>
        </w:rPr>
      </w:pPr>
      <w:r>
        <w:rPr>
          <w:i/>
          <w:sz w:val="20"/>
        </w:rPr>
        <w:t>Los</w:t>
      </w:r>
      <w:r>
        <w:rPr>
          <w:i/>
          <w:spacing w:val="-1"/>
          <w:sz w:val="20"/>
        </w:rPr>
        <w:t xml:space="preserve"> </w:t>
      </w:r>
      <w:r>
        <w:rPr>
          <w:i/>
          <w:sz w:val="20"/>
        </w:rPr>
        <w:t xml:space="preserve">lugares, días y horas de </w:t>
      </w:r>
      <w:r>
        <w:rPr>
          <w:i/>
          <w:spacing w:val="-2"/>
          <w:sz w:val="20"/>
        </w:rPr>
        <w:t>ingreso.</w:t>
      </w:r>
    </w:p>
    <w:p w14:paraId="7D017AF0" w14:textId="77777777" w:rsidR="00B828AB" w:rsidRDefault="00B828AB">
      <w:pPr>
        <w:pStyle w:val="Textoindependiente"/>
        <w:spacing w:before="61"/>
        <w:rPr>
          <w:i/>
        </w:rPr>
      </w:pPr>
    </w:p>
    <w:p w14:paraId="3CD63589" w14:textId="77777777" w:rsidR="00B828AB" w:rsidRDefault="00000000">
      <w:pPr>
        <w:pStyle w:val="Prrafodelista"/>
        <w:numPr>
          <w:ilvl w:val="1"/>
          <w:numId w:val="41"/>
        </w:numPr>
        <w:tabs>
          <w:tab w:val="left" w:pos="806"/>
        </w:tabs>
        <w:spacing w:line="292" w:lineRule="auto"/>
        <w:ind w:left="517" w:firstLine="0"/>
        <w:jc w:val="both"/>
        <w:rPr>
          <w:i/>
          <w:sz w:val="20"/>
        </w:rPr>
      </w:pPr>
      <w:r>
        <w:rPr>
          <w:i/>
          <w:sz w:val="20"/>
        </w:rPr>
        <w:t>La advertencia de que, transcurrido el plazo de ingreso, las deudas serán exigidas por el procedimiento de apremio y se devengarán los correspondientes recargos del periodo ejecutivo, los intereses de demora y, en su caso, las costas que se produzcan.”</w:t>
      </w:r>
    </w:p>
    <w:p w14:paraId="00D0956D" w14:textId="77777777" w:rsidR="00B828AB" w:rsidRDefault="00B828AB">
      <w:pPr>
        <w:pStyle w:val="Textoindependiente"/>
        <w:spacing w:before="10"/>
        <w:rPr>
          <w:i/>
        </w:rPr>
      </w:pPr>
    </w:p>
    <w:p w14:paraId="5D01231B" w14:textId="77777777" w:rsidR="00B828AB" w:rsidRDefault="00000000">
      <w:pPr>
        <w:spacing w:line="292" w:lineRule="auto"/>
        <w:ind w:left="517" w:right="1236"/>
        <w:jc w:val="both"/>
        <w:rPr>
          <w:i/>
          <w:sz w:val="20"/>
        </w:rPr>
      </w:pPr>
      <w:r>
        <w:rPr>
          <w:i/>
          <w:sz w:val="20"/>
        </w:rPr>
        <w:t xml:space="preserve">Asimismo, debe ser considerado el artículo 31 de la Ordenanza </w:t>
      </w:r>
      <w:proofErr w:type="gramStart"/>
      <w:r>
        <w:rPr>
          <w:i/>
          <w:sz w:val="20"/>
        </w:rPr>
        <w:t>Fiscal General</w:t>
      </w:r>
      <w:proofErr w:type="gramEnd"/>
      <w:r>
        <w:rPr>
          <w:i/>
          <w:sz w:val="20"/>
        </w:rPr>
        <w:t xml:space="preserve"> de Gestión, Recaudación e Inspección del Ayuntamiento de Las Rozas de Madrid en vigor, expresado en los siguientes términos:</w:t>
      </w:r>
    </w:p>
    <w:p w14:paraId="0FAC989B" w14:textId="77777777" w:rsidR="00B828AB" w:rsidRDefault="00B828AB">
      <w:pPr>
        <w:pStyle w:val="Textoindependiente"/>
        <w:spacing w:before="9"/>
        <w:rPr>
          <w:i/>
        </w:rPr>
      </w:pPr>
    </w:p>
    <w:p w14:paraId="6B67306C" w14:textId="77777777" w:rsidR="00B828AB" w:rsidRDefault="00000000">
      <w:pPr>
        <w:spacing w:before="1" w:line="292" w:lineRule="auto"/>
        <w:ind w:left="517" w:right="1237"/>
        <w:jc w:val="both"/>
        <w:rPr>
          <w:i/>
          <w:sz w:val="20"/>
        </w:rPr>
      </w:pPr>
      <w:r>
        <w:rPr>
          <w:i/>
          <w:sz w:val="20"/>
        </w:rPr>
        <w:t>“1. Los padrones fiscales conteniendo las cuotas a pagar y los elementos tributarios determinantes</w:t>
      </w:r>
      <w:r>
        <w:rPr>
          <w:i/>
          <w:spacing w:val="8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deuda,</w:t>
      </w:r>
      <w:r>
        <w:rPr>
          <w:i/>
          <w:spacing w:val="40"/>
          <w:sz w:val="20"/>
        </w:rPr>
        <w:t xml:space="preserve"> </w:t>
      </w:r>
      <w:r>
        <w:rPr>
          <w:i/>
          <w:sz w:val="20"/>
        </w:rPr>
        <w:t>se</w:t>
      </w:r>
      <w:r>
        <w:rPr>
          <w:i/>
          <w:spacing w:val="40"/>
          <w:sz w:val="20"/>
        </w:rPr>
        <w:t xml:space="preserve"> </w:t>
      </w:r>
      <w:r>
        <w:rPr>
          <w:i/>
          <w:sz w:val="20"/>
        </w:rPr>
        <w:t>expondrán</w:t>
      </w:r>
      <w:r>
        <w:rPr>
          <w:i/>
          <w:spacing w:val="40"/>
          <w:sz w:val="20"/>
        </w:rPr>
        <w:t xml:space="preserve"> </w:t>
      </w:r>
      <w:r>
        <w:rPr>
          <w:i/>
          <w:sz w:val="20"/>
        </w:rPr>
        <w:t>al</w:t>
      </w:r>
      <w:r>
        <w:rPr>
          <w:i/>
          <w:spacing w:val="40"/>
          <w:sz w:val="20"/>
        </w:rPr>
        <w:t xml:space="preserve"> </w:t>
      </w:r>
      <w:r>
        <w:rPr>
          <w:i/>
          <w:sz w:val="20"/>
        </w:rPr>
        <w:t>público</w:t>
      </w:r>
      <w:r>
        <w:rPr>
          <w:i/>
          <w:spacing w:val="40"/>
          <w:sz w:val="20"/>
        </w:rPr>
        <w:t xml:space="preserve"> </w:t>
      </w:r>
      <w:r>
        <w:rPr>
          <w:i/>
          <w:sz w:val="20"/>
        </w:rPr>
        <w:t>en</w:t>
      </w:r>
      <w:r>
        <w:rPr>
          <w:i/>
          <w:spacing w:val="40"/>
          <w:sz w:val="20"/>
        </w:rPr>
        <w:t xml:space="preserve"> </w:t>
      </w:r>
      <w:r>
        <w:rPr>
          <w:i/>
          <w:sz w:val="20"/>
        </w:rPr>
        <w:t>las</w:t>
      </w:r>
      <w:r>
        <w:rPr>
          <w:i/>
          <w:spacing w:val="40"/>
          <w:sz w:val="20"/>
        </w:rPr>
        <w:t xml:space="preserve"> </w:t>
      </w:r>
      <w:r>
        <w:rPr>
          <w:i/>
          <w:sz w:val="20"/>
        </w:rPr>
        <w:t>oficinas</w:t>
      </w:r>
      <w:r>
        <w:rPr>
          <w:i/>
          <w:spacing w:val="40"/>
          <w:sz w:val="20"/>
        </w:rPr>
        <w:t xml:space="preserve"> </w:t>
      </w:r>
      <w:r>
        <w:rPr>
          <w:i/>
          <w:sz w:val="20"/>
        </w:rPr>
        <w:t>municipales</w:t>
      </w:r>
      <w:r>
        <w:rPr>
          <w:i/>
          <w:spacing w:val="40"/>
          <w:sz w:val="20"/>
        </w:rPr>
        <w:t xml:space="preserve"> </w:t>
      </w:r>
      <w:r>
        <w:rPr>
          <w:i/>
          <w:sz w:val="20"/>
        </w:rPr>
        <w:t>desde</w:t>
      </w:r>
      <w:r>
        <w:rPr>
          <w:i/>
          <w:spacing w:val="40"/>
          <w:sz w:val="20"/>
        </w:rPr>
        <w:t xml:space="preserve"> </w:t>
      </w:r>
      <w:r>
        <w:rPr>
          <w:i/>
          <w:sz w:val="20"/>
        </w:rPr>
        <w:t>el</w:t>
      </w:r>
      <w:r>
        <w:rPr>
          <w:i/>
          <w:spacing w:val="40"/>
          <w:sz w:val="20"/>
        </w:rPr>
        <w:t xml:space="preserve"> </w:t>
      </w:r>
      <w:r>
        <w:rPr>
          <w:i/>
          <w:sz w:val="20"/>
        </w:rPr>
        <w:t>inicio</w:t>
      </w:r>
      <w:r>
        <w:rPr>
          <w:i/>
          <w:spacing w:val="40"/>
          <w:sz w:val="20"/>
        </w:rPr>
        <w:t xml:space="preserve"> </w:t>
      </w:r>
      <w:r>
        <w:rPr>
          <w:i/>
          <w:sz w:val="20"/>
        </w:rPr>
        <w:t>del</w:t>
      </w:r>
      <w:r>
        <w:rPr>
          <w:i/>
          <w:spacing w:val="40"/>
          <w:sz w:val="20"/>
        </w:rPr>
        <w:t xml:space="preserve"> </w:t>
      </w:r>
      <w:r>
        <w:rPr>
          <w:i/>
          <w:sz w:val="20"/>
        </w:rPr>
        <w:t>período voluntario</w:t>
      </w:r>
      <w:r>
        <w:rPr>
          <w:i/>
          <w:spacing w:val="40"/>
          <w:sz w:val="20"/>
        </w:rPr>
        <w:t xml:space="preserve"> </w:t>
      </w:r>
      <w:r>
        <w:rPr>
          <w:i/>
          <w:sz w:val="20"/>
        </w:rPr>
        <w:t>de</w:t>
      </w:r>
      <w:r>
        <w:rPr>
          <w:i/>
          <w:spacing w:val="40"/>
          <w:sz w:val="20"/>
        </w:rPr>
        <w:t xml:space="preserve"> </w:t>
      </w:r>
      <w:r>
        <w:rPr>
          <w:i/>
          <w:sz w:val="20"/>
        </w:rPr>
        <w:t>pago</w:t>
      </w:r>
      <w:r>
        <w:rPr>
          <w:i/>
          <w:spacing w:val="40"/>
          <w:sz w:val="20"/>
        </w:rPr>
        <w:t xml:space="preserve"> </w:t>
      </w:r>
      <w:r>
        <w:rPr>
          <w:i/>
          <w:sz w:val="20"/>
        </w:rPr>
        <w:t>por</w:t>
      </w:r>
      <w:r>
        <w:rPr>
          <w:i/>
          <w:spacing w:val="40"/>
          <w:sz w:val="20"/>
        </w:rPr>
        <w:t xml:space="preserve"> </w:t>
      </w:r>
      <w:r>
        <w:rPr>
          <w:i/>
          <w:sz w:val="20"/>
        </w:rPr>
        <w:t>período</w:t>
      </w:r>
      <w:r>
        <w:rPr>
          <w:i/>
          <w:spacing w:val="40"/>
          <w:sz w:val="20"/>
        </w:rPr>
        <w:t xml:space="preserve"> </w:t>
      </w:r>
      <w:r>
        <w:rPr>
          <w:i/>
          <w:sz w:val="20"/>
        </w:rPr>
        <w:t>mínimo</w:t>
      </w:r>
      <w:r>
        <w:rPr>
          <w:i/>
          <w:spacing w:val="40"/>
          <w:sz w:val="20"/>
        </w:rPr>
        <w:t xml:space="preserve"> </w:t>
      </w:r>
      <w:r>
        <w:rPr>
          <w:i/>
          <w:sz w:val="20"/>
        </w:rPr>
        <w:t>de</w:t>
      </w:r>
      <w:r>
        <w:rPr>
          <w:i/>
          <w:spacing w:val="40"/>
          <w:sz w:val="20"/>
        </w:rPr>
        <w:t xml:space="preserve"> </w:t>
      </w:r>
      <w:r>
        <w:rPr>
          <w:i/>
          <w:sz w:val="20"/>
        </w:rPr>
        <w:t>un</w:t>
      </w:r>
      <w:r>
        <w:rPr>
          <w:i/>
          <w:spacing w:val="40"/>
          <w:sz w:val="20"/>
        </w:rPr>
        <w:t xml:space="preserve"> </w:t>
      </w:r>
      <w:r>
        <w:rPr>
          <w:i/>
          <w:sz w:val="20"/>
        </w:rPr>
        <w:t>mes,</w:t>
      </w:r>
      <w:r>
        <w:rPr>
          <w:i/>
          <w:spacing w:val="40"/>
          <w:sz w:val="20"/>
        </w:rPr>
        <w:t xml:space="preserve"> </w:t>
      </w:r>
      <w:r>
        <w:rPr>
          <w:i/>
          <w:sz w:val="20"/>
        </w:rPr>
        <w:t>ampliable</w:t>
      </w:r>
      <w:r>
        <w:rPr>
          <w:i/>
          <w:spacing w:val="40"/>
          <w:sz w:val="20"/>
        </w:rPr>
        <w:t xml:space="preserve"> </w:t>
      </w:r>
      <w:r>
        <w:rPr>
          <w:i/>
          <w:sz w:val="20"/>
        </w:rPr>
        <w:t>a</w:t>
      </w:r>
      <w:r>
        <w:rPr>
          <w:i/>
          <w:spacing w:val="40"/>
          <w:sz w:val="20"/>
        </w:rPr>
        <w:t xml:space="preserve"> </w:t>
      </w:r>
      <w:r>
        <w:rPr>
          <w:i/>
          <w:sz w:val="20"/>
        </w:rPr>
        <w:t>dos</w:t>
      </w:r>
      <w:r>
        <w:rPr>
          <w:i/>
          <w:spacing w:val="40"/>
          <w:sz w:val="20"/>
        </w:rPr>
        <w:t xml:space="preserve"> </w:t>
      </w:r>
      <w:r>
        <w:rPr>
          <w:i/>
          <w:sz w:val="20"/>
        </w:rPr>
        <w:t>en</w:t>
      </w:r>
      <w:r>
        <w:rPr>
          <w:i/>
          <w:spacing w:val="40"/>
          <w:sz w:val="20"/>
        </w:rPr>
        <w:t xml:space="preserve"> </w:t>
      </w:r>
      <w:r>
        <w:rPr>
          <w:i/>
          <w:sz w:val="20"/>
        </w:rPr>
        <w:t>caso</w:t>
      </w:r>
      <w:r>
        <w:rPr>
          <w:i/>
          <w:spacing w:val="40"/>
          <w:sz w:val="20"/>
        </w:rPr>
        <w:t xml:space="preserve"> </w:t>
      </w:r>
      <w:r>
        <w:rPr>
          <w:i/>
          <w:sz w:val="20"/>
        </w:rPr>
        <w:t>de</w:t>
      </w:r>
      <w:r>
        <w:rPr>
          <w:i/>
          <w:spacing w:val="40"/>
          <w:sz w:val="20"/>
        </w:rPr>
        <w:t xml:space="preserve"> </w:t>
      </w:r>
      <w:r>
        <w:rPr>
          <w:i/>
          <w:sz w:val="20"/>
        </w:rPr>
        <w:t>que</w:t>
      </w:r>
      <w:r>
        <w:rPr>
          <w:i/>
          <w:spacing w:val="40"/>
          <w:sz w:val="20"/>
        </w:rPr>
        <w:t xml:space="preserve"> </w:t>
      </w:r>
      <w:r>
        <w:rPr>
          <w:i/>
          <w:sz w:val="20"/>
        </w:rPr>
        <w:t>el</w:t>
      </w:r>
      <w:r>
        <w:rPr>
          <w:i/>
          <w:spacing w:val="40"/>
          <w:sz w:val="20"/>
        </w:rPr>
        <w:t xml:space="preserve"> </w:t>
      </w:r>
      <w:r>
        <w:rPr>
          <w:i/>
          <w:sz w:val="20"/>
        </w:rPr>
        <w:t>plazo voluntario de pago sea de tres meses.</w:t>
      </w:r>
    </w:p>
    <w:p w14:paraId="70B98F53" w14:textId="77777777" w:rsidR="00B828AB" w:rsidRDefault="00B828AB">
      <w:pPr>
        <w:pStyle w:val="Textoindependiente"/>
        <w:spacing w:before="9"/>
        <w:rPr>
          <w:i/>
        </w:rPr>
      </w:pPr>
    </w:p>
    <w:p w14:paraId="19BC592B" w14:textId="716101F4" w:rsidR="00B828AB" w:rsidRDefault="00000000">
      <w:pPr>
        <w:pStyle w:val="Prrafodelista"/>
        <w:numPr>
          <w:ilvl w:val="0"/>
          <w:numId w:val="22"/>
        </w:numPr>
        <w:tabs>
          <w:tab w:val="left" w:pos="784"/>
        </w:tabs>
        <w:spacing w:line="292" w:lineRule="auto"/>
        <w:ind w:right="1237" w:firstLine="0"/>
        <w:jc w:val="both"/>
        <w:rPr>
          <w:i/>
          <w:sz w:val="20"/>
        </w:rPr>
      </w:pPr>
      <w:r>
        <w:rPr>
          <w:i/>
          <w:sz w:val="20"/>
        </w:rPr>
        <w:t>Las cuotas y demás elementos tributarios en cuanto no constituyen altas en los respectivos registros, sino que hacen referencia a un hecho imponible ya notificado individualmente al sujeto pasivo,</w:t>
      </w:r>
      <w:r>
        <w:rPr>
          <w:i/>
          <w:spacing w:val="18"/>
          <w:sz w:val="20"/>
        </w:rPr>
        <w:t xml:space="preserve"> </w:t>
      </w:r>
      <w:r>
        <w:rPr>
          <w:i/>
          <w:sz w:val="20"/>
        </w:rPr>
        <w:t>serán</w:t>
      </w:r>
      <w:r>
        <w:rPr>
          <w:i/>
          <w:spacing w:val="18"/>
          <w:sz w:val="20"/>
        </w:rPr>
        <w:t xml:space="preserve"> </w:t>
      </w:r>
      <w:r>
        <w:rPr>
          <w:i/>
          <w:sz w:val="20"/>
        </w:rPr>
        <w:t>notificados</w:t>
      </w:r>
      <w:r>
        <w:rPr>
          <w:i/>
          <w:spacing w:val="18"/>
          <w:sz w:val="20"/>
        </w:rPr>
        <w:t xml:space="preserve"> </w:t>
      </w:r>
      <w:r>
        <w:rPr>
          <w:i/>
          <w:sz w:val="20"/>
        </w:rPr>
        <w:t>colectivamente,</w:t>
      </w:r>
      <w:r>
        <w:rPr>
          <w:i/>
          <w:spacing w:val="18"/>
          <w:sz w:val="20"/>
        </w:rPr>
        <w:t xml:space="preserve"> </w:t>
      </w:r>
      <w:r>
        <w:rPr>
          <w:i/>
          <w:sz w:val="20"/>
        </w:rPr>
        <w:t>al</w:t>
      </w:r>
      <w:r>
        <w:rPr>
          <w:i/>
          <w:spacing w:val="18"/>
          <w:sz w:val="20"/>
        </w:rPr>
        <w:t xml:space="preserve"> </w:t>
      </w:r>
      <w:r>
        <w:rPr>
          <w:i/>
          <w:sz w:val="20"/>
        </w:rPr>
        <w:t>amparo</w:t>
      </w:r>
      <w:r>
        <w:rPr>
          <w:i/>
          <w:spacing w:val="18"/>
          <w:sz w:val="20"/>
        </w:rPr>
        <w:t xml:space="preserve"> </w:t>
      </w:r>
      <w:r>
        <w:rPr>
          <w:i/>
          <w:sz w:val="20"/>
        </w:rPr>
        <w:t>de</w:t>
      </w:r>
      <w:r>
        <w:rPr>
          <w:i/>
          <w:spacing w:val="18"/>
          <w:sz w:val="20"/>
        </w:rPr>
        <w:t xml:space="preserve"> </w:t>
      </w:r>
      <w:r>
        <w:rPr>
          <w:i/>
          <w:sz w:val="20"/>
        </w:rPr>
        <w:t>lo</w:t>
      </w:r>
      <w:r>
        <w:rPr>
          <w:i/>
          <w:spacing w:val="18"/>
          <w:sz w:val="20"/>
        </w:rPr>
        <w:t xml:space="preserve"> </w:t>
      </w:r>
      <w:r>
        <w:rPr>
          <w:i/>
          <w:sz w:val="20"/>
        </w:rPr>
        <w:t>previsto</w:t>
      </w:r>
      <w:r>
        <w:rPr>
          <w:i/>
          <w:spacing w:val="18"/>
          <w:sz w:val="20"/>
        </w:rPr>
        <w:t xml:space="preserve"> </w:t>
      </w:r>
      <w:r>
        <w:rPr>
          <w:i/>
          <w:sz w:val="20"/>
        </w:rPr>
        <w:t>en</w:t>
      </w:r>
      <w:r>
        <w:rPr>
          <w:i/>
          <w:spacing w:val="18"/>
          <w:sz w:val="20"/>
        </w:rPr>
        <w:t xml:space="preserve"> </w:t>
      </w:r>
      <w:r>
        <w:rPr>
          <w:i/>
          <w:sz w:val="20"/>
        </w:rPr>
        <w:t>el</w:t>
      </w:r>
      <w:r>
        <w:rPr>
          <w:i/>
          <w:spacing w:val="18"/>
          <w:sz w:val="20"/>
        </w:rPr>
        <w:t xml:space="preserve"> </w:t>
      </w:r>
      <w:r>
        <w:rPr>
          <w:i/>
          <w:sz w:val="20"/>
        </w:rPr>
        <w:t>artículo</w:t>
      </w:r>
      <w:r>
        <w:rPr>
          <w:i/>
          <w:spacing w:val="18"/>
          <w:sz w:val="20"/>
        </w:rPr>
        <w:t xml:space="preserve"> </w:t>
      </w:r>
      <w:r>
        <w:rPr>
          <w:i/>
          <w:sz w:val="20"/>
        </w:rPr>
        <w:t>102.3</w:t>
      </w:r>
      <w:r>
        <w:rPr>
          <w:i/>
          <w:spacing w:val="18"/>
          <w:sz w:val="20"/>
        </w:rPr>
        <w:t xml:space="preserve"> </w:t>
      </w:r>
      <w:r>
        <w:rPr>
          <w:i/>
          <w:sz w:val="20"/>
        </w:rPr>
        <w:t>de</w:t>
      </w:r>
      <w:r>
        <w:rPr>
          <w:i/>
          <w:spacing w:val="18"/>
          <w:sz w:val="20"/>
        </w:rPr>
        <w:t xml:space="preserve"> </w:t>
      </w:r>
      <w:r>
        <w:rPr>
          <w:i/>
          <w:sz w:val="20"/>
        </w:rPr>
        <w:t>la</w:t>
      </w:r>
      <w:r>
        <w:rPr>
          <w:i/>
          <w:spacing w:val="18"/>
          <w:sz w:val="20"/>
        </w:rPr>
        <w:t xml:space="preserve"> </w:t>
      </w:r>
      <w:r>
        <w:rPr>
          <w:i/>
          <w:sz w:val="20"/>
        </w:rPr>
        <w:t>Ley</w:t>
      </w:r>
      <w:r>
        <w:rPr>
          <w:i/>
          <w:spacing w:val="18"/>
          <w:sz w:val="20"/>
        </w:rPr>
        <w:t xml:space="preserve"> </w:t>
      </w:r>
      <w:r>
        <w:rPr>
          <w:i/>
          <w:sz w:val="20"/>
        </w:rPr>
        <w:t>58</w:t>
      </w:r>
    </w:p>
    <w:p w14:paraId="69B57D64" w14:textId="77777777" w:rsidR="00B828AB" w:rsidRDefault="00000000">
      <w:pPr>
        <w:spacing w:line="230" w:lineRule="exact"/>
        <w:ind w:left="517"/>
        <w:jc w:val="both"/>
        <w:rPr>
          <w:i/>
          <w:sz w:val="20"/>
        </w:rPr>
      </w:pPr>
      <w:r>
        <w:rPr>
          <w:i/>
          <w:sz w:val="20"/>
        </w:rPr>
        <w:t>/2003,</w:t>
      </w:r>
      <w:r>
        <w:rPr>
          <w:i/>
          <w:spacing w:val="-3"/>
          <w:sz w:val="20"/>
        </w:rPr>
        <w:t xml:space="preserve"> </w:t>
      </w:r>
      <w:r>
        <w:rPr>
          <w:i/>
          <w:sz w:val="20"/>
        </w:rPr>
        <w:t>General</w:t>
      </w:r>
      <w:r>
        <w:rPr>
          <w:i/>
          <w:spacing w:val="-3"/>
          <w:sz w:val="20"/>
        </w:rPr>
        <w:t xml:space="preserve"> </w:t>
      </w:r>
      <w:r>
        <w:rPr>
          <w:i/>
          <w:spacing w:val="-2"/>
          <w:sz w:val="20"/>
        </w:rPr>
        <w:t>Tributaria.</w:t>
      </w:r>
    </w:p>
    <w:p w14:paraId="72985D10" w14:textId="77777777" w:rsidR="00B828AB" w:rsidRDefault="00B828AB">
      <w:pPr>
        <w:pStyle w:val="Textoindependiente"/>
        <w:spacing w:before="61"/>
        <w:rPr>
          <w:i/>
        </w:rPr>
      </w:pPr>
    </w:p>
    <w:p w14:paraId="5A3712B1" w14:textId="77777777" w:rsidR="00B828AB" w:rsidRDefault="00000000">
      <w:pPr>
        <w:pStyle w:val="Prrafodelista"/>
        <w:numPr>
          <w:ilvl w:val="0"/>
          <w:numId w:val="22"/>
        </w:numPr>
        <w:tabs>
          <w:tab w:val="left" w:pos="762"/>
        </w:tabs>
        <w:spacing w:line="292" w:lineRule="auto"/>
        <w:ind w:firstLine="0"/>
        <w:jc w:val="both"/>
        <w:rPr>
          <w:i/>
          <w:sz w:val="20"/>
        </w:rPr>
      </w:pPr>
      <w:r>
        <w:rPr>
          <w:i/>
          <w:sz w:val="20"/>
        </w:rPr>
        <w:t>Contra la exposición pública de los padrones o matrículas y de las liquidaciones en los mismos incorporadas, se podrá interponer recurso de reposición, con carácter potestativo y previo a la reclamación económico-administrativa, en el plazo de un mes a contar desde la fecha de finalización del período de exposición pública del padrón.</w:t>
      </w:r>
    </w:p>
    <w:p w14:paraId="0DD4EF17" w14:textId="77777777" w:rsidR="00B828AB" w:rsidRDefault="00B828AB">
      <w:pPr>
        <w:pStyle w:val="Textoindependiente"/>
        <w:spacing w:before="9"/>
        <w:rPr>
          <w:i/>
        </w:rPr>
      </w:pPr>
    </w:p>
    <w:p w14:paraId="3CE4F037" w14:textId="77777777" w:rsidR="00B828AB" w:rsidRDefault="00000000">
      <w:pPr>
        <w:pStyle w:val="Prrafodelista"/>
        <w:numPr>
          <w:ilvl w:val="0"/>
          <w:numId w:val="22"/>
        </w:numPr>
        <w:tabs>
          <w:tab w:val="left" w:pos="743"/>
        </w:tabs>
        <w:spacing w:before="1" w:line="292" w:lineRule="auto"/>
        <w:ind w:right="1237" w:firstLine="0"/>
        <w:jc w:val="both"/>
        <w:rPr>
          <w:i/>
          <w:sz w:val="20"/>
        </w:rPr>
      </w:pPr>
      <w:r>
        <w:rPr>
          <w:i/>
          <w:sz w:val="20"/>
        </w:rPr>
        <w:t xml:space="preserve">Calendario </w:t>
      </w:r>
      <w:proofErr w:type="gramStart"/>
      <w:r>
        <w:rPr>
          <w:i/>
          <w:sz w:val="20"/>
        </w:rPr>
        <w:t>Fiscal.-</w:t>
      </w:r>
      <w:proofErr w:type="gramEnd"/>
      <w:r>
        <w:rPr>
          <w:i/>
          <w:sz w:val="20"/>
        </w:rPr>
        <w:t xml:space="preserve"> El calendario fiscal para el pago en período voluntario de los tributos periódicos y notificación colectiva, se aprobará por el Alcalde-Presidente u órgano en quien delegue. Con carácter general, será el siguiente:</w:t>
      </w:r>
    </w:p>
    <w:p w14:paraId="35E043ED" w14:textId="77777777" w:rsidR="00B828AB" w:rsidRDefault="00B828AB">
      <w:pPr>
        <w:pStyle w:val="Textoindependiente"/>
        <w:spacing w:before="9"/>
        <w:rPr>
          <w:i/>
        </w:rPr>
      </w:pPr>
    </w:p>
    <w:p w14:paraId="779A9BAF" w14:textId="77777777" w:rsidR="00B828AB" w:rsidRDefault="00000000">
      <w:pPr>
        <w:pStyle w:val="Prrafodelista"/>
        <w:numPr>
          <w:ilvl w:val="0"/>
          <w:numId w:val="21"/>
        </w:numPr>
        <w:tabs>
          <w:tab w:val="left" w:pos="767"/>
        </w:tabs>
        <w:spacing w:line="292" w:lineRule="auto"/>
        <w:ind w:right="1237" w:firstLine="0"/>
        <w:jc w:val="both"/>
        <w:rPr>
          <w:i/>
          <w:sz w:val="20"/>
        </w:rPr>
      </w:pPr>
      <w:r>
        <w:rPr>
          <w:i/>
          <w:sz w:val="20"/>
        </w:rPr>
        <w:t xml:space="preserve">Impuesto sobre Vehículos de Tracción Mecánica: del 1 de abril al 31 de mayo o inmediato hábil </w:t>
      </w:r>
      <w:r>
        <w:rPr>
          <w:i/>
          <w:spacing w:val="-2"/>
          <w:sz w:val="20"/>
        </w:rPr>
        <w:t>posterior.</w:t>
      </w:r>
    </w:p>
    <w:p w14:paraId="01537872" w14:textId="77777777" w:rsidR="00B828AB" w:rsidRDefault="00B828AB">
      <w:pPr>
        <w:pStyle w:val="Textoindependiente"/>
        <w:spacing w:before="10"/>
        <w:rPr>
          <w:i/>
        </w:rPr>
      </w:pPr>
    </w:p>
    <w:p w14:paraId="7A40683B" w14:textId="77777777" w:rsidR="00B828AB" w:rsidRDefault="00000000">
      <w:pPr>
        <w:pStyle w:val="Prrafodelista"/>
        <w:numPr>
          <w:ilvl w:val="0"/>
          <w:numId w:val="21"/>
        </w:numPr>
        <w:tabs>
          <w:tab w:val="left" w:pos="784"/>
        </w:tabs>
        <w:spacing w:line="292" w:lineRule="auto"/>
        <w:ind w:right="1237" w:firstLine="0"/>
        <w:jc w:val="both"/>
        <w:rPr>
          <w:i/>
          <w:sz w:val="20"/>
        </w:rPr>
      </w:pPr>
      <w:r>
        <w:rPr>
          <w:i/>
          <w:sz w:val="20"/>
        </w:rPr>
        <w:t xml:space="preserve">Impuesto sobre Bienes Inmuebles: del 1 de septiembre al 30 de noviembre o inmediato hábil </w:t>
      </w:r>
      <w:r>
        <w:rPr>
          <w:i/>
          <w:spacing w:val="-2"/>
          <w:sz w:val="20"/>
        </w:rPr>
        <w:t>posterior.</w:t>
      </w:r>
    </w:p>
    <w:p w14:paraId="13EB8FD5" w14:textId="77777777" w:rsidR="00B828AB" w:rsidRDefault="00B828AB">
      <w:pPr>
        <w:spacing w:line="292" w:lineRule="auto"/>
        <w:jc w:val="both"/>
        <w:rPr>
          <w:sz w:val="20"/>
        </w:rPr>
        <w:sectPr w:rsidR="00B828AB">
          <w:pgSz w:w="11910" w:h="16840"/>
          <w:pgMar w:top="1260" w:right="179" w:bottom="1260" w:left="900" w:header="225" w:footer="980" w:gutter="0"/>
          <w:cols w:space="720"/>
        </w:sectPr>
      </w:pPr>
    </w:p>
    <w:p w14:paraId="4EF988B6" w14:textId="77777777" w:rsidR="00B828AB" w:rsidRDefault="00000000">
      <w:pPr>
        <w:pStyle w:val="Prrafodelista"/>
        <w:numPr>
          <w:ilvl w:val="0"/>
          <w:numId w:val="21"/>
        </w:numPr>
        <w:tabs>
          <w:tab w:val="left" w:pos="759"/>
        </w:tabs>
        <w:spacing w:before="179" w:line="292" w:lineRule="auto"/>
        <w:ind w:left="517" w:firstLine="0"/>
        <w:jc w:val="both"/>
        <w:rPr>
          <w:i/>
          <w:sz w:val="20"/>
        </w:rPr>
      </w:pPr>
      <w:r>
        <w:rPr>
          <w:i/>
          <w:sz w:val="20"/>
        </w:rPr>
        <w:lastRenderedPageBreak/>
        <w:t xml:space="preserve">Impuesto sobre Actividades Económicas: del 1 de octubre al 30 de noviembre o inmediato hábil </w:t>
      </w:r>
      <w:r>
        <w:rPr>
          <w:i/>
          <w:spacing w:val="-2"/>
          <w:sz w:val="20"/>
        </w:rPr>
        <w:t>posterior.</w:t>
      </w:r>
    </w:p>
    <w:p w14:paraId="55FEA002" w14:textId="77777777" w:rsidR="00B828AB" w:rsidRDefault="00B828AB">
      <w:pPr>
        <w:pStyle w:val="Textoindependiente"/>
        <w:spacing w:before="10"/>
        <w:rPr>
          <w:i/>
        </w:rPr>
      </w:pPr>
    </w:p>
    <w:p w14:paraId="244D4A2A" w14:textId="77777777" w:rsidR="00B828AB" w:rsidRDefault="00000000">
      <w:pPr>
        <w:pStyle w:val="Prrafodelista"/>
        <w:numPr>
          <w:ilvl w:val="0"/>
          <w:numId w:val="21"/>
        </w:numPr>
        <w:tabs>
          <w:tab w:val="left" w:pos="764"/>
        </w:tabs>
        <w:spacing w:line="292" w:lineRule="auto"/>
        <w:ind w:left="517" w:firstLine="0"/>
        <w:jc w:val="both"/>
        <w:rPr>
          <w:i/>
          <w:sz w:val="20"/>
        </w:rPr>
      </w:pPr>
      <w:r>
        <w:rPr>
          <w:i/>
          <w:sz w:val="20"/>
        </w:rPr>
        <w:t>Tasa por utilización privativa y/o aprovechamiento especial del dominio público local: 1 de abril a</w:t>
      </w:r>
      <w:r>
        <w:rPr>
          <w:i/>
          <w:spacing w:val="40"/>
          <w:sz w:val="20"/>
        </w:rPr>
        <w:t xml:space="preserve"> </w:t>
      </w:r>
      <w:r>
        <w:rPr>
          <w:i/>
          <w:sz w:val="20"/>
        </w:rPr>
        <w:t>31 mayo o inmediato hábil posterior.</w:t>
      </w:r>
    </w:p>
    <w:p w14:paraId="4422F424" w14:textId="77777777" w:rsidR="00B828AB" w:rsidRDefault="00B828AB">
      <w:pPr>
        <w:pStyle w:val="Textoindependiente"/>
        <w:spacing w:before="10"/>
        <w:rPr>
          <w:i/>
        </w:rPr>
      </w:pPr>
    </w:p>
    <w:p w14:paraId="0BFCDC7A" w14:textId="77777777" w:rsidR="00B828AB" w:rsidRDefault="00000000">
      <w:pPr>
        <w:pStyle w:val="Prrafodelista"/>
        <w:numPr>
          <w:ilvl w:val="0"/>
          <w:numId w:val="21"/>
        </w:numPr>
        <w:tabs>
          <w:tab w:val="left" w:pos="782"/>
        </w:tabs>
        <w:spacing w:line="292" w:lineRule="auto"/>
        <w:ind w:left="517" w:right="1238" w:firstLine="0"/>
        <w:jc w:val="both"/>
        <w:rPr>
          <w:i/>
          <w:sz w:val="20"/>
        </w:rPr>
      </w:pPr>
      <w:r>
        <w:rPr>
          <w:i/>
          <w:sz w:val="20"/>
        </w:rPr>
        <w:t>Tasa por prestación de los servicios de distribución del alcantarillado y saneamiento: del 1 de octubre al 30 de noviembre o inmediato hábil posterior.</w:t>
      </w:r>
    </w:p>
    <w:p w14:paraId="7EA2EE29" w14:textId="77777777" w:rsidR="00B828AB" w:rsidRDefault="00B828AB">
      <w:pPr>
        <w:pStyle w:val="Textoindependiente"/>
        <w:spacing w:before="10"/>
        <w:rPr>
          <w:i/>
        </w:rPr>
      </w:pPr>
    </w:p>
    <w:p w14:paraId="4B97A3CA" w14:textId="77777777" w:rsidR="00B828AB" w:rsidRDefault="00000000">
      <w:pPr>
        <w:pStyle w:val="Prrafodelista"/>
        <w:numPr>
          <w:ilvl w:val="0"/>
          <w:numId w:val="21"/>
        </w:numPr>
        <w:tabs>
          <w:tab w:val="left" w:pos="704"/>
        </w:tabs>
        <w:spacing w:line="292" w:lineRule="auto"/>
        <w:ind w:left="517" w:right="1237" w:firstLine="0"/>
        <w:jc w:val="both"/>
        <w:rPr>
          <w:i/>
          <w:sz w:val="20"/>
        </w:rPr>
      </w:pPr>
      <w:r>
        <w:rPr>
          <w:noProof/>
        </w:rPr>
        <mc:AlternateContent>
          <mc:Choice Requires="wps">
            <w:drawing>
              <wp:anchor distT="0" distB="0" distL="0" distR="0" simplePos="0" relativeHeight="15863296" behindDoc="0" locked="0" layoutInCell="1" allowOverlap="1" wp14:anchorId="40FE1754" wp14:editId="779DF9F7">
                <wp:simplePos x="0" y="0"/>
                <wp:positionH relativeFrom="page">
                  <wp:posOffset>6807090</wp:posOffset>
                </wp:positionH>
                <wp:positionV relativeFrom="paragraph">
                  <wp:posOffset>378108</wp:posOffset>
                </wp:positionV>
                <wp:extent cx="419734" cy="3187065"/>
                <wp:effectExtent l="0" t="0" r="0" b="0"/>
                <wp:wrapNone/>
                <wp:docPr id="333" name="Text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0E8B21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05CCF1"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40FE1754" id="Textbox 333" o:spid="_x0000_s1167" type="#_x0000_t202" style="position:absolute;left:0;text-align:left;margin-left:536pt;margin-top:29.75pt;width:33.05pt;height:250.95pt;z-index:15863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WFQ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" filled="f" stroked="f">
                <v:textbox style="layout-flow:vertical;mso-layout-flow-alt:bottom-to-top" inset="0,0,0,0">
                  <w:txbxContent>
                    <w:p w14:paraId="50E8B21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05CCF1"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i/>
          <w:sz w:val="20"/>
        </w:rPr>
        <w:t>Tasa por utilización privativa y/o aprovechamiento especial de Huertos Urbanos Municipales: del 1 de octubre al 30 de noviembre o inmediato hábil posterior.</w:t>
      </w:r>
    </w:p>
    <w:p w14:paraId="137350D4" w14:textId="77777777" w:rsidR="00B828AB" w:rsidRDefault="00B828AB">
      <w:pPr>
        <w:pStyle w:val="Textoindependiente"/>
        <w:spacing w:before="10"/>
        <w:rPr>
          <w:i/>
        </w:rPr>
      </w:pPr>
    </w:p>
    <w:p w14:paraId="49F0A3B1" w14:textId="77777777" w:rsidR="00B828AB" w:rsidRDefault="00000000">
      <w:pPr>
        <w:pStyle w:val="Prrafodelista"/>
        <w:numPr>
          <w:ilvl w:val="0"/>
          <w:numId w:val="21"/>
        </w:numPr>
        <w:tabs>
          <w:tab w:val="left" w:pos="759"/>
        </w:tabs>
        <w:spacing w:line="292" w:lineRule="auto"/>
        <w:ind w:left="517" w:firstLine="0"/>
        <w:jc w:val="both"/>
        <w:rPr>
          <w:i/>
          <w:sz w:val="20"/>
        </w:rPr>
      </w:pPr>
      <w:r>
        <w:rPr>
          <w:i/>
          <w:sz w:val="20"/>
        </w:rPr>
        <w:t>Tasa por prestación del servicio de gestión de residuos de competencia local: del 1 de junio al 31 de julio o inmediato hábil posterior.</w:t>
      </w:r>
    </w:p>
    <w:p w14:paraId="2FC48C80" w14:textId="77777777" w:rsidR="00B828AB" w:rsidRDefault="00B828AB">
      <w:pPr>
        <w:pStyle w:val="Textoindependiente"/>
        <w:spacing w:before="9"/>
        <w:rPr>
          <w:i/>
        </w:rPr>
      </w:pPr>
    </w:p>
    <w:p w14:paraId="224EE41E" w14:textId="77777777" w:rsidR="00B828AB" w:rsidRDefault="00000000">
      <w:pPr>
        <w:spacing w:before="1" w:line="292" w:lineRule="auto"/>
        <w:ind w:left="517" w:right="1236"/>
        <w:jc w:val="both"/>
        <w:rPr>
          <w:i/>
          <w:sz w:val="20"/>
        </w:rPr>
      </w:pPr>
      <w:r>
        <w:rPr>
          <w:i/>
          <w:sz w:val="20"/>
        </w:rPr>
        <w:t>El calendario fiscal se publicará en el BOLETÍN OFICIAL DE LA COMUNIDAD DE MADRID y en el tablón de edictos del Ayuntamiento por el plazo de un mes. Asimismo, por Internet, desde la página web municipal, se informará de los plazos de pago para cada tributo. Las modificaciones del Calendario Fiscal se publicarán en el BOLETÍN OFICIAL DE LA COMUNIDAD DE MADRID y en Tablón de edictos del Ayuntamiento, no siendo preciso notificar individualmente a los sujetos pasivos tal circunstancia.</w:t>
      </w:r>
    </w:p>
    <w:p w14:paraId="47920FAA" w14:textId="77777777" w:rsidR="00B828AB" w:rsidRDefault="00B828AB">
      <w:pPr>
        <w:pStyle w:val="Textoindependiente"/>
        <w:spacing w:before="9"/>
        <w:rPr>
          <w:i/>
        </w:rPr>
      </w:pPr>
    </w:p>
    <w:p w14:paraId="496FD283" w14:textId="77777777" w:rsidR="00B828AB" w:rsidRDefault="00000000">
      <w:pPr>
        <w:pStyle w:val="Prrafodelista"/>
        <w:numPr>
          <w:ilvl w:val="0"/>
          <w:numId w:val="22"/>
        </w:numPr>
        <w:tabs>
          <w:tab w:val="left" w:pos="739"/>
        </w:tabs>
        <w:ind w:left="739" w:right="0" w:hanging="222"/>
        <w:rPr>
          <w:i/>
          <w:sz w:val="20"/>
        </w:rPr>
      </w:pPr>
      <w:r>
        <w:rPr>
          <w:i/>
          <w:sz w:val="20"/>
        </w:rPr>
        <w:t>Contenido</w:t>
      </w:r>
      <w:r>
        <w:rPr>
          <w:i/>
          <w:spacing w:val="-7"/>
          <w:sz w:val="20"/>
        </w:rPr>
        <w:t xml:space="preserve"> </w:t>
      </w:r>
      <w:r>
        <w:rPr>
          <w:i/>
          <w:sz w:val="20"/>
        </w:rPr>
        <w:t>y</w:t>
      </w:r>
      <w:r>
        <w:rPr>
          <w:i/>
          <w:spacing w:val="-5"/>
          <w:sz w:val="20"/>
        </w:rPr>
        <w:t xml:space="preserve"> </w:t>
      </w:r>
      <w:r>
        <w:rPr>
          <w:i/>
          <w:sz w:val="20"/>
        </w:rPr>
        <w:t>exposición</w:t>
      </w:r>
      <w:r>
        <w:rPr>
          <w:i/>
          <w:spacing w:val="-5"/>
          <w:sz w:val="20"/>
        </w:rPr>
        <w:t xml:space="preserve"> </w:t>
      </w:r>
      <w:r>
        <w:rPr>
          <w:i/>
          <w:sz w:val="20"/>
        </w:rPr>
        <w:t>pública</w:t>
      </w:r>
      <w:r>
        <w:rPr>
          <w:i/>
          <w:spacing w:val="-5"/>
          <w:sz w:val="20"/>
        </w:rPr>
        <w:t xml:space="preserve"> </w:t>
      </w:r>
      <w:r>
        <w:rPr>
          <w:i/>
          <w:sz w:val="20"/>
        </w:rPr>
        <w:t>de</w:t>
      </w:r>
      <w:r>
        <w:rPr>
          <w:i/>
          <w:spacing w:val="-4"/>
          <w:sz w:val="20"/>
        </w:rPr>
        <w:t xml:space="preserve"> </w:t>
      </w:r>
      <w:r>
        <w:rPr>
          <w:i/>
          <w:spacing w:val="-2"/>
          <w:sz w:val="20"/>
        </w:rPr>
        <w:t>padrones:</w:t>
      </w:r>
    </w:p>
    <w:p w14:paraId="61EBB8B0" w14:textId="77777777" w:rsidR="00B828AB" w:rsidRDefault="00B828AB">
      <w:pPr>
        <w:pStyle w:val="Textoindependiente"/>
        <w:spacing w:before="61"/>
        <w:rPr>
          <w:i/>
        </w:rPr>
      </w:pPr>
    </w:p>
    <w:p w14:paraId="2B19349F" w14:textId="77777777" w:rsidR="00B828AB" w:rsidRDefault="00000000">
      <w:pPr>
        <w:pStyle w:val="Prrafodelista"/>
        <w:numPr>
          <w:ilvl w:val="1"/>
          <w:numId w:val="22"/>
        </w:numPr>
        <w:tabs>
          <w:tab w:val="left" w:pos="960"/>
        </w:tabs>
        <w:spacing w:line="292" w:lineRule="auto"/>
        <w:ind w:firstLine="0"/>
        <w:jc w:val="both"/>
        <w:rPr>
          <w:i/>
          <w:sz w:val="20"/>
        </w:rPr>
      </w:pPr>
      <w:r>
        <w:rPr>
          <w:i/>
          <w:sz w:val="20"/>
        </w:rPr>
        <w:t>Los padrones fiscales, conteniendo la identificación de los sujetos pasivos, objeto, cuotas tributarias y demás elementos determinantes de la deuda, se expondrán al público en el servicio de gestión tributaria municipal por período mínimo de un mes a contar desde el inicio de los respectivos períodos de cobro y sus datos sólo se facilitarán al obligado tributario o su representante en</w:t>
      </w:r>
      <w:r>
        <w:rPr>
          <w:i/>
          <w:spacing w:val="40"/>
          <w:sz w:val="20"/>
        </w:rPr>
        <w:t xml:space="preserve"> </w:t>
      </w:r>
      <w:r>
        <w:rPr>
          <w:i/>
          <w:sz w:val="20"/>
        </w:rPr>
        <w:t>aplicación</w:t>
      </w:r>
      <w:r>
        <w:rPr>
          <w:i/>
          <w:spacing w:val="40"/>
          <w:sz w:val="20"/>
        </w:rPr>
        <w:t xml:space="preserve"> </w:t>
      </w:r>
      <w:r>
        <w:rPr>
          <w:i/>
          <w:sz w:val="20"/>
        </w:rPr>
        <w:t>del</w:t>
      </w:r>
      <w:r>
        <w:rPr>
          <w:i/>
          <w:spacing w:val="40"/>
          <w:sz w:val="20"/>
        </w:rPr>
        <w:t xml:space="preserve"> </w:t>
      </w:r>
      <w:r>
        <w:rPr>
          <w:i/>
          <w:sz w:val="20"/>
        </w:rPr>
        <w:t>deber</w:t>
      </w:r>
      <w:r>
        <w:rPr>
          <w:i/>
          <w:spacing w:val="40"/>
          <w:sz w:val="20"/>
        </w:rPr>
        <w:t xml:space="preserve"> </w:t>
      </w:r>
      <w:r>
        <w:rPr>
          <w:i/>
          <w:sz w:val="20"/>
        </w:rPr>
        <w:t>de</w:t>
      </w:r>
      <w:r>
        <w:rPr>
          <w:i/>
          <w:spacing w:val="40"/>
          <w:sz w:val="20"/>
        </w:rPr>
        <w:t xml:space="preserve"> </w:t>
      </w:r>
      <w:r>
        <w:rPr>
          <w:i/>
          <w:sz w:val="20"/>
        </w:rPr>
        <w:t>confidencialidad</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información</w:t>
      </w:r>
      <w:r>
        <w:rPr>
          <w:i/>
          <w:spacing w:val="40"/>
          <w:sz w:val="20"/>
        </w:rPr>
        <w:t xml:space="preserve"> </w:t>
      </w:r>
      <w:r>
        <w:rPr>
          <w:i/>
          <w:sz w:val="20"/>
        </w:rPr>
        <w:t>tributaria</w:t>
      </w:r>
      <w:r>
        <w:rPr>
          <w:i/>
          <w:spacing w:val="40"/>
          <w:sz w:val="20"/>
        </w:rPr>
        <w:t xml:space="preserve"> </w:t>
      </w:r>
      <w:r>
        <w:rPr>
          <w:i/>
          <w:sz w:val="20"/>
        </w:rPr>
        <w:t>y</w:t>
      </w:r>
      <w:r>
        <w:rPr>
          <w:i/>
          <w:spacing w:val="40"/>
          <w:sz w:val="20"/>
        </w:rPr>
        <w:t xml:space="preserve"> </w:t>
      </w:r>
      <w:r>
        <w:rPr>
          <w:i/>
          <w:sz w:val="20"/>
        </w:rPr>
        <w:t>de</w:t>
      </w:r>
      <w:r>
        <w:rPr>
          <w:i/>
          <w:spacing w:val="40"/>
          <w:sz w:val="20"/>
        </w:rPr>
        <w:t xml:space="preserve"> </w:t>
      </w:r>
      <w:r>
        <w:rPr>
          <w:i/>
          <w:sz w:val="20"/>
        </w:rPr>
        <w:t>acuerdo</w:t>
      </w:r>
      <w:r>
        <w:rPr>
          <w:i/>
          <w:spacing w:val="40"/>
          <w:sz w:val="20"/>
        </w:rPr>
        <w:t xml:space="preserve"> </w:t>
      </w:r>
      <w:r>
        <w:rPr>
          <w:i/>
          <w:sz w:val="20"/>
        </w:rPr>
        <w:t>con</w:t>
      </w:r>
      <w:r>
        <w:rPr>
          <w:i/>
          <w:spacing w:val="40"/>
          <w:sz w:val="20"/>
        </w:rPr>
        <w:t xml:space="preserve"> </w:t>
      </w:r>
      <w:r>
        <w:rPr>
          <w:i/>
          <w:sz w:val="20"/>
        </w:rPr>
        <w:t>la</w:t>
      </w:r>
      <w:r>
        <w:rPr>
          <w:i/>
          <w:spacing w:val="40"/>
          <w:sz w:val="20"/>
        </w:rPr>
        <w:t xml:space="preserve"> </w:t>
      </w:r>
      <w:r>
        <w:rPr>
          <w:i/>
          <w:sz w:val="20"/>
        </w:rPr>
        <w:t xml:space="preserve">Ley Orgánica 3/2018, de 13 diciembre, de Protección de Datos Personales y garantía de los derechos </w:t>
      </w:r>
      <w:r>
        <w:rPr>
          <w:i/>
          <w:spacing w:val="-2"/>
          <w:sz w:val="20"/>
        </w:rPr>
        <w:t>digitales.</w:t>
      </w:r>
    </w:p>
    <w:p w14:paraId="010474D5" w14:textId="77777777" w:rsidR="00B828AB" w:rsidRDefault="00B828AB">
      <w:pPr>
        <w:pStyle w:val="Textoindependiente"/>
        <w:spacing w:before="9"/>
        <w:rPr>
          <w:i/>
        </w:rPr>
      </w:pPr>
    </w:p>
    <w:p w14:paraId="2302C448" w14:textId="3194EE12" w:rsidR="00B828AB" w:rsidRDefault="00000000">
      <w:pPr>
        <w:pStyle w:val="Prrafodelista"/>
        <w:numPr>
          <w:ilvl w:val="1"/>
          <w:numId w:val="22"/>
        </w:numPr>
        <w:tabs>
          <w:tab w:val="left" w:pos="973"/>
        </w:tabs>
        <w:spacing w:line="292" w:lineRule="auto"/>
        <w:ind w:firstLine="0"/>
        <w:jc w:val="both"/>
        <w:rPr>
          <w:i/>
          <w:sz w:val="20"/>
        </w:rPr>
      </w:pPr>
      <w:r>
        <w:rPr>
          <w:i/>
          <w:sz w:val="20"/>
        </w:rPr>
        <w:t xml:space="preserve">Las variaciones de las </w:t>
      </w:r>
      <w:proofErr w:type="gramStart"/>
      <w:r>
        <w:rPr>
          <w:i/>
          <w:sz w:val="20"/>
        </w:rPr>
        <w:t>deudas tributarias y otros elementos tributarios</w:t>
      </w:r>
      <w:proofErr w:type="gramEnd"/>
      <w:r>
        <w:rPr>
          <w:i/>
          <w:sz w:val="20"/>
        </w:rPr>
        <w:t xml:space="preserve"> originados por la aplicación de modificaciones introducidas en la Ley y las ordenanzas fiscales reguladoras de los tributos, o resultantes de las declaraciones de variación reglamentarias que haya de presentar el sujeto pasivo, serán notificadas colectivamente, al amparo de lo que prevé el artículo 102.3 de la Ley General Tributaria.</w:t>
      </w:r>
    </w:p>
    <w:p w14:paraId="3C30BAC6" w14:textId="77777777" w:rsidR="00B828AB" w:rsidRDefault="00B828AB">
      <w:pPr>
        <w:pStyle w:val="Textoindependiente"/>
        <w:spacing w:before="10"/>
        <w:rPr>
          <w:i/>
        </w:rPr>
      </w:pPr>
    </w:p>
    <w:p w14:paraId="347A2140" w14:textId="77777777" w:rsidR="00B828AB" w:rsidRDefault="00000000">
      <w:pPr>
        <w:pStyle w:val="Prrafodelista"/>
        <w:numPr>
          <w:ilvl w:val="0"/>
          <w:numId w:val="22"/>
        </w:numPr>
        <w:tabs>
          <w:tab w:val="left" w:pos="739"/>
        </w:tabs>
        <w:ind w:left="739" w:right="0" w:hanging="222"/>
        <w:rPr>
          <w:i/>
          <w:sz w:val="20"/>
        </w:rPr>
      </w:pPr>
      <w:r>
        <w:rPr>
          <w:i/>
          <w:sz w:val="20"/>
        </w:rPr>
        <w:t>Anuncio</w:t>
      </w:r>
      <w:r>
        <w:rPr>
          <w:i/>
          <w:spacing w:val="-4"/>
          <w:sz w:val="20"/>
        </w:rPr>
        <w:t xml:space="preserve"> </w:t>
      </w:r>
      <w:r>
        <w:rPr>
          <w:i/>
          <w:sz w:val="20"/>
        </w:rPr>
        <w:t>de</w:t>
      </w:r>
      <w:r>
        <w:rPr>
          <w:i/>
          <w:spacing w:val="-3"/>
          <w:sz w:val="20"/>
        </w:rPr>
        <w:t xml:space="preserve"> </w:t>
      </w:r>
      <w:r>
        <w:rPr>
          <w:i/>
          <w:spacing w:val="-2"/>
          <w:sz w:val="20"/>
        </w:rPr>
        <w:t>cobranza:</w:t>
      </w:r>
    </w:p>
    <w:p w14:paraId="4C5A51D7" w14:textId="77777777" w:rsidR="00B828AB" w:rsidRDefault="00B828AB">
      <w:pPr>
        <w:pStyle w:val="Textoindependiente"/>
        <w:spacing w:before="60"/>
        <w:rPr>
          <w:i/>
        </w:rPr>
      </w:pPr>
    </w:p>
    <w:p w14:paraId="40028AC9" w14:textId="77777777" w:rsidR="00B828AB" w:rsidRDefault="00000000">
      <w:pPr>
        <w:pStyle w:val="Prrafodelista"/>
        <w:numPr>
          <w:ilvl w:val="1"/>
          <w:numId w:val="22"/>
        </w:numPr>
        <w:tabs>
          <w:tab w:val="left" w:pos="925"/>
        </w:tabs>
        <w:spacing w:line="292" w:lineRule="auto"/>
        <w:ind w:left="516" w:firstLine="0"/>
        <w:jc w:val="both"/>
        <w:rPr>
          <w:i/>
          <w:sz w:val="20"/>
        </w:rPr>
      </w:pPr>
      <w:r>
        <w:rPr>
          <w:i/>
          <w:sz w:val="20"/>
        </w:rPr>
        <w:t>De conformidad con lo establecido en el artículo 24 del Reglamento General de Recaudación, aprobado por Real Decreto 939/2005, de 29 de julio, la comunicación del período de pago se llevará</w:t>
      </w:r>
      <w:r>
        <w:rPr>
          <w:i/>
          <w:spacing w:val="80"/>
          <w:sz w:val="20"/>
        </w:rPr>
        <w:t xml:space="preserve"> </w:t>
      </w:r>
      <w:r>
        <w:rPr>
          <w:i/>
          <w:sz w:val="20"/>
        </w:rPr>
        <w:t>a cabo de forma colectiva, y se publicarán los correspondientes edictos en el BOLETÍN OFICIAL DE LA COMUNIDAD DE MADRID y en el tablón de anuncios del Ayuntamiento.</w:t>
      </w:r>
    </w:p>
    <w:p w14:paraId="3C930727" w14:textId="77777777" w:rsidR="00B828AB" w:rsidRDefault="00B828AB">
      <w:pPr>
        <w:pStyle w:val="Textoindependiente"/>
        <w:spacing w:before="10"/>
        <w:rPr>
          <w:i/>
        </w:rPr>
      </w:pPr>
    </w:p>
    <w:p w14:paraId="6F863D9B" w14:textId="77777777" w:rsidR="00B828AB" w:rsidRDefault="00000000">
      <w:pPr>
        <w:pStyle w:val="Prrafodelista"/>
        <w:numPr>
          <w:ilvl w:val="1"/>
          <w:numId w:val="22"/>
        </w:numPr>
        <w:tabs>
          <w:tab w:val="left" w:pos="905"/>
        </w:tabs>
        <w:ind w:left="905" w:right="0" w:hanging="389"/>
        <w:rPr>
          <w:i/>
          <w:sz w:val="20"/>
        </w:rPr>
      </w:pPr>
      <w:r>
        <w:rPr>
          <w:i/>
          <w:sz w:val="20"/>
        </w:rPr>
        <w:t>El</w:t>
      </w:r>
      <w:r>
        <w:rPr>
          <w:i/>
          <w:spacing w:val="-4"/>
          <w:sz w:val="20"/>
        </w:rPr>
        <w:t xml:space="preserve"> </w:t>
      </w:r>
      <w:r>
        <w:rPr>
          <w:i/>
          <w:sz w:val="20"/>
        </w:rPr>
        <w:t>anuncio</w:t>
      </w:r>
      <w:r>
        <w:rPr>
          <w:i/>
          <w:spacing w:val="-4"/>
          <w:sz w:val="20"/>
        </w:rPr>
        <w:t xml:space="preserve"> </w:t>
      </w:r>
      <w:r>
        <w:rPr>
          <w:i/>
          <w:sz w:val="20"/>
        </w:rPr>
        <w:t>de</w:t>
      </w:r>
      <w:r>
        <w:rPr>
          <w:i/>
          <w:spacing w:val="-3"/>
          <w:sz w:val="20"/>
        </w:rPr>
        <w:t xml:space="preserve"> </w:t>
      </w:r>
      <w:r>
        <w:rPr>
          <w:i/>
          <w:sz w:val="20"/>
        </w:rPr>
        <w:t>cobranza</w:t>
      </w:r>
      <w:r>
        <w:rPr>
          <w:i/>
          <w:spacing w:val="-4"/>
          <w:sz w:val="20"/>
        </w:rPr>
        <w:t xml:space="preserve"> </w:t>
      </w:r>
      <w:r>
        <w:rPr>
          <w:i/>
          <w:sz w:val="20"/>
        </w:rPr>
        <w:t>deberá</w:t>
      </w:r>
      <w:r>
        <w:rPr>
          <w:i/>
          <w:spacing w:val="-4"/>
          <w:sz w:val="20"/>
        </w:rPr>
        <w:t xml:space="preserve"> </w:t>
      </w:r>
      <w:r>
        <w:rPr>
          <w:i/>
          <w:sz w:val="20"/>
        </w:rPr>
        <w:t>contener</w:t>
      </w:r>
      <w:r>
        <w:rPr>
          <w:i/>
          <w:spacing w:val="-3"/>
          <w:sz w:val="20"/>
        </w:rPr>
        <w:t xml:space="preserve"> </w:t>
      </w:r>
      <w:r>
        <w:rPr>
          <w:i/>
          <w:sz w:val="20"/>
        </w:rPr>
        <w:t>la</w:t>
      </w:r>
      <w:r>
        <w:rPr>
          <w:i/>
          <w:spacing w:val="-4"/>
          <w:sz w:val="20"/>
        </w:rPr>
        <w:t xml:space="preserve"> </w:t>
      </w:r>
      <w:r>
        <w:rPr>
          <w:i/>
          <w:sz w:val="20"/>
        </w:rPr>
        <w:t>siguiente</w:t>
      </w:r>
      <w:r>
        <w:rPr>
          <w:i/>
          <w:spacing w:val="-3"/>
          <w:sz w:val="20"/>
        </w:rPr>
        <w:t xml:space="preserve"> </w:t>
      </w:r>
      <w:r>
        <w:rPr>
          <w:i/>
          <w:spacing w:val="-2"/>
          <w:sz w:val="20"/>
        </w:rPr>
        <w:t>información:</w:t>
      </w:r>
    </w:p>
    <w:p w14:paraId="0BF6465E" w14:textId="77777777" w:rsidR="00B828AB" w:rsidRDefault="00B828AB">
      <w:pPr>
        <w:pStyle w:val="Textoindependiente"/>
        <w:spacing w:before="61"/>
        <w:rPr>
          <w:i/>
        </w:rPr>
      </w:pPr>
    </w:p>
    <w:p w14:paraId="01F63CB9" w14:textId="77777777" w:rsidR="00B828AB" w:rsidRDefault="00000000">
      <w:pPr>
        <w:pStyle w:val="Prrafodelista"/>
        <w:numPr>
          <w:ilvl w:val="2"/>
          <w:numId w:val="22"/>
        </w:numPr>
        <w:tabs>
          <w:tab w:val="left" w:pos="1027"/>
        </w:tabs>
        <w:ind w:left="1027" w:right="0" w:hanging="511"/>
        <w:rPr>
          <w:i/>
          <w:sz w:val="20"/>
        </w:rPr>
      </w:pPr>
      <w:r>
        <w:rPr>
          <w:i/>
          <w:sz w:val="20"/>
        </w:rPr>
        <w:t>Los</w:t>
      </w:r>
      <w:r>
        <w:rPr>
          <w:i/>
          <w:spacing w:val="-3"/>
          <w:sz w:val="20"/>
        </w:rPr>
        <w:t xml:space="preserve"> </w:t>
      </w:r>
      <w:r>
        <w:rPr>
          <w:i/>
          <w:sz w:val="20"/>
        </w:rPr>
        <w:t xml:space="preserve">plazos de </w:t>
      </w:r>
      <w:r>
        <w:rPr>
          <w:i/>
          <w:spacing w:val="-2"/>
          <w:sz w:val="20"/>
        </w:rPr>
        <w:t>ingreso.</w:t>
      </w:r>
    </w:p>
    <w:p w14:paraId="5E843E00" w14:textId="77777777" w:rsidR="00B828AB" w:rsidRDefault="00B828AB">
      <w:pPr>
        <w:pStyle w:val="Textoindependiente"/>
        <w:spacing w:before="60"/>
        <w:rPr>
          <w:i/>
        </w:rPr>
      </w:pPr>
    </w:p>
    <w:p w14:paraId="124B7A12" w14:textId="77777777" w:rsidR="00B828AB" w:rsidRDefault="00000000">
      <w:pPr>
        <w:pStyle w:val="Prrafodelista"/>
        <w:numPr>
          <w:ilvl w:val="2"/>
          <w:numId w:val="22"/>
        </w:numPr>
        <w:tabs>
          <w:tab w:val="left" w:pos="1027"/>
        </w:tabs>
        <w:ind w:left="1027" w:right="0" w:hanging="511"/>
        <w:rPr>
          <w:i/>
          <w:sz w:val="20"/>
        </w:rPr>
      </w:pPr>
      <w:r>
        <w:rPr>
          <w:i/>
          <w:sz w:val="20"/>
        </w:rPr>
        <w:t>Las</w:t>
      </w:r>
      <w:r>
        <w:rPr>
          <w:i/>
          <w:spacing w:val="-1"/>
          <w:sz w:val="20"/>
        </w:rPr>
        <w:t xml:space="preserve"> </w:t>
      </w:r>
      <w:r>
        <w:rPr>
          <w:i/>
          <w:sz w:val="20"/>
        </w:rPr>
        <w:t xml:space="preserve">modalidades de </w:t>
      </w:r>
      <w:r>
        <w:rPr>
          <w:i/>
          <w:spacing w:val="-2"/>
          <w:sz w:val="20"/>
        </w:rPr>
        <w:t>cobro.</w:t>
      </w:r>
    </w:p>
    <w:p w14:paraId="7496B683" w14:textId="77777777" w:rsidR="00B828AB" w:rsidRDefault="00B828AB">
      <w:pPr>
        <w:jc w:val="both"/>
        <w:rPr>
          <w:sz w:val="20"/>
        </w:rPr>
        <w:sectPr w:rsidR="00B828AB">
          <w:pgSz w:w="11910" w:h="16840"/>
          <w:pgMar w:top="1260" w:right="179" w:bottom="1260" w:left="900" w:header="225" w:footer="980" w:gutter="0"/>
          <w:cols w:space="720"/>
        </w:sectPr>
      </w:pPr>
    </w:p>
    <w:p w14:paraId="54E4C5B6" w14:textId="77777777" w:rsidR="00B828AB" w:rsidRDefault="00000000">
      <w:pPr>
        <w:pStyle w:val="Prrafodelista"/>
        <w:numPr>
          <w:ilvl w:val="2"/>
          <w:numId w:val="22"/>
        </w:numPr>
        <w:tabs>
          <w:tab w:val="left" w:pos="1029"/>
        </w:tabs>
        <w:spacing w:before="179"/>
        <w:ind w:left="1029" w:right="0" w:hanging="512"/>
        <w:jc w:val="left"/>
        <w:rPr>
          <w:i/>
          <w:sz w:val="20"/>
        </w:rPr>
      </w:pPr>
      <w:r>
        <w:rPr>
          <w:i/>
          <w:sz w:val="20"/>
        </w:rPr>
        <w:lastRenderedPageBreak/>
        <w:t>Los</w:t>
      </w:r>
      <w:r>
        <w:rPr>
          <w:i/>
          <w:spacing w:val="-1"/>
          <w:sz w:val="20"/>
        </w:rPr>
        <w:t xml:space="preserve"> </w:t>
      </w:r>
      <w:r>
        <w:rPr>
          <w:i/>
          <w:sz w:val="20"/>
        </w:rPr>
        <w:t xml:space="preserve">medios de </w:t>
      </w:r>
      <w:r>
        <w:rPr>
          <w:i/>
          <w:spacing w:val="-2"/>
          <w:sz w:val="20"/>
        </w:rPr>
        <w:t>pago.</w:t>
      </w:r>
    </w:p>
    <w:p w14:paraId="6781B659" w14:textId="77777777" w:rsidR="00B828AB" w:rsidRDefault="00B828AB">
      <w:pPr>
        <w:pStyle w:val="Textoindependiente"/>
        <w:spacing w:before="61"/>
        <w:rPr>
          <w:i/>
        </w:rPr>
      </w:pPr>
    </w:p>
    <w:p w14:paraId="763D6F5C" w14:textId="77777777" w:rsidR="00B828AB" w:rsidRDefault="00000000">
      <w:pPr>
        <w:pStyle w:val="Prrafodelista"/>
        <w:numPr>
          <w:ilvl w:val="2"/>
          <w:numId w:val="22"/>
        </w:numPr>
        <w:tabs>
          <w:tab w:val="left" w:pos="1029"/>
        </w:tabs>
        <w:ind w:left="1029" w:right="0" w:hanging="512"/>
        <w:jc w:val="left"/>
        <w:rPr>
          <w:i/>
          <w:sz w:val="20"/>
        </w:rPr>
      </w:pPr>
      <w:r>
        <w:rPr>
          <w:i/>
          <w:sz w:val="20"/>
        </w:rPr>
        <w:t>Los</w:t>
      </w:r>
      <w:r>
        <w:rPr>
          <w:i/>
          <w:spacing w:val="-1"/>
          <w:sz w:val="20"/>
        </w:rPr>
        <w:t xml:space="preserve"> </w:t>
      </w:r>
      <w:r>
        <w:rPr>
          <w:i/>
          <w:sz w:val="20"/>
        </w:rPr>
        <w:t xml:space="preserve">lugares, días y horas de </w:t>
      </w:r>
      <w:r>
        <w:rPr>
          <w:i/>
          <w:spacing w:val="-2"/>
          <w:sz w:val="20"/>
        </w:rPr>
        <w:t>ingreso.</w:t>
      </w:r>
    </w:p>
    <w:p w14:paraId="2DE6265E" w14:textId="77777777" w:rsidR="00B828AB" w:rsidRDefault="00B828AB">
      <w:pPr>
        <w:pStyle w:val="Textoindependiente"/>
        <w:spacing w:before="60"/>
        <w:rPr>
          <w:i/>
        </w:rPr>
      </w:pPr>
    </w:p>
    <w:p w14:paraId="715AA70F" w14:textId="77777777" w:rsidR="00B828AB" w:rsidRDefault="00000000">
      <w:pPr>
        <w:pStyle w:val="Prrafodelista"/>
        <w:numPr>
          <w:ilvl w:val="1"/>
          <w:numId w:val="22"/>
        </w:numPr>
        <w:tabs>
          <w:tab w:val="left" w:pos="1007"/>
        </w:tabs>
        <w:spacing w:line="292" w:lineRule="auto"/>
        <w:ind w:firstLine="0"/>
        <w:jc w:val="both"/>
        <w:rPr>
          <w:i/>
          <w:sz w:val="20"/>
        </w:rPr>
      </w:pPr>
      <w:r>
        <w:rPr>
          <w:i/>
          <w:sz w:val="20"/>
        </w:rPr>
        <w:t>Se podrá realizar conjuntamente las publicaciones en el BOLETÍN OFICIAL DE LA</w:t>
      </w:r>
      <w:r>
        <w:rPr>
          <w:i/>
          <w:spacing w:val="40"/>
          <w:sz w:val="20"/>
        </w:rPr>
        <w:t xml:space="preserve"> </w:t>
      </w:r>
      <w:r>
        <w:rPr>
          <w:i/>
          <w:sz w:val="20"/>
        </w:rPr>
        <w:t>COMUNIDAD DE MADRID y en el tablón de anuncios del Ayuntamiento, de los anuncios de</w:t>
      </w:r>
      <w:r>
        <w:rPr>
          <w:i/>
          <w:spacing w:val="80"/>
          <w:sz w:val="20"/>
        </w:rPr>
        <w:t xml:space="preserve"> </w:t>
      </w:r>
      <w:r>
        <w:rPr>
          <w:i/>
          <w:sz w:val="20"/>
        </w:rPr>
        <w:t>cobranza y los anuncios de exposición pública de padrones o matrículas y el anuncio del calendario fiscal. La publicación en el tablón de anuncios del Ayuntamiento será por período de un mes. El anuncio que se publique, así como el que se exponga al público en el Tablón de Edictos del Ayuntamiento, deberá contener:</w:t>
      </w:r>
    </w:p>
    <w:p w14:paraId="3DC7CC28" w14:textId="77777777" w:rsidR="00B828AB" w:rsidRDefault="00B828AB">
      <w:pPr>
        <w:pStyle w:val="Textoindependiente"/>
        <w:spacing w:before="10"/>
        <w:rPr>
          <w:i/>
        </w:rPr>
      </w:pPr>
    </w:p>
    <w:p w14:paraId="34EFEEFA" w14:textId="77777777" w:rsidR="00B828AB" w:rsidRDefault="00000000">
      <w:pPr>
        <w:pStyle w:val="Prrafodelista"/>
        <w:numPr>
          <w:ilvl w:val="0"/>
          <w:numId w:val="20"/>
        </w:numPr>
        <w:tabs>
          <w:tab w:val="left" w:pos="750"/>
        </w:tabs>
        <w:ind w:left="750" w:right="0" w:hanging="233"/>
        <w:rPr>
          <w:i/>
          <w:sz w:val="20"/>
        </w:rPr>
      </w:pPr>
      <w:r>
        <w:rPr>
          <w:noProof/>
        </w:rPr>
        <mc:AlternateContent>
          <mc:Choice Requires="wps">
            <w:drawing>
              <wp:anchor distT="0" distB="0" distL="0" distR="0" simplePos="0" relativeHeight="15864320" behindDoc="0" locked="0" layoutInCell="1" allowOverlap="1" wp14:anchorId="4616D50B" wp14:editId="028B6575">
                <wp:simplePos x="0" y="0"/>
                <wp:positionH relativeFrom="page">
                  <wp:posOffset>6807090</wp:posOffset>
                </wp:positionH>
                <wp:positionV relativeFrom="paragraph">
                  <wp:posOffset>21898</wp:posOffset>
                </wp:positionV>
                <wp:extent cx="419734" cy="3187065"/>
                <wp:effectExtent l="0" t="0" r="0" b="0"/>
                <wp:wrapNone/>
                <wp:docPr id="335" name="Text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CA0EDCD"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CFBB20"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4616D50B" id="Textbox 335" o:spid="_x0000_s1168" type="#_x0000_t202" style="position:absolute;left:0;text-align:left;margin-left:536pt;margin-top:1.7pt;width:33.05pt;height:250.95pt;z-index:15864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ug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" filled="f" stroked="f">
                <v:textbox style="layout-flow:vertical;mso-layout-flow-alt:bottom-to-top" inset="0,0,0,0">
                  <w:txbxContent>
                    <w:p w14:paraId="5CA0EDCD"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CFBB20"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i/>
          <w:sz w:val="20"/>
        </w:rPr>
        <w:t>Plazos</w:t>
      </w:r>
      <w:r>
        <w:rPr>
          <w:i/>
          <w:spacing w:val="-3"/>
          <w:sz w:val="20"/>
        </w:rPr>
        <w:t xml:space="preserve"> </w:t>
      </w:r>
      <w:r>
        <w:rPr>
          <w:i/>
          <w:sz w:val="20"/>
        </w:rPr>
        <w:t>de</w:t>
      </w:r>
      <w:r>
        <w:rPr>
          <w:i/>
          <w:spacing w:val="-3"/>
          <w:sz w:val="20"/>
        </w:rPr>
        <w:t xml:space="preserve"> </w:t>
      </w:r>
      <w:r>
        <w:rPr>
          <w:i/>
          <w:sz w:val="20"/>
        </w:rPr>
        <w:t>ingreso,</w:t>
      </w:r>
      <w:r>
        <w:rPr>
          <w:i/>
          <w:spacing w:val="-3"/>
          <w:sz w:val="20"/>
        </w:rPr>
        <w:t xml:space="preserve"> </w:t>
      </w:r>
      <w:r>
        <w:rPr>
          <w:i/>
          <w:sz w:val="20"/>
        </w:rPr>
        <w:t>que</w:t>
      </w:r>
      <w:r>
        <w:rPr>
          <w:i/>
          <w:spacing w:val="-3"/>
          <w:sz w:val="20"/>
        </w:rPr>
        <w:t xml:space="preserve"> </w:t>
      </w:r>
      <w:r>
        <w:rPr>
          <w:i/>
          <w:sz w:val="20"/>
        </w:rPr>
        <w:t>será</w:t>
      </w:r>
      <w:r>
        <w:rPr>
          <w:i/>
          <w:spacing w:val="-3"/>
          <w:sz w:val="20"/>
        </w:rPr>
        <w:t xml:space="preserve"> </w:t>
      </w:r>
      <w:r>
        <w:rPr>
          <w:i/>
          <w:sz w:val="20"/>
        </w:rPr>
        <w:t>el</w:t>
      </w:r>
      <w:r>
        <w:rPr>
          <w:i/>
          <w:spacing w:val="-3"/>
          <w:sz w:val="20"/>
        </w:rPr>
        <w:t xml:space="preserve"> </w:t>
      </w:r>
      <w:r>
        <w:rPr>
          <w:i/>
          <w:sz w:val="20"/>
        </w:rPr>
        <w:t>establecido</w:t>
      </w:r>
      <w:r>
        <w:rPr>
          <w:i/>
          <w:spacing w:val="-3"/>
          <w:sz w:val="20"/>
        </w:rPr>
        <w:t xml:space="preserve"> </w:t>
      </w:r>
      <w:r>
        <w:rPr>
          <w:i/>
          <w:sz w:val="20"/>
        </w:rPr>
        <w:t>en</w:t>
      </w:r>
      <w:r>
        <w:rPr>
          <w:i/>
          <w:spacing w:val="-3"/>
          <w:sz w:val="20"/>
        </w:rPr>
        <w:t xml:space="preserve"> </w:t>
      </w:r>
      <w:r>
        <w:rPr>
          <w:i/>
          <w:sz w:val="20"/>
        </w:rPr>
        <w:t>el</w:t>
      </w:r>
      <w:r>
        <w:rPr>
          <w:i/>
          <w:spacing w:val="-3"/>
          <w:sz w:val="20"/>
        </w:rPr>
        <w:t xml:space="preserve"> </w:t>
      </w:r>
      <w:r>
        <w:rPr>
          <w:i/>
          <w:sz w:val="20"/>
        </w:rPr>
        <w:t>calendario</w:t>
      </w:r>
      <w:r>
        <w:rPr>
          <w:i/>
          <w:spacing w:val="-3"/>
          <w:sz w:val="20"/>
        </w:rPr>
        <w:t xml:space="preserve"> </w:t>
      </w:r>
      <w:r>
        <w:rPr>
          <w:i/>
          <w:sz w:val="20"/>
        </w:rPr>
        <w:t>fiscal</w:t>
      </w:r>
      <w:r>
        <w:rPr>
          <w:i/>
          <w:spacing w:val="-3"/>
          <w:sz w:val="20"/>
        </w:rPr>
        <w:t xml:space="preserve"> </w:t>
      </w:r>
      <w:r>
        <w:rPr>
          <w:i/>
          <w:sz w:val="20"/>
        </w:rPr>
        <w:t>para</w:t>
      </w:r>
      <w:r>
        <w:rPr>
          <w:i/>
          <w:spacing w:val="-3"/>
          <w:sz w:val="20"/>
        </w:rPr>
        <w:t xml:space="preserve"> </w:t>
      </w:r>
      <w:r>
        <w:rPr>
          <w:i/>
          <w:sz w:val="20"/>
        </w:rPr>
        <w:t>cada</w:t>
      </w:r>
      <w:r>
        <w:rPr>
          <w:i/>
          <w:spacing w:val="-3"/>
          <w:sz w:val="20"/>
        </w:rPr>
        <w:t xml:space="preserve"> </w:t>
      </w:r>
      <w:r>
        <w:rPr>
          <w:i/>
          <w:spacing w:val="-2"/>
          <w:sz w:val="20"/>
        </w:rPr>
        <w:t>tributo.</w:t>
      </w:r>
    </w:p>
    <w:p w14:paraId="73AFBB7E" w14:textId="77777777" w:rsidR="00B828AB" w:rsidRDefault="00B828AB">
      <w:pPr>
        <w:pStyle w:val="Textoindependiente"/>
        <w:spacing w:before="60"/>
        <w:rPr>
          <w:i/>
        </w:rPr>
      </w:pPr>
    </w:p>
    <w:p w14:paraId="37B8C656" w14:textId="77777777" w:rsidR="00B828AB" w:rsidRDefault="00000000">
      <w:pPr>
        <w:pStyle w:val="Prrafodelista"/>
        <w:numPr>
          <w:ilvl w:val="0"/>
          <w:numId w:val="20"/>
        </w:numPr>
        <w:tabs>
          <w:tab w:val="left" w:pos="758"/>
        </w:tabs>
        <w:spacing w:before="1" w:line="292" w:lineRule="auto"/>
        <w:ind w:left="517" w:right="1237" w:firstLine="0"/>
        <w:jc w:val="both"/>
        <w:rPr>
          <w:i/>
          <w:sz w:val="20"/>
        </w:rPr>
      </w:pPr>
      <w:r>
        <w:rPr>
          <w:i/>
          <w:sz w:val="20"/>
        </w:rPr>
        <w:t>Modalidades de cobro, indicando las entidades colaboradoras, así como los accesos para el pago por internet o cualquier otra forma de pago que, en su caso, se establezca.</w:t>
      </w:r>
    </w:p>
    <w:p w14:paraId="469DAAEE" w14:textId="77777777" w:rsidR="00B828AB" w:rsidRDefault="00B828AB">
      <w:pPr>
        <w:pStyle w:val="Textoindependiente"/>
        <w:spacing w:before="9"/>
        <w:rPr>
          <w:i/>
        </w:rPr>
      </w:pPr>
    </w:p>
    <w:p w14:paraId="29B35690" w14:textId="77777777" w:rsidR="00B828AB" w:rsidRDefault="00000000">
      <w:pPr>
        <w:pStyle w:val="Prrafodelista"/>
        <w:numPr>
          <w:ilvl w:val="0"/>
          <w:numId w:val="20"/>
        </w:numPr>
        <w:tabs>
          <w:tab w:val="left" w:pos="739"/>
        </w:tabs>
        <w:ind w:left="739" w:right="0" w:hanging="222"/>
        <w:rPr>
          <w:i/>
          <w:sz w:val="20"/>
        </w:rPr>
      </w:pPr>
      <w:r>
        <w:rPr>
          <w:i/>
          <w:sz w:val="20"/>
        </w:rPr>
        <w:t>Medios</w:t>
      </w:r>
      <w:r>
        <w:rPr>
          <w:i/>
          <w:spacing w:val="-1"/>
          <w:sz w:val="20"/>
        </w:rPr>
        <w:t xml:space="preserve"> </w:t>
      </w:r>
      <w:r>
        <w:rPr>
          <w:i/>
          <w:sz w:val="20"/>
        </w:rPr>
        <w:t xml:space="preserve">de </w:t>
      </w:r>
      <w:r>
        <w:rPr>
          <w:i/>
          <w:spacing w:val="-2"/>
          <w:sz w:val="20"/>
        </w:rPr>
        <w:t>pago:</w:t>
      </w:r>
    </w:p>
    <w:p w14:paraId="600C8D94" w14:textId="77777777" w:rsidR="00B828AB" w:rsidRDefault="00B828AB">
      <w:pPr>
        <w:pStyle w:val="Textoindependiente"/>
        <w:spacing w:before="61"/>
        <w:rPr>
          <w:i/>
        </w:rPr>
      </w:pPr>
    </w:p>
    <w:p w14:paraId="5CA05A9A" w14:textId="77777777" w:rsidR="00B828AB" w:rsidRDefault="00000000">
      <w:pPr>
        <w:pStyle w:val="Prrafodelista"/>
        <w:numPr>
          <w:ilvl w:val="0"/>
          <w:numId w:val="19"/>
        </w:numPr>
        <w:tabs>
          <w:tab w:val="left" w:pos="1110"/>
        </w:tabs>
        <w:spacing w:line="292" w:lineRule="auto"/>
        <w:ind w:right="1237" w:firstLine="0"/>
        <w:rPr>
          <w:i/>
          <w:sz w:val="20"/>
        </w:rPr>
      </w:pPr>
      <w:r>
        <w:rPr>
          <w:i/>
          <w:sz w:val="20"/>
        </w:rPr>
        <w:t xml:space="preserve">Con carácter general, la domiciliación bancaria, que en ningún caso comportará coste para el </w:t>
      </w:r>
      <w:r>
        <w:rPr>
          <w:i/>
          <w:spacing w:val="-2"/>
          <w:sz w:val="20"/>
        </w:rPr>
        <w:t>contribuyente.</w:t>
      </w:r>
    </w:p>
    <w:p w14:paraId="0EC0BF1C" w14:textId="77777777" w:rsidR="00B828AB" w:rsidRDefault="00B828AB">
      <w:pPr>
        <w:pStyle w:val="Textoindependiente"/>
        <w:spacing w:before="10"/>
        <w:rPr>
          <w:i/>
        </w:rPr>
      </w:pPr>
    </w:p>
    <w:p w14:paraId="13703DA3" w14:textId="77777777" w:rsidR="00B828AB" w:rsidRDefault="00000000">
      <w:pPr>
        <w:pStyle w:val="Prrafodelista"/>
        <w:numPr>
          <w:ilvl w:val="0"/>
          <w:numId w:val="19"/>
        </w:numPr>
        <w:tabs>
          <w:tab w:val="left" w:pos="1155"/>
        </w:tabs>
        <w:spacing w:line="292" w:lineRule="auto"/>
        <w:ind w:right="1237" w:firstLine="0"/>
        <w:rPr>
          <w:i/>
          <w:sz w:val="20"/>
        </w:rPr>
      </w:pPr>
      <w:r>
        <w:rPr>
          <w:i/>
          <w:sz w:val="20"/>
        </w:rPr>
        <w:t>Dinero de curso legal, aportando el documento remitido a los obligados al pago, provisto de código de barras, en las oficinas de las entidades bancarias colaboradoras, en efectivo o cheque bancario, y en los cajeros habilitados a este efecto.</w:t>
      </w:r>
    </w:p>
    <w:p w14:paraId="53F94CFD" w14:textId="77777777" w:rsidR="00B828AB" w:rsidRDefault="00B828AB">
      <w:pPr>
        <w:pStyle w:val="Textoindependiente"/>
        <w:spacing w:before="9"/>
        <w:rPr>
          <w:i/>
        </w:rPr>
      </w:pPr>
    </w:p>
    <w:p w14:paraId="1E0B5749" w14:textId="77777777" w:rsidR="00B828AB" w:rsidRDefault="00000000">
      <w:pPr>
        <w:pStyle w:val="Prrafodelista"/>
        <w:numPr>
          <w:ilvl w:val="0"/>
          <w:numId w:val="19"/>
        </w:numPr>
        <w:tabs>
          <w:tab w:val="left" w:pos="1029"/>
        </w:tabs>
        <w:spacing w:before="1"/>
        <w:ind w:left="1029" w:right="0" w:hanging="512"/>
        <w:jc w:val="left"/>
        <w:rPr>
          <w:i/>
          <w:sz w:val="20"/>
        </w:rPr>
      </w:pPr>
      <w:r>
        <w:rPr>
          <w:i/>
          <w:sz w:val="20"/>
        </w:rPr>
        <w:t>Tarjeta</w:t>
      </w:r>
      <w:r>
        <w:rPr>
          <w:i/>
          <w:spacing w:val="-6"/>
          <w:sz w:val="20"/>
        </w:rPr>
        <w:t xml:space="preserve"> </w:t>
      </w:r>
      <w:r>
        <w:rPr>
          <w:i/>
          <w:spacing w:val="-2"/>
          <w:sz w:val="20"/>
        </w:rPr>
        <w:t>bancaria.</w:t>
      </w:r>
    </w:p>
    <w:p w14:paraId="34204909" w14:textId="77777777" w:rsidR="00B828AB" w:rsidRDefault="00B828AB">
      <w:pPr>
        <w:pStyle w:val="Textoindependiente"/>
        <w:spacing w:before="60"/>
        <w:rPr>
          <w:i/>
        </w:rPr>
      </w:pPr>
    </w:p>
    <w:p w14:paraId="559EBCFA" w14:textId="77777777" w:rsidR="00B828AB" w:rsidRDefault="00000000">
      <w:pPr>
        <w:pStyle w:val="Prrafodelista"/>
        <w:numPr>
          <w:ilvl w:val="0"/>
          <w:numId w:val="19"/>
        </w:numPr>
        <w:tabs>
          <w:tab w:val="left" w:pos="1169"/>
        </w:tabs>
        <w:spacing w:line="292" w:lineRule="auto"/>
        <w:ind w:right="1237" w:firstLine="0"/>
        <w:rPr>
          <w:i/>
          <w:sz w:val="20"/>
        </w:rPr>
      </w:pPr>
      <w:r>
        <w:rPr>
          <w:i/>
          <w:sz w:val="20"/>
        </w:rPr>
        <w:t>Cargo en cuenta, a través de la banca electrónica de las entidades colaboradoras para sus respectivos clientes.</w:t>
      </w:r>
    </w:p>
    <w:p w14:paraId="45C4B370" w14:textId="77777777" w:rsidR="00B828AB" w:rsidRDefault="00B828AB">
      <w:pPr>
        <w:pStyle w:val="Textoindependiente"/>
        <w:spacing w:before="10"/>
        <w:rPr>
          <w:i/>
        </w:rPr>
      </w:pPr>
    </w:p>
    <w:p w14:paraId="2624A9C1" w14:textId="397DE8E7" w:rsidR="00B828AB" w:rsidRDefault="00000000">
      <w:pPr>
        <w:pStyle w:val="Prrafodelista"/>
        <w:numPr>
          <w:ilvl w:val="0"/>
          <w:numId w:val="19"/>
        </w:numPr>
        <w:tabs>
          <w:tab w:val="left" w:pos="1409"/>
        </w:tabs>
        <w:spacing w:line="292" w:lineRule="auto"/>
        <w:ind w:firstLine="0"/>
        <w:rPr>
          <w:i/>
          <w:sz w:val="20"/>
        </w:rPr>
      </w:pPr>
      <w:r>
        <w:rPr>
          <w:i/>
          <w:sz w:val="20"/>
        </w:rPr>
        <w:t>Adeudo en cuenta de autoliquidaciones o liquidaciones cuando así se indique en la comunicación o notificación, en este caso, la solicitud deberá realizarse dentro del periodo</w:t>
      </w:r>
      <w:r>
        <w:rPr>
          <w:i/>
          <w:spacing w:val="80"/>
          <w:sz w:val="20"/>
        </w:rPr>
        <w:t xml:space="preserve"> </w:t>
      </w:r>
      <w:r>
        <w:rPr>
          <w:i/>
          <w:sz w:val="20"/>
        </w:rPr>
        <w:t>establecido al efecto en la notificación.</w:t>
      </w:r>
    </w:p>
    <w:p w14:paraId="67911153" w14:textId="77777777" w:rsidR="00B828AB" w:rsidRDefault="00B828AB">
      <w:pPr>
        <w:pStyle w:val="Textoindependiente"/>
        <w:spacing w:before="10"/>
        <w:rPr>
          <w:i/>
        </w:rPr>
      </w:pPr>
    </w:p>
    <w:p w14:paraId="4352908B" w14:textId="77777777" w:rsidR="00B828AB" w:rsidRDefault="00000000">
      <w:pPr>
        <w:pStyle w:val="Prrafodelista"/>
        <w:numPr>
          <w:ilvl w:val="0"/>
          <w:numId w:val="19"/>
        </w:numPr>
        <w:tabs>
          <w:tab w:val="left" w:pos="1089"/>
        </w:tabs>
        <w:spacing w:line="292" w:lineRule="auto"/>
        <w:ind w:right="1237" w:firstLine="0"/>
        <w:rPr>
          <w:i/>
          <w:sz w:val="20"/>
        </w:rPr>
      </w:pPr>
      <w:r>
        <w:rPr>
          <w:i/>
          <w:sz w:val="20"/>
        </w:rPr>
        <w:t>Pago mediante giro postal, cuando así se indique en la notificación o comunicación, los pagos de las deudas tributarias y demás de derecho público podrán efectuarse mediante giro postal en las oficinas de la Sociedad Estatal de Correos y Telégrafos, aportando a tal efecto el documento normalizado para efectuar el pago. Los ingresos por este medio se entenderán a todos los efectos realizados en el día en que el giro se haya impuesto.</w:t>
      </w:r>
    </w:p>
    <w:p w14:paraId="517FF3D8" w14:textId="77777777" w:rsidR="00B828AB" w:rsidRDefault="00B828AB">
      <w:pPr>
        <w:pStyle w:val="Textoindependiente"/>
        <w:spacing w:before="9"/>
        <w:rPr>
          <w:i/>
        </w:rPr>
      </w:pPr>
    </w:p>
    <w:p w14:paraId="34BA8D05" w14:textId="77777777" w:rsidR="00B828AB" w:rsidRDefault="00000000">
      <w:pPr>
        <w:pStyle w:val="Prrafodelista"/>
        <w:numPr>
          <w:ilvl w:val="0"/>
          <w:numId w:val="19"/>
        </w:numPr>
        <w:tabs>
          <w:tab w:val="left" w:pos="1028"/>
        </w:tabs>
        <w:ind w:left="1028" w:right="0" w:hanging="511"/>
        <w:jc w:val="left"/>
        <w:rPr>
          <w:i/>
          <w:sz w:val="20"/>
        </w:rPr>
      </w:pPr>
      <w:r>
        <w:rPr>
          <w:i/>
          <w:sz w:val="20"/>
        </w:rPr>
        <w:t>Otros</w:t>
      </w:r>
      <w:r>
        <w:rPr>
          <w:i/>
          <w:spacing w:val="-2"/>
          <w:sz w:val="20"/>
        </w:rPr>
        <w:t xml:space="preserve"> </w:t>
      </w:r>
      <w:r>
        <w:rPr>
          <w:i/>
          <w:sz w:val="20"/>
        </w:rPr>
        <w:t>medios</w:t>
      </w:r>
      <w:r>
        <w:rPr>
          <w:i/>
          <w:spacing w:val="-1"/>
          <w:sz w:val="20"/>
        </w:rPr>
        <w:t xml:space="preserve"> </w:t>
      </w:r>
      <w:r>
        <w:rPr>
          <w:i/>
          <w:sz w:val="20"/>
        </w:rPr>
        <w:t>de</w:t>
      </w:r>
      <w:r>
        <w:rPr>
          <w:i/>
          <w:spacing w:val="-2"/>
          <w:sz w:val="20"/>
        </w:rPr>
        <w:t xml:space="preserve"> </w:t>
      </w:r>
      <w:r>
        <w:rPr>
          <w:i/>
          <w:sz w:val="20"/>
        </w:rPr>
        <w:t>pago</w:t>
      </w:r>
      <w:r>
        <w:rPr>
          <w:i/>
          <w:spacing w:val="-1"/>
          <w:sz w:val="20"/>
        </w:rPr>
        <w:t xml:space="preserve"> </w:t>
      </w:r>
      <w:r>
        <w:rPr>
          <w:i/>
          <w:sz w:val="20"/>
        </w:rPr>
        <w:t>autorizados</w:t>
      </w:r>
      <w:r>
        <w:rPr>
          <w:i/>
          <w:spacing w:val="-2"/>
          <w:sz w:val="20"/>
        </w:rPr>
        <w:t xml:space="preserve"> </w:t>
      </w:r>
      <w:r>
        <w:rPr>
          <w:i/>
          <w:sz w:val="20"/>
        </w:rPr>
        <w:t>por</w:t>
      </w:r>
      <w:r>
        <w:rPr>
          <w:i/>
          <w:spacing w:val="-1"/>
          <w:sz w:val="20"/>
        </w:rPr>
        <w:t xml:space="preserve"> </w:t>
      </w:r>
      <w:r>
        <w:rPr>
          <w:i/>
          <w:sz w:val="20"/>
        </w:rPr>
        <w:t>el</w:t>
      </w:r>
      <w:r>
        <w:rPr>
          <w:i/>
          <w:spacing w:val="-2"/>
          <w:sz w:val="20"/>
        </w:rPr>
        <w:t xml:space="preserve"> </w:t>
      </w:r>
      <w:r>
        <w:rPr>
          <w:i/>
          <w:sz w:val="20"/>
        </w:rPr>
        <w:t>Ayuntamiento</w:t>
      </w:r>
      <w:r>
        <w:rPr>
          <w:i/>
          <w:spacing w:val="-1"/>
          <w:sz w:val="20"/>
        </w:rPr>
        <w:t xml:space="preserve"> </w:t>
      </w:r>
      <w:r>
        <w:rPr>
          <w:i/>
          <w:sz w:val="20"/>
        </w:rPr>
        <w:t>de</w:t>
      </w:r>
      <w:r>
        <w:rPr>
          <w:i/>
          <w:spacing w:val="-2"/>
          <w:sz w:val="20"/>
        </w:rPr>
        <w:t xml:space="preserve"> </w:t>
      </w:r>
      <w:r>
        <w:rPr>
          <w:i/>
          <w:sz w:val="20"/>
        </w:rPr>
        <w:t>Las</w:t>
      </w:r>
      <w:r>
        <w:rPr>
          <w:i/>
          <w:spacing w:val="-1"/>
          <w:sz w:val="20"/>
        </w:rPr>
        <w:t xml:space="preserve"> </w:t>
      </w:r>
      <w:r>
        <w:rPr>
          <w:i/>
          <w:sz w:val="20"/>
        </w:rPr>
        <w:t>Rozas</w:t>
      </w:r>
      <w:r>
        <w:rPr>
          <w:i/>
          <w:spacing w:val="-2"/>
          <w:sz w:val="20"/>
        </w:rPr>
        <w:t xml:space="preserve"> </w:t>
      </w:r>
      <w:r>
        <w:rPr>
          <w:i/>
          <w:sz w:val="20"/>
        </w:rPr>
        <w:t>de</w:t>
      </w:r>
      <w:r>
        <w:rPr>
          <w:i/>
          <w:spacing w:val="-1"/>
          <w:sz w:val="20"/>
        </w:rPr>
        <w:t xml:space="preserve"> </w:t>
      </w:r>
      <w:r>
        <w:rPr>
          <w:i/>
          <w:spacing w:val="-2"/>
          <w:sz w:val="20"/>
        </w:rPr>
        <w:t>Madrid.</w:t>
      </w:r>
    </w:p>
    <w:p w14:paraId="73C0D3B4" w14:textId="77777777" w:rsidR="00B828AB" w:rsidRDefault="00B828AB">
      <w:pPr>
        <w:pStyle w:val="Textoindependiente"/>
        <w:spacing w:before="61"/>
        <w:rPr>
          <w:i/>
        </w:rPr>
      </w:pPr>
    </w:p>
    <w:p w14:paraId="478686E4" w14:textId="77777777" w:rsidR="00B828AB" w:rsidRDefault="00000000">
      <w:pPr>
        <w:pStyle w:val="Prrafodelista"/>
        <w:numPr>
          <w:ilvl w:val="0"/>
          <w:numId w:val="20"/>
        </w:numPr>
        <w:tabs>
          <w:tab w:val="left" w:pos="750"/>
        </w:tabs>
        <w:ind w:left="750" w:right="0" w:hanging="233"/>
        <w:rPr>
          <w:i/>
          <w:sz w:val="20"/>
        </w:rPr>
      </w:pPr>
      <w:r>
        <w:rPr>
          <w:i/>
          <w:sz w:val="20"/>
        </w:rPr>
        <w:t>Lugares,</w:t>
      </w:r>
      <w:r>
        <w:rPr>
          <w:i/>
          <w:spacing w:val="-3"/>
          <w:sz w:val="20"/>
        </w:rPr>
        <w:t xml:space="preserve"> </w:t>
      </w:r>
      <w:r>
        <w:rPr>
          <w:i/>
          <w:sz w:val="20"/>
        </w:rPr>
        <w:t xml:space="preserve">días y horas de </w:t>
      </w:r>
      <w:r>
        <w:rPr>
          <w:i/>
          <w:spacing w:val="-2"/>
          <w:sz w:val="20"/>
        </w:rPr>
        <w:t>ingreso.</w:t>
      </w:r>
    </w:p>
    <w:p w14:paraId="0EF1C541" w14:textId="77777777" w:rsidR="00B828AB" w:rsidRDefault="00B828AB">
      <w:pPr>
        <w:pStyle w:val="Textoindependiente"/>
        <w:spacing w:before="60"/>
        <w:rPr>
          <w:i/>
        </w:rPr>
      </w:pPr>
    </w:p>
    <w:p w14:paraId="6C28FBB8" w14:textId="77777777" w:rsidR="00B828AB" w:rsidRDefault="00000000">
      <w:pPr>
        <w:pStyle w:val="Prrafodelista"/>
        <w:numPr>
          <w:ilvl w:val="0"/>
          <w:numId w:val="19"/>
        </w:numPr>
        <w:tabs>
          <w:tab w:val="left" w:pos="1103"/>
        </w:tabs>
        <w:spacing w:before="1" w:line="292" w:lineRule="auto"/>
        <w:ind w:right="1237" w:firstLine="0"/>
        <w:rPr>
          <w:i/>
          <w:sz w:val="20"/>
        </w:rPr>
      </w:pPr>
      <w:r>
        <w:rPr>
          <w:i/>
          <w:sz w:val="20"/>
        </w:rPr>
        <w:t>Se podrá realizar el ingreso en las oficinas de las entidades bancarias autorizadas, durante el horario que a estos efectos cada entidad tenga establecido.</w:t>
      </w:r>
    </w:p>
    <w:p w14:paraId="7B4DA904" w14:textId="77777777" w:rsidR="00B828AB" w:rsidRDefault="00B828AB">
      <w:pPr>
        <w:pStyle w:val="Textoindependiente"/>
        <w:spacing w:before="9"/>
        <w:rPr>
          <w:i/>
        </w:rPr>
      </w:pPr>
    </w:p>
    <w:p w14:paraId="6D5A034C" w14:textId="77777777" w:rsidR="00B828AB" w:rsidRDefault="00000000">
      <w:pPr>
        <w:pStyle w:val="Prrafodelista"/>
        <w:numPr>
          <w:ilvl w:val="0"/>
          <w:numId w:val="19"/>
        </w:numPr>
        <w:tabs>
          <w:tab w:val="left" w:pos="1028"/>
        </w:tabs>
        <w:ind w:left="1028" w:right="0" w:hanging="512"/>
        <w:jc w:val="left"/>
        <w:rPr>
          <w:i/>
          <w:sz w:val="20"/>
        </w:rPr>
      </w:pPr>
      <w:r>
        <w:rPr>
          <w:i/>
          <w:sz w:val="20"/>
        </w:rPr>
        <w:t>En</w:t>
      </w:r>
      <w:r>
        <w:rPr>
          <w:i/>
          <w:spacing w:val="-1"/>
          <w:sz w:val="20"/>
        </w:rPr>
        <w:t xml:space="preserve"> </w:t>
      </w:r>
      <w:r>
        <w:rPr>
          <w:i/>
          <w:sz w:val="20"/>
        </w:rPr>
        <w:t xml:space="preserve">los cajeros automáticos </w:t>
      </w:r>
      <w:r>
        <w:rPr>
          <w:i/>
          <w:spacing w:val="-2"/>
          <w:sz w:val="20"/>
        </w:rPr>
        <w:t>habilitados.</w:t>
      </w:r>
    </w:p>
    <w:p w14:paraId="313D7CC3" w14:textId="77777777" w:rsidR="00B828AB" w:rsidRDefault="00B828AB">
      <w:pPr>
        <w:pStyle w:val="Textoindependiente"/>
        <w:spacing w:before="61"/>
        <w:rPr>
          <w:i/>
        </w:rPr>
      </w:pPr>
    </w:p>
    <w:p w14:paraId="1EE80BF3" w14:textId="77777777" w:rsidR="00B828AB" w:rsidRDefault="00000000">
      <w:pPr>
        <w:pStyle w:val="Prrafodelista"/>
        <w:numPr>
          <w:ilvl w:val="0"/>
          <w:numId w:val="19"/>
        </w:numPr>
        <w:tabs>
          <w:tab w:val="left" w:pos="1028"/>
        </w:tabs>
        <w:ind w:left="1028" w:right="0" w:hanging="512"/>
        <w:jc w:val="left"/>
        <w:rPr>
          <w:i/>
          <w:sz w:val="20"/>
        </w:rPr>
      </w:pPr>
      <w:r>
        <w:rPr>
          <w:i/>
          <w:sz w:val="20"/>
        </w:rPr>
        <w:t>En</w:t>
      </w:r>
      <w:r>
        <w:rPr>
          <w:i/>
          <w:spacing w:val="-2"/>
          <w:sz w:val="20"/>
        </w:rPr>
        <w:t xml:space="preserve"> </w:t>
      </w:r>
      <w:r>
        <w:rPr>
          <w:i/>
          <w:sz w:val="20"/>
        </w:rPr>
        <w:t>los</w:t>
      </w:r>
      <w:r>
        <w:rPr>
          <w:i/>
          <w:spacing w:val="-2"/>
          <w:sz w:val="20"/>
        </w:rPr>
        <w:t xml:space="preserve"> </w:t>
      </w:r>
      <w:r>
        <w:rPr>
          <w:i/>
          <w:sz w:val="20"/>
        </w:rPr>
        <w:t>terminales</w:t>
      </w:r>
      <w:r>
        <w:rPr>
          <w:i/>
          <w:spacing w:val="-1"/>
          <w:sz w:val="20"/>
        </w:rPr>
        <w:t xml:space="preserve"> </w:t>
      </w:r>
      <w:r>
        <w:rPr>
          <w:i/>
          <w:sz w:val="20"/>
        </w:rPr>
        <w:t>de</w:t>
      </w:r>
      <w:r>
        <w:rPr>
          <w:i/>
          <w:spacing w:val="-2"/>
          <w:sz w:val="20"/>
        </w:rPr>
        <w:t xml:space="preserve"> </w:t>
      </w:r>
      <w:r>
        <w:rPr>
          <w:i/>
          <w:sz w:val="20"/>
        </w:rPr>
        <w:t>oficina</w:t>
      </w:r>
      <w:r>
        <w:rPr>
          <w:i/>
          <w:spacing w:val="-2"/>
          <w:sz w:val="20"/>
        </w:rPr>
        <w:t xml:space="preserve"> </w:t>
      </w:r>
      <w:r>
        <w:rPr>
          <w:i/>
          <w:sz w:val="20"/>
        </w:rPr>
        <w:t>virtual</w:t>
      </w:r>
      <w:r>
        <w:rPr>
          <w:i/>
          <w:spacing w:val="-1"/>
          <w:sz w:val="20"/>
        </w:rPr>
        <w:t xml:space="preserve"> </w:t>
      </w:r>
      <w:r>
        <w:rPr>
          <w:i/>
          <w:sz w:val="20"/>
        </w:rPr>
        <w:t>situados</w:t>
      </w:r>
      <w:r>
        <w:rPr>
          <w:i/>
          <w:spacing w:val="-2"/>
          <w:sz w:val="20"/>
        </w:rPr>
        <w:t xml:space="preserve"> </w:t>
      </w:r>
      <w:r>
        <w:rPr>
          <w:i/>
          <w:sz w:val="20"/>
        </w:rPr>
        <w:t>en</w:t>
      </w:r>
      <w:r>
        <w:rPr>
          <w:i/>
          <w:spacing w:val="-2"/>
          <w:sz w:val="20"/>
        </w:rPr>
        <w:t xml:space="preserve"> </w:t>
      </w:r>
      <w:r>
        <w:rPr>
          <w:i/>
          <w:sz w:val="20"/>
        </w:rPr>
        <w:t>dependencias</w:t>
      </w:r>
      <w:r>
        <w:rPr>
          <w:i/>
          <w:spacing w:val="-1"/>
          <w:sz w:val="20"/>
        </w:rPr>
        <w:t xml:space="preserve"> </w:t>
      </w:r>
      <w:r>
        <w:rPr>
          <w:i/>
          <w:spacing w:val="-2"/>
          <w:sz w:val="20"/>
        </w:rPr>
        <w:t>municipales.</w:t>
      </w:r>
    </w:p>
    <w:p w14:paraId="471F2B37" w14:textId="77777777" w:rsidR="00B828AB" w:rsidRDefault="00B828AB">
      <w:pPr>
        <w:rPr>
          <w:sz w:val="20"/>
        </w:rPr>
        <w:sectPr w:rsidR="00B828AB">
          <w:pgSz w:w="11910" w:h="16840"/>
          <w:pgMar w:top="1260" w:right="179" w:bottom="1260" w:left="900" w:header="225" w:footer="980" w:gutter="0"/>
          <w:cols w:space="720"/>
        </w:sectPr>
      </w:pPr>
    </w:p>
    <w:p w14:paraId="11C9B0D4" w14:textId="77777777" w:rsidR="00B828AB" w:rsidRDefault="00000000">
      <w:pPr>
        <w:pStyle w:val="Prrafodelista"/>
        <w:numPr>
          <w:ilvl w:val="0"/>
          <w:numId w:val="19"/>
        </w:numPr>
        <w:tabs>
          <w:tab w:val="left" w:pos="1142"/>
        </w:tabs>
        <w:spacing w:before="179" w:line="292" w:lineRule="auto"/>
        <w:ind w:firstLine="0"/>
        <w:jc w:val="left"/>
        <w:rPr>
          <w:i/>
          <w:sz w:val="20"/>
        </w:rPr>
      </w:pPr>
      <w:r>
        <w:rPr>
          <w:i/>
          <w:sz w:val="20"/>
        </w:rPr>
        <w:lastRenderedPageBreak/>
        <w:t xml:space="preserve">En Internet, a través de la web del Ayuntamiento, cuya dirección es </w:t>
      </w:r>
      <w:hyperlink r:id="rId57">
        <w:r>
          <w:rPr>
            <w:i/>
            <w:sz w:val="20"/>
          </w:rPr>
          <w:t>www.aytolasrozas.es</w:t>
        </w:r>
      </w:hyperlink>
      <w:r>
        <w:rPr>
          <w:i/>
          <w:sz w:val="20"/>
        </w:rPr>
        <w:t xml:space="preserve"> en cualquier día y hora, dentro del período señalado.</w:t>
      </w:r>
    </w:p>
    <w:p w14:paraId="01917250" w14:textId="77777777" w:rsidR="00B828AB" w:rsidRDefault="00B828AB">
      <w:pPr>
        <w:pStyle w:val="Textoindependiente"/>
        <w:spacing w:before="10"/>
        <w:rPr>
          <w:i/>
        </w:rPr>
      </w:pPr>
    </w:p>
    <w:p w14:paraId="43DB0A81" w14:textId="77777777" w:rsidR="00B828AB" w:rsidRDefault="00000000">
      <w:pPr>
        <w:pStyle w:val="Prrafodelista"/>
        <w:numPr>
          <w:ilvl w:val="0"/>
          <w:numId w:val="20"/>
        </w:numPr>
        <w:tabs>
          <w:tab w:val="left" w:pos="826"/>
        </w:tabs>
        <w:spacing w:line="292" w:lineRule="auto"/>
        <w:ind w:left="517" w:firstLine="0"/>
        <w:jc w:val="both"/>
        <w:rPr>
          <w:i/>
          <w:sz w:val="20"/>
        </w:rPr>
      </w:pPr>
      <w:r>
        <w:rPr>
          <w:i/>
          <w:sz w:val="20"/>
        </w:rPr>
        <w:t>Advertencia de que, transcurrido el plazo de ingreso, las deudas serán exigidas por el procedimiento de apremio y devengarán los correspondientes recargos del período ejecutivo, intereses de demora y, en su caso, las costas que se produzcan.</w:t>
      </w:r>
    </w:p>
    <w:p w14:paraId="452ECD7B" w14:textId="77777777" w:rsidR="00B828AB" w:rsidRDefault="00B828AB">
      <w:pPr>
        <w:pStyle w:val="Textoindependiente"/>
        <w:spacing w:before="10"/>
        <w:rPr>
          <w:i/>
        </w:rPr>
      </w:pPr>
    </w:p>
    <w:p w14:paraId="2F8DCC17" w14:textId="77777777" w:rsidR="00B828AB" w:rsidRDefault="00000000">
      <w:pPr>
        <w:pStyle w:val="Prrafodelista"/>
        <w:numPr>
          <w:ilvl w:val="0"/>
          <w:numId w:val="20"/>
        </w:numPr>
        <w:tabs>
          <w:tab w:val="left" w:pos="700"/>
        </w:tabs>
        <w:spacing w:line="292" w:lineRule="auto"/>
        <w:ind w:left="517" w:firstLine="0"/>
        <w:jc w:val="both"/>
        <w:rPr>
          <w:i/>
          <w:sz w:val="20"/>
        </w:rPr>
      </w:pPr>
      <w:r>
        <w:rPr>
          <w:i/>
          <w:sz w:val="20"/>
        </w:rPr>
        <w:t>Los recursos que puedan interponerse contra la exposición pública de los padrones o matriculas, y las liquidaciones a los mismos incorporadas, así como órgano y plazos de interposición.”</w:t>
      </w:r>
    </w:p>
    <w:p w14:paraId="6DDB511D" w14:textId="77777777" w:rsidR="00B828AB" w:rsidRDefault="00B828AB">
      <w:pPr>
        <w:pStyle w:val="Textoindependiente"/>
        <w:spacing w:before="10"/>
        <w:rPr>
          <w:i/>
        </w:rPr>
      </w:pPr>
    </w:p>
    <w:p w14:paraId="11C3BFAC" w14:textId="77777777" w:rsidR="00B828AB" w:rsidRDefault="00000000">
      <w:pPr>
        <w:spacing w:line="292" w:lineRule="auto"/>
        <w:ind w:left="517" w:right="1236"/>
        <w:jc w:val="both"/>
        <w:rPr>
          <w:i/>
          <w:sz w:val="20"/>
        </w:rPr>
      </w:pPr>
      <w:r>
        <w:rPr>
          <w:noProof/>
        </w:rPr>
        <mc:AlternateContent>
          <mc:Choice Requires="wps">
            <w:drawing>
              <wp:anchor distT="0" distB="0" distL="0" distR="0" simplePos="0" relativeHeight="15865344" behindDoc="0" locked="0" layoutInCell="1" allowOverlap="1" wp14:anchorId="462F72D7" wp14:editId="38BFDC32">
                <wp:simplePos x="0" y="0"/>
                <wp:positionH relativeFrom="page">
                  <wp:posOffset>6807090</wp:posOffset>
                </wp:positionH>
                <wp:positionV relativeFrom="paragraph">
                  <wp:posOffset>199942</wp:posOffset>
                </wp:positionV>
                <wp:extent cx="419734" cy="3187065"/>
                <wp:effectExtent l="0" t="0" r="0" b="0"/>
                <wp:wrapNone/>
                <wp:docPr id="337" name="Text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1FBE364"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4F4587"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462F72D7" id="Textbox 337" o:spid="_x0000_s1169" type="#_x0000_t202" style="position:absolute;left:0;text-align:left;margin-left:536pt;margin-top:15.75pt;width:33.05pt;height:250.95pt;z-index:15865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Rq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" filled="f" stroked="f">
                <v:textbox style="layout-flow:vertical;mso-layout-flow-alt:bottom-to-top" inset="0,0,0,0">
                  <w:txbxContent>
                    <w:p w14:paraId="31FBE364"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74F4587"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proofErr w:type="gramStart"/>
      <w:r>
        <w:rPr>
          <w:b/>
          <w:i/>
          <w:sz w:val="20"/>
        </w:rPr>
        <w:t>SEGUNDO.-</w:t>
      </w:r>
      <w:proofErr w:type="gramEnd"/>
      <w:r>
        <w:rPr>
          <w:b/>
          <w:i/>
          <w:sz w:val="20"/>
        </w:rPr>
        <w:t xml:space="preserve"> </w:t>
      </w:r>
      <w:r>
        <w:rPr>
          <w:i/>
          <w:sz w:val="20"/>
        </w:rPr>
        <w:t xml:space="preserve">En virtud de lo establecido en el artículo 31.4 de la Ordenanza Fiscal General de Gestión, Recaudación e Inspección del Ayuntamiento de Las Rozas de Madrid en vigor y considerando el Decreto del Alcalde-Presidente </w:t>
      </w:r>
      <w:proofErr w:type="spellStart"/>
      <w:r>
        <w:rPr>
          <w:i/>
          <w:sz w:val="20"/>
        </w:rPr>
        <w:t>Nº</w:t>
      </w:r>
      <w:proofErr w:type="spellEnd"/>
      <w:r>
        <w:rPr>
          <w:i/>
          <w:sz w:val="20"/>
        </w:rPr>
        <w:t xml:space="preserve"> 2467 de fecha 17 de junio de 2023 de delegación de competencias en la Junta de Gobierno Local, se concluye que el órgano competente para la aprobación del Calendario Fiscal corresponde a la Junta de Gobierno Local.</w:t>
      </w:r>
    </w:p>
    <w:p w14:paraId="1D9CDFF6" w14:textId="77777777" w:rsidR="00B828AB" w:rsidRDefault="00B828AB">
      <w:pPr>
        <w:pStyle w:val="Textoindependiente"/>
        <w:spacing w:before="9"/>
        <w:rPr>
          <w:i/>
        </w:rPr>
      </w:pPr>
    </w:p>
    <w:p w14:paraId="264895DE" w14:textId="77777777" w:rsidR="00B828AB" w:rsidRDefault="00000000">
      <w:pPr>
        <w:spacing w:before="1" w:line="542" w:lineRule="auto"/>
        <w:ind w:left="517" w:right="1513"/>
        <w:jc w:val="both"/>
        <w:rPr>
          <w:b/>
          <w:i/>
          <w:sz w:val="20"/>
        </w:rPr>
      </w:pPr>
      <w:r>
        <w:rPr>
          <w:i/>
          <w:sz w:val="20"/>
        </w:rPr>
        <w:t>Así</w:t>
      </w:r>
      <w:r>
        <w:rPr>
          <w:i/>
          <w:spacing w:val="-2"/>
          <w:sz w:val="20"/>
        </w:rPr>
        <w:t xml:space="preserve"> </w:t>
      </w:r>
      <w:r>
        <w:rPr>
          <w:i/>
          <w:sz w:val="20"/>
        </w:rPr>
        <w:t>pues,</w:t>
      </w:r>
      <w:r>
        <w:rPr>
          <w:i/>
          <w:spacing w:val="-2"/>
          <w:sz w:val="20"/>
        </w:rPr>
        <w:t xml:space="preserve"> </w:t>
      </w:r>
      <w:r>
        <w:rPr>
          <w:i/>
          <w:sz w:val="20"/>
        </w:rPr>
        <w:t>en</w:t>
      </w:r>
      <w:r>
        <w:rPr>
          <w:i/>
          <w:spacing w:val="-2"/>
          <w:sz w:val="20"/>
        </w:rPr>
        <w:t xml:space="preserve"> </w:t>
      </w:r>
      <w:r>
        <w:rPr>
          <w:i/>
          <w:sz w:val="20"/>
        </w:rPr>
        <w:t>virtud</w:t>
      </w:r>
      <w:r>
        <w:rPr>
          <w:i/>
          <w:spacing w:val="-2"/>
          <w:sz w:val="20"/>
        </w:rPr>
        <w:t xml:space="preserve"> </w:t>
      </w:r>
      <w:r>
        <w:rPr>
          <w:i/>
          <w:sz w:val="20"/>
        </w:rPr>
        <w:t>de</w:t>
      </w:r>
      <w:r>
        <w:rPr>
          <w:i/>
          <w:spacing w:val="-2"/>
          <w:sz w:val="20"/>
        </w:rPr>
        <w:t xml:space="preserve"> </w:t>
      </w:r>
      <w:r>
        <w:rPr>
          <w:i/>
          <w:sz w:val="20"/>
        </w:rPr>
        <w:t>lo</w:t>
      </w:r>
      <w:r>
        <w:rPr>
          <w:i/>
          <w:spacing w:val="-2"/>
          <w:sz w:val="20"/>
        </w:rPr>
        <w:t xml:space="preserve"> </w:t>
      </w:r>
      <w:r>
        <w:rPr>
          <w:i/>
          <w:sz w:val="20"/>
        </w:rPr>
        <w:t>anterior</w:t>
      </w:r>
      <w:r>
        <w:rPr>
          <w:i/>
          <w:spacing w:val="-2"/>
          <w:sz w:val="20"/>
        </w:rPr>
        <w:t xml:space="preserve"> </w:t>
      </w:r>
      <w:r>
        <w:rPr>
          <w:i/>
          <w:sz w:val="20"/>
        </w:rPr>
        <w:t>y</w:t>
      </w:r>
      <w:r>
        <w:rPr>
          <w:i/>
          <w:spacing w:val="-2"/>
          <w:sz w:val="20"/>
        </w:rPr>
        <w:t xml:space="preserve"> </w:t>
      </w:r>
      <w:r>
        <w:rPr>
          <w:i/>
          <w:sz w:val="20"/>
        </w:rPr>
        <w:t>de</w:t>
      </w:r>
      <w:r>
        <w:rPr>
          <w:i/>
          <w:spacing w:val="-2"/>
          <w:sz w:val="20"/>
        </w:rPr>
        <w:t xml:space="preserve"> </w:t>
      </w:r>
      <w:r>
        <w:rPr>
          <w:i/>
          <w:sz w:val="20"/>
        </w:rPr>
        <w:t>conformidad</w:t>
      </w:r>
      <w:r>
        <w:rPr>
          <w:i/>
          <w:spacing w:val="-2"/>
          <w:sz w:val="20"/>
        </w:rPr>
        <w:t xml:space="preserve"> </w:t>
      </w:r>
      <w:r>
        <w:rPr>
          <w:i/>
          <w:sz w:val="20"/>
        </w:rPr>
        <w:t>con</w:t>
      </w:r>
      <w:r>
        <w:rPr>
          <w:i/>
          <w:spacing w:val="-2"/>
          <w:sz w:val="20"/>
        </w:rPr>
        <w:t xml:space="preserve"> </w:t>
      </w:r>
      <w:r>
        <w:rPr>
          <w:i/>
          <w:sz w:val="20"/>
        </w:rPr>
        <w:t>la</w:t>
      </w:r>
      <w:r>
        <w:rPr>
          <w:i/>
          <w:spacing w:val="-2"/>
          <w:sz w:val="20"/>
        </w:rPr>
        <w:t xml:space="preserve"> </w:t>
      </w:r>
      <w:r>
        <w:rPr>
          <w:i/>
          <w:sz w:val="20"/>
        </w:rPr>
        <w:t>normativa</w:t>
      </w:r>
      <w:r>
        <w:rPr>
          <w:i/>
          <w:spacing w:val="-2"/>
          <w:sz w:val="20"/>
        </w:rPr>
        <w:t xml:space="preserve"> </w:t>
      </w:r>
      <w:r>
        <w:rPr>
          <w:i/>
          <w:sz w:val="20"/>
        </w:rPr>
        <w:t>señalada,</w:t>
      </w:r>
      <w:r>
        <w:rPr>
          <w:i/>
          <w:spacing w:val="-2"/>
          <w:sz w:val="20"/>
        </w:rPr>
        <w:t xml:space="preserve"> </w:t>
      </w:r>
      <w:r>
        <w:rPr>
          <w:i/>
          <w:sz w:val="20"/>
        </w:rPr>
        <w:t>se</w:t>
      </w:r>
      <w:r>
        <w:rPr>
          <w:i/>
          <w:spacing w:val="-2"/>
          <w:sz w:val="20"/>
        </w:rPr>
        <w:t xml:space="preserve"> </w:t>
      </w:r>
      <w:r>
        <w:rPr>
          <w:i/>
          <w:sz w:val="20"/>
        </w:rPr>
        <w:t>eleva</w:t>
      </w:r>
      <w:r>
        <w:rPr>
          <w:i/>
          <w:spacing w:val="-2"/>
          <w:sz w:val="20"/>
        </w:rPr>
        <w:t xml:space="preserve"> </w:t>
      </w:r>
      <w:r>
        <w:rPr>
          <w:i/>
          <w:sz w:val="20"/>
        </w:rPr>
        <w:t>la</w:t>
      </w:r>
      <w:r>
        <w:rPr>
          <w:i/>
          <w:spacing w:val="-2"/>
          <w:sz w:val="20"/>
        </w:rPr>
        <w:t xml:space="preserve"> </w:t>
      </w:r>
      <w:r>
        <w:rPr>
          <w:i/>
          <w:sz w:val="20"/>
        </w:rPr>
        <w:t xml:space="preserve">siguiente </w:t>
      </w:r>
      <w:r>
        <w:rPr>
          <w:b/>
          <w:i/>
          <w:spacing w:val="-2"/>
          <w:sz w:val="20"/>
        </w:rPr>
        <w:t>PROPUESTA</w:t>
      </w:r>
    </w:p>
    <w:p w14:paraId="49AA33A6" w14:textId="77777777" w:rsidR="00B828AB" w:rsidRDefault="00000000">
      <w:pPr>
        <w:spacing w:before="1" w:line="292" w:lineRule="auto"/>
        <w:ind w:left="517" w:right="1236"/>
        <w:jc w:val="both"/>
        <w:rPr>
          <w:i/>
          <w:sz w:val="20"/>
        </w:rPr>
      </w:pPr>
      <w:r>
        <w:rPr>
          <w:i/>
          <w:sz w:val="20"/>
        </w:rPr>
        <w:t xml:space="preserve">Que por el </w:t>
      </w:r>
      <w:proofErr w:type="gramStart"/>
      <w:r>
        <w:rPr>
          <w:i/>
          <w:sz w:val="20"/>
        </w:rPr>
        <w:t>Concejal</w:t>
      </w:r>
      <w:proofErr w:type="gramEnd"/>
      <w:r>
        <w:rPr>
          <w:i/>
          <w:sz w:val="20"/>
        </w:rPr>
        <w:t>-Delegado de Hacienda y Fiestas, en virtud de las atribuciones que le confiere el Reglamento Orgánico de Gobierno y Administración del Ayuntamiento de Las Rozas de Madrid y de las competencias delegadas por acuerdo de la Junta de Gobierno Local de 23 de junio de 2023, y de conformidad con el 31.4 de la Ordenanza Fiscal General de Gestión, Recaudación e Inspección del Ayuntamiento de Las Rozas de Madrid en vigor, proponga:</w:t>
      </w:r>
    </w:p>
    <w:p w14:paraId="218C4485" w14:textId="77777777" w:rsidR="00B828AB" w:rsidRDefault="00B828AB">
      <w:pPr>
        <w:pStyle w:val="Textoindependiente"/>
        <w:spacing w:before="9"/>
        <w:rPr>
          <w:i/>
        </w:rPr>
      </w:pPr>
    </w:p>
    <w:p w14:paraId="1D2D544C" w14:textId="77777777" w:rsidR="00B828AB" w:rsidRDefault="00000000">
      <w:pPr>
        <w:spacing w:before="1" w:line="292" w:lineRule="auto"/>
        <w:ind w:left="517" w:right="1236"/>
        <w:jc w:val="both"/>
        <w:rPr>
          <w:i/>
          <w:sz w:val="20"/>
        </w:rPr>
      </w:pPr>
      <w:r>
        <w:rPr>
          <w:i/>
          <w:sz w:val="20"/>
        </w:rPr>
        <w:t>Aprobar el siguiente calendario fiscal del ejercicio 2025 y proceder a su publicación en el Boletín Oficial</w:t>
      </w:r>
      <w:r>
        <w:rPr>
          <w:i/>
          <w:spacing w:val="28"/>
          <w:sz w:val="20"/>
        </w:rPr>
        <w:t xml:space="preserve"> </w:t>
      </w:r>
      <w:r>
        <w:rPr>
          <w:i/>
          <w:sz w:val="20"/>
        </w:rPr>
        <w:t>de</w:t>
      </w:r>
      <w:r>
        <w:rPr>
          <w:i/>
          <w:spacing w:val="28"/>
          <w:sz w:val="20"/>
        </w:rPr>
        <w:t xml:space="preserve"> </w:t>
      </w:r>
      <w:r>
        <w:rPr>
          <w:i/>
          <w:sz w:val="20"/>
        </w:rPr>
        <w:t>la</w:t>
      </w:r>
      <w:r>
        <w:rPr>
          <w:i/>
          <w:spacing w:val="28"/>
          <w:sz w:val="20"/>
        </w:rPr>
        <w:t xml:space="preserve"> </w:t>
      </w:r>
      <w:r>
        <w:rPr>
          <w:i/>
          <w:sz w:val="20"/>
        </w:rPr>
        <w:t>Comunidad</w:t>
      </w:r>
      <w:r>
        <w:rPr>
          <w:i/>
          <w:spacing w:val="28"/>
          <w:sz w:val="20"/>
        </w:rPr>
        <w:t xml:space="preserve"> </w:t>
      </w:r>
      <w:r>
        <w:rPr>
          <w:i/>
          <w:sz w:val="20"/>
        </w:rPr>
        <w:t>de</w:t>
      </w:r>
      <w:r>
        <w:rPr>
          <w:i/>
          <w:spacing w:val="28"/>
          <w:sz w:val="20"/>
        </w:rPr>
        <w:t xml:space="preserve"> </w:t>
      </w:r>
      <w:r>
        <w:rPr>
          <w:i/>
          <w:sz w:val="20"/>
        </w:rPr>
        <w:t>Madrid</w:t>
      </w:r>
      <w:r>
        <w:rPr>
          <w:i/>
          <w:spacing w:val="28"/>
          <w:sz w:val="20"/>
        </w:rPr>
        <w:t xml:space="preserve"> </w:t>
      </w:r>
      <w:r>
        <w:rPr>
          <w:i/>
          <w:sz w:val="20"/>
        </w:rPr>
        <w:t>y</w:t>
      </w:r>
      <w:r>
        <w:rPr>
          <w:i/>
          <w:spacing w:val="28"/>
          <w:sz w:val="20"/>
        </w:rPr>
        <w:t xml:space="preserve"> </w:t>
      </w:r>
      <w:r>
        <w:rPr>
          <w:i/>
          <w:sz w:val="20"/>
        </w:rPr>
        <w:t>en</w:t>
      </w:r>
      <w:r>
        <w:rPr>
          <w:i/>
          <w:spacing w:val="28"/>
          <w:sz w:val="20"/>
        </w:rPr>
        <w:t xml:space="preserve"> </w:t>
      </w:r>
      <w:r>
        <w:rPr>
          <w:i/>
          <w:sz w:val="20"/>
        </w:rPr>
        <w:t>el</w:t>
      </w:r>
      <w:r>
        <w:rPr>
          <w:i/>
          <w:spacing w:val="28"/>
          <w:sz w:val="20"/>
        </w:rPr>
        <w:t xml:space="preserve"> </w:t>
      </w:r>
      <w:r>
        <w:rPr>
          <w:i/>
          <w:sz w:val="20"/>
        </w:rPr>
        <w:t>tablón</w:t>
      </w:r>
      <w:r>
        <w:rPr>
          <w:i/>
          <w:spacing w:val="28"/>
          <w:sz w:val="20"/>
        </w:rPr>
        <w:t xml:space="preserve"> </w:t>
      </w:r>
      <w:r>
        <w:rPr>
          <w:i/>
          <w:sz w:val="20"/>
        </w:rPr>
        <w:t>de</w:t>
      </w:r>
      <w:r>
        <w:rPr>
          <w:i/>
          <w:spacing w:val="28"/>
          <w:sz w:val="20"/>
        </w:rPr>
        <w:t xml:space="preserve"> </w:t>
      </w:r>
      <w:r>
        <w:rPr>
          <w:i/>
          <w:sz w:val="20"/>
        </w:rPr>
        <w:t>edictos</w:t>
      </w:r>
      <w:r>
        <w:rPr>
          <w:i/>
          <w:spacing w:val="28"/>
          <w:sz w:val="20"/>
        </w:rPr>
        <w:t xml:space="preserve"> </w:t>
      </w:r>
      <w:r>
        <w:rPr>
          <w:i/>
          <w:sz w:val="20"/>
        </w:rPr>
        <w:t>del</w:t>
      </w:r>
      <w:r>
        <w:rPr>
          <w:i/>
          <w:spacing w:val="28"/>
          <w:sz w:val="20"/>
        </w:rPr>
        <w:t xml:space="preserve"> </w:t>
      </w:r>
      <w:r>
        <w:rPr>
          <w:i/>
          <w:sz w:val="20"/>
        </w:rPr>
        <w:t>Ayuntamiento</w:t>
      </w:r>
      <w:r>
        <w:rPr>
          <w:i/>
          <w:spacing w:val="28"/>
          <w:sz w:val="20"/>
        </w:rPr>
        <w:t xml:space="preserve"> </w:t>
      </w:r>
      <w:r>
        <w:rPr>
          <w:i/>
          <w:sz w:val="20"/>
        </w:rPr>
        <w:t>por</w:t>
      </w:r>
      <w:r>
        <w:rPr>
          <w:i/>
          <w:spacing w:val="28"/>
          <w:sz w:val="20"/>
        </w:rPr>
        <w:t xml:space="preserve"> </w:t>
      </w:r>
      <w:r>
        <w:rPr>
          <w:i/>
          <w:sz w:val="20"/>
        </w:rPr>
        <w:t>el</w:t>
      </w:r>
      <w:r>
        <w:rPr>
          <w:i/>
          <w:spacing w:val="28"/>
          <w:sz w:val="20"/>
        </w:rPr>
        <w:t xml:space="preserve"> </w:t>
      </w:r>
      <w:r>
        <w:rPr>
          <w:i/>
          <w:sz w:val="20"/>
        </w:rPr>
        <w:t>plazo</w:t>
      </w:r>
      <w:r>
        <w:rPr>
          <w:i/>
          <w:spacing w:val="28"/>
          <w:sz w:val="20"/>
        </w:rPr>
        <w:t xml:space="preserve"> </w:t>
      </w:r>
      <w:r>
        <w:rPr>
          <w:i/>
          <w:sz w:val="20"/>
        </w:rPr>
        <w:t>de</w:t>
      </w:r>
      <w:r>
        <w:rPr>
          <w:i/>
          <w:spacing w:val="28"/>
          <w:sz w:val="20"/>
        </w:rPr>
        <w:t xml:space="preserve"> </w:t>
      </w:r>
      <w:r>
        <w:rPr>
          <w:i/>
          <w:sz w:val="20"/>
        </w:rPr>
        <w:t>un mes, además de informar de los plazos de pago para cada tributo a través de la página web</w:t>
      </w:r>
      <w:r>
        <w:rPr>
          <w:i/>
          <w:spacing w:val="40"/>
          <w:sz w:val="20"/>
        </w:rPr>
        <w:t xml:space="preserve"> </w:t>
      </w:r>
      <w:r>
        <w:rPr>
          <w:i/>
          <w:spacing w:val="-2"/>
          <w:sz w:val="20"/>
        </w:rPr>
        <w:t>municipal:</w:t>
      </w:r>
    </w:p>
    <w:p w14:paraId="6F07A100" w14:textId="77777777" w:rsidR="00B828AB" w:rsidRDefault="00B828AB">
      <w:pPr>
        <w:pStyle w:val="Textoindependiente"/>
        <w:spacing w:before="9"/>
        <w:rPr>
          <w:i/>
        </w:rPr>
      </w:pPr>
    </w:p>
    <w:p w14:paraId="12B88273" w14:textId="77777777" w:rsidR="00B828AB" w:rsidRDefault="00000000">
      <w:pPr>
        <w:ind w:left="517"/>
        <w:jc w:val="both"/>
        <w:rPr>
          <w:b/>
          <w:i/>
          <w:sz w:val="20"/>
        </w:rPr>
      </w:pPr>
      <w:proofErr w:type="gramStart"/>
      <w:r>
        <w:rPr>
          <w:b/>
          <w:i/>
          <w:spacing w:val="-2"/>
          <w:sz w:val="20"/>
        </w:rPr>
        <w:t>PRIMERO.-</w:t>
      </w:r>
      <w:proofErr w:type="gramEnd"/>
      <w:r>
        <w:rPr>
          <w:b/>
          <w:i/>
          <w:spacing w:val="-1"/>
          <w:sz w:val="20"/>
        </w:rPr>
        <w:t xml:space="preserve"> </w:t>
      </w:r>
      <w:r>
        <w:rPr>
          <w:b/>
          <w:i/>
          <w:spacing w:val="-2"/>
          <w:sz w:val="20"/>
        </w:rPr>
        <w:t>CALENDARIO</w:t>
      </w:r>
      <w:r>
        <w:rPr>
          <w:b/>
          <w:i/>
          <w:spacing w:val="-1"/>
          <w:sz w:val="20"/>
        </w:rPr>
        <w:t xml:space="preserve"> </w:t>
      </w:r>
      <w:r>
        <w:rPr>
          <w:b/>
          <w:i/>
          <w:spacing w:val="-2"/>
          <w:sz w:val="20"/>
        </w:rPr>
        <w:t>FISCAL</w:t>
      </w:r>
    </w:p>
    <w:p w14:paraId="4B713C96" w14:textId="77777777" w:rsidR="00B828AB" w:rsidRDefault="00B828AB">
      <w:pPr>
        <w:pStyle w:val="Textoindependiente"/>
        <w:spacing w:before="61"/>
        <w:rPr>
          <w:b/>
          <w:i/>
        </w:rPr>
      </w:pPr>
    </w:p>
    <w:p w14:paraId="522E12EB" w14:textId="2E5CC0E2" w:rsidR="00B828AB" w:rsidRDefault="00000000">
      <w:pPr>
        <w:spacing w:line="292" w:lineRule="auto"/>
        <w:ind w:left="517" w:right="1237"/>
        <w:jc w:val="both"/>
        <w:rPr>
          <w:i/>
          <w:sz w:val="20"/>
        </w:rPr>
      </w:pPr>
      <w:r>
        <w:rPr>
          <w:i/>
          <w:sz w:val="20"/>
        </w:rPr>
        <w:t xml:space="preserve">De conformidad con lo dispuesto en el artículo 31.4 de la Ordenanza </w:t>
      </w:r>
      <w:proofErr w:type="gramStart"/>
      <w:r>
        <w:rPr>
          <w:i/>
          <w:sz w:val="20"/>
        </w:rPr>
        <w:t>Fiscal General</w:t>
      </w:r>
      <w:proofErr w:type="gramEnd"/>
      <w:r>
        <w:rPr>
          <w:i/>
          <w:sz w:val="20"/>
        </w:rPr>
        <w:t xml:space="preserve"> de Gestión, Recaudación e Inspección del Ayuntamiento de Las Rozas de Madrid en vigor, establecer como periodo voluntario de cobro de los tributos de cobro periódico y notificación colectiva, el siguiente:</w:t>
      </w:r>
    </w:p>
    <w:p w14:paraId="4C98A5B3" w14:textId="77777777" w:rsidR="00B828AB" w:rsidRDefault="00B828AB">
      <w:pPr>
        <w:pStyle w:val="Textoindependiente"/>
        <w:spacing w:before="2"/>
        <w:rPr>
          <w:i/>
          <w:sz w:val="18"/>
        </w:rPr>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6446"/>
        <w:gridCol w:w="2618"/>
      </w:tblGrid>
      <w:tr w:rsidR="00B828AB" w14:paraId="51A8500B" w14:textId="77777777">
        <w:trPr>
          <w:trHeight w:val="674"/>
        </w:trPr>
        <w:tc>
          <w:tcPr>
            <w:tcW w:w="6446" w:type="dxa"/>
            <w:tcBorders>
              <w:left w:val="single" w:sz="4" w:space="0" w:color="CCCCCC"/>
              <w:right w:val="single" w:sz="6" w:space="0" w:color="CCCCCC"/>
            </w:tcBorders>
            <w:shd w:val="clear" w:color="auto" w:fill="F3F3F3"/>
          </w:tcPr>
          <w:p w14:paraId="1719A630" w14:textId="77777777" w:rsidR="00B828AB" w:rsidRDefault="00000000">
            <w:pPr>
              <w:pStyle w:val="TableParagraph"/>
              <w:spacing w:before="76"/>
              <w:ind w:left="62"/>
              <w:rPr>
                <w:b/>
                <w:i/>
                <w:sz w:val="20"/>
              </w:rPr>
            </w:pPr>
            <w:r>
              <w:rPr>
                <w:b/>
                <w:i/>
                <w:spacing w:val="-2"/>
                <w:sz w:val="20"/>
              </w:rPr>
              <w:t>TRIBUTO</w:t>
            </w:r>
          </w:p>
        </w:tc>
        <w:tc>
          <w:tcPr>
            <w:tcW w:w="2618" w:type="dxa"/>
            <w:tcBorders>
              <w:left w:val="single" w:sz="6" w:space="0" w:color="CCCCCC"/>
              <w:right w:val="single" w:sz="4" w:space="0" w:color="CCCCCC"/>
            </w:tcBorders>
            <w:shd w:val="clear" w:color="auto" w:fill="F3F3F3"/>
          </w:tcPr>
          <w:p w14:paraId="4E0930F7" w14:textId="77777777" w:rsidR="00B828AB" w:rsidRDefault="00000000">
            <w:pPr>
              <w:pStyle w:val="TableParagraph"/>
              <w:tabs>
                <w:tab w:val="left" w:pos="1223"/>
              </w:tabs>
              <w:spacing w:before="76" w:line="292" w:lineRule="auto"/>
              <w:ind w:left="62" w:right="55"/>
              <w:rPr>
                <w:b/>
                <w:i/>
                <w:sz w:val="20"/>
              </w:rPr>
            </w:pPr>
            <w:r>
              <w:rPr>
                <w:b/>
                <w:i/>
                <w:spacing w:val="-2"/>
                <w:sz w:val="20"/>
              </w:rPr>
              <w:t>PERIODO</w:t>
            </w:r>
            <w:r>
              <w:rPr>
                <w:b/>
                <w:i/>
                <w:sz w:val="20"/>
              </w:rPr>
              <w:tab/>
            </w:r>
            <w:r>
              <w:rPr>
                <w:b/>
                <w:i/>
                <w:spacing w:val="-2"/>
                <w:sz w:val="20"/>
              </w:rPr>
              <w:t xml:space="preserve">VOLUNTARIO </w:t>
            </w:r>
            <w:r>
              <w:rPr>
                <w:b/>
                <w:i/>
                <w:sz w:val="20"/>
              </w:rPr>
              <w:t>DE PAGO</w:t>
            </w:r>
          </w:p>
        </w:tc>
      </w:tr>
      <w:tr w:rsidR="00B828AB" w14:paraId="1F3D2625" w14:textId="77777777">
        <w:trPr>
          <w:trHeight w:val="677"/>
        </w:trPr>
        <w:tc>
          <w:tcPr>
            <w:tcW w:w="6446" w:type="dxa"/>
            <w:tcBorders>
              <w:left w:val="single" w:sz="4" w:space="0" w:color="CCCCCC"/>
              <w:right w:val="single" w:sz="6" w:space="0" w:color="CCCCCC"/>
            </w:tcBorders>
          </w:tcPr>
          <w:p w14:paraId="41138772" w14:textId="77777777" w:rsidR="00B828AB" w:rsidRDefault="00000000">
            <w:pPr>
              <w:pStyle w:val="TableParagraph"/>
              <w:spacing w:before="77"/>
              <w:ind w:left="62"/>
              <w:rPr>
                <w:b/>
                <w:i/>
                <w:sz w:val="20"/>
              </w:rPr>
            </w:pPr>
            <w:r>
              <w:rPr>
                <w:b/>
                <w:i/>
                <w:w w:val="90"/>
                <w:sz w:val="20"/>
              </w:rPr>
              <w:t>Impuesto</w:t>
            </w:r>
            <w:r>
              <w:rPr>
                <w:b/>
                <w:i/>
                <w:spacing w:val="12"/>
                <w:sz w:val="20"/>
              </w:rPr>
              <w:t xml:space="preserve"> </w:t>
            </w:r>
            <w:r>
              <w:rPr>
                <w:b/>
                <w:i/>
                <w:w w:val="90"/>
                <w:sz w:val="20"/>
              </w:rPr>
              <w:t>sobre</w:t>
            </w:r>
            <w:r>
              <w:rPr>
                <w:b/>
                <w:i/>
                <w:spacing w:val="12"/>
                <w:sz w:val="20"/>
              </w:rPr>
              <w:t xml:space="preserve"> </w:t>
            </w:r>
            <w:r>
              <w:rPr>
                <w:b/>
                <w:i/>
                <w:w w:val="90"/>
                <w:sz w:val="20"/>
              </w:rPr>
              <w:t>Vehículos</w:t>
            </w:r>
            <w:r>
              <w:rPr>
                <w:b/>
                <w:i/>
                <w:spacing w:val="12"/>
                <w:sz w:val="20"/>
              </w:rPr>
              <w:t xml:space="preserve"> </w:t>
            </w:r>
            <w:r>
              <w:rPr>
                <w:b/>
                <w:i/>
                <w:w w:val="90"/>
                <w:sz w:val="20"/>
              </w:rPr>
              <w:t>de</w:t>
            </w:r>
            <w:r>
              <w:rPr>
                <w:b/>
                <w:i/>
                <w:spacing w:val="12"/>
                <w:sz w:val="20"/>
              </w:rPr>
              <w:t xml:space="preserve"> </w:t>
            </w:r>
            <w:r>
              <w:rPr>
                <w:b/>
                <w:i/>
                <w:w w:val="90"/>
                <w:sz w:val="20"/>
              </w:rPr>
              <w:t>Tracción</w:t>
            </w:r>
            <w:r>
              <w:rPr>
                <w:b/>
                <w:i/>
                <w:spacing w:val="12"/>
                <w:sz w:val="20"/>
              </w:rPr>
              <w:t xml:space="preserve"> </w:t>
            </w:r>
            <w:r>
              <w:rPr>
                <w:b/>
                <w:i/>
                <w:spacing w:val="-2"/>
                <w:w w:val="90"/>
                <w:sz w:val="20"/>
              </w:rPr>
              <w:t>Mecánica</w:t>
            </w:r>
          </w:p>
        </w:tc>
        <w:tc>
          <w:tcPr>
            <w:tcW w:w="2618" w:type="dxa"/>
            <w:tcBorders>
              <w:left w:val="single" w:sz="6" w:space="0" w:color="CCCCCC"/>
              <w:right w:val="single" w:sz="4" w:space="0" w:color="CCCCCC"/>
            </w:tcBorders>
          </w:tcPr>
          <w:p w14:paraId="253FE4E7" w14:textId="77777777" w:rsidR="00B828AB" w:rsidRDefault="00000000">
            <w:pPr>
              <w:pStyle w:val="TableParagraph"/>
              <w:spacing w:before="77" w:line="292" w:lineRule="auto"/>
              <w:ind w:left="118" w:right="55" w:hanging="57"/>
              <w:rPr>
                <w:i/>
                <w:sz w:val="20"/>
              </w:rPr>
            </w:pPr>
            <w:r>
              <w:rPr>
                <w:i/>
                <w:sz w:val="20"/>
              </w:rPr>
              <w:t>1</w:t>
            </w:r>
            <w:r>
              <w:rPr>
                <w:i/>
                <w:spacing w:val="-6"/>
                <w:sz w:val="20"/>
              </w:rPr>
              <w:t xml:space="preserve"> </w:t>
            </w:r>
            <w:r>
              <w:rPr>
                <w:i/>
                <w:sz w:val="20"/>
              </w:rPr>
              <w:t>de</w:t>
            </w:r>
            <w:r>
              <w:rPr>
                <w:i/>
                <w:spacing w:val="-6"/>
                <w:sz w:val="20"/>
              </w:rPr>
              <w:t xml:space="preserve"> </w:t>
            </w:r>
            <w:r>
              <w:rPr>
                <w:i/>
                <w:sz w:val="20"/>
              </w:rPr>
              <w:t>abril</w:t>
            </w:r>
            <w:r>
              <w:rPr>
                <w:i/>
                <w:spacing w:val="-6"/>
                <w:sz w:val="20"/>
              </w:rPr>
              <w:t xml:space="preserve"> </w:t>
            </w:r>
            <w:r>
              <w:rPr>
                <w:i/>
                <w:sz w:val="20"/>
              </w:rPr>
              <w:t>a</w:t>
            </w:r>
            <w:r>
              <w:rPr>
                <w:i/>
                <w:spacing w:val="-6"/>
                <w:sz w:val="20"/>
              </w:rPr>
              <w:t xml:space="preserve"> </w:t>
            </w:r>
            <w:r>
              <w:rPr>
                <w:i/>
                <w:sz w:val="20"/>
              </w:rPr>
              <w:t>2</w:t>
            </w:r>
            <w:r>
              <w:rPr>
                <w:i/>
                <w:spacing w:val="-6"/>
                <w:sz w:val="20"/>
              </w:rPr>
              <w:t xml:space="preserve"> </w:t>
            </w:r>
            <w:r>
              <w:rPr>
                <w:i/>
                <w:sz w:val="20"/>
              </w:rPr>
              <w:t>de</w:t>
            </w:r>
            <w:r>
              <w:rPr>
                <w:i/>
                <w:spacing w:val="-6"/>
                <w:sz w:val="20"/>
              </w:rPr>
              <w:t xml:space="preserve"> </w:t>
            </w:r>
            <w:r>
              <w:rPr>
                <w:i/>
                <w:sz w:val="20"/>
              </w:rPr>
              <w:t>junio (ambos inclusive)</w:t>
            </w:r>
          </w:p>
        </w:tc>
      </w:tr>
      <w:tr w:rsidR="00B828AB" w14:paraId="66D00099" w14:textId="77777777">
        <w:trPr>
          <w:trHeight w:val="675"/>
        </w:trPr>
        <w:tc>
          <w:tcPr>
            <w:tcW w:w="6446" w:type="dxa"/>
            <w:tcBorders>
              <w:left w:val="single" w:sz="4" w:space="0" w:color="CCCCCC"/>
              <w:right w:val="single" w:sz="6" w:space="0" w:color="CCCCCC"/>
            </w:tcBorders>
          </w:tcPr>
          <w:p w14:paraId="07ED2413" w14:textId="77777777" w:rsidR="00B828AB" w:rsidRDefault="00000000">
            <w:pPr>
              <w:pStyle w:val="TableParagraph"/>
              <w:spacing w:before="76" w:line="292" w:lineRule="auto"/>
              <w:ind w:left="62"/>
              <w:rPr>
                <w:b/>
                <w:i/>
                <w:sz w:val="20"/>
              </w:rPr>
            </w:pPr>
            <w:r>
              <w:rPr>
                <w:b/>
                <w:i/>
                <w:sz w:val="20"/>
              </w:rPr>
              <w:t>Tasa</w:t>
            </w:r>
            <w:r>
              <w:rPr>
                <w:b/>
                <w:i/>
                <w:spacing w:val="40"/>
                <w:sz w:val="20"/>
              </w:rPr>
              <w:t xml:space="preserve"> </w:t>
            </w:r>
            <w:r>
              <w:rPr>
                <w:b/>
                <w:i/>
                <w:sz w:val="20"/>
              </w:rPr>
              <w:t>por</w:t>
            </w:r>
            <w:r>
              <w:rPr>
                <w:b/>
                <w:i/>
                <w:spacing w:val="40"/>
                <w:sz w:val="20"/>
              </w:rPr>
              <w:t xml:space="preserve"> </w:t>
            </w:r>
            <w:r>
              <w:rPr>
                <w:b/>
                <w:i/>
                <w:sz w:val="20"/>
              </w:rPr>
              <w:t>utilización</w:t>
            </w:r>
            <w:r>
              <w:rPr>
                <w:b/>
                <w:i/>
                <w:spacing w:val="40"/>
                <w:sz w:val="20"/>
              </w:rPr>
              <w:t xml:space="preserve"> </w:t>
            </w:r>
            <w:r>
              <w:rPr>
                <w:b/>
                <w:i/>
                <w:sz w:val="20"/>
              </w:rPr>
              <w:t>privativa</w:t>
            </w:r>
            <w:r>
              <w:rPr>
                <w:b/>
                <w:i/>
                <w:spacing w:val="40"/>
                <w:sz w:val="20"/>
              </w:rPr>
              <w:t xml:space="preserve"> </w:t>
            </w:r>
            <w:r>
              <w:rPr>
                <w:b/>
                <w:i/>
                <w:sz w:val="20"/>
              </w:rPr>
              <w:t>y/o</w:t>
            </w:r>
            <w:r>
              <w:rPr>
                <w:b/>
                <w:i/>
                <w:spacing w:val="40"/>
                <w:sz w:val="20"/>
              </w:rPr>
              <w:t xml:space="preserve"> </w:t>
            </w:r>
            <w:r>
              <w:rPr>
                <w:b/>
                <w:i/>
                <w:sz w:val="20"/>
              </w:rPr>
              <w:t>aprovechamiento</w:t>
            </w:r>
            <w:r>
              <w:rPr>
                <w:b/>
                <w:i/>
                <w:spacing w:val="40"/>
                <w:sz w:val="20"/>
              </w:rPr>
              <w:t xml:space="preserve"> </w:t>
            </w:r>
            <w:r>
              <w:rPr>
                <w:b/>
                <w:i/>
                <w:sz w:val="20"/>
              </w:rPr>
              <w:t>especial</w:t>
            </w:r>
            <w:r>
              <w:rPr>
                <w:b/>
                <w:i/>
                <w:spacing w:val="40"/>
                <w:sz w:val="20"/>
              </w:rPr>
              <w:t xml:space="preserve"> </w:t>
            </w:r>
            <w:r>
              <w:rPr>
                <w:b/>
                <w:i/>
                <w:sz w:val="20"/>
              </w:rPr>
              <w:t>del dominio</w:t>
            </w:r>
            <w:r>
              <w:rPr>
                <w:b/>
                <w:i/>
                <w:spacing w:val="-14"/>
                <w:sz w:val="20"/>
              </w:rPr>
              <w:t xml:space="preserve"> </w:t>
            </w:r>
            <w:r>
              <w:rPr>
                <w:b/>
                <w:i/>
                <w:sz w:val="20"/>
              </w:rPr>
              <w:t>público</w:t>
            </w:r>
            <w:r>
              <w:rPr>
                <w:b/>
                <w:i/>
                <w:spacing w:val="-14"/>
                <w:sz w:val="20"/>
              </w:rPr>
              <w:t xml:space="preserve"> </w:t>
            </w:r>
            <w:r>
              <w:rPr>
                <w:b/>
                <w:i/>
                <w:sz w:val="20"/>
              </w:rPr>
              <w:t>local</w:t>
            </w:r>
          </w:p>
        </w:tc>
        <w:tc>
          <w:tcPr>
            <w:tcW w:w="2618" w:type="dxa"/>
            <w:tcBorders>
              <w:left w:val="single" w:sz="6" w:space="0" w:color="CCCCCC"/>
              <w:right w:val="single" w:sz="4" w:space="0" w:color="CCCCCC"/>
            </w:tcBorders>
          </w:tcPr>
          <w:p w14:paraId="2F8D9D15" w14:textId="77777777" w:rsidR="00B828AB" w:rsidRDefault="00000000">
            <w:pPr>
              <w:pStyle w:val="TableParagraph"/>
              <w:spacing w:before="76" w:line="292" w:lineRule="auto"/>
              <w:ind w:left="118" w:right="55" w:hanging="56"/>
              <w:rPr>
                <w:i/>
                <w:sz w:val="20"/>
              </w:rPr>
            </w:pPr>
            <w:r>
              <w:rPr>
                <w:i/>
                <w:sz w:val="20"/>
              </w:rPr>
              <w:t>1</w:t>
            </w:r>
            <w:r>
              <w:rPr>
                <w:i/>
                <w:spacing w:val="-6"/>
                <w:sz w:val="20"/>
              </w:rPr>
              <w:t xml:space="preserve"> </w:t>
            </w:r>
            <w:r>
              <w:rPr>
                <w:i/>
                <w:sz w:val="20"/>
              </w:rPr>
              <w:t>de</w:t>
            </w:r>
            <w:r>
              <w:rPr>
                <w:i/>
                <w:spacing w:val="-6"/>
                <w:sz w:val="20"/>
              </w:rPr>
              <w:t xml:space="preserve"> </w:t>
            </w:r>
            <w:r>
              <w:rPr>
                <w:i/>
                <w:sz w:val="20"/>
              </w:rPr>
              <w:t>abril</w:t>
            </w:r>
            <w:r>
              <w:rPr>
                <w:i/>
                <w:spacing w:val="-6"/>
                <w:sz w:val="20"/>
              </w:rPr>
              <w:t xml:space="preserve"> </w:t>
            </w:r>
            <w:r>
              <w:rPr>
                <w:i/>
                <w:sz w:val="20"/>
              </w:rPr>
              <w:t>a</w:t>
            </w:r>
            <w:r>
              <w:rPr>
                <w:i/>
                <w:spacing w:val="-6"/>
                <w:sz w:val="20"/>
              </w:rPr>
              <w:t xml:space="preserve"> </w:t>
            </w:r>
            <w:r>
              <w:rPr>
                <w:i/>
                <w:sz w:val="20"/>
              </w:rPr>
              <w:t>2</w:t>
            </w:r>
            <w:r>
              <w:rPr>
                <w:i/>
                <w:spacing w:val="-6"/>
                <w:sz w:val="20"/>
              </w:rPr>
              <w:t xml:space="preserve"> </w:t>
            </w:r>
            <w:r>
              <w:rPr>
                <w:i/>
                <w:sz w:val="20"/>
              </w:rPr>
              <w:t>de</w:t>
            </w:r>
            <w:r>
              <w:rPr>
                <w:i/>
                <w:spacing w:val="-6"/>
                <w:sz w:val="20"/>
              </w:rPr>
              <w:t xml:space="preserve"> </w:t>
            </w:r>
            <w:r>
              <w:rPr>
                <w:i/>
                <w:sz w:val="20"/>
              </w:rPr>
              <w:t>junio (ambos inclusive)</w:t>
            </w:r>
          </w:p>
        </w:tc>
      </w:tr>
      <w:tr w:rsidR="00B828AB" w14:paraId="1F7640A8" w14:textId="77777777">
        <w:trPr>
          <w:trHeight w:val="676"/>
        </w:trPr>
        <w:tc>
          <w:tcPr>
            <w:tcW w:w="6446" w:type="dxa"/>
            <w:tcBorders>
              <w:left w:val="single" w:sz="4" w:space="0" w:color="CCCCCC"/>
              <w:right w:val="single" w:sz="6" w:space="0" w:color="CCCCCC"/>
            </w:tcBorders>
          </w:tcPr>
          <w:p w14:paraId="54B3E2D8" w14:textId="77777777" w:rsidR="00B828AB" w:rsidRDefault="00000000">
            <w:pPr>
              <w:pStyle w:val="TableParagraph"/>
              <w:spacing w:before="76" w:line="292" w:lineRule="auto"/>
              <w:ind w:left="62"/>
              <w:rPr>
                <w:b/>
                <w:i/>
                <w:sz w:val="20"/>
              </w:rPr>
            </w:pPr>
            <w:r>
              <w:rPr>
                <w:b/>
                <w:i/>
                <w:sz w:val="20"/>
              </w:rPr>
              <w:t>Tasa</w:t>
            </w:r>
            <w:r>
              <w:rPr>
                <w:b/>
                <w:i/>
                <w:spacing w:val="77"/>
                <w:sz w:val="20"/>
              </w:rPr>
              <w:t xml:space="preserve"> </w:t>
            </w:r>
            <w:r>
              <w:rPr>
                <w:b/>
                <w:i/>
                <w:sz w:val="20"/>
              </w:rPr>
              <w:t>por</w:t>
            </w:r>
            <w:r>
              <w:rPr>
                <w:b/>
                <w:i/>
                <w:spacing w:val="77"/>
                <w:sz w:val="20"/>
              </w:rPr>
              <w:t xml:space="preserve"> </w:t>
            </w:r>
            <w:r>
              <w:rPr>
                <w:b/>
                <w:i/>
                <w:sz w:val="20"/>
              </w:rPr>
              <w:t>prestación</w:t>
            </w:r>
            <w:r>
              <w:rPr>
                <w:b/>
                <w:i/>
                <w:spacing w:val="77"/>
                <w:sz w:val="20"/>
              </w:rPr>
              <w:t xml:space="preserve"> </w:t>
            </w:r>
            <w:r>
              <w:rPr>
                <w:b/>
                <w:i/>
                <w:sz w:val="20"/>
              </w:rPr>
              <w:t>del</w:t>
            </w:r>
            <w:r>
              <w:rPr>
                <w:b/>
                <w:i/>
                <w:spacing w:val="77"/>
                <w:sz w:val="20"/>
              </w:rPr>
              <w:t xml:space="preserve"> </w:t>
            </w:r>
            <w:r>
              <w:rPr>
                <w:b/>
                <w:i/>
                <w:sz w:val="20"/>
              </w:rPr>
              <w:t>servicio</w:t>
            </w:r>
            <w:r>
              <w:rPr>
                <w:b/>
                <w:i/>
                <w:spacing w:val="77"/>
                <w:sz w:val="20"/>
              </w:rPr>
              <w:t xml:space="preserve"> </w:t>
            </w:r>
            <w:r>
              <w:rPr>
                <w:b/>
                <w:i/>
                <w:sz w:val="20"/>
              </w:rPr>
              <w:t>de</w:t>
            </w:r>
            <w:r>
              <w:rPr>
                <w:b/>
                <w:i/>
                <w:spacing w:val="77"/>
                <w:sz w:val="20"/>
              </w:rPr>
              <w:t xml:space="preserve"> </w:t>
            </w:r>
            <w:r>
              <w:rPr>
                <w:b/>
                <w:i/>
                <w:sz w:val="20"/>
              </w:rPr>
              <w:t>gestión</w:t>
            </w:r>
            <w:r>
              <w:rPr>
                <w:b/>
                <w:i/>
                <w:spacing w:val="77"/>
                <w:sz w:val="20"/>
              </w:rPr>
              <w:t xml:space="preserve"> </w:t>
            </w:r>
            <w:r>
              <w:rPr>
                <w:b/>
                <w:i/>
                <w:sz w:val="20"/>
              </w:rPr>
              <w:t>de</w:t>
            </w:r>
            <w:r>
              <w:rPr>
                <w:b/>
                <w:i/>
                <w:spacing w:val="77"/>
                <w:sz w:val="20"/>
              </w:rPr>
              <w:t xml:space="preserve"> </w:t>
            </w:r>
            <w:r>
              <w:rPr>
                <w:b/>
                <w:i/>
                <w:sz w:val="20"/>
              </w:rPr>
              <w:t>residuos</w:t>
            </w:r>
            <w:r>
              <w:rPr>
                <w:b/>
                <w:i/>
                <w:spacing w:val="77"/>
                <w:sz w:val="20"/>
              </w:rPr>
              <w:t xml:space="preserve"> </w:t>
            </w:r>
            <w:r>
              <w:rPr>
                <w:b/>
                <w:i/>
                <w:sz w:val="20"/>
              </w:rPr>
              <w:t>de competencia local</w:t>
            </w:r>
          </w:p>
        </w:tc>
        <w:tc>
          <w:tcPr>
            <w:tcW w:w="2618" w:type="dxa"/>
            <w:tcBorders>
              <w:left w:val="single" w:sz="6" w:space="0" w:color="CCCCCC"/>
              <w:right w:val="single" w:sz="4" w:space="0" w:color="CCCCCC"/>
            </w:tcBorders>
          </w:tcPr>
          <w:p w14:paraId="14125C93" w14:textId="77777777" w:rsidR="00B828AB" w:rsidRDefault="00000000">
            <w:pPr>
              <w:pStyle w:val="TableParagraph"/>
              <w:spacing w:before="76" w:line="292" w:lineRule="auto"/>
              <w:ind w:left="118" w:right="55" w:hanging="56"/>
              <w:rPr>
                <w:i/>
                <w:sz w:val="20"/>
              </w:rPr>
            </w:pPr>
            <w:r>
              <w:rPr>
                <w:i/>
                <w:sz w:val="20"/>
              </w:rPr>
              <w:t>30</w:t>
            </w:r>
            <w:r>
              <w:rPr>
                <w:i/>
                <w:spacing w:val="-6"/>
                <w:sz w:val="20"/>
              </w:rPr>
              <w:t xml:space="preserve"> </w:t>
            </w:r>
            <w:r>
              <w:rPr>
                <w:i/>
                <w:sz w:val="20"/>
              </w:rPr>
              <w:t>de</w:t>
            </w:r>
            <w:r>
              <w:rPr>
                <w:i/>
                <w:spacing w:val="-6"/>
                <w:sz w:val="20"/>
              </w:rPr>
              <w:t xml:space="preserve"> </w:t>
            </w:r>
            <w:r>
              <w:rPr>
                <w:i/>
                <w:sz w:val="20"/>
              </w:rPr>
              <w:t>mayo</w:t>
            </w:r>
            <w:r>
              <w:rPr>
                <w:i/>
                <w:spacing w:val="-6"/>
                <w:sz w:val="20"/>
              </w:rPr>
              <w:t xml:space="preserve"> </w:t>
            </w:r>
            <w:r>
              <w:rPr>
                <w:i/>
                <w:sz w:val="20"/>
              </w:rPr>
              <w:t>a</w:t>
            </w:r>
            <w:r>
              <w:rPr>
                <w:i/>
                <w:spacing w:val="-6"/>
                <w:sz w:val="20"/>
              </w:rPr>
              <w:t xml:space="preserve"> </w:t>
            </w:r>
            <w:r>
              <w:rPr>
                <w:i/>
                <w:sz w:val="20"/>
              </w:rPr>
              <w:t>31</w:t>
            </w:r>
            <w:r>
              <w:rPr>
                <w:i/>
                <w:spacing w:val="-6"/>
                <w:sz w:val="20"/>
              </w:rPr>
              <w:t xml:space="preserve"> </w:t>
            </w:r>
            <w:r>
              <w:rPr>
                <w:i/>
                <w:sz w:val="20"/>
              </w:rPr>
              <w:t>de</w:t>
            </w:r>
            <w:r>
              <w:rPr>
                <w:i/>
                <w:spacing w:val="-6"/>
                <w:sz w:val="20"/>
              </w:rPr>
              <w:t xml:space="preserve"> </w:t>
            </w:r>
            <w:r>
              <w:rPr>
                <w:i/>
                <w:sz w:val="20"/>
              </w:rPr>
              <w:t>julio (ambos inclusive)</w:t>
            </w:r>
          </w:p>
        </w:tc>
      </w:tr>
      <w:tr w:rsidR="00B828AB" w14:paraId="262FFA53" w14:textId="77777777">
        <w:trPr>
          <w:trHeight w:val="956"/>
        </w:trPr>
        <w:tc>
          <w:tcPr>
            <w:tcW w:w="6446" w:type="dxa"/>
            <w:tcBorders>
              <w:left w:val="single" w:sz="4" w:space="0" w:color="CCCCCC"/>
              <w:right w:val="single" w:sz="6" w:space="0" w:color="CCCCCC"/>
            </w:tcBorders>
          </w:tcPr>
          <w:p w14:paraId="169B2AED" w14:textId="77777777" w:rsidR="00B828AB" w:rsidRDefault="00000000">
            <w:pPr>
              <w:pStyle w:val="TableParagraph"/>
              <w:spacing w:before="76"/>
              <w:ind w:left="62"/>
              <w:rPr>
                <w:b/>
                <w:i/>
                <w:sz w:val="20"/>
              </w:rPr>
            </w:pPr>
            <w:r>
              <w:rPr>
                <w:b/>
                <w:i/>
                <w:w w:val="90"/>
                <w:sz w:val="20"/>
              </w:rPr>
              <w:t>Impuesto</w:t>
            </w:r>
            <w:r>
              <w:rPr>
                <w:b/>
                <w:i/>
                <w:spacing w:val="18"/>
                <w:sz w:val="20"/>
              </w:rPr>
              <w:t xml:space="preserve"> </w:t>
            </w:r>
            <w:r>
              <w:rPr>
                <w:b/>
                <w:i/>
                <w:w w:val="90"/>
                <w:sz w:val="20"/>
              </w:rPr>
              <w:t>sobre</w:t>
            </w:r>
            <w:r>
              <w:rPr>
                <w:b/>
                <w:i/>
                <w:spacing w:val="19"/>
                <w:sz w:val="20"/>
              </w:rPr>
              <w:t xml:space="preserve"> </w:t>
            </w:r>
            <w:r>
              <w:rPr>
                <w:b/>
                <w:i/>
                <w:w w:val="90"/>
                <w:sz w:val="20"/>
              </w:rPr>
              <w:t>Bienes</w:t>
            </w:r>
            <w:r>
              <w:rPr>
                <w:b/>
                <w:i/>
                <w:spacing w:val="19"/>
                <w:sz w:val="20"/>
              </w:rPr>
              <w:t xml:space="preserve"> </w:t>
            </w:r>
            <w:r>
              <w:rPr>
                <w:b/>
                <w:i/>
                <w:w w:val="90"/>
                <w:sz w:val="20"/>
              </w:rPr>
              <w:t>Inmuebles</w:t>
            </w:r>
            <w:r>
              <w:rPr>
                <w:b/>
                <w:i/>
                <w:spacing w:val="19"/>
                <w:sz w:val="20"/>
              </w:rPr>
              <w:t xml:space="preserve"> </w:t>
            </w:r>
            <w:r>
              <w:rPr>
                <w:b/>
                <w:i/>
                <w:w w:val="90"/>
                <w:sz w:val="20"/>
              </w:rPr>
              <w:t>de</w:t>
            </w:r>
            <w:r>
              <w:rPr>
                <w:b/>
                <w:i/>
                <w:spacing w:val="19"/>
                <w:sz w:val="20"/>
              </w:rPr>
              <w:t xml:space="preserve"> </w:t>
            </w:r>
            <w:r>
              <w:rPr>
                <w:b/>
                <w:i/>
                <w:w w:val="90"/>
                <w:sz w:val="20"/>
              </w:rPr>
              <w:t>Naturaleza</w:t>
            </w:r>
            <w:r>
              <w:rPr>
                <w:b/>
                <w:i/>
                <w:spacing w:val="19"/>
                <w:sz w:val="20"/>
              </w:rPr>
              <w:t xml:space="preserve"> </w:t>
            </w:r>
            <w:r>
              <w:rPr>
                <w:b/>
                <w:i/>
                <w:spacing w:val="-2"/>
                <w:w w:val="90"/>
                <w:sz w:val="20"/>
              </w:rPr>
              <w:t>Urbana</w:t>
            </w:r>
          </w:p>
        </w:tc>
        <w:tc>
          <w:tcPr>
            <w:tcW w:w="2618" w:type="dxa"/>
            <w:tcBorders>
              <w:left w:val="single" w:sz="6" w:space="0" w:color="CCCCCC"/>
              <w:right w:val="single" w:sz="4" w:space="0" w:color="CCCCCC"/>
            </w:tcBorders>
          </w:tcPr>
          <w:p w14:paraId="59CA7AEC" w14:textId="77777777" w:rsidR="00B828AB" w:rsidRDefault="00000000">
            <w:pPr>
              <w:pStyle w:val="TableParagraph"/>
              <w:spacing w:before="76" w:line="292" w:lineRule="auto"/>
              <w:ind w:left="63" w:right="55"/>
              <w:rPr>
                <w:i/>
                <w:sz w:val="20"/>
              </w:rPr>
            </w:pPr>
            <w:r>
              <w:rPr>
                <w:i/>
                <w:sz w:val="20"/>
              </w:rPr>
              <w:t>1</w:t>
            </w:r>
            <w:r>
              <w:rPr>
                <w:i/>
                <w:spacing w:val="40"/>
                <w:sz w:val="20"/>
              </w:rPr>
              <w:t xml:space="preserve"> </w:t>
            </w:r>
            <w:r>
              <w:rPr>
                <w:i/>
                <w:sz w:val="20"/>
              </w:rPr>
              <w:t>de</w:t>
            </w:r>
            <w:r>
              <w:rPr>
                <w:i/>
                <w:spacing w:val="40"/>
                <w:sz w:val="20"/>
              </w:rPr>
              <w:t xml:space="preserve"> </w:t>
            </w:r>
            <w:r>
              <w:rPr>
                <w:i/>
                <w:sz w:val="20"/>
              </w:rPr>
              <w:t>septiembre</w:t>
            </w:r>
            <w:r>
              <w:rPr>
                <w:i/>
                <w:spacing w:val="40"/>
                <w:sz w:val="20"/>
              </w:rPr>
              <w:t xml:space="preserve"> </w:t>
            </w:r>
            <w:r>
              <w:rPr>
                <w:i/>
                <w:sz w:val="20"/>
              </w:rPr>
              <w:t>a</w:t>
            </w:r>
            <w:r>
              <w:rPr>
                <w:i/>
                <w:spacing w:val="40"/>
                <w:sz w:val="20"/>
              </w:rPr>
              <w:t xml:space="preserve"> </w:t>
            </w:r>
            <w:r>
              <w:rPr>
                <w:i/>
                <w:sz w:val="20"/>
              </w:rPr>
              <w:t>1</w:t>
            </w:r>
            <w:r>
              <w:rPr>
                <w:i/>
                <w:spacing w:val="75"/>
                <w:sz w:val="20"/>
              </w:rPr>
              <w:t xml:space="preserve"> </w:t>
            </w:r>
            <w:r>
              <w:rPr>
                <w:i/>
                <w:sz w:val="20"/>
              </w:rPr>
              <w:t xml:space="preserve">de </w:t>
            </w:r>
            <w:r>
              <w:rPr>
                <w:i/>
                <w:spacing w:val="-2"/>
                <w:sz w:val="20"/>
              </w:rPr>
              <w:t>diciembre</w:t>
            </w:r>
          </w:p>
          <w:p w14:paraId="47DA8BBF" w14:textId="77777777" w:rsidR="00B828AB" w:rsidRDefault="00000000">
            <w:pPr>
              <w:pStyle w:val="TableParagraph"/>
              <w:ind w:left="118"/>
              <w:rPr>
                <w:i/>
                <w:sz w:val="20"/>
              </w:rPr>
            </w:pPr>
            <w:r>
              <w:rPr>
                <w:i/>
                <w:sz w:val="20"/>
              </w:rPr>
              <w:t xml:space="preserve">(ambos </w:t>
            </w:r>
            <w:r>
              <w:rPr>
                <w:i/>
                <w:spacing w:val="-2"/>
                <w:sz w:val="20"/>
              </w:rPr>
              <w:t>inclusive)</w:t>
            </w:r>
          </w:p>
        </w:tc>
      </w:tr>
      <w:tr w:rsidR="00B828AB" w14:paraId="3B312A69" w14:textId="77777777">
        <w:trPr>
          <w:trHeight w:val="257"/>
        </w:trPr>
        <w:tc>
          <w:tcPr>
            <w:tcW w:w="6446" w:type="dxa"/>
            <w:tcBorders>
              <w:left w:val="single" w:sz="4" w:space="0" w:color="CCCCCC"/>
              <w:bottom w:val="nil"/>
              <w:right w:val="single" w:sz="6" w:space="0" w:color="CCCCCC"/>
            </w:tcBorders>
          </w:tcPr>
          <w:p w14:paraId="19A31720" w14:textId="77777777" w:rsidR="00B828AB" w:rsidRDefault="00B828AB">
            <w:pPr>
              <w:pStyle w:val="TableParagraph"/>
              <w:rPr>
                <w:rFonts w:ascii="Times New Roman"/>
                <w:sz w:val="18"/>
              </w:rPr>
            </w:pPr>
          </w:p>
        </w:tc>
        <w:tc>
          <w:tcPr>
            <w:tcW w:w="2618" w:type="dxa"/>
            <w:tcBorders>
              <w:left w:val="single" w:sz="6" w:space="0" w:color="CCCCCC"/>
              <w:bottom w:val="nil"/>
              <w:right w:val="single" w:sz="4" w:space="0" w:color="CCCCCC"/>
            </w:tcBorders>
          </w:tcPr>
          <w:p w14:paraId="20BAD95B" w14:textId="77777777" w:rsidR="00B828AB" w:rsidRDefault="00B828AB">
            <w:pPr>
              <w:pStyle w:val="TableParagraph"/>
              <w:rPr>
                <w:rFonts w:ascii="Times New Roman"/>
                <w:sz w:val="18"/>
              </w:rPr>
            </w:pPr>
          </w:p>
        </w:tc>
      </w:tr>
    </w:tbl>
    <w:p w14:paraId="6834DA61" w14:textId="77777777" w:rsidR="00B828AB" w:rsidRDefault="00B828AB">
      <w:pPr>
        <w:rPr>
          <w:rFonts w:ascii="Times New Roman"/>
          <w:sz w:val="18"/>
        </w:rPr>
        <w:sectPr w:rsidR="00B828AB">
          <w:pgSz w:w="11910" w:h="16840"/>
          <w:pgMar w:top="1260" w:right="179" w:bottom="1260" w:left="900" w:header="225" w:footer="980" w:gutter="0"/>
          <w:cols w:space="720"/>
        </w:sectPr>
      </w:pPr>
    </w:p>
    <w:p w14:paraId="4EAAAC14" w14:textId="37606536" w:rsidR="00B828AB" w:rsidRDefault="00000000">
      <w:pPr>
        <w:pStyle w:val="Textoindependiente"/>
        <w:rPr>
          <w:i/>
          <w:sz w:val="13"/>
        </w:rPr>
      </w:pPr>
      <w:r>
        <w:rPr>
          <w:noProof/>
        </w:rPr>
        <w:lastRenderedPageBreak/>
        <mc:AlternateContent>
          <mc:Choice Requires="wps">
            <w:drawing>
              <wp:anchor distT="0" distB="0" distL="0" distR="0" simplePos="0" relativeHeight="15866368" behindDoc="0" locked="0" layoutInCell="1" allowOverlap="1" wp14:anchorId="1D85A3DD" wp14:editId="336F47D4">
                <wp:simplePos x="0" y="0"/>
                <wp:positionH relativeFrom="page">
                  <wp:posOffset>6807090</wp:posOffset>
                </wp:positionH>
                <wp:positionV relativeFrom="page">
                  <wp:posOffset>2818730</wp:posOffset>
                </wp:positionV>
                <wp:extent cx="419734" cy="3187065"/>
                <wp:effectExtent l="0" t="0" r="0" b="0"/>
                <wp:wrapNone/>
                <wp:docPr id="339" name="Text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256F1B1"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82E0C7"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1D85A3DD" id="Textbox 339" o:spid="_x0000_s1170" type="#_x0000_t202" style="position:absolute;margin-left:536pt;margin-top:221.95pt;width:33.05pt;height:250.95pt;z-index:15866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r6a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fLDJvPNtAeSA0NJKHluFgSs4H623D8tZNRc9Z/&#10;8WRgHoZTEk/J5pTE1H+EMjJZo4cPuwTGFkaXbyZG1JmiaZqi3Po/96XqMuvr3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nQr6a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4256F1B1"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82E0C7"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anchory="page"/>
              </v:shape>
            </w:pict>
          </mc:Fallback>
        </mc:AlternateContent>
      </w:r>
    </w:p>
    <w:tbl>
      <w:tblPr>
        <w:tblStyle w:val="TableNormal"/>
        <w:tblW w:w="0" w:type="auto"/>
        <w:tblInd w:w="5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6446"/>
        <w:gridCol w:w="2618"/>
      </w:tblGrid>
      <w:tr w:rsidR="00B828AB" w14:paraId="7AF5564E" w14:textId="77777777">
        <w:trPr>
          <w:trHeight w:val="898"/>
        </w:trPr>
        <w:tc>
          <w:tcPr>
            <w:tcW w:w="6446" w:type="dxa"/>
            <w:tcBorders>
              <w:top w:val="nil"/>
              <w:bottom w:val="single" w:sz="8" w:space="0" w:color="CCCCCC"/>
              <w:right w:val="single" w:sz="6" w:space="0" w:color="CCCCCC"/>
            </w:tcBorders>
          </w:tcPr>
          <w:p w14:paraId="04986A3D" w14:textId="77777777" w:rsidR="00B828AB" w:rsidRDefault="00000000">
            <w:pPr>
              <w:pStyle w:val="TableParagraph"/>
              <w:spacing w:before="19"/>
              <w:ind w:left="62"/>
              <w:rPr>
                <w:b/>
                <w:i/>
                <w:sz w:val="20"/>
              </w:rPr>
            </w:pPr>
            <w:r>
              <w:rPr>
                <w:b/>
                <w:i/>
                <w:w w:val="90"/>
                <w:sz w:val="20"/>
              </w:rPr>
              <w:t>Impuesto</w:t>
            </w:r>
            <w:r>
              <w:rPr>
                <w:b/>
                <w:i/>
                <w:spacing w:val="18"/>
                <w:sz w:val="20"/>
              </w:rPr>
              <w:t xml:space="preserve"> </w:t>
            </w:r>
            <w:r>
              <w:rPr>
                <w:b/>
                <w:i/>
                <w:w w:val="90"/>
                <w:sz w:val="20"/>
              </w:rPr>
              <w:t>sobre</w:t>
            </w:r>
            <w:r>
              <w:rPr>
                <w:b/>
                <w:i/>
                <w:spacing w:val="19"/>
                <w:sz w:val="20"/>
              </w:rPr>
              <w:t xml:space="preserve"> </w:t>
            </w:r>
            <w:r>
              <w:rPr>
                <w:b/>
                <w:i/>
                <w:w w:val="90"/>
                <w:sz w:val="20"/>
              </w:rPr>
              <w:t>Bienes</w:t>
            </w:r>
            <w:r>
              <w:rPr>
                <w:b/>
                <w:i/>
                <w:spacing w:val="19"/>
                <w:sz w:val="20"/>
              </w:rPr>
              <w:t xml:space="preserve"> </w:t>
            </w:r>
            <w:r>
              <w:rPr>
                <w:b/>
                <w:i/>
                <w:w w:val="90"/>
                <w:sz w:val="20"/>
              </w:rPr>
              <w:t>Inmuebles</w:t>
            </w:r>
            <w:r>
              <w:rPr>
                <w:b/>
                <w:i/>
                <w:spacing w:val="19"/>
                <w:sz w:val="20"/>
              </w:rPr>
              <w:t xml:space="preserve"> </w:t>
            </w:r>
            <w:r>
              <w:rPr>
                <w:b/>
                <w:i/>
                <w:w w:val="90"/>
                <w:sz w:val="20"/>
              </w:rPr>
              <w:t>de</w:t>
            </w:r>
            <w:r>
              <w:rPr>
                <w:b/>
                <w:i/>
                <w:spacing w:val="19"/>
                <w:sz w:val="20"/>
              </w:rPr>
              <w:t xml:space="preserve"> </w:t>
            </w:r>
            <w:r>
              <w:rPr>
                <w:b/>
                <w:i/>
                <w:w w:val="90"/>
                <w:sz w:val="20"/>
              </w:rPr>
              <w:t>Naturaleza</w:t>
            </w:r>
            <w:r>
              <w:rPr>
                <w:b/>
                <w:i/>
                <w:spacing w:val="19"/>
                <w:sz w:val="20"/>
              </w:rPr>
              <w:t xml:space="preserve"> </w:t>
            </w:r>
            <w:r>
              <w:rPr>
                <w:b/>
                <w:i/>
                <w:spacing w:val="-2"/>
                <w:w w:val="90"/>
                <w:sz w:val="20"/>
              </w:rPr>
              <w:t>Rústica</w:t>
            </w:r>
          </w:p>
        </w:tc>
        <w:tc>
          <w:tcPr>
            <w:tcW w:w="2618" w:type="dxa"/>
            <w:tcBorders>
              <w:top w:val="nil"/>
              <w:left w:val="single" w:sz="6" w:space="0" w:color="CCCCCC"/>
              <w:bottom w:val="single" w:sz="8" w:space="0" w:color="CCCCCC"/>
            </w:tcBorders>
          </w:tcPr>
          <w:p w14:paraId="66305A02" w14:textId="77777777" w:rsidR="00B828AB" w:rsidRDefault="00000000">
            <w:pPr>
              <w:pStyle w:val="TableParagraph"/>
              <w:spacing w:before="19" w:line="292" w:lineRule="auto"/>
              <w:ind w:left="63" w:right="55"/>
              <w:rPr>
                <w:i/>
                <w:sz w:val="20"/>
              </w:rPr>
            </w:pPr>
            <w:r>
              <w:rPr>
                <w:i/>
                <w:sz w:val="20"/>
              </w:rPr>
              <w:t>1</w:t>
            </w:r>
            <w:r>
              <w:rPr>
                <w:i/>
                <w:spacing w:val="40"/>
                <w:sz w:val="20"/>
              </w:rPr>
              <w:t xml:space="preserve"> </w:t>
            </w:r>
            <w:r>
              <w:rPr>
                <w:i/>
                <w:sz w:val="20"/>
              </w:rPr>
              <w:t>de</w:t>
            </w:r>
            <w:r>
              <w:rPr>
                <w:i/>
                <w:spacing w:val="40"/>
                <w:sz w:val="20"/>
              </w:rPr>
              <w:t xml:space="preserve"> </w:t>
            </w:r>
            <w:r>
              <w:rPr>
                <w:i/>
                <w:sz w:val="20"/>
              </w:rPr>
              <w:t>septiembre</w:t>
            </w:r>
            <w:r>
              <w:rPr>
                <w:i/>
                <w:spacing w:val="40"/>
                <w:sz w:val="20"/>
              </w:rPr>
              <w:t xml:space="preserve"> </w:t>
            </w:r>
            <w:r>
              <w:rPr>
                <w:i/>
                <w:sz w:val="20"/>
              </w:rPr>
              <w:t>a</w:t>
            </w:r>
            <w:r>
              <w:rPr>
                <w:i/>
                <w:spacing w:val="40"/>
                <w:sz w:val="20"/>
              </w:rPr>
              <w:t xml:space="preserve"> </w:t>
            </w:r>
            <w:r>
              <w:rPr>
                <w:i/>
                <w:sz w:val="20"/>
              </w:rPr>
              <w:t>1</w:t>
            </w:r>
            <w:r>
              <w:rPr>
                <w:i/>
                <w:spacing w:val="75"/>
                <w:sz w:val="20"/>
              </w:rPr>
              <w:t xml:space="preserve"> </w:t>
            </w:r>
            <w:r>
              <w:rPr>
                <w:i/>
                <w:sz w:val="20"/>
              </w:rPr>
              <w:t xml:space="preserve">de </w:t>
            </w:r>
            <w:r>
              <w:rPr>
                <w:i/>
                <w:spacing w:val="-2"/>
                <w:sz w:val="20"/>
              </w:rPr>
              <w:t>diciembre</w:t>
            </w:r>
          </w:p>
          <w:p w14:paraId="67F9F33D" w14:textId="77777777" w:rsidR="00B828AB" w:rsidRDefault="00000000">
            <w:pPr>
              <w:pStyle w:val="TableParagraph"/>
              <w:ind w:left="118"/>
              <w:rPr>
                <w:i/>
                <w:sz w:val="20"/>
              </w:rPr>
            </w:pPr>
            <w:r>
              <w:rPr>
                <w:i/>
                <w:sz w:val="20"/>
              </w:rPr>
              <w:t xml:space="preserve">(ambos </w:t>
            </w:r>
            <w:r>
              <w:rPr>
                <w:i/>
                <w:spacing w:val="-2"/>
                <w:sz w:val="20"/>
              </w:rPr>
              <w:t>inclusive)</w:t>
            </w:r>
          </w:p>
        </w:tc>
      </w:tr>
      <w:tr w:rsidR="00B828AB" w14:paraId="3ABD63D4" w14:textId="77777777">
        <w:trPr>
          <w:trHeight w:val="956"/>
        </w:trPr>
        <w:tc>
          <w:tcPr>
            <w:tcW w:w="6446" w:type="dxa"/>
            <w:tcBorders>
              <w:top w:val="single" w:sz="8" w:space="0" w:color="CCCCCC"/>
              <w:bottom w:val="single" w:sz="8" w:space="0" w:color="CCCCCC"/>
              <w:right w:val="single" w:sz="6" w:space="0" w:color="CCCCCC"/>
            </w:tcBorders>
          </w:tcPr>
          <w:p w14:paraId="30FCE4CC" w14:textId="77777777" w:rsidR="00B828AB" w:rsidRDefault="00000000">
            <w:pPr>
              <w:pStyle w:val="TableParagraph"/>
              <w:spacing w:before="77"/>
              <w:ind w:left="62"/>
              <w:rPr>
                <w:b/>
                <w:i/>
                <w:sz w:val="20"/>
              </w:rPr>
            </w:pPr>
            <w:r>
              <w:rPr>
                <w:b/>
                <w:i/>
                <w:w w:val="90"/>
                <w:sz w:val="20"/>
              </w:rPr>
              <w:t>Impuesto</w:t>
            </w:r>
            <w:r>
              <w:rPr>
                <w:b/>
                <w:i/>
                <w:spacing w:val="19"/>
                <w:sz w:val="20"/>
              </w:rPr>
              <w:t xml:space="preserve"> </w:t>
            </w:r>
            <w:r>
              <w:rPr>
                <w:b/>
                <w:i/>
                <w:w w:val="90"/>
                <w:sz w:val="20"/>
              </w:rPr>
              <w:t>sobre</w:t>
            </w:r>
            <w:r>
              <w:rPr>
                <w:b/>
                <w:i/>
                <w:spacing w:val="19"/>
                <w:sz w:val="20"/>
              </w:rPr>
              <w:t xml:space="preserve"> </w:t>
            </w:r>
            <w:r>
              <w:rPr>
                <w:b/>
                <w:i/>
                <w:w w:val="90"/>
                <w:sz w:val="20"/>
              </w:rPr>
              <w:t>Bienes</w:t>
            </w:r>
            <w:r>
              <w:rPr>
                <w:b/>
                <w:i/>
                <w:spacing w:val="19"/>
                <w:sz w:val="20"/>
              </w:rPr>
              <w:t xml:space="preserve"> </w:t>
            </w:r>
            <w:r>
              <w:rPr>
                <w:b/>
                <w:i/>
                <w:w w:val="90"/>
                <w:sz w:val="20"/>
              </w:rPr>
              <w:t>Inmuebles</w:t>
            </w:r>
            <w:r>
              <w:rPr>
                <w:b/>
                <w:i/>
                <w:spacing w:val="19"/>
                <w:sz w:val="20"/>
              </w:rPr>
              <w:t xml:space="preserve"> </w:t>
            </w:r>
            <w:r>
              <w:rPr>
                <w:b/>
                <w:i/>
                <w:w w:val="90"/>
                <w:sz w:val="20"/>
              </w:rPr>
              <w:t>de</w:t>
            </w:r>
            <w:r>
              <w:rPr>
                <w:b/>
                <w:i/>
                <w:spacing w:val="20"/>
                <w:sz w:val="20"/>
              </w:rPr>
              <w:t xml:space="preserve"> </w:t>
            </w:r>
            <w:r>
              <w:rPr>
                <w:b/>
                <w:i/>
                <w:w w:val="90"/>
                <w:sz w:val="20"/>
              </w:rPr>
              <w:t>Características</w:t>
            </w:r>
            <w:r>
              <w:rPr>
                <w:b/>
                <w:i/>
                <w:spacing w:val="19"/>
                <w:sz w:val="20"/>
              </w:rPr>
              <w:t xml:space="preserve"> </w:t>
            </w:r>
            <w:r>
              <w:rPr>
                <w:b/>
                <w:i/>
                <w:spacing w:val="-2"/>
                <w:w w:val="90"/>
                <w:sz w:val="20"/>
              </w:rPr>
              <w:t>Especiales</w:t>
            </w:r>
          </w:p>
        </w:tc>
        <w:tc>
          <w:tcPr>
            <w:tcW w:w="2618" w:type="dxa"/>
            <w:tcBorders>
              <w:top w:val="single" w:sz="8" w:space="0" w:color="CCCCCC"/>
              <w:left w:val="single" w:sz="6" w:space="0" w:color="CCCCCC"/>
              <w:bottom w:val="single" w:sz="8" w:space="0" w:color="CCCCCC"/>
            </w:tcBorders>
          </w:tcPr>
          <w:p w14:paraId="70E246B0" w14:textId="77777777" w:rsidR="00B828AB" w:rsidRDefault="00000000">
            <w:pPr>
              <w:pStyle w:val="TableParagraph"/>
              <w:spacing w:before="77" w:line="292" w:lineRule="auto"/>
              <w:ind w:left="63" w:right="55"/>
              <w:rPr>
                <w:i/>
                <w:sz w:val="20"/>
              </w:rPr>
            </w:pPr>
            <w:r>
              <w:rPr>
                <w:i/>
                <w:sz w:val="20"/>
              </w:rPr>
              <w:t>1</w:t>
            </w:r>
            <w:r>
              <w:rPr>
                <w:i/>
                <w:spacing w:val="40"/>
                <w:sz w:val="20"/>
              </w:rPr>
              <w:t xml:space="preserve"> </w:t>
            </w:r>
            <w:r>
              <w:rPr>
                <w:i/>
                <w:sz w:val="20"/>
              </w:rPr>
              <w:t>de</w:t>
            </w:r>
            <w:r>
              <w:rPr>
                <w:i/>
                <w:spacing w:val="40"/>
                <w:sz w:val="20"/>
              </w:rPr>
              <w:t xml:space="preserve"> </w:t>
            </w:r>
            <w:r>
              <w:rPr>
                <w:i/>
                <w:sz w:val="20"/>
              </w:rPr>
              <w:t>septiembre</w:t>
            </w:r>
            <w:r>
              <w:rPr>
                <w:i/>
                <w:spacing w:val="40"/>
                <w:sz w:val="20"/>
              </w:rPr>
              <w:t xml:space="preserve"> </w:t>
            </w:r>
            <w:r>
              <w:rPr>
                <w:i/>
                <w:sz w:val="20"/>
              </w:rPr>
              <w:t>a</w:t>
            </w:r>
            <w:r>
              <w:rPr>
                <w:i/>
                <w:spacing w:val="40"/>
                <w:sz w:val="20"/>
              </w:rPr>
              <w:t xml:space="preserve"> </w:t>
            </w:r>
            <w:r>
              <w:rPr>
                <w:i/>
                <w:sz w:val="20"/>
              </w:rPr>
              <w:t>1</w:t>
            </w:r>
            <w:r>
              <w:rPr>
                <w:i/>
                <w:spacing w:val="75"/>
                <w:sz w:val="20"/>
              </w:rPr>
              <w:t xml:space="preserve"> </w:t>
            </w:r>
            <w:r>
              <w:rPr>
                <w:i/>
                <w:sz w:val="20"/>
              </w:rPr>
              <w:t xml:space="preserve">de </w:t>
            </w:r>
            <w:r>
              <w:rPr>
                <w:i/>
                <w:spacing w:val="-2"/>
                <w:sz w:val="20"/>
              </w:rPr>
              <w:t>diciembre</w:t>
            </w:r>
          </w:p>
          <w:p w14:paraId="33BED350" w14:textId="77777777" w:rsidR="00B828AB" w:rsidRDefault="00000000">
            <w:pPr>
              <w:pStyle w:val="TableParagraph"/>
              <w:ind w:left="118"/>
              <w:rPr>
                <w:i/>
                <w:sz w:val="20"/>
              </w:rPr>
            </w:pPr>
            <w:r>
              <w:rPr>
                <w:i/>
                <w:sz w:val="20"/>
              </w:rPr>
              <w:t xml:space="preserve">(ambos </w:t>
            </w:r>
            <w:r>
              <w:rPr>
                <w:i/>
                <w:spacing w:val="-2"/>
                <w:sz w:val="20"/>
              </w:rPr>
              <w:t>inclusive)</w:t>
            </w:r>
          </w:p>
        </w:tc>
      </w:tr>
      <w:tr w:rsidR="00B828AB" w14:paraId="286B44E1" w14:textId="77777777">
        <w:trPr>
          <w:trHeight w:val="957"/>
        </w:trPr>
        <w:tc>
          <w:tcPr>
            <w:tcW w:w="6446" w:type="dxa"/>
            <w:tcBorders>
              <w:top w:val="single" w:sz="8" w:space="0" w:color="CCCCCC"/>
              <w:bottom w:val="single" w:sz="8" w:space="0" w:color="CCCCCC"/>
              <w:right w:val="single" w:sz="6" w:space="0" w:color="CCCCCC"/>
            </w:tcBorders>
          </w:tcPr>
          <w:p w14:paraId="0EAB8599" w14:textId="77777777" w:rsidR="00B828AB" w:rsidRDefault="00000000">
            <w:pPr>
              <w:pStyle w:val="TableParagraph"/>
              <w:spacing w:before="77"/>
              <w:ind w:left="62"/>
              <w:rPr>
                <w:b/>
                <w:i/>
                <w:sz w:val="20"/>
              </w:rPr>
            </w:pPr>
            <w:r>
              <w:rPr>
                <w:b/>
                <w:i/>
                <w:w w:val="90"/>
                <w:sz w:val="20"/>
              </w:rPr>
              <w:t>Impuesto</w:t>
            </w:r>
            <w:r>
              <w:rPr>
                <w:b/>
                <w:i/>
                <w:spacing w:val="7"/>
                <w:sz w:val="20"/>
              </w:rPr>
              <w:t xml:space="preserve"> </w:t>
            </w:r>
            <w:r>
              <w:rPr>
                <w:b/>
                <w:i/>
                <w:w w:val="90"/>
                <w:sz w:val="20"/>
              </w:rPr>
              <w:t>sobre</w:t>
            </w:r>
            <w:r>
              <w:rPr>
                <w:b/>
                <w:i/>
                <w:spacing w:val="8"/>
                <w:sz w:val="20"/>
              </w:rPr>
              <w:t xml:space="preserve"> </w:t>
            </w:r>
            <w:r>
              <w:rPr>
                <w:b/>
                <w:i/>
                <w:w w:val="90"/>
                <w:sz w:val="20"/>
              </w:rPr>
              <w:t>Actividades</w:t>
            </w:r>
            <w:r>
              <w:rPr>
                <w:b/>
                <w:i/>
                <w:spacing w:val="8"/>
                <w:sz w:val="20"/>
              </w:rPr>
              <w:t xml:space="preserve"> </w:t>
            </w:r>
            <w:r>
              <w:rPr>
                <w:b/>
                <w:i/>
                <w:spacing w:val="-2"/>
                <w:w w:val="90"/>
                <w:sz w:val="20"/>
              </w:rPr>
              <w:t>Económicas</w:t>
            </w:r>
          </w:p>
        </w:tc>
        <w:tc>
          <w:tcPr>
            <w:tcW w:w="2618" w:type="dxa"/>
            <w:tcBorders>
              <w:top w:val="single" w:sz="8" w:space="0" w:color="CCCCCC"/>
              <w:left w:val="single" w:sz="6" w:space="0" w:color="CCCCCC"/>
              <w:bottom w:val="single" w:sz="8" w:space="0" w:color="CCCCCC"/>
            </w:tcBorders>
          </w:tcPr>
          <w:p w14:paraId="6531004B" w14:textId="77777777" w:rsidR="00B828AB" w:rsidRDefault="00000000">
            <w:pPr>
              <w:pStyle w:val="TableParagraph"/>
              <w:spacing w:before="77" w:line="292" w:lineRule="auto"/>
              <w:ind w:left="63" w:right="55"/>
              <w:rPr>
                <w:i/>
                <w:sz w:val="20"/>
              </w:rPr>
            </w:pPr>
            <w:r>
              <w:rPr>
                <w:i/>
                <w:sz w:val="20"/>
              </w:rPr>
              <w:t>1</w:t>
            </w:r>
            <w:r>
              <w:rPr>
                <w:i/>
                <w:spacing w:val="80"/>
                <w:sz w:val="20"/>
              </w:rPr>
              <w:t xml:space="preserve"> </w:t>
            </w:r>
            <w:r>
              <w:rPr>
                <w:i/>
                <w:sz w:val="20"/>
              </w:rPr>
              <w:t>de</w:t>
            </w:r>
            <w:r>
              <w:rPr>
                <w:i/>
                <w:spacing w:val="80"/>
                <w:sz w:val="20"/>
              </w:rPr>
              <w:t xml:space="preserve"> </w:t>
            </w:r>
            <w:r>
              <w:rPr>
                <w:i/>
                <w:spacing w:val="9"/>
                <w:sz w:val="20"/>
              </w:rPr>
              <w:t>octubre</w:t>
            </w:r>
            <w:r>
              <w:rPr>
                <w:i/>
                <w:spacing w:val="80"/>
                <w:sz w:val="20"/>
              </w:rPr>
              <w:t xml:space="preserve"> </w:t>
            </w:r>
            <w:r>
              <w:rPr>
                <w:i/>
                <w:sz w:val="20"/>
              </w:rPr>
              <w:t>a</w:t>
            </w:r>
            <w:r>
              <w:rPr>
                <w:i/>
                <w:spacing w:val="80"/>
                <w:sz w:val="20"/>
              </w:rPr>
              <w:t xml:space="preserve"> </w:t>
            </w:r>
            <w:r>
              <w:rPr>
                <w:i/>
                <w:sz w:val="20"/>
              </w:rPr>
              <w:t>1</w:t>
            </w:r>
            <w:r>
              <w:rPr>
                <w:i/>
                <w:spacing w:val="132"/>
                <w:sz w:val="20"/>
              </w:rPr>
              <w:t xml:space="preserve"> </w:t>
            </w:r>
            <w:r>
              <w:rPr>
                <w:i/>
                <w:sz w:val="20"/>
              </w:rPr>
              <w:t>de</w:t>
            </w:r>
            <w:r>
              <w:rPr>
                <w:i/>
                <w:spacing w:val="40"/>
                <w:sz w:val="20"/>
              </w:rPr>
              <w:t xml:space="preserve"> </w:t>
            </w:r>
            <w:r>
              <w:rPr>
                <w:i/>
                <w:spacing w:val="-2"/>
                <w:sz w:val="20"/>
              </w:rPr>
              <w:t>diciembre</w:t>
            </w:r>
          </w:p>
          <w:p w14:paraId="23E5228D" w14:textId="77777777" w:rsidR="00B828AB" w:rsidRDefault="00000000">
            <w:pPr>
              <w:pStyle w:val="TableParagraph"/>
              <w:ind w:left="118"/>
              <w:rPr>
                <w:i/>
                <w:sz w:val="20"/>
              </w:rPr>
            </w:pPr>
            <w:r>
              <w:rPr>
                <w:i/>
                <w:sz w:val="20"/>
              </w:rPr>
              <w:t xml:space="preserve">(ambos </w:t>
            </w:r>
            <w:r>
              <w:rPr>
                <w:i/>
                <w:spacing w:val="-2"/>
                <w:sz w:val="20"/>
              </w:rPr>
              <w:t>inclusive)</w:t>
            </w:r>
          </w:p>
        </w:tc>
      </w:tr>
      <w:tr w:rsidR="00B828AB" w14:paraId="6178790E" w14:textId="77777777">
        <w:trPr>
          <w:trHeight w:val="956"/>
        </w:trPr>
        <w:tc>
          <w:tcPr>
            <w:tcW w:w="6446" w:type="dxa"/>
            <w:tcBorders>
              <w:top w:val="single" w:sz="8" w:space="0" w:color="CCCCCC"/>
              <w:bottom w:val="single" w:sz="8" w:space="0" w:color="CCCCCC"/>
              <w:right w:val="single" w:sz="6" w:space="0" w:color="CCCCCC"/>
            </w:tcBorders>
          </w:tcPr>
          <w:p w14:paraId="363E346B" w14:textId="77777777" w:rsidR="00B828AB" w:rsidRDefault="00000000">
            <w:pPr>
              <w:pStyle w:val="TableParagraph"/>
              <w:spacing w:before="76" w:line="292" w:lineRule="auto"/>
              <w:ind w:left="62"/>
              <w:rPr>
                <w:b/>
                <w:i/>
                <w:sz w:val="20"/>
              </w:rPr>
            </w:pPr>
            <w:r>
              <w:rPr>
                <w:b/>
                <w:i/>
                <w:sz w:val="20"/>
              </w:rPr>
              <w:t>Tasa</w:t>
            </w:r>
            <w:r>
              <w:rPr>
                <w:b/>
                <w:i/>
                <w:spacing w:val="48"/>
                <w:sz w:val="20"/>
              </w:rPr>
              <w:t xml:space="preserve"> </w:t>
            </w:r>
            <w:r>
              <w:rPr>
                <w:b/>
                <w:i/>
                <w:sz w:val="20"/>
              </w:rPr>
              <w:t>por</w:t>
            </w:r>
            <w:r>
              <w:rPr>
                <w:b/>
                <w:i/>
                <w:spacing w:val="48"/>
                <w:sz w:val="20"/>
              </w:rPr>
              <w:t xml:space="preserve"> </w:t>
            </w:r>
            <w:r>
              <w:rPr>
                <w:b/>
                <w:i/>
                <w:sz w:val="20"/>
              </w:rPr>
              <w:t>utilización</w:t>
            </w:r>
            <w:r>
              <w:rPr>
                <w:b/>
                <w:i/>
                <w:spacing w:val="48"/>
                <w:sz w:val="20"/>
              </w:rPr>
              <w:t xml:space="preserve"> </w:t>
            </w:r>
            <w:r>
              <w:rPr>
                <w:b/>
                <w:i/>
                <w:sz w:val="20"/>
              </w:rPr>
              <w:t>privativa</w:t>
            </w:r>
            <w:r>
              <w:rPr>
                <w:b/>
                <w:i/>
                <w:spacing w:val="48"/>
                <w:sz w:val="20"/>
              </w:rPr>
              <w:t xml:space="preserve"> </w:t>
            </w:r>
            <w:r>
              <w:rPr>
                <w:b/>
                <w:i/>
                <w:sz w:val="20"/>
              </w:rPr>
              <w:t>y/o</w:t>
            </w:r>
            <w:r>
              <w:rPr>
                <w:b/>
                <w:i/>
                <w:spacing w:val="48"/>
                <w:sz w:val="20"/>
              </w:rPr>
              <w:t xml:space="preserve"> </w:t>
            </w:r>
            <w:r>
              <w:rPr>
                <w:b/>
                <w:i/>
                <w:sz w:val="20"/>
              </w:rPr>
              <w:t>aprovechamiento</w:t>
            </w:r>
            <w:r>
              <w:rPr>
                <w:b/>
                <w:i/>
                <w:spacing w:val="48"/>
                <w:sz w:val="20"/>
              </w:rPr>
              <w:t xml:space="preserve"> </w:t>
            </w:r>
            <w:r>
              <w:rPr>
                <w:b/>
                <w:i/>
                <w:sz w:val="20"/>
              </w:rPr>
              <w:t>especial</w:t>
            </w:r>
            <w:r>
              <w:rPr>
                <w:b/>
                <w:i/>
                <w:spacing w:val="48"/>
                <w:sz w:val="20"/>
              </w:rPr>
              <w:t xml:space="preserve"> </w:t>
            </w:r>
            <w:r>
              <w:rPr>
                <w:b/>
                <w:i/>
                <w:sz w:val="20"/>
              </w:rPr>
              <w:t>de Huertos</w:t>
            </w:r>
            <w:r>
              <w:rPr>
                <w:b/>
                <w:i/>
                <w:spacing w:val="-14"/>
                <w:sz w:val="20"/>
              </w:rPr>
              <w:t xml:space="preserve"> </w:t>
            </w:r>
            <w:r>
              <w:rPr>
                <w:b/>
                <w:i/>
                <w:sz w:val="20"/>
              </w:rPr>
              <w:t>Urbanos</w:t>
            </w:r>
            <w:r>
              <w:rPr>
                <w:b/>
                <w:i/>
                <w:spacing w:val="-14"/>
                <w:sz w:val="20"/>
              </w:rPr>
              <w:t xml:space="preserve"> </w:t>
            </w:r>
            <w:r>
              <w:rPr>
                <w:b/>
                <w:i/>
                <w:sz w:val="20"/>
              </w:rPr>
              <w:t>Municipales</w:t>
            </w:r>
          </w:p>
        </w:tc>
        <w:tc>
          <w:tcPr>
            <w:tcW w:w="2618" w:type="dxa"/>
            <w:tcBorders>
              <w:top w:val="single" w:sz="8" w:space="0" w:color="CCCCCC"/>
              <w:left w:val="single" w:sz="6" w:space="0" w:color="CCCCCC"/>
              <w:bottom w:val="single" w:sz="8" w:space="0" w:color="CCCCCC"/>
            </w:tcBorders>
          </w:tcPr>
          <w:p w14:paraId="0B6DCE0E" w14:textId="77777777" w:rsidR="00B828AB" w:rsidRDefault="00000000">
            <w:pPr>
              <w:pStyle w:val="TableParagraph"/>
              <w:spacing w:before="76" w:line="292" w:lineRule="auto"/>
              <w:ind w:left="63" w:right="55"/>
              <w:rPr>
                <w:i/>
                <w:sz w:val="20"/>
              </w:rPr>
            </w:pPr>
            <w:r>
              <w:rPr>
                <w:i/>
                <w:sz w:val="20"/>
              </w:rPr>
              <w:t>1</w:t>
            </w:r>
            <w:r>
              <w:rPr>
                <w:i/>
                <w:spacing w:val="80"/>
                <w:sz w:val="20"/>
              </w:rPr>
              <w:t xml:space="preserve"> </w:t>
            </w:r>
            <w:r>
              <w:rPr>
                <w:i/>
                <w:sz w:val="20"/>
              </w:rPr>
              <w:t>de</w:t>
            </w:r>
            <w:r>
              <w:rPr>
                <w:i/>
                <w:spacing w:val="80"/>
                <w:sz w:val="20"/>
              </w:rPr>
              <w:t xml:space="preserve"> </w:t>
            </w:r>
            <w:r>
              <w:rPr>
                <w:i/>
                <w:spacing w:val="9"/>
                <w:sz w:val="20"/>
              </w:rPr>
              <w:t>octubre</w:t>
            </w:r>
            <w:r>
              <w:rPr>
                <w:i/>
                <w:spacing w:val="80"/>
                <w:sz w:val="20"/>
              </w:rPr>
              <w:t xml:space="preserve"> </w:t>
            </w:r>
            <w:r>
              <w:rPr>
                <w:i/>
                <w:sz w:val="20"/>
              </w:rPr>
              <w:t>a</w:t>
            </w:r>
            <w:r>
              <w:rPr>
                <w:i/>
                <w:spacing w:val="80"/>
                <w:sz w:val="20"/>
              </w:rPr>
              <w:t xml:space="preserve"> </w:t>
            </w:r>
            <w:r>
              <w:rPr>
                <w:i/>
                <w:sz w:val="20"/>
              </w:rPr>
              <w:t>1</w:t>
            </w:r>
            <w:r>
              <w:rPr>
                <w:i/>
                <w:spacing w:val="132"/>
                <w:sz w:val="20"/>
              </w:rPr>
              <w:t xml:space="preserve"> </w:t>
            </w:r>
            <w:r>
              <w:rPr>
                <w:i/>
                <w:sz w:val="20"/>
              </w:rPr>
              <w:t>de</w:t>
            </w:r>
            <w:r>
              <w:rPr>
                <w:i/>
                <w:spacing w:val="40"/>
                <w:sz w:val="20"/>
              </w:rPr>
              <w:t xml:space="preserve"> </w:t>
            </w:r>
            <w:r>
              <w:rPr>
                <w:i/>
                <w:spacing w:val="-2"/>
                <w:sz w:val="20"/>
              </w:rPr>
              <w:t>diciembre</w:t>
            </w:r>
          </w:p>
          <w:p w14:paraId="0E86B91E" w14:textId="77777777" w:rsidR="00B828AB" w:rsidRDefault="00000000">
            <w:pPr>
              <w:pStyle w:val="TableParagraph"/>
              <w:ind w:left="118"/>
              <w:rPr>
                <w:i/>
                <w:sz w:val="20"/>
              </w:rPr>
            </w:pPr>
            <w:r>
              <w:rPr>
                <w:i/>
                <w:sz w:val="20"/>
              </w:rPr>
              <w:t xml:space="preserve">(ambos </w:t>
            </w:r>
            <w:r>
              <w:rPr>
                <w:i/>
                <w:spacing w:val="-2"/>
                <w:sz w:val="20"/>
              </w:rPr>
              <w:t>inclusive)</w:t>
            </w:r>
          </w:p>
        </w:tc>
      </w:tr>
      <w:tr w:rsidR="00B828AB" w14:paraId="5D7EDF28" w14:textId="77777777">
        <w:trPr>
          <w:trHeight w:val="959"/>
        </w:trPr>
        <w:tc>
          <w:tcPr>
            <w:tcW w:w="6446" w:type="dxa"/>
            <w:tcBorders>
              <w:top w:val="single" w:sz="8" w:space="0" w:color="CCCCCC"/>
              <w:bottom w:val="single" w:sz="6" w:space="0" w:color="CCCCCC"/>
              <w:right w:val="single" w:sz="6" w:space="0" w:color="CCCCCC"/>
            </w:tcBorders>
          </w:tcPr>
          <w:p w14:paraId="65C90106" w14:textId="77777777" w:rsidR="00B828AB" w:rsidRDefault="00000000">
            <w:pPr>
              <w:pStyle w:val="TableParagraph"/>
              <w:spacing w:before="76" w:line="292" w:lineRule="auto"/>
              <w:ind w:left="62" w:right="55"/>
              <w:rPr>
                <w:b/>
                <w:i/>
                <w:sz w:val="20"/>
              </w:rPr>
            </w:pPr>
            <w:r>
              <w:rPr>
                <w:b/>
                <w:i/>
                <w:spacing w:val="-6"/>
                <w:sz w:val="20"/>
              </w:rPr>
              <w:t xml:space="preserve">Tasa por prestación de los servicios de distribución del alcantarillado </w:t>
            </w:r>
            <w:r>
              <w:rPr>
                <w:b/>
                <w:i/>
                <w:sz w:val="20"/>
              </w:rPr>
              <w:t>y saneamiento</w:t>
            </w:r>
          </w:p>
        </w:tc>
        <w:tc>
          <w:tcPr>
            <w:tcW w:w="2618" w:type="dxa"/>
            <w:tcBorders>
              <w:top w:val="single" w:sz="8" w:space="0" w:color="CCCCCC"/>
              <w:left w:val="single" w:sz="6" w:space="0" w:color="CCCCCC"/>
              <w:bottom w:val="single" w:sz="6" w:space="0" w:color="CCCCCC"/>
            </w:tcBorders>
          </w:tcPr>
          <w:p w14:paraId="6B393571" w14:textId="77777777" w:rsidR="00B828AB" w:rsidRDefault="00000000">
            <w:pPr>
              <w:pStyle w:val="TableParagraph"/>
              <w:spacing w:before="76" w:line="292" w:lineRule="auto"/>
              <w:ind w:left="63" w:right="55"/>
              <w:rPr>
                <w:i/>
                <w:sz w:val="20"/>
              </w:rPr>
            </w:pPr>
            <w:r>
              <w:rPr>
                <w:i/>
                <w:sz w:val="20"/>
              </w:rPr>
              <w:t>1</w:t>
            </w:r>
            <w:r>
              <w:rPr>
                <w:i/>
                <w:spacing w:val="80"/>
                <w:sz w:val="20"/>
              </w:rPr>
              <w:t xml:space="preserve"> </w:t>
            </w:r>
            <w:r>
              <w:rPr>
                <w:i/>
                <w:sz w:val="20"/>
              </w:rPr>
              <w:t>de</w:t>
            </w:r>
            <w:r>
              <w:rPr>
                <w:i/>
                <w:spacing w:val="80"/>
                <w:sz w:val="20"/>
              </w:rPr>
              <w:t xml:space="preserve"> </w:t>
            </w:r>
            <w:r>
              <w:rPr>
                <w:i/>
                <w:spacing w:val="9"/>
                <w:sz w:val="20"/>
              </w:rPr>
              <w:t>octubre</w:t>
            </w:r>
            <w:r>
              <w:rPr>
                <w:i/>
                <w:spacing w:val="80"/>
                <w:sz w:val="20"/>
              </w:rPr>
              <w:t xml:space="preserve"> </w:t>
            </w:r>
            <w:r>
              <w:rPr>
                <w:i/>
                <w:sz w:val="20"/>
              </w:rPr>
              <w:t>a</w:t>
            </w:r>
            <w:r>
              <w:rPr>
                <w:i/>
                <w:spacing w:val="80"/>
                <w:sz w:val="20"/>
              </w:rPr>
              <w:t xml:space="preserve"> </w:t>
            </w:r>
            <w:r>
              <w:rPr>
                <w:i/>
                <w:sz w:val="20"/>
              </w:rPr>
              <w:t>1</w:t>
            </w:r>
            <w:r>
              <w:rPr>
                <w:i/>
                <w:spacing w:val="132"/>
                <w:sz w:val="20"/>
              </w:rPr>
              <w:t xml:space="preserve"> </w:t>
            </w:r>
            <w:r>
              <w:rPr>
                <w:i/>
                <w:sz w:val="20"/>
              </w:rPr>
              <w:t>de</w:t>
            </w:r>
            <w:r>
              <w:rPr>
                <w:i/>
                <w:spacing w:val="40"/>
                <w:sz w:val="20"/>
              </w:rPr>
              <w:t xml:space="preserve"> </w:t>
            </w:r>
            <w:r>
              <w:rPr>
                <w:i/>
                <w:spacing w:val="-2"/>
                <w:sz w:val="20"/>
              </w:rPr>
              <w:t>diciembre</w:t>
            </w:r>
          </w:p>
          <w:p w14:paraId="0CC43055" w14:textId="77777777" w:rsidR="00B828AB" w:rsidRDefault="00000000">
            <w:pPr>
              <w:pStyle w:val="TableParagraph"/>
              <w:ind w:left="118"/>
              <w:rPr>
                <w:i/>
                <w:sz w:val="20"/>
              </w:rPr>
            </w:pPr>
            <w:r>
              <w:rPr>
                <w:i/>
                <w:sz w:val="20"/>
              </w:rPr>
              <w:t xml:space="preserve">(ambos </w:t>
            </w:r>
            <w:r>
              <w:rPr>
                <w:i/>
                <w:spacing w:val="-2"/>
                <w:sz w:val="20"/>
              </w:rPr>
              <w:t>inclusive)</w:t>
            </w:r>
          </w:p>
        </w:tc>
      </w:tr>
    </w:tbl>
    <w:p w14:paraId="6743D6CC" w14:textId="77777777" w:rsidR="00B828AB" w:rsidRDefault="00B828AB">
      <w:pPr>
        <w:pStyle w:val="Textoindependiente"/>
        <w:spacing w:before="123"/>
        <w:rPr>
          <w:i/>
        </w:rPr>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6563"/>
        <w:gridCol w:w="2499"/>
      </w:tblGrid>
      <w:tr w:rsidR="00B828AB" w14:paraId="5800A016" w14:textId="77777777">
        <w:trPr>
          <w:trHeight w:val="675"/>
        </w:trPr>
        <w:tc>
          <w:tcPr>
            <w:tcW w:w="6563" w:type="dxa"/>
            <w:tcBorders>
              <w:left w:val="single" w:sz="4" w:space="0" w:color="CCCCCC"/>
              <w:right w:val="single" w:sz="6" w:space="0" w:color="CCCCCC"/>
            </w:tcBorders>
            <w:shd w:val="clear" w:color="auto" w:fill="F3F3F3"/>
          </w:tcPr>
          <w:p w14:paraId="30944513" w14:textId="77777777" w:rsidR="00B828AB" w:rsidRDefault="00000000">
            <w:pPr>
              <w:pStyle w:val="TableParagraph"/>
              <w:spacing w:before="76"/>
              <w:ind w:left="62"/>
              <w:rPr>
                <w:b/>
                <w:i/>
                <w:sz w:val="20"/>
              </w:rPr>
            </w:pPr>
            <w:r>
              <w:rPr>
                <w:b/>
                <w:i/>
                <w:spacing w:val="-2"/>
                <w:sz w:val="20"/>
              </w:rPr>
              <w:t>TRIBUTO</w:t>
            </w:r>
          </w:p>
        </w:tc>
        <w:tc>
          <w:tcPr>
            <w:tcW w:w="2499" w:type="dxa"/>
            <w:tcBorders>
              <w:left w:val="single" w:sz="6" w:space="0" w:color="CCCCCC"/>
              <w:right w:val="single" w:sz="4" w:space="0" w:color="CCCCCC"/>
            </w:tcBorders>
            <w:shd w:val="clear" w:color="auto" w:fill="F3F3F3"/>
          </w:tcPr>
          <w:p w14:paraId="432AB222" w14:textId="77777777" w:rsidR="00B828AB" w:rsidRDefault="00000000">
            <w:pPr>
              <w:pStyle w:val="TableParagraph"/>
              <w:spacing w:before="76" w:line="292" w:lineRule="auto"/>
              <w:ind w:left="63" w:right="48"/>
              <w:rPr>
                <w:b/>
                <w:i/>
                <w:sz w:val="20"/>
              </w:rPr>
            </w:pPr>
            <w:r>
              <w:rPr>
                <w:b/>
                <w:i/>
                <w:spacing w:val="-2"/>
                <w:sz w:val="20"/>
              </w:rPr>
              <w:t xml:space="preserve">Fecha de Vencimiento de </w:t>
            </w:r>
            <w:r>
              <w:rPr>
                <w:b/>
                <w:i/>
                <w:sz w:val="20"/>
              </w:rPr>
              <w:t>cada plazo</w:t>
            </w:r>
          </w:p>
        </w:tc>
      </w:tr>
      <w:tr w:rsidR="00B828AB" w14:paraId="17B42181" w14:textId="77777777">
        <w:trPr>
          <w:trHeight w:val="1236"/>
        </w:trPr>
        <w:tc>
          <w:tcPr>
            <w:tcW w:w="6563" w:type="dxa"/>
            <w:tcBorders>
              <w:left w:val="single" w:sz="4" w:space="0" w:color="CCCCCC"/>
              <w:right w:val="single" w:sz="6" w:space="0" w:color="CCCCCC"/>
            </w:tcBorders>
          </w:tcPr>
          <w:p w14:paraId="2B0A4EC0" w14:textId="77777777" w:rsidR="00B828AB" w:rsidRDefault="00000000">
            <w:pPr>
              <w:pStyle w:val="TableParagraph"/>
              <w:spacing w:before="76" w:line="292" w:lineRule="auto"/>
              <w:ind w:left="62"/>
              <w:rPr>
                <w:b/>
                <w:i/>
                <w:sz w:val="20"/>
              </w:rPr>
            </w:pPr>
            <w:r>
              <w:rPr>
                <w:b/>
                <w:i/>
                <w:sz w:val="20"/>
              </w:rPr>
              <w:t>Impuesto</w:t>
            </w:r>
            <w:r>
              <w:rPr>
                <w:b/>
                <w:i/>
                <w:spacing w:val="5"/>
                <w:sz w:val="20"/>
              </w:rPr>
              <w:t xml:space="preserve"> </w:t>
            </w:r>
            <w:r>
              <w:rPr>
                <w:b/>
                <w:i/>
                <w:sz w:val="20"/>
              </w:rPr>
              <w:t>sobre</w:t>
            </w:r>
            <w:r>
              <w:rPr>
                <w:b/>
                <w:i/>
                <w:spacing w:val="5"/>
                <w:sz w:val="20"/>
              </w:rPr>
              <w:t xml:space="preserve"> </w:t>
            </w:r>
            <w:r>
              <w:rPr>
                <w:b/>
                <w:i/>
                <w:sz w:val="20"/>
              </w:rPr>
              <w:t>Bienes</w:t>
            </w:r>
            <w:r>
              <w:rPr>
                <w:b/>
                <w:i/>
                <w:spacing w:val="5"/>
                <w:sz w:val="20"/>
              </w:rPr>
              <w:t xml:space="preserve"> </w:t>
            </w:r>
            <w:r>
              <w:rPr>
                <w:b/>
                <w:i/>
                <w:sz w:val="20"/>
              </w:rPr>
              <w:t>Inmuebles</w:t>
            </w:r>
            <w:r>
              <w:rPr>
                <w:b/>
                <w:i/>
                <w:spacing w:val="6"/>
                <w:sz w:val="20"/>
              </w:rPr>
              <w:t xml:space="preserve"> </w:t>
            </w:r>
            <w:r>
              <w:rPr>
                <w:b/>
                <w:i/>
                <w:sz w:val="20"/>
              </w:rPr>
              <w:t>SISTEMA</w:t>
            </w:r>
            <w:r>
              <w:rPr>
                <w:b/>
                <w:i/>
                <w:spacing w:val="5"/>
                <w:sz w:val="20"/>
              </w:rPr>
              <w:t xml:space="preserve"> </w:t>
            </w:r>
            <w:r>
              <w:rPr>
                <w:b/>
                <w:i/>
                <w:sz w:val="20"/>
              </w:rPr>
              <w:t>ESPECIAL</w:t>
            </w:r>
            <w:r>
              <w:rPr>
                <w:b/>
                <w:i/>
                <w:spacing w:val="5"/>
                <w:sz w:val="20"/>
              </w:rPr>
              <w:t xml:space="preserve"> </w:t>
            </w:r>
            <w:r>
              <w:rPr>
                <w:b/>
                <w:i/>
                <w:sz w:val="20"/>
              </w:rPr>
              <w:t>DE</w:t>
            </w:r>
            <w:r>
              <w:rPr>
                <w:b/>
                <w:i/>
                <w:spacing w:val="5"/>
                <w:sz w:val="20"/>
              </w:rPr>
              <w:t xml:space="preserve"> </w:t>
            </w:r>
            <w:r>
              <w:rPr>
                <w:b/>
                <w:i/>
                <w:sz w:val="20"/>
              </w:rPr>
              <w:t>PAGOS PERSONALIZADO 2 PLAZOS</w:t>
            </w:r>
          </w:p>
        </w:tc>
        <w:tc>
          <w:tcPr>
            <w:tcW w:w="2499" w:type="dxa"/>
            <w:tcBorders>
              <w:left w:val="single" w:sz="6" w:space="0" w:color="CCCCCC"/>
              <w:right w:val="single" w:sz="4" w:space="0" w:color="CCCCCC"/>
            </w:tcBorders>
          </w:tcPr>
          <w:p w14:paraId="457BDEA9" w14:textId="77777777" w:rsidR="00B828AB" w:rsidRDefault="00000000">
            <w:pPr>
              <w:pStyle w:val="TableParagraph"/>
              <w:tabs>
                <w:tab w:val="left" w:leader="dot" w:pos="1913"/>
              </w:tabs>
              <w:spacing w:before="76"/>
              <w:ind w:left="63"/>
              <w:rPr>
                <w:i/>
                <w:sz w:val="20"/>
              </w:rPr>
            </w:pPr>
            <w:r>
              <w:rPr>
                <w:i/>
                <w:sz w:val="20"/>
              </w:rPr>
              <w:t>1er.</w:t>
            </w:r>
            <w:r>
              <w:rPr>
                <w:i/>
                <w:spacing w:val="16"/>
                <w:sz w:val="20"/>
              </w:rPr>
              <w:t xml:space="preserve"> </w:t>
            </w:r>
            <w:r>
              <w:rPr>
                <w:i/>
                <w:spacing w:val="-2"/>
                <w:sz w:val="20"/>
              </w:rPr>
              <w:t>plazo</w:t>
            </w:r>
            <w:r>
              <w:rPr>
                <w:rFonts w:ascii="Times New Roman"/>
                <w:sz w:val="20"/>
              </w:rPr>
              <w:tab/>
            </w:r>
            <w:r>
              <w:rPr>
                <w:i/>
                <w:sz w:val="20"/>
              </w:rPr>
              <w:t>28</w:t>
            </w:r>
            <w:r>
              <w:rPr>
                <w:i/>
                <w:spacing w:val="14"/>
                <w:sz w:val="20"/>
              </w:rPr>
              <w:t xml:space="preserve"> </w:t>
            </w:r>
            <w:r>
              <w:rPr>
                <w:i/>
                <w:spacing w:val="-5"/>
                <w:sz w:val="20"/>
              </w:rPr>
              <w:t>de</w:t>
            </w:r>
          </w:p>
          <w:p w14:paraId="3C19DB1A" w14:textId="77777777" w:rsidR="00B828AB" w:rsidRDefault="00000000">
            <w:pPr>
              <w:pStyle w:val="TableParagraph"/>
              <w:spacing w:before="51"/>
              <w:ind w:left="63"/>
              <w:rPr>
                <w:i/>
                <w:sz w:val="20"/>
              </w:rPr>
            </w:pPr>
            <w:r>
              <w:rPr>
                <w:i/>
                <w:spacing w:val="-2"/>
                <w:sz w:val="20"/>
              </w:rPr>
              <w:t>febrero</w:t>
            </w:r>
          </w:p>
          <w:p w14:paraId="46F748E4" w14:textId="77777777" w:rsidR="00B828AB" w:rsidRDefault="00000000">
            <w:pPr>
              <w:pStyle w:val="TableParagraph"/>
              <w:spacing w:before="50" w:line="292" w:lineRule="auto"/>
              <w:ind w:left="63" w:right="48"/>
              <w:rPr>
                <w:i/>
                <w:sz w:val="20"/>
              </w:rPr>
            </w:pPr>
            <w:r>
              <w:rPr>
                <w:i/>
                <w:sz w:val="20"/>
              </w:rPr>
              <w:t>2º. plazo …</w:t>
            </w:r>
            <w:proofErr w:type="gramStart"/>
            <w:r>
              <w:rPr>
                <w:i/>
                <w:sz w:val="20"/>
              </w:rPr>
              <w:t>…….</w:t>
            </w:r>
            <w:proofErr w:type="gramEnd"/>
            <w:r>
              <w:rPr>
                <w:i/>
                <w:sz w:val="20"/>
              </w:rPr>
              <w:t xml:space="preserve">… 31 de </w:t>
            </w:r>
            <w:r>
              <w:rPr>
                <w:i/>
                <w:spacing w:val="-2"/>
                <w:sz w:val="20"/>
              </w:rPr>
              <w:t>octubre</w:t>
            </w:r>
          </w:p>
        </w:tc>
      </w:tr>
      <w:tr w:rsidR="00B828AB" w14:paraId="732301BD" w14:textId="77777777">
        <w:trPr>
          <w:trHeight w:val="2920"/>
        </w:trPr>
        <w:tc>
          <w:tcPr>
            <w:tcW w:w="6563" w:type="dxa"/>
            <w:tcBorders>
              <w:left w:val="single" w:sz="4" w:space="0" w:color="CCCCCC"/>
              <w:right w:val="single" w:sz="6" w:space="0" w:color="CCCCCC"/>
            </w:tcBorders>
          </w:tcPr>
          <w:p w14:paraId="7476210F" w14:textId="77777777" w:rsidR="00B828AB" w:rsidRDefault="00B828AB">
            <w:pPr>
              <w:pStyle w:val="TableParagraph"/>
              <w:rPr>
                <w:i/>
                <w:sz w:val="20"/>
              </w:rPr>
            </w:pPr>
          </w:p>
          <w:p w14:paraId="72DF3C6D" w14:textId="77777777" w:rsidR="00B828AB" w:rsidRDefault="00B828AB">
            <w:pPr>
              <w:pStyle w:val="TableParagraph"/>
              <w:spacing w:before="177"/>
              <w:rPr>
                <w:i/>
                <w:sz w:val="20"/>
              </w:rPr>
            </w:pPr>
          </w:p>
          <w:p w14:paraId="791E04BA" w14:textId="77777777" w:rsidR="00B828AB" w:rsidRDefault="00000000">
            <w:pPr>
              <w:pStyle w:val="TableParagraph"/>
              <w:spacing w:line="292" w:lineRule="auto"/>
              <w:ind w:left="62"/>
              <w:rPr>
                <w:b/>
                <w:i/>
                <w:sz w:val="20"/>
              </w:rPr>
            </w:pPr>
            <w:r>
              <w:rPr>
                <w:b/>
                <w:i/>
                <w:sz w:val="20"/>
              </w:rPr>
              <w:t>Impuesto</w:t>
            </w:r>
            <w:r>
              <w:rPr>
                <w:b/>
                <w:i/>
                <w:spacing w:val="5"/>
                <w:sz w:val="20"/>
              </w:rPr>
              <w:t xml:space="preserve"> </w:t>
            </w:r>
            <w:r>
              <w:rPr>
                <w:b/>
                <w:i/>
                <w:sz w:val="20"/>
              </w:rPr>
              <w:t>sobre</w:t>
            </w:r>
            <w:r>
              <w:rPr>
                <w:b/>
                <w:i/>
                <w:spacing w:val="5"/>
                <w:sz w:val="20"/>
              </w:rPr>
              <w:t xml:space="preserve"> </w:t>
            </w:r>
            <w:r>
              <w:rPr>
                <w:b/>
                <w:i/>
                <w:sz w:val="20"/>
              </w:rPr>
              <w:t>Bienes</w:t>
            </w:r>
            <w:r>
              <w:rPr>
                <w:b/>
                <w:i/>
                <w:spacing w:val="5"/>
                <w:sz w:val="20"/>
              </w:rPr>
              <w:t xml:space="preserve"> </w:t>
            </w:r>
            <w:r>
              <w:rPr>
                <w:b/>
                <w:i/>
                <w:sz w:val="20"/>
              </w:rPr>
              <w:t>Inmuebles</w:t>
            </w:r>
            <w:r>
              <w:rPr>
                <w:b/>
                <w:i/>
                <w:spacing w:val="6"/>
                <w:sz w:val="20"/>
              </w:rPr>
              <w:t xml:space="preserve"> </w:t>
            </w:r>
            <w:r>
              <w:rPr>
                <w:b/>
                <w:i/>
                <w:sz w:val="20"/>
              </w:rPr>
              <w:t>SISTEMA</w:t>
            </w:r>
            <w:r>
              <w:rPr>
                <w:b/>
                <w:i/>
                <w:spacing w:val="5"/>
                <w:sz w:val="20"/>
              </w:rPr>
              <w:t xml:space="preserve"> </w:t>
            </w:r>
            <w:r>
              <w:rPr>
                <w:b/>
                <w:i/>
                <w:sz w:val="20"/>
              </w:rPr>
              <w:t>ESPECIAL</w:t>
            </w:r>
            <w:r>
              <w:rPr>
                <w:b/>
                <w:i/>
                <w:spacing w:val="5"/>
                <w:sz w:val="20"/>
              </w:rPr>
              <w:t xml:space="preserve"> </w:t>
            </w:r>
            <w:r>
              <w:rPr>
                <w:b/>
                <w:i/>
                <w:sz w:val="20"/>
              </w:rPr>
              <w:t>DE</w:t>
            </w:r>
            <w:r>
              <w:rPr>
                <w:b/>
                <w:i/>
                <w:spacing w:val="5"/>
                <w:sz w:val="20"/>
              </w:rPr>
              <w:t xml:space="preserve"> </w:t>
            </w:r>
            <w:r>
              <w:rPr>
                <w:b/>
                <w:i/>
                <w:sz w:val="20"/>
              </w:rPr>
              <w:t>PAGOS PERSONALIZADO 5 PLAZOS</w:t>
            </w:r>
          </w:p>
        </w:tc>
        <w:tc>
          <w:tcPr>
            <w:tcW w:w="2499" w:type="dxa"/>
            <w:tcBorders>
              <w:left w:val="single" w:sz="6" w:space="0" w:color="CCCCCC"/>
              <w:right w:val="single" w:sz="4" w:space="0" w:color="CCCCCC"/>
            </w:tcBorders>
          </w:tcPr>
          <w:p w14:paraId="0FA83967" w14:textId="77777777" w:rsidR="00B828AB" w:rsidRDefault="00000000">
            <w:pPr>
              <w:pStyle w:val="TableParagraph"/>
              <w:tabs>
                <w:tab w:val="left" w:leader="dot" w:pos="1913"/>
              </w:tabs>
              <w:spacing w:before="76"/>
              <w:ind w:left="64"/>
              <w:rPr>
                <w:i/>
                <w:sz w:val="20"/>
              </w:rPr>
            </w:pPr>
            <w:r>
              <w:rPr>
                <w:i/>
                <w:sz w:val="20"/>
              </w:rPr>
              <w:t>1er.</w:t>
            </w:r>
            <w:r>
              <w:rPr>
                <w:i/>
                <w:spacing w:val="16"/>
                <w:sz w:val="20"/>
              </w:rPr>
              <w:t xml:space="preserve"> </w:t>
            </w:r>
            <w:r>
              <w:rPr>
                <w:i/>
                <w:spacing w:val="-2"/>
                <w:sz w:val="20"/>
              </w:rPr>
              <w:t>plazo</w:t>
            </w:r>
            <w:r>
              <w:rPr>
                <w:rFonts w:ascii="Times New Roman"/>
                <w:sz w:val="20"/>
              </w:rPr>
              <w:tab/>
            </w:r>
            <w:r>
              <w:rPr>
                <w:i/>
                <w:sz w:val="20"/>
              </w:rPr>
              <w:t>28</w:t>
            </w:r>
            <w:r>
              <w:rPr>
                <w:i/>
                <w:spacing w:val="14"/>
                <w:sz w:val="20"/>
              </w:rPr>
              <w:t xml:space="preserve"> </w:t>
            </w:r>
            <w:r>
              <w:rPr>
                <w:i/>
                <w:spacing w:val="-5"/>
                <w:sz w:val="20"/>
              </w:rPr>
              <w:t>de</w:t>
            </w:r>
          </w:p>
          <w:p w14:paraId="43AED233" w14:textId="77777777" w:rsidR="00B828AB" w:rsidRDefault="00000000">
            <w:pPr>
              <w:pStyle w:val="TableParagraph"/>
              <w:spacing w:before="51"/>
              <w:ind w:left="64"/>
              <w:rPr>
                <w:i/>
                <w:sz w:val="20"/>
              </w:rPr>
            </w:pPr>
            <w:r>
              <w:rPr>
                <w:i/>
                <w:spacing w:val="-2"/>
                <w:sz w:val="20"/>
              </w:rPr>
              <w:t>febrero</w:t>
            </w:r>
          </w:p>
          <w:p w14:paraId="24C2C7B2" w14:textId="77777777" w:rsidR="00B828AB" w:rsidRDefault="00000000">
            <w:pPr>
              <w:pStyle w:val="TableParagraph"/>
              <w:spacing w:before="50" w:line="292" w:lineRule="auto"/>
              <w:ind w:left="63" w:right="48"/>
              <w:rPr>
                <w:i/>
                <w:sz w:val="20"/>
              </w:rPr>
            </w:pPr>
            <w:r>
              <w:rPr>
                <w:i/>
                <w:sz w:val="20"/>
              </w:rPr>
              <w:t xml:space="preserve">2º. plazo …………. 30 de </w:t>
            </w:r>
            <w:r>
              <w:rPr>
                <w:i/>
                <w:spacing w:val="-2"/>
                <w:sz w:val="20"/>
              </w:rPr>
              <w:t>abril</w:t>
            </w:r>
          </w:p>
          <w:p w14:paraId="5F73B0FC" w14:textId="77777777" w:rsidR="00B828AB" w:rsidRDefault="00000000">
            <w:pPr>
              <w:pStyle w:val="TableParagraph"/>
              <w:tabs>
                <w:tab w:val="left" w:leader="dot" w:pos="1913"/>
              </w:tabs>
              <w:ind w:left="64"/>
              <w:rPr>
                <w:i/>
                <w:sz w:val="20"/>
              </w:rPr>
            </w:pPr>
            <w:r>
              <w:rPr>
                <w:i/>
                <w:sz w:val="20"/>
              </w:rPr>
              <w:t>3er.</w:t>
            </w:r>
            <w:r>
              <w:rPr>
                <w:i/>
                <w:spacing w:val="16"/>
                <w:sz w:val="20"/>
              </w:rPr>
              <w:t xml:space="preserve"> </w:t>
            </w:r>
            <w:r>
              <w:rPr>
                <w:i/>
                <w:spacing w:val="-2"/>
                <w:sz w:val="20"/>
              </w:rPr>
              <w:t>plazo</w:t>
            </w:r>
            <w:r>
              <w:rPr>
                <w:rFonts w:ascii="Times New Roman"/>
                <w:sz w:val="20"/>
              </w:rPr>
              <w:tab/>
            </w:r>
            <w:r>
              <w:rPr>
                <w:i/>
                <w:sz w:val="20"/>
              </w:rPr>
              <w:t>30</w:t>
            </w:r>
            <w:r>
              <w:rPr>
                <w:i/>
                <w:spacing w:val="14"/>
                <w:sz w:val="20"/>
              </w:rPr>
              <w:t xml:space="preserve"> </w:t>
            </w:r>
            <w:r>
              <w:rPr>
                <w:i/>
                <w:spacing w:val="-5"/>
                <w:sz w:val="20"/>
              </w:rPr>
              <w:t>de</w:t>
            </w:r>
          </w:p>
          <w:p w14:paraId="74598BA9" w14:textId="77777777" w:rsidR="00B828AB" w:rsidRDefault="00000000">
            <w:pPr>
              <w:pStyle w:val="TableParagraph"/>
              <w:spacing w:before="51"/>
              <w:ind w:left="63"/>
              <w:rPr>
                <w:i/>
                <w:sz w:val="20"/>
              </w:rPr>
            </w:pPr>
            <w:r>
              <w:rPr>
                <w:i/>
                <w:spacing w:val="-2"/>
                <w:sz w:val="20"/>
              </w:rPr>
              <w:t>junio</w:t>
            </w:r>
          </w:p>
          <w:p w14:paraId="2A4FC39D" w14:textId="77777777" w:rsidR="00B828AB" w:rsidRDefault="00000000">
            <w:pPr>
              <w:pStyle w:val="TableParagraph"/>
              <w:spacing w:before="50" w:line="292" w:lineRule="auto"/>
              <w:ind w:left="63" w:right="48"/>
              <w:rPr>
                <w:i/>
                <w:sz w:val="20"/>
              </w:rPr>
            </w:pPr>
            <w:r>
              <w:rPr>
                <w:i/>
                <w:sz w:val="20"/>
              </w:rPr>
              <w:t>4º</w:t>
            </w:r>
            <w:r>
              <w:rPr>
                <w:i/>
                <w:spacing w:val="40"/>
                <w:sz w:val="20"/>
              </w:rPr>
              <w:t xml:space="preserve"> </w:t>
            </w:r>
            <w:r>
              <w:rPr>
                <w:i/>
                <w:sz w:val="20"/>
              </w:rPr>
              <w:t>plazo</w:t>
            </w:r>
            <w:r>
              <w:rPr>
                <w:i/>
                <w:spacing w:val="40"/>
                <w:sz w:val="20"/>
              </w:rPr>
              <w:t xml:space="preserve"> </w:t>
            </w:r>
            <w:r>
              <w:rPr>
                <w:i/>
                <w:sz w:val="20"/>
              </w:rPr>
              <w:t>…………</w:t>
            </w:r>
            <w:r>
              <w:rPr>
                <w:i/>
                <w:spacing w:val="40"/>
                <w:sz w:val="20"/>
              </w:rPr>
              <w:t xml:space="preserve"> </w:t>
            </w:r>
            <w:r>
              <w:rPr>
                <w:i/>
                <w:sz w:val="20"/>
              </w:rPr>
              <w:t>1</w:t>
            </w:r>
            <w:r>
              <w:rPr>
                <w:i/>
                <w:spacing w:val="40"/>
                <w:sz w:val="20"/>
              </w:rPr>
              <w:t xml:space="preserve"> </w:t>
            </w:r>
            <w:r>
              <w:rPr>
                <w:i/>
                <w:sz w:val="20"/>
              </w:rPr>
              <w:t xml:space="preserve">de </w:t>
            </w:r>
            <w:r>
              <w:rPr>
                <w:i/>
                <w:spacing w:val="-2"/>
                <w:sz w:val="20"/>
              </w:rPr>
              <w:t>septiembre</w:t>
            </w:r>
          </w:p>
          <w:p w14:paraId="51102331" w14:textId="77777777" w:rsidR="00B828AB" w:rsidRDefault="00000000">
            <w:pPr>
              <w:pStyle w:val="TableParagraph"/>
              <w:spacing w:line="292" w:lineRule="auto"/>
              <w:ind w:left="63" w:right="48"/>
              <w:rPr>
                <w:i/>
                <w:sz w:val="20"/>
              </w:rPr>
            </w:pPr>
            <w:r>
              <w:rPr>
                <w:i/>
                <w:sz w:val="20"/>
              </w:rPr>
              <w:t>5º</w:t>
            </w:r>
            <w:r>
              <w:rPr>
                <w:i/>
                <w:spacing w:val="40"/>
                <w:sz w:val="20"/>
              </w:rPr>
              <w:t xml:space="preserve"> </w:t>
            </w:r>
            <w:r>
              <w:rPr>
                <w:i/>
                <w:sz w:val="20"/>
              </w:rPr>
              <w:t>plazo</w:t>
            </w:r>
            <w:r>
              <w:rPr>
                <w:i/>
                <w:spacing w:val="40"/>
                <w:sz w:val="20"/>
              </w:rPr>
              <w:t xml:space="preserve"> </w:t>
            </w:r>
            <w:r>
              <w:rPr>
                <w:i/>
                <w:sz w:val="20"/>
              </w:rPr>
              <w:t>…………</w:t>
            </w:r>
            <w:r>
              <w:rPr>
                <w:i/>
                <w:spacing w:val="40"/>
                <w:sz w:val="20"/>
              </w:rPr>
              <w:t xml:space="preserve"> </w:t>
            </w:r>
            <w:r>
              <w:rPr>
                <w:i/>
                <w:sz w:val="20"/>
              </w:rPr>
              <w:t>31</w:t>
            </w:r>
            <w:r>
              <w:rPr>
                <w:i/>
                <w:spacing w:val="40"/>
                <w:sz w:val="20"/>
              </w:rPr>
              <w:t xml:space="preserve"> </w:t>
            </w:r>
            <w:r>
              <w:rPr>
                <w:i/>
                <w:sz w:val="20"/>
              </w:rPr>
              <w:t xml:space="preserve">de </w:t>
            </w:r>
            <w:r>
              <w:rPr>
                <w:i/>
                <w:spacing w:val="-2"/>
                <w:sz w:val="20"/>
              </w:rPr>
              <w:t>octubre</w:t>
            </w:r>
          </w:p>
        </w:tc>
      </w:tr>
      <w:tr w:rsidR="00B828AB" w14:paraId="50FC6AAC" w14:textId="77777777">
        <w:trPr>
          <w:trHeight w:val="3923"/>
        </w:trPr>
        <w:tc>
          <w:tcPr>
            <w:tcW w:w="6563" w:type="dxa"/>
            <w:tcBorders>
              <w:left w:val="single" w:sz="4" w:space="0" w:color="CCCCCC"/>
              <w:bottom w:val="nil"/>
              <w:right w:val="single" w:sz="6" w:space="0" w:color="CCCCCC"/>
            </w:tcBorders>
          </w:tcPr>
          <w:p w14:paraId="2106A1EE" w14:textId="77777777" w:rsidR="00B828AB" w:rsidRDefault="00B828AB">
            <w:pPr>
              <w:pStyle w:val="TableParagraph"/>
              <w:rPr>
                <w:i/>
                <w:sz w:val="20"/>
              </w:rPr>
            </w:pPr>
          </w:p>
          <w:p w14:paraId="167EDB17" w14:textId="77777777" w:rsidR="00B828AB" w:rsidRDefault="00B828AB">
            <w:pPr>
              <w:pStyle w:val="TableParagraph"/>
              <w:spacing w:before="177"/>
              <w:rPr>
                <w:i/>
                <w:sz w:val="20"/>
              </w:rPr>
            </w:pPr>
          </w:p>
          <w:p w14:paraId="1BA7BA9A" w14:textId="77777777" w:rsidR="00B828AB" w:rsidRDefault="00000000">
            <w:pPr>
              <w:pStyle w:val="TableParagraph"/>
              <w:spacing w:line="292" w:lineRule="auto"/>
              <w:ind w:left="62"/>
              <w:rPr>
                <w:b/>
                <w:i/>
                <w:sz w:val="20"/>
              </w:rPr>
            </w:pPr>
            <w:r>
              <w:rPr>
                <w:b/>
                <w:i/>
                <w:sz w:val="20"/>
              </w:rPr>
              <w:t>Impuesto</w:t>
            </w:r>
            <w:r>
              <w:rPr>
                <w:b/>
                <w:i/>
                <w:spacing w:val="5"/>
                <w:sz w:val="20"/>
              </w:rPr>
              <w:t xml:space="preserve"> </w:t>
            </w:r>
            <w:r>
              <w:rPr>
                <w:b/>
                <w:i/>
                <w:sz w:val="20"/>
              </w:rPr>
              <w:t>sobre</w:t>
            </w:r>
            <w:r>
              <w:rPr>
                <w:b/>
                <w:i/>
                <w:spacing w:val="5"/>
                <w:sz w:val="20"/>
              </w:rPr>
              <w:t xml:space="preserve"> </w:t>
            </w:r>
            <w:r>
              <w:rPr>
                <w:b/>
                <w:i/>
                <w:sz w:val="20"/>
              </w:rPr>
              <w:t>Bienes</w:t>
            </w:r>
            <w:r>
              <w:rPr>
                <w:b/>
                <w:i/>
                <w:spacing w:val="5"/>
                <w:sz w:val="20"/>
              </w:rPr>
              <w:t xml:space="preserve"> </w:t>
            </w:r>
            <w:r>
              <w:rPr>
                <w:b/>
                <w:i/>
                <w:sz w:val="20"/>
              </w:rPr>
              <w:t>Inmuebles</w:t>
            </w:r>
            <w:r>
              <w:rPr>
                <w:b/>
                <w:i/>
                <w:spacing w:val="6"/>
                <w:sz w:val="20"/>
              </w:rPr>
              <w:t xml:space="preserve"> </w:t>
            </w:r>
            <w:r>
              <w:rPr>
                <w:b/>
                <w:i/>
                <w:sz w:val="20"/>
              </w:rPr>
              <w:t>SISTEMA</w:t>
            </w:r>
            <w:r>
              <w:rPr>
                <w:b/>
                <w:i/>
                <w:spacing w:val="5"/>
                <w:sz w:val="20"/>
              </w:rPr>
              <w:t xml:space="preserve"> </w:t>
            </w:r>
            <w:r>
              <w:rPr>
                <w:b/>
                <w:i/>
                <w:sz w:val="20"/>
              </w:rPr>
              <w:t>ESPECIAL</w:t>
            </w:r>
            <w:r>
              <w:rPr>
                <w:b/>
                <w:i/>
                <w:spacing w:val="5"/>
                <w:sz w:val="20"/>
              </w:rPr>
              <w:t xml:space="preserve"> </w:t>
            </w:r>
            <w:r>
              <w:rPr>
                <w:b/>
                <w:i/>
                <w:sz w:val="20"/>
              </w:rPr>
              <w:t>DE</w:t>
            </w:r>
            <w:r>
              <w:rPr>
                <w:b/>
                <w:i/>
                <w:spacing w:val="5"/>
                <w:sz w:val="20"/>
              </w:rPr>
              <w:t xml:space="preserve"> </w:t>
            </w:r>
            <w:r>
              <w:rPr>
                <w:b/>
                <w:i/>
                <w:sz w:val="20"/>
              </w:rPr>
              <w:t>PAGOS PERSONALIZADO 9 PLAZOS</w:t>
            </w:r>
          </w:p>
        </w:tc>
        <w:tc>
          <w:tcPr>
            <w:tcW w:w="2499" w:type="dxa"/>
            <w:tcBorders>
              <w:left w:val="single" w:sz="6" w:space="0" w:color="CCCCCC"/>
              <w:bottom w:val="nil"/>
              <w:right w:val="single" w:sz="4" w:space="0" w:color="CCCCCC"/>
            </w:tcBorders>
          </w:tcPr>
          <w:p w14:paraId="0CAE7719" w14:textId="77777777" w:rsidR="00B828AB" w:rsidRDefault="00000000">
            <w:pPr>
              <w:pStyle w:val="TableParagraph"/>
              <w:tabs>
                <w:tab w:val="left" w:leader="dot" w:pos="1913"/>
              </w:tabs>
              <w:spacing w:before="76"/>
              <w:ind w:left="64"/>
              <w:rPr>
                <w:i/>
                <w:sz w:val="20"/>
              </w:rPr>
            </w:pPr>
            <w:r>
              <w:rPr>
                <w:i/>
                <w:sz w:val="20"/>
              </w:rPr>
              <w:t>1er.</w:t>
            </w:r>
            <w:r>
              <w:rPr>
                <w:i/>
                <w:spacing w:val="16"/>
                <w:sz w:val="20"/>
              </w:rPr>
              <w:t xml:space="preserve"> </w:t>
            </w:r>
            <w:r>
              <w:rPr>
                <w:i/>
                <w:spacing w:val="-2"/>
                <w:sz w:val="20"/>
              </w:rPr>
              <w:t>plazo</w:t>
            </w:r>
            <w:r>
              <w:rPr>
                <w:rFonts w:ascii="Times New Roman"/>
                <w:sz w:val="20"/>
              </w:rPr>
              <w:tab/>
            </w:r>
            <w:r>
              <w:rPr>
                <w:i/>
                <w:sz w:val="20"/>
              </w:rPr>
              <w:t>28</w:t>
            </w:r>
            <w:r>
              <w:rPr>
                <w:i/>
                <w:spacing w:val="14"/>
                <w:sz w:val="20"/>
              </w:rPr>
              <w:t xml:space="preserve"> </w:t>
            </w:r>
            <w:r>
              <w:rPr>
                <w:i/>
                <w:spacing w:val="-5"/>
                <w:sz w:val="20"/>
              </w:rPr>
              <w:t>de</w:t>
            </w:r>
          </w:p>
          <w:p w14:paraId="1C1BA2B2" w14:textId="77777777" w:rsidR="00B828AB" w:rsidRDefault="00000000">
            <w:pPr>
              <w:pStyle w:val="TableParagraph"/>
              <w:spacing w:before="51"/>
              <w:ind w:left="64"/>
              <w:rPr>
                <w:i/>
                <w:sz w:val="20"/>
              </w:rPr>
            </w:pPr>
            <w:r>
              <w:rPr>
                <w:i/>
                <w:spacing w:val="-2"/>
                <w:sz w:val="20"/>
              </w:rPr>
              <w:t>febrero</w:t>
            </w:r>
          </w:p>
          <w:p w14:paraId="6B3D4B5F" w14:textId="77777777" w:rsidR="00B828AB" w:rsidRDefault="00000000">
            <w:pPr>
              <w:pStyle w:val="TableParagraph"/>
              <w:spacing w:before="50" w:line="292" w:lineRule="auto"/>
              <w:ind w:left="63" w:right="48"/>
              <w:rPr>
                <w:i/>
                <w:sz w:val="20"/>
              </w:rPr>
            </w:pPr>
            <w:r>
              <w:rPr>
                <w:i/>
                <w:sz w:val="20"/>
              </w:rPr>
              <w:t>2º</w:t>
            </w:r>
            <w:r>
              <w:rPr>
                <w:i/>
                <w:spacing w:val="40"/>
                <w:sz w:val="20"/>
              </w:rPr>
              <w:t xml:space="preserve"> </w:t>
            </w:r>
            <w:r>
              <w:rPr>
                <w:i/>
                <w:sz w:val="20"/>
              </w:rPr>
              <w:t>plazo</w:t>
            </w:r>
            <w:r>
              <w:rPr>
                <w:i/>
                <w:spacing w:val="40"/>
                <w:sz w:val="20"/>
              </w:rPr>
              <w:t xml:space="preserve"> </w:t>
            </w:r>
            <w:r>
              <w:rPr>
                <w:i/>
                <w:sz w:val="20"/>
              </w:rPr>
              <w:t>…………</w:t>
            </w:r>
            <w:r>
              <w:rPr>
                <w:i/>
                <w:spacing w:val="40"/>
                <w:sz w:val="20"/>
              </w:rPr>
              <w:t xml:space="preserve"> </w:t>
            </w:r>
            <w:r>
              <w:rPr>
                <w:i/>
                <w:sz w:val="20"/>
              </w:rPr>
              <w:t>31</w:t>
            </w:r>
            <w:r>
              <w:rPr>
                <w:i/>
                <w:spacing w:val="40"/>
                <w:sz w:val="20"/>
              </w:rPr>
              <w:t xml:space="preserve"> </w:t>
            </w:r>
            <w:r>
              <w:rPr>
                <w:i/>
                <w:sz w:val="20"/>
              </w:rPr>
              <w:t xml:space="preserve">de </w:t>
            </w:r>
            <w:r>
              <w:rPr>
                <w:i/>
                <w:spacing w:val="-2"/>
                <w:sz w:val="20"/>
              </w:rPr>
              <w:t>marzo</w:t>
            </w:r>
          </w:p>
          <w:p w14:paraId="29816B02" w14:textId="77777777" w:rsidR="00B828AB" w:rsidRDefault="00000000">
            <w:pPr>
              <w:pStyle w:val="TableParagraph"/>
              <w:tabs>
                <w:tab w:val="left" w:leader="dot" w:pos="1913"/>
              </w:tabs>
              <w:ind w:left="64"/>
              <w:rPr>
                <w:i/>
                <w:sz w:val="20"/>
              </w:rPr>
            </w:pPr>
            <w:r>
              <w:rPr>
                <w:i/>
                <w:sz w:val="20"/>
              </w:rPr>
              <w:t>3er.</w:t>
            </w:r>
            <w:r>
              <w:rPr>
                <w:i/>
                <w:spacing w:val="16"/>
                <w:sz w:val="20"/>
              </w:rPr>
              <w:t xml:space="preserve"> </w:t>
            </w:r>
            <w:r>
              <w:rPr>
                <w:i/>
                <w:spacing w:val="-2"/>
                <w:sz w:val="20"/>
              </w:rPr>
              <w:t>plazo</w:t>
            </w:r>
            <w:r>
              <w:rPr>
                <w:rFonts w:ascii="Times New Roman"/>
                <w:sz w:val="20"/>
              </w:rPr>
              <w:tab/>
            </w:r>
            <w:r>
              <w:rPr>
                <w:i/>
                <w:sz w:val="20"/>
              </w:rPr>
              <w:t>30</w:t>
            </w:r>
            <w:r>
              <w:rPr>
                <w:i/>
                <w:spacing w:val="14"/>
                <w:sz w:val="20"/>
              </w:rPr>
              <w:t xml:space="preserve"> </w:t>
            </w:r>
            <w:r>
              <w:rPr>
                <w:i/>
                <w:spacing w:val="-5"/>
                <w:sz w:val="20"/>
              </w:rPr>
              <w:t>de</w:t>
            </w:r>
          </w:p>
          <w:p w14:paraId="64F2E9FD" w14:textId="77777777" w:rsidR="00B828AB" w:rsidRDefault="00000000">
            <w:pPr>
              <w:pStyle w:val="TableParagraph"/>
              <w:spacing w:before="51"/>
              <w:ind w:left="63"/>
              <w:rPr>
                <w:i/>
                <w:sz w:val="20"/>
              </w:rPr>
            </w:pPr>
            <w:r>
              <w:rPr>
                <w:i/>
                <w:spacing w:val="-2"/>
                <w:sz w:val="20"/>
              </w:rPr>
              <w:t>abril</w:t>
            </w:r>
          </w:p>
          <w:p w14:paraId="56078CF0" w14:textId="77777777" w:rsidR="00B828AB" w:rsidRDefault="00000000">
            <w:pPr>
              <w:pStyle w:val="TableParagraph"/>
              <w:spacing w:before="50" w:line="292" w:lineRule="auto"/>
              <w:ind w:left="63" w:right="48"/>
              <w:rPr>
                <w:i/>
                <w:sz w:val="20"/>
              </w:rPr>
            </w:pPr>
            <w:r>
              <w:rPr>
                <w:i/>
                <w:sz w:val="20"/>
              </w:rPr>
              <w:t>4º</w:t>
            </w:r>
            <w:r>
              <w:rPr>
                <w:i/>
                <w:spacing w:val="40"/>
                <w:sz w:val="20"/>
              </w:rPr>
              <w:t xml:space="preserve"> </w:t>
            </w:r>
            <w:r>
              <w:rPr>
                <w:i/>
                <w:sz w:val="20"/>
              </w:rPr>
              <w:t>plazo</w:t>
            </w:r>
            <w:r>
              <w:rPr>
                <w:i/>
                <w:spacing w:val="40"/>
                <w:sz w:val="20"/>
              </w:rPr>
              <w:t xml:space="preserve"> </w:t>
            </w:r>
            <w:r>
              <w:rPr>
                <w:i/>
                <w:sz w:val="20"/>
              </w:rPr>
              <w:t>…………</w:t>
            </w:r>
            <w:r>
              <w:rPr>
                <w:i/>
                <w:spacing w:val="40"/>
                <w:sz w:val="20"/>
              </w:rPr>
              <w:t xml:space="preserve"> </w:t>
            </w:r>
            <w:r>
              <w:rPr>
                <w:i/>
                <w:sz w:val="20"/>
              </w:rPr>
              <w:t>2</w:t>
            </w:r>
            <w:r>
              <w:rPr>
                <w:i/>
                <w:spacing w:val="40"/>
                <w:sz w:val="20"/>
              </w:rPr>
              <w:t xml:space="preserve"> </w:t>
            </w:r>
            <w:r>
              <w:rPr>
                <w:i/>
                <w:sz w:val="20"/>
              </w:rPr>
              <w:t xml:space="preserve">de </w:t>
            </w:r>
            <w:r>
              <w:rPr>
                <w:i/>
                <w:spacing w:val="-2"/>
                <w:sz w:val="20"/>
              </w:rPr>
              <w:t>junio</w:t>
            </w:r>
          </w:p>
          <w:p w14:paraId="7AB6C0F4" w14:textId="77777777" w:rsidR="00B828AB" w:rsidRDefault="00000000">
            <w:pPr>
              <w:pStyle w:val="TableParagraph"/>
              <w:spacing w:line="292" w:lineRule="auto"/>
              <w:ind w:left="63" w:right="48"/>
              <w:rPr>
                <w:i/>
                <w:sz w:val="20"/>
              </w:rPr>
            </w:pPr>
            <w:r>
              <w:rPr>
                <w:i/>
                <w:sz w:val="20"/>
              </w:rPr>
              <w:t>5º</w:t>
            </w:r>
            <w:r>
              <w:rPr>
                <w:i/>
                <w:spacing w:val="40"/>
                <w:sz w:val="20"/>
              </w:rPr>
              <w:t xml:space="preserve"> </w:t>
            </w:r>
            <w:r>
              <w:rPr>
                <w:i/>
                <w:sz w:val="20"/>
              </w:rPr>
              <w:t>plazo</w:t>
            </w:r>
            <w:r>
              <w:rPr>
                <w:i/>
                <w:spacing w:val="40"/>
                <w:sz w:val="20"/>
              </w:rPr>
              <w:t xml:space="preserve"> </w:t>
            </w:r>
            <w:r>
              <w:rPr>
                <w:i/>
                <w:sz w:val="20"/>
              </w:rPr>
              <w:t>…………</w:t>
            </w:r>
            <w:r>
              <w:rPr>
                <w:i/>
                <w:spacing w:val="40"/>
                <w:sz w:val="20"/>
              </w:rPr>
              <w:t xml:space="preserve"> </w:t>
            </w:r>
            <w:r>
              <w:rPr>
                <w:i/>
                <w:sz w:val="20"/>
              </w:rPr>
              <w:t>30</w:t>
            </w:r>
            <w:r>
              <w:rPr>
                <w:i/>
                <w:spacing w:val="40"/>
                <w:sz w:val="20"/>
              </w:rPr>
              <w:t xml:space="preserve"> </w:t>
            </w:r>
            <w:r>
              <w:rPr>
                <w:i/>
                <w:sz w:val="20"/>
              </w:rPr>
              <w:t xml:space="preserve">de </w:t>
            </w:r>
            <w:r>
              <w:rPr>
                <w:i/>
                <w:spacing w:val="-2"/>
                <w:sz w:val="20"/>
              </w:rPr>
              <w:t>junio</w:t>
            </w:r>
          </w:p>
          <w:p w14:paraId="501554D0" w14:textId="77777777" w:rsidR="00B828AB" w:rsidRDefault="00000000">
            <w:pPr>
              <w:pStyle w:val="TableParagraph"/>
              <w:spacing w:line="292" w:lineRule="auto"/>
              <w:ind w:left="63" w:right="48"/>
              <w:rPr>
                <w:i/>
                <w:sz w:val="20"/>
              </w:rPr>
            </w:pPr>
            <w:r>
              <w:rPr>
                <w:i/>
                <w:sz w:val="20"/>
              </w:rPr>
              <w:t>6º</w:t>
            </w:r>
            <w:r>
              <w:rPr>
                <w:i/>
                <w:spacing w:val="40"/>
                <w:sz w:val="20"/>
              </w:rPr>
              <w:t xml:space="preserve"> </w:t>
            </w:r>
            <w:r>
              <w:rPr>
                <w:i/>
                <w:sz w:val="20"/>
              </w:rPr>
              <w:t>plazo</w:t>
            </w:r>
            <w:r>
              <w:rPr>
                <w:i/>
                <w:spacing w:val="40"/>
                <w:sz w:val="20"/>
              </w:rPr>
              <w:t xml:space="preserve"> </w:t>
            </w:r>
            <w:r>
              <w:rPr>
                <w:i/>
                <w:sz w:val="20"/>
              </w:rPr>
              <w:t>…………</w:t>
            </w:r>
            <w:r>
              <w:rPr>
                <w:i/>
                <w:spacing w:val="40"/>
                <w:sz w:val="20"/>
              </w:rPr>
              <w:t xml:space="preserve"> </w:t>
            </w:r>
            <w:r>
              <w:rPr>
                <w:i/>
                <w:sz w:val="20"/>
              </w:rPr>
              <w:t>31</w:t>
            </w:r>
            <w:r>
              <w:rPr>
                <w:i/>
                <w:spacing w:val="40"/>
                <w:sz w:val="20"/>
              </w:rPr>
              <w:t xml:space="preserve"> </w:t>
            </w:r>
            <w:r>
              <w:rPr>
                <w:i/>
                <w:sz w:val="20"/>
              </w:rPr>
              <w:t xml:space="preserve">de </w:t>
            </w:r>
            <w:r>
              <w:rPr>
                <w:i/>
                <w:spacing w:val="-2"/>
                <w:sz w:val="20"/>
              </w:rPr>
              <w:t>julio</w:t>
            </w:r>
          </w:p>
          <w:p w14:paraId="5D639949" w14:textId="77777777" w:rsidR="00B828AB" w:rsidRDefault="00000000">
            <w:pPr>
              <w:pStyle w:val="TableParagraph"/>
              <w:ind w:left="64"/>
              <w:rPr>
                <w:i/>
                <w:sz w:val="20"/>
              </w:rPr>
            </w:pPr>
            <w:r>
              <w:rPr>
                <w:i/>
                <w:sz w:val="20"/>
              </w:rPr>
              <w:t>7º</w:t>
            </w:r>
            <w:r>
              <w:rPr>
                <w:i/>
                <w:spacing w:val="56"/>
                <w:w w:val="150"/>
                <w:sz w:val="20"/>
              </w:rPr>
              <w:t xml:space="preserve"> </w:t>
            </w:r>
            <w:r>
              <w:rPr>
                <w:i/>
                <w:sz w:val="20"/>
              </w:rPr>
              <w:t>plazo</w:t>
            </w:r>
            <w:r>
              <w:rPr>
                <w:i/>
                <w:spacing w:val="56"/>
                <w:w w:val="150"/>
                <w:sz w:val="20"/>
              </w:rPr>
              <w:t xml:space="preserve"> </w:t>
            </w:r>
            <w:r>
              <w:rPr>
                <w:i/>
                <w:sz w:val="20"/>
              </w:rPr>
              <w:t>…………</w:t>
            </w:r>
            <w:r>
              <w:rPr>
                <w:i/>
                <w:spacing w:val="56"/>
                <w:w w:val="150"/>
                <w:sz w:val="20"/>
              </w:rPr>
              <w:t xml:space="preserve"> </w:t>
            </w:r>
            <w:r>
              <w:rPr>
                <w:i/>
                <w:sz w:val="20"/>
              </w:rPr>
              <w:t>1</w:t>
            </w:r>
            <w:r>
              <w:rPr>
                <w:i/>
                <w:spacing w:val="56"/>
                <w:w w:val="150"/>
                <w:sz w:val="20"/>
              </w:rPr>
              <w:t xml:space="preserve"> </w:t>
            </w:r>
            <w:r>
              <w:rPr>
                <w:i/>
                <w:spacing w:val="-5"/>
                <w:sz w:val="20"/>
              </w:rPr>
              <w:t>de</w:t>
            </w:r>
          </w:p>
        </w:tc>
      </w:tr>
    </w:tbl>
    <w:p w14:paraId="7E952A90" w14:textId="77777777" w:rsidR="00B828AB" w:rsidRDefault="00B828AB">
      <w:pPr>
        <w:rPr>
          <w:sz w:val="20"/>
        </w:rPr>
        <w:sectPr w:rsidR="00B828AB">
          <w:pgSz w:w="11910" w:h="16840"/>
          <w:pgMar w:top="1260" w:right="179" w:bottom="1180" w:left="900" w:header="225" w:footer="980" w:gutter="0"/>
          <w:cols w:space="720"/>
        </w:sectPr>
      </w:pPr>
    </w:p>
    <w:p w14:paraId="3B8ECD99" w14:textId="77777777" w:rsidR="00B828AB" w:rsidRDefault="00B828AB">
      <w:pPr>
        <w:pStyle w:val="Textoindependiente"/>
        <w:rPr>
          <w:i/>
          <w:sz w:val="13"/>
        </w:rPr>
      </w:pPr>
    </w:p>
    <w:tbl>
      <w:tblPr>
        <w:tblStyle w:val="TableNormal"/>
        <w:tblW w:w="0" w:type="auto"/>
        <w:tblInd w:w="5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6563"/>
        <w:gridCol w:w="2499"/>
      </w:tblGrid>
      <w:tr w:rsidR="00B828AB" w14:paraId="6CE016FE" w14:textId="77777777">
        <w:trPr>
          <w:trHeight w:val="1463"/>
        </w:trPr>
        <w:tc>
          <w:tcPr>
            <w:tcW w:w="6563" w:type="dxa"/>
            <w:tcBorders>
              <w:top w:val="nil"/>
              <w:bottom w:val="single" w:sz="6" w:space="0" w:color="CCCCCC"/>
              <w:right w:val="single" w:sz="6" w:space="0" w:color="CCCCCC"/>
            </w:tcBorders>
          </w:tcPr>
          <w:p w14:paraId="70724703" w14:textId="77777777" w:rsidR="00B828AB" w:rsidRDefault="00B828AB">
            <w:pPr>
              <w:pStyle w:val="TableParagraph"/>
              <w:rPr>
                <w:rFonts w:ascii="Times New Roman"/>
                <w:sz w:val="18"/>
              </w:rPr>
            </w:pPr>
          </w:p>
        </w:tc>
        <w:tc>
          <w:tcPr>
            <w:tcW w:w="2499" w:type="dxa"/>
            <w:tcBorders>
              <w:top w:val="nil"/>
              <w:left w:val="single" w:sz="6" w:space="0" w:color="CCCCCC"/>
              <w:bottom w:val="single" w:sz="6" w:space="0" w:color="CCCCCC"/>
            </w:tcBorders>
          </w:tcPr>
          <w:p w14:paraId="6B1B3586" w14:textId="77777777" w:rsidR="00B828AB" w:rsidRDefault="00000000">
            <w:pPr>
              <w:pStyle w:val="TableParagraph"/>
              <w:spacing w:before="19"/>
              <w:ind w:left="64"/>
              <w:rPr>
                <w:i/>
                <w:sz w:val="20"/>
              </w:rPr>
            </w:pPr>
            <w:r>
              <w:rPr>
                <w:i/>
                <w:spacing w:val="-2"/>
                <w:sz w:val="20"/>
              </w:rPr>
              <w:t>septiembre</w:t>
            </w:r>
          </w:p>
          <w:p w14:paraId="0DE14434" w14:textId="77777777" w:rsidR="00B828AB" w:rsidRDefault="00000000">
            <w:pPr>
              <w:pStyle w:val="TableParagraph"/>
              <w:spacing w:before="51" w:line="292" w:lineRule="auto"/>
              <w:ind w:left="63" w:right="48"/>
              <w:rPr>
                <w:i/>
                <w:sz w:val="20"/>
              </w:rPr>
            </w:pPr>
            <w:r>
              <w:rPr>
                <w:i/>
                <w:sz w:val="20"/>
              </w:rPr>
              <w:t>8º</w:t>
            </w:r>
            <w:r>
              <w:rPr>
                <w:i/>
                <w:spacing w:val="40"/>
                <w:sz w:val="20"/>
              </w:rPr>
              <w:t xml:space="preserve"> </w:t>
            </w:r>
            <w:r>
              <w:rPr>
                <w:i/>
                <w:sz w:val="20"/>
              </w:rPr>
              <w:t>plazo</w:t>
            </w:r>
            <w:r>
              <w:rPr>
                <w:i/>
                <w:spacing w:val="40"/>
                <w:sz w:val="20"/>
              </w:rPr>
              <w:t xml:space="preserve"> </w:t>
            </w:r>
            <w:r>
              <w:rPr>
                <w:i/>
                <w:sz w:val="20"/>
              </w:rPr>
              <w:t>…………</w:t>
            </w:r>
            <w:r>
              <w:rPr>
                <w:i/>
                <w:spacing w:val="40"/>
                <w:sz w:val="20"/>
              </w:rPr>
              <w:t xml:space="preserve"> </w:t>
            </w:r>
            <w:r>
              <w:rPr>
                <w:i/>
                <w:sz w:val="20"/>
              </w:rPr>
              <w:t>30</w:t>
            </w:r>
            <w:r>
              <w:rPr>
                <w:i/>
                <w:spacing w:val="40"/>
                <w:sz w:val="20"/>
              </w:rPr>
              <w:t xml:space="preserve"> </w:t>
            </w:r>
            <w:r>
              <w:rPr>
                <w:i/>
                <w:sz w:val="20"/>
              </w:rPr>
              <w:t xml:space="preserve">de </w:t>
            </w:r>
            <w:r>
              <w:rPr>
                <w:i/>
                <w:spacing w:val="-2"/>
                <w:sz w:val="20"/>
              </w:rPr>
              <w:t>septiembre</w:t>
            </w:r>
          </w:p>
          <w:p w14:paraId="16022F5F" w14:textId="77777777" w:rsidR="00B828AB" w:rsidRDefault="00000000">
            <w:pPr>
              <w:pStyle w:val="TableParagraph"/>
              <w:spacing w:line="292" w:lineRule="auto"/>
              <w:ind w:left="63" w:right="48"/>
              <w:rPr>
                <w:i/>
                <w:sz w:val="20"/>
              </w:rPr>
            </w:pPr>
            <w:r>
              <w:rPr>
                <w:i/>
                <w:sz w:val="20"/>
              </w:rPr>
              <w:t>9º</w:t>
            </w:r>
            <w:r>
              <w:rPr>
                <w:i/>
                <w:spacing w:val="40"/>
                <w:sz w:val="20"/>
              </w:rPr>
              <w:t xml:space="preserve"> </w:t>
            </w:r>
            <w:r>
              <w:rPr>
                <w:i/>
                <w:sz w:val="20"/>
              </w:rPr>
              <w:t>plazo</w:t>
            </w:r>
            <w:r>
              <w:rPr>
                <w:i/>
                <w:spacing w:val="40"/>
                <w:sz w:val="20"/>
              </w:rPr>
              <w:t xml:space="preserve"> </w:t>
            </w:r>
            <w:r>
              <w:rPr>
                <w:i/>
                <w:sz w:val="20"/>
              </w:rPr>
              <w:t>…………</w:t>
            </w:r>
            <w:r>
              <w:rPr>
                <w:i/>
                <w:spacing w:val="40"/>
                <w:sz w:val="20"/>
              </w:rPr>
              <w:t xml:space="preserve"> </w:t>
            </w:r>
            <w:r>
              <w:rPr>
                <w:i/>
                <w:sz w:val="20"/>
              </w:rPr>
              <w:t>31</w:t>
            </w:r>
            <w:r>
              <w:rPr>
                <w:i/>
                <w:spacing w:val="40"/>
                <w:sz w:val="20"/>
              </w:rPr>
              <w:t xml:space="preserve"> </w:t>
            </w:r>
            <w:r>
              <w:rPr>
                <w:i/>
                <w:sz w:val="20"/>
              </w:rPr>
              <w:t xml:space="preserve">de </w:t>
            </w:r>
            <w:r>
              <w:rPr>
                <w:i/>
                <w:spacing w:val="-2"/>
                <w:sz w:val="20"/>
              </w:rPr>
              <w:t>octubre</w:t>
            </w:r>
          </w:p>
        </w:tc>
      </w:tr>
    </w:tbl>
    <w:p w14:paraId="6BDEF30D" w14:textId="77777777" w:rsidR="00B828AB" w:rsidRDefault="00B828AB">
      <w:pPr>
        <w:pStyle w:val="Textoindependiente"/>
        <w:spacing w:before="152"/>
        <w:rPr>
          <w:i/>
        </w:rPr>
      </w:pPr>
    </w:p>
    <w:p w14:paraId="631F1F66" w14:textId="77777777" w:rsidR="00B828AB" w:rsidRDefault="00000000">
      <w:pPr>
        <w:spacing w:line="292" w:lineRule="auto"/>
        <w:ind w:left="517" w:right="1236"/>
        <w:jc w:val="both"/>
        <w:rPr>
          <w:i/>
          <w:sz w:val="20"/>
        </w:rPr>
      </w:pPr>
      <w:r>
        <w:rPr>
          <w:i/>
          <w:sz w:val="20"/>
        </w:rPr>
        <w:t>El Calendario Fiscal se difundirá por los medios que se estimen adecuados, y en todo caso por la</w:t>
      </w:r>
      <w:r>
        <w:rPr>
          <w:i/>
          <w:spacing w:val="80"/>
          <w:sz w:val="20"/>
        </w:rPr>
        <w:t xml:space="preserve"> </w:t>
      </w:r>
      <w:r>
        <w:rPr>
          <w:i/>
          <w:sz w:val="20"/>
        </w:rPr>
        <w:t>web municipal.</w:t>
      </w:r>
    </w:p>
    <w:p w14:paraId="3C0478A0" w14:textId="77777777" w:rsidR="00B828AB" w:rsidRDefault="00B828AB">
      <w:pPr>
        <w:pStyle w:val="Textoindependiente"/>
        <w:spacing w:before="10"/>
        <w:rPr>
          <w:i/>
        </w:rPr>
      </w:pPr>
    </w:p>
    <w:p w14:paraId="12947389" w14:textId="77777777" w:rsidR="00B828AB" w:rsidRDefault="00000000">
      <w:pPr>
        <w:ind w:left="517"/>
        <w:jc w:val="both"/>
        <w:rPr>
          <w:b/>
          <w:i/>
          <w:sz w:val="20"/>
        </w:rPr>
      </w:pPr>
      <w:r>
        <w:rPr>
          <w:noProof/>
        </w:rPr>
        <mc:AlternateContent>
          <mc:Choice Requires="wps">
            <w:drawing>
              <wp:anchor distT="0" distB="0" distL="0" distR="0" simplePos="0" relativeHeight="15867392" behindDoc="0" locked="0" layoutInCell="1" allowOverlap="1" wp14:anchorId="60522DA3" wp14:editId="4F235C71">
                <wp:simplePos x="0" y="0"/>
                <wp:positionH relativeFrom="page">
                  <wp:posOffset>6807090</wp:posOffset>
                </wp:positionH>
                <wp:positionV relativeFrom="paragraph">
                  <wp:posOffset>233192</wp:posOffset>
                </wp:positionV>
                <wp:extent cx="419734" cy="3187065"/>
                <wp:effectExtent l="0" t="0" r="0" b="0"/>
                <wp:wrapNone/>
                <wp:docPr id="341" name="Text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2E4012A"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0D9941"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60522DA3" id="Textbox 341" o:spid="_x0000_s1171" type="#_x0000_t202" style="position:absolute;left:0;text-align:left;margin-left:536pt;margin-top:18.35pt;width:33.05pt;height:250.95pt;z-index:15867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zN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" filled="f" stroked="f">
                <v:textbox style="layout-flow:vertical;mso-layout-flow-alt:bottom-to-top" inset="0,0,0,0">
                  <w:txbxContent>
                    <w:p w14:paraId="52E4012A"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0D9941"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proofErr w:type="gramStart"/>
      <w:r>
        <w:rPr>
          <w:b/>
          <w:i/>
          <w:sz w:val="20"/>
        </w:rPr>
        <w:t>SEGUNDO.-</w:t>
      </w:r>
      <w:proofErr w:type="gramEnd"/>
      <w:r>
        <w:rPr>
          <w:b/>
          <w:i/>
          <w:spacing w:val="-12"/>
          <w:sz w:val="20"/>
        </w:rPr>
        <w:t xml:space="preserve"> </w:t>
      </w:r>
      <w:r>
        <w:rPr>
          <w:b/>
          <w:i/>
          <w:sz w:val="20"/>
        </w:rPr>
        <w:t>EXPOSICIÓN</w:t>
      </w:r>
      <w:r>
        <w:rPr>
          <w:b/>
          <w:i/>
          <w:spacing w:val="-11"/>
          <w:sz w:val="20"/>
        </w:rPr>
        <w:t xml:space="preserve"> </w:t>
      </w:r>
      <w:r>
        <w:rPr>
          <w:b/>
          <w:i/>
          <w:sz w:val="20"/>
        </w:rPr>
        <w:t>PÚBLICA</w:t>
      </w:r>
      <w:r>
        <w:rPr>
          <w:b/>
          <w:i/>
          <w:spacing w:val="-11"/>
          <w:sz w:val="20"/>
        </w:rPr>
        <w:t xml:space="preserve"> </w:t>
      </w:r>
      <w:r>
        <w:rPr>
          <w:b/>
          <w:i/>
          <w:sz w:val="20"/>
        </w:rPr>
        <w:t>DE</w:t>
      </w:r>
      <w:r>
        <w:rPr>
          <w:b/>
          <w:i/>
          <w:spacing w:val="-11"/>
          <w:sz w:val="20"/>
        </w:rPr>
        <w:t xml:space="preserve"> </w:t>
      </w:r>
      <w:r>
        <w:rPr>
          <w:b/>
          <w:i/>
          <w:spacing w:val="-2"/>
          <w:sz w:val="20"/>
        </w:rPr>
        <w:t>PADRONES</w:t>
      </w:r>
    </w:p>
    <w:p w14:paraId="64210757" w14:textId="77777777" w:rsidR="00B828AB" w:rsidRDefault="00B828AB">
      <w:pPr>
        <w:pStyle w:val="Textoindependiente"/>
        <w:spacing w:before="60"/>
        <w:rPr>
          <w:b/>
          <w:i/>
        </w:rPr>
      </w:pPr>
    </w:p>
    <w:p w14:paraId="622373C3" w14:textId="77777777" w:rsidR="00B828AB" w:rsidRDefault="00000000">
      <w:pPr>
        <w:spacing w:line="292" w:lineRule="auto"/>
        <w:ind w:left="517" w:right="1236"/>
        <w:jc w:val="both"/>
        <w:rPr>
          <w:i/>
          <w:sz w:val="20"/>
        </w:rPr>
      </w:pPr>
      <w:r>
        <w:rPr>
          <w:i/>
          <w:sz w:val="20"/>
        </w:rPr>
        <w:t>De conformidad con lo dispuesto en el artículo 31.5 de la Ordenanza Fiscal General de Gestión, Recaudación e Inspección del Ayuntamiento de Las Rozas de Madrid en vigor, los padrones fiscales de los tributos anteriores que correspondan, la identificación de los sujetos pasivos, objeto, cuotas tributarias y demás elementos determinantes de la deuda, se expondrán al público en el servicio de gestión tributaria municipal por período mínimo de un mes a contar desde el inicio de los respectivos períodos de cobro, pudiendo consultarse en las dependencias municipales de Gestión Tributaria situadas</w:t>
      </w:r>
      <w:r>
        <w:rPr>
          <w:i/>
          <w:spacing w:val="31"/>
          <w:sz w:val="20"/>
        </w:rPr>
        <w:t xml:space="preserve"> </w:t>
      </w:r>
      <w:r>
        <w:rPr>
          <w:i/>
          <w:sz w:val="20"/>
        </w:rPr>
        <w:t>en</w:t>
      </w:r>
      <w:r>
        <w:rPr>
          <w:i/>
          <w:spacing w:val="31"/>
          <w:sz w:val="20"/>
        </w:rPr>
        <w:t xml:space="preserve"> </w:t>
      </w:r>
      <w:r>
        <w:rPr>
          <w:i/>
          <w:sz w:val="20"/>
        </w:rPr>
        <w:t>Plaza</w:t>
      </w:r>
      <w:r>
        <w:rPr>
          <w:i/>
          <w:spacing w:val="31"/>
          <w:sz w:val="20"/>
        </w:rPr>
        <w:t xml:space="preserve"> </w:t>
      </w:r>
      <w:r>
        <w:rPr>
          <w:i/>
          <w:sz w:val="20"/>
        </w:rPr>
        <w:t>Mayor,</w:t>
      </w:r>
      <w:r>
        <w:rPr>
          <w:i/>
          <w:spacing w:val="31"/>
          <w:sz w:val="20"/>
        </w:rPr>
        <w:t xml:space="preserve"> </w:t>
      </w:r>
      <w:proofErr w:type="spellStart"/>
      <w:r>
        <w:rPr>
          <w:i/>
          <w:sz w:val="20"/>
        </w:rPr>
        <w:t>nº</w:t>
      </w:r>
      <w:proofErr w:type="spellEnd"/>
      <w:r>
        <w:rPr>
          <w:i/>
          <w:spacing w:val="31"/>
          <w:sz w:val="20"/>
        </w:rPr>
        <w:t xml:space="preserve"> </w:t>
      </w:r>
      <w:r>
        <w:rPr>
          <w:i/>
          <w:sz w:val="20"/>
        </w:rPr>
        <w:t>1,</w:t>
      </w:r>
      <w:r>
        <w:rPr>
          <w:i/>
          <w:spacing w:val="31"/>
          <w:sz w:val="20"/>
        </w:rPr>
        <w:t xml:space="preserve"> </w:t>
      </w:r>
      <w:r>
        <w:rPr>
          <w:i/>
          <w:sz w:val="20"/>
        </w:rPr>
        <w:t>Planta</w:t>
      </w:r>
      <w:r>
        <w:rPr>
          <w:i/>
          <w:spacing w:val="31"/>
          <w:sz w:val="20"/>
        </w:rPr>
        <w:t xml:space="preserve"> </w:t>
      </w:r>
      <w:r>
        <w:rPr>
          <w:i/>
          <w:sz w:val="20"/>
        </w:rPr>
        <w:t>Baja</w:t>
      </w:r>
      <w:r>
        <w:rPr>
          <w:i/>
          <w:spacing w:val="31"/>
          <w:sz w:val="20"/>
        </w:rPr>
        <w:t xml:space="preserve"> </w:t>
      </w:r>
      <w:r>
        <w:rPr>
          <w:i/>
          <w:sz w:val="20"/>
        </w:rPr>
        <w:t>de</w:t>
      </w:r>
      <w:r>
        <w:rPr>
          <w:i/>
          <w:spacing w:val="31"/>
          <w:sz w:val="20"/>
        </w:rPr>
        <w:t xml:space="preserve"> </w:t>
      </w:r>
      <w:r>
        <w:rPr>
          <w:i/>
          <w:sz w:val="20"/>
        </w:rPr>
        <w:t>Las</w:t>
      </w:r>
      <w:r>
        <w:rPr>
          <w:i/>
          <w:spacing w:val="31"/>
          <w:sz w:val="20"/>
        </w:rPr>
        <w:t xml:space="preserve"> </w:t>
      </w:r>
      <w:r>
        <w:rPr>
          <w:i/>
          <w:sz w:val="20"/>
        </w:rPr>
        <w:t>Rozas</w:t>
      </w:r>
      <w:r>
        <w:rPr>
          <w:i/>
          <w:spacing w:val="31"/>
          <w:sz w:val="20"/>
        </w:rPr>
        <w:t xml:space="preserve"> </w:t>
      </w:r>
      <w:r>
        <w:rPr>
          <w:i/>
          <w:sz w:val="20"/>
        </w:rPr>
        <w:t>de</w:t>
      </w:r>
      <w:r>
        <w:rPr>
          <w:i/>
          <w:spacing w:val="31"/>
          <w:sz w:val="20"/>
        </w:rPr>
        <w:t xml:space="preserve"> </w:t>
      </w:r>
      <w:r>
        <w:rPr>
          <w:i/>
          <w:sz w:val="20"/>
        </w:rPr>
        <w:t>Madrid,</w:t>
      </w:r>
      <w:r>
        <w:rPr>
          <w:i/>
          <w:spacing w:val="31"/>
          <w:sz w:val="20"/>
        </w:rPr>
        <w:t xml:space="preserve"> </w:t>
      </w:r>
      <w:r>
        <w:rPr>
          <w:i/>
          <w:sz w:val="20"/>
        </w:rPr>
        <w:t>en</w:t>
      </w:r>
      <w:r>
        <w:rPr>
          <w:i/>
          <w:spacing w:val="31"/>
          <w:sz w:val="20"/>
        </w:rPr>
        <w:t xml:space="preserve"> </w:t>
      </w:r>
      <w:r>
        <w:rPr>
          <w:i/>
          <w:sz w:val="20"/>
        </w:rPr>
        <w:t>horario</w:t>
      </w:r>
      <w:r>
        <w:rPr>
          <w:i/>
          <w:spacing w:val="31"/>
          <w:sz w:val="20"/>
        </w:rPr>
        <w:t xml:space="preserve"> </w:t>
      </w:r>
      <w:r>
        <w:rPr>
          <w:i/>
          <w:sz w:val="20"/>
        </w:rPr>
        <w:t>de</w:t>
      </w:r>
      <w:r>
        <w:rPr>
          <w:i/>
          <w:spacing w:val="31"/>
          <w:sz w:val="20"/>
        </w:rPr>
        <w:t xml:space="preserve"> </w:t>
      </w:r>
      <w:r>
        <w:rPr>
          <w:i/>
          <w:sz w:val="20"/>
        </w:rPr>
        <w:t>8:45</w:t>
      </w:r>
      <w:r>
        <w:rPr>
          <w:i/>
          <w:spacing w:val="31"/>
          <w:sz w:val="20"/>
        </w:rPr>
        <w:t xml:space="preserve"> </w:t>
      </w:r>
      <w:r>
        <w:rPr>
          <w:i/>
          <w:sz w:val="20"/>
        </w:rPr>
        <w:t>a</w:t>
      </w:r>
      <w:r>
        <w:rPr>
          <w:i/>
          <w:spacing w:val="31"/>
          <w:sz w:val="20"/>
        </w:rPr>
        <w:t xml:space="preserve"> </w:t>
      </w:r>
      <w:r>
        <w:rPr>
          <w:i/>
          <w:sz w:val="20"/>
        </w:rPr>
        <w:t>14:00 horas de lunes a viernes.</w:t>
      </w:r>
    </w:p>
    <w:p w14:paraId="051CF3E8" w14:textId="77777777" w:rsidR="00B828AB" w:rsidRDefault="00B828AB">
      <w:pPr>
        <w:pStyle w:val="Textoindependiente"/>
        <w:spacing w:before="9"/>
        <w:rPr>
          <w:i/>
        </w:rPr>
      </w:pPr>
    </w:p>
    <w:p w14:paraId="42C5CC9E" w14:textId="77777777" w:rsidR="00B828AB" w:rsidRDefault="00000000">
      <w:pPr>
        <w:spacing w:before="1" w:line="292" w:lineRule="auto"/>
        <w:ind w:left="517" w:right="1236"/>
        <w:jc w:val="both"/>
        <w:rPr>
          <w:i/>
          <w:sz w:val="20"/>
        </w:rPr>
      </w:pPr>
      <w:r>
        <w:rPr>
          <w:i/>
          <w:sz w:val="20"/>
        </w:rPr>
        <w:t>Durante el plazo indicado de exposición al público, y de acuerdo con lo dispuesto en la Ley Orgánica 3/2018, de 5 de diciembre, de Protección de Datos Personales y Garantía de los Derechos Digitales, la información relativa a los datos de los padrones o matrículas sólo se facilitará al obligado tributario</w:t>
      </w:r>
      <w:r>
        <w:rPr>
          <w:i/>
          <w:spacing w:val="40"/>
          <w:sz w:val="20"/>
        </w:rPr>
        <w:t xml:space="preserve"> </w:t>
      </w:r>
      <w:r>
        <w:rPr>
          <w:i/>
          <w:sz w:val="20"/>
        </w:rPr>
        <w:t>o su representante, debidamente acreditado.</w:t>
      </w:r>
    </w:p>
    <w:p w14:paraId="3947B239" w14:textId="77777777" w:rsidR="00B828AB" w:rsidRDefault="00B828AB">
      <w:pPr>
        <w:pStyle w:val="Textoindependiente"/>
        <w:spacing w:before="9"/>
        <w:rPr>
          <w:i/>
        </w:rPr>
      </w:pPr>
    </w:p>
    <w:p w14:paraId="0E8D12F8" w14:textId="08178A8F" w:rsidR="00B828AB" w:rsidRDefault="00000000">
      <w:pPr>
        <w:spacing w:line="292" w:lineRule="auto"/>
        <w:ind w:left="517" w:right="1236"/>
        <w:jc w:val="both"/>
        <w:rPr>
          <w:i/>
          <w:sz w:val="20"/>
        </w:rPr>
      </w:pPr>
      <w:r>
        <w:rPr>
          <w:i/>
          <w:sz w:val="20"/>
        </w:rPr>
        <w:t>Contra la exposición pública de los padrones o matrículas y de las liquidaciones en ellos</w:t>
      </w:r>
      <w:r>
        <w:rPr>
          <w:i/>
          <w:spacing w:val="80"/>
          <w:sz w:val="20"/>
        </w:rPr>
        <w:t xml:space="preserve"> </w:t>
      </w:r>
      <w:r>
        <w:rPr>
          <w:i/>
          <w:sz w:val="20"/>
        </w:rPr>
        <w:t>incorporadas se podrá interponer recurso de reposición, con carácter potestativo y previo a la reclamación económico-administrativa, en el plazo de un mes a contar desde el día siguiente a la finalización del período de exposición pública del padrón o matrícula, de conformidad con lo establecido en el artículo 14.2 del Real Decreto Legislativo 2/2004, de 5 de marzo, que aprueba el texto refundido de la Ley Reguladora de las Haciendas Locales.</w:t>
      </w:r>
    </w:p>
    <w:p w14:paraId="551D7AE6" w14:textId="77777777" w:rsidR="00B828AB" w:rsidRDefault="00B828AB">
      <w:pPr>
        <w:pStyle w:val="Textoindependiente"/>
        <w:spacing w:before="10"/>
        <w:rPr>
          <w:i/>
        </w:rPr>
      </w:pPr>
    </w:p>
    <w:p w14:paraId="6700BC58" w14:textId="77777777" w:rsidR="00B828AB" w:rsidRDefault="00000000">
      <w:pPr>
        <w:spacing w:line="292" w:lineRule="auto"/>
        <w:ind w:left="517" w:right="1237"/>
        <w:jc w:val="both"/>
        <w:rPr>
          <w:i/>
          <w:sz w:val="20"/>
        </w:rPr>
      </w:pPr>
      <w:r>
        <w:rPr>
          <w:i/>
          <w:sz w:val="20"/>
        </w:rPr>
        <w:t>La interposición del recurso no detendrá la acción administrativa para la cobranza, a menos que el interesado solicite, dentro del plazo para interponer el mismo, la suspensión de la ejecución del acto impugnado, de conformidad con el artículo 14.2 i) del citado Real Decreto Legislativo 2/2004, de 5 de marzo, que aprueba el texto refundido de la Ley Reguladora de las Haciendas Locales.</w:t>
      </w:r>
    </w:p>
    <w:p w14:paraId="2246604D" w14:textId="77777777" w:rsidR="00B828AB" w:rsidRDefault="00B828AB">
      <w:pPr>
        <w:pStyle w:val="Textoindependiente"/>
        <w:spacing w:before="9"/>
        <w:rPr>
          <w:i/>
        </w:rPr>
      </w:pPr>
    </w:p>
    <w:p w14:paraId="00E925C5" w14:textId="77777777" w:rsidR="00B828AB" w:rsidRDefault="00000000">
      <w:pPr>
        <w:spacing w:before="1"/>
        <w:ind w:left="517"/>
        <w:jc w:val="both"/>
        <w:rPr>
          <w:b/>
          <w:i/>
          <w:sz w:val="20"/>
        </w:rPr>
      </w:pPr>
      <w:proofErr w:type="gramStart"/>
      <w:r>
        <w:rPr>
          <w:b/>
          <w:i/>
          <w:sz w:val="20"/>
        </w:rPr>
        <w:t>TERCERO.-</w:t>
      </w:r>
      <w:proofErr w:type="gramEnd"/>
      <w:r>
        <w:rPr>
          <w:b/>
          <w:i/>
          <w:spacing w:val="-7"/>
          <w:sz w:val="20"/>
        </w:rPr>
        <w:t xml:space="preserve"> </w:t>
      </w:r>
      <w:r>
        <w:rPr>
          <w:b/>
          <w:i/>
          <w:sz w:val="20"/>
        </w:rPr>
        <w:t>ANUNCIO</w:t>
      </w:r>
      <w:r>
        <w:rPr>
          <w:b/>
          <w:i/>
          <w:spacing w:val="-6"/>
          <w:sz w:val="20"/>
        </w:rPr>
        <w:t xml:space="preserve"> </w:t>
      </w:r>
      <w:r>
        <w:rPr>
          <w:b/>
          <w:i/>
          <w:sz w:val="20"/>
        </w:rPr>
        <w:t>DE</w:t>
      </w:r>
      <w:r>
        <w:rPr>
          <w:b/>
          <w:i/>
          <w:spacing w:val="-6"/>
          <w:sz w:val="20"/>
        </w:rPr>
        <w:t xml:space="preserve"> </w:t>
      </w:r>
      <w:r>
        <w:rPr>
          <w:b/>
          <w:i/>
          <w:spacing w:val="-2"/>
          <w:sz w:val="20"/>
        </w:rPr>
        <w:t>COBRANZA</w:t>
      </w:r>
    </w:p>
    <w:p w14:paraId="0B5AA819" w14:textId="77777777" w:rsidR="00B828AB" w:rsidRDefault="00B828AB">
      <w:pPr>
        <w:pStyle w:val="Textoindependiente"/>
        <w:spacing w:before="60"/>
        <w:rPr>
          <w:b/>
          <w:i/>
        </w:rPr>
      </w:pPr>
    </w:p>
    <w:p w14:paraId="2FEF7D08" w14:textId="77777777" w:rsidR="00B828AB" w:rsidRDefault="00000000">
      <w:pPr>
        <w:spacing w:line="292" w:lineRule="auto"/>
        <w:ind w:left="516" w:right="1236"/>
        <w:jc w:val="both"/>
        <w:rPr>
          <w:i/>
          <w:sz w:val="20"/>
        </w:rPr>
      </w:pPr>
      <w:r>
        <w:rPr>
          <w:i/>
          <w:sz w:val="20"/>
        </w:rPr>
        <w:t>De acuerdo con lo establecido en el artículo 24 del Real Decreto 939/2005, de 29 de julio, por el que se aprueba el Reglamento General de Recaudación, y en el artículo 31.6 de la Ordenanza Fiscal General de Gestión, Recaudación e Inspección del Ayuntamiento de Las Rozas de Madrid, se pone</w:t>
      </w:r>
      <w:r>
        <w:rPr>
          <w:i/>
          <w:spacing w:val="40"/>
          <w:sz w:val="20"/>
        </w:rPr>
        <w:t xml:space="preserve"> </w:t>
      </w:r>
      <w:r>
        <w:rPr>
          <w:i/>
          <w:sz w:val="20"/>
        </w:rPr>
        <w:t>en conocimiento de todos los contribuyentes que el cobro de las deudas periódicas de notificación colectiva que se gestionan mediante padrones o matrículas en el año 2025 se realizará conforme a</w:t>
      </w:r>
      <w:r>
        <w:rPr>
          <w:i/>
          <w:spacing w:val="40"/>
          <w:sz w:val="20"/>
        </w:rPr>
        <w:t xml:space="preserve"> </w:t>
      </w:r>
      <w:r>
        <w:rPr>
          <w:i/>
          <w:sz w:val="20"/>
        </w:rPr>
        <w:t>las siguientes indicaciones:</w:t>
      </w:r>
    </w:p>
    <w:p w14:paraId="119C78DC" w14:textId="77777777" w:rsidR="00B828AB" w:rsidRDefault="00B828AB">
      <w:pPr>
        <w:pStyle w:val="Textoindependiente"/>
        <w:spacing w:before="10"/>
        <w:rPr>
          <w:i/>
        </w:rPr>
      </w:pPr>
    </w:p>
    <w:p w14:paraId="3AD53CB1" w14:textId="77777777" w:rsidR="00B828AB" w:rsidRDefault="00000000">
      <w:pPr>
        <w:pStyle w:val="Prrafodelista"/>
        <w:numPr>
          <w:ilvl w:val="0"/>
          <w:numId w:val="19"/>
        </w:numPr>
        <w:tabs>
          <w:tab w:val="left" w:pos="1103"/>
        </w:tabs>
        <w:spacing w:line="292" w:lineRule="auto"/>
        <w:ind w:left="516" w:right="1237" w:firstLine="0"/>
        <w:rPr>
          <w:i/>
          <w:sz w:val="20"/>
        </w:rPr>
      </w:pPr>
      <w:r>
        <w:rPr>
          <w:i/>
          <w:sz w:val="20"/>
        </w:rPr>
        <w:t>Plazos de Pago: Los plazos de ingreso en período voluntario para los tributos periódicos de notificación</w:t>
      </w:r>
      <w:r>
        <w:rPr>
          <w:i/>
          <w:spacing w:val="20"/>
          <w:sz w:val="20"/>
        </w:rPr>
        <w:t xml:space="preserve"> </w:t>
      </w:r>
      <w:r>
        <w:rPr>
          <w:i/>
          <w:sz w:val="20"/>
        </w:rPr>
        <w:t>colectiva</w:t>
      </w:r>
      <w:r>
        <w:rPr>
          <w:i/>
          <w:spacing w:val="20"/>
          <w:sz w:val="20"/>
        </w:rPr>
        <w:t xml:space="preserve"> </w:t>
      </w:r>
      <w:r>
        <w:rPr>
          <w:i/>
          <w:sz w:val="20"/>
        </w:rPr>
        <w:t>gestionados</w:t>
      </w:r>
      <w:r>
        <w:rPr>
          <w:i/>
          <w:spacing w:val="20"/>
          <w:sz w:val="20"/>
        </w:rPr>
        <w:t xml:space="preserve"> </w:t>
      </w:r>
      <w:r>
        <w:rPr>
          <w:i/>
          <w:sz w:val="20"/>
        </w:rPr>
        <w:t>por</w:t>
      </w:r>
      <w:r>
        <w:rPr>
          <w:i/>
          <w:spacing w:val="20"/>
          <w:sz w:val="20"/>
        </w:rPr>
        <w:t xml:space="preserve"> </w:t>
      </w:r>
      <w:r>
        <w:rPr>
          <w:i/>
          <w:sz w:val="20"/>
        </w:rPr>
        <w:t>padrón</w:t>
      </w:r>
      <w:r>
        <w:rPr>
          <w:i/>
          <w:spacing w:val="20"/>
          <w:sz w:val="20"/>
        </w:rPr>
        <w:t xml:space="preserve"> </w:t>
      </w:r>
      <w:r>
        <w:rPr>
          <w:i/>
          <w:sz w:val="20"/>
        </w:rPr>
        <w:t>son</w:t>
      </w:r>
      <w:r>
        <w:rPr>
          <w:i/>
          <w:spacing w:val="20"/>
          <w:sz w:val="20"/>
        </w:rPr>
        <w:t xml:space="preserve"> </w:t>
      </w:r>
      <w:r>
        <w:rPr>
          <w:i/>
          <w:sz w:val="20"/>
        </w:rPr>
        <w:t>los</w:t>
      </w:r>
      <w:r>
        <w:rPr>
          <w:i/>
          <w:spacing w:val="20"/>
          <w:sz w:val="20"/>
        </w:rPr>
        <w:t xml:space="preserve"> </w:t>
      </w:r>
      <w:r>
        <w:rPr>
          <w:i/>
          <w:sz w:val="20"/>
        </w:rPr>
        <w:t>fijados</w:t>
      </w:r>
      <w:r>
        <w:rPr>
          <w:i/>
          <w:spacing w:val="20"/>
          <w:sz w:val="20"/>
        </w:rPr>
        <w:t xml:space="preserve"> </w:t>
      </w:r>
      <w:r>
        <w:rPr>
          <w:i/>
          <w:sz w:val="20"/>
        </w:rPr>
        <w:t>en</w:t>
      </w:r>
      <w:r>
        <w:rPr>
          <w:i/>
          <w:spacing w:val="20"/>
          <w:sz w:val="20"/>
        </w:rPr>
        <w:t xml:space="preserve"> </w:t>
      </w:r>
      <w:r>
        <w:rPr>
          <w:i/>
          <w:sz w:val="20"/>
        </w:rPr>
        <w:t>el</w:t>
      </w:r>
      <w:r>
        <w:rPr>
          <w:i/>
          <w:spacing w:val="20"/>
          <w:sz w:val="20"/>
        </w:rPr>
        <w:t xml:space="preserve"> </w:t>
      </w:r>
      <w:r>
        <w:rPr>
          <w:i/>
          <w:sz w:val="20"/>
        </w:rPr>
        <w:t>calendario</w:t>
      </w:r>
      <w:r>
        <w:rPr>
          <w:i/>
          <w:spacing w:val="20"/>
          <w:sz w:val="20"/>
        </w:rPr>
        <w:t xml:space="preserve"> </w:t>
      </w:r>
      <w:r>
        <w:rPr>
          <w:i/>
          <w:sz w:val="20"/>
        </w:rPr>
        <w:t>fiscal</w:t>
      </w:r>
      <w:r>
        <w:rPr>
          <w:i/>
          <w:spacing w:val="20"/>
          <w:sz w:val="20"/>
        </w:rPr>
        <w:t xml:space="preserve"> </w:t>
      </w:r>
      <w:r>
        <w:rPr>
          <w:i/>
          <w:sz w:val="20"/>
        </w:rPr>
        <w:t>para</w:t>
      </w:r>
      <w:r>
        <w:rPr>
          <w:i/>
          <w:spacing w:val="20"/>
          <w:sz w:val="20"/>
        </w:rPr>
        <w:t xml:space="preserve"> </w:t>
      </w:r>
      <w:r>
        <w:rPr>
          <w:i/>
          <w:sz w:val="20"/>
        </w:rPr>
        <w:t>el</w:t>
      </w:r>
      <w:r>
        <w:rPr>
          <w:i/>
          <w:spacing w:val="20"/>
          <w:sz w:val="20"/>
        </w:rPr>
        <w:t xml:space="preserve"> </w:t>
      </w:r>
      <w:r>
        <w:rPr>
          <w:i/>
          <w:sz w:val="20"/>
        </w:rPr>
        <w:t>ejercicio</w:t>
      </w:r>
    </w:p>
    <w:p w14:paraId="21862D4E" w14:textId="77777777" w:rsidR="00B828AB" w:rsidRDefault="00B828AB">
      <w:pPr>
        <w:spacing w:line="292" w:lineRule="auto"/>
        <w:jc w:val="both"/>
        <w:rPr>
          <w:sz w:val="20"/>
        </w:rPr>
        <w:sectPr w:rsidR="00B828AB">
          <w:pgSz w:w="11910" w:h="16840"/>
          <w:pgMar w:top="1260" w:right="179" w:bottom="1180" w:left="900" w:header="225" w:footer="980" w:gutter="0"/>
          <w:cols w:space="720"/>
        </w:sectPr>
      </w:pPr>
    </w:p>
    <w:p w14:paraId="3384C0C9" w14:textId="77777777" w:rsidR="00B828AB" w:rsidRDefault="00000000">
      <w:pPr>
        <w:spacing w:before="179" w:line="292" w:lineRule="auto"/>
        <w:ind w:left="517" w:right="1236"/>
        <w:jc w:val="both"/>
        <w:rPr>
          <w:i/>
          <w:sz w:val="20"/>
        </w:rPr>
      </w:pPr>
      <w:r>
        <w:rPr>
          <w:i/>
          <w:sz w:val="20"/>
        </w:rPr>
        <w:lastRenderedPageBreak/>
        <w:t>2025. Sin perjuicio de la adhesión al Sistema Especial de Pagos Personalizado de 2, 5 o 9 plazos, lo cual implicará el cobro fraccionado en las fechas propias de cada modalidad, en el que podrán incluirse los siguientes tributos:</w:t>
      </w:r>
    </w:p>
    <w:p w14:paraId="06E4A262" w14:textId="77777777" w:rsidR="00B828AB" w:rsidRDefault="00B828AB">
      <w:pPr>
        <w:pStyle w:val="Textoindependiente"/>
        <w:spacing w:before="10"/>
        <w:rPr>
          <w:i/>
        </w:rPr>
      </w:pPr>
    </w:p>
    <w:p w14:paraId="0C364865" w14:textId="77777777" w:rsidR="00B828AB" w:rsidRDefault="00000000">
      <w:pPr>
        <w:ind w:left="917"/>
        <w:rPr>
          <w:i/>
          <w:sz w:val="20"/>
        </w:rPr>
      </w:pPr>
      <w:r>
        <w:rPr>
          <w:i/>
          <w:sz w:val="20"/>
        </w:rPr>
        <w:t>Impuesto</w:t>
      </w:r>
      <w:r>
        <w:rPr>
          <w:i/>
          <w:spacing w:val="-4"/>
          <w:sz w:val="20"/>
        </w:rPr>
        <w:t xml:space="preserve"> </w:t>
      </w:r>
      <w:r>
        <w:rPr>
          <w:i/>
          <w:sz w:val="20"/>
        </w:rPr>
        <w:t>sobre</w:t>
      </w:r>
      <w:r>
        <w:rPr>
          <w:i/>
          <w:spacing w:val="-4"/>
          <w:sz w:val="20"/>
        </w:rPr>
        <w:t xml:space="preserve"> </w:t>
      </w:r>
      <w:r>
        <w:rPr>
          <w:i/>
          <w:sz w:val="20"/>
        </w:rPr>
        <w:t>Vehículos</w:t>
      </w:r>
      <w:r>
        <w:rPr>
          <w:i/>
          <w:spacing w:val="-4"/>
          <w:sz w:val="20"/>
        </w:rPr>
        <w:t xml:space="preserve"> </w:t>
      </w:r>
      <w:r>
        <w:rPr>
          <w:i/>
          <w:sz w:val="20"/>
        </w:rPr>
        <w:t>de</w:t>
      </w:r>
      <w:r>
        <w:rPr>
          <w:i/>
          <w:spacing w:val="-4"/>
          <w:sz w:val="20"/>
        </w:rPr>
        <w:t xml:space="preserve"> </w:t>
      </w:r>
      <w:r>
        <w:rPr>
          <w:i/>
          <w:sz w:val="20"/>
        </w:rPr>
        <w:t>Tracción</w:t>
      </w:r>
      <w:r>
        <w:rPr>
          <w:i/>
          <w:spacing w:val="-3"/>
          <w:sz w:val="20"/>
        </w:rPr>
        <w:t xml:space="preserve"> </w:t>
      </w:r>
      <w:r>
        <w:rPr>
          <w:i/>
          <w:spacing w:val="-2"/>
          <w:sz w:val="20"/>
        </w:rPr>
        <w:t>Mecánica.</w:t>
      </w:r>
    </w:p>
    <w:p w14:paraId="19840669" w14:textId="77777777" w:rsidR="00B828AB" w:rsidRDefault="00B828AB">
      <w:pPr>
        <w:pStyle w:val="Textoindependiente"/>
        <w:spacing w:before="60"/>
        <w:rPr>
          <w:i/>
        </w:rPr>
      </w:pPr>
    </w:p>
    <w:p w14:paraId="78F6BB10" w14:textId="77777777" w:rsidR="00B828AB" w:rsidRDefault="00000000">
      <w:pPr>
        <w:spacing w:before="1" w:line="542" w:lineRule="auto"/>
        <w:ind w:left="917" w:right="2014"/>
        <w:rPr>
          <w:i/>
          <w:sz w:val="20"/>
        </w:rPr>
      </w:pPr>
      <w:r>
        <w:rPr>
          <w:i/>
          <w:sz w:val="20"/>
        </w:rPr>
        <w:t>Tasa</w:t>
      </w:r>
      <w:r>
        <w:rPr>
          <w:i/>
          <w:spacing w:val="-3"/>
          <w:sz w:val="20"/>
        </w:rPr>
        <w:t xml:space="preserve"> </w:t>
      </w:r>
      <w:r>
        <w:rPr>
          <w:i/>
          <w:sz w:val="20"/>
        </w:rPr>
        <w:t>por</w:t>
      </w:r>
      <w:r>
        <w:rPr>
          <w:i/>
          <w:spacing w:val="-3"/>
          <w:sz w:val="20"/>
        </w:rPr>
        <w:t xml:space="preserve"> </w:t>
      </w:r>
      <w:r>
        <w:rPr>
          <w:i/>
          <w:sz w:val="20"/>
        </w:rPr>
        <w:t>utilización</w:t>
      </w:r>
      <w:r>
        <w:rPr>
          <w:i/>
          <w:spacing w:val="-3"/>
          <w:sz w:val="20"/>
        </w:rPr>
        <w:t xml:space="preserve"> </w:t>
      </w:r>
      <w:r>
        <w:rPr>
          <w:i/>
          <w:sz w:val="20"/>
        </w:rPr>
        <w:t>privativa</w:t>
      </w:r>
      <w:r>
        <w:rPr>
          <w:i/>
          <w:spacing w:val="-3"/>
          <w:sz w:val="20"/>
        </w:rPr>
        <w:t xml:space="preserve"> </w:t>
      </w:r>
      <w:r>
        <w:rPr>
          <w:i/>
          <w:sz w:val="20"/>
        </w:rPr>
        <w:t>y/o</w:t>
      </w:r>
      <w:r>
        <w:rPr>
          <w:i/>
          <w:spacing w:val="-3"/>
          <w:sz w:val="20"/>
        </w:rPr>
        <w:t xml:space="preserve"> </w:t>
      </w:r>
      <w:r>
        <w:rPr>
          <w:i/>
          <w:sz w:val="20"/>
        </w:rPr>
        <w:t>aprovechamiento</w:t>
      </w:r>
      <w:r>
        <w:rPr>
          <w:i/>
          <w:spacing w:val="-3"/>
          <w:sz w:val="20"/>
        </w:rPr>
        <w:t xml:space="preserve"> </w:t>
      </w:r>
      <w:r>
        <w:rPr>
          <w:i/>
          <w:sz w:val="20"/>
        </w:rPr>
        <w:t>especial</w:t>
      </w:r>
      <w:r>
        <w:rPr>
          <w:i/>
          <w:spacing w:val="-3"/>
          <w:sz w:val="20"/>
        </w:rPr>
        <w:t xml:space="preserve"> </w:t>
      </w:r>
      <w:r>
        <w:rPr>
          <w:i/>
          <w:sz w:val="20"/>
        </w:rPr>
        <w:t>del</w:t>
      </w:r>
      <w:r>
        <w:rPr>
          <w:i/>
          <w:spacing w:val="-3"/>
          <w:sz w:val="20"/>
        </w:rPr>
        <w:t xml:space="preserve"> </w:t>
      </w:r>
      <w:r>
        <w:rPr>
          <w:i/>
          <w:sz w:val="20"/>
        </w:rPr>
        <w:t>dominio</w:t>
      </w:r>
      <w:r>
        <w:rPr>
          <w:i/>
          <w:spacing w:val="-3"/>
          <w:sz w:val="20"/>
        </w:rPr>
        <w:t xml:space="preserve"> </w:t>
      </w:r>
      <w:r>
        <w:rPr>
          <w:i/>
          <w:sz w:val="20"/>
        </w:rPr>
        <w:t>público</w:t>
      </w:r>
      <w:r>
        <w:rPr>
          <w:i/>
          <w:spacing w:val="-3"/>
          <w:sz w:val="20"/>
        </w:rPr>
        <w:t xml:space="preserve"> </w:t>
      </w:r>
      <w:r>
        <w:rPr>
          <w:i/>
          <w:sz w:val="20"/>
        </w:rPr>
        <w:t>local. Tasa por prestación del servicio de gestión de residuos de competencia local.</w:t>
      </w:r>
    </w:p>
    <w:p w14:paraId="2C735B9C" w14:textId="77777777" w:rsidR="00B828AB" w:rsidRDefault="00000000">
      <w:pPr>
        <w:spacing w:before="1"/>
        <w:ind w:left="917"/>
        <w:rPr>
          <w:i/>
          <w:sz w:val="20"/>
        </w:rPr>
      </w:pPr>
      <w:r>
        <w:rPr>
          <w:noProof/>
        </w:rPr>
        <mc:AlternateContent>
          <mc:Choice Requires="wps">
            <w:drawing>
              <wp:anchor distT="0" distB="0" distL="0" distR="0" simplePos="0" relativeHeight="15868416" behindDoc="0" locked="0" layoutInCell="1" allowOverlap="1" wp14:anchorId="2C7714DF" wp14:editId="1A9E3F62">
                <wp:simplePos x="0" y="0"/>
                <wp:positionH relativeFrom="page">
                  <wp:posOffset>6807090</wp:posOffset>
                </wp:positionH>
                <wp:positionV relativeFrom="paragraph">
                  <wp:posOffset>226481</wp:posOffset>
                </wp:positionV>
                <wp:extent cx="419734" cy="3187065"/>
                <wp:effectExtent l="0" t="0" r="0" b="0"/>
                <wp:wrapNone/>
                <wp:docPr id="351" name="Text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07A9CD2"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DEF870"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2C7714DF" id="Textbox 351" o:spid="_x0000_s1172" type="#_x0000_t202" style="position:absolute;left:0;text-align:left;margin-left:536pt;margin-top:17.85pt;width:33.05pt;height:250.95pt;z-index:15868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2Y9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" filled="f" stroked="f">
                <v:textbox style="layout-flow:vertical;mso-layout-flow-alt:bottom-to-top" inset="0,0,0,0">
                  <w:txbxContent>
                    <w:p w14:paraId="507A9CD2"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DEF870"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i/>
          <w:sz w:val="20"/>
        </w:rPr>
        <w:t>Impuesto</w:t>
      </w:r>
      <w:r>
        <w:rPr>
          <w:i/>
          <w:spacing w:val="-4"/>
          <w:sz w:val="20"/>
        </w:rPr>
        <w:t xml:space="preserve"> </w:t>
      </w:r>
      <w:r>
        <w:rPr>
          <w:i/>
          <w:sz w:val="20"/>
        </w:rPr>
        <w:t>sobre</w:t>
      </w:r>
      <w:r>
        <w:rPr>
          <w:i/>
          <w:spacing w:val="-4"/>
          <w:sz w:val="20"/>
        </w:rPr>
        <w:t xml:space="preserve"> </w:t>
      </w:r>
      <w:r>
        <w:rPr>
          <w:i/>
          <w:sz w:val="20"/>
        </w:rPr>
        <w:t>Bienes</w:t>
      </w:r>
      <w:r>
        <w:rPr>
          <w:i/>
          <w:spacing w:val="-3"/>
          <w:sz w:val="20"/>
        </w:rPr>
        <w:t xml:space="preserve"> </w:t>
      </w:r>
      <w:r>
        <w:rPr>
          <w:i/>
          <w:spacing w:val="-2"/>
          <w:sz w:val="20"/>
        </w:rPr>
        <w:t>Inmuebles.</w:t>
      </w:r>
    </w:p>
    <w:p w14:paraId="608E40D1" w14:textId="77777777" w:rsidR="00B828AB" w:rsidRDefault="00B828AB">
      <w:pPr>
        <w:pStyle w:val="Textoindependiente"/>
        <w:spacing w:before="61"/>
        <w:rPr>
          <w:i/>
        </w:rPr>
      </w:pPr>
    </w:p>
    <w:p w14:paraId="4C598743" w14:textId="77777777" w:rsidR="00B828AB" w:rsidRDefault="00000000">
      <w:pPr>
        <w:ind w:left="745"/>
        <w:rPr>
          <w:i/>
          <w:sz w:val="20"/>
        </w:rPr>
      </w:pPr>
      <w:r>
        <w:rPr>
          <w:noProof/>
          <w:position w:val="3"/>
        </w:rPr>
        <w:drawing>
          <wp:inline distT="0" distB="0" distL="0" distR="0" wp14:anchorId="15F5804A" wp14:editId="0647415F">
            <wp:extent cx="57619" cy="57632"/>
            <wp:effectExtent l="0" t="0" r="0" b="0"/>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58" cstate="print"/>
                    <a:stretch>
                      <a:fillRect/>
                    </a:stretch>
                  </pic:blipFill>
                  <pic:spPr>
                    <a:xfrm>
                      <a:off x="0" y="0"/>
                      <a:ext cx="57619" cy="57632"/>
                    </a:xfrm>
                    <a:prstGeom prst="rect">
                      <a:avLst/>
                    </a:prstGeom>
                  </pic:spPr>
                </pic:pic>
              </a:graphicData>
            </a:graphic>
          </wp:inline>
        </w:drawing>
      </w:r>
      <w:r>
        <w:rPr>
          <w:rFonts w:ascii="Times New Roman" w:hAnsi="Times New Roman"/>
          <w:spacing w:val="40"/>
          <w:sz w:val="20"/>
        </w:rPr>
        <w:t xml:space="preserve"> </w:t>
      </w:r>
      <w:r>
        <w:rPr>
          <w:i/>
          <w:sz w:val="20"/>
        </w:rPr>
        <w:t>Impuesto sobre Actividades Económicas.</w:t>
      </w:r>
    </w:p>
    <w:p w14:paraId="21A7006A" w14:textId="77777777" w:rsidR="00B828AB" w:rsidRDefault="00B828AB">
      <w:pPr>
        <w:pStyle w:val="Textoindependiente"/>
        <w:spacing w:before="60"/>
        <w:rPr>
          <w:i/>
        </w:rPr>
      </w:pPr>
    </w:p>
    <w:p w14:paraId="1EC7ABA4" w14:textId="77777777" w:rsidR="00B828AB" w:rsidRDefault="00000000">
      <w:pPr>
        <w:spacing w:line="542" w:lineRule="auto"/>
        <w:ind w:left="745" w:right="1629"/>
        <w:rPr>
          <w:i/>
          <w:sz w:val="20"/>
        </w:rPr>
      </w:pPr>
      <w:r>
        <w:rPr>
          <w:noProof/>
          <w:position w:val="3"/>
        </w:rPr>
        <w:drawing>
          <wp:inline distT="0" distB="0" distL="0" distR="0" wp14:anchorId="76A38C9C" wp14:editId="7B56383A">
            <wp:extent cx="57619" cy="57632"/>
            <wp:effectExtent l="0" t="0" r="0" b="0"/>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58" cstate="print"/>
                    <a:stretch>
                      <a:fillRect/>
                    </a:stretch>
                  </pic:blipFill>
                  <pic:spPr>
                    <a:xfrm>
                      <a:off x="0" y="0"/>
                      <a:ext cx="57619" cy="57632"/>
                    </a:xfrm>
                    <a:prstGeom prst="rect">
                      <a:avLst/>
                    </a:prstGeom>
                  </pic:spPr>
                </pic:pic>
              </a:graphicData>
            </a:graphic>
          </wp:inline>
        </w:drawing>
      </w:r>
      <w:r>
        <w:rPr>
          <w:rFonts w:ascii="Times New Roman" w:hAnsi="Times New Roman"/>
          <w:spacing w:val="28"/>
          <w:sz w:val="20"/>
        </w:rPr>
        <w:t xml:space="preserve"> </w:t>
      </w:r>
      <w:r>
        <w:rPr>
          <w:i/>
          <w:sz w:val="20"/>
        </w:rPr>
        <w:t>Tasa</w:t>
      </w:r>
      <w:r>
        <w:rPr>
          <w:i/>
          <w:spacing w:val="-2"/>
          <w:sz w:val="20"/>
        </w:rPr>
        <w:t xml:space="preserve"> </w:t>
      </w:r>
      <w:r>
        <w:rPr>
          <w:i/>
          <w:sz w:val="20"/>
        </w:rPr>
        <w:t>por</w:t>
      </w:r>
      <w:r>
        <w:rPr>
          <w:i/>
          <w:spacing w:val="-2"/>
          <w:sz w:val="20"/>
        </w:rPr>
        <w:t xml:space="preserve"> </w:t>
      </w:r>
      <w:r>
        <w:rPr>
          <w:i/>
          <w:sz w:val="20"/>
        </w:rPr>
        <w:t>utilización</w:t>
      </w:r>
      <w:r>
        <w:rPr>
          <w:i/>
          <w:spacing w:val="-2"/>
          <w:sz w:val="20"/>
        </w:rPr>
        <w:t xml:space="preserve"> </w:t>
      </w:r>
      <w:r>
        <w:rPr>
          <w:i/>
          <w:sz w:val="20"/>
        </w:rPr>
        <w:t>privativa</w:t>
      </w:r>
      <w:r>
        <w:rPr>
          <w:i/>
          <w:spacing w:val="-2"/>
          <w:sz w:val="20"/>
        </w:rPr>
        <w:t xml:space="preserve"> </w:t>
      </w:r>
      <w:r>
        <w:rPr>
          <w:i/>
          <w:sz w:val="20"/>
        </w:rPr>
        <w:t>y/o</w:t>
      </w:r>
      <w:r>
        <w:rPr>
          <w:i/>
          <w:spacing w:val="-2"/>
          <w:sz w:val="20"/>
        </w:rPr>
        <w:t xml:space="preserve"> </w:t>
      </w:r>
      <w:r>
        <w:rPr>
          <w:i/>
          <w:sz w:val="20"/>
        </w:rPr>
        <w:t>aprovechamiento</w:t>
      </w:r>
      <w:r>
        <w:rPr>
          <w:i/>
          <w:spacing w:val="-2"/>
          <w:sz w:val="20"/>
        </w:rPr>
        <w:t xml:space="preserve"> </w:t>
      </w:r>
      <w:r>
        <w:rPr>
          <w:i/>
          <w:sz w:val="20"/>
        </w:rPr>
        <w:t>especial</w:t>
      </w:r>
      <w:r>
        <w:rPr>
          <w:i/>
          <w:spacing w:val="-2"/>
          <w:sz w:val="20"/>
        </w:rPr>
        <w:t xml:space="preserve"> </w:t>
      </w:r>
      <w:r>
        <w:rPr>
          <w:i/>
          <w:sz w:val="20"/>
        </w:rPr>
        <w:t>de</w:t>
      </w:r>
      <w:r>
        <w:rPr>
          <w:i/>
          <w:spacing w:val="-2"/>
          <w:sz w:val="20"/>
        </w:rPr>
        <w:t xml:space="preserve"> </w:t>
      </w:r>
      <w:r>
        <w:rPr>
          <w:i/>
          <w:sz w:val="20"/>
        </w:rPr>
        <w:t>Huertos</w:t>
      </w:r>
      <w:r>
        <w:rPr>
          <w:i/>
          <w:spacing w:val="-2"/>
          <w:sz w:val="20"/>
        </w:rPr>
        <w:t xml:space="preserve"> </w:t>
      </w:r>
      <w:r>
        <w:rPr>
          <w:i/>
          <w:sz w:val="20"/>
        </w:rPr>
        <w:t>Urbanos</w:t>
      </w:r>
      <w:r>
        <w:rPr>
          <w:i/>
          <w:spacing w:val="-2"/>
          <w:sz w:val="20"/>
        </w:rPr>
        <w:t xml:space="preserve"> </w:t>
      </w:r>
      <w:r>
        <w:rPr>
          <w:i/>
          <w:sz w:val="20"/>
        </w:rPr>
        <w:t xml:space="preserve">Municipales. </w:t>
      </w:r>
      <w:r>
        <w:rPr>
          <w:i/>
          <w:noProof/>
          <w:position w:val="3"/>
          <w:sz w:val="20"/>
        </w:rPr>
        <w:drawing>
          <wp:inline distT="0" distB="0" distL="0" distR="0" wp14:anchorId="35B7F724" wp14:editId="6D90F379">
            <wp:extent cx="57619" cy="57632"/>
            <wp:effectExtent l="0" t="0" r="0" b="0"/>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58" cstate="print"/>
                    <a:stretch>
                      <a:fillRect/>
                    </a:stretch>
                  </pic:blipFill>
                  <pic:spPr>
                    <a:xfrm>
                      <a:off x="0" y="0"/>
                      <a:ext cx="57619" cy="57632"/>
                    </a:xfrm>
                    <a:prstGeom prst="rect">
                      <a:avLst/>
                    </a:prstGeom>
                  </pic:spPr>
                </pic:pic>
              </a:graphicData>
            </a:graphic>
          </wp:inline>
        </w:drawing>
      </w:r>
      <w:r>
        <w:rPr>
          <w:rFonts w:ascii="Times New Roman" w:hAnsi="Times New Roman"/>
          <w:spacing w:val="40"/>
          <w:sz w:val="20"/>
        </w:rPr>
        <w:t xml:space="preserve"> </w:t>
      </w:r>
      <w:r>
        <w:rPr>
          <w:i/>
          <w:sz w:val="20"/>
        </w:rPr>
        <w:t>Tasa por prestación de los servicios de distribución del alcantarillado y saneamiento.</w:t>
      </w:r>
    </w:p>
    <w:p w14:paraId="6D1070D7" w14:textId="77777777" w:rsidR="00B828AB" w:rsidRDefault="00B828AB">
      <w:pPr>
        <w:pStyle w:val="Textoindependiente"/>
        <w:spacing w:before="52"/>
        <w:rPr>
          <w:i/>
        </w:rPr>
      </w:pPr>
    </w:p>
    <w:p w14:paraId="2AC5E623" w14:textId="77777777" w:rsidR="00B828AB" w:rsidRDefault="00000000">
      <w:pPr>
        <w:pStyle w:val="Prrafodelista"/>
        <w:numPr>
          <w:ilvl w:val="0"/>
          <w:numId w:val="19"/>
        </w:numPr>
        <w:tabs>
          <w:tab w:val="left" w:pos="1091"/>
        </w:tabs>
        <w:spacing w:line="292" w:lineRule="auto"/>
        <w:ind w:firstLine="0"/>
        <w:rPr>
          <w:i/>
          <w:sz w:val="20"/>
        </w:rPr>
      </w:pPr>
      <w:r>
        <w:rPr>
          <w:i/>
          <w:sz w:val="20"/>
        </w:rPr>
        <w:t>Lugares, días y horas: La recaudación de tributos municipales y demás ingresos de derecho público se realizará:</w:t>
      </w:r>
    </w:p>
    <w:p w14:paraId="051A9446" w14:textId="77777777" w:rsidR="00B828AB" w:rsidRDefault="00B828AB">
      <w:pPr>
        <w:pStyle w:val="Textoindependiente"/>
        <w:spacing w:before="10"/>
        <w:rPr>
          <w:i/>
        </w:rPr>
      </w:pPr>
    </w:p>
    <w:p w14:paraId="67B706D0" w14:textId="77777777" w:rsidR="00B828AB" w:rsidRDefault="00000000">
      <w:pPr>
        <w:spacing w:line="292" w:lineRule="auto"/>
        <w:ind w:left="917" w:right="1236" w:hanging="173"/>
        <w:jc w:val="both"/>
        <w:rPr>
          <w:i/>
          <w:sz w:val="20"/>
        </w:rPr>
      </w:pPr>
      <w:r>
        <w:rPr>
          <w:noProof/>
          <w:position w:val="3"/>
        </w:rPr>
        <w:drawing>
          <wp:inline distT="0" distB="0" distL="0" distR="0" wp14:anchorId="6CD9492A" wp14:editId="66D8B2C9">
            <wp:extent cx="57619" cy="57632"/>
            <wp:effectExtent l="0" t="0" r="0" b="0"/>
            <wp:docPr id="355"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58" cstate="print"/>
                    <a:stretch>
                      <a:fillRect/>
                    </a:stretch>
                  </pic:blipFill>
                  <pic:spPr>
                    <a:xfrm>
                      <a:off x="0" y="0"/>
                      <a:ext cx="57619" cy="57632"/>
                    </a:xfrm>
                    <a:prstGeom prst="rect">
                      <a:avLst/>
                    </a:prstGeom>
                  </pic:spPr>
                </pic:pic>
              </a:graphicData>
            </a:graphic>
          </wp:inline>
        </w:drawing>
      </w:r>
      <w:r>
        <w:rPr>
          <w:rFonts w:ascii="Times New Roman" w:hAnsi="Times New Roman"/>
          <w:sz w:val="20"/>
        </w:rPr>
        <w:t xml:space="preserve"> </w:t>
      </w:r>
      <w:r>
        <w:rPr>
          <w:i/>
          <w:sz w:val="20"/>
        </w:rPr>
        <w:t>En las oficinas de las entidades bancarias adscritas al Convenio de colaboración en la recaudación del Ayuntamiento de Las Rozas de Madrid en vigor, durante el horario que a estos efectos cada entidad tenga establecido.</w:t>
      </w:r>
    </w:p>
    <w:p w14:paraId="738D3B0B" w14:textId="77777777" w:rsidR="00B828AB" w:rsidRDefault="00B828AB">
      <w:pPr>
        <w:pStyle w:val="Textoindependiente"/>
        <w:spacing w:before="10"/>
        <w:rPr>
          <w:i/>
        </w:rPr>
      </w:pPr>
    </w:p>
    <w:p w14:paraId="0C1EFAE7" w14:textId="77777777" w:rsidR="00B828AB" w:rsidRDefault="00000000">
      <w:pPr>
        <w:spacing w:line="292" w:lineRule="auto"/>
        <w:ind w:left="917" w:right="1236" w:hanging="173"/>
        <w:jc w:val="both"/>
        <w:rPr>
          <w:i/>
          <w:sz w:val="20"/>
        </w:rPr>
      </w:pPr>
      <w:r>
        <w:rPr>
          <w:noProof/>
          <w:position w:val="3"/>
        </w:rPr>
        <w:drawing>
          <wp:inline distT="0" distB="0" distL="0" distR="0" wp14:anchorId="224FC3D4" wp14:editId="69186AB0">
            <wp:extent cx="57619" cy="57632"/>
            <wp:effectExtent l="0" t="0" r="0" b="0"/>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58" cstate="print"/>
                    <a:stretch>
                      <a:fillRect/>
                    </a:stretch>
                  </pic:blipFill>
                  <pic:spPr>
                    <a:xfrm>
                      <a:off x="0" y="0"/>
                      <a:ext cx="57619" cy="57632"/>
                    </a:xfrm>
                    <a:prstGeom prst="rect">
                      <a:avLst/>
                    </a:prstGeom>
                  </pic:spPr>
                </pic:pic>
              </a:graphicData>
            </a:graphic>
          </wp:inline>
        </w:drawing>
      </w:r>
      <w:r>
        <w:rPr>
          <w:rFonts w:ascii="Times New Roman" w:hAnsi="Times New Roman"/>
          <w:sz w:val="20"/>
        </w:rPr>
        <w:t xml:space="preserve"> </w:t>
      </w:r>
      <w:r>
        <w:rPr>
          <w:i/>
          <w:sz w:val="20"/>
        </w:rPr>
        <w:t>En los cajeros automáticos habilitados por las entidades bancarias adscritas al Convenio de colaboración en la recaudación del Ayuntamiento de Las Rozas de Madrid en vigor.</w:t>
      </w:r>
    </w:p>
    <w:p w14:paraId="1B8C2498" w14:textId="77777777" w:rsidR="00B828AB" w:rsidRDefault="00B828AB">
      <w:pPr>
        <w:pStyle w:val="Textoindependiente"/>
        <w:spacing w:before="10"/>
        <w:rPr>
          <w:i/>
        </w:rPr>
      </w:pPr>
    </w:p>
    <w:p w14:paraId="6A64A94B" w14:textId="77777777" w:rsidR="00B828AB" w:rsidRDefault="00000000">
      <w:pPr>
        <w:spacing w:line="292" w:lineRule="auto"/>
        <w:ind w:left="917" w:right="1237" w:hanging="173"/>
        <w:jc w:val="both"/>
        <w:rPr>
          <w:i/>
          <w:sz w:val="20"/>
        </w:rPr>
      </w:pPr>
      <w:r>
        <w:rPr>
          <w:noProof/>
          <w:position w:val="3"/>
        </w:rPr>
        <w:drawing>
          <wp:inline distT="0" distB="0" distL="0" distR="0" wp14:anchorId="68C1D77F" wp14:editId="6F75231D">
            <wp:extent cx="57619" cy="57632"/>
            <wp:effectExtent l="0" t="0" r="0" b="0"/>
            <wp:docPr id="357"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58" cstate="print"/>
                    <a:stretch>
                      <a:fillRect/>
                    </a:stretch>
                  </pic:blipFill>
                  <pic:spPr>
                    <a:xfrm>
                      <a:off x="0" y="0"/>
                      <a:ext cx="57619" cy="57632"/>
                    </a:xfrm>
                    <a:prstGeom prst="rect">
                      <a:avLst/>
                    </a:prstGeom>
                  </pic:spPr>
                </pic:pic>
              </a:graphicData>
            </a:graphic>
          </wp:inline>
        </w:drawing>
      </w:r>
      <w:r>
        <w:rPr>
          <w:rFonts w:ascii="Times New Roman" w:hAnsi="Times New Roman"/>
          <w:spacing w:val="31"/>
          <w:sz w:val="20"/>
        </w:rPr>
        <w:t xml:space="preserve"> </w:t>
      </w:r>
      <w:r>
        <w:rPr>
          <w:i/>
          <w:sz w:val="20"/>
        </w:rPr>
        <w:t>A través de la Banca Electrónica habilitada por las entidades bancarias adscritas al Convenio de colaboración en la recaudación del Ayuntamiento de Las Rozas de Madrid en vigor.</w:t>
      </w:r>
    </w:p>
    <w:p w14:paraId="32BF866D" w14:textId="77777777" w:rsidR="00B828AB" w:rsidRDefault="00B828AB">
      <w:pPr>
        <w:pStyle w:val="Textoindependiente"/>
        <w:spacing w:before="9"/>
        <w:rPr>
          <w:i/>
        </w:rPr>
      </w:pPr>
    </w:p>
    <w:p w14:paraId="7894D7D0" w14:textId="0A2B3D6F" w:rsidR="00B828AB" w:rsidRDefault="00000000">
      <w:pPr>
        <w:spacing w:before="1" w:line="292" w:lineRule="auto"/>
        <w:ind w:left="917" w:right="1236" w:hanging="173"/>
        <w:jc w:val="both"/>
        <w:rPr>
          <w:i/>
          <w:sz w:val="20"/>
        </w:rPr>
      </w:pPr>
      <w:r>
        <w:rPr>
          <w:noProof/>
          <w:position w:val="3"/>
        </w:rPr>
        <w:drawing>
          <wp:inline distT="0" distB="0" distL="0" distR="0" wp14:anchorId="31E5D3A3" wp14:editId="37E0889E">
            <wp:extent cx="57619" cy="57632"/>
            <wp:effectExtent l="0" t="0" r="0" b="0"/>
            <wp:docPr id="359"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59" cstate="print"/>
                    <a:stretch>
                      <a:fillRect/>
                    </a:stretch>
                  </pic:blipFill>
                  <pic:spPr>
                    <a:xfrm>
                      <a:off x="0" y="0"/>
                      <a:ext cx="57619" cy="57632"/>
                    </a:xfrm>
                    <a:prstGeom prst="rect">
                      <a:avLst/>
                    </a:prstGeom>
                  </pic:spPr>
                </pic:pic>
              </a:graphicData>
            </a:graphic>
          </wp:inline>
        </w:drawing>
      </w:r>
      <w:r>
        <w:rPr>
          <w:rFonts w:ascii="Times New Roman" w:hAnsi="Times New Roman"/>
          <w:spacing w:val="31"/>
          <w:sz w:val="20"/>
        </w:rPr>
        <w:t xml:space="preserve"> </w:t>
      </w:r>
      <w:r>
        <w:rPr>
          <w:i/>
          <w:sz w:val="20"/>
        </w:rPr>
        <w:t xml:space="preserve">A través Carpeta Tributaria del Ayuntamiento de Las Rozas de Madrid, disponible en la siguiente dirección web </w:t>
      </w:r>
      <w:r>
        <w:rPr>
          <w:i/>
          <w:sz w:val="20"/>
          <w:u w:val="single"/>
        </w:rPr>
        <w:t>https://carpetatributaria.lasrozas.es</w:t>
      </w:r>
      <w:r>
        <w:rPr>
          <w:i/>
          <w:sz w:val="20"/>
        </w:rPr>
        <w:t>, en cualquier día y hora, dentro de los plazos</w:t>
      </w:r>
      <w:r>
        <w:rPr>
          <w:i/>
          <w:spacing w:val="40"/>
          <w:sz w:val="20"/>
        </w:rPr>
        <w:t xml:space="preserve"> </w:t>
      </w:r>
      <w:r>
        <w:rPr>
          <w:i/>
          <w:sz w:val="20"/>
        </w:rPr>
        <w:t>de pago señalados. Se puede realizar el pago por esta vía en las dependencias municipales, haciendo uso de los equipos informáticos puestos a disposición de los contribuyentes, durante el horario de apertura.</w:t>
      </w:r>
    </w:p>
    <w:p w14:paraId="01284D10" w14:textId="77777777" w:rsidR="00B828AB" w:rsidRDefault="00B828AB">
      <w:pPr>
        <w:pStyle w:val="Textoindependiente"/>
        <w:spacing w:before="9"/>
        <w:rPr>
          <w:i/>
        </w:rPr>
      </w:pPr>
    </w:p>
    <w:p w14:paraId="02211417" w14:textId="77777777" w:rsidR="00B828AB" w:rsidRDefault="00000000">
      <w:pPr>
        <w:spacing w:line="292" w:lineRule="auto"/>
        <w:ind w:left="917" w:right="1236" w:hanging="173"/>
        <w:jc w:val="both"/>
        <w:rPr>
          <w:i/>
          <w:sz w:val="20"/>
        </w:rPr>
      </w:pPr>
      <w:r>
        <w:rPr>
          <w:noProof/>
          <w:position w:val="3"/>
        </w:rPr>
        <w:drawing>
          <wp:inline distT="0" distB="0" distL="0" distR="0" wp14:anchorId="474381EC" wp14:editId="03DC12DB">
            <wp:extent cx="57619" cy="57632"/>
            <wp:effectExtent l="0" t="0" r="0" b="0"/>
            <wp:docPr id="360" name="Imag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 name="Image 360"/>
                    <pic:cNvPicPr/>
                  </pic:nvPicPr>
                  <pic:blipFill>
                    <a:blip r:embed="rId59" cstate="print"/>
                    <a:stretch>
                      <a:fillRect/>
                    </a:stretch>
                  </pic:blipFill>
                  <pic:spPr>
                    <a:xfrm>
                      <a:off x="0" y="0"/>
                      <a:ext cx="57619" cy="57632"/>
                    </a:xfrm>
                    <a:prstGeom prst="rect">
                      <a:avLst/>
                    </a:prstGeom>
                  </pic:spPr>
                </pic:pic>
              </a:graphicData>
            </a:graphic>
          </wp:inline>
        </w:drawing>
      </w:r>
      <w:r>
        <w:rPr>
          <w:rFonts w:ascii="Times New Roman" w:hAnsi="Times New Roman"/>
          <w:sz w:val="20"/>
        </w:rPr>
        <w:t xml:space="preserve"> </w:t>
      </w:r>
      <w:r>
        <w:rPr>
          <w:i/>
          <w:sz w:val="20"/>
        </w:rPr>
        <w:t>A través del Sistema de Atención Telefónica 010, en horario de 8:00 a 22:00 horas de lunes a viernes y los sábados de 8:00 a 20:00 horas. Los domingos y festivos de ámbito estatal, autonómico o local en la ciudad de Las Rozas, no habrá servicio.</w:t>
      </w:r>
    </w:p>
    <w:p w14:paraId="4A0C6F74" w14:textId="77777777" w:rsidR="00B828AB" w:rsidRDefault="00B828AB">
      <w:pPr>
        <w:pStyle w:val="Textoindependiente"/>
        <w:spacing w:before="10"/>
        <w:rPr>
          <w:i/>
        </w:rPr>
      </w:pPr>
    </w:p>
    <w:p w14:paraId="5A1C83D9" w14:textId="77777777" w:rsidR="00B828AB" w:rsidRDefault="00000000">
      <w:pPr>
        <w:spacing w:line="292" w:lineRule="auto"/>
        <w:ind w:left="917" w:right="1236" w:hanging="173"/>
        <w:jc w:val="both"/>
        <w:rPr>
          <w:i/>
          <w:sz w:val="20"/>
        </w:rPr>
      </w:pPr>
      <w:r>
        <w:rPr>
          <w:noProof/>
          <w:position w:val="3"/>
        </w:rPr>
        <w:drawing>
          <wp:inline distT="0" distB="0" distL="0" distR="0" wp14:anchorId="2CCC000D" wp14:editId="292AB7CF">
            <wp:extent cx="57619" cy="57632"/>
            <wp:effectExtent l="0" t="0" r="0" b="0"/>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58" cstate="print"/>
                    <a:stretch>
                      <a:fillRect/>
                    </a:stretch>
                  </pic:blipFill>
                  <pic:spPr>
                    <a:xfrm>
                      <a:off x="0" y="0"/>
                      <a:ext cx="57619" cy="57632"/>
                    </a:xfrm>
                    <a:prstGeom prst="rect">
                      <a:avLst/>
                    </a:prstGeom>
                  </pic:spPr>
                </pic:pic>
              </a:graphicData>
            </a:graphic>
          </wp:inline>
        </w:drawing>
      </w:r>
      <w:r>
        <w:rPr>
          <w:rFonts w:ascii="Times New Roman" w:hAnsi="Times New Roman"/>
          <w:sz w:val="20"/>
        </w:rPr>
        <w:t xml:space="preserve"> </w:t>
      </w:r>
      <w:r>
        <w:rPr>
          <w:i/>
          <w:sz w:val="20"/>
        </w:rPr>
        <w:t>Mediante giro postal, en las oficinas de la Sociedad Estatal de Correos y Telégrafos, durante el horario que a estos efectos cada oficina tenga establecido.</w:t>
      </w:r>
    </w:p>
    <w:p w14:paraId="12FB1119" w14:textId="77777777" w:rsidR="00B828AB" w:rsidRDefault="00B828AB">
      <w:pPr>
        <w:pStyle w:val="Textoindependiente"/>
        <w:rPr>
          <w:i/>
        </w:rPr>
      </w:pPr>
    </w:p>
    <w:p w14:paraId="44CBA9D3" w14:textId="77777777" w:rsidR="00B828AB" w:rsidRDefault="00B828AB">
      <w:pPr>
        <w:pStyle w:val="Textoindependiente"/>
        <w:spacing w:before="60"/>
        <w:rPr>
          <w:i/>
        </w:rPr>
      </w:pPr>
    </w:p>
    <w:p w14:paraId="543ED0E7" w14:textId="77777777" w:rsidR="00B828AB" w:rsidRDefault="00000000">
      <w:pPr>
        <w:pStyle w:val="Prrafodelista"/>
        <w:numPr>
          <w:ilvl w:val="0"/>
          <w:numId w:val="19"/>
        </w:numPr>
        <w:tabs>
          <w:tab w:val="left" w:pos="1064"/>
        </w:tabs>
        <w:spacing w:line="292" w:lineRule="auto"/>
        <w:ind w:firstLine="0"/>
        <w:rPr>
          <w:i/>
          <w:sz w:val="20"/>
        </w:rPr>
      </w:pPr>
      <w:r>
        <w:rPr>
          <w:i/>
          <w:sz w:val="20"/>
        </w:rPr>
        <w:t xml:space="preserve">Medios de Pago: Los medios de pago para la atención de la deuda serán los recogidos en el artículo 31.6.3.c) de la Ordenanza </w:t>
      </w:r>
      <w:proofErr w:type="gramStart"/>
      <w:r>
        <w:rPr>
          <w:i/>
          <w:sz w:val="20"/>
        </w:rPr>
        <w:t>Fiscal General</w:t>
      </w:r>
      <w:proofErr w:type="gramEnd"/>
      <w:r>
        <w:rPr>
          <w:i/>
          <w:sz w:val="20"/>
        </w:rPr>
        <w:t xml:space="preserve"> de Gestión, Recaudación e Inspección del Ayuntamiento de Las Rozas de Madrid.</w:t>
      </w:r>
    </w:p>
    <w:p w14:paraId="08E1122D" w14:textId="77777777" w:rsidR="00B828AB" w:rsidRDefault="00B828AB">
      <w:pPr>
        <w:spacing w:line="292" w:lineRule="auto"/>
        <w:jc w:val="both"/>
        <w:rPr>
          <w:sz w:val="20"/>
        </w:rPr>
        <w:sectPr w:rsidR="00B828AB">
          <w:headerReference w:type="default" r:id="rId60"/>
          <w:footerReference w:type="default" r:id="rId61"/>
          <w:pgSz w:w="11910" w:h="16840"/>
          <w:pgMar w:top="1260" w:right="179" w:bottom="1260" w:left="900" w:header="225" w:footer="1060" w:gutter="0"/>
          <w:cols w:space="720"/>
        </w:sectPr>
      </w:pPr>
    </w:p>
    <w:p w14:paraId="3D82FD2C" w14:textId="77777777" w:rsidR="00B828AB" w:rsidRDefault="00000000">
      <w:pPr>
        <w:spacing w:before="179" w:line="292" w:lineRule="auto"/>
        <w:ind w:left="517" w:right="1236"/>
        <w:jc w:val="both"/>
        <w:rPr>
          <w:i/>
          <w:sz w:val="20"/>
        </w:rPr>
      </w:pPr>
      <w:r>
        <w:rPr>
          <w:i/>
          <w:sz w:val="20"/>
        </w:rPr>
        <w:lastRenderedPageBreak/>
        <w:t xml:space="preserve">De conformidad con lo previsto en el artículo 44.2 de la Ordenanza </w:t>
      </w:r>
      <w:proofErr w:type="gramStart"/>
      <w:r>
        <w:rPr>
          <w:i/>
          <w:sz w:val="20"/>
        </w:rPr>
        <w:t>Fiscal General</w:t>
      </w:r>
      <w:proofErr w:type="gramEnd"/>
      <w:r>
        <w:rPr>
          <w:i/>
          <w:sz w:val="20"/>
        </w:rPr>
        <w:t xml:space="preserve"> de Gestión, Recaudación e Inspección, se establece como fecha límite para la admisión de solicitudes de domiciliación hasta veinte días antes de la finalización del periodo voluntario de pago de cada tributo.</w:t>
      </w:r>
    </w:p>
    <w:p w14:paraId="65375CFF" w14:textId="77777777" w:rsidR="00B828AB" w:rsidRDefault="00B828AB">
      <w:pPr>
        <w:pStyle w:val="Textoindependiente"/>
        <w:spacing w:before="10"/>
        <w:rPr>
          <w:i/>
        </w:rPr>
      </w:pPr>
    </w:p>
    <w:p w14:paraId="17F77E94" w14:textId="77777777" w:rsidR="00B828AB" w:rsidRDefault="00000000">
      <w:pPr>
        <w:pStyle w:val="Prrafodelista"/>
        <w:numPr>
          <w:ilvl w:val="0"/>
          <w:numId w:val="19"/>
        </w:numPr>
        <w:tabs>
          <w:tab w:val="left" w:pos="1171"/>
        </w:tabs>
        <w:spacing w:line="292" w:lineRule="auto"/>
        <w:ind w:firstLine="0"/>
        <w:rPr>
          <w:i/>
          <w:sz w:val="20"/>
        </w:rPr>
      </w:pPr>
      <w:r>
        <w:rPr>
          <w:i/>
          <w:sz w:val="20"/>
        </w:rPr>
        <w:t>Advertencia: El vencimiento del plazo de ingreso en período voluntario de pago sin haber satisfecho la deuda determinará el inicio del período ejecutivo, y serán exigidas por el procedimiento de apremio devengando el recargo de apremio, los intereses de demora y costas que correspondan, de acuerdo con lo previsto en el artículo 161 de la Ley 58/2003, de 17 diciembre, General Tributaria.</w:t>
      </w:r>
    </w:p>
    <w:p w14:paraId="0CBFA260" w14:textId="77777777" w:rsidR="00B828AB" w:rsidRDefault="00B828AB">
      <w:pPr>
        <w:pStyle w:val="Textoindependiente"/>
        <w:spacing w:before="10"/>
        <w:rPr>
          <w:i/>
        </w:rPr>
      </w:pPr>
    </w:p>
    <w:p w14:paraId="2EC4EF9A" w14:textId="77777777" w:rsidR="00B828AB" w:rsidRDefault="00000000">
      <w:pPr>
        <w:ind w:left="517"/>
        <w:jc w:val="both"/>
        <w:rPr>
          <w:b/>
          <w:i/>
          <w:sz w:val="20"/>
        </w:rPr>
      </w:pPr>
      <w:proofErr w:type="gramStart"/>
      <w:r>
        <w:rPr>
          <w:b/>
          <w:i/>
          <w:spacing w:val="-2"/>
          <w:sz w:val="20"/>
        </w:rPr>
        <w:t>CUARTO.-</w:t>
      </w:r>
      <w:proofErr w:type="gramEnd"/>
      <w:r>
        <w:rPr>
          <w:b/>
          <w:i/>
          <w:spacing w:val="-3"/>
          <w:sz w:val="20"/>
        </w:rPr>
        <w:t xml:space="preserve"> </w:t>
      </w:r>
      <w:r>
        <w:rPr>
          <w:b/>
          <w:i/>
          <w:spacing w:val="-2"/>
          <w:sz w:val="20"/>
        </w:rPr>
        <w:t>INFORMACIÓN</w:t>
      </w:r>
      <w:r>
        <w:rPr>
          <w:b/>
          <w:i/>
          <w:spacing w:val="-3"/>
          <w:sz w:val="20"/>
        </w:rPr>
        <w:t xml:space="preserve"> </w:t>
      </w:r>
      <w:r>
        <w:rPr>
          <w:b/>
          <w:i/>
          <w:spacing w:val="-2"/>
          <w:sz w:val="20"/>
        </w:rPr>
        <w:t>PÚBLICA</w:t>
      </w:r>
    </w:p>
    <w:p w14:paraId="5428BFA9" w14:textId="77777777" w:rsidR="00B828AB" w:rsidRDefault="00B828AB">
      <w:pPr>
        <w:pStyle w:val="Textoindependiente"/>
        <w:spacing w:before="60"/>
        <w:rPr>
          <w:b/>
          <w:i/>
        </w:rPr>
      </w:pPr>
    </w:p>
    <w:p w14:paraId="3A4D92A2" w14:textId="77777777" w:rsidR="00B828AB" w:rsidRDefault="00000000">
      <w:pPr>
        <w:spacing w:line="292" w:lineRule="auto"/>
        <w:ind w:left="517" w:right="1236"/>
        <w:jc w:val="both"/>
        <w:rPr>
          <w:i/>
          <w:sz w:val="20"/>
        </w:rPr>
      </w:pPr>
      <w:r>
        <w:rPr>
          <w:noProof/>
        </w:rPr>
        <mc:AlternateContent>
          <mc:Choice Requires="wps">
            <w:drawing>
              <wp:anchor distT="0" distB="0" distL="0" distR="0" simplePos="0" relativeHeight="15869440" behindDoc="0" locked="0" layoutInCell="1" allowOverlap="1" wp14:anchorId="66DA45CE" wp14:editId="43F24E65">
                <wp:simplePos x="0" y="0"/>
                <wp:positionH relativeFrom="page">
                  <wp:posOffset>6807090</wp:posOffset>
                </wp:positionH>
                <wp:positionV relativeFrom="paragraph">
                  <wp:posOffset>22155</wp:posOffset>
                </wp:positionV>
                <wp:extent cx="419734" cy="3187065"/>
                <wp:effectExtent l="0" t="0" r="0" b="0"/>
                <wp:wrapNone/>
                <wp:docPr id="366" name="Text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6831607"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F0DB64"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66DA45CE" id="Textbox 366" o:spid="_x0000_s1173" type="#_x0000_t202" style="position:absolute;left:0;text-align:left;margin-left:536pt;margin-top:1.75pt;width:33.05pt;height:250.95pt;z-index:15869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nr7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" filled="f" stroked="f">
                <v:textbox style="layout-flow:vertical;mso-layout-flow-alt:bottom-to-top" inset="0,0,0,0">
                  <w:txbxContent>
                    <w:p w14:paraId="36831607"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F0DB64"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i/>
          <w:sz w:val="20"/>
        </w:rPr>
        <w:t>Publicar el presente acuerdo en el Boletín Oficial de la Comunidad de Madrid y en el Tablón de anuncios del Ayuntamiento.</w:t>
      </w:r>
    </w:p>
    <w:p w14:paraId="4CFF1B54" w14:textId="77777777" w:rsidR="00B828AB" w:rsidRDefault="00B828AB">
      <w:pPr>
        <w:pStyle w:val="Textoindependiente"/>
        <w:spacing w:before="10"/>
        <w:rPr>
          <w:i/>
        </w:rPr>
      </w:pPr>
    </w:p>
    <w:p w14:paraId="71C8547B" w14:textId="4F45EA8C" w:rsidR="00B828AB" w:rsidRDefault="00000000">
      <w:pPr>
        <w:spacing w:line="292" w:lineRule="auto"/>
        <w:ind w:left="517" w:right="1236"/>
        <w:jc w:val="both"/>
        <w:rPr>
          <w:i/>
          <w:sz w:val="20"/>
        </w:rPr>
      </w:pPr>
      <w:r>
        <w:rPr>
          <w:i/>
          <w:sz w:val="20"/>
        </w:rPr>
        <w:t xml:space="preserve">Es lo que se viene a informar a los efectos oportunos, sin perjuicio de otro mejor criterio fundado en </w:t>
      </w:r>
      <w:r>
        <w:rPr>
          <w:i/>
          <w:spacing w:val="-2"/>
          <w:sz w:val="20"/>
        </w:rPr>
        <w:t>derecho</w:t>
      </w:r>
      <w:r w:rsidR="0023796C">
        <w:rPr>
          <w:i/>
          <w:spacing w:val="-2"/>
          <w:sz w:val="20"/>
        </w:rPr>
        <w:t>”.</w:t>
      </w:r>
    </w:p>
    <w:p w14:paraId="2D5DF343" w14:textId="77777777" w:rsidR="00B828AB" w:rsidRDefault="00B828AB">
      <w:pPr>
        <w:pStyle w:val="Textoindependiente"/>
        <w:spacing w:before="11"/>
        <w:rPr>
          <w:i/>
        </w:rPr>
      </w:pPr>
    </w:p>
    <w:p w14:paraId="084A1F7E" w14:textId="6F0EB17F" w:rsidR="00B828AB" w:rsidRDefault="00000000">
      <w:pPr>
        <w:pStyle w:val="Textoindependiente"/>
        <w:ind w:left="5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PR/2025/408</w:t>
      </w:r>
      <w:r>
        <w:rPr>
          <w:spacing w:val="-4"/>
        </w:rPr>
        <w:t xml:space="preserve"> </w:t>
      </w:r>
      <w:r>
        <w:t>de</w:t>
      </w:r>
      <w:r>
        <w:rPr>
          <w:spacing w:val="-4"/>
        </w:rPr>
        <w:t xml:space="preserve"> </w:t>
      </w:r>
      <w:r>
        <w:t>21</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r w:rsidR="0023796C">
        <w:rPr>
          <w:spacing w:val="-2"/>
        </w:rPr>
        <w:t>,</w:t>
      </w:r>
    </w:p>
    <w:p w14:paraId="1EA6E98F" w14:textId="77777777" w:rsidR="00B828AB" w:rsidRDefault="00B828AB">
      <w:pPr>
        <w:pStyle w:val="Textoindependiente"/>
        <w:spacing w:before="59"/>
      </w:pPr>
    </w:p>
    <w:p w14:paraId="045AE30D" w14:textId="77777777" w:rsidR="00B828AB" w:rsidRDefault="00000000">
      <w:pPr>
        <w:spacing w:before="1"/>
        <w:ind w:left="517"/>
        <w:rPr>
          <w:b/>
          <w:sz w:val="20"/>
        </w:rPr>
      </w:pPr>
      <w:r>
        <w:rPr>
          <w:b/>
          <w:spacing w:val="-2"/>
          <w:sz w:val="20"/>
        </w:rPr>
        <w:t>Resolución:</w:t>
      </w:r>
    </w:p>
    <w:p w14:paraId="2DC523DE" w14:textId="77777777" w:rsidR="00B828AB" w:rsidRDefault="00B828AB">
      <w:pPr>
        <w:pStyle w:val="Textoindependiente"/>
        <w:spacing w:before="61"/>
        <w:rPr>
          <w:b/>
        </w:rPr>
      </w:pPr>
    </w:p>
    <w:p w14:paraId="7EFDD3B0" w14:textId="77777777" w:rsidR="00B828AB" w:rsidRDefault="00000000">
      <w:pPr>
        <w:pStyle w:val="Textoindependiente"/>
        <w:spacing w:line="292" w:lineRule="auto"/>
        <w:ind w:left="517" w:right="1236"/>
        <w:jc w:val="both"/>
      </w:pPr>
      <w:r>
        <w:t>Aprobar el siguiente calendario fiscal del ejercicio 2025 y proceder a su publicación en el Boletín Oficial</w:t>
      </w:r>
      <w:r>
        <w:rPr>
          <w:spacing w:val="28"/>
        </w:rPr>
        <w:t xml:space="preserve"> </w:t>
      </w:r>
      <w:r>
        <w:t>de</w:t>
      </w:r>
      <w:r>
        <w:rPr>
          <w:spacing w:val="28"/>
        </w:rPr>
        <w:t xml:space="preserve"> </w:t>
      </w:r>
      <w:r>
        <w:t>la</w:t>
      </w:r>
      <w:r>
        <w:rPr>
          <w:spacing w:val="28"/>
        </w:rPr>
        <w:t xml:space="preserve"> </w:t>
      </w:r>
      <w:r>
        <w:t>Comunidad</w:t>
      </w:r>
      <w:r>
        <w:rPr>
          <w:spacing w:val="28"/>
        </w:rPr>
        <w:t xml:space="preserve"> </w:t>
      </w:r>
      <w:r>
        <w:t>de</w:t>
      </w:r>
      <w:r>
        <w:rPr>
          <w:spacing w:val="28"/>
        </w:rPr>
        <w:t xml:space="preserve"> </w:t>
      </w:r>
      <w:r>
        <w:t>Madrid</w:t>
      </w:r>
      <w:r>
        <w:rPr>
          <w:spacing w:val="28"/>
        </w:rPr>
        <w:t xml:space="preserve"> </w:t>
      </w:r>
      <w:r>
        <w:t>y</w:t>
      </w:r>
      <w:r>
        <w:rPr>
          <w:spacing w:val="28"/>
        </w:rPr>
        <w:t xml:space="preserve"> </w:t>
      </w:r>
      <w:r>
        <w:t>en</w:t>
      </w:r>
      <w:r>
        <w:rPr>
          <w:spacing w:val="28"/>
        </w:rPr>
        <w:t xml:space="preserve"> </w:t>
      </w:r>
      <w:r>
        <w:t>el</w:t>
      </w:r>
      <w:r>
        <w:rPr>
          <w:spacing w:val="28"/>
        </w:rPr>
        <w:t xml:space="preserve"> </w:t>
      </w:r>
      <w:r>
        <w:t>tablón</w:t>
      </w:r>
      <w:r>
        <w:rPr>
          <w:spacing w:val="28"/>
        </w:rPr>
        <w:t xml:space="preserve"> </w:t>
      </w:r>
      <w:r>
        <w:t>de</w:t>
      </w:r>
      <w:r>
        <w:rPr>
          <w:spacing w:val="28"/>
        </w:rPr>
        <w:t xml:space="preserve"> </w:t>
      </w:r>
      <w:r>
        <w:t>edictos</w:t>
      </w:r>
      <w:r>
        <w:rPr>
          <w:spacing w:val="28"/>
        </w:rPr>
        <w:t xml:space="preserve"> </w:t>
      </w:r>
      <w:r>
        <w:t>del</w:t>
      </w:r>
      <w:r>
        <w:rPr>
          <w:spacing w:val="28"/>
        </w:rPr>
        <w:t xml:space="preserve"> </w:t>
      </w:r>
      <w:r>
        <w:t>Ayuntamiento</w:t>
      </w:r>
      <w:r>
        <w:rPr>
          <w:spacing w:val="28"/>
        </w:rPr>
        <w:t xml:space="preserve"> </w:t>
      </w:r>
      <w:r>
        <w:t>por</w:t>
      </w:r>
      <w:r>
        <w:rPr>
          <w:spacing w:val="28"/>
        </w:rPr>
        <w:t xml:space="preserve"> </w:t>
      </w:r>
      <w:r>
        <w:t>el</w:t>
      </w:r>
      <w:r>
        <w:rPr>
          <w:spacing w:val="28"/>
        </w:rPr>
        <w:t xml:space="preserve"> </w:t>
      </w:r>
      <w:r>
        <w:t>plazo</w:t>
      </w:r>
      <w:r>
        <w:rPr>
          <w:spacing w:val="28"/>
        </w:rPr>
        <w:t xml:space="preserve"> </w:t>
      </w:r>
      <w:r>
        <w:t>de</w:t>
      </w:r>
      <w:r>
        <w:rPr>
          <w:spacing w:val="28"/>
        </w:rPr>
        <w:t xml:space="preserve"> </w:t>
      </w:r>
      <w:r>
        <w:t>un mes, además de informar de los plazos de pago para cada tributo a través de la página web</w:t>
      </w:r>
      <w:r>
        <w:rPr>
          <w:spacing w:val="40"/>
        </w:rPr>
        <w:t xml:space="preserve"> </w:t>
      </w:r>
      <w:r>
        <w:rPr>
          <w:spacing w:val="-2"/>
        </w:rPr>
        <w:t>municipal:</w:t>
      </w:r>
    </w:p>
    <w:p w14:paraId="6AAEF12F" w14:textId="77777777" w:rsidR="00B828AB" w:rsidRDefault="00B828AB">
      <w:pPr>
        <w:pStyle w:val="Textoindependiente"/>
        <w:spacing w:before="9"/>
      </w:pPr>
    </w:p>
    <w:p w14:paraId="546787CB" w14:textId="77777777" w:rsidR="00B828AB" w:rsidRDefault="00000000">
      <w:pPr>
        <w:pStyle w:val="Ttulo9"/>
      </w:pPr>
      <w:proofErr w:type="gramStart"/>
      <w:r>
        <w:t>PRIMERO.-</w:t>
      </w:r>
      <w:proofErr w:type="gramEnd"/>
      <w:r>
        <w:t xml:space="preserve"> CALENDARIO </w:t>
      </w:r>
      <w:r>
        <w:rPr>
          <w:spacing w:val="-2"/>
        </w:rPr>
        <w:t>FISCAL</w:t>
      </w:r>
    </w:p>
    <w:p w14:paraId="22D149EB" w14:textId="77777777" w:rsidR="00B828AB" w:rsidRDefault="00B828AB">
      <w:pPr>
        <w:pStyle w:val="Textoindependiente"/>
        <w:spacing w:before="61"/>
        <w:rPr>
          <w:b/>
        </w:rPr>
      </w:pPr>
    </w:p>
    <w:p w14:paraId="520D87AC" w14:textId="21BC49E1" w:rsidR="00B828AB" w:rsidRDefault="00000000">
      <w:pPr>
        <w:pStyle w:val="Textoindependiente"/>
        <w:spacing w:line="292" w:lineRule="auto"/>
        <w:ind w:left="517" w:right="1236"/>
        <w:jc w:val="both"/>
      </w:pPr>
      <w:r>
        <w:t xml:space="preserve">De conformidad con lo dispuesto en el artículo 31.4 de la Ordenanza </w:t>
      </w:r>
      <w:proofErr w:type="gramStart"/>
      <w:r>
        <w:t>Fiscal General</w:t>
      </w:r>
      <w:proofErr w:type="gramEnd"/>
      <w:r>
        <w:t xml:space="preserve"> de Gestión, Recaudación e Inspección del Ayuntamiento de Las Rozas de Madrid en vigor, establecer como periodo voluntario de cobro de los tributos de cobro periódico y notificación colectiva, el siguiente:</w:t>
      </w:r>
    </w:p>
    <w:p w14:paraId="6C1AC060" w14:textId="77777777" w:rsidR="00B828AB" w:rsidRDefault="00B828AB">
      <w:pPr>
        <w:pStyle w:val="Textoindependiente"/>
        <w:spacing w:before="1" w:after="1"/>
        <w:rPr>
          <w:sz w:val="18"/>
        </w:rPr>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6562"/>
        <w:gridCol w:w="2501"/>
      </w:tblGrid>
      <w:tr w:rsidR="00B828AB" w14:paraId="00BB5513" w14:textId="77777777">
        <w:trPr>
          <w:trHeight w:val="686"/>
        </w:trPr>
        <w:tc>
          <w:tcPr>
            <w:tcW w:w="6562" w:type="dxa"/>
            <w:tcBorders>
              <w:left w:val="single" w:sz="4" w:space="0" w:color="CCCCCC"/>
              <w:right w:val="single" w:sz="6" w:space="0" w:color="CCCCCC"/>
            </w:tcBorders>
            <w:shd w:val="clear" w:color="auto" w:fill="F3F3F3"/>
          </w:tcPr>
          <w:p w14:paraId="59531C7B" w14:textId="77777777" w:rsidR="00B828AB" w:rsidRDefault="00000000">
            <w:pPr>
              <w:pStyle w:val="TableParagraph"/>
              <w:spacing w:before="79"/>
              <w:ind w:left="62"/>
              <w:rPr>
                <w:b/>
                <w:sz w:val="20"/>
              </w:rPr>
            </w:pPr>
            <w:r>
              <w:rPr>
                <w:b/>
                <w:spacing w:val="-2"/>
                <w:sz w:val="20"/>
              </w:rPr>
              <w:t>TRIBUTO</w:t>
            </w:r>
          </w:p>
        </w:tc>
        <w:tc>
          <w:tcPr>
            <w:tcW w:w="2501" w:type="dxa"/>
            <w:tcBorders>
              <w:left w:val="single" w:sz="6" w:space="0" w:color="CCCCCC"/>
              <w:right w:val="single" w:sz="4" w:space="0" w:color="CCCCCC"/>
            </w:tcBorders>
            <w:shd w:val="clear" w:color="auto" w:fill="F3F3F3"/>
          </w:tcPr>
          <w:p w14:paraId="64789364" w14:textId="77777777" w:rsidR="00B828AB" w:rsidRDefault="00000000">
            <w:pPr>
              <w:pStyle w:val="TableParagraph"/>
              <w:spacing w:before="79" w:line="297" w:lineRule="auto"/>
              <w:ind w:left="63"/>
              <w:rPr>
                <w:b/>
                <w:sz w:val="20"/>
              </w:rPr>
            </w:pPr>
            <w:r>
              <w:rPr>
                <w:b/>
                <w:sz w:val="20"/>
              </w:rPr>
              <w:t>PERIODO</w:t>
            </w:r>
            <w:r>
              <w:rPr>
                <w:b/>
                <w:spacing w:val="32"/>
                <w:sz w:val="20"/>
              </w:rPr>
              <w:t xml:space="preserve"> </w:t>
            </w:r>
            <w:r>
              <w:rPr>
                <w:b/>
                <w:sz w:val="20"/>
              </w:rPr>
              <w:t>VOLUNTARIO DE PAGO</w:t>
            </w:r>
          </w:p>
        </w:tc>
      </w:tr>
      <w:tr w:rsidR="00B828AB" w14:paraId="2C2801A0" w14:textId="77777777">
        <w:trPr>
          <w:trHeight w:val="661"/>
        </w:trPr>
        <w:tc>
          <w:tcPr>
            <w:tcW w:w="6562" w:type="dxa"/>
            <w:tcBorders>
              <w:left w:val="single" w:sz="4" w:space="0" w:color="CCCCCC"/>
              <w:right w:val="single" w:sz="6" w:space="0" w:color="CCCCCC"/>
            </w:tcBorders>
          </w:tcPr>
          <w:p w14:paraId="2DBB630A" w14:textId="77777777" w:rsidR="00B828AB" w:rsidRDefault="00000000">
            <w:pPr>
              <w:pStyle w:val="TableParagraph"/>
              <w:spacing w:before="79"/>
              <w:ind w:left="62"/>
              <w:rPr>
                <w:b/>
                <w:sz w:val="20"/>
              </w:rPr>
            </w:pPr>
            <w:r>
              <w:rPr>
                <w:b/>
                <w:sz w:val="20"/>
              </w:rPr>
              <w:t>Impuesto</w:t>
            </w:r>
            <w:r>
              <w:rPr>
                <w:b/>
                <w:spacing w:val="-3"/>
                <w:sz w:val="20"/>
              </w:rPr>
              <w:t xml:space="preserve"> </w:t>
            </w:r>
            <w:r>
              <w:rPr>
                <w:b/>
                <w:sz w:val="20"/>
              </w:rPr>
              <w:t>sobre</w:t>
            </w:r>
            <w:r>
              <w:rPr>
                <w:b/>
                <w:spacing w:val="-3"/>
                <w:sz w:val="20"/>
              </w:rPr>
              <w:t xml:space="preserve"> </w:t>
            </w:r>
            <w:r>
              <w:rPr>
                <w:b/>
                <w:sz w:val="20"/>
              </w:rPr>
              <w:t>Vehículos</w:t>
            </w:r>
            <w:r>
              <w:rPr>
                <w:b/>
                <w:spacing w:val="-2"/>
                <w:sz w:val="20"/>
              </w:rPr>
              <w:t xml:space="preserve"> </w:t>
            </w:r>
            <w:r>
              <w:rPr>
                <w:b/>
                <w:sz w:val="20"/>
              </w:rPr>
              <w:t>de</w:t>
            </w:r>
            <w:r>
              <w:rPr>
                <w:b/>
                <w:spacing w:val="-3"/>
                <w:sz w:val="20"/>
              </w:rPr>
              <w:t xml:space="preserve"> </w:t>
            </w:r>
            <w:r>
              <w:rPr>
                <w:b/>
                <w:sz w:val="20"/>
              </w:rPr>
              <w:t>Tracción</w:t>
            </w:r>
            <w:r>
              <w:rPr>
                <w:b/>
                <w:spacing w:val="-2"/>
                <w:sz w:val="20"/>
              </w:rPr>
              <w:t xml:space="preserve"> Mecánica</w:t>
            </w:r>
          </w:p>
        </w:tc>
        <w:tc>
          <w:tcPr>
            <w:tcW w:w="2501" w:type="dxa"/>
            <w:tcBorders>
              <w:left w:val="single" w:sz="6" w:space="0" w:color="CCCCCC"/>
              <w:right w:val="single" w:sz="4" w:space="0" w:color="CCCCCC"/>
            </w:tcBorders>
          </w:tcPr>
          <w:p w14:paraId="08D345C3" w14:textId="77777777" w:rsidR="00B828AB" w:rsidRDefault="00000000">
            <w:pPr>
              <w:pStyle w:val="TableParagraph"/>
              <w:spacing w:before="77" w:line="285" w:lineRule="auto"/>
              <w:ind w:left="119" w:hanging="56"/>
              <w:rPr>
                <w:sz w:val="20"/>
              </w:rPr>
            </w:pPr>
            <w:r>
              <w:rPr>
                <w:sz w:val="20"/>
              </w:rPr>
              <w:t>1</w:t>
            </w:r>
            <w:r>
              <w:rPr>
                <w:spacing w:val="-6"/>
                <w:sz w:val="20"/>
              </w:rPr>
              <w:t xml:space="preserve"> </w:t>
            </w:r>
            <w:r>
              <w:rPr>
                <w:sz w:val="20"/>
              </w:rPr>
              <w:t>de</w:t>
            </w:r>
            <w:r>
              <w:rPr>
                <w:spacing w:val="-6"/>
                <w:sz w:val="20"/>
              </w:rPr>
              <w:t xml:space="preserve"> </w:t>
            </w:r>
            <w:r>
              <w:rPr>
                <w:sz w:val="20"/>
              </w:rPr>
              <w:t>abril</w:t>
            </w:r>
            <w:r>
              <w:rPr>
                <w:spacing w:val="-6"/>
                <w:sz w:val="20"/>
              </w:rPr>
              <w:t xml:space="preserve"> </w:t>
            </w:r>
            <w:r>
              <w:rPr>
                <w:sz w:val="20"/>
              </w:rPr>
              <w:t>a</w:t>
            </w:r>
            <w:r>
              <w:rPr>
                <w:spacing w:val="-6"/>
                <w:sz w:val="20"/>
              </w:rPr>
              <w:t xml:space="preserve"> </w:t>
            </w:r>
            <w:r>
              <w:rPr>
                <w:sz w:val="20"/>
              </w:rPr>
              <w:t>2</w:t>
            </w:r>
            <w:r>
              <w:rPr>
                <w:spacing w:val="-6"/>
                <w:sz w:val="20"/>
              </w:rPr>
              <w:t xml:space="preserve"> </w:t>
            </w:r>
            <w:r>
              <w:rPr>
                <w:sz w:val="20"/>
              </w:rPr>
              <w:t>de</w:t>
            </w:r>
            <w:r>
              <w:rPr>
                <w:spacing w:val="-6"/>
                <w:sz w:val="20"/>
              </w:rPr>
              <w:t xml:space="preserve"> </w:t>
            </w:r>
            <w:r>
              <w:rPr>
                <w:sz w:val="20"/>
              </w:rPr>
              <w:t>junio (ambos inclusive)</w:t>
            </w:r>
          </w:p>
        </w:tc>
      </w:tr>
      <w:tr w:rsidR="00B828AB" w14:paraId="044379D8" w14:textId="77777777">
        <w:trPr>
          <w:trHeight w:val="686"/>
        </w:trPr>
        <w:tc>
          <w:tcPr>
            <w:tcW w:w="6562" w:type="dxa"/>
            <w:tcBorders>
              <w:left w:val="single" w:sz="4" w:space="0" w:color="CCCCCC"/>
              <w:right w:val="single" w:sz="6" w:space="0" w:color="CCCCCC"/>
            </w:tcBorders>
          </w:tcPr>
          <w:p w14:paraId="15D326AA" w14:textId="77777777" w:rsidR="00B828AB" w:rsidRDefault="00000000">
            <w:pPr>
              <w:pStyle w:val="TableParagraph"/>
              <w:spacing w:before="79" w:line="297" w:lineRule="auto"/>
              <w:ind w:left="62"/>
              <w:rPr>
                <w:b/>
                <w:sz w:val="20"/>
              </w:rPr>
            </w:pPr>
            <w:r>
              <w:rPr>
                <w:b/>
                <w:sz w:val="20"/>
              </w:rPr>
              <w:t>Tasa</w:t>
            </w:r>
            <w:r>
              <w:rPr>
                <w:b/>
                <w:spacing w:val="40"/>
                <w:sz w:val="20"/>
              </w:rPr>
              <w:t xml:space="preserve"> </w:t>
            </w:r>
            <w:r>
              <w:rPr>
                <w:b/>
                <w:sz w:val="20"/>
              </w:rPr>
              <w:t>por</w:t>
            </w:r>
            <w:r>
              <w:rPr>
                <w:b/>
                <w:spacing w:val="40"/>
                <w:sz w:val="20"/>
              </w:rPr>
              <w:t xml:space="preserve"> </w:t>
            </w:r>
            <w:r>
              <w:rPr>
                <w:b/>
                <w:sz w:val="20"/>
              </w:rPr>
              <w:t>utilización</w:t>
            </w:r>
            <w:r>
              <w:rPr>
                <w:b/>
                <w:spacing w:val="40"/>
                <w:sz w:val="20"/>
              </w:rPr>
              <w:t xml:space="preserve"> </w:t>
            </w:r>
            <w:r>
              <w:rPr>
                <w:b/>
                <w:sz w:val="20"/>
              </w:rPr>
              <w:t>privativa</w:t>
            </w:r>
            <w:r>
              <w:rPr>
                <w:b/>
                <w:spacing w:val="40"/>
                <w:sz w:val="20"/>
              </w:rPr>
              <w:t xml:space="preserve"> </w:t>
            </w:r>
            <w:r>
              <w:rPr>
                <w:b/>
                <w:sz w:val="20"/>
              </w:rPr>
              <w:t>y/o</w:t>
            </w:r>
            <w:r>
              <w:rPr>
                <w:b/>
                <w:spacing w:val="40"/>
                <w:sz w:val="20"/>
              </w:rPr>
              <w:t xml:space="preserve"> </w:t>
            </w:r>
            <w:r>
              <w:rPr>
                <w:b/>
                <w:sz w:val="20"/>
              </w:rPr>
              <w:t>aprovechamiento</w:t>
            </w:r>
            <w:r>
              <w:rPr>
                <w:b/>
                <w:spacing w:val="40"/>
                <w:sz w:val="20"/>
              </w:rPr>
              <w:t xml:space="preserve"> </w:t>
            </w:r>
            <w:r>
              <w:rPr>
                <w:b/>
                <w:sz w:val="20"/>
              </w:rPr>
              <w:t>especial</w:t>
            </w:r>
            <w:r>
              <w:rPr>
                <w:b/>
                <w:spacing w:val="40"/>
                <w:sz w:val="20"/>
              </w:rPr>
              <w:t xml:space="preserve"> </w:t>
            </w:r>
            <w:r>
              <w:rPr>
                <w:b/>
                <w:sz w:val="20"/>
              </w:rPr>
              <w:t>del dominio público local</w:t>
            </w:r>
          </w:p>
        </w:tc>
        <w:tc>
          <w:tcPr>
            <w:tcW w:w="2501" w:type="dxa"/>
            <w:tcBorders>
              <w:left w:val="single" w:sz="6" w:space="0" w:color="CCCCCC"/>
              <w:right w:val="single" w:sz="4" w:space="0" w:color="CCCCCC"/>
            </w:tcBorders>
          </w:tcPr>
          <w:p w14:paraId="607F072F" w14:textId="77777777" w:rsidR="00B828AB" w:rsidRDefault="00000000">
            <w:pPr>
              <w:pStyle w:val="TableParagraph"/>
              <w:spacing w:before="77" w:line="285" w:lineRule="auto"/>
              <w:ind w:left="119" w:hanging="56"/>
              <w:rPr>
                <w:sz w:val="20"/>
              </w:rPr>
            </w:pPr>
            <w:r>
              <w:rPr>
                <w:sz w:val="20"/>
              </w:rPr>
              <w:t>1</w:t>
            </w:r>
            <w:r>
              <w:rPr>
                <w:spacing w:val="-6"/>
                <w:sz w:val="20"/>
              </w:rPr>
              <w:t xml:space="preserve"> </w:t>
            </w:r>
            <w:r>
              <w:rPr>
                <w:sz w:val="20"/>
              </w:rPr>
              <w:t>de</w:t>
            </w:r>
            <w:r>
              <w:rPr>
                <w:spacing w:val="-6"/>
                <w:sz w:val="20"/>
              </w:rPr>
              <w:t xml:space="preserve"> </w:t>
            </w:r>
            <w:r>
              <w:rPr>
                <w:sz w:val="20"/>
              </w:rPr>
              <w:t>abril</w:t>
            </w:r>
            <w:r>
              <w:rPr>
                <w:spacing w:val="-6"/>
                <w:sz w:val="20"/>
              </w:rPr>
              <w:t xml:space="preserve"> </w:t>
            </w:r>
            <w:r>
              <w:rPr>
                <w:sz w:val="20"/>
              </w:rPr>
              <w:t>a</w:t>
            </w:r>
            <w:r>
              <w:rPr>
                <w:spacing w:val="-6"/>
                <w:sz w:val="20"/>
              </w:rPr>
              <w:t xml:space="preserve"> </w:t>
            </w:r>
            <w:r>
              <w:rPr>
                <w:sz w:val="20"/>
              </w:rPr>
              <w:t>2</w:t>
            </w:r>
            <w:r>
              <w:rPr>
                <w:spacing w:val="-6"/>
                <w:sz w:val="20"/>
              </w:rPr>
              <w:t xml:space="preserve"> </w:t>
            </w:r>
            <w:r>
              <w:rPr>
                <w:sz w:val="20"/>
              </w:rPr>
              <w:t>de</w:t>
            </w:r>
            <w:r>
              <w:rPr>
                <w:spacing w:val="-6"/>
                <w:sz w:val="20"/>
              </w:rPr>
              <w:t xml:space="preserve"> </w:t>
            </w:r>
            <w:r>
              <w:rPr>
                <w:sz w:val="20"/>
              </w:rPr>
              <w:t>junio (ambos inclusive)</w:t>
            </w:r>
          </w:p>
        </w:tc>
      </w:tr>
      <w:tr w:rsidR="00B828AB" w14:paraId="0EA78918" w14:textId="77777777">
        <w:trPr>
          <w:trHeight w:val="686"/>
        </w:trPr>
        <w:tc>
          <w:tcPr>
            <w:tcW w:w="6562" w:type="dxa"/>
            <w:tcBorders>
              <w:left w:val="single" w:sz="4" w:space="0" w:color="CCCCCC"/>
              <w:right w:val="single" w:sz="6" w:space="0" w:color="CCCCCC"/>
            </w:tcBorders>
          </w:tcPr>
          <w:p w14:paraId="2BA61482" w14:textId="77777777" w:rsidR="00B828AB" w:rsidRDefault="00000000">
            <w:pPr>
              <w:pStyle w:val="TableParagraph"/>
              <w:spacing w:before="79" w:line="297" w:lineRule="auto"/>
              <w:ind w:left="62"/>
              <w:rPr>
                <w:b/>
                <w:sz w:val="20"/>
              </w:rPr>
            </w:pPr>
            <w:r>
              <w:rPr>
                <w:b/>
                <w:sz w:val="20"/>
              </w:rPr>
              <w:t>Tasa</w:t>
            </w:r>
            <w:r>
              <w:rPr>
                <w:b/>
                <w:spacing w:val="80"/>
                <w:sz w:val="20"/>
              </w:rPr>
              <w:t xml:space="preserve"> </w:t>
            </w:r>
            <w:r>
              <w:rPr>
                <w:b/>
                <w:sz w:val="20"/>
              </w:rPr>
              <w:t>por</w:t>
            </w:r>
            <w:r>
              <w:rPr>
                <w:b/>
                <w:spacing w:val="80"/>
                <w:sz w:val="20"/>
              </w:rPr>
              <w:t xml:space="preserve"> </w:t>
            </w:r>
            <w:r>
              <w:rPr>
                <w:b/>
                <w:sz w:val="20"/>
              </w:rPr>
              <w:t>prestación</w:t>
            </w:r>
            <w:r>
              <w:rPr>
                <w:b/>
                <w:spacing w:val="80"/>
                <w:sz w:val="20"/>
              </w:rPr>
              <w:t xml:space="preserve"> </w:t>
            </w:r>
            <w:r>
              <w:rPr>
                <w:b/>
                <w:sz w:val="20"/>
              </w:rPr>
              <w:t>del</w:t>
            </w:r>
            <w:r>
              <w:rPr>
                <w:b/>
                <w:spacing w:val="80"/>
                <w:sz w:val="20"/>
              </w:rPr>
              <w:t xml:space="preserve"> </w:t>
            </w:r>
            <w:r>
              <w:rPr>
                <w:b/>
                <w:sz w:val="20"/>
              </w:rPr>
              <w:t>servicio</w:t>
            </w:r>
            <w:r>
              <w:rPr>
                <w:b/>
                <w:spacing w:val="80"/>
                <w:sz w:val="20"/>
              </w:rPr>
              <w:t xml:space="preserve"> </w:t>
            </w:r>
            <w:r>
              <w:rPr>
                <w:b/>
                <w:sz w:val="20"/>
              </w:rPr>
              <w:t>de</w:t>
            </w:r>
            <w:r>
              <w:rPr>
                <w:b/>
                <w:spacing w:val="80"/>
                <w:sz w:val="20"/>
              </w:rPr>
              <w:t xml:space="preserve"> </w:t>
            </w:r>
            <w:r>
              <w:rPr>
                <w:b/>
                <w:sz w:val="20"/>
              </w:rPr>
              <w:t>gestión</w:t>
            </w:r>
            <w:r>
              <w:rPr>
                <w:b/>
                <w:spacing w:val="80"/>
                <w:sz w:val="20"/>
              </w:rPr>
              <w:t xml:space="preserve"> </w:t>
            </w:r>
            <w:r>
              <w:rPr>
                <w:b/>
                <w:sz w:val="20"/>
              </w:rPr>
              <w:t>de</w:t>
            </w:r>
            <w:r>
              <w:rPr>
                <w:b/>
                <w:spacing w:val="80"/>
                <w:sz w:val="20"/>
              </w:rPr>
              <w:t xml:space="preserve"> </w:t>
            </w:r>
            <w:r>
              <w:rPr>
                <w:b/>
                <w:sz w:val="20"/>
              </w:rPr>
              <w:t>residuos</w:t>
            </w:r>
            <w:r>
              <w:rPr>
                <w:b/>
                <w:spacing w:val="80"/>
                <w:sz w:val="20"/>
              </w:rPr>
              <w:t xml:space="preserve"> </w:t>
            </w:r>
            <w:r>
              <w:rPr>
                <w:b/>
                <w:sz w:val="20"/>
              </w:rPr>
              <w:t>de competencia local</w:t>
            </w:r>
          </w:p>
        </w:tc>
        <w:tc>
          <w:tcPr>
            <w:tcW w:w="2501" w:type="dxa"/>
            <w:tcBorders>
              <w:left w:val="single" w:sz="6" w:space="0" w:color="CCCCCC"/>
              <w:right w:val="single" w:sz="4" w:space="0" w:color="CCCCCC"/>
            </w:tcBorders>
          </w:tcPr>
          <w:p w14:paraId="1D6D8C2E" w14:textId="77777777" w:rsidR="00B828AB" w:rsidRDefault="00000000">
            <w:pPr>
              <w:pStyle w:val="TableParagraph"/>
              <w:spacing w:before="77" w:line="285" w:lineRule="auto"/>
              <w:ind w:left="119" w:hanging="56"/>
              <w:rPr>
                <w:sz w:val="20"/>
              </w:rPr>
            </w:pPr>
            <w:r>
              <w:rPr>
                <w:sz w:val="20"/>
              </w:rPr>
              <w:t>30</w:t>
            </w:r>
            <w:r>
              <w:rPr>
                <w:spacing w:val="-6"/>
                <w:sz w:val="20"/>
              </w:rPr>
              <w:t xml:space="preserve"> </w:t>
            </w:r>
            <w:r>
              <w:rPr>
                <w:sz w:val="20"/>
              </w:rPr>
              <w:t>de</w:t>
            </w:r>
            <w:r>
              <w:rPr>
                <w:spacing w:val="-6"/>
                <w:sz w:val="20"/>
              </w:rPr>
              <w:t xml:space="preserve"> </w:t>
            </w:r>
            <w:r>
              <w:rPr>
                <w:sz w:val="20"/>
              </w:rPr>
              <w:t>mayo</w:t>
            </w:r>
            <w:r>
              <w:rPr>
                <w:spacing w:val="-6"/>
                <w:sz w:val="20"/>
              </w:rPr>
              <w:t xml:space="preserve"> </w:t>
            </w:r>
            <w:r>
              <w:rPr>
                <w:sz w:val="20"/>
              </w:rPr>
              <w:t>a</w:t>
            </w:r>
            <w:r>
              <w:rPr>
                <w:spacing w:val="-6"/>
                <w:sz w:val="20"/>
              </w:rPr>
              <w:t xml:space="preserve"> </w:t>
            </w:r>
            <w:r>
              <w:rPr>
                <w:sz w:val="20"/>
              </w:rPr>
              <w:t>31</w:t>
            </w:r>
            <w:r>
              <w:rPr>
                <w:spacing w:val="-6"/>
                <w:sz w:val="20"/>
              </w:rPr>
              <w:t xml:space="preserve"> </w:t>
            </w:r>
            <w:r>
              <w:rPr>
                <w:sz w:val="20"/>
              </w:rPr>
              <w:t>de</w:t>
            </w:r>
            <w:r>
              <w:rPr>
                <w:spacing w:val="-6"/>
                <w:sz w:val="20"/>
              </w:rPr>
              <w:t xml:space="preserve"> </w:t>
            </w:r>
            <w:r>
              <w:rPr>
                <w:sz w:val="20"/>
              </w:rPr>
              <w:t>julio (ambos inclusive)</w:t>
            </w:r>
          </w:p>
        </w:tc>
      </w:tr>
      <w:tr w:rsidR="00B828AB" w14:paraId="4E1431D6" w14:textId="77777777">
        <w:trPr>
          <w:trHeight w:val="934"/>
        </w:trPr>
        <w:tc>
          <w:tcPr>
            <w:tcW w:w="6562" w:type="dxa"/>
            <w:tcBorders>
              <w:left w:val="single" w:sz="4" w:space="0" w:color="CCCCCC"/>
              <w:right w:val="single" w:sz="6" w:space="0" w:color="CCCCCC"/>
            </w:tcBorders>
          </w:tcPr>
          <w:p w14:paraId="4C432307" w14:textId="77777777" w:rsidR="00B828AB" w:rsidRDefault="00000000">
            <w:pPr>
              <w:pStyle w:val="TableParagraph"/>
              <w:spacing w:before="79"/>
              <w:ind w:left="62"/>
              <w:rPr>
                <w:b/>
                <w:sz w:val="20"/>
              </w:rPr>
            </w:pPr>
            <w:r>
              <w:rPr>
                <w:b/>
                <w:sz w:val="20"/>
              </w:rPr>
              <w:t>Impuesto</w:t>
            </w:r>
            <w:r>
              <w:rPr>
                <w:b/>
                <w:spacing w:val="-7"/>
                <w:sz w:val="20"/>
              </w:rPr>
              <w:t xml:space="preserve"> </w:t>
            </w:r>
            <w:r>
              <w:rPr>
                <w:b/>
                <w:sz w:val="20"/>
              </w:rPr>
              <w:t>sobre</w:t>
            </w:r>
            <w:r>
              <w:rPr>
                <w:b/>
                <w:spacing w:val="-4"/>
                <w:sz w:val="20"/>
              </w:rPr>
              <w:t xml:space="preserve"> </w:t>
            </w:r>
            <w:r>
              <w:rPr>
                <w:b/>
                <w:sz w:val="20"/>
              </w:rPr>
              <w:t>Bienes</w:t>
            </w:r>
            <w:r>
              <w:rPr>
                <w:b/>
                <w:spacing w:val="-5"/>
                <w:sz w:val="20"/>
              </w:rPr>
              <w:t xml:space="preserve"> </w:t>
            </w:r>
            <w:r>
              <w:rPr>
                <w:b/>
                <w:sz w:val="20"/>
              </w:rPr>
              <w:t>Inmuebles</w:t>
            </w:r>
            <w:r>
              <w:rPr>
                <w:b/>
                <w:spacing w:val="-4"/>
                <w:sz w:val="20"/>
              </w:rPr>
              <w:t xml:space="preserve"> </w:t>
            </w:r>
            <w:r>
              <w:rPr>
                <w:b/>
                <w:sz w:val="20"/>
              </w:rPr>
              <w:t>de</w:t>
            </w:r>
            <w:r>
              <w:rPr>
                <w:b/>
                <w:spacing w:val="-5"/>
                <w:sz w:val="20"/>
              </w:rPr>
              <w:t xml:space="preserve"> </w:t>
            </w:r>
            <w:r>
              <w:rPr>
                <w:b/>
                <w:sz w:val="20"/>
              </w:rPr>
              <w:t>Naturaleza</w:t>
            </w:r>
            <w:r>
              <w:rPr>
                <w:b/>
                <w:spacing w:val="-4"/>
                <w:sz w:val="20"/>
              </w:rPr>
              <w:t xml:space="preserve"> </w:t>
            </w:r>
            <w:r>
              <w:rPr>
                <w:b/>
                <w:spacing w:val="-2"/>
                <w:sz w:val="20"/>
              </w:rPr>
              <w:t>Urbana</w:t>
            </w:r>
          </w:p>
        </w:tc>
        <w:tc>
          <w:tcPr>
            <w:tcW w:w="2501" w:type="dxa"/>
            <w:tcBorders>
              <w:left w:val="single" w:sz="6" w:space="0" w:color="CCCCCC"/>
              <w:right w:val="single" w:sz="4" w:space="0" w:color="CCCCCC"/>
            </w:tcBorders>
          </w:tcPr>
          <w:p w14:paraId="46A39E0E" w14:textId="77777777" w:rsidR="00B828AB" w:rsidRDefault="00000000">
            <w:pPr>
              <w:pStyle w:val="TableParagraph"/>
              <w:spacing w:before="77" w:line="285" w:lineRule="auto"/>
              <w:ind w:left="63"/>
              <w:rPr>
                <w:sz w:val="20"/>
              </w:rPr>
            </w:pPr>
            <w:r>
              <w:rPr>
                <w:sz w:val="20"/>
              </w:rPr>
              <w:t>1</w:t>
            </w:r>
            <w:r>
              <w:rPr>
                <w:spacing w:val="40"/>
                <w:sz w:val="20"/>
              </w:rPr>
              <w:t xml:space="preserve"> </w:t>
            </w:r>
            <w:r>
              <w:rPr>
                <w:sz w:val="20"/>
              </w:rPr>
              <w:t>de</w:t>
            </w:r>
            <w:r>
              <w:rPr>
                <w:spacing w:val="40"/>
                <w:sz w:val="20"/>
              </w:rPr>
              <w:t xml:space="preserve"> </w:t>
            </w:r>
            <w:r>
              <w:rPr>
                <w:sz w:val="20"/>
              </w:rPr>
              <w:t>septiembre</w:t>
            </w:r>
            <w:r>
              <w:rPr>
                <w:spacing w:val="40"/>
                <w:sz w:val="20"/>
              </w:rPr>
              <w:t xml:space="preserve"> </w:t>
            </w:r>
            <w:r>
              <w:rPr>
                <w:sz w:val="20"/>
              </w:rPr>
              <w:t>a</w:t>
            </w:r>
            <w:r>
              <w:rPr>
                <w:spacing w:val="40"/>
                <w:sz w:val="20"/>
              </w:rPr>
              <w:t xml:space="preserve"> </w:t>
            </w:r>
            <w:r>
              <w:rPr>
                <w:sz w:val="20"/>
              </w:rPr>
              <w:t>1</w:t>
            </w:r>
            <w:r>
              <w:rPr>
                <w:spacing w:val="40"/>
                <w:sz w:val="20"/>
              </w:rPr>
              <w:t xml:space="preserve"> </w:t>
            </w:r>
            <w:r>
              <w:rPr>
                <w:sz w:val="20"/>
              </w:rPr>
              <w:t xml:space="preserve">de </w:t>
            </w:r>
            <w:r>
              <w:rPr>
                <w:spacing w:val="-2"/>
                <w:sz w:val="20"/>
              </w:rPr>
              <w:t>diciembre</w:t>
            </w:r>
          </w:p>
          <w:p w14:paraId="0DF3691D" w14:textId="77777777" w:rsidR="00B828AB" w:rsidRDefault="00000000">
            <w:pPr>
              <w:pStyle w:val="TableParagraph"/>
              <w:spacing w:line="229" w:lineRule="exact"/>
              <w:ind w:left="119"/>
              <w:rPr>
                <w:sz w:val="20"/>
              </w:rPr>
            </w:pPr>
            <w:r>
              <w:rPr>
                <w:sz w:val="20"/>
              </w:rPr>
              <w:t xml:space="preserve">(ambos </w:t>
            </w:r>
            <w:r>
              <w:rPr>
                <w:spacing w:val="-2"/>
                <w:sz w:val="20"/>
              </w:rPr>
              <w:t>inclusive)</w:t>
            </w:r>
          </w:p>
        </w:tc>
      </w:tr>
      <w:tr w:rsidR="00B828AB" w14:paraId="3151C835" w14:textId="77777777">
        <w:trPr>
          <w:trHeight w:val="933"/>
        </w:trPr>
        <w:tc>
          <w:tcPr>
            <w:tcW w:w="6562" w:type="dxa"/>
            <w:tcBorders>
              <w:left w:val="single" w:sz="4" w:space="0" w:color="CCCCCC"/>
              <w:right w:val="single" w:sz="6" w:space="0" w:color="CCCCCC"/>
            </w:tcBorders>
          </w:tcPr>
          <w:p w14:paraId="77C8B056" w14:textId="77777777" w:rsidR="00B828AB" w:rsidRDefault="00000000">
            <w:pPr>
              <w:pStyle w:val="TableParagraph"/>
              <w:spacing w:before="79"/>
              <w:ind w:left="62"/>
              <w:rPr>
                <w:b/>
                <w:sz w:val="20"/>
              </w:rPr>
            </w:pPr>
            <w:r>
              <w:rPr>
                <w:b/>
                <w:sz w:val="20"/>
              </w:rPr>
              <w:t>Impuesto</w:t>
            </w:r>
            <w:r>
              <w:rPr>
                <w:b/>
                <w:spacing w:val="-5"/>
                <w:sz w:val="20"/>
              </w:rPr>
              <w:t xml:space="preserve"> </w:t>
            </w:r>
            <w:r>
              <w:rPr>
                <w:b/>
                <w:sz w:val="20"/>
              </w:rPr>
              <w:t>sobre</w:t>
            </w:r>
            <w:r>
              <w:rPr>
                <w:b/>
                <w:spacing w:val="-4"/>
                <w:sz w:val="20"/>
              </w:rPr>
              <w:t xml:space="preserve"> </w:t>
            </w:r>
            <w:r>
              <w:rPr>
                <w:b/>
                <w:sz w:val="20"/>
              </w:rPr>
              <w:t>Bienes</w:t>
            </w:r>
            <w:r>
              <w:rPr>
                <w:b/>
                <w:spacing w:val="-5"/>
                <w:sz w:val="20"/>
              </w:rPr>
              <w:t xml:space="preserve"> </w:t>
            </w:r>
            <w:r>
              <w:rPr>
                <w:b/>
                <w:sz w:val="20"/>
              </w:rPr>
              <w:t>Inmuebles</w:t>
            </w:r>
            <w:r>
              <w:rPr>
                <w:b/>
                <w:spacing w:val="-4"/>
                <w:sz w:val="20"/>
              </w:rPr>
              <w:t xml:space="preserve"> </w:t>
            </w:r>
            <w:r>
              <w:rPr>
                <w:b/>
                <w:sz w:val="20"/>
              </w:rPr>
              <w:t>de</w:t>
            </w:r>
            <w:r>
              <w:rPr>
                <w:b/>
                <w:spacing w:val="-5"/>
                <w:sz w:val="20"/>
              </w:rPr>
              <w:t xml:space="preserve"> </w:t>
            </w:r>
            <w:r>
              <w:rPr>
                <w:b/>
                <w:sz w:val="20"/>
              </w:rPr>
              <w:t>Naturaleza</w:t>
            </w:r>
            <w:r>
              <w:rPr>
                <w:b/>
                <w:spacing w:val="-4"/>
                <w:sz w:val="20"/>
              </w:rPr>
              <w:t xml:space="preserve"> </w:t>
            </w:r>
            <w:r>
              <w:rPr>
                <w:b/>
                <w:spacing w:val="-2"/>
                <w:sz w:val="20"/>
              </w:rPr>
              <w:t>Rústica</w:t>
            </w:r>
          </w:p>
        </w:tc>
        <w:tc>
          <w:tcPr>
            <w:tcW w:w="2501" w:type="dxa"/>
            <w:tcBorders>
              <w:left w:val="single" w:sz="6" w:space="0" w:color="CCCCCC"/>
              <w:right w:val="single" w:sz="4" w:space="0" w:color="CCCCCC"/>
            </w:tcBorders>
          </w:tcPr>
          <w:p w14:paraId="6921CC06" w14:textId="77777777" w:rsidR="00B828AB" w:rsidRDefault="00000000">
            <w:pPr>
              <w:pStyle w:val="TableParagraph"/>
              <w:spacing w:before="77" w:line="285" w:lineRule="auto"/>
              <w:ind w:left="63"/>
              <w:rPr>
                <w:sz w:val="20"/>
              </w:rPr>
            </w:pPr>
            <w:r>
              <w:rPr>
                <w:sz w:val="20"/>
              </w:rPr>
              <w:t>1</w:t>
            </w:r>
            <w:r>
              <w:rPr>
                <w:spacing w:val="40"/>
                <w:sz w:val="20"/>
              </w:rPr>
              <w:t xml:space="preserve"> </w:t>
            </w:r>
            <w:r>
              <w:rPr>
                <w:sz w:val="20"/>
              </w:rPr>
              <w:t>de</w:t>
            </w:r>
            <w:r>
              <w:rPr>
                <w:spacing w:val="40"/>
                <w:sz w:val="20"/>
              </w:rPr>
              <w:t xml:space="preserve"> </w:t>
            </w:r>
            <w:r>
              <w:rPr>
                <w:sz w:val="20"/>
              </w:rPr>
              <w:t>septiembre</w:t>
            </w:r>
            <w:r>
              <w:rPr>
                <w:spacing w:val="40"/>
                <w:sz w:val="20"/>
              </w:rPr>
              <w:t xml:space="preserve"> </w:t>
            </w:r>
            <w:r>
              <w:rPr>
                <w:sz w:val="20"/>
              </w:rPr>
              <w:t>a</w:t>
            </w:r>
            <w:r>
              <w:rPr>
                <w:spacing w:val="40"/>
                <w:sz w:val="20"/>
              </w:rPr>
              <w:t xml:space="preserve"> </w:t>
            </w:r>
            <w:r>
              <w:rPr>
                <w:sz w:val="20"/>
              </w:rPr>
              <w:t>1</w:t>
            </w:r>
            <w:r>
              <w:rPr>
                <w:spacing w:val="40"/>
                <w:sz w:val="20"/>
              </w:rPr>
              <w:t xml:space="preserve"> </w:t>
            </w:r>
            <w:r>
              <w:rPr>
                <w:sz w:val="20"/>
              </w:rPr>
              <w:t xml:space="preserve">de </w:t>
            </w:r>
            <w:r>
              <w:rPr>
                <w:spacing w:val="-2"/>
                <w:sz w:val="20"/>
              </w:rPr>
              <w:t>diciembre</w:t>
            </w:r>
          </w:p>
          <w:p w14:paraId="509CFAE3" w14:textId="77777777" w:rsidR="00B828AB" w:rsidRDefault="00000000">
            <w:pPr>
              <w:pStyle w:val="TableParagraph"/>
              <w:spacing w:line="229" w:lineRule="exact"/>
              <w:ind w:left="119"/>
              <w:rPr>
                <w:sz w:val="20"/>
              </w:rPr>
            </w:pPr>
            <w:r>
              <w:rPr>
                <w:sz w:val="20"/>
              </w:rPr>
              <w:t xml:space="preserve">(ambos </w:t>
            </w:r>
            <w:r>
              <w:rPr>
                <w:spacing w:val="-2"/>
                <w:sz w:val="20"/>
              </w:rPr>
              <w:t>inclusive)</w:t>
            </w:r>
          </w:p>
        </w:tc>
      </w:tr>
      <w:tr w:rsidR="00B828AB" w14:paraId="32E48DCF" w14:textId="77777777">
        <w:trPr>
          <w:trHeight w:val="711"/>
        </w:trPr>
        <w:tc>
          <w:tcPr>
            <w:tcW w:w="6562" w:type="dxa"/>
            <w:tcBorders>
              <w:left w:val="single" w:sz="4" w:space="0" w:color="CCCCCC"/>
              <w:bottom w:val="nil"/>
              <w:right w:val="single" w:sz="6" w:space="0" w:color="CCCCCC"/>
            </w:tcBorders>
          </w:tcPr>
          <w:p w14:paraId="297A68C1" w14:textId="77777777" w:rsidR="00B828AB" w:rsidRDefault="00000000">
            <w:pPr>
              <w:pStyle w:val="TableParagraph"/>
              <w:spacing w:before="79"/>
              <w:ind w:left="62"/>
              <w:rPr>
                <w:b/>
                <w:sz w:val="20"/>
              </w:rPr>
            </w:pPr>
            <w:r>
              <w:rPr>
                <w:b/>
                <w:sz w:val="20"/>
              </w:rPr>
              <w:t>Impuesto</w:t>
            </w:r>
            <w:r>
              <w:rPr>
                <w:b/>
                <w:spacing w:val="-6"/>
                <w:sz w:val="20"/>
              </w:rPr>
              <w:t xml:space="preserve"> </w:t>
            </w:r>
            <w:r>
              <w:rPr>
                <w:b/>
                <w:sz w:val="20"/>
              </w:rPr>
              <w:t>sobre</w:t>
            </w:r>
            <w:r>
              <w:rPr>
                <w:b/>
                <w:spacing w:val="-5"/>
                <w:sz w:val="20"/>
              </w:rPr>
              <w:t xml:space="preserve"> </w:t>
            </w:r>
            <w:r>
              <w:rPr>
                <w:b/>
                <w:sz w:val="20"/>
              </w:rPr>
              <w:t>Bienes</w:t>
            </w:r>
            <w:r>
              <w:rPr>
                <w:b/>
                <w:spacing w:val="-5"/>
                <w:sz w:val="20"/>
              </w:rPr>
              <w:t xml:space="preserve"> </w:t>
            </w:r>
            <w:r>
              <w:rPr>
                <w:b/>
                <w:sz w:val="20"/>
              </w:rPr>
              <w:t>Inmuebles</w:t>
            </w:r>
            <w:r>
              <w:rPr>
                <w:b/>
                <w:spacing w:val="-6"/>
                <w:sz w:val="20"/>
              </w:rPr>
              <w:t xml:space="preserve"> </w:t>
            </w:r>
            <w:r>
              <w:rPr>
                <w:b/>
                <w:sz w:val="20"/>
              </w:rPr>
              <w:t>de</w:t>
            </w:r>
            <w:r>
              <w:rPr>
                <w:b/>
                <w:spacing w:val="-5"/>
                <w:sz w:val="20"/>
              </w:rPr>
              <w:t xml:space="preserve"> </w:t>
            </w:r>
            <w:r>
              <w:rPr>
                <w:b/>
                <w:sz w:val="20"/>
              </w:rPr>
              <w:t>Características</w:t>
            </w:r>
            <w:r>
              <w:rPr>
                <w:b/>
                <w:spacing w:val="-5"/>
                <w:sz w:val="20"/>
              </w:rPr>
              <w:t xml:space="preserve"> </w:t>
            </w:r>
            <w:r>
              <w:rPr>
                <w:b/>
                <w:spacing w:val="-2"/>
                <w:sz w:val="20"/>
              </w:rPr>
              <w:t>Especiales</w:t>
            </w:r>
          </w:p>
        </w:tc>
        <w:tc>
          <w:tcPr>
            <w:tcW w:w="2501" w:type="dxa"/>
            <w:tcBorders>
              <w:left w:val="single" w:sz="6" w:space="0" w:color="CCCCCC"/>
              <w:bottom w:val="nil"/>
              <w:right w:val="single" w:sz="4" w:space="0" w:color="CCCCCC"/>
            </w:tcBorders>
          </w:tcPr>
          <w:p w14:paraId="5811833D" w14:textId="77777777" w:rsidR="00B828AB" w:rsidRDefault="00000000">
            <w:pPr>
              <w:pStyle w:val="TableParagraph"/>
              <w:spacing w:before="77" w:line="285" w:lineRule="auto"/>
              <w:ind w:left="63"/>
              <w:rPr>
                <w:sz w:val="20"/>
              </w:rPr>
            </w:pPr>
            <w:r>
              <w:rPr>
                <w:sz w:val="20"/>
              </w:rPr>
              <w:t>1</w:t>
            </w:r>
            <w:r>
              <w:rPr>
                <w:spacing w:val="40"/>
                <w:sz w:val="20"/>
              </w:rPr>
              <w:t xml:space="preserve"> </w:t>
            </w:r>
            <w:r>
              <w:rPr>
                <w:sz w:val="20"/>
              </w:rPr>
              <w:t>de</w:t>
            </w:r>
            <w:r>
              <w:rPr>
                <w:spacing w:val="40"/>
                <w:sz w:val="20"/>
              </w:rPr>
              <w:t xml:space="preserve"> </w:t>
            </w:r>
            <w:r>
              <w:rPr>
                <w:sz w:val="20"/>
              </w:rPr>
              <w:t>septiembre</w:t>
            </w:r>
            <w:r>
              <w:rPr>
                <w:spacing w:val="40"/>
                <w:sz w:val="20"/>
              </w:rPr>
              <w:t xml:space="preserve"> </w:t>
            </w:r>
            <w:r>
              <w:rPr>
                <w:sz w:val="20"/>
              </w:rPr>
              <w:t>a</w:t>
            </w:r>
            <w:r>
              <w:rPr>
                <w:spacing w:val="40"/>
                <w:sz w:val="20"/>
              </w:rPr>
              <w:t xml:space="preserve"> </w:t>
            </w:r>
            <w:r>
              <w:rPr>
                <w:sz w:val="20"/>
              </w:rPr>
              <w:t>1</w:t>
            </w:r>
            <w:r>
              <w:rPr>
                <w:spacing w:val="40"/>
                <w:sz w:val="20"/>
              </w:rPr>
              <w:t xml:space="preserve"> </w:t>
            </w:r>
            <w:r>
              <w:rPr>
                <w:sz w:val="20"/>
              </w:rPr>
              <w:t xml:space="preserve">de </w:t>
            </w:r>
            <w:r>
              <w:rPr>
                <w:spacing w:val="-2"/>
                <w:sz w:val="20"/>
              </w:rPr>
              <w:t>diciembre</w:t>
            </w:r>
          </w:p>
        </w:tc>
      </w:tr>
    </w:tbl>
    <w:p w14:paraId="0520FF17" w14:textId="77777777" w:rsidR="00B828AB" w:rsidRDefault="00B828AB">
      <w:pPr>
        <w:spacing w:line="285" w:lineRule="auto"/>
        <w:rPr>
          <w:sz w:val="20"/>
        </w:rPr>
        <w:sectPr w:rsidR="00B828AB">
          <w:headerReference w:type="default" r:id="rId62"/>
          <w:footerReference w:type="default" r:id="rId63"/>
          <w:pgSz w:w="11910" w:h="16840"/>
          <w:pgMar w:top="1260" w:right="179" w:bottom="1180" w:left="900" w:header="225" w:footer="980" w:gutter="0"/>
          <w:cols w:space="720"/>
        </w:sectPr>
      </w:pPr>
    </w:p>
    <w:p w14:paraId="5DE6D45E" w14:textId="7BE8AA05" w:rsidR="00B828AB" w:rsidRDefault="00000000">
      <w:pPr>
        <w:pStyle w:val="Textoindependiente"/>
        <w:rPr>
          <w:sz w:val="13"/>
        </w:rPr>
      </w:pPr>
      <w:r>
        <w:rPr>
          <w:noProof/>
        </w:rPr>
        <w:lastRenderedPageBreak/>
        <mc:AlternateContent>
          <mc:Choice Requires="wps">
            <w:drawing>
              <wp:anchor distT="0" distB="0" distL="0" distR="0" simplePos="0" relativeHeight="15870464" behindDoc="0" locked="0" layoutInCell="1" allowOverlap="1" wp14:anchorId="2B6EB13C" wp14:editId="41B65095">
                <wp:simplePos x="0" y="0"/>
                <wp:positionH relativeFrom="page">
                  <wp:posOffset>6807090</wp:posOffset>
                </wp:positionH>
                <wp:positionV relativeFrom="page">
                  <wp:posOffset>2818730</wp:posOffset>
                </wp:positionV>
                <wp:extent cx="419734" cy="3187065"/>
                <wp:effectExtent l="0" t="0" r="0" b="0"/>
                <wp:wrapNone/>
                <wp:docPr id="368" name="Text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265337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74F00B"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2B6EB13C" id="Textbox 368" o:spid="_x0000_s1174" type="#_x0000_t202" style="position:absolute;margin-left:536pt;margin-top:221.95pt;width:33.05pt;height:250.95pt;z-index:15870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uALpAEAADMDAAAOAAAAZHJzL2Uyb0RvYy54bWysUsFuGyEQvVfKPyDu9e7aSZ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vK7ul4trziRdLaq7ZXl7kwwvLq99wPis&#10;wLKUNDxQvzIDsX/BeCw9lUxkjv8nJnHcjMy0RHpRJdh0toH2QGpoIAktxfmSmA3U34bjr50IirP+&#10;syMD0zCcknBKNqckxP4j5JFJGh182EXQJ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bxuAL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265337C"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74F00B"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anchory="page"/>
              </v:shape>
            </w:pict>
          </mc:Fallback>
        </mc:AlternateContent>
      </w:r>
    </w:p>
    <w:tbl>
      <w:tblPr>
        <w:tblStyle w:val="TableNormal"/>
        <w:tblW w:w="0" w:type="auto"/>
        <w:tblInd w:w="527"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6562"/>
        <w:gridCol w:w="2501"/>
      </w:tblGrid>
      <w:tr w:rsidR="00B828AB" w14:paraId="780CCF0F" w14:textId="77777777">
        <w:trPr>
          <w:trHeight w:val="330"/>
        </w:trPr>
        <w:tc>
          <w:tcPr>
            <w:tcW w:w="6562" w:type="dxa"/>
            <w:tcBorders>
              <w:top w:val="nil"/>
              <w:bottom w:val="single" w:sz="8" w:space="0" w:color="CCCCCC"/>
              <w:right w:val="single" w:sz="6" w:space="0" w:color="CCCCCC"/>
            </w:tcBorders>
          </w:tcPr>
          <w:p w14:paraId="7B6E1122" w14:textId="77777777" w:rsidR="00B828AB" w:rsidRDefault="00B828AB">
            <w:pPr>
              <w:pStyle w:val="TableParagraph"/>
              <w:rPr>
                <w:rFonts w:ascii="Times New Roman"/>
                <w:sz w:val="18"/>
              </w:rPr>
            </w:pPr>
          </w:p>
        </w:tc>
        <w:tc>
          <w:tcPr>
            <w:tcW w:w="2501" w:type="dxa"/>
            <w:tcBorders>
              <w:top w:val="nil"/>
              <w:left w:val="single" w:sz="6" w:space="0" w:color="CCCCCC"/>
              <w:bottom w:val="single" w:sz="8" w:space="0" w:color="CCCCCC"/>
            </w:tcBorders>
          </w:tcPr>
          <w:p w14:paraId="48943046" w14:textId="77777777" w:rsidR="00B828AB" w:rsidRDefault="00000000">
            <w:pPr>
              <w:pStyle w:val="TableParagraph"/>
              <w:spacing w:before="20"/>
              <w:ind w:left="119"/>
              <w:rPr>
                <w:sz w:val="20"/>
              </w:rPr>
            </w:pPr>
            <w:r>
              <w:rPr>
                <w:sz w:val="20"/>
              </w:rPr>
              <w:t xml:space="preserve">(ambos </w:t>
            </w:r>
            <w:r>
              <w:rPr>
                <w:spacing w:val="-2"/>
                <w:sz w:val="20"/>
              </w:rPr>
              <w:t>inclusive)</w:t>
            </w:r>
          </w:p>
        </w:tc>
      </w:tr>
      <w:tr w:rsidR="00B828AB" w14:paraId="57F41330" w14:textId="77777777">
        <w:trPr>
          <w:trHeight w:val="935"/>
        </w:trPr>
        <w:tc>
          <w:tcPr>
            <w:tcW w:w="6562" w:type="dxa"/>
            <w:tcBorders>
              <w:top w:val="single" w:sz="8" w:space="0" w:color="CCCCCC"/>
              <w:bottom w:val="single" w:sz="8" w:space="0" w:color="CCCCCC"/>
              <w:right w:val="single" w:sz="6" w:space="0" w:color="CCCCCC"/>
            </w:tcBorders>
          </w:tcPr>
          <w:p w14:paraId="1E70664A" w14:textId="77777777" w:rsidR="00B828AB" w:rsidRDefault="00000000">
            <w:pPr>
              <w:pStyle w:val="TableParagraph"/>
              <w:spacing w:before="80"/>
              <w:ind w:left="62"/>
              <w:rPr>
                <w:b/>
                <w:sz w:val="20"/>
              </w:rPr>
            </w:pPr>
            <w:r>
              <w:rPr>
                <w:b/>
                <w:sz w:val="20"/>
              </w:rPr>
              <w:t>Impuesto</w:t>
            </w:r>
            <w:r>
              <w:rPr>
                <w:b/>
                <w:spacing w:val="-5"/>
                <w:sz w:val="20"/>
              </w:rPr>
              <w:t xml:space="preserve"> </w:t>
            </w:r>
            <w:r>
              <w:rPr>
                <w:b/>
                <w:sz w:val="20"/>
              </w:rPr>
              <w:t>sobre</w:t>
            </w:r>
            <w:r>
              <w:rPr>
                <w:b/>
                <w:spacing w:val="-5"/>
                <w:sz w:val="20"/>
              </w:rPr>
              <w:t xml:space="preserve"> </w:t>
            </w:r>
            <w:r>
              <w:rPr>
                <w:b/>
                <w:sz w:val="20"/>
              </w:rPr>
              <w:t>Actividades</w:t>
            </w:r>
            <w:r>
              <w:rPr>
                <w:b/>
                <w:spacing w:val="-4"/>
                <w:sz w:val="20"/>
              </w:rPr>
              <w:t xml:space="preserve"> </w:t>
            </w:r>
            <w:r>
              <w:rPr>
                <w:b/>
                <w:spacing w:val="-2"/>
                <w:sz w:val="20"/>
              </w:rPr>
              <w:t>Económicas</w:t>
            </w:r>
          </w:p>
        </w:tc>
        <w:tc>
          <w:tcPr>
            <w:tcW w:w="2501" w:type="dxa"/>
            <w:tcBorders>
              <w:top w:val="single" w:sz="8" w:space="0" w:color="CCCCCC"/>
              <w:left w:val="single" w:sz="6" w:space="0" w:color="CCCCCC"/>
              <w:bottom w:val="single" w:sz="8" w:space="0" w:color="CCCCCC"/>
            </w:tcBorders>
          </w:tcPr>
          <w:p w14:paraId="5910F7D4" w14:textId="77777777" w:rsidR="00B828AB" w:rsidRDefault="00000000">
            <w:pPr>
              <w:pStyle w:val="TableParagraph"/>
              <w:spacing w:before="78" w:line="285" w:lineRule="auto"/>
              <w:ind w:left="63"/>
              <w:rPr>
                <w:sz w:val="20"/>
              </w:rPr>
            </w:pPr>
            <w:r>
              <w:rPr>
                <w:sz w:val="20"/>
              </w:rPr>
              <w:t>1</w:t>
            </w:r>
            <w:r>
              <w:rPr>
                <w:spacing w:val="80"/>
                <w:sz w:val="20"/>
              </w:rPr>
              <w:t xml:space="preserve"> </w:t>
            </w:r>
            <w:r>
              <w:rPr>
                <w:sz w:val="20"/>
              </w:rPr>
              <w:t>de</w:t>
            </w:r>
            <w:r>
              <w:rPr>
                <w:spacing w:val="80"/>
                <w:sz w:val="20"/>
              </w:rPr>
              <w:t xml:space="preserve"> </w:t>
            </w:r>
            <w:r>
              <w:rPr>
                <w:sz w:val="20"/>
              </w:rPr>
              <w:t>octubre</w:t>
            </w:r>
            <w:r>
              <w:rPr>
                <w:spacing w:val="80"/>
                <w:sz w:val="20"/>
              </w:rPr>
              <w:t xml:space="preserve"> </w:t>
            </w:r>
            <w:r>
              <w:rPr>
                <w:sz w:val="20"/>
              </w:rPr>
              <w:t>a</w:t>
            </w:r>
            <w:r>
              <w:rPr>
                <w:spacing w:val="80"/>
                <w:sz w:val="20"/>
              </w:rPr>
              <w:t xml:space="preserve"> </w:t>
            </w:r>
            <w:r>
              <w:rPr>
                <w:sz w:val="20"/>
              </w:rPr>
              <w:t>1</w:t>
            </w:r>
            <w:r>
              <w:rPr>
                <w:spacing w:val="80"/>
                <w:sz w:val="20"/>
              </w:rPr>
              <w:t xml:space="preserve"> </w:t>
            </w:r>
            <w:r>
              <w:rPr>
                <w:sz w:val="20"/>
              </w:rPr>
              <w:t>de</w:t>
            </w:r>
            <w:r>
              <w:rPr>
                <w:spacing w:val="40"/>
                <w:sz w:val="20"/>
              </w:rPr>
              <w:t xml:space="preserve"> </w:t>
            </w:r>
            <w:r>
              <w:rPr>
                <w:spacing w:val="-2"/>
                <w:sz w:val="20"/>
              </w:rPr>
              <w:t>diciembre</w:t>
            </w:r>
          </w:p>
          <w:p w14:paraId="7B005CC6" w14:textId="77777777" w:rsidR="00B828AB" w:rsidRDefault="00000000">
            <w:pPr>
              <w:pStyle w:val="TableParagraph"/>
              <w:spacing w:line="229" w:lineRule="exact"/>
              <w:ind w:left="119"/>
              <w:rPr>
                <w:sz w:val="20"/>
              </w:rPr>
            </w:pPr>
            <w:r>
              <w:rPr>
                <w:sz w:val="20"/>
              </w:rPr>
              <w:t xml:space="preserve">(ambos </w:t>
            </w:r>
            <w:r>
              <w:rPr>
                <w:spacing w:val="-2"/>
                <w:sz w:val="20"/>
              </w:rPr>
              <w:t>inclusive)</w:t>
            </w:r>
          </w:p>
        </w:tc>
      </w:tr>
      <w:tr w:rsidR="00B828AB" w14:paraId="37667A4E" w14:textId="77777777">
        <w:trPr>
          <w:trHeight w:val="933"/>
        </w:trPr>
        <w:tc>
          <w:tcPr>
            <w:tcW w:w="6562" w:type="dxa"/>
            <w:tcBorders>
              <w:top w:val="single" w:sz="8" w:space="0" w:color="CCCCCC"/>
              <w:bottom w:val="single" w:sz="8" w:space="0" w:color="CCCCCC"/>
              <w:right w:val="single" w:sz="6" w:space="0" w:color="CCCCCC"/>
            </w:tcBorders>
          </w:tcPr>
          <w:p w14:paraId="4990EAA2" w14:textId="77777777" w:rsidR="00B828AB" w:rsidRDefault="00000000">
            <w:pPr>
              <w:pStyle w:val="TableParagraph"/>
              <w:spacing w:before="79" w:line="297" w:lineRule="auto"/>
              <w:ind w:left="62"/>
              <w:rPr>
                <w:b/>
                <w:sz w:val="20"/>
              </w:rPr>
            </w:pPr>
            <w:r>
              <w:rPr>
                <w:b/>
                <w:sz w:val="20"/>
              </w:rPr>
              <w:t>Tasa</w:t>
            </w:r>
            <w:r>
              <w:rPr>
                <w:b/>
                <w:spacing w:val="40"/>
                <w:sz w:val="20"/>
              </w:rPr>
              <w:t xml:space="preserve"> </w:t>
            </w:r>
            <w:r>
              <w:rPr>
                <w:b/>
                <w:sz w:val="20"/>
              </w:rPr>
              <w:t>por</w:t>
            </w:r>
            <w:r>
              <w:rPr>
                <w:b/>
                <w:spacing w:val="40"/>
                <w:sz w:val="20"/>
              </w:rPr>
              <w:t xml:space="preserve"> </w:t>
            </w:r>
            <w:r>
              <w:rPr>
                <w:b/>
                <w:sz w:val="20"/>
              </w:rPr>
              <w:t>utilización</w:t>
            </w:r>
            <w:r>
              <w:rPr>
                <w:b/>
                <w:spacing w:val="40"/>
                <w:sz w:val="20"/>
              </w:rPr>
              <w:t xml:space="preserve"> </w:t>
            </w:r>
            <w:r>
              <w:rPr>
                <w:b/>
                <w:sz w:val="20"/>
              </w:rPr>
              <w:t>privativa</w:t>
            </w:r>
            <w:r>
              <w:rPr>
                <w:b/>
                <w:spacing w:val="40"/>
                <w:sz w:val="20"/>
              </w:rPr>
              <w:t xml:space="preserve"> </w:t>
            </w:r>
            <w:r>
              <w:rPr>
                <w:b/>
                <w:sz w:val="20"/>
              </w:rPr>
              <w:t>y/o</w:t>
            </w:r>
            <w:r>
              <w:rPr>
                <w:b/>
                <w:spacing w:val="40"/>
                <w:sz w:val="20"/>
              </w:rPr>
              <w:t xml:space="preserve"> </w:t>
            </w:r>
            <w:r>
              <w:rPr>
                <w:b/>
                <w:sz w:val="20"/>
              </w:rPr>
              <w:t>aprovechamiento</w:t>
            </w:r>
            <w:r>
              <w:rPr>
                <w:b/>
                <w:spacing w:val="40"/>
                <w:sz w:val="20"/>
              </w:rPr>
              <w:t xml:space="preserve"> </w:t>
            </w:r>
            <w:r>
              <w:rPr>
                <w:b/>
                <w:sz w:val="20"/>
              </w:rPr>
              <w:t>especial</w:t>
            </w:r>
            <w:r>
              <w:rPr>
                <w:b/>
                <w:spacing w:val="40"/>
                <w:sz w:val="20"/>
              </w:rPr>
              <w:t xml:space="preserve"> </w:t>
            </w:r>
            <w:r>
              <w:rPr>
                <w:b/>
                <w:sz w:val="20"/>
              </w:rPr>
              <w:t>de Huertos Urbanos Municipales</w:t>
            </w:r>
          </w:p>
        </w:tc>
        <w:tc>
          <w:tcPr>
            <w:tcW w:w="2501" w:type="dxa"/>
            <w:tcBorders>
              <w:top w:val="single" w:sz="8" w:space="0" w:color="CCCCCC"/>
              <w:left w:val="single" w:sz="6" w:space="0" w:color="CCCCCC"/>
              <w:bottom w:val="single" w:sz="8" w:space="0" w:color="CCCCCC"/>
            </w:tcBorders>
          </w:tcPr>
          <w:p w14:paraId="57862CA8" w14:textId="77777777" w:rsidR="00B828AB" w:rsidRDefault="00000000">
            <w:pPr>
              <w:pStyle w:val="TableParagraph"/>
              <w:spacing w:before="77" w:line="285" w:lineRule="auto"/>
              <w:ind w:left="63"/>
              <w:rPr>
                <w:sz w:val="20"/>
              </w:rPr>
            </w:pPr>
            <w:r>
              <w:rPr>
                <w:sz w:val="20"/>
              </w:rPr>
              <w:t>1</w:t>
            </w:r>
            <w:r>
              <w:rPr>
                <w:spacing w:val="80"/>
                <w:sz w:val="20"/>
              </w:rPr>
              <w:t xml:space="preserve"> </w:t>
            </w:r>
            <w:r>
              <w:rPr>
                <w:sz w:val="20"/>
              </w:rPr>
              <w:t>de</w:t>
            </w:r>
            <w:r>
              <w:rPr>
                <w:spacing w:val="80"/>
                <w:sz w:val="20"/>
              </w:rPr>
              <w:t xml:space="preserve"> </w:t>
            </w:r>
            <w:r>
              <w:rPr>
                <w:sz w:val="20"/>
              </w:rPr>
              <w:t>octubre</w:t>
            </w:r>
            <w:r>
              <w:rPr>
                <w:spacing w:val="80"/>
                <w:sz w:val="20"/>
              </w:rPr>
              <w:t xml:space="preserve"> </w:t>
            </w:r>
            <w:r>
              <w:rPr>
                <w:sz w:val="20"/>
              </w:rPr>
              <w:t>a</w:t>
            </w:r>
            <w:r>
              <w:rPr>
                <w:spacing w:val="80"/>
                <w:sz w:val="20"/>
              </w:rPr>
              <w:t xml:space="preserve"> </w:t>
            </w:r>
            <w:r>
              <w:rPr>
                <w:sz w:val="20"/>
              </w:rPr>
              <w:t>1</w:t>
            </w:r>
            <w:r>
              <w:rPr>
                <w:spacing w:val="80"/>
                <w:sz w:val="20"/>
              </w:rPr>
              <w:t xml:space="preserve"> </w:t>
            </w:r>
            <w:r>
              <w:rPr>
                <w:sz w:val="20"/>
              </w:rPr>
              <w:t>de</w:t>
            </w:r>
            <w:r>
              <w:rPr>
                <w:spacing w:val="40"/>
                <w:sz w:val="20"/>
              </w:rPr>
              <w:t xml:space="preserve"> </w:t>
            </w:r>
            <w:r>
              <w:rPr>
                <w:spacing w:val="-2"/>
                <w:sz w:val="20"/>
              </w:rPr>
              <w:t>diciembre</w:t>
            </w:r>
          </w:p>
          <w:p w14:paraId="516C00C6" w14:textId="77777777" w:rsidR="00B828AB" w:rsidRDefault="00000000">
            <w:pPr>
              <w:pStyle w:val="TableParagraph"/>
              <w:spacing w:line="229" w:lineRule="exact"/>
              <w:ind w:left="119"/>
              <w:rPr>
                <w:sz w:val="20"/>
              </w:rPr>
            </w:pPr>
            <w:r>
              <w:rPr>
                <w:sz w:val="20"/>
              </w:rPr>
              <w:t xml:space="preserve">(ambos </w:t>
            </w:r>
            <w:r>
              <w:rPr>
                <w:spacing w:val="-2"/>
                <w:sz w:val="20"/>
              </w:rPr>
              <w:t>inclusive)</w:t>
            </w:r>
          </w:p>
        </w:tc>
      </w:tr>
      <w:tr w:rsidR="00B828AB" w14:paraId="37D91013" w14:textId="77777777">
        <w:trPr>
          <w:trHeight w:val="936"/>
        </w:trPr>
        <w:tc>
          <w:tcPr>
            <w:tcW w:w="6562" w:type="dxa"/>
            <w:tcBorders>
              <w:top w:val="single" w:sz="8" w:space="0" w:color="CCCCCC"/>
              <w:bottom w:val="single" w:sz="6" w:space="0" w:color="CCCCCC"/>
              <w:right w:val="single" w:sz="6" w:space="0" w:color="CCCCCC"/>
            </w:tcBorders>
          </w:tcPr>
          <w:p w14:paraId="716EDC06" w14:textId="77777777" w:rsidR="00B828AB" w:rsidRDefault="00000000">
            <w:pPr>
              <w:pStyle w:val="TableParagraph"/>
              <w:spacing w:before="79" w:line="297" w:lineRule="auto"/>
              <w:ind w:left="62"/>
              <w:rPr>
                <w:b/>
                <w:sz w:val="20"/>
              </w:rPr>
            </w:pPr>
            <w:r>
              <w:rPr>
                <w:b/>
                <w:sz w:val="20"/>
              </w:rPr>
              <w:t>Tasa</w:t>
            </w:r>
            <w:r>
              <w:rPr>
                <w:b/>
                <w:spacing w:val="80"/>
                <w:w w:val="150"/>
                <w:sz w:val="20"/>
              </w:rPr>
              <w:t xml:space="preserve"> </w:t>
            </w:r>
            <w:r>
              <w:rPr>
                <w:b/>
                <w:sz w:val="20"/>
              </w:rPr>
              <w:t>por</w:t>
            </w:r>
            <w:r>
              <w:rPr>
                <w:b/>
                <w:spacing w:val="80"/>
                <w:w w:val="150"/>
                <w:sz w:val="20"/>
              </w:rPr>
              <w:t xml:space="preserve"> </w:t>
            </w:r>
            <w:r>
              <w:rPr>
                <w:b/>
                <w:sz w:val="20"/>
              </w:rPr>
              <w:t>prestación</w:t>
            </w:r>
            <w:r>
              <w:rPr>
                <w:b/>
                <w:spacing w:val="80"/>
                <w:w w:val="150"/>
                <w:sz w:val="20"/>
              </w:rPr>
              <w:t xml:space="preserve"> </w:t>
            </w:r>
            <w:r>
              <w:rPr>
                <w:b/>
                <w:sz w:val="20"/>
              </w:rPr>
              <w:t>de</w:t>
            </w:r>
            <w:r>
              <w:rPr>
                <w:b/>
                <w:spacing w:val="80"/>
                <w:w w:val="150"/>
                <w:sz w:val="20"/>
              </w:rPr>
              <w:t xml:space="preserve"> </w:t>
            </w:r>
            <w:r>
              <w:rPr>
                <w:b/>
                <w:sz w:val="20"/>
              </w:rPr>
              <w:t>los</w:t>
            </w:r>
            <w:r>
              <w:rPr>
                <w:b/>
                <w:spacing w:val="80"/>
                <w:w w:val="150"/>
                <w:sz w:val="20"/>
              </w:rPr>
              <w:t xml:space="preserve"> </w:t>
            </w:r>
            <w:r>
              <w:rPr>
                <w:b/>
                <w:sz w:val="20"/>
              </w:rPr>
              <w:t>servicios</w:t>
            </w:r>
            <w:r>
              <w:rPr>
                <w:b/>
                <w:spacing w:val="80"/>
                <w:w w:val="150"/>
                <w:sz w:val="20"/>
              </w:rPr>
              <w:t xml:space="preserve"> </w:t>
            </w:r>
            <w:r>
              <w:rPr>
                <w:b/>
                <w:sz w:val="20"/>
              </w:rPr>
              <w:t>de</w:t>
            </w:r>
            <w:r>
              <w:rPr>
                <w:b/>
                <w:spacing w:val="80"/>
                <w:w w:val="150"/>
                <w:sz w:val="20"/>
              </w:rPr>
              <w:t xml:space="preserve"> </w:t>
            </w:r>
            <w:r>
              <w:rPr>
                <w:b/>
                <w:sz w:val="20"/>
              </w:rPr>
              <w:t>distribución</w:t>
            </w:r>
            <w:r>
              <w:rPr>
                <w:b/>
                <w:spacing w:val="80"/>
                <w:w w:val="150"/>
                <w:sz w:val="20"/>
              </w:rPr>
              <w:t xml:space="preserve"> </w:t>
            </w:r>
            <w:r>
              <w:rPr>
                <w:b/>
                <w:sz w:val="20"/>
              </w:rPr>
              <w:t>del</w:t>
            </w:r>
            <w:r>
              <w:rPr>
                <w:b/>
                <w:spacing w:val="40"/>
                <w:sz w:val="20"/>
              </w:rPr>
              <w:t xml:space="preserve"> </w:t>
            </w:r>
            <w:r>
              <w:rPr>
                <w:b/>
                <w:sz w:val="20"/>
              </w:rPr>
              <w:t>alcantarillado y saneamiento</w:t>
            </w:r>
          </w:p>
        </w:tc>
        <w:tc>
          <w:tcPr>
            <w:tcW w:w="2501" w:type="dxa"/>
            <w:tcBorders>
              <w:top w:val="single" w:sz="8" w:space="0" w:color="CCCCCC"/>
              <w:left w:val="single" w:sz="6" w:space="0" w:color="CCCCCC"/>
              <w:bottom w:val="single" w:sz="6" w:space="0" w:color="CCCCCC"/>
            </w:tcBorders>
          </w:tcPr>
          <w:p w14:paraId="44FBBC47" w14:textId="77777777" w:rsidR="00B828AB" w:rsidRDefault="00000000">
            <w:pPr>
              <w:pStyle w:val="TableParagraph"/>
              <w:spacing w:before="77" w:line="285" w:lineRule="auto"/>
              <w:ind w:left="63"/>
              <w:rPr>
                <w:sz w:val="20"/>
              </w:rPr>
            </w:pPr>
            <w:r>
              <w:rPr>
                <w:sz w:val="20"/>
              </w:rPr>
              <w:t>1</w:t>
            </w:r>
            <w:r>
              <w:rPr>
                <w:spacing w:val="80"/>
                <w:sz w:val="20"/>
              </w:rPr>
              <w:t xml:space="preserve"> </w:t>
            </w:r>
            <w:r>
              <w:rPr>
                <w:sz w:val="20"/>
              </w:rPr>
              <w:t>de</w:t>
            </w:r>
            <w:r>
              <w:rPr>
                <w:spacing w:val="80"/>
                <w:sz w:val="20"/>
              </w:rPr>
              <w:t xml:space="preserve"> </w:t>
            </w:r>
            <w:r>
              <w:rPr>
                <w:sz w:val="20"/>
              </w:rPr>
              <w:t>octubre</w:t>
            </w:r>
            <w:r>
              <w:rPr>
                <w:spacing w:val="80"/>
                <w:sz w:val="20"/>
              </w:rPr>
              <w:t xml:space="preserve"> </w:t>
            </w:r>
            <w:r>
              <w:rPr>
                <w:sz w:val="20"/>
              </w:rPr>
              <w:t>a</w:t>
            </w:r>
            <w:r>
              <w:rPr>
                <w:spacing w:val="80"/>
                <w:sz w:val="20"/>
              </w:rPr>
              <w:t xml:space="preserve"> </w:t>
            </w:r>
            <w:r>
              <w:rPr>
                <w:sz w:val="20"/>
              </w:rPr>
              <w:t>1</w:t>
            </w:r>
            <w:r>
              <w:rPr>
                <w:spacing w:val="80"/>
                <w:sz w:val="20"/>
              </w:rPr>
              <w:t xml:space="preserve"> </w:t>
            </w:r>
            <w:r>
              <w:rPr>
                <w:sz w:val="20"/>
              </w:rPr>
              <w:t>de</w:t>
            </w:r>
            <w:r>
              <w:rPr>
                <w:spacing w:val="40"/>
                <w:sz w:val="20"/>
              </w:rPr>
              <w:t xml:space="preserve"> </w:t>
            </w:r>
            <w:r>
              <w:rPr>
                <w:spacing w:val="-2"/>
                <w:sz w:val="20"/>
              </w:rPr>
              <w:t>diciembre</w:t>
            </w:r>
          </w:p>
          <w:p w14:paraId="0872D16E" w14:textId="77777777" w:rsidR="00B828AB" w:rsidRDefault="00000000">
            <w:pPr>
              <w:pStyle w:val="TableParagraph"/>
              <w:spacing w:line="229" w:lineRule="exact"/>
              <w:ind w:left="119"/>
              <w:rPr>
                <w:sz w:val="20"/>
              </w:rPr>
            </w:pPr>
            <w:r>
              <w:rPr>
                <w:sz w:val="20"/>
              </w:rPr>
              <w:t xml:space="preserve">(ambos </w:t>
            </w:r>
            <w:r>
              <w:rPr>
                <w:spacing w:val="-2"/>
                <w:sz w:val="20"/>
              </w:rPr>
              <w:t>inclusive)</w:t>
            </w:r>
          </w:p>
        </w:tc>
      </w:tr>
    </w:tbl>
    <w:p w14:paraId="1D4A7BB3" w14:textId="77777777" w:rsidR="00B828AB" w:rsidRDefault="00B828AB">
      <w:pPr>
        <w:pStyle w:val="Textoindependiente"/>
        <w:spacing w:before="123"/>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6531"/>
        <w:gridCol w:w="2532"/>
      </w:tblGrid>
      <w:tr w:rsidR="00B828AB" w14:paraId="135AC641" w14:textId="77777777">
        <w:trPr>
          <w:trHeight w:val="685"/>
        </w:trPr>
        <w:tc>
          <w:tcPr>
            <w:tcW w:w="6531" w:type="dxa"/>
            <w:tcBorders>
              <w:left w:val="single" w:sz="4" w:space="0" w:color="CCCCCC"/>
              <w:right w:val="single" w:sz="6" w:space="0" w:color="CCCCCC"/>
            </w:tcBorders>
            <w:shd w:val="clear" w:color="auto" w:fill="F3F3F3"/>
          </w:tcPr>
          <w:p w14:paraId="4D7850DA" w14:textId="77777777" w:rsidR="00B828AB" w:rsidRDefault="00000000">
            <w:pPr>
              <w:pStyle w:val="TableParagraph"/>
              <w:spacing w:before="79"/>
              <w:ind w:left="62"/>
              <w:rPr>
                <w:b/>
                <w:sz w:val="20"/>
              </w:rPr>
            </w:pPr>
            <w:r>
              <w:rPr>
                <w:b/>
                <w:spacing w:val="-2"/>
                <w:sz w:val="20"/>
              </w:rPr>
              <w:t>TRIBUTO</w:t>
            </w:r>
          </w:p>
        </w:tc>
        <w:tc>
          <w:tcPr>
            <w:tcW w:w="2532" w:type="dxa"/>
            <w:tcBorders>
              <w:left w:val="single" w:sz="6" w:space="0" w:color="CCCCCC"/>
              <w:right w:val="single" w:sz="4" w:space="0" w:color="CCCCCC"/>
            </w:tcBorders>
            <w:shd w:val="clear" w:color="auto" w:fill="F3F3F3"/>
          </w:tcPr>
          <w:p w14:paraId="1BC29855" w14:textId="77777777" w:rsidR="00B828AB" w:rsidRDefault="00000000">
            <w:pPr>
              <w:pStyle w:val="TableParagraph"/>
              <w:spacing w:before="79" w:line="297" w:lineRule="auto"/>
              <w:ind w:left="63"/>
              <w:rPr>
                <w:b/>
                <w:sz w:val="20"/>
              </w:rPr>
            </w:pPr>
            <w:r>
              <w:rPr>
                <w:b/>
                <w:sz w:val="20"/>
              </w:rPr>
              <w:t>Fecha</w:t>
            </w:r>
            <w:r>
              <w:rPr>
                <w:b/>
                <w:spacing w:val="80"/>
                <w:sz w:val="20"/>
              </w:rPr>
              <w:t xml:space="preserve"> </w:t>
            </w:r>
            <w:r>
              <w:rPr>
                <w:b/>
                <w:sz w:val="20"/>
              </w:rPr>
              <w:t>de</w:t>
            </w:r>
            <w:r>
              <w:rPr>
                <w:b/>
                <w:spacing w:val="80"/>
                <w:sz w:val="20"/>
              </w:rPr>
              <w:t xml:space="preserve"> </w:t>
            </w:r>
            <w:r>
              <w:rPr>
                <w:b/>
                <w:sz w:val="20"/>
              </w:rPr>
              <w:t>Vencimiento de cada plazo</w:t>
            </w:r>
          </w:p>
        </w:tc>
      </w:tr>
      <w:tr w:rsidR="00B828AB" w14:paraId="356B9E48" w14:textId="77777777">
        <w:trPr>
          <w:trHeight w:val="333"/>
        </w:trPr>
        <w:tc>
          <w:tcPr>
            <w:tcW w:w="6531" w:type="dxa"/>
            <w:tcBorders>
              <w:left w:val="single" w:sz="4" w:space="0" w:color="CCCCCC"/>
              <w:bottom w:val="nil"/>
              <w:right w:val="single" w:sz="6" w:space="0" w:color="CCCCCC"/>
            </w:tcBorders>
          </w:tcPr>
          <w:p w14:paraId="1C746922" w14:textId="77777777" w:rsidR="00B828AB" w:rsidRDefault="00000000">
            <w:pPr>
              <w:pStyle w:val="TableParagraph"/>
              <w:spacing w:before="80"/>
              <w:ind w:left="62"/>
              <w:rPr>
                <w:b/>
                <w:sz w:val="20"/>
              </w:rPr>
            </w:pPr>
            <w:proofErr w:type="gramStart"/>
            <w:r>
              <w:rPr>
                <w:b/>
                <w:sz w:val="20"/>
              </w:rPr>
              <w:t>Impuesto</w:t>
            </w:r>
            <w:r>
              <w:rPr>
                <w:b/>
                <w:spacing w:val="37"/>
                <w:sz w:val="20"/>
              </w:rPr>
              <w:t xml:space="preserve">  </w:t>
            </w:r>
            <w:r>
              <w:rPr>
                <w:b/>
                <w:sz w:val="20"/>
              </w:rPr>
              <w:t>sobre</w:t>
            </w:r>
            <w:proofErr w:type="gramEnd"/>
            <w:r>
              <w:rPr>
                <w:b/>
                <w:spacing w:val="37"/>
                <w:sz w:val="20"/>
              </w:rPr>
              <w:t xml:space="preserve">  </w:t>
            </w:r>
            <w:r>
              <w:rPr>
                <w:b/>
                <w:sz w:val="20"/>
              </w:rPr>
              <w:t>Bienes</w:t>
            </w:r>
            <w:r>
              <w:rPr>
                <w:b/>
                <w:spacing w:val="38"/>
                <w:sz w:val="20"/>
              </w:rPr>
              <w:t xml:space="preserve">  </w:t>
            </w:r>
            <w:r>
              <w:rPr>
                <w:b/>
                <w:sz w:val="20"/>
              </w:rPr>
              <w:t>Inmuebles</w:t>
            </w:r>
            <w:r>
              <w:rPr>
                <w:b/>
                <w:spacing w:val="37"/>
                <w:sz w:val="20"/>
              </w:rPr>
              <w:t xml:space="preserve">  </w:t>
            </w:r>
            <w:r>
              <w:rPr>
                <w:b/>
                <w:sz w:val="20"/>
              </w:rPr>
              <w:t>SISTEMA</w:t>
            </w:r>
            <w:r>
              <w:rPr>
                <w:b/>
                <w:spacing w:val="38"/>
                <w:sz w:val="20"/>
              </w:rPr>
              <w:t xml:space="preserve">  </w:t>
            </w:r>
            <w:r>
              <w:rPr>
                <w:b/>
                <w:sz w:val="20"/>
              </w:rPr>
              <w:t>ESPECIAL</w:t>
            </w:r>
            <w:r>
              <w:rPr>
                <w:b/>
                <w:spacing w:val="37"/>
                <w:sz w:val="20"/>
              </w:rPr>
              <w:t xml:space="preserve">  </w:t>
            </w:r>
            <w:r>
              <w:rPr>
                <w:b/>
                <w:spacing w:val="-5"/>
                <w:sz w:val="20"/>
              </w:rPr>
              <w:t>DE</w:t>
            </w:r>
          </w:p>
        </w:tc>
        <w:tc>
          <w:tcPr>
            <w:tcW w:w="2532" w:type="dxa"/>
            <w:tcBorders>
              <w:left w:val="single" w:sz="6" w:space="0" w:color="CCCCCC"/>
              <w:bottom w:val="nil"/>
              <w:right w:val="single" w:sz="4" w:space="0" w:color="CCCCCC"/>
            </w:tcBorders>
          </w:tcPr>
          <w:p w14:paraId="38F1F5B3" w14:textId="77777777" w:rsidR="00B828AB" w:rsidRDefault="00000000">
            <w:pPr>
              <w:pStyle w:val="TableParagraph"/>
              <w:tabs>
                <w:tab w:val="left" w:leader="dot" w:pos="1937"/>
              </w:tabs>
              <w:spacing w:before="78"/>
              <w:ind w:left="63"/>
              <w:rPr>
                <w:sz w:val="20"/>
              </w:rPr>
            </w:pPr>
            <w:r>
              <w:rPr>
                <w:sz w:val="20"/>
              </w:rPr>
              <w:t>1er.</w:t>
            </w:r>
            <w:r>
              <w:rPr>
                <w:spacing w:val="26"/>
                <w:sz w:val="20"/>
              </w:rPr>
              <w:t xml:space="preserve"> </w:t>
            </w:r>
            <w:r>
              <w:rPr>
                <w:spacing w:val="-2"/>
                <w:sz w:val="20"/>
              </w:rPr>
              <w:t>plazo</w:t>
            </w:r>
            <w:r>
              <w:rPr>
                <w:rFonts w:ascii="Times New Roman"/>
                <w:sz w:val="20"/>
              </w:rPr>
              <w:tab/>
            </w:r>
            <w:r>
              <w:rPr>
                <w:sz w:val="20"/>
              </w:rPr>
              <w:t>28</w:t>
            </w:r>
            <w:r>
              <w:rPr>
                <w:spacing w:val="24"/>
                <w:sz w:val="20"/>
              </w:rPr>
              <w:t xml:space="preserve"> </w:t>
            </w:r>
            <w:r>
              <w:rPr>
                <w:spacing w:val="-5"/>
                <w:sz w:val="20"/>
              </w:rPr>
              <w:t>de</w:t>
            </w:r>
          </w:p>
        </w:tc>
      </w:tr>
      <w:tr w:rsidR="00B828AB" w14:paraId="0915E6D7" w14:textId="77777777">
        <w:trPr>
          <w:trHeight w:val="279"/>
        </w:trPr>
        <w:tc>
          <w:tcPr>
            <w:tcW w:w="6531" w:type="dxa"/>
            <w:tcBorders>
              <w:top w:val="nil"/>
              <w:left w:val="single" w:sz="4" w:space="0" w:color="CCCCCC"/>
              <w:bottom w:val="nil"/>
              <w:right w:val="single" w:sz="6" w:space="0" w:color="CCCCCC"/>
            </w:tcBorders>
          </w:tcPr>
          <w:p w14:paraId="7CA40A37" w14:textId="77777777" w:rsidR="00B828AB" w:rsidRDefault="00000000">
            <w:pPr>
              <w:pStyle w:val="TableParagraph"/>
              <w:spacing w:before="32" w:line="227" w:lineRule="exact"/>
              <w:ind w:left="62"/>
              <w:rPr>
                <w:b/>
                <w:sz w:val="20"/>
              </w:rPr>
            </w:pPr>
            <w:r>
              <w:rPr>
                <w:b/>
                <w:sz w:val="20"/>
              </w:rPr>
              <w:t xml:space="preserve">PAGOS PERSONALIZADO 2 </w:t>
            </w:r>
            <w:r>
              <w:rPr>
                <w:b/>
                <w:spacing w:val="-2"/>
                <w:sz w:val="20"/>
              </w:rPr>
              <w:t>PLAZOS</w:t>
            </w:r>
          </w:p>
        </w:tc>
        <w:tc>
          <w:tcPr>
            <w:tcW w:w="2532" w:type="dxa"/>
            <w:tcBorders>
              <w:top w:val="nil"/>
              <w:left w:val="single" w:sz="6" w:space="0" w:color="CCCCCC"/>
              <w:bottom w:val="nil"/>
              <w:right w:val="single" w:sz="4" w:space="0" w:color="CCCCCC"/>
            </w:tcBorders>
          </w:tcPr>
          <w:p w14:paraId="3C28ECEC" w14:textId="77777777" w:rsidR="00B828AB" w:rsidRDefault="00000000">
            <w:pPr>
              <w:pStyle w:val="TableParagraph"/>
              <w:spacing w:before="17"/>
              <w:ind w:left="63"/>
              <w:rPr>
                <w:sz w:val="20"/>
              </w:rPr>
            </w:pPr>
            <w:r>
              <w:rPr>
                <w:spacing w:val="-2"/>
                <w:sz w:val="20"/>
              </w:rPr>
              <w:t>febrero</w:t>
            </w:r>
          </w:p>
        </w:tc>
      </w:tr>
      <w:tr w:rsidR="00B828AB" w14:paraId="1F619301" w14:textId="77777777">
        <w:trPr>
          <w:trHeight w:val="265"/>
        </w:trPr>
        <w:tc>
          <w:tcPr>
            <w:tcW w:w="6531" w:type="dxa"/>
            <w:tcBorders>
              <w:top w:val="nil"/>
              <w:left w:val="single" w:sz="4" w:space="0" w:color="CCCCCC"/>
              <w:bottom w:val="nil"/>
              <w:right w:val="single" w:sz="6" w:space="0" w:color="CCCCCC"/>
            </w:tcBorders>
          </w:tcPr>
          <w:p w14:paraId="28457610" w14:textId="77777777" w:rsidR="00B828AB" w:rsidRDefault="00B828AB">
            <w:pPr>
              <w:pStyle w:val="TableParagraph"/>
              <w:rPr>
                <w:rFonts w:ascii="Times New Roman"/>
                <w:sz w:val="18"/>
              </w:rPr>
            </w:pPr>
          </w:p>
        </w:tc>
        <w:tc>
          <w:tcPr>
            <w:tcW w:w="2532" w:type="dxa"/>
            <w:tcBorders>
              <w:top w:val="nil"/>
              <w:left w:val="single" w:sz="6" w:space="0" w:color="CCCCCC"/>
              <w:bottom w:val="nil"/>
              <w:right w:val="single" w:sz="4" w:space="0" w:color="CCCCCC"/>
            </w:tcBorders>
          </w:tcPr>
          <w:p w14:paraId="0BCF00E2" w14:textId="77777777" w:rsidR="00B828AB" w:rsidRDefault="00000000">
            <w:pPr>
              <w:pStyle w:val="TableParagraph"/>
              <w:spacing w:before="11"/>
              <w:ind w:left="63"/>
              <w:rPr>
                <w:sz w:val="20"/>
              </w:rPr>
            </w:pPr>
            <w:r>
              <w:rPr>
                <w:sz w:val="20"/>
              </w:rPr>
              <w:t>2º.</w:t>
            </w:r>
            <w:r>
              <w:rPr>
                <w:spacing w:val="33"/>
                <w:sz w:val="20"/>
              </w:rPr>
              <w:t xml:space="preserve"> </w:t>
            </w:r>
            <w:r>
              <w:rPr>
                <w:sz w:val="20"/>
              </w:rPr>
              <w:t>plazo</w:t>
            </w:r>
            <w:r>
              <w:rPr>
                <w:spacing w:val="35"/>
                <w:sz w:val="20"/>
              </w:rPr>
              <w:t xml:space="preserve"> </w:t>
            </w:r>
            <w:r>
              <w:rPr>
                <w:sz w:val="20"/>
              </w:rPr>
              <w:t>…</w:t>
            </w:r>
            <w:proofErr w:type="gramStart"/>
            <w:r>
              <w:rPr>
                <w:sz w:val="20"/>
              </w:rPr>
              <w:t>…….</w:t>
            </w:r>
            <w:proofErr w:type="gramEnd"/>
            <w:r>
              <w:rPr>
                <w:sz w:val="20"/>
              </w:rPr>
              <w:t>…</w:t>
            </w:r>
            <w:r>
              <w:rPr>
                <w:spacing w:val="35"/>
                <w:sz w:val="20"/>
              </w:rPr>
              <w:t xml:space="preserve"> </w:t>
            </w:r>
            <w:r>
              <w:rPr>
                <w:sz w:val="20"/>
              </w:rPr>
              <w:t>31</w:t>
            </w:r>
            <w:r>
              <w:rPr>
                <w:spacing w:val="35"/>
                <w:sz w:val="20"/>
              </w:rPr>
              <w:t xml:space="preserve"> </w:t>
            </w:r>
            <w:r>
              <w:rPr>
                <w:spacing w:val="-5"/>
                <w:sz w:val="20"/>
              </w:rPr>
              <w:t>de</w:t>
            </w:r>
          </w:p>
        </w:tc>
      </w:tr>
      <w:tr w:rsidR="00B828AB" w14:paraId="5876A758" w14:textId="77777777">
        <w:trPr>
          <w:trHeight w:val="329"/>
        </w:trPr>
        <w:tc>
          <w:tcPr>
            <w:tcW w:w="6531" w:type="dxa"/>
            <w:tcBorders>
              <w:top w:val="nil"/>
              <w:left w:val="single" w:sz="4" w:space="0" w:color="CCCCCC"/>
              <w:right w:val="single" w:sz="6" w:space="0" w:color="CCCCCC"/>
            </w:tcBorders>
          </w:tcPr>
          <w:p w14:paraId="7D5149FA" w14:textId="77777777" w:rsidR="00B828AB" w:rsidRDefault="00B828AB">
            <w:pPr>
              <w:pStyle w:val="TableParagraph"/>
              <w:rPr>
                <w:rFonts w:ascii="Times New Roman"/>
                <w:sz w:val="18"/>
              </w:rPr>
            </w:pPr>
          </w:p>
        </w:tc>
        <w:tc>
          <w:tcPr>
            <w:tcW w:w="2532" w:type="dxa"/>
            <w:tcBorders>
              <w:top w:val="nil"/>
              <w:left w:val="single" w:sz="6" w:space="0" w:color="CCCCCC"/>
              <w:right w:val="single" w:sz="4" w:space="0" w:color="CCCCCC"/>
            </w:tcBorders>
          </w:tcPr>
          <w:p w14:paraId="328FFA00" w14:textId="77777777" w:rsidR="00B828AB" w:rsidRDefault="00000000">
            <w:pPr>
              <w:pStyle w:val="TableParagraph"/>
              <w:spacing w:before="18"/>
              <w:ind w:left="63"/>
              <w:rPr>
                <w:sz w:val="20"/>
              </w:rPr>
            </w:pPr>
            <w:r>
              <w:rPr>
                <w:spacing w:val="-2"/>
                <w:sz w:val="20"/>
              </w:rPr>
              <w:t>octubre</w:t>
            </w:r>
          </w:p>
        </w:tc>
      </w:tr>
      <w:tr w:rsidR="00B828AB" w14:paraId="3710C2A2" w14:textId="77777777">
        <w:trPr>
          <w:trHeight w:val="331"/>
        </w:trPr>
        <w:tc>
          <w:tcPr>
            <w:tcW w:w="6531" w:type="dxa"/>
            <w:tcBorders>
              <w:left w:val="single" w:sz="4" w:space="0" w:color="CCCCCC"/>
              <w:bottom w:val="nil"/>
              <w:right w:val="single" w:sz="6" w:space="0" w:color="CCCCCC"/>
            </w:tcBorders>
          </w:tcPr>
          <w:p w14:paraId="5AFEB089" w14:textId="77777777" w:rsidR="00B828AB" w:rsidRDefault="00B828AB">
            <w:pPr>
              <w:pStyle w:val="TableParagraph"/>
              <w:rPr>
                <w:rFonts w:ascii="Times New Roman"/>
                <w:sz w:val="18"/>
              </w:rPr>
            </w:pPr>
          </w:p>
        </w:tc>
        <w:tc>
          <w:tcPr>
            <w:tcW w:w="2532" w:type="dxa"/>
            <w:tcBorders>
              <w:left w:val="single" w:sz="6" w:space="0" w:color="CCCCCC"/>
              <w:bottom w:val="nil"/>
              <w:right w:val="single" w:sz="4" w:space="0" w:color="CCCCCC"/>
            </w:tcBorders>
          </w:tcPr>
          <w:p w14:paraId="77C7623D" w14:textId="77777777" w:rsidR="00B828AB" w:rsidRDefault="00000000">
            <w:pPr>
              <w:pStyle w:val="TableParagraph"/>
              <w:tabs>
                <w:tab w:val="left" w:leader="dot" w:pos="1937"/>
              </w:tabs>
              <w:spacing w:before="77"/>
              <w:ind w:left="63"/>
              <w:rPr>
                <w:sz w:val="20"/>
              </w:rPr>
            </w:pPr>
            <w:r>
              <w:rPr>
                <w:sz w:val="20"/>
              </w:rPr>
              <w:t>1er.</w:t>
            </w:r>
            <w:r>
              <w:rPr>
                <w:spacing w:val="26"/>
                <w:sz w:val="20"/>
              </w:rPr>
              <w:t xml:space="preserve"> </w:t>
            </w:r>
            <w:r>
              <w:rPr>
                <w:spacing w:val="-2"/>
                <w:sz w:val="20"/>
              </w:rPr>
              <w:t>plazo</w:t>
            </w:r>
            <w:r>
              <w:rPr>
                <w:rFonts w:ascii="Times New Roman"/>
                <w:sz w:val="20"/>
              </w:rPr>
              <w:tab/>
            </w:r>
            <w:r>
              <w:rPr>
                <w:sz w:val="20"/>
              </w:rPr>
              <w:t>28</w:t>
            </w:r>
            <w:r>
              <w:rPr>
                <w:spacing w:val="24"/>
                <w:sz w:val="20"/>
              </w:rPr>
              <w:t xml:space="preserve"> </w:t>
            </w:r>
            <w:r>
              <w:rPr>
                <w:spacing w:val="-5"/>
                <w:sz w:val="20"/>
              </w:rPr>
              <w:t>de</w:t>
            </w:r>
          </w:p>
        </w:tc>
      </w:tr>
      <w:tr w:rsidR="00B828AB" w14:paraId="7CDE76F9" w14:textId="77777777">
        <w:trPr>
          <w:trHeight w:val="272"/>
        </w:trPr>
        <w:tc>
          <w:tcPr>
            <w:tcW w:w="6531" w:type="dxa"/>
            <w:tcBorders>
              <w:top w:val="nil"/>
              <w:left w:val="single" w:sz="4" w:space="0" w:color="CCCCCC"/>
              <w:bottom w:val="nil"/>
              <w:right w:val="single" w:sz="6" w:space="0" w:color="CCCCCC"/>
            </w:tcBorders>
          </w:tcPr>
          <w:p w14:paraId="1907A017" w14:textId="77777777" w:rsidR="00B828AB" w:rsidRDefault="00B828AB">
            <w:pPr>
              <w:pStyle w:val="TableParagraph"/>
              <w:rPr>
                <w:rFonts w:ascii="Times New Roman"/>
                <w:sz w:val="18"/>
              </w:rPr>
            </w:pPr>
          </w:p>
        </w:tc>
        <w:tc>
          <w:tcPr>
            <w:tcW w:w="2532" w:type="dxa"/>
            <w:tcBorders>
              <w:top w:val="nil"/>
              <w:left w:val="single" w:sz="6" w:space="0" w:color="CCCCCC"/>
              <w:bottom w:val="nil"/>
              <w:right w:val="single" w:sz="4" w:space="0" w:color="CCCCCC"/>
            </w:tcBorders>
          </w:tcPr>
          <w:p w14:paraId="549540A9" w14:textId="77777777" w:rsidR="00B828AB" w:rsidRDefault="00000000">
            <w:pPr>
              <w:pStyle w:val="TableParagraph"/>
              <w:spacing w:before="18"/>
              <w:ind w:left="63"/>
              <w:rPr>
                <w:sz w:val="20"/>
              </w:rPr>
            </w:pPr>
            <w:r>
              <w:rPr>
                <w:spacing w:val="-2"/>
                <w:sz w:val="20"/>
              </w:rPr>
              <w:t>febrero</w:t>
            </w:r>
          </w:p>
        </w:tc>
      </w:tr>
      <w:tr w:rsidR="00B828AB" w14:paraId="1110F836" w14:textId="77777777">
        <w:trPr>
          <w:trHeight w:val="274"/>
        </w:trPr>
        <w:tc>
          <w:tcPr>
            <w:tcW w:w="6531" w:type="dxa"/>
            <w:tcBorders>
              <w:top w:val="nil"/>
              <w:left w:val="single" w:sz="4" w:space="0" w:color="CCCCCC"/>
              <w:bottom w:val="nil"/>
              <w:right w:val="single" w:sz="6" w:space="0" w:color="CCCCCC"/>
            </w:tcBorders>
          </w:tcPr>
          <w:p w14:paraId="7D8717A7" w14:textId="77777777" w:rsidR="00B828AB" w:rsidRDefault="00000000">
            <w:pPr>
              <w:pStyle w:val="TableParagraph"/>
              <w:spacing w:before="20"/>
              <w:ind w:left="62"/>
              <w:rPr>
                <w:b/>
                <w:sz w:val="20"/>
              </w:rPr>
            </w:pPr>
            <w:proofErr w:type="gramStart"/>
            <w:r>
              <w:rPr>
                <w:b/>
                <w:sz w:val="20"/>
              </w:rPr>
              <w:t>Impuesto</w:t>
            </w:r>
            <w:r>
              <w:rPr>
                <w:b/>
                <w:spacing w:val="37"/>
                <w:sz w:val="20"/>
              </w:rPr>
              <w:t xml:space="preserve">  </w:t>
            </w:r>
            <w:r>
              <w:rPr>
                <w:b/>
                <w:sz w:val="20"/>
              </w:rPr>
              <w:t>sobre</w:t>
            </w:r>
            <w:proofErr w:type="gramEnd"/>
            <w:r>
              <w:rPr>
                <w:b/>
                <w:spacing w:val="37"/>
                <w:sz w:val="20"/>
              </w:rPr>
              <w:t xml:space="preserve">  </w:t>
            </w:r>
            <w:r>
              <w:rPr>
                <w:b/>
                <w:sz w:val="20"/>
              </w:rPr>
              <w:t>Bienes</w:t>
            </w:r>
            <w:r>
              <w:rPr>
                <w:b/>
                <w:spacing w:val="38"/>
                <w:sz w:val="20"/>
              </w:rPr>
              <w:t xml:space="preserve">  </w:t>
            </w:r>
            <w:r>
              <w:rPr>
                <w:b/>
                <w:sz w:val="20"/>
              </w:rPr>
              <w:t>Inmuebles</w:t>
            </w:r>
            <w:r>
              <w:rPr>
                <w:b/>
                <w:spacing w:val="37"/>
                <w:sz w:val="20"/>
              </w:rPr>
              <w:t xml:space="preserve">  </w:t>
            </w:r>
            <w:r>
              <w:rPr>
                <w:b/>
                <w:sz w:val="20"/>
              </w:rPr>
              <w:t>SISTEMA</w:t>
            </w:r>
            <w:r>
              <w:rPr>
                <w:b/>
                <w:spacing w:val="38"/>
                <w:sz w:val="20"/>
              </w:rPr>
              <w:t xml:space="preserve">  </w:t>
            </w:r>
            <w:r>
              <w:rPr>
                <w:b/>
                <w:sz w:val="20"/>
              </w:rPr>
              <w:t>ESPECIAL</w:t>
            </w:r>
            <w:r>
              <w:rPr>
                <w:b/>
                <w:spacing w:val="37"/>
                <w:sz w:val="20"/>
              </w:rPr>
              <w:t xml:space="preserve">  </w:t>
            </w:r>
            <w:r>
              <w:rPr>
                <w:b/>
                <w:spacing w:val="-5"/>
                <w:sz w:val="20"/>
              </w:rPr>
              <w:t>DE</w:t>
            </w:r>
          </w:p>
        </w:tc>
        <w:tc>
          <w:tcPr>
            <w:tcW w:w="2532" w:type="dxa"/>
            <w:tcBorders>
              <w:top w:val="nil"/>
              <w:left w:val="single" w:sz="6" w:space="0" w:color="CCCCCC"/>
              <w:bottom w:val="nil"/>
              <w:right w:val="single" w:sz="4" w:space="0" w:color="CCCCCC"/>
            </w:tcBorders>
          </w:tcPr>
          <w:p w14:paraId="42A362C5" w14:textId="77777777" w:rsidR="00B828AB" w:rsidRDefault="00000000">
            <w:pPr>
              <w:pStyle w:val="TableParagraph"/>
              <w:spacing w:before="18"/>
              <w:ind w:left="63"/>
              <w:rPr>
                <w:sz w:val="20"/>
              </w:rPr>
            </w:pPr>
            <w:r>
              <w:rPr>
                <w:sz w:val="20"/>
              </w:rPr>
              <w:t>2º.</w:t>
            </w:r>
            <w:r>
              <w:rPr>
                <w:spacing w:val="32"/>
                <w:sz w:val="20"/>
              </w:rPr>
              <w:t xml:space="preserve"> </w:t>
            </w:r>
            <w:r>
              <w:rPr>
                <w:sz w:val="20"/>
              </w:rPr>
              <w:t>plazo</w:t>
            </w:r>
            <w:r>
              <w:rPr>
                <w:spacing w:val="35"/>
                <w:sz w:val="20"/>
              </w:rPr>
              <w:t xml:space="preserve"> </w:t>
            </w:r>
            <w:r>
              <w:rPr>
                <w:sz w:val="20"/>
              </w:rPr>
              <w:t>………….</w:t>
            </w:r>
            <w:r>
              <w:rPr>
                <w:spacing w:val="35"/>
                <w:sz w:val="20"/>
              </w:rPr>
              <w:t xml:space="preserve"> </w:t>
            </w:r>
            <w:r>
              <w:rPr>
                <w:sz w:val="20"/>
              </w:rPr>
              <w:t>30</w:t>
            </w:r>
            <w:r>
              <w:rPr>
                <w:spacing w:val="35"/>
                <w:sz w:val="20"/>
              </w:rPr>
              <w:t xml:space="preserve"> </w:t>
            </w:r>
            <w:r>
              <w:rPr>
                <w:spacing w:val="-5"/>
                <w:sz w:val="20"/>
              </w:rPr>
              <w:t>de</w:t>
            </w:r>
          </w:p>
        </w:tc>
      </w:tr>
      <w:tr w:rsidR="00B828AB" w14:paraId="2A4E5764" w14:textId="77777777">
        <w:trPr>
          <w:trHeight w:val="279"/>
        </w:trPr>
        <w:tc>
          <w:tcPr>
            <w:tcW w:w="6531" w:type="dxa"/>
            <w:tcBorders>
              <w:top w:val="nil"/>
              <w:left w:val="single" w:sz="4" w:space="0" w:color="CCCCCC"/>
              <w:bottom w:val="nil"/>
              <w:right w:val="single" w:sz="6" w:space="0" w:color="CCCCCC"/>
            </w:tcBorders>
          </w:tcPr>
          <w:p w14:paraId="530EDE85" w14:textId="77777777" w:rsidR="00B828AB" w:rsidRDefault="00000000">
            <w:pPr>
              <w:pStyle w:val="TableParagraph"/>
              <w:spacing w:before="32" w:line="227" w:lineRule="exact"/>
              <w:ind w:left="62"/>
              <w:rPr>
                <w:b/>
                <w:sz w:val="20"/>
              </w:rPr>
            </w:pPr>
            <w:r>
              <w:rPr>
                <w:b/>
                <w:sz w:val="20"/>
              </w:rPr>
              <w:t xml:space="preserve">PAGOS PERSONALIZADO 5 </w:t>
            </w:r>
            <w:r>
              <w:rPr>
                <w:b/>
                <w:spacing w:val="-2"/>
                <w:sz w:val="20"/>
              </w:rPr>
              <w:t>PLAZOS</w:t>
            </w:r>
          </w:p>
        </w:tc>
        <w:tc>
          <w:tcPr>
            <w:tcW w:w="2532" w:type="dxa"/>
            <w:tcBorders>
              <w:top w:val="nil"/>
              <w:left w:val="single" w:sz="6" w:space="0" w:color="CCCCCC"/>
              <w:bottom w:val="nil"/>
              <w:right w:val="single" w:sz="4" w:space="0" w:color="CCCCCC"/>
            </w:tcBorders>
          </w:tcPr>
          <w:p w14:paraId="7C7B8947" w14:textId="77777777" w:rsidR="00B828AB" w:rsidRDefault="00000000">
            <w:pPr>
              <w:pStyle w:val="TableParagraph"/>
              <w:spacing w:before="17"/>
              <w:ind w:left="63"/>
              <w:rPr>
                <w:sz w:val="20"/>
              </w:rPr>
            </w:pPr>
            <w:r>
              <w:rPr>
                <w:spacing w:val="-2"/>
                <w:sz w:val="20"/>
              </w:rPr>
              <w:t>abril</w:t>
            </w:r>
          </w:p>
        </w:tc>
      </w:tr>
      <w:tr w:rsidR="00B828AB" w14:paraId="62DBE0EE" w14:textId="77777777">
        <w:trPr>
          <w:trHeight w:val="265"/>
        </w:trPr>
        <w:tc>
          <w:tcPr>
            <w:tcW w:w="6531" w:type="dxa"/>
            <w:tcBorders>
              <w:top w:val="nil"/>
              <w:left w:val="single" w:sz="4" w:space="0" w:color="CCCCCC"/>
              <w:bottom w:val="nil"/>
              <w:right w:val="single" w:sz="6" w:space="0" w:color="CCCCCC"/>
            </w:tcBorders>
          </w:tcPr>
          <w:p w14:paraId="1A7B4EB4" w14:textId="77777777" w:rsidR="00B828AB" w:rsidRDefault="00B828AB">
            <w:pPr>
              <w:pStyle w:val="TableParagraph"/>
              <w:rPr>
                <w:rFonts w:ascii="Times New Roman"/>
                <w:sz w:val="18"/>
              </w:rPr>
            </w:pPr>
          </w:p>
        </w:tc>
        <w:tc>
          <w:tcPr>
            <w:tcW w:w="2532" w:type="dxa"/>
            <w:tcBorders>
              <w:top w:val="nil"/>
              <w:left w:val="single" w:sz="6" w:space="0" w:color="CCCCCC"/>
              <w:bottom w:val="nil"/>
              <w:right w:val="single" w:sz="4" w:space="0" w:color="CCCCCC"/>
            </w:tcBorders>
          </w:tcPr>
          <w:p w14:paraId="07870BC9" w14:textId="77777777" w:rsidR="00B828AB" w:rsidRDefault="00000000">
            <w:pPr>
              <w:pStyle w:val="TableParagraph"/>
              <w:tabs>
                <w:tab w:val="left" w:leader="dot" w:pos="1937"/>
              </w:tabs>
              <w:spacing w:before="11"/>
              <w:ind w:left="63"/>
              <w:rPr>
                <w:sz w:val="20"/>
              </w:rPr>
            </w:pPr>
            <w:r>
              <w:rPr>
                <w:sz w:val="20"/>
              </w:rPr>
              <w:t>3er.</w:t>
            </w:r>
            <w:r>
              <w:rPr>
                <w:spacing w:val="26"/>
                <w:sz w:val="20"/>
              </w:rPr>
              <w:t xml:space="preserve"> </w:t>
            </w:r>
            <w:r>
              <w:rPr>
                <w:spacing w:val="-2"/>
                <w:sz w:val="20"/>
              </w:rPr>
              <w:t>plazo</w:t>
            </w:r>
            <w:r>
              <w:rPr>
                <w:rFonts w:ascii="Times New Roman"/>
                <w:sz w:val="20"/>
              </w:rPr>
              <w:tab/>
            </w:r>
            <w:r>
              <w:rPr>
                <w:sz w:val="20"/>
              </w:rPr>
              <w:t>30</w:t>
            </w:r>
            <w:r>
              <w:rPr>
                <w:spacing w:val="24"/>
                <w:sz w:val="20"/>
              </w:rPr>
              <w:t xml:space="preserve"> </w:t>
            </w:r>
            <w:r>
              <w:rPr>
                <w:spacing w:val="-5"/>
                <w:sz w:val="20"/>
              </w:rPr>
              <w:t>de</w:t>
            </w:r>
          </w:p>
        </w:tc>
      </w:tr>
      <w:tr w:rsidR="00B828AB" w14:paraId="473914DA" w14:textId="77777777">
        <w:trPr>
          <w:trHeight w:val="273"/>
        </w:trPr>
        <w:tc>
          <w:tcPr>
            <w:tcW w:w="6531" w:type="dxa"/>
            <w:tcBorders>
              <w:top w:val="nil"/>
              <w:left w:val="single" w:sz="4" w:space="0" w:color="CCCCCC"/>
              <w:bottom w:val="nil"/>
              <w:right w:val="single" w:sz="6" w:space="0" w:color="CCCCCC"/>
            </w:tcBorders>
          </w:tcPr>
          <w:p w14:paraId="2850EC2B" w14:textId="77777777" w:rsidR="00B828AB" w:rsidRDefault="00B828AB">
            <w:pPr>
              <w:pStyle w:val="TableParagraph"/>
              <w:rPr>
                <w:rFonts w:ascii="Times New Roman"/>
                <w:sz w:val="18"/>
              </w:rPr>
            </w:pPr>
          </w:p>
        </w:tc>
        <w:tc>
          <w:tcPr>
            <w:tcW w:w="2532" w:type="dxa"/>
            <w:tcBorders>
              <w:top w:val="nil"/>
              <w:left w:val="single" w:sz="6" w:space="0" w:color="CCCCCC"/>
              <w:bottom w:val="nil"/>
              <w:right w:val="single" w:sz="4" w:space="0" w:color="CCCCCC"/>
            </w:tcBorders>
          </w:tcPr>
          <w:p w14:paraId="43810211" w14:textId="77777777" w:rsidR="00B828AB" w:rsidRDefault="00000000">
            <w:pPr>
              <w:pStyle w:val="TableParagraph"/>
              <w:spacing w:before="18"/>
              <w:ind w:left="63"/>
              <w:rPr>
                <w:sz w:val="20"/>
              </w:rPr>
            </w:pPr>
            <w:r>
              <w:rPr>
                <w:spacing w:val="-2"/>
                <w:sz w:val="20"/>
              </w:rPr>
              <w:t>junio</w:t>
            </w:r>
          </w:p>
        </w:tc>
      </w:tr>
      <w:tr w:rsidR="00B828AB" w14:paraId="032F4D78" w14:textId="77777777">
        <w:trPr>
          <w:trHeight w:val="272"/>
        </w:trPr>
        <w:tc>
          <w:tcPr>
            <w:tcW w:w="6531" w:type="dxa"/>
            <w:tcBorders>
              <w:top w:val="nil"/>
              <w:left w:val="single" w:sz="4" w:space="0" w:color="CCCCCC"/>
              <w:bottom w:val="nil"/>
              <w:right w:val="single" w:sz="6" w:space="0" w:color="CCCCCC"/>
            </w:tcBorders>
          </w:tcPr>
          <w:p w14:paraId="73E1BE64" w14:textId="77777777" w:rsidR="00B828AB" w:rsidRDefault="00B828AB">
            <w:pPr>
              <w:pStyle w:val="TableParagraph"/>
              <w:rPr>
                <w:rFonts w:ascii="Times New Roman"/>
                <w:sz w:val="18"/>
              </w:rPr>
            </w:pPr>
          </w:p>
        </w:tc>
        <w:tc>
          <w:tcPr>
            <w:tcW w:w="2532" w:type="dxa"/>
            <w:tcBorders>
              <w:top w:val="nil"/>
              <w:left w:val="single" w:sz="6" w:space="0" w:color="CCCCCC"/>
              <w:bottom w:val="nil"/>
              <w:right w:val="single" w:sz="4" w:space="0" w:color="CCCCCC"/>
            </w:tcBorders>
          </w:tcPr>
          <w:p w14:paraId="3652024E" w14:textId="77777777" w:rsidR="00B828AB" w:rsidRDefault="00000000">
            <w:pPr>
              <w:pStyle w:val="TableParagraph"/>
              <w:spacing w:before="18"/>
              <w:ind w:left="63"/>
              <w:rPr>
                <w:sz w:val="20"/>
              </w:rPr>
            </w:pPr>
            <w:r>
              <w:rPr>
                <w:sz w:val="20"/>
              </w:rPr>
              <w:t>4º</w:t>
            </w:r>
            <w:r>
              <w:rPr>
                <w:spacing w:val="63"/>
                <w:w w:val="150"/>
                <w:sz w:val="20"/>
              </w:rPr>
              <w:t xml:space="preserve"> </w:t>
            </w:r>
            <w:r>
              <w:rPr>
                <w:sz w:val="20"/>
              </w:rPr>
              <w:t>plazo</w:t>
            </w:r>
            <w:r>
              <w:rPr>
                <w:spacing w:val="63"/>
                <w:w w:val="150"/>
                <w:sz w:val="20"/>
              </w:rPr>
              <w:t xml:space="preserve"> </w:t>
            </w:r>
            <w:r>
              <w:rPr>
                <w:sz w:val="20"/>
              </w:rPr>
              <w:t>…………</w:t>
            </w:r>
            <w:r>
              <w:rPr>
                <w:spacing w:val="63"/>
                <w:w w:val="150"/>
                <w:sz w:val="20"/>
              </w:rPr>
              <w:t xml:space="preserve"> </w:t>
            </w:r>
            <w:r>
              <w:rPr>
                <w:sz w:val="20"/>
              </w:rPr>
              <w:t>1</w:t>
            </w:r>
            <w:r>
              <w:rPr>
                <w:spacing w:val="63"/>
                <w:w w:val="150"/>
                <w:sz w:val="20"/>
              </w:rPr>
              <w:t xml:space="preserve"> </w:t>
            </w:r>
            <w:r>
              <w:rPr>
                <w:spacing w:val="-5"/>
                <w:sz w:val="20"/>
              </w:rPr>
              <w:t>de</w:t>
            </w:r>
          </w:p>
        </w:tc>
      </w:tr>
      <w:tr w:rsidR="00B828AB" w14:paraId="396AA8A0" w14:textId="77777777">
        <w:trPr>
          <w:trHeight w:val="272"/>
        </w:trPr>
        <w:tc>
          <w:tcPr>
            <w:tcW w:w="6531" w:type="dxa"/>
            <w:tcBorders>
              <w:top w:val="nil"/>
              <w:left w:val="single" w:sz="4" w:space="0" w:color="CCCCCC"/>
              <w:bottom w:val="nil"/>
              <w:right w:val="single" w:sz="6" w:space="0" w:color="CCCCCC"/>
            </w:tcBorders>
          </w:tcPr>
          <w:p w14:paraId="48BBB3FC" w14:textId="77777777" w:rsidR="00B828AB" w:rsidRDefault="00B828AB">
            <w:pPr>
              <w:pStyle w:val="TableParagraph"/>
              <w:rPr>
                <w:rFonts w:ascii="Times New Roman"/>
                <w:sz w:val="18"/>
              </w:rPr>
            </w:pPr>
          </w:p>
        </w:tc>
        <w:tc>
          <w:tcPr>
            <w:tcW w:w="2532" w:type="dxa"/>
            <w:tcBorders>
              <w:top w:val="nil"/>
              <w:left w:val="single" w:sz="6" w:space="0" w:color="CCCCCC"/>
              <w:bottom w:val="nil"/>
              <w:right w:val="single" w:sz="4" w:space="0" w:color="CCCCCC"/>
            </w:tcBorders>
          </w:tcPr>
          <w:p w14:paraId="63F497A6" w14:textId="77777777" w:rsidR="00B828AB" w:rsidRDefault="00000000">
            <w:pPr>
              <w:pStyle w:val="TableParagraph"/>
              <w:spacing w:before="18"/>
              <w:ind w:left="63"/>
              <w:rPr>
                <w:sz w:val="20"/>
              </w:rPr>
            </w:pPr>
            <w:r>
              <w:rPr>
                <w:spacing w:val="-2"/>
                <w:sz w:val="20"/>
              </w:rPr>
              <w:t>septiembre</w:t>
            </w:r>
          </w:p>
        </w:tc>
      </w:tr>
      <w:tr w:rsidR="00B828AB" w14:paraId="3CC7820B" w14:textId="77777777">
        <w:trPr>
          <w:trHeight w:val="272"/>
        </w:trPr>
        <w:tc>
          <w:tcPr>
            <w:tcW w:w="6531" w:type="dxa"/>
            <w:tcBorders>
              <w:top w:val="nil"/>
              <w:left w:val="single" w:sz="4" w:space="0" w:color="CCCCCC"/>
              <w:bottom w:val="nil"/>
              <w:right w:val="single" w:sz="6" w:space="0" w:color="CCCCCC"/>
            </w:tcBorders>
          </w:tcPr>
          <w:p w14:paraId="4BD3DC7D" w14:textId="77777777" w:rsidR="00B828AB" w:rsidRDefault="00B828AB">
            <w:pPr>
              <w:pStyle w:val="TableParagraph"/>
              <w:rPr>
                <w:rFonts w:ascii="Times New Roman"/>
                <w:sz w:val="18"/>
              </w:rPr>
            </w:pPr>
          </w:p>
        </w:tc>
        <w:tc>
          <w:tcPr>
            <w:tcW w:w="2532" w:type="dxa"/>
            <w:tcBorders>
              <w:top w:val="nil"/>
              <w:left w:val="single" w:sz="6" w:space="0" w:color="CCCCCC"/>
              <w:bottom w:val="nil"/>
              <w:right w:val="single" w:sz="4" w:space="0" w:color="CCCCCC"/>
            </w:tcBorders>
          </w:tcPr>
          <w:p w14:paraId="19BE8380" w14:textId="77777777" w:rsidR="00B828AB" w:rsidRDefault="00000000">
            <w:pPr>
              <w:pStyle w:val="TableParagraph"/>
              <w:spacing w:before="18"/>
              <w:ind w:left="63"/>
              <w:rPr>
                <w:sz w:val="20"/>
              </w:rPr>
            </w:pPr>
            <w:r>
              <w:rPr>
                <w:sz w:val="20"/>
              </w:rPr>
              <w:t>5º</w:t>
            </w:r>
            <w:r>
              <w:rPr>
                <w:spacing w:val="63"/>
                <w:sz w:val="20"/>
              </w:rPr>
              <w:t xml:space="preserve"> </w:t>
            </w:r>
            <w:r>
              <w:rPr>
                <w:sz w:val="20"/>
              </w:rPr>
              <w:t>plazo</w:t>
            </w:r>
            <w:r>
              <w:rPr>
                <w:spacing w:val="64"/>
                <w:sz w:val="20"/>
              </w:rPr>
              <w:t xml:space="preserve"> </w:t>
            </w:r>
            <w:r>
              <w:rPr>
                <w:sz w:val="20"/>
              </w:rPr>
              <w:t>…………</w:t>
            </w:r>
            <w:r>
              <w:rPr>
                <w:spacing w:val="64"/>
                <w:sz w:val="20"/>
              </w:rPr>
              <w:t xml:space="preserve"> </w:t>
            </w:r>
            <w:r>
              <w:rPr>
                <w:sz w:val="20"/>
              </w:rPr>
              <w:t>31</w:t>
            </w:r>
            <w:r>
              <w:rPr>
                <w:spacing w:val="64"/>
                <w:sz w:val="20"/>
              </w:rPr>
              <w:t xml:space="preserve"> </w:t>
            </w:r>
            <w:r>
              <w:rPr>
                <w:spacing w:val="-5"/>
                <w:sz w:val="20"/>
              </w:rPr>
              <w:t>de</w:t>
            </w:r>
          </w:p>
        </w:tc>
      </w:tr>
      <w:tr w:rsidR="00B828AB" w14:paraId="59B5D104" w14:textId="77777777">
        <w:trPr>
          <w:trHeight w:val="329"/>
        </w:trPr>
        <w:tc>
          <w:tcPr>
            <w:tcW w:w="6531" w:type="dxa"/>
            <w:tcBorders>
              <w:top w:val="nil"/>
              <w:left w:val="single" w:sz="4" w:space="0" w:color="CCCCCC"/>
              <w:right w:val="single" w:sz="6" w:space="0" w:color="CCCCCC"/>
            </w:tcBorders>
          </w:tcPr>
          <w:p w14:paraId="4CD4B0D8" w14:textId="77777777" w:rsidR="00B828AB" w:rsidRDefault="00B828AB">
            <w:pPr>
              <w:pStyle w:val="TableParagraph"/>
              <w:rPr>
                <w:rFonts w:ascii="Times New Roman"/>
                <w:sz w:val="18"/>
              </w:rPr>
            </w:pPr>
          </w:p>
        </w:tc>
        <w:tc>
          <w:tcPr>
            <w:tcW w:w="2532" w:type="dxa"/>
            <w:tcBorders>
              <w:top w:val="nil"/>
              <w:left w:val="single" w:sz="6" w:space="0" w:color="CCCCCC"/>
              <w:right w:val="single" w:sz="4" w:space="0" w:color="CCCCCC"/>
            </w:tcBorders>
          </w:tcPr>
          <w:p w14:paraId="169127F0" w14:textId="77777777" w:rsidR="00B828AB" w:rsidRDefault="00000000">
            <w:pPr>
              <w:pStyle w:val="TableParagraph"/>
              <w:spacing w:before="18"/>
              <w:ind w:left="63"/>
              <w:rPr>
                <w:sz w:val="20"/>
              </w:rPr>
            </w:pPr>
            <w:r>
              <w:rPr>
                <w:spacing w:val="-2"/>
                <w:sz w:val="20"/>
              </w:rPr>
              <w:t>octubre</w:t>
            </w:r>
          </w:p>
        </w:tc>
      </w:tr>
      <w:tr w:rsidR="00B828AB" w14:paraId="6C49CB59" w14:textId="77777777">
        <w:trPr>
          <w:trHeight w:val="331"/>
        </w:trPr>
        <w:tc>
          <w:tcPr>
            <w:tcW w:w="6531" w:type="dxa"/>
            <w:tcBorders>
              <w:left w:val="single" w:sz="4" w:space="0" w:color="CCCCCC"/>
              <w:bottom w:val="nil"/>
              <w:right w:val="single" w:sz="6" w:space="0" w:color="CCCCCC"/>
            </w:tcBorders>
          </w:tcPr>
          <w:p w14:paraId="2F207473" w14:textId="77777777" w:rsidR="00B828AB" w:rsidRDefault="00B828AB">
            <w:pPr>
              <w:pStyle w:val="TableParagraph"/>
              <w:rPr>
                <w:rFonts w:ascii="Times New Roman"/>
                <w:sz w:val="18"/>
              </w:rPr>
            </w:pPr>
          </w:p>
        </w:tc>
        <w:tc>
          <w:tcPr>
            <w:tcW w:w="2532" w:type="dxa"/>
            <w:tcBorders>
              <w:left w:val="single" w:sz="6" w:space="0" w:color="CCCCCC"/>
              <w:bottom w:val="nil"/>
              <w:right w:val="single" w:sz="4" w:space="0" w:color="CCCCCC"/>
            </w:tcBorders>
          </w:tcPr>
          <w:p w14:paraId="0B202C22" w14:textId="77777777" w:rsidR="00B828AB" w:rsidRDefault="00000000">
            <w:pPr>
              <w:pStyle w:val="TableParagraph"/>
              <w:tabs>
                <w:tab w:val="left" w:leader="dot" w:pos="1937"/>
              </w:tabs>
              <w:spacing w:before="77"/>
              <w:ind w:left="63"/>
              <w:rPr>
                <w:sz w:val="20"/>
              </w:rPr>
            </w:pPr>
            <w:r>
              <w:rPr>
                <w:sz w:val="20"/>
              </w:rPr>
              <w:t>1er.</w:t>
            </w:r>
            <w:r>
              <w:rPr>
                <w:spacing w:val="26"/>
                <w:sz w:val="20"/>
              </w:rPr>
              <w:t xml:space="preserve"> </w:t>
            </w:r>
            <w:r>
              <w:rPr>
                <w:spacing w:val="-2"/>
                <w:sz w:val="20"/>
              </w:rPr>
              <w:t>plazo</w:t>
            </w:r>
            <w:r>
              <w:rPr>
                <w:rFonts w:ascii="Times New Roman"/>
                <w:sz w:val="20"/>
              </w:rPr>
              <w:tab/>
            </w:r>
            <w:r>
              <w:rPr>
                <w:sz w:val="20"/>
              </w:rPr>
              <w:t>28</w:t>
            </w:r>
            <w:r>
              <w:rPr>
                <w:spacing w:val="24"/>
                <w:sz w:val="20"/>
              </w:rPr>
              <w:t xml:space="preserve"> </w:t>
            </w:r>
            <w:r>
              <w:rPr>
                <w:spacing w:val="-5"/>
                <w:sz w:val="20"/>
              </w:rPr>
              <w:t>de</w:t>
            </w:r>
          </w:p>
        </w:tc>
      </w:tr>
      <w:tr w:rsidR="00B828AB" w14:paraId="567D5C24" w14:textId="77777777">
        <w:trPr>
          <w:trHeight w:val="272"/>
        </w:trPr>
        <w:tc>
          <w:tcPr>
            <w:tcW w:w="6531" w:type="dxa"/>
            <w:tcBorders>
              <w:top w:val="nil"/>
              <w:left w:val="single" w:sz="4" w:space="0" w:color="CCCCCC"/>
              <w:bottom w:val="nil"/>
              <w:right w:val="single" w:sz="6" w:space="0" w:color="CCCCCC"/>
            </w:tcBorders>
          </w:tcPr>
          <w:p w14:paraId="660AFB9B" w14:textId="77777777" w:rsidR="00B828AB" w:rsidRDefault="00B828AB">
            <w:pPr>
              <w:pStyle w:val="TableParagraph"/>
              <w:rPr>
                <w:rFonts w:ascii="Times New Roman"/>
                <w:sz w:val="18"/>
              </w:rPr>
            </w:pPr>
          </w:p>
        </w:tc>
        <w:tc>
          <w:tcPr>
            <w:tcW w:w="2532" w:type="dxa"/>
            <w:tcBorders>
              <w:top w:val="nil"/>
              <w:left w:val="single" w:sz="6" w:space="0" w:color="CCCCCC"/>
              <w:bottom w:val="nil"/>
              <w:right w:val="single" w:sz="4" w:space="0" w:color="CCCCCC"/>
            </w:tcBorders>
          </w:tcPr>
          <w:p w14:paraId="4E636743" w14:textId="77777777" w:rsidR="00B828AB" w:rsidRDefault="00000000">
            <w:pPr>
              <w:pStyle w:val="TableParagraph"/>
              <w:spacing w:before="18"/>
              <w:ind w:left="63"/>
              <w:rPr>
                <w:sz w:val="20"/>
              </w:rPr>
            </w:pPr>
            <w:r>
              <w:rPr>
                <w:spacing w:val="-2"/>
                <w:sz w:val="20"/>
              </w:rPr>
              <w:t>febrero</w:t>
            </w:r>
          </w:p>
        </w:tc>
      </w:tr>
      <w:tr w:rsidR="00B828AB" w14:paraId="11F7EA95" w14:textId="77777777">
        <w:trPr>
          <w:trHeight w:val="274"/>
        </w:trPr>
        <w:tc>
          <w:tcPr>
            <w:tcW w:w="6531" w:type="dxa"/>
            <w:tcBorders>
              <w:top w:val="nil"/>
              <w:left w:val="single" w:sz="4" w:space="0" w:color="CCCCCC"/>
              <w:bottom w:val="nil"/>
              <w:right w:val="single" w:sz="6" w:space="0" w:color="CCCCCC"/>
            </w:tcBorders>
          </w:tcPr>
          <w:p w14:paraId="2244B303" w14:textId="77777777" w:rsidR="00B828AB" w:rsidRDefault="00000000">
            <w:pPr>
              <w:pStyle w:val="TableParagraph"/>
              <w:spacing w:before="20"/>
              <w:ind w:left="62"/>
              <w:rPr>
                <w:b/>
                <w:sz w:val="20"/>
              </w:rPr>
            </w:pPr>
            <w:proofErr w:type="gramStart"/>
            <w:r>
              <w:rPr>
                <w:b/>
                <w:sz w:val="20"/>
              </w:rPr>
              <w:t>Impuesto</w:t>
            </w:r>
            <w:r>
              <w:rPr>
                <w:b/>
                <w:spacing w:val="37"/>
                <w:sz w:val="20"/>
              </w:rPr>
              <w:t xml:space="preserve">  </w:t>
            </w:r>
            <w:r>
              <w:rPr>
                <w:b/>
                <w:sz w:val="20"/>
              </w:rPr>
              <w:t>sobre</w:t>
            </w:r>
            <w:proofErr w:type="gramEnd"/>
            <w:r>
              <w:rPr>
                <w:b/>
                <w:spacing w:val="37"/>
                <w:sz w:val="20"/>
              </w:rPr>
              <w:t xml:space="preserve">  </w:t>
            </w:r>
            <w:r>
              <w:rPr>
                <w:b/>
                <w:sz w:val="20"/>
              </w:rPr>
              <w:t>Bienes</w:t>
            </w:r>
            <w:r>
              <w:rPr>
                <w:b/>
                <w:spacing w:val="38"/>
                <w:sz w:val="20"/>
              </w:rPr>
              <w:t xml:space="preserve">  </w:t>
            </w:r>
            <w:r>
              <w:rPr>
                <w:b/>
                <w:sz w:val="20"/>
              </w:rPr>
              <w:t>Inmuebles</w:t>
            </w:r>
            <w:r>
              <w:rPr>
                <w:b/>
                <w:spacing w:val="37"/>
                <w:sz w:val="20"/>
              </w:rPr>
              <w:t xml:space="preserve">  </w:t>
            </w:r>
            <w:r>
              <w:rPr>
                <w:b/>
                <w:sz w:val="20"/>
              </w:rPr>
              <w:t>SISTEMA</w:t>
            </w:r>
            <w:r>
              <w:rPr>
                <w:b/>
                <w:spacing w:val="38"/>
                <w:sz w:val="20"/>
              </w:rPr>
              <w:t xml:space="preserve">  </w:t>
            </w:r>
            <w:r>
              <w:rPr>
                <w:b/>
                <w:sz w:val="20"/>
              </w:rPr>
              <w:t>ESPECIAL</w:t>
            </w:r>
            <w:r>
              <w:rPr>
                <w:b/>
                <w:spacing w:val="37"/>
                <w:sz w:val="20"/>
              </w:rPr>
              <w:t xml:space="preserve">  </w:t>
            </w:r>
            <w:r>
              <w:rPr>
                <w:b/>
                <w:spacing w:val="-5"/>
                <w:sz w:val="20"/>
              </w:rPr>
              <w:t>DE</w:t>
            </w:r>
          </w:p>
        </w:tc>
        <w:tc>
          <w:tcPr>
            <w:tcW w:w="2532" w:type="dxa"/>
            <w:tcBorders>
              <w:top w:val="nil"/>
              <w:left w:val="single" w:sz="6" w:space="0" w:color="CCCCCC"/>
              <w:bottom w:val="nil"/>
              <w:right w:val="single" w:sz="4" w:space="0" w:color="CCCCCC"/>
            </w:tcBorders>
          </w:tcPr>
          <w:p w14:paraId="40943D13" w14:textId="77777777" w:rsidR="00B828AB" w:rsidRDefault="00000000">
            <w:pPr>
              <w:pStyle w:val="TableParagraph"/>
              <w:spacing w:before="18"/>
              <w:ind w:left="63"/>
              <w:rPr>
                <w:sz w:val="20"/>
              </w:rPr>
            </w:pPr>
            <w:r>
              <w:rPr>
                <w:sz w:val="20"/>
              </w:rPr>
              <w:t>2º</w:t>
            </w:r>
            <w:r>
              <w:rPr>
                <w:spacing w:val="63"/>
                <w:sz w:val="20"/>
              </w:rPr>
              <w:t xml:space="preserve"> </w:t>
            </w:r>
            <w:r>
              <w:rPr>
                <w:sz w:val="20"/>
              </w:rPr>
              <w:t>plazo</w:t>
            </w:r>
            <w:r>
              <w:rPr>
                <w:spacing w:val="64"/>
                <w:sz w:val="20"/>
              </w:rPr>
              <w:t xml:space="preserve"> </w:t>
            </w:r>
            <w:r>
              <w:rPr>
                <w:sz w:val="20"/>
              </w:rPr>
              <w:t>…………</w:t>
            </w:r>
            <w:r>
              <w:rPr>
                <w:spacing w:val="64"/>
                <w:sz w:val="20"/>
              </w:rPr>
              <w:t xml:space="preserve"> </w:t>
            </w:r>
            <w:r>
              <w:rPr>
                <w:sz w:val="20"/>
              </w:rPr>
              <w:t>31</w:t>
            </w:r>
            <w:r>
              <w:rPr>
                <w:spacing w:val="64"/>
                <w:sz w:val="20"/>
              </w:rPr>
              <w:t xml:space="preserve"> </w:t>
            </w:r>
            <w:r>
              <w:rPr>
                <w:spacing w:val="-5"/>
                <w:sz w:val="20"/>
              </w:rPr>
              <w:t>de</w:t>
            </w:r>
          </w:p>
        </w:tc>
      </w:tr>
      <w:tr w:rsidR="00B828AB" w14:paraId="6650FE88" w14:textId="77777777">
        <w:trPr>
          <w:trHeight w:val="279"/>
        </w:trPr>
        <w:tc>
          <w:tcPr>
            <w:tcW w:w="6531" w:type="dxa"/>
            <w:tcBorders>
              <w:top w:val="nil"/>
              <w:left w:val="single" w:sz="4" w:space="0" w:color="CCCCCC"/>
              <w:bottom w:val="nil"/>
              <w:right w:val="single" w:sz="6" w:space="0" w:color="CCCCCC"/>
            </w:tcBorders>
          </w:tcPr>
          <w:p w14:paraId="6EEF0016" w14:textId="77777777" w:rsidR="00B828AB" w:rsidRDefault="00000000">
            <w:pPr>
              <w:pStyle w:val="TableParagraph"/>
              <w:spacing w:before="32" w:line="227" w:lineRule="exact"/>
              <w:ind w:left="62"/>
              <w:rPr>
                <w:b/>
                <w:sz w:val="20"/>
              </w:rPr>
            </w:pPr>
            <w:r>
              <w:rPr>
                <w:b/>
                <w:sz w:val="20"/>
              </w:rPr>
              <w:t xml:space="preserve">PAGOS PERSONALIZADO 9 </w:t>
            </w:r>
            <w:r>
              <w:rPr>
                <w:b/>
                <w:spacing w:val="-2"/>
                <w:sz w:val="20"/>
              </w:rPr>
              <w:t>PLAZOS</w:t>
            </w:r>
          </w:p>
        </w:tc>
        <w:tc>
          <w:tcPr>
            <w:tcW w:w="2532" w:type="dxa"/>
            <w:tcBorders>
              <w:top w:val="nil"/>
              <w:left w:val="single" w:sz="6" w:space="0" w:color="CCCCCC"/>
              <w:bottom w:val="nil"/>
              <w:right w:val="single" w:sz="4" w:space="0" w:color="CCCCCC"/>
            </w:tcBorders>
          </w:tcPr>
          <w:p w14:paraId="61E34167" w14:textId="77777777" w:rsidR="00B828AB" w:rsidRDefault="00000000">
            <w:pPr>
              <w:pStyle w:val="TableParagraph"/>
              <w:spacing w:before="17"/>
              <w:ind w:left="63"/>
              <w:rPr>
                <w:sz w:val="20"/>
              </w:rPr>
            </w:pPr>
            <w:r>
              <w:rPr>
                <w:spacing w:val="-2"/>
                <w:sz w:val="20"/>
              </w:rPr>
              <w:t>marzo</w:t>
            </w:r>
          </w:p>
        </w:tc>
      </w:tr>
      <w:tr w:rsidR="00B828AB" w14:paraId="16A0CC97" w14:textId="77777777">
        <w:trPr>
          <w:trHeight w:val="265"/>
        </w:trPr>
        <w:tc>
          <w:tcPr>
            <w:tcW w:w="6531" w:type="dxa"/>
            <w:tcBorders>
              <w:top w:val="nil"/>
              <w:left w:val="single" w:sz="4" w:space="0" w:color="CCCCCC"/>
              <w:bottom w:val="nil"/>
              <w:right w:val="single" w:sz="6" w:space="0" w:color="CCCCCC"/>
            </w:tcBorders>
          </w:tcPr>
          <w:p w14:paraId="4C4199BF" w14:textId="77777777" w:rsidR="00B828AB" w:rsidRDefault="00B828AB">
            <w:pPr>
              <w:pStyle w:val="TableParagraph"/>
              <w:rPr>
                <w:rFonts w:ascii="Times New Roman"/>
                <w:sz w:val="18"/>
              </w:rPr>
            </w:pPr>
          </w:p>
        </w:tc>
        <w:tc>
          <w:tcPr>
            <w:tcW w:w="2532" w:type="dxa"/>
            <w:tcBorders>
              <w:top w:val="nil"/>
              <w:left w:val="single" w:sz="6" w:space="0" w:color="CCCCCC"/>
              <w:bottom w:val="nil"/>
              <w:right w:val="single" w:sz="4" w:space="0" w:color="CCCCCC"/>
            </w:tcBorders>
          </w:tcPr>
          <w:p w14:paraId="0BB41546" w14:textId="77777777" w:rsidR="00B828AB" w:rsidRDefault="00000000">
            <w:pPr>
              <w:pStyle w:val="TableParagraph"/>
              <w:tabs>
                <w:tab w:val="left" w:leader="dot" w:pos="1937"/>
              </w:tabs>
              <w:spacing w:before="11"/>
              <w:ind w:left="63"/>
              <w:rPr>
                <w:sz w:val="20"/>
              </w:rPr>
            </w:pPr>
            <w:r>
              <w:rPr>
                <w:sz w:val="20"/>
              </w:rPr>
              <w:t>3er.</w:t>
            </w:r>
            <w:r>
              <w:rPr>
                <w:spacing w:val="26"/>
                <w:sz w:val="20"/>
              </w:rPr>
              <w:t xml:space="preserve"> </w:t>
            </w:r>
            <w:r>
              <w:rPr>
                <w:spacing w:val="-2"/>
                <w:sz w:val="20"/>
              </w:rPr>
              <w:t>plazo</w:t>
            </w:r>
            <w:r>
              <w:rPr>
                <w:rFonts w:ascii="Times New Roman"/>
                <w:sz w:val="20"/>
              </w:rPr>
              <w:tab/>
            </w:r>
            <w:r>
              <w:rPr>
                <w:sz w:val="20"/>
              </w:rPr>
              <w:t>30</w:t>
            </w:r>
            <w:r>
              <w:rPr>
                <w:spacing w:val="24"/>
                <w:sz w:val="20"/>
              </w:rPr>
              <w:t xml:space="preserve"> </w:t>
            </w:r>
            <w:r>
              <w:rPr>
                <w:spacing w:val="-5"/>
                <w:sz w:val="20"/>
              </w:rPr>
              <w:t>de</w:t>
            </w:r>
          </w:p>
        </w:tc>
      </w:tr>
      <w:tr w:rsidR="00B828AB" w14:paraId="635C56BC" w14:textId="77777777">
        <w:trPr>
          <w:trHeight w:val="273"/>
        </w:trPr>
        <w:tc>
          <w:tcPr>
            <w:tcW w:w="6531" w:type="dxa"/>
            <w:tcBorders>
              <w:top w:val="nil"/>
              <w:left w:val="single" w:sz="4" w:space="0" w:color="CCCCCC"/>
              <w:bottom w:val="nil"/>
              <w:right w:val="single" w:sz="6" w:space="0" w:color="CCCCCC"/>
            </w:tcBorders>
          </w:tcPr>
          <w:p w14:paraId="31D56C23" w14:textId="77777777" w:rsidR="00B828AB" w:rsidRDefault="00B828AB">
            <w:pPr>
              <w:pStyle w:val="TableParagraph"/>
              <w:rPr>
                <w:rFonts w:ascii="Times New Roman"/>
                <w:sz w:val="18"/>
              </w:rPr>
            </w:pPr>
          </w:p>
        </w:tc>
        <w:tc>
          <w:tcPr>
            <w:tcW w:w="2532" w:type="dxa"/>
            <w:tcBorders>
              <w:top w:val="nil"/>
              <w:left w:val="single" w:sz="6" w:space="0" w:color="CCCCCC"/>
              <w:bottom w:val="nil"/>
              <w:right w:val="single" w:sz="4" w:space="0" w:color="CCCCCC"/>
            </w:tcBorders>
          </w:tcPr>
          <w:p w14:paraId="63A245CB" w14:textId="77777777" w:rsidR="00B828AB" w:rsidRDefault="00000000">
            <w:pPr>
              <w:pStyle w:val="TableParagraph"/>
              <w:spacing w:before="18"/>
              <w:ind w:left="63"/>
              <w:rPr>
                <w:sz w:val="20"/>
              </w:rPr>
            </w:pPr>
            <w:r>
              <w:rPr>
                <w:spacing w:val="-2"/>
                <w:sz w:val="20"/>
              </w:rPr>
              <w:t>abril</w:t>
            </w:r>
          </w:p>
        </w:tc>
      </w:tr>
      <w:tr w:rsidR="00B828AB" w14:paraId="56DABCEF" w14:textId="77777777">
        <w:trPr>
          <w:trHeight w:val="272"/>
        </w:trPr>
        <w:tc>
          <w:tcPr>
            <w:tcW w:w="6531" w:type="dxa"/>
            <w:tcBorders>
              <w:top w:val="nil"/>
              <w:left w:val="single" w:sz="4" w:space="0" w:color="CCCCCC"/>
              <w:bottom w:val="nil"/>
              <w:right w:val="single" w:sz="6" w:space="0" w:color="CCCCCC"/>
            </w:tcBorders>
          </w:tcPr>
          <w:p w14:paraId="687849E7" w14:textId="77777777" w:rsidR="00B828AB" w:rsidRDefault="00B828AB">
            <w:pPr>
              <w:pStyle w:val="TableParagraph"/>
              <w:rPr>
                <w:rFonts w:ascii="Times New Roman"/>
                <w:sz w:val="18"/>
              </w:rPr>
            </w:pPr>
          </w:p>
        </w:tc>
        <w:tc>
          <w:tcPr>
            <w:tcW w:w="2532" w:type="dxa"/>
            <w:tcBorders>
              <w:top w:val="nil"/>
              <w:left w:val="single" w:sz="6" w:space="0" w:color="CCCCCC"/>
              <w:bottom w:val="nil"/>
              <w:right w:val="single" w:sz="4" w:space="0" w:color="CCCCCC"/>
            </w:tcBorders>
          </w:tcPr>
          <w:p w14:paraId="69B81A6D" w14:textId="77777777" w:rsidR="00B828AB" w:rsidRDefault="00000000">
            <w:pPr>
              <w:pStyle w:val="TableParagraph"/>
              <w:spacing w:before="18"/>
              <w:ind w:left="63"/>
              <w:rPr>
                <w:sz w:val="20"/>
              </w:rPr>
            </w:pPr>
            <w:r>
              <w:rPr>
                <w:sz w:val="20"/>
              </w:rPr>
              <w:t>4º</w:t>
            </w:r>
            <w:r>
              <w:rPr>
                <w:spacing w:val="63"/>
                <w:w w:val="150"/>
                <w:sz w:val="20"/>
              </w:rPr>
              <w:t xml:space="preserve"> </w:t>
            </w:r>
            <w:r>
              <w:rPr>
                <w:sz w:val="20"/>
              </w:rPr>
              <w:t>plazo</w:t>
            </w:r>
            <w:r>
              <w:rPr>
                <w:spacing w:val="63"/>
                <w:w w:val="150"/>
                <w:sz w:val="20"/>
              </w:rPr>
              <w:t xml:space="preserve"> </w:t>
            </w:r>
            <w:r>
              <w:rPr>
                <w:sz w:val="20"/>
              </w:rPr>
              <w:t>…………</w:t>
            </w:r>
            <w:r>
              <w:rPr>
                <w:spacing w:val="63"/>
                <w:w w:val="150"/>
                <w:sz w:val="20"/>
              </w:rPr>
              <w:t xml:space="preserve"> </w:t>
            </w:r>
            <w:r>
              <w:rPr>
                <w:sz w:val="20"/>
              </w:rPr>
              <w:t>2</w:t>
            </w:r>
            <w:r>
              <w:rPr>
                <w:spacing w:val="63"/>
                <w:w w:val="150"/>
                <w:sz w:val="20"/>
              </w:rPr>
              <w:t xml:space="preserve"> </w:t>
            </w:r>
            <w:r>
              <w:rPr>
                <w:spacing w:val="-5"/>
                <w:sz w:val="20"/>
              </w:rPr>
              <w:t>de</w:t>
            </w:r>
          </w:p>
        </w:tc>
      </w:tr>
      <w:tr w:rsidR="00B828AB" w14:paraId="6048DD34" w14:textId="77777777">
        <w:trPr>
          <w:trHeight w:val="273"/>
        </w:trPr>
        <w:tc>
          <w:tcPr>
            <w:tcW w:w="6531" w:type="dxa"/>
            <w:tcBorders>
              <w:top w:val="nil"/>
              <w:left w:val="single" w:sz="4" w:space="0" w:color="CCCCCC"/>
              <w:bottom w:val="nil"/>
              <w:right w:val="single" w:sz="6" w:space="0" w:color="CCCCCC"/>
            </w:tcBorders>
          </w:tcPr>
          <w:p w14:paraId="208F07E6" w14:textId="77777777" w:rsidR="00B828AB" w:rsidRDefault="00B828AB">
            <w:pPr>
              <w:pStyle w:val="TableParagraph"/>
              <w:rPr>
                <w:rFonts w:ascii="Times New Roman"/>
                <w:sz w:val="18"/>
              </w:rPr>
            </w:pPr>
          </w:p>
        </w:tc>
        <w:tc>
          <w:tcPr>
            <w:tcW w:w="2532" w:type="dxa"/>
            <w:tcBorders>
              <w:top w:val="nil"/>
              <w:left w:val="single" w:sz="6" w:space="0" w:color="CCCCCC"/>
              <w:bottom w:val="nil"/>
              <w:right w:val="single" w:sz="4" w:space="0" w:color="CCCCCC"/>
            </w:tcBorders>
          </w:tcPr>
          <w:p w14:paraId="2A2ECBB0" w14:textId="77777777" w:rsidR="00B828AB" w:rsidRDefault="00000000">
            <w:pPr>
              <w:pStyle w:val="TableParagraph"/>
              <w:spacing w:before="18"/>
              <w:ind w:left="63"/>
              <w:rPr>
                <w:sz w:val="20"/>
              </w:rPr>
            </w:pPr>
            <w:r>
              <w:rPr>
                <w:spacing w:val="-2"/>
                <w:sz w:val="20"/>
              </w:rPr>
              <w:t>junio</w:t>
            </w:r>
          </w:p>
        </w:tc>
      </w:tr>
      <w:tr w:rsidR="00B828AB" w14:paraId="5C4744DE" w14:textId="77777777">
        <w:trPr>
          <w:trHeight w:val="273"/>
        </w:trPr>
        <w:tc>
          <w:tcPr>
            <w:tcW w:w="6531" w:type="dxa"/>
            <w:tcBorders>
              <w:top w:val="nil"/>
              <w:left w:val="single" w:sz="4" w:space="0" w:color="CCCCCC"/>
              <w:bottom w:val="nil"/>
              <w:right w:val="single" w:sz="6" w:space="0" w:color="CCCCCC"/>
            </w:tcBorders>
          </w:tcPr>
          <w:p w14:paraId="665AEB8E" w14:textId="77777777" w:rsidR="00B828AB" w:rsidRDefault="00B828AB">
            <w:pPr>
              <w:pStyle w:val="TableParagraph"/>
              <w:rPr>
                <w:rFonts w:ascii="Times New Roman"/>
                <w:sz w:val="18"/>
              </w:rPr>
            </w:pPr>
          </w:p>
        </w:tc>
        <w:tc>
          <w:tcPr>
            <w:tcW w:w="2532" w:type="dxa"/>
            <w:tcBorders>
              <w:top w:val="nil"/>
              <w:left w:val="single" w:sz="6" w:space="0" w:color="CCCCCC"/>
              <w:bottom w:val="nil"/>
              <w:right w:val="single" w:sz="4" w:space="0" w:color="CCCCCC"/>
            </w:tcBorders>
          </w:tcPr>
          <w:p w14:paraId="490B945B" w14:textId="77777777" w:rsidR="00B828AB" w:rsidRDefault="00000000">
            <w:pPr>
              <w:pStyle w:val="TableParagraph"/>
              <w:spacing w:before="18"/>
              <w:ind w:left="63"/>
              <w:rPr>
                <w:sz w:val="20"/>
              </w:rPr>
            </w:pPr>
            <w:r>
              <w:rPr>
                <w:sz w:val="20"/>
              </w:rPr>
              <w:t>5º</w:t>
            </w:r>
            <w:r>
              <w:rPr>
                <w:spacing w:val="63"/>
                <w:sz w:val="20"/>
              </w:rPr>
              <w:t xml:space="preserve"> </w:t>
            </w:r>
            <w:r>
              <w:rPr>
                <w:sz w:val="20"/>
              </w:rPr>
              <w:t>plazo</w:t>
            </w:r>
            <w:r>
              <w:rPr>
                <w:spacing w:val="64"/>
                <w:sz w:val="20"/>
              </w:rPr>
              <w:t xml:space="preserve"> </w:t>
            </w:r>
            <w:r>
              <w:rPr>
                <w:sz w:val="20"/>
              </w:rPr>
              <w:t>…………</w:t>
            </w:r>
            <w:r>
              <w:rPr>
                <w:spacing w:val="64"/>
                <w:sz w:val="20"/>
              </w:rPr>
              <w:t xml:space="preserve"> </w:t>
            </w:r>
            <w:r>
              <w:rPr>
                <w:sz w:val="20"/>
              </w:rPr>
              <w:t>30</w:t>
            </w:r>
            <w:r>
              <w:rPr>
                <w:spacing w:val="64"/>
                <w:sz w:val="20"/>
              </w:rPr>
              <w:t xml:space="preserve"> </w:t>
            </w:r>
            <w:r>
              <w:rPr>
                <w:spacing w:val="-5"/>
                <w:sz w:val="20"/>
              </w:rPr>
              <w:t>de</w:t>
            </w:r>
          </w:p>
        </w:tc>
      </w:tr>
      <w:tr w:rsidR="00B828AB" w14:paraId="42A3CAD7" w14:textId="77777777">
        <w:trPr>
          <w:trHeight w:val="272"/>
        </w:trPr>
        <w:tc>
          <w:tcPr>
            <w:tcW w:w="6531" w:type="dxa"/>
            <w:tcBorders>
              <w:top w:val="nil"/>
              <w:left w:val="single" w:sz="4" w:space="0" w:color="CCCCCC"/>
              <w:bottom w:val="nil"/>
              <w:right w:val="single" w:sz="6" w:space="0" w:color="CCCCCC"/>
            </w:tcBorders>
          </w:tcPr>
          <w:p w14:paraId="3529E260" w14:textId="77777777" w:rsidR="00B828AB" w:rsidRDefault="00B828AB">
            <w:pPr>
              <w:pStyle w:val="TableParagraph"/>
              <w:rPr>
                <w:rFonts w:ascii="Times New Roman"/>
                <w:sz w:val="18"/>
              </w:rPr>
            </w:pPr>
          </w:p>
        </w:tc>
        <w:tc>
          <w:tcPr>
            <w:tcW w:w="2532" w:type="dxa"/>
            <w:tcBorders>
              <w:top w:val="nil"/>
              <w:left w:val="single" w:sz="6" w:space="0" w:color="CCCCCC"/>
              <w:bottom w:val="nil"/>
              <w:right w:val="single" w:sz="4" w:space="0" w:color="CCCCCC"/>
            </w:tcBorders>
          </w:tcPr>
          <w:p w14:paraId="22DE3BAB" w14:textId="77777777" w:rsidR="00B828AB" w:rsidRDefault="00000000">
            <w:pPr>
              <w:pStyle w:val="TableParagraph"/>
              <w:spacing w:before="18"/>
              <w:ind w:left="63"/>
              <w:rPr>
                <w:sz w:val="20"/>
              </w:rPr>
            </w:pPr>
            <w:r>
              <w:rPr>
                <w:spacing w:val="-2"/>
                <w:sz w:val="20"/>
              </w:rPr>
              <w:t>junio</w:t>
            </w:r>
          </w:p>
        </w:tc>
      </w:tr>
      <w:tr w:rsidR="00B828AB" w14:paraId="0E4D06E5" w14:textId="77777777">
        <w:trPr>
          <w:trHeight w:val="272"/>
        </w:trPr>
        <w:tc>
          <w:tcPr>
            <w:tcW w:w="6531" w:type="dxa"/>
            <w:tcBorders>
              <w:top w:val="nil"/>
              <w:left w:val="single" w:sz="4" w:space="0" w:color="CCCCCC"/>
              <w:bottom w:val="nil"/>
              <w:right w:val="single" w:sz="6" w:space="0" w:color="CCCCCC"/>
            </w:tcBorders>
          </w:tcPr>
          <w:p w14:paraId="20A96B08" w14:textId="77777777" w:rsidR="00B828AB" w:rsidRDefault="00B828AB">
            <w:pPr>
              <w:pStyle w:val="TableParagraph"/>
              <w:rPr>
                <w:rFonts w:ascii="Times New Roman"/>
                <w:sz w:val="18"/>
              </w:rPr>
            </w:pPr>
          </w:p>
        </w:tc>
        <w:tc>
          <w:tcPr>
            <w:tcW w:w="2532" w:type="dxa"/>
            <w:tcBorders>
              <w:top w:val="nil"/>
              <w:left w:val="single" w:sz="6" w:space="0" w:color="CCCCCC"/>
              <w:bottom w:val="nil"/>
              <w:right w:val="single" w:sz="4" w:space="0" w:color="CCCCCC"/>
            </w:tcBorders>
          </w:tcPr>
          <w:p w14:paraId="1E7BCBFA" w14:textId="77777777" w:rsidR="00B828AB" w:rsidRDefault="00000000">
            <w:pPr>
              <w:pStyle w:val="TableParagraph"/>
              <w:spacing w:before="18"/>
              <w:ind w:left="63"/>
              <w:rPr>
                <w:sz w:val="20"/>
              </w:rPr>
            </w:pPr>
            <w:r>
              <w:rPr>
                <w:sz w:val="20"/>
              </w:rPr>
              <w:t>6º</w:t>
            </w:r>
            <w:r>
              <w:rPr>
                <w:spacing w:val="63"/>
                <w:sz w:val="20"/>
              </w:rPr>
              <w:t xml:space="preserve"> </w:t>
            </w:r>
            <w:r>
              <w:rPr>
                <w:sz w:val="20"/>
              </w:rPr>
              <w:t>plazo</w:t>
            </w:r>
            <w:r>
              <w:rPr>
                <w:spacing w:val="64"/>
                <w:sz w:val="20"/>
              </w:rPr>
              <w:t xml:space="preserve"> </w:t>
            </w:r>
            <w:r>
              <w:rPr>
                <w:sz w:val="20"/>
              </w:rPr>
              <w:t>…………</w:t>
            </w:r>
            <w:r>
              <w:rPr>
                <w:spacing w:val="64"/>
                <w:sz w:val="20"/>
              </w:rPr>
              <w:t xml:space="preserve"> </w:t>
            </w:r>
            <w:r>
              <w:rPr>
                <w:sz w:val="20"/>
              </w:rPr>
              <w:t>31</w:t>
            </w:r>
            <w:r>
              <w:rPr>
                <w:spacing w:val="64"/>
                <w:sz w:val="20"/>
              </w:rPr>
              <w:t xml:space="preserve"> </w:t>
            </w:r>
            <w:r>
              <w:rPr>
                <w:spacing w:val="-5"/>
                <w:sz w:val="20"/>
              </w:rPr>
              <w:t>de</w:t>
            </w:r>
          </w:p>
        </w:tc>
      </w:tr>
      <w:tr w:rsidR="00B828AB" w14:paraId="2454EA2E" w14:textId="77777777">
        <w:trPr>
          <w:trHeight w:val="273"/>
        </w:trPr>
        <w:tc>
          <w:tcPr>
            <w:tcW w:w="6531" w:type="dxa"/>
            <w:tcBorders>
              <w:top w:val="nil"/>
              <w:left w:val="single" w:sz="4" w:space="0" w:color="CCCCCC"/>
              <w:bottom w:val="nil"/>
              <w:right w:val="single" w:sz="6" w:space="0" w:color="CCCCCC"/>
            </w:tcBorders>
          </w:tcPr>
          <w:p w14:paraId="3C0E4733" w14:textId="77777777" w:rsidR="00B828AB" w:rsidRDefault="00B828AB">
            <w:pPr>
              <w:pStyle w:val="TableParagraph"/>
              <w:rPr>
                <w:rFonts w:ascii="Times New Roman"/>
                <w:sz w:val="18"/>
              </w:rPr>
            </w:pPr>
          </w:p>
        </w:tc>
        <w:tc>
          <w:tcPr>
            <w:tcW w:w="2532" w:type="dxa"/>
            <w:tcBorders>
              <w:top w:val="nil"/>
              <w:left w:val="single" w:sz="6" w:space="0" w:color="CCCCCC"/>
              <w:bottom w:val="nil"/>
              <w:right w:val="single" w:sz="4" w:space="0" w:color="CCCCCC"/>
            </w:tcBorders>
          </w:tcPr>
          <w:p w14:paraId="0ACE385C" w14:textId="77777777" w:rsidR="00B828AB" w:rsidRDefault="00000000">
            <w:pPr>
              <w:pStyle w:val="TableParagraph"/>
              <w:spacing w:before="18"/>
              <w:ind w:left="63"/>
              <w:rPr>
                <w:sz w:val="20"/>
              </w:rPr>
            </w:pPr>
            <w:r>
              <w:rPr>
                <w:spacing w:val="-2"/>
                <w:sz w:val="20"/>
              </w:rPr>
              <w:t>julio</w:t>
            </w:r>
          </w:p>
        </w:tc>
      </w:tr>
      <w:tr w:rsidR="00B828AB" w14:paraId="3C640DAE" w14:textId="77777777">
        <w:trPr>
          <w:trHeight w:val="272"/>
        </w:trPr>
        <w:tc>
          <w:tcPr>
            <w:tcW w:w="6531" w:type="dxa"/>
            <w:tcBorders>
              <w:top w:val="nil"/>
              <w:left w:val="single" w:sz="4" w:space="0" w:color="CCCCCC"/>
              <w:bottom w:val="nil"/>
              <w:right w:val="single" w:sz="6" w:space="0" w:color="CCCCCC"/>
            </w:tcBorders>
          </w:tcPr>
          <w:p w14:paraId="68A8A87F" w14:textId="77777777" w:rsidR="00B828AB" w:rsidRDefault="00B828AB">
            <w:pPr>
              <w:pStyle w:val="TableParagraph"/>
              <w:rPr>
                <w:rFonts w:ascii="Times New Roman"/>
                <w:sz w:val="18"/>
              </w:rPr>
            </w:pPr>
          </w:p>
        </w:tc>
        <w:tc>
          <w:tcPr>
            <w:tcW w:w="2532" w:type="dxa"/>
            <w:tcBorders>
              <w:top w:val="nil"/>
              <w:left w:val="single" w:sz="6" w:space="0" w:color="CCCCCC"/>
              <w:bottom w:val="nil"/>
              <w:right w:val="single" w:sz="4" w:space="0" w:color="CCCCCC"/>
            </w:tcBorders>
          </w:tcPr>
          <w:p w14:paraId="2954FC69" w14:textId="77777777" w:rsidR="00B828AB" w:rsidRDefault="00000000">
            <w:pPr>
              <w:pStyle w:val="TableParagraph"/>
              <w:spacing w:before="18"/>
              <w:ind w:left="63"/>
              <w:rPr>
                <w:sz w:val="20"/>
              </w:rPr>
            </w:pPr>
            <w:r>
              <w:rPr>
                <w:sz w:val="20"/>
              </w:rPr>
              <w:t>7º</w:t>
            </w:r>
            <w:r>
              <w:rPr>
                <w:spacing w:val="63"/>
                <w:w w:val="150"/>
                <w:sz w:val="20"/>
              </w:rPr>
              <w:t xml:space="preserve"> </w:t>
            </w:r>
            <w:r>
              <w:rPr>
                <w:sz w:val="20"/>
              </w:rPr>
              <w:t>plazo</w:t>
            </w:r>
            <w:r>
              <w:rPr>
                <w:spacing w:val="63"/>
                <w:w w:val="150"/>
                <w:sz w:val="20"/>
              </w:rPr>
              <w:t xml:space="preserve"> </w:t>
            </w:r>
            <w:r>
              <w:rPr>
                <w:sz w:val="20"/>
              </w:rPr>
              <w:t>…………</w:t>
            </w:r>
            <w:r>
              <w:rPr>
                <w:spacing w:val="63"/>
                <w:w w:val="150"/>
                <w:sz w:val="20"/>
              </w:rPr>
              <w:t xml:space="preserve"> </w:t>
            </w:r>
            <w:r>
              <w:rPr>
                <w:sz w:val="20"/>
              </w:rPr>
              <w:t>1</w:t>
            </w:r>
            <w:r>
              <w:rPr>
                <w:spacing w:val="63"/>
                <w:w w:val="150"/>
                <w:sz w:val="20"/>
              </w:rPr>
              <w:t xml:space="preserve"> </w:t>
            </w:r>
            <w:r>
              <w:rPr>
                <w:spacing w:val="-5"/>
                <w:sz w:val="20"/>
              </w:rPr>
              <w:t>de</w:t>
            </w:r>
          </w:p>
        </w:tc>
      </w:tr>
      <w:tr w:rsidR="00B828AB" w14:paraId="1399DE93" w14:textId="77777777">
        <w:trPr>
          <w:trHeight w:val="273"/>
        </w:trPr>
        <w:tc>
          <w:tcPr>
            <w:tcW w:w="6531" w:type="dxa"/>
            <w:tcBorders>
              <w:top w:val="nil"/>
              <w:left w:val="single" w:sz="4" w:space="0" w:color="CCCCCC"/>
              <w:bottom w:val="nil"/>
              <w:right w:val="single" w:sz="6" w:space="0" w:color="CCCCCC"/>
            </w:tcBorders>
          </w:tcPr>
          <w:p w14:paraId="656D9544" w14:textId="77777777" w:rsidR="00B828AB" w:rsidRDefault="00B828AB">
            <w:pPr>
              <w:pStyle w:val="TableParagraph"/>
              <w:rPr>
                <w:rFonts w:ascii="Times New Roman"/>
                <w:sz w:val="18"/>
              </w:rPr>
            </w:pPr>
          </w:p>
        </w:tc>
        <w:tc>
          <w:tcPr>
            <w:tcW w:w="2532" w:type="dxa"/>
            <w:tcBorders>
              <w:top w:val="nil"/>
              <w:left w:val="single" w:sz="6" w:space="0" w:color="CCCCCC"/>
              <w:bottom w:val="nil"/>
              <w:right w:val="single" w:sz="4" w:space="0" w:color="CCCCCC"/>
            </w:tcBorders>
          </w:tcPr>
          <w:p w14:paraId="38042F5D" w14:textId="77777777" w:rsidR="00B828AB" w:rsidRDefault="00000000">
            <w:pPr>
              <w:pStyle w:val="TableParagraph"/>
              <w:spacing w:before="18"/>
              <w:ind w:left="63"/>
              <w:rPr>
                <w:sz w:val="20"/>
              </w:rPr>
            </w:pPr>
            <w:r>
              <w:rPr>
                <w:spacing w:val="-2"/>
                <w:sz w:val="20"/>
              </w:rPr>
              <w:t>septiembre</w:t>
            </w:r>
          </w:p>
        </w:tc>
      </w:tr>
      <w:tr w:rsidR="00B828AB" w14:paraId="1A2BB000" w14:textId="77777777">
        <w:trPr>
          <w:trHeight w:val="272"/>
        </w:trPr>
        <w:tc>
          <w:tcPr>
            <w:tcW w:w="6531" w:type="dxa"/>
            <w:tcBorders>
              <w:top w:val="nil"/>
              <w:left w:val="single" w:sz="4" w:space="0" w:color="CCCCCC"/>
              <w:bottom w:val="nil"/>
              <w:right w:val="single" w:sz="6" w:space="0" w:color="CCCCCC"/>
            </w:tcBorders>
          </w:tcPr>
          <w:p w14:paraId="10FC7470" w14:textId="77777777" w:rsidR="00B828AB" w:rsidRDefault="00B828AB">
            <w:pPr>
              <w:pStyle w:val="TableParagraph"/>
              <w:rPr>
                <w:rFonts w:ascii="Times New Roman"/>
                <w:sz w:val="18"/>
              </w:rPr>
            </w:pPr>
          </w:p>
        </w:tc>
        <w:tc>
          <w:tcPr>
            <w:tcW w:w="2532" w:type="dxa"/>
            <w:tcBorders>
              <w:top w:val="nil"/>
              <w:left w:val="single" w:sz="6" w:space="0" w:color="CCCCCC"/>
              <w:bottom w:val="nil"/>
              <w:right w:val="single" w:sz="4" w:space="0" w:color="CCCCCC"/>
            </w:tcBorders>
          </w:tcPr>
          <w:p w14:paraId="400BA7A8" w14:textId="77777777" w:rsidR="00B828AB" w:rsidRDefault="00000000">
            <w:pPr>
              <w:pStyle w:val="TableParagraph"/>
              <w:spacing w:before="18"/>
              <w:ind w:left="63"/>
              <w:rPr>
                <w:sz w:val="20"/>
              </w:rPr>
            </w:pPr>
            <w:r>
              <w:rPr>
                <w:sz w:val="20"/>
              </w:rPr>
              <w:t>8º</w:t>
            </w:r>
            <w:r>
              <w:rPr>
                <w:spacing w:val="63"/>
                <w:sz w:val="20"/>
              </w:rPr>
              <w:t xml:space="preserve"> </w:t>
            </w:r>
            <w:r>
              <w:rPr>
                <w:sz w:val="20"/>
              </w:rPr>
              <w:t>plazo</w:t>
            </w:r>
            <w:r>
              <w:rPr>
                <w:spacing w:val="64"/>
                <w:sz w:val="20"/>
              </w:rPr>
              <w:t xml:space="preserve"> </w:t>
            </w:r>
            <w:r>
              <w:rPr>
                <w:sz w:val="20"/>
              </w:rPr>
              <w:t>…………</w:t>
            </w:r>
            <w:r>
              <w:rPr>
                <w:spacing w:val="64"/>
                <w:sz w:val="20"/>
              </w:rPr>
              <w:t xml:space="preserve"> </w:t>
            </w:r>
            <w:r>
              <w:rPr>
                <w:sz w:val="20"/>
              </w:rPr>
              <w:t>30</w:t>
            </w:r>
            <w:r>
              <w:rPr>
                <w:spacing w:val="64"/>
                <w:sz w:val="20"/>
              </w:rPr>
              <w:t xml:space="preserve"> </w:t>
            </w:r>
            <w:r>
              <w:rPr>
                <w:spacing w:val="-5"/>
                <w:sz w:val="20"/>
              </w:rPr>
              <w:t>de</w:t>
            </w:r>
          </w:p>
        </w:tc>
      </w:tr>
      <w:tr w:rsidR="00B828AB" w14:paraId="385717E3" w14:textId="77777777">
        <w:trPr>
          <w:trHeight w:val="273"/>
        </w:trPr>
        <w:tc>
          <w:tcPr>
            <w:tcW w:w="6531" w:type="dxa"/>
            <w:tcBorders>
              <w:top w:val="nil"/>
              <w:left w:val="single" w:sz="4" w:space="0" w:color="CCCCCC"/>
              <w:bottom w:val="nil"/>
              <w:right w:val="single" w:sz="6" w:space="0" w:color="CCCCCC"/>
            </w:tcBorders>
          </w:tcPr>
          <w:p w14:paraId="190BACEB" w14:textId="77777777" w:rsidR="00B828AB" w:rsidRDefault="00B828AB">
            <w:pPr>
              <w:pStyle w:val="TableParagraph"/>
              <w:rPr>
                <w:rFonts w:ascii="Times New Roman"/>
                <w:sz w:val="18"/>
              </w:rPr>
            </w:pPr>
          </w:p>
        </w:tc>
        <w:tc>
          <w:tcPr>
            <w:tcW w:w="2532" w:type="dxa"/>
            <w:tcBorders>
              <w:top w:val="nil"/>
              <w:left w:val="single" w:sz="6" w:space="0" w:color="CCCCCC"/>
              <w:bottom w:val="nil"/>
              <w:right w:val="single" w:sz="4" w:space="0" w:color="CCCCCC"/>
            </w:tcBorders>
          </w:tcPr>
          <w:p w14:paraId="6FF580B2" w14:textId="77777777" w:rsidR="00B828AB" w:rsidRDefault="00000000">
            <w:pPr>
              <w:pStyle w:val="TableParagraph"/>
              <w:spacing w:before="18"/>
              <w:ind w:left="63"/>
              <w:rPr>
                <w:sz w:val="20"/>
              </w:rPr>
            </w:pPr>
            <w:r>
              <w:rPr>
                <w:spacing w:val="-2"/>
                <w:sz w:val="20"/>
              </w:rPr>
              <w:t>septiembre</w:t>
            </w:r>
          </w:p>
        </w:tc>
      </w:tr>
      <w:tr w:rsidR="00B828AB" w14:paraId="40B73D0E" w14:textId="77777777">
        <w:trPr>
          <w:trHeight w:val="273"/>
        </w:trPr>
        <w:tc>
          <w:tcPr>
            <w:tcW w:w="6531" w:type="dxa"/>
            <w:tcBorders>
              <w:top w:val="nil"/>
              <w:left w:val="single" w:sz="4" w:space="0" w:color="CCCCCC"/>
              <w:bottom w:val="nil"/>
              <w:right w:val="single" w:sz="6" w:space="0" w:color="CCCCCC"/>
            </w:tcBorders>
          </w:tcPr>
          <w:p w14:paraId="003C369C" w14:textId="77777777" w:rsidR="00B828AB" w:rsidRDefault="00B828AB">
            <w:pPr>
              <w:pStyle w:val="TableParagraph"/>
              <w:rPr>
                <w:rFonts w:ascii="Times New Roman"/>
                <w:sz w:val="18"/>
              </w:rPr>
            </w:pPr>
          </w:p>
        </w:tc>
        <w:tc>
          <w:tcPr>
            <w:tcW w:w="2532" w:type="dxa"/>
            <w:tcBorders>
              <w:top w:val="nil"/>
              <w:left w:val="single" w:sz="6" w:space="0" w:color="CCCCCC"/>
              <w:bottom w:val="nil"/>
              <w:right w:val="single" w:sz="4" w:space="0" w:color="CCCCCC"/>
            </w:tcBorders>
          </w:tcPr>
          <w:p w14:paraId="2107BBAA" w14:textId="77777777" w:rsidR="00B828AB" w:rsidRDefault="00000000">
            <w:pPr>
              <w:pStyle w:val="TableParagraph"/>
              <w:spacing w:before="18"/>
              <w:ind w:left="63"/>
              <w:rPr>
                <w:sz w:val="20"/>
              </w:rPr>
            </w:pPr>
            <w:r>
              <w:rPr>
                <w:sz w:val="20"/>
              </w:rPr>
              <w:t>9º</w:t>
            </w:r>
            <w:r>
              <w:rPr>
                <w:spacing w:val="63"/>
                <w:sz w:val="20"/>
              </w:rPr>
              <w:t xml:space="preserve"> </w:t>
            </w:r>
            <w:r>
              <w:rPr>
                <w:sz w:val="20"/>
              </w:rPr>
              <w:t>plazo</w:t>
            </w:r>
            <w:r>
              <w:rPr>
                <w:spacing w:val="64"/>
                <w:sz w:val="20"/>
              </w:rPr>
              <w:t xml:space="preserve"> </w:t>
            </w:r>
            <w:r>
              <w:rPr>
                <w:sz w:val="20"/>
              </w:rPr>
              <w:t>…………</w:t>
            </w:r>
            <w:r>
              <w:rPr>
                <w:spacing w:val="64"/>
                <w:sz w:val="20"/>
              </w:rPr>
              <w:t xml:space="preserve"> </w:t>
            </w:r>
            <w:r>
              <w:rPr>
                <w:sz w:val="20"/>
              </w:rPr>
              <w:t>31</w:t>
            </w:r>
            <w:r>
              <w:rPr>
                <w:spacing w:val="64"/>
                <w:sz w:val="20"/>
              </w:rPr>
              <w:t xml:space="preserve"> </w:t>
            </w:r>
            <w:r>
              <w:rPr>
                <w:spacing w:val="-5"/>
                <w:sz w:val="20"/>
              </w:rPr>
              <w:t>de</w:t>
            </w:r>
          </w:p>
        </w:tc>
      </w:tr>
      <w:tr w:rsidR="00B828AB" w14:paraId="16A44C98" w14:textId="77777777">
        <w:trPr>
          <w:trHeight w:val="331"/>
        </w:trPr>
        <w:tc>
          <w:tcPr>
            <w:tcW w:w="6531" w:type="dxa"/>
            <w:tcBorders>
              <w:top w:val="nil"/>
              <w:left w:val="single" w:sz="4" w:space="0" w:color="CCCCCC"/>
              <w:bottom w:val="single" w:sz="6" w:space="0" w:color="CCCCCC"/>
              <w:right w:val="single" w:sz="6" w:space="0" w:color="CCCCCC"/>
            </w:tcBorders>
          </w:tcPr>
          <w:p w14:paraId="50AE1136" w14:textId="77777777" w:rsidR="00B828AB" w:rsidRDefault="00B828AB">
            <w:pPr>
              <w:pStyle w:val="TableParagraph"/>
              <w:rPr>
                <w:rFonts w:ascii="Times New Roman"/>
                <w:sz w:val="18"/>
              </w:rPr>
            </w:pPr>
          </w:p>
        </w:tc>
        <w:tc>
          <w:tcPr>
            <w:tcW w:w="2532" w:type="dxa"/>
            <w:tcBorders>
              <w:top w:val="nil"/>
              <w:left w:val="single" w:sz="6" w:space="0" w:color="CCCCCC"/>
              <w:bottom w:val="single" w:sz="6" w:space="0" w:color="CCCCCC"/>
              <w:right w:val="single" w:sz="4" w:space="0" w:color="CCCCCC"/>
            </w:tcBorders>
          </w:tcPr>
          <w:p w14:paraId="40D71743" w14:textId="77777777" w:rsidR="00B828AB" w:rsidRDefault="00000000">
            <w:pPr>
              <w:pStyle w:val="TableParagraph"/>
              <w:spacing w:before="18"/>
              <w:ind w:left="63"/>
              <w:rPr>
                <w:sz w:val="20"/>
              </w:rPr>
            </w:pPr>
            <w:r>
              <w:rPr>
                <w:spacing w:val="-2"/>
                <w:sz w:val="20"/>
              </w:rPr>
              <w:t>octubre</w:t>
            </w:r>
          </w:p>
        </w:tc>
      </w:tr>
    </w:tbl>
    <w:p w14:paraId="381B223C" w14:textId="77777777" w:rsidR="00B828AB" w:rsidRDefault="00B828AB">
      <w:pPr>
        <w:rPr>
          <w:sz w:val="20"/>
        </w:rPr>
        <w:sectPr w:rsidR="00B828AB">
          <w:pgSz w:w="11910" w:h="16840"/>
          <w:pgMar w:top="1260" w:right="179" w:bottom="1180" w:left="900" w:header="225" w:footer="980" w:gutter="0"/>
          <w:cols w:space="720"/>
        </w:sectPr>
      </w:pPr>
    </w:p>
    <w:p w14:paraId="03FD286C" w14:textId="77777777" w:rsidR="00B828AB" w:rsidRDefault="00000000">
      <w:pPr>
        <w:pStyle w:val="Textoindependiente"/>
        <w:spacing w:before="180" w:line="292" w:lineRule="auto"/>
        <w:ind w:left="517" w:right="1236"/>
        <w:jc w:val="both"/>
      </w:pPr>
      <w:r>
        <w:lastRenderedPageBreak/>
        <w:t>El Calendario Fiscal se difundirá por los medios que se estimen adecuados, y en todo caso por la</w:t>
      </w:r>
      <w:r>
        <w:rPr>
          <w:spacing w:val="80"/>
        </w:rPr>
        <w:t xml:space="preserve"> </w:t>
      </w:r>
      <w:r>
        <w:t>web municipal.</w:t>
      </w:r>
    </w:p>
    <w:p w14:paraId="22047BCC" w14:textId="77777777" w:rsidR="00B828AB" w:rsidRDefault="00B828AB">
      <w:pPr>
        <w:pStyle w:val="Textoindependiente"/>
        <w:spacing w:before="9"/>
      </w:pPr>
    </w:p>
    <w:p w14:paraId="210DFC4E" w14:textId="77777777" w:rsidR="00B828AB" w:rsidRDefault="00000000">
      <w:pPr>
        <w:pStyle w:val="Ttulo9"/>
        <w:jc w:val="both"/>
      </w:pPr>
      <w:proofErr w:type="gramStart"/>
      <w:r>
        <w:t>SEGUNDO.-</w:t>
      </w:r>
      <w:proofErr w:type="gramEnd"/>
      <w:r>
        <w:rPr>
          <w:spacing w:val="-4"/>
        </w:rPr>
        <w:t xml:space="preserve"> </w:t>
      </w:r>
      <w:r>
        <w:t>EXPOSICIÓN</w:t>
      </w:r>
      <w:r>
        <w:rPr>
          <w:spacing w:val="-4"/>
        </w:rPr>
        <w:t xml:space="preserve"> </w:t>
      </w:r>
      <w:r>
        <w:t>PÚBLICA</w:t>
      </w:r>
      <w:r>
        <w:rPr>
          <w:spacing w:val="-4"/>
        </w:rPr>
        <w:t xml:space="preserve"> </w:t>
      </w:r>
      <w:r>
        <w:t>DE</w:t>
      </w:r>
      <w:r>
        <w:rPr>
          <w:spacing w:val="-3"/>
        </w:rPr>
        <w:t xml:space="preserve"> </w:t>
      </w:r>
      <w:r>
        <w:rPr>
          <w:spacing w:val="-2"/>
        </w:rPr>
        <w:t>PADRONES</w:t>
      </w:r>
    </w:p>
    <w:p w14:paraId="309502D8" w14:textId="77777777" w:rsidR="00B828AB" w:rsidRDefault="00B828AB">
      <w:pPr>
        <w:pStyle w:val="Textoindependiente"/>
        <w:spacing w:before="61"/>
        <w:rPr>
          <w:b/>
        </w:rPr>
      </w:pPr>
    </w:p>
    <w:p w14:paraId="5F9AEF62" w14:textId="77777777" w:rsidR="00B828AB" w:rsidRDefault="00000000">
      <w:pPr>
        <w:pStyle w:val="Textoindependiente"/>
        <w:spacing w:before="1" w:line="292" w:lineRule="auto"/>
        <w:ind w:left="517" w:right="1236"/>
        <w:jc w:val="both"/>
      </w:pPr>
      <w:r>
        <w:rPr>
          <w:noProof/>
        </w:rPr>
        <mc:AlternateContent>
          <mc:Choice Requires="wps">
            <w:drawing>
              <wp:anchor distT="0" distB="0" distL="0" distR="0" simplePos="0" relativeHeight="15871488" behindDoc="0" locked="0" layoutInCell="1" allowOverlap="1" wp14:anchorId="2AD5774D" wp14:editId="0A3E4072">
                <wp:simplePos x="0" y="0"/>
                <wp:positionH relativeFrom="page">
                  <wp:posOffset>6807090</wp:posOffset>
                </wp:positionH>
                <wp:positionV relativeFrom="paragraph">
                  <wp:posOffset>1064737</wp:posOffset>
                </wp:positionV>
                <wp:extent cx="419734" cy="3187065"/>
                <wp:effectExtent l="0" t="0" r="0" b="0"/>
                <wp:wrapNone/>
                <wp:docPr id="370" name="Text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8A3EF5D"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422B606"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2AD5774D" id="Textbox 370" o:spid="_x0000_s1175" type="#_x0000_t202" style="position:absolute;left:0;text-align:left;margin-left:536pt;margin-top:83.85pt;width:33.05pt;height:250.95pt;z-index:15871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T/B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" filled="f" stroked="f">
                <v:textbox style="layout-flow:vertical;mso-layout-flow-alt:bottom-to-top" inset="0,0,0,0">
                  <w:txbxContent>
                    <w:p w14:paraId="68A3EF5D"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422B606"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De conformidad con lo dispuesto en el artículo 31.5 de la Ordenanza Fiscal General de Gestión, Recaudación e Inspección del Ayuntamiento de Las Rozas de Madrid en vigor, los padrones fiscales de los tributos anteriores que correspondan, la identificación de los sujetos pasivos, objeto, cuotas tributarias y demás elementos determinantes de la deuda, se expondrán al público en el servicio de gestión tributaria municipal por período mínimo de un mes a contar desde el inicio de los respectivos períodos de cobro, pudiendo consultarse en las dependencias municipales de Gestión Tributaria situadas</w:t>
      </w:r>
      <w:r>
        <w:rPr>
          <w:spacing w:val="31"/>
        </w:rPr>
        <w:t xml:space="preserve"> </w:t>
      </w:r>
      <w:r>
        <w:t>en</w:t>
      </w:r>
      <w:r>
        <w:rPr>
          <w:spacing w:val="31"/>
        </w:rPr>
        <w:t xml:space="preserve"> </w:t>
      </w:r>
      <w:r>
        <w:t>Plaza</w:t>
      </w:r>
      <w:r>
        <w:rPr>
          <w:spacing w:val="31"/>
        </w:rPr>
        <w:t xml:space="preserve"> </w:t>
      </w:r>
      <w:r>
        <w:t>Mayor,</w:t>
      </w:r>
      <w:r>
        <w:rPr>
          <w:spacing w:val="31"/>
        </w:rPr>
        <w:t xml:space="preserve"> </w:t>
      </w:r>
      <w:proofErr w:type="spellStart"/>
      <w:r>
        <w:t>nº</w:t>
      </w:r>
      <w:proofErr w:type="spellEnd"/>
      <w:r>
        <w:rPr>
          <w:spacing w:val="31"/>
        </w:rPr>
        <w:t xml:space="preserve"> </w:t>
      </w:r>
      <w:r>
        <w:t>1,</w:t>
      </w:r>
      <w:r>
        <w:rPr>
          <w:spacing w:val="31"/>
        </w:rPr>
        <w:t xml:space="preserve"> </w:t>
      </w:r>
      <w:r>
        <w:t>Planta</w:t>
      </w:r>
      <w:r>
        <w:rPr>
          <w:spacing w:val="31"/>
        </w:rPr>
        <w:t xml:space="preserve"> </w:t>
      </w:r>
      <w:r>
        <w:t>Baja</w:t>
      </w:r>
      <w:r>
        <w:rPr>
          <w:spacing w:val="31"/>
        </w:rPr>
        <w:t xml:space="preserve"> </w:t>
      </w:r>
      <w:r>
        <w:t>de</w:t>
      </w:r>
      <w:r>
        <w:rPr>
          <w:spacing w:val="31"/>
        </w:rPr>
        <w:t xml:space="preserve"> </w:t>
      </w:r>
      <w:r>
        <w:t>Las</w:t>
      </w:r>
      <w:r>
        <w:rPr>
          <w:spacing w:val="31"/>
        </w:rPr>
        <w:t xml:space="preserve"> </w:t>
      </w:r>
      <w:r>
        <w:t>Rozas</w:t>
      </w:r>
      <w:r>
        <w:rPr>
          <w:spacing w:val="31"/>
        </w:rPr>
        <w:t xml:space="preserve"> </w:t>
      </w:r>
      <w:r>
        <w:t>de</w:t>
      </w:r>
      <w:r>
        <w:rPr>
          <w:spacing w:val="31"/>
        </w:rPr>
        <w:t xml:space="preserve"> </w:t>
      </w:r>
      <w:r>
        <w:t>Madrid,</w:t>
      </w:r>
      <w:r>
        <w:rPr>
          <w:spacing w:val="31"/>
        </w:rPr>
        <w:t xml:space="preserve"> </w:t>
      </w:r>
      <w:r>
        <w:t>en</w:t>
      </w:r>
      <w:r>
        <w:rPr>
          <w:spacing w:val="31"/>
        </w:rPr>
        <w:t xml:space="preserve"> </w:t>
      </w:r>
      <w:r>
        <w:t>horario</w:t>
      </w:r>
      <w:r>
        <w:rPr>
          <w:spacing w:val="31"/>
        </w:rPr>
        <w:t xml:space="preserve"> </w:t>
      </w:r>
      <w:r>
        <w:t>de</w:t>
      </w:r>
      <w:r>
        <w:rPr>
          <w:spacing w:val="31"/>
        </w:rPr>
        <w:t xml:space="preserve"> </w:t>
      </w:r>
      <w:r>
        <w:t>8:45</w:t>
      </w:r>
      <w:r>
        <w:rPr>
          <w:spacing w:val="31"/>
        </w:rPr>
        <w:t xml:space="preserve"> </w:t>
      </w:r>
      <w:r>
        <w:t>a</w:t>
      </w:r>
      <w:r>
        <w:rPr>
          <w:spacing w:val="31"/>
        </w:rPr>
        <w:t xml:space="preserve"> </w:t>
      </w:r>
      <w:r>
        <w:t>14:00 horas de lunes a viernes.</w:t>
      </w:r>
    </w:p>
    <w:p w14:paraId="55DE776A" w14:textId="77777777" w:rsidR="00B828AB" w:rsidRDefault="00B828AB">
      <w:pPr>
        <w:pStyle w:val="Textoindependiente"/>
        <w:spacing w:before="9"/>
      </w:pPr>
    </w:p>
    <w:p w14:paraId="5297FE2A" w14:textId="77777777" w:rsidR="00B828AB" w:rsidRDefault="00000000">
      <w:pPr>
        <w:pStyle w:val="Textoindependiente"/>
        <w:spacing w:line="292" w:lineRule="auto"/>
        <w:ind w:left="517" w:right="1236"/>
        <w:jc w:val="both"/>
      </w:pPr>
      <w:r>
        <w:t>Durante el plazo indicado de exposición al público, y de acuerdo con lo dispuesto en la Ley Orgánica 3/2018, de 5 de diciembre, de Protección de Datos Personales y Garantía de los Derechos Digitales, la información relativa a los datos de los padrones o matrículas sólo se facilitará al obligado tributario</w:t>
      </w:r>
      <w:r>
        <w:rPr>
          <w:spacing w:val="40"/>
        </w:rPr>
        <w:t xml:space="preserve"> </w:t>
      </w:r>
      <w:r>
        <w:t>o su representante, debidamente acreditado.</w:t>
      </w:r>
    </w:p>
    <w:p w14:paraId="2BFE773D" w14:textId="77777777" w:rsidR="00B828AB" w:rsidRDefault="00B828AB">
      <w:pPr>
        <w:pStyle w:val="Textoindependiente"/>
        <w:spacing w:before="9"/>
      </w:pPr>
    </w:p>
    <w:p w14:paraId="5C311ACD" w14:textId="77777777" w:rsidR="00B828AB" w:rsidRDefault="00000000">
      <w:pPr>
        <w:pStyle w:val="Textoindependiente"/>
        <w:spacing w:before="1" w:line="292" w:lineRule="auto"/>
        <w:ind w:left="517" w:right="1236"/>
        <w:jc w:val="both"/>
      </w:pPr>
      <w:r>
        <w:t>Contra la exposición pública de los padrones o matrículas y de las liquidaciones en ellos</w:t>
      </w:r>
      <w:r>
        <w:rPr>
          <w:spacing w:val="80"/>
        </w:rPr>
        <w:t xml:space="preserve"> </w:t>
      </w:r>
      <w:r>
        <w:t>incorporadas se podrá interponer recurso de reposición, con carácter potestativo y previo a la reclamación económico-administrativa, en el plazo de un mes a contar desde el día siguiente a la finalización del período de exposición pública del padrón o matrícula, de conformidad con lo establecido en el artículo 14.2 del Real Decreto Legislativo 2/2004, de 5 de marzo, que aprueba el texto refundido de la Ley Reguladora de las Haciendas Locales.</w:t>
      </w:r>
    </w:p>
    <w:p w14:paraId="62DE1ACA" w14:textId="77777777" w:rsidR="00B828AB" w:rsidRDefault="00B828AB">
      <w:pPr>
        <w:pStyle w:val="Textoindependiente"/>
        <w:spacing w:before="9"/>
      </w:pPr>
    </w:p>
    <w:p w14:paraId="7DB69BEF" w14:textId="77777777" w:rsidR="00B828AB" w:rsidRDefault="00000000">
      <w:pPr>
        <w:pStyle w:val="Textoindependiente"/>
        <w:spacing w:line="292" w:lineRule="auto"/>
        <w:ind w:left="517" w:right="1236"/>
        <w:jc w:val="both"/>
      </w:pPr>
      <w:r>
        <w:t>La interposición del recurso no detendrá la acción administrativa para la cobranza, a menos que el interesado solicite, dentro del plazo para interponer el mismo, la suspensión de la ejecución del acto impugnado, de conformidad con el artículo 14.2 i) del citado Real Decreto Legislativo 2/2004, de 5 de marzo, que aprueba el texto refundido de la Ley Reguladora de las Haciendas Locales.</w:t>
      </w:r>
    </w:p>
    <w:p w14:paraId="618916E2" w14:textId="77777777" w:rsidR="00B828AB" w:rsidRDefault="00B828AB">
      <w:pPr>
        <w:pStyle w:val="Textoindependiente"/>
        <w:spacing w:before="9"/>
      </w:pPr>
    </w:p>
    <w:p w14:paraId="633FCE11" w14:textId="7DC0DF89" w:rsidR="00B828AB" w:rsidRDefault="00000000">
      <w:pPr>
        <w:pStyle w:val="Ttulo9"/>
        <w:jc w:val="both"/>
      </w:pPr>
      <w:proofErr w:type="gramStart"/>
      <w:r>
        <w:t>TERCERO.-</w:t>
      </w:r>
      <w:proofErr w:type="gramEnd"/>
      <w:r>
        <w:t xml:space="preserve"> ANUNCIO DE </w:t>
      </w:r>
      <w:r>
        <w:rPr>
          <w:spacing w:val="-2"/>
        </w:rPr>
        <w:t>COBRANZA</w:t>
      </w:r>
    </w:p>
    <w:p w14:paraId="21D14695" w14:textId="77777777" w:rsidR="00B828AB" w:rsidRDefault="00B828AB">
      <w:pPr>
        <w:pStyle w:val="Textoindependiente"/>
        <w:spacing w:before="61"/>
        <w:rPr>
          <w:b/>
        </w:rPr>
      </w:pPr>
    </w:p>
    <w:p w14:paraId="748D84E3" w14:textId="77777777" w:rsidR="00B828AB" w:rsidRDefault="00000000">
      <w:pPr>
        <w:pStyle w:val="Textoindependiente"/>
        <w:spacing w:line="292" w:lineRule="auto"/>
        <w:ind w:left="517" w:right="1236"/>
        <w:jc w:val="both"/>
      </w:pPr>
      <w:r>
        <w:t>De acuerdo con lo establecido en el artículo 24 del Real Decreto 939/2005, de 29 de julio, por el que se aprueba el Reglamento General de Recaudación, y en el artículo 31.6 de la Ordenanza Fiscal General de Gestión, Recaudación e Inspección del Ayuntamiento de Las Rozas de Madrid, se pone</w:t>
      </w:r>
      <w:r>
        <w:rPr>
          <w:spacing w:val="40"/>
        </w:rPr>
        <w:t xml:space="preserve"> </w:t>
      </w:r>
      <w:r>
        <w:t>en conocimiento de todos los contribuyentes que el cobro de las deudas periódicas de notificación colectiva que se gestionan mediante padrones o matrículas en el año 2025 se realizará conforme a</w:t>
      </w:r>
      <w:r>
        <w:rPr>
          <w:spacing w:val="40"/>
        </w:rPr>
        <w:t xml:space="preserve"> </w:t>
      </w:r>
      <w:r>
        <w:t>las siguientes indicaciones:</w:t>
      </w:r>
    </w:p>
    <w:p w14:paraId="742FF298" w14:textId="77777777" w:rsidR="00B828AB" w:rsidRDefault="00B828AB">
      <w:pPr>
        <w:pStyle w:val="Textoindependiente"/>
        <w:spacing w:before="10"/>
      </w:pPr>
    </w:p>
    <w:p w14:paraId="6E7AB46A" w14:textId="77777777" w:rsidR="00B828AB" w:rsidRDefault="00000000">
      <w:pPr>
        <w:pStyle w:val="Prrafodelista"/>
        <w:numPr>
          <w:ilvl w:val="0"/>
          <w:numId w:val="19"/>
        </w:numPr>
        <w:tabs>
          <w:tab w:val="left" w:pos="1104"/>
        </w:tabs>
        <w:spacing w:line="292" w:lineRule="auto"/>
        <w:ind w:firstLine="0"/>
        <w:rPr>
          <w:sz w:val="20"/>
        </w:rPr>
      </w:pPr>
      <w:r>
        <w:rPr>
          <w:sz w:val="20"/>
        </w:rPr>
        <w:t>Plazos de Pago: Los plazos de ingreso en período voluntario para los tributos periódicos de notificación colectiva gestionados por padrón son los fijados en el calendario fiscal para el ejercicio 2025. Sin perjuicio de la adhesión al Sistema Especial de Pagos Personalizado de 2, 5 o 9 plazos, lo cual implicará el cobro fraccionado en las fechas propias de cada modalidad, en el que podrán incluirse los siguientes tributos:</w:t>
      </w:r>
    </w:p>
    <w:p w14:paraId="746848CE" w14:textId="77777777" w:rsidR="00B828AB" w:rsidRDefault="00B828AB">
      <w:pPr>
        <w:pStyle w:val="Textoindependiente"/>
        <w:spacing w:before="9"/>
      </w:pPr>
    </w:p>
    <w:p w14:paraId="5FBE023E" w14:textId="77777777" w:rsidR="00B828AB" w:rsidRDefault="00000000">
      <w:pPr>
        <w:pStyle w:val="Textoindependiente"/>
        <w:spacing w:before="1"/>
        <w:ind w:left="745"/>
      </w:pPr>
      <w:r>
        <w:rPr>
          <w:noProof/>
          <w:position w:val="2"/>
        </w:rPr>
        <w:drawing>
          <wp:inline distT="0" distB="0" distL="0" distR="0" wp14:anchorId="2C04463C" wp14:editId="3B074051">
            <wp:extent cx="57619" cy="57632"/>
            <wp:effectExtent l="0" t="0" r="0" b="0"/>
            <wp:docPr id="372" name="Imag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pic:cNvPicPr/>
                  </pic:nvPicPr>
                  <pic:blipFill>
                    <a:blip r:embed="rId58" cstate="print"/>
                    <a:stretch>
                      <a:fillRect/>
                    </a:stretch>
                  </pic:blipFill>
                  <pic:spPr>
                    <a:xfrm>
                      <a:off x="0" y="0"/>
                      <a:ext cx="57619" cy="57632"/>
                    </a:xfrm>
                    <a:prstGeom prst="rect">
                      <a:avLst/>
                    </a:prstGeom>
                  </pic:spPr>
                </pic:pic>
              </a:graphicData>
            </a:graphic>
          </wp:inline>
        </w:drawing>
      </w:r>
      <w:r>
        <w:rPr>
          <w:rFonts w:ascii="Times New Roman" w:hAnsi="Times New Roman"/>
          <w:spacing w:val="35"/>
        </w:rPr>
        <w:t xml:space="preserve"> </w:t>
      </w:r>
      <w:r>
        <w:t>Impuesto sobre Vehículos de Tracción Mecánica.</w:t>
      </w:r>
    </w:p>
    <w:p w14:paraId="1768E4A9" w14:textId="77777777" w:rsidR="00B828AB" w:rsidRDefault="00B828AB">
      <w:pPr>
        <w:pStyle w:val="Textoindependiente"/>
        <w:spacing w:before="60"/>
      </w:pPr>
    </w:p>
    <w:p w14:paraId="2E18DC98" w14:textId="77777777" w:rsidR="00B828AB" w:rsidRDefault="00000000">
      <w:pPr>
        <w:pStyle w:val="Textoindependiente"/>
        <w:spacing w:line="542" w:lineRule="auto"/>
        <w:ind w:left="745" w:right="2362"/>
      </w:pPr>
      <w:r>
        <w:rPr>
          <w:noProof/>
          <w:position w:val="2"/>
        </w:rPr>
        <w:drawing>
          <wp:inline distT="0" distB="0" distL="0" distR="0" wp14:anchorId="203B3912" wp14:editId="1B09329F">
            <wp:extent cx="57619" cy="57632"/>
            <wp:effectExtent l="0" t="0" r="0" b="0"/>
            <wp:docPr id="373" name="Imag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pic:cNvPicPr/>
                  </pic:nvPicPr>
                  <pic:blipFill>
                    <a:blip r:embed="rId58" cstate="print"/>
                    <a:stretch>
                      <a:fillRect/>
                    </a:stretch>
                  </pic:blipFill>
                  <pic:spPr>
                    <a:xfrm>
                      <a:off x="0" y="0"/>
                      <a:ext cx="57619" cy="57632"/>
                    </a:xfrm>
                    <a:prstGeom prst="rect">
                      <a:avLst/>
                    </a:prstGeom>
                  </pic:spPr>
                </pic:pic>
              </a:graphicData>
            </a:graphic>
          </wp:inline>
        </w:drawing>
      </w:r>
      <w:r>
        <w:rPr>
          <w:rFonts w:ascii="Times New Roman" w:hAnsi="Times New Roman"/>
          <w:spacing w:val="27"/>
        </w:rPr>
        <w:t xml:space="preserve"> </w:t>
      </w:r>
      <w:r>
        <w:t>Tasa</w:t>
      </w:r>
      <w:r>
        <w:rPr>
          <w:spacing w:val="-3"/>
        </w:rPr>
        <w:t xml:space="preserve"> </w:t>
      </w:r>
      <w:r>
        <w:t>por</w:t>
      </w:r>
      <w:r>
        <w:rPr>
          <w:spacing w:val="-3"/>
        </w:rPr>
        <w:t xml:space="preserve"> </w:t>
      </w:r>
      <w:r>
        <w:t>utilización</w:t>
      </w:r>
      <w:r>
        <w:rPr>
          <w:spacing w:val="-3"/>
        </w:rPr>
        <w:t xml:space="preserve"> </w:t>
      </w:r>
      <w:r>
        <w:t>privativa</w:t>
      </w:r>
      <w:r>
        <w:rPr>
          <w:spacing w:val="-3"/>
        </w:rPr>
        <w:t xml:space="preserve"> </w:t>
      </w:r>
      <w:r>
        <w:t>y/o</w:t>
      </w:r>
      <w:r>
        <w:rPr>
          <w:spacing w:val="-3"/>
        </w:rPr>
        <w:t xml:space="preserve"> </w:t>
      </w:r>
      <w:r>
        <w:t>aprovechamiento</w:t>
      </w:r>
      <w:r>
        <w:rPr>
          <w:spacing w:val="-3"/>
        </w:rPr>
        <w:t xml:space="preserve"> </w:t>
      </w:r>
      <w:r>
        <w:t>especial</w:t>
      </w:r>
      <w:r>
        <w:rPr>
          <w:spacing w:val="-3"/>
        </w:rPr>
        <w:t xml:space="preserve"> </w:t>
      </w:r>
      <w:r>
        <w:t>del</w:t>
      </w:r>
      <w:r>
        <w:rPr>
          <w:spacing w:val="-3"/>
        </w:rPr>
        <w:t xml:space="preserve"> </w:t>
      </w:r>
      <w:r>
        <w:t>dominio</w:t>
      </w:r>
      <w:r>
        <w:rPr>
          <w:spacing w:val="-3"/>
        </w:rPr>
        <w:t xml:space="preserve"> </w:t>
      </w:r>
      <w:r>
        <w:t>público</w:t>
      </w:r>
      <w:r>
        <w:rPr>
          <w:spacing w:val="-3"/>
        </w:rPr>
        <w:t xml:space="preserve"> </w:t>
      </w:r>
      <w:r>
        <w:t xml:space="preserve">local. </w:t>
      </w:r>
      <w:r>
        <w:rPr>
          <w:noProof/>
          <w:position w:val="2"/>
        </w:rPr>
        <w:drawing>
          <wp:inline distT="0" distB="0" distL="0" distR="0" wp14:anchorId="4AE7B163" wp14:editId="358D0293">
            <wp:extent cx="57619" cy="57632"/>
            <wp:effectExtent l="0" t="0" r="0" b="0"/>
            <wp:docPr id="374" name="Imag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pic:cNvPicPr/>
                  </pic:nvPicPr>
                  <pic:blipFill>
                    <a:blip r:embed="rId58" cstate="print"/>
                    <a:stretch>
                      <a:fillRect/>
                    </a:stretch>
                  </pic:blipFill>
                  <pic:spPr>
                    <a:xfrm>
                      <a:off x="0" y="0"/>
                      <a:ext cx="57619" cy="57632"/>
                    </a:xfrm>
                    <a:prstGeom prst="rect">
                      <a:avLst/>
                    </a:prstGeom>
                  </pic:spPr>
                </pic:pic>
              </a:graphicData>
            </a:graphic>
          </wp:inline>
        </w:drawing>
      </w:r>
      <w:r>
        <w:rPr>
          <w:rFonts w:ascii="Times New Roman" w:hAnsi="Times New Roman"/>
          <w:spacing w:val="40"/>
        </w:rPr>
        <w:t xml:space="preserve"> </w:t>
      </w:r>
      <w:r>
        <w:t>Tasa por prestación del servicio de gestión de residuos de competencia local.</w:t>
      </w:r>
    </w:p>
    <w:p w14:paraId="0AD38BB6" w14:textId="77777777" w:rsidR="00B828AB" w:rsidRDefault="00B828AB">
      <w:pPr>
        <w:spacing w:line="542" w:lineRule="auto"/>
        <w:sectPr w:rsidR="00B828AB">
          <w:pgSz w:w="11910" w:h="16840"/>
          <w:pgMar w:top="1260" w:right="179" w:bottom="1180" w:left="900" w:header="225" w:footer="980" w:gutter="0"/>
          <w:cols w:space="720"/>
        </w:sectPr>
      </w:pPr>
    </w:p>
    <w:p w14:paraId="70A38C72" w14:textId="77777777" w:rsidR="00B828AB" w:rsidRDefault="00B828AB">
      <w:pPr>
        <w:pStyle w:val="Textoindependiente"/>
        <w:spacing w:before="47"/>
      </w:pPr>
    </w:p>
    <w:p w14:paraId="4D4FEE9E" w14:textId="77777777" w:rsidR="00B828AB" w:rsidRDefault="00000000">
      <w:pPr>
        <w:pStyle w:val="Textoindependiente"/>
        <w:spacing w:before="1"/>
        <w:ind w:left="745"/>
      </w:pPr>
      <w:r>
        <w:rPr>
          <w:noProof/>
          <w:position w:val="2"/>
        </w:rPr>
        <w:drawing>
          <wp:inline distT="0" distB="0" distL="0" distR="0" wp14:anchorId="7DA8928C" wp14:editId="470AFA32">
            <wp:extent cx="57619" cy="57632"/>
            <wp:effectExtent l="0" t="0" r="0" b="0"/>
            <wp:docPr id="375" name="Imag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pic:cNvPicPr/>
                  </pic:nvPicPr>
                  <pic:blipFill>
                    <a:blip r:embed="rId58"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t>Impuesto sobre Bienes Inmuebles.</w:t>
      </w:r>
    </w:p>
    <w:p w14:paraId="0E821152" w14:textId="77777777" w:rsidR="00B828AB" w:rsidRDefault="00B828AB">
      <w:pPr>
        <w:pStyle w:val="Textoindependiente"/>
        <w:spacing w:before="60"/>
      </w:pPr>
    </w:p>
    <w:p w14:paraId="2EDF3C2D" w14:textId="77777777" w:rsidR="00B828AB" w:rsidRDefault="00000000">
      <w:pPr>
        <w:pStyle w:val="Textoindependiente"/>
        <w:ind w:left="745"/>
      </w:pPr>
      <w:r>
        <w:rPr>
          <w:noProof/>
          <w:position w:val="2"/>
        </w:rPr>
        <w:drawing>
          <wp:inline distT="0" distB="0" distL="0" distR="0" wp14:anchorId="0B2D3B64" wp14:editId="614C1C08">
            <wp:extent cx="57619" cy="57632"/>
            <wp:effectExtent l="0" t="0" r="0" b="0"/>
            <wp:docPr id="376" name="Imag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pic:cNvPicPr/>
                  </pic:nvPicPr>
                  <pic:blipFill>
                    <a:blip r:embed="rId59" cstate="print"/>
                    <a:stretch>
                      <a:fillRect/>
                    </a:stretch>
                  </pic:blipFill>
                  <pic:spPr>
                    <a:xfrm>
                      <a:off x="0" y="0"/>
                      <a:ext cx="57619" cy="57632"/>
                    </a:xfrm>
                    <a:prstGeom prst="rect">
                      <a:avLst/>
                    </a:prstGeom>
                  </pic:spPr>
                </pic:pic>
              </a:graphicData>
            </a:graphic>
          </wp:inline>
        </w:drawing>
      </w:r>
      <w:r>
        <w:rPr>
          <w:rFonts w:ascii="Times New Roman" w:hAnsi="Times New Roman"/>
          <w:spacing w:val="40"/>
        </w:rPr>
        <w:t xml:space="preserve"> </w:t>
      </w:r>
      <w:r>
        <w:t>Impuesto sobre Actividades Económicas.</w:t>
      </w:r>
    </w:p>
    <w:p w14:paraId="45144577" w14:textId="77777777" w:rsidR="00B828AB" w:rsidRDefault="00B828AB">
      <w:pPr>
        <w:pStyle w:val="Textoindependiente"/>
        <w:spacing w:before="61"/>
      </w:pPr>
    </w:p>
    <w:p w14:paraId="35B9CC22" w14:textId="77777777" w:rsidR="00B828AB" w:rsidRDefault="00000000">
      <w:pPr>
        <w:pStyle w:val="Textoindependiente"/>
        <w:spacing w:line="542" w:lineRule="auto"/>
        <w:ind w:left="745" w:right="1629"/>
      </w:pPr>
      <w:r>
        <w:rPr>
          <w:noProof/>
          <w:position w:val="2"/>
        </w:rPr>
        <w:drawing>
          <wp:inline distT="0" distB="0" distL="0" distR="0" wp14:anchorId="3FDC3B4B" wp14:editId="7EDB84A8">
            <wp:extent cx="57619" cy="57632"/>
            <wp:effectExtent l="0" t="0" r="0" b="0"/>
            <wp:docPr id="377" name="Imag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7" name="Image 377"/>
                    <pic:cNvPicPr/>
                  </pic:nvPicPr>
                  <pic:blipFill>
                    <a:blip r:embed="rId58" cstate="print"/>
                    <a:stretch>
                      <a:fillRect/>
                    </a:stretch>
                  </pic:blipFill>
                  <pic:spPr>
                    <a:xfrm>
                      <a:off x="0" y="0"/>
                      <a:ext cx="57619" cy="57632"/>
                    </a:xfrm>
                    <a:prstGeom prst="rect">
                      <a:avLst/>
                    </a:prstGeom>
                  </pic:spPr>
                </pic:pic>
              </a:graphicData>
            </a:graphic>
          </wp:inline>
        </w:drawing>
      </w:r>
      <w:r>
        <w:rPr>
          <w:rFonts w:ascii="Times New Roman" w:hAnsi="Times New Roman"/>
          <w:spacing w:val="28"/>
        </w:rPr>
        <w:t xml:space="preserve"> </w:t>
      </w:r>
      <w:r>
        <w:t>Tasa</w:t>
      </w:r>
      <w:r>
        <w:rPr>
          <w:spacing w:val="-2"/>
        </w:rPr>
        <w:t xml:space="preserve"> </w:t>
      </w:r>
      <w:r>
        <w:t>por</w:t>
      </w:r>
      <w:r>
        <w:rPr>
          <w:spacing w:val="-2"/>
        </w:rPr>
        <w:t xml:space="preserve"> </w:t>
      </w:r>
      <w:r>
        <w:t>utilización</w:t>
      </w:r>
      <w:r>
        <w:rPr>
          <w:spacing w:val="-2"/>
        </w:rPr>
        <w:t xml:space="preserve"> </w:t>
      </w:r>
      <w:r>
        <w:t>privativa</w:t>
      </w:r>
      <w:r>
        <w:rPr>
          <w:spacing w:val="-2"/>
        </w:rPr>
        <w:t xml:space="preserve"> </w:t>
      </w:r>
      <w:r>
        <w:t>y/o</w:t>
      </w:r>
      <w:r>
        <w:rPr>
          <w:spacing w:val="-2"/>
        </w:rPr>
        <w:t xml:space="preserve"> </w:t>
      </w:r>
      <w:r>
        <w:t>aprovechamiento</w:t>
      </w:r>
      <w:r>
        <w:rPr>
          <w:spacing w:val="-2"/>
        </w:rPr>
        <w:t xml:space="preserve"> </w:t>
      </w:r>
      <w:r>
        <w:t>especial</w:t>
      </w:r>
      <w:r>
        <w:rPr>
          <w:spacing w:val="-2"/>
        </w:rPr>
        <w:t xml:space="preserve"> </w:t>
      </w:r>
      <w:r>
        <w:t>de</w:t>
      </w:r>
      <w:r>
        <w:rPr>
          <w:spacing w:val="-2"/>
        </w:rPr>
        <w:t xml:space="preserve"> </w:t>
      </w:r>
      <w:r>
        <w:t>Huertos</w:t>
      </w:r>
      <w:r>
        <w:rPr>
          <w:spacing w:val="-2"/>
        </w:rPr>
        <w:t xml:space="preserve"> </w:t>
      </w:r>
      <w:r>
        <w:t>Urbanos</w:t>
      </w:r>
      <w:r>
        <w:rPr>
          <w:spacing w:val="-2"/>
        </w:rPr>
        <w:t xml:space="preserve"> </w:t>
      </w:r>
      <w:r>
        <w:t xml:space="preserve">Municipales. </w:t>
      </w:r>
      <w:r>
        <w:rPr>
          <w:noProof/>
          <w:position w:val="2"/>
        </w:rPr>
        <w:drawing>
          <wp:inline distT="0" distB="0" distL="0" distR="0" wp14:anchorId="467D2E1F" wp14:editId="4B5F364D">
            <wp:extent cx="57619" cy="57632"/>
            <wp:effectExtent l="0" t="0" r="0" b="0"/>
            <wp:docPr id="378" name="Imag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Image 378"/>
                    <pic:cNvPicPr/>
                  </pic:nvPicPr>
                  <pic:blipFill>
                    <a:blip r:embed="rId58" cstate="print"/>
                    <a:stretch>
                      <a:fillRect/>
                    </a:stretch>
                  </pic:blipFill>
                  <pic:spPr>
                    <a:xfrm>
                      <a:off x="0" y="0"/>
                      <a:ext cx="57619" cy="57632"/>
                    </a:xfrm>
                    <a:prstGeom prst="rect">
                      <a:avLst/>
                    </a:prstGeom>
                  </pic:spPr>
                </pic:pic>
              </a:graphicData>
            </a:graphic>
          </wp:inline>
        </w:drawing>
      </w:r>
      <w:r>
        <w:rPr>
          <w:rFonts w:ascii="Times New Roman" w:hAnsi="Times New Roman"/>
          <w:spacing w:val="40"/>
        </w:rPr>
        <w:t xml:space="preserve"> </w:t>
      </w:r>
      <w:r>
        <w:t>Tasa por prestación de los servicios de distribución del alcantarillado y saneamiento.</w:t>
      </w:r>
    </w:p>
    <w:p w14:paraId="33D90F64" w14:textId="77777777" w:rsidR="00B828AB" w:rsidRDefault="00B828AB">
      <w:pPr>
        <w:pStyle w:val="Textoindependiente"/>
        <w:spacing w:before="52"/>
      </w:pPr>
    </w:p>
    <w:p w14:paraId="29303D68" w14:textId="77777777" w:rsidR="00B828AB" w:rsidRDefault="00000000">
      <w:pPr>
        <w:pStyle w:val="Prrafodelista"/>
        <w:numPr>
          <w:ilvl w:val="0"/>
          <w:numId w:val="19"/>
        </w:numPr>
        <w:tabs>
          <w:tab w:val="left" w:pos="981"/>
        </w:tabs>
        <w:spacing w:line="292" w:lineRule="auto"/>
        <w:ind w:firstLine="0"/>
        <w:rPr>
          <w:sz w:val="20"/>
        </w:rPr>
      </w:pPr>
      <w:r>
        <w:rPr>
          <w:noProof/>
        </w:rPr>
        <mc:AlternateContent>
          <mc:Choice Requires="wps">
            <w:drawing>
              <wp:anchor distT="0" distB="0" distL="0" distR="0" simplePos="0" relativeHeight="15872512" behindDoc="0" locked="0" layoutInCell="1" allowOverlap="1" wp14:anchorId="1EB2F60D" wp14:editId="113B0080">
                <wp:simplePos x="0" y="0"/>
                <wp:positionH relativeFrom="page">
                  <wp:posOffset>6807090</wp:posOffset>
                </wp:positionH>
                <wp:positionV relativeFrom="paragraph">
                  <wp:posOffset>341281</wp:posOffset>
                </wp:positionV>
                <wp:extent cx="419734" cy="3187065"/>
                <wp:effectExtent l="0" t="0" r="0" b="0"/>
                <wp:wrapNone/>
                <wp:docPr id="379" name="Text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7FDEFE2"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E85D9C"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1EB2F60D" id="Textbox 379" o:spid="_x0000_s1176" type="#_x0000_t202" style="position:absolute;left:0;text-align:left;margin-left:536pt;margin-top:26.85pt;width:33.05pt;height:250.95pt;z-index:15872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aUx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" filled="f" stroked="f">
                <v:textbox style="layout-flow:vertical;mso-layout-flow-alt:bottom-to-top" inset="0,0,0,0">
                  <w:txbxContent>
                    <w:p w14:paraId="07FDEFE2"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E85D9C"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Lugares, días y horas: La recaudación de tributos municipales y demás ingresos de derecho público se realizará:</w:t>
      </w:r>
    </w:p>
    <w:p w14:paraId="3AB07C99" w14:textId="77777777" w:rsidR="00B828AB" w:rsidRDefault="00B828AB">
      <w:pPr>
        <w:pStyle w:val="Textoindependiente"/>
        <w:spacing w:before="9"/>
      </w:pPr>
    </w:p>
    <w:p w14:paraId="1FA8CDCE" w14:textId="77777777" w:rsidR="00B828AB" w:rsidRDefault="00000000">
      <w:pPr>
        <w:pStyle w:val="Textoindependiente"/>
        <w:spacing w:before="1" w:line="292" w:lineRule="auto"/>
        <w:ind w:left="918" w:right="1236" w:hanging="173"/>
        <w:jc w:val="both"/>
      </w:pPr>
      <w:r>
        <w:rPr>
          <w:noProof/>
          <w:position w:val="2"/>
        </w:rPr>
        <w:drawing>
          <wp:inline distT="0" distB="0" distL="0" distR="0" wp14:anchorId="61B8985A" wp14:editId="01B994D5">
            <wp:extent cx="57619" cy="57632"/>
            <wp:effectExtent l="0" t="0" r="0" b="0"/>
            <wp:docPr id="380" name="Imag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58"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En las oficinas de las entidades bancarias adscritas al Convenio de colaboración en la recaudación del Ayuntamiento de Las Rozas de Madrid en vigor, durante el horario que a estos efectos cada entidad tenga establecido.</w:t>
      </w:r>
    </w:p>
    <w:p w14:paraId="29EC119B" w14:textId="77777777" w:rsidR="00B828AB" w:rsidRDefault="00B828AB">
      <w:pPr>
        <w:pStyle w:val="Textoindependiente"/>
        <w:spacing w:before="9"/>
      </w:pPr>
    </w:p>
    <w:p w14:paraId="606C42DF" w14:textId="77777777" w:rsidR="00B828AB" w:rsidRDefault="00000000">
      <w:pPr>
        <w:pStyle w:val="Textoindependiente"/>
        <w:spacing w:line="292" w:lineRule="auto"/>
        <w:ind w:left="918" w:right="1236" w:hanging="173"/>
        <w:jc w:val="both"/>
      </w:pPr>
      <w:r>
        <w:rPr>
          <w:noProof/>
          <w:position w:val="2"/>
        </w:rPr>
        <w:drawing>
          <wp:inline distT="0" distB="0" distL="0" distR="0" wp14:anchorId="478F6494" wp14:editId="63125A42">
            <wp:extent cx="57619" cy="57632"/>
            <wp:effectExtent l="0" t="0" r="0" b="0"/>
            <wp:docPr id="381" name="Imag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1" name="Image 381"/>
                    <pic:cNvPicPr/>
                  </pic:nvPicPr>
                  <pic:blipFill>
                    <a:blip r:embed="rId58"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En los cajeros automáticos habilitados por las entidades bancarias adscritas al Convenio de colaboración en la recaudación del Ayuntamiento de Las Rozas de Madrid en vigor.</w:t>
      </w:r>
    </w:p>
    <w:p w14:paraId="344E3D81" w14:textId="77777777" w:rsidR="00B828AB" w:rsidRDefault="00B828AB">
      <w:pPr>
        <w:pStyle w:val="Textoindependiente"/>
        <w:spacing w:before="10"/>
      </w:pPr>
    </w:p>
    <w:p w14:paraId="389A4532" w14:textId="77777777" w:rsidR="00B828AB" w:rsidRDefault="00000000">
      <w:pPr>
        <w:pStyle w:val="Textoindependiente"/>
        <w:spacing w:line="292" w:lineRule="auto"/>
        <w:ind w:left="918" w:right="1237" w:hanging="173"/>
        <w:jc w:val="both"/>
      </w:pPr>
      <w:r>
        <w:rPr>
          <w:noProof/>
          <w:position w:val="2"/>
        </w:rPr>
        <w:drawing>
          <wp:inline distT="0" distB="0" distL="0" distR="0" wp14:anchorId="521D744F" wp14:editId="4F03EED6">
            <wp:extent cx="57619" cy="57632"/>
            <wp:effectExtent l="0" t="0" r="0" b="0"/>
            <wp:docPr id="382" name="Imag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Image 382"/>
                    <pic:cNvPicPr/>
                  </pic:nvPicPr>
                  <pic:blipFill>
                    <a:blip r:embed="rId58" cstate="print"/>
                    <a:stretch>
                      <a:fillRect/>
                    </a:stretch>
                  </pic:blipFill>
                  <pic:spPr>
                    <a:xfrm>
                      <a:off x="0" y="0"/>
                      <a:ext cx="57619" cy="57632"/>
                    </a:xfrm>
                    <a:prstGeom prst="rect">
                      <a:avLst/>
                    </a:prstGeom>
                  </pic:spPr>
                </pic:pic>
              </a:graphicData>
            </a:graphic>
          </wp:inline>
        </w:drawing>
      </w:r>
      <w:r>
        <w:rPr>
          <w:rFonts w:ascii="Times New Roman" w:hAnsi="Times New Roman"/>
          <w:spacing w:val="31"/>
        </w:rPr>
        <w:t xml:space="preserve"> </w:t>
      </w:r>
      <w:r>
        <w:t>A través de la Banca Electrónica habilitada por las entidades bancarias adscritas al Convenio de colaboración en la recaudación del Ayuntamiento de Las Rozas de Madrid en vigor.</w:t>
      </w:r>
    </w:p>
    <w:p w14:paraId="115D6602" w14:textId="77777777" w:rsidR="00B828AB" w:rsidRDefault="00B828AB">
      <w:pPr>
        <w:pStyle w:val="Textoindependiente"/>
        <w:spacing w:before="10"/>
      </w:pPr>
    </w:p>
    <w:p w14:paraId="471F2235" w14:textId="77777777" w:rsidR="00B828AB" w:rsidRDefault="00000000">
      <w:pPr>
        <w:pStyle w:val="Textoindependiente"/>
        <w:spacing w:line="292" w:lineRule="auto"/>
        <w:ind w:left="918" w:right="1236" w:hanging="173"/>
        <w:jc w:val="both"/>
      </w:pPr>
      <w:r>
        <w:rPr>
          <w:noProof/>
          <w:position w:val="2"/>
        </w:rPr>
        <w:drawing>
          <wp:inline distT="0" distB="0" distL="0" distR="0" wp14:anchorId="64EE7669" wp14:editId="2B417EDA">
            <wp:extent cx="57619" cy="57632"/>
            <wp:effectExtent l="0" t="0" r="0" b="0"/>
            <wp:docPr id="383" name="Imag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 name="Image 383"/>
                    <pic:cNvPicPr/>
                  </pic:nvPicPr>
                  <pic:blipFill>
                    <a:blip r:embed="rId58" cstate="print"/>
                    <a:stretch>
                      <a:fillRect/>
                    </a:stretch>
                  </pic:blipFill>
                  <pic:spPr>
                    <a:xfrm>
                      <a:off x="0" y="0"/>
                      <a:ext cx="57619" cy="57632"/>
                    </a:xfrm>
                    <a:prstGeom prst="rect">
                      <a:avLst/>
                    </a:prstGeom>
                  </pic:spPr>
                </pic:pic>
              </a:graphicData>
            </a:graphic>
          </wp:inline>
        </w:drawing>
      </w:r>
      <w:r>
        <w:rPr>
          <w:rFonts w:ascii="Times New Roman" w:hAnsi="Times New Roman"/>
          <w:spacing w:val="30"/>
        </w:rPr>
        <w:t xml:space="preserve"> </w:t>
      </w:r>
      <w:r>
        <w:t xml:space="preserve">A través Carpeta Tributaria del Ayuntamiento de Las Rozas de Madrid, disponible en la siguiente dirección web </w:t>
      </w:r>
      <w:r>
        <w:rPr>
          <w:u w:val="single"/>
        </w:rPr>
        <w:t>https://carpetatributaria.lasrozas.es</w:t>
      </w:r>
      <w:r>
        <w:t>, en cualquier día y hora, dentro de los plazos</w:t>
      </w:r>
      <w:r>
        <w:rPr>
          <w:spacing w:val="40"/>
        </w:rPr>
        <w:t xml:space="preserve"> </w:t>
      </w:r>
      <w:r>
        <w:t>de pago señalados. Se puede realizar el pago por esta vía en las dependencias municipales, haciendo uso de los equipos informáticos puestos a disposición de los contribuyentes, durante el horario de apertura.</w:t>
      </w:r>
    </w:p>
    <w:p w14:paraId="10703009" w14:textId="77777777" w:rsidR="00B828AB" w:rsidRDefault="00B828AB">
      <w:pPr>
        <w:pStyle w:val="Textoindependiente"/>
        <w:spacing w:before="10"/>
      </w:pPr>
    </w:p>
    <w:p w14:paraId="3AEF8882" w14:textId="77777777" w:rsidR="00B828AB" w:rsidRDefault="00000000">
      <w:pPr>
        <w:pStyle w:val="Textoindependiente"/>
        <w:spacing w:line="292" w:lineRule="auto"/>
        <w:ind w:left="918" w:right="1236" w:hanging="173"/>
        <w:jc w:val="both"/>
      </w:pPr>
      <w:r>
        <w:rPr>
          <w:noProof/>
          <w:position w:val="2"/>
        </w:rPr>
        <w:drawing>
          <wp:inline distT="0" distB="0" distL="0" distR="0" wp14:anchorId="0AAC2978" wp14:editId="09BFA3E2">
            <wp:extent cx="57619" cy="57632"/>
            <wp:effectExtent l="0" t="0" r="0" b="0"/>
            <wp:docPr id="384" name="Imag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a:blip r:embed="rId58"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A través del Sistema de Atención Telefónica 010, en horario de 8:00 a 22:00 horas de lunes a viernes y los sábados de 8:00 a 20:00 horas. Los domingos y festivos de ámbito estatal, autonómico o local en la ciudad de Las Rozas, no habrá servicio.</w:t>
      </w:r>
    </w:p>
    <w:p w14:paraId="1254C8C2" w14:textId="77777777" w:rsidR="00B828AB" w:rsidRDefault="00B828AB">
      <w:pPr>
        <w:pStyle w:val="Textoindependiente"/>
        <w:spacing w:before="9"/>
      </w:pPr>
    </w:p>
    <w:p w14:paraId="59A672AC" w14:textId="6B4C93D0" w:rsidR="00B828AB" w:rsidRDefault="00000000">
      <w:pPr>
        <w:pStyle w:val="Textoindependiente"/>
        <w:spacing w:before="1" w:line="292" w:lineRule="auto"/>
        <w:ind w:left="918" w:right="1236" w:hanging="173"/>
        <w:jc w:val="both"/>
      </w:pPr>
      <w:r>
        <w:rPr>
          <w:noProof/>
          <w:position w:val="2"/>
        </w:rPr>
        <w:drawing>
          <wp:inline distT="0" distB="0" distL="0" distR="0" wp14:anchorId="4D554ABC" wp14:editId="73CF74F1">
            <wp:extent cx="57619" cy="57632"/>
            <wp:effectExtent l="0" t="0" r="0" b="0"/>
            <wp:docPr id="386" name="Imag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6" name="Image 386"/>
                    <pic:cNvPicPr/>
                  </pic:nvPicPr>
                  <pic:blipFill>
                    <a:blip r:embed="rId58"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Mediante giro postal, en las oficinas de la Sociedad Estatal de Correos y Telégrafos, durante el horario que a estos efectos cada oficina tenga establecido.</w:t>
      </w:r>
    </w:p>
    <w:p w14:paraId="618A132A" w14:textId="77777777" w:rsidR="00B828AB" w:rsidRDefault="00B828AB">
      <w:pPr>
        <w:pStyle w:val="Textoindependiente"/>
      </w:pPr>
    </w:p>
    <w:p w14:paraId="090E1491" w14:textId="77777777" w:rsidR="00B828AB" w:rsidRDefault="00B828AB">
      <w:pPr>
        <w:pStyle w:val="Textoindependiente"/>
        <w:spacing w:before="60"/>
      </w:pPr>
    </w:p>
    <w:p w14:paraId="7C37BE23" w14:textId="77777777" w:rsidR="00B828AB" w:rsidRDefault="00000000">
      <w:pPr>
        <w:pStyle w:val="Prrafodelista"/>
        <w:numPr>
          <w:ilvl w:val="0"/>
          <w:numId w:val="19"/>
        </w:numPr>
        <w:tabs>
          <w:tab w:val="left" w:pos="1064"/>
        </w:tabs>
        <w:spacing w:line="292" w:lineRule="auto"/>
        <w:ind w:firstLine="0"/>
        <w:rPr>
          <w:sz w:val="20"/>
        </w:rPr>
      </w:pPr>
      <w:r>
        <w:rPr>
          <w:sz w:val="20"/>
        </w:rPr>
        <w:t xml:space="preserve">Medios de Pago: Los medios de pago para la atención de la deuda serán los recogidos en el artículo 31.6.3.c) de la Ordenanza </w:t>
      </w:r>
      <w:proofErr w:type="gramStart"/>
      <w:r>
        <w:rPr>
          <w:sz w:val="20"/>
        </w:rPr>
        <w:t>Fiscal General</w:t>
      </w:r>
      <w:proofErr w:type="gramEnd"/>
      <w:r>
        <w:rPr>
          <w:sz w:val="20"/>
        </w:rPr>
        <w:t xml:space="preserve"> de Gestión, Recaudación e Inspección del Ayuntamiento de Las Rozas de Madrid.</w:t>
      </w:r>
    </w:p>
    <w:p w14:paraId="01863F27" w14:textId="77777777" w:rsidR="00B828AB" w:rsidRDefault="00B828AB">
      <w:pPr>
        <w:pStyle w:val="Textoindependiente"/>
        <w:spacing w:before="10"/>
      </w:pPr>
    </w:p>
    <w:p w14:paraId="16316727" w14:textId="77777777" w:rsidR="00B828AB" w:rsidRDefault="00000000">
      <w:pPr>
        <w:pStyle w:val="Textoindependiente"/>
        <w:spacing w:line="292" w:lineRule="auto"/>
        <w:ind w:left="517" w:right="1236"/>
        <w:jc w:val="both"/>
      </w:pPr>
      <w:r>
        <w:t xml:space="preserve">De conformidad con lo previsto en el artículo 44.2 de la Ordenanza </w:t>
      </w:r>
      <w:proofErr w:type="gramStart"/>
      <w:r>
        <w:t>Fiscal General</w:t>
      </w:r>
      <w:proofErr w:type="gramEnd"/>
      <w:r>
        <w:t xml:space="preserve"> de Gestión, Recaudación e Inspección, se establece como fecha límite para la admisión de solicitudes de domiciliación hasta veinte días antes de la finalización del periodo voluntario de pago de cada tributo.</w:t>
      </w:r>
    </w:p>
    <w:p w14:paraId="004F0E8D" w14:textId="77777777" w:rsidR="00B828AB" w:rsidRDefault="00B828AB">
      <w:pPr>
        <w:pStyle w:val="Textoindependiente"/>
        <w:spacing w:before="9"/>
      </w:pPr>
    </w:p>
    <w:p w14:paraId="73EDEBDB" w14:textId="77777777" w:rsidR="00B828AB" w:rsidRDefault="00000000">
      <w:pPr>
        <w:pStyle w:val="Prrafodelista"/>
        <w:numPr>
          <w:ilvl w:val="0"/>
          <w:numId w:val="19"/>
        </w:numPr>
        <w:tabs>
          <w:tab w:val="left" w:pos="1171"/>
        </w:tabs>
        <w:spacing w:line="292" w:lineRule="auto"/>
        <w:ind w:firstLine="0"/>
        <w:rPr>
          <w:sz w:val="20"/>
        </w:rPr>
      </w:pPr>
      <w:r>
        <w:rPr>
          <w:sz w:val="20"/>
        </w:rPr>
        <w:t>Advertencia: El vencimiento del plazo de ingreso en período voluntario de pago sin haber satisfecho la deuda determinará el inicio del período ejecutivo, y serán exigidas por el procedimiento de apremio devengando el recargo de apremio, los intereses de demora y costas que correspondan, de acuerdo con lo previsto en el artículo 161 de la Ley 58/2003, de 17 diciembre, General Tributaria.</w:t>
      </w:r>
    </w:p>
    <w:p w14:paraId="097E34B3" w14:textId="77777777" w:rsidR="00B828AB" w:rsidRDefault="00B828AB">
      <w:pPr>
        <w:pStyle w:val="Textoindependiente"/>
        <w:spacing w:before="9"/>
      </w:pPr>
    </w:p>
    <w:p w14:paraId="49B87225" w14:textId="77777777" w:rsidR="00B828AB" w:rsidRDefault="00000000">
      <w:pPr>
        <w:pStyle w:val="Ttulo9"/>
        <w:jc w:val="both"/>
      </w:pPr>
      <w:proofErr w:type="gramStart"/>
      <w:r>
        <w:t>CUARTO.-</w:t>
      </w:r>
      <w:proofErr w:type="gramEnd"/>
      <w:r>
        <w:rPr>
          <w:spacing w:val="-5"/>
        </w:rPr>
        <w:t xml:space="preserve"> </w:t>
      </w:r>
      <w:r>
        <w:t>INFORMACIÓN</w:t>
      </w:r>
      <w:r>
        <w:rPr>
          <w:spacing w:val="-5"/>
        </w:rPr>
        <w:t xml:space="preserve"> </w:t>
      </w:r>
      <w:r>
        <w:rPr>
          <w:spacing w:val="-2"/>
        </w:rPr>
        <w:t>PÚBLICA</w:t>
      </w:r>
    </w:p>
    <w:p w14:paraId="43FFDB58" w14:textId="77777777" w:rsidR="00B828AB" w:rsidRDefault="00B828AB">
      <w:pPr>
        <w:jc w:val="both"/>
        <w:sectPr w:rsidR="00B828AB">
          <w:pgSz w:w="11910" w:h="16840"/>
          <w:pgMar w:top="1260" w:right="179" w:bottom="1260" w:left="900" w:header="225" w:footer="980" w:gutter="0"/>
          <w:cols w:space="720"/>
        </w:sectPr>
      </w:pPr>
    </w:p>
    <w:p w14:paraId="498E9A02" w14:textId="77777777" w:rsidR="00B828AB" w:rsidRDefault="00000000">
      <w:pPr>
        <w:pStyle w:val="Textoindependiente"/>
        <w:spacing w:before="180" w:line="292" w:lineRule="auto"/>
        <w:ind w:left="517" w:right="1237"/>
      </w:pPr>
      <w:r>
        <w:lastRenderedPageBreak/>
        <w:t>Publicar</w:t>
      </w:r>
      <w:r>
        <w:rPr>
          <w:spacing w:val="35"/>
        </w:rPr>
        <w:t xml:space="preserve"> </w:t>
      </w:r>
      <w:r>
        <w:t>el</w:t>
      </w:r>
      <w:r>
        <w:rPr>
          <w:spacing w:val="34"/>
        </w:rPr>
        <w:t xml:space="preserve"> </w:t>
      </w:r>
      <w:r>
        <w:t>presente</w:t>
      </w:r>
      <w:r>
        <w:rPr>
          <w:spacing w:val="35"/>
        </w:rPr>
        <w:t xml:space="preserve"> </w:t>
      </w:r>
      <w:r>
        <w:t>acuerdo</w:t>
      </w:r>
      <w:r>
        <w:rPr>
          <w:spacing w:val="35"/>
        </w:rPr>
        <w:t xml:space="preserve"> </w:t>
      </w:r>
      <w:r>
        <w:t>en</w:t>
      </w:r>
      <w:r>
        <w:rPr>
          <w:spacing w:val="35"/>
        </w:rPr>
        <w:t xml:space="preserve"> </w:t>
      </w:r>
      <w:r>
        <w:t>el</w:t>
      </w:r>
      <w:r>
        <w:rPr>
          <w:spacing w:val="35"/>
        </w:rPr>
        <w:t xml:space="preserve"> </w:t>
      </w:r>
      <w:r>
        <w:t>Boletín</w:t>
      </w:r>
      <w:r>
        <w:rPr>
          <w:spacing w:val="35"/>
        </w:rPr>
        <w:t xml:space="preserve"> </w:t>
      </w:r>
      <w:r>
        <w:t>Oficial</w:t>
      </w:r>
      <w:r>
        <w:rPr>
          <w:spacing w:val="35"/>
        </w:rPr>
        <w:t xml:space="preserve"> </w:t>
      </w:r>
      <w:r>
        <w:t>de</w:t>
      </w:r>
      <w:r>
        <w:rPr>
          <w:spacing w:val="35"/>
        </w:rPr>
        <w:t xml:space="preserve"> </w:t>
      </w:r>
      <w:r>
        <w:t>la</w:t>
      </w:r>
      <w:r>
        <w:rPr>
          <w:spacing w:val="35"/>
        </w:rPr>
        <w:t xml:space="preserve"> </w:t>
      </w:r>
      <w:r>
        <w:t>Comunidad</w:t>
      </w:r>
      <w:r>
        <w:rPr>
          <w:spacing w:val="35"/>
        </w:rPr>
        <w:t xml:space="preserve"> </w:t>
      </w:r>
      <w:r>
        <w:t>de</w:t>
      </w:r>
      <w:r>
        <w:rPr>
          <w:spacing w:val="35"/>
        </w:rPr>
        <w:t xml:space="preserve"> </w:t>
      </w:r>
      <w:r>
        <w:t>Madrid</w:t>
      </w:r>
      <w:r>
        <w:rPr>
          <w:spacing w:val="35"/>
        </w:rPr>
        <w:t xml:space="preserve"> </w:t>
      </w:r>
      <w:r>
        <w:t>y</w:t>
      </w:r>
      <w:r>
        <w:rPr>
          <w:spacing w:val="35"/>
        </w:rPr>
        <w:t xml:space="preserve"> </w:t>
      </w:r>
      <w:r>
        <w:t>en</w:t>
      </w:r>
      <w:r>
        <w:rPr>
          <w:spacing w:val="35"/>
        </w:rPr>
        <w:t xml:space="preserve"> </w:t>
      </w:r>
      <w:r>
        <w:t>el</w:t>
      </w:r>
      <w:r>
        <w:rPr>
          <w:spacing w:val="35"/>
        </w:rPr>
        <w:t xml:space="preserve"> </w:t>
      </w:r>
      <w:r>
        <w:t>Tablón</w:t>
      </w:r>
      <w:r>
        <w:rPr>
          <w:spacing w:val="35"/>
        </w:rPr>
        <w:t xml:space="preserve"> </w:t>
      </w:r>
      <w:r>
        <w:t>de anuncios del Ayuntamiento.</w:t>
      </w:r>
    </w:p>
    <w:p w14:paraId="7EB70CCC" w14:textId="77777777" w:rsidR="00B828AB" w:rsidRDefault="00B828AB">
      <w:pPr>
        <w:pStyle w:val="Textoindependiente"/>
        <w:spacing w:before="1" w:after="1"/>
        <w:rPr>
          <w:sz w:val="18"/>
        </w:rPr>
      </w:pPr>
    </w:p>
    <w:tbl>
      <w:tblPr>
        <w:tblStyle w:val="TableNormal"/>
        <w:tblW w:w="0" w:type="auto"/>
        <w:tblInd w:w="527"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B828AB" w14:paraId="08B9F2F7" w14:textId="77777777">
        <w:trPr>
          <w:trHeight w:val="402"/>
        </w:trPr>
        <w:tc>
          <w:tcPr>
            <w:tcW w:w="9062" w:type="dxa"/>
            <w:gridSpan w:val="2"/>
            <w:tcBorders>
              <w:left w:val="single" w:sz="4" w:space="0" w:color="CCCCCC"/>
              <w:bottom w:val="single" w:sz="6" w:space="0" w:color="CCCCCC"/>
              <w:right w:val="single" w:sz="4" w:space="0" w:color="CCCCCC"/>
            </w:tcBorders>
            <w:shd w:val="clear" w:color="auto" w:fill="F3F3F3"/>
          </w:tcPr>
          <w:p w14:paraId="4F72F8A7" w14:textId="77777777" w:rsidR="00B828AB" w:rsidRDefault="00000000">
            <w:pPr>
              <w:pStyle w:val="TableParagraph"/>
              <w:spacing w:before="79"/>
              <w:ind w:left="62"/>
              <w:rPr>
                <w:b/>
                <w:sz w:val="20"/>
              </w:rPr>
            </w:pPr>
            <w:r>
              <w:rPr>
                <w:b/>
                <w:sz w:val="20"/>
              </w:rPr>
              <w:t>Aprobación</w:t>
            </w:r>
            <w:r>
              <w:rPr>
                <w:b/>
                <w:spacing w:val="-2"/>
                <w:sz w:val="20"/>
              </w:rPr>
              <w:t xml:space="preserve"> </w:t>
            </w:r>
            <w:r>
              <w:rPr>
                <w:b/>
                <w:sz w:val="20"/>
              </w:rPr>
              <w:t>de</w:t>
            </w:r>
            <w:r>
              <w:rPr>
                <w:b/>
                <w:spacing w:val="-1"/>
                <w:sz w:val="20"/>
              </w:rPr>
              <w:t xml:space="preserve"> </w:t>
            </w:r>
            <w:r>
              <w:rPr>
                <w:b/>
                <w:sz w:val="20"/>
              </w:rPr>
              <w:t>la</w:t>
            </w:r>
            <w:r>
              <w:rPr>
                <w:b/>
                <w:spacing w:val="-1"/>
                <w:sz w:val="20"/>
              </w:rPr>
              <w:t xml:space="preserve"> </w:t>
            </w:r>
            <w:r>
              <w:rPr>
                <w:b/>
                <w:sz w:val="20"/>
              </w:rPr>
              <w:t>denominación</w:t>
            </w:r>
            <w:r>
              <w:rPr>
                <w:b/>
                <w:spacing w:val="-1"/>
                <w:sz w:val="20"/>
              </w:rPr>
              <w:t xml:space="preserve"> </w:t>
            </w:r>
            <w:r>
              <w:rPr>
                <w:b/>
                <w:sz w:val="20"/>
              </w:rPr>
              <w:t>de</w:t>
            </w:r>
            <w:r>
              <w:rPr>
                <w:b/>
                <w:spacing w:val="-1"/>
                <w:sz w:val="20"/>
              </w:rPr>
              <w:t xml:space="preserve"> </w:t>
            </w:r>
            <w:r>
              <w:rPr>
                <w:b/>
                <w:sz w:val="20"/>
              </w:rPr>
              <w:t>siete</w:t>
            </w:r>
            <w:r>
              <w:rPr>
                <w:b/>
                <w:spacing w:val="-1"/>
                <w:sz w:val="20"/>
              </w:rPr>
              <w:t xml:space="preserve"> </w:t>
            </w:r>
            <w:r>
              <w:rPr>
                <w:b/>
                <w:sz w:val="20"/>
              </w:rPr>
              <w:t>vías</w:t>
            </w:r>
            <w:r>
              <w:rPr>
                <w:b/>
                <w:spacing w:val="-1"/>
                <w:sz w:val="20"/>
              </w:rPr>
              <w:t xml:space="preserve"> </w:t>
            </w:r>
            <w:r>
              <w:rPr>
                <w:b/>
                <w:sz w:val="20"/>
              </w:rPr>
              <w:t>públicas.</w:t>
            </w:r>
            <w:r>
              <w:rPr>
                <w:b/>
                <w:spacing w:val="-1"/>
                <w:sz w:val="20"/>
              </w:rPr>
              <w:t xml:space="preserve"> </w:t>
            </w:r>
            <w:proofErr w:type="spellStart"/>
            <w:r>
              <w:rPr>
                <w:b/>
                <w:sz w:val="20"/>
              </w:rPr>
              <w:t>Expte</w:t>
            </w:r>
            <w:proofErr w:type="spellEnd"/>
            <w:r>
              <w:rPr>
                <w:b/>
                <w:sz w:val="20"/>
              </w:rPr>
              <w:t>.</w:t>
            </w:r>
            <w:r>
              <w:rPr>
                <w:b/>
                <w:spacing w:val="-1"/>
                <w:sz w:val="20"/>
              </w:rPr>
              <w:t xml:space="preserve"> </w:t>
            </w:r>
            <w:r>
              <w:rPr>
                <w:b/>
                <w:spacing w:val="-2"/>
                <w:sz w:val="20"/>
              </w:rPr>
              <w:t>468/2025.</w:t>
            </w:r>
          </w:p>
        </w:tc>
      </w:tr>
      <w:tr w:rsidR="00B828AB" w14:paraId="430B7722"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60AAAE78" w14:textId="77777777" w:rsidR="00B828AB" w:rsidRDefault="00000000">
            <w:pPr>
              <w:pStyle w:val="TableParagraph"/>
              <w:spacing w:before="82"/>
              <w:ind w:left="6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0EF4090A" w14:textId="77777777" w:rsidR="00B828AB"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9E63D87" w14:textId="77777777" w:rsidR="00B828AB" w:rsidRDefault="00B828AB">
      <w:pPr>
        <w:pStyle w:val="Textoindependiente"/>
        <w:spacing w:before="144"/>
      </w:pPr>
    </w:p>
    <w:p w14:paraId="00D32649" w14:textId="77777777" w:rsidR="00B828AB" w:rsidRDefault="00000000">
      <w:pPr>
        <w:ind w:left="517"/>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3F706183" w14:textId="77777777" w:rsidR="00B828AB" w:rsidRDefault="00B828AB">
      <w:pPr>
        <w:pStyle w:val="Textoindependiente"/>
        <w:spacing w:before="61"/>
        <w:rPr>
          <w:b/>
        </w:rPr>
      </w:pPr>
    </w:p>
    <w:p w14:paraId="5559B1C3" w14:textId="77777777" w:rsidR="00B828AB" w:rsidRDefault="00000000">
      <w:pPr>
        <w:pStyle w:val="Prrafodelista"/>
        <w:numPr>
          <w:ilvl w:val="0"/>
          <w:numId w:val="18"/>
        </w:numPr>
        <w:tabs>
          <w:tab w:val="left" w:pos="791"/>
        </w:tabs>
        <w:spacing w:line="292" w:lineRule="auto"/>
        <w:ind w:firstLine="0"/>
        <w:jc w:val="both"/>
        <w:rPr>
          <w:sz w:val="20"/>
        </w:rPr>
      </w:pPr>
      <w:r>
        <w:rPr>
          <w:noProof/>
        </w:rPr>
        <mc:AlternateContent>
          <mc:Choice Requires="wps">
            <w:drawing>
              <wp:anchor distT="0" distB="0" distL="0" distR="0" simplePos="0" relativeHeight="15873536" behindDoc="0" locked="0" layoutInCell="1" allowOverlap="1" wp14:anchorId="76FA66ED" wp14:editId="1F8EF2FD">
                <wp:simplePos x="0" y="0"/>
                <wp:positionH relativeFrom="page">
                  <wp:posOffset>6807090</wp:posOffset>
                </wp:positionH>
                <wp:positionV relativeFrom="paragraph">
                  <wp:posOffset>301563</wp:posOffset>
                </wp:positionV>
                <wp:extent cx="419734" cy="3187065"/>
                <wp:effectExtent l="0" t="0" r="0" b="0"/>
                <wp:wrapNone/>
                <wp:docPr id="387" name="Text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9974C56"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5847B4"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76FA66ED" id="Textbox 387" o:spid="_x0000_s1177" type="#_x0000_t202" style="position:absolute;left:0;text-align:left;margin-left:536pt;margin-top:23.75pt;width:33.05pt;height:250.95pt;z-index:15873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PGPpAEAADM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" filled="f" stroked="f">
                <v:textbox style="layout-flow:vertical;mso-layout-flow-alt:bottom-to-top" inset="0,0,0,0">
                  <w:txbxContent>
                    <w:p w14:paraId="09974C56"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5847B4"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 xml:space="preserve">Providencia de fecha 26 de diciembre de 2024d el </w:t>
      </w:r>
      <w:proofErr w:type="gramStart"/>
      <w:r>
        <w:rPr>
          <w:sz w:val="20"/>
        </w:rPr>
        <w:t>Concejal</w:t>
      </w:r>
      <w:proofErr w:type="gramEnd"/>
      <w:r>
        <w:rPr>
          <w:sz w:val="20"/>
        </w:rPr>
        <w:t xml:space="preserve"> de Presidencia y Portavocía de Gobierno para el inicio e informe del expediente para denominar las calles cuyo plano de situación se adjunta a la providencia como se indica a continuación:</w:t>
      </w:r>
    </w:p>
    <w:p w14:paraId="6D055C9B" w14:textId="77777777" w:rsidR="00B828AB" w:rsidRDefault="00B828AB">
      <w:pPr>
        <w:pStyle w:val="Textoindependiente"/>
        <w:spacing w:before="10"/>
      </w:pPr>
    </w:p>
    <w:p w14:paraId="01BE8D30" w14:textId="78C62E6B" w:rsidR="00B828AB" w:rsidRDefault="00000000">
      <w:pPr>
        <w:pStyle w:val="Prrafodelista"/>
        <w:numPr>
          <w:ilvl w:val="1"/>
          <w:numId w:val="18"/>
        </w:numPr>
        <w:tabs>
          <w:tab w:val="left" w:pos="739"/>
        </w:tabs>
        <w:ind w:left="739" w:right="0" w:hanging="222"/>
        <w:rPr>
          <w:sz w:val="20"/>
        </w:rPr>
      </w:pPr>
      <w:r>
        <w:rPr>
          <w:sz w:val="20"/>
        </w:rPr>
        <w:t>Calle</w:t>
      </w:r>
      <w:r>
        <w:rPr>
          <w:spacing w:val="-2"/>
          <w:sz w:val="20"/>
        </w:rPr>
        <w:t xml:space="preserve"> </w:t>
      </w:r>
      <w:r>
        <w:rPr>
          <w:sz w:val="20"/>
        </w:rPr>
        <w:t>Cangas</w:t>
      </w:r>
      <w:r>
        <w:rPr>
          <w:spacing w:val="-2"/>
          <w:sz w:val="20"/>
        </w:rPr>
        <w:t xml:space="preserve"> </w:t>
      </w:r>
      <w:r>
        <w:rPr>
          <w:sz w:val="20"/>
        </w:rPr>
        <w:t>de</w:t>
      </w:r>
      <w:r>
        <w:rPr>
          <w:spacing w:val="-1"/>
          <w:sz w:val="20"/>
        </w:rPr>
        <w:t xml:space="preserve"> </w:t>
      </w:r>
      <w:r>
        <w:rPr>
          <w:spacing w:val="-2"/>
          <w:sz w:val="20"/>
        </w:rPr>
        <w:t>Narcea</w:t>
      </w:r>
      <w:r w:rsidR="00F1758D">
        <w:rPr>
          <w:spacing w:val="-2"/>
          <w:sz w:val="20"/>
        </w:rPr>
        <w:t>.</w:t>
      </w:r>
    </w:p>
    <w:p w14:paraId="063B2D0D" w14:textId="77777777" w:rsidR="00B828AB" w:rsidRDefault="00B828AB">
      <w:pPr>
        <w:pStyle w:val="Textoindependiente"/>
        <w:spacing w:before="60"/>
      </w:pPr>
    </w:p>
    <w:p w14:paraId="273C118F" w14:textId="65EFBC39" w:rsidR="00B828AB" w:rsidRDefault="00000000">
      <w:pPr>
        <w:pStyle w:val="Prrafodelista"/>
        <w:numPr>
          <w:ilvl w:val="1"/>
          <w:numId w:val="18"/>
        </w:numPr>
        <w:tabs>
          <w:tab w:val="left" w:pos="739"/>
        </w:tabs>
        <w:ind w:left="739" w:right="0" w:hanging="222"/>
        <w:rPr>
          <w:sz w:val="20"/>
        </w:rPr>
      </w:pPr>
      <w:r>
        <w:rPr>
          <w:sz w:val="20"/>
        </w:rPr>
        <w:t>Calle</w:t>
      </w:r>
      <w:r>
        <w:rPr>
          <w:spacing w:val="-2"/>
          <w:sz w:val="20"/>
        </w:rPr>
        <w:t xml:space="preserve"> </w:t>
      </w:r>
      <w:r>
        <w:rPr>
          <w:sz w:val="20"/>
        </w:rPr>
        <w:t>Cangas</w:t>
      </w:r>
      <w:r>
        <w:rPr>
          <w:spacing w:val="-2"/>
          <w:sz w:val="20"/>
        </w:rPr>
        <w:t xml:space="preserve"> </w:t>
      </w:r>
      <w:r>
        <w:rPr>
          <w:sz w:val="20"/>
        </w:rPr>
        <w:t>de</w:t>
      </w:r>
      <w:r>
        <w:rPr>
          <w:spacing w:val="-1"/>
          <w:sz w:val="20"/>
        </w:rPr>
        <w:t xml:space="preserve"> </w:t>
      </w:r>
      <w:r>
        <w:rPr>
          <w:spacing w:val="-4"/>
          <w:sz w:val="20"/>
        </w:rPr>
        <w:t>Onís</w:t>
      </w:r>
      <w:r w:rsidR="00F1758D">
        <w:rPr>
          <w:spacing w:val="-4"/>
          <w:sz w:val="20"/>
        </w:rPr>
        <w:t>.</w:t>
      </w:r>
    </w:p>
    <w:p w14:paraId="467A7082" w14:textId="77777777" w:rsidR="00B828AB" w:rsidRDefault="00B828AB">
      <w:pPr>
        <w:pStyle w:val="Textoindependiente"/>
        <w:spacing w:before="61"/>
      </w:pPr>
    </w:p>
    <w:p w14:paraId="623B0673" w14:textId="3914D290" w:rsidR="00B828AB" w:rsidRDefault="00000000">
      <w:pPr>
        <w:pStyle w:val="Prrafodelista"/>
        <w:numPr>
          <w:ilvl w:val="1"/>
          <w:numId w:val="18"/>
        </w:numPr>
        <w:tabs>
          <w:tab w:val="left" w:pos="739"/>
        </w:tabs>
        <w:ind w:left="739" w:right="0" w:hanging="222"/>
        <w:rPr>
          <w:sz w:val="20"/>
        </w:rPr>
      </w:pPr>
      <w:r>
        <w:rPr>
          <w:sz w:val="20"/>
        </w:rPr>
        <w:t>Calle</w:t>
      </w:r>
      <w:r>
        <w:rPr>
          <w:spacing w:val="-4"/>
          <w:sz w:val="20"/>
        </w:rPr>
        <w:t xml:space="preserve"> </w:t>
      </w:r>
      <w:r>
        <w:rPr>
          <w:sz w:val="20"/>
        </w:rPr>
        <w:t>Virgen</w:t>
      </w:r>
      <w:r>
        <w:rPr>
          <w:spacing w:val="-3"/>
          <w:sz w:val="20"/>
        </w:rPr>
        <w:t xml:space="preserve"> </w:t>
      </w:r>
      <w:r>
        <w:rPr>
          <w:sz w:val="20"/>
        </w:rPr>
        <w:t>del</w:t>
      </w:r>
      <w:r>
        <w:rPr>
          <w:spacing w:val="-4"/>
          <w:sz w:val="20"/>
        </w:rPr>
        <w:t xml:space="preserve"> </w:t>
      </w:r>
      <w:r>
        <w:rPr>
          <w:sz w:val="20"/>
        </w:rPr>
        <w:t>Buen</w:t>
      </w:r>
      <w:r>
        <w:rPr>
          <w:spacing w:val="-3"/>
          <w:sz w:val="20"/>
        </w:rPr>
        <w:t xml:space="preserve"> </w:t>
      </w:r>
      <w:r>
        <w:rPr>
          <w:spacing w:val="-2"/>
          <w:sz w:val="20"/>
        </w:rPr>
        <w:t>Consejo</w:t>
      </w:r>
      <w:r w:rsidR="00F1758D">
        <w:rPr>
          <w:spacing w:val="-2"/>
          <w:sz w:val="20"/>
        </w:rPr>
        <w:t>.</w:t>
      </w:r>
    </w:p>
    <w:p w14:paraId="0D735C6C" w14:textId="77777777" w:rsidR="00B828AB" w:rsidRDefault="00B828AB">
      <w:pPr>
        <w:pStyle w:val="Textoindependiente"/>
        <w:spacing w:before="60"/>
      </w:pPr>
    </w:p>
    <w:p w14:paraId="1DAD4B44" w14:textId="6EDEC1D1" w:rsidR="00B828AB" w:rsidRDefault="00000000">
      <w:pPr>
        <w:pStyle w:val="Prrafodelista"/>
        <w:numPr>
          <w:ilvl w:val="1"/>
          <w:numId w:val="18"/>
        </w:numPr>
        <w:tabs>
          <w:tab w:val="left" w:pos="739"/>
        </w:tabs>
        <w:spacing w:before="1"/>
        <w:ind w:left="739" w:right="0" w:hanging="222"/>
        <w:rPr>
          <w:sz w:val="20"/>
        </w:rPr>
      </w:pPr>
      <w:r>
        <w:rPr>
          <w:sz w:val="20"/>
        </w:rPr>
        <w:t>Calle</w:t>
      </w:r>
      <w:r>
        <w:rPr>
          <w:spacing w:val="-2"/>
          <w:sz w:val="20"/>
        </w:rPr>
        <w:t xml:space="preserve"> </w:t>
      </w:r>
      <w:r>
        <w:rPr>
          <w:sz w:val="20"/>
        </w:rPr>
        <w:t>Rosa</w:t>
      </w:r>
      <w:r>
        <w:rPr>
          <w:spacing w:val="-2"/>
          <w:sz w:val="20"/>
        </w:rPr>
        <w:t xml:space="preserve"> </w:t>
      </w:r>
      <w:r>
        <w:rPr>
          <w:sz w:val="20"/>
        </w:rPr>
        <w:t>de</w:t>
      </w:r>
      <w:r>
        <w:rPr>
          <w:spacing w:val="-2"/>
          <w:sz w:val="20"/>
        </w:rPr>
        <w:t xml:space="preserve"> </w:t>
      </w:r>
      <w:r>
        <w:rPr>
          <w:sz w:val="20"/>
        </w:rPr>
        <w:t>los</w:t>
      </w:r>
      <w:r>
        <w:rPr>
          <w:spacing w:val="-2"/>
          <w:sz w:val="20"/>
        </w:rPr>
        <w:t xml:space="preserve"> Vientos</w:t>
      </w:r>
      <w:r w:rsidR="00F1758D">
        <w:rPr>
          <w:spacing w:val="-2"/>
          <w:sz w:val="20"/>
        </w:rPr>
        <w:t>.</w:t>
      </w:r>
    </w:p>
    <w:p w14:paraId="1C2D33BE" w14:textId="77777777" w:rsidR="00B828AB" w:rsidRDefault="00B828AB">
      <w:pPr>
        <w:pStyle w:val="Textoindependiente"/>
        <w:spacing w:before="60"/>
      </w:pPr>
    </w:p>
    <w:p w14:paraId="0D26B0CE" w14:textId="72BE5127" w:rsidR="00B828AB" w:rsidRDefault="00000000">
      <w:pPr>
        <w:pStyle w:val="Prrafodelista"/>
        <w:numPr>
          <w:ilvl w:val="1"/>
          <w:numId w:val="18"/>
        </w:numPr>
        <w:tabs>
          <w:tab w:val="left" w:pos="739"/>
        </w:tabs>
        <w:ind w:left="739" w:right="0" w:hanging="222"/>
        <w:rPr>
          <w:sz w:val="20"/>
        </w:rPr>
      </w:pPr>
      <w:r>
        <w:rPr>
          <w:sz w:val="20"/>
        </w:rPr>
        <w:t>Calle</w:t>
      </w:r>
      <w:r>
        <w:rPr>
          <w:spacing w:val="-2"/>
          <w:sz w:val="20"/>
        </w:rPr>
        <w:t xml:space="preserve"> </w:t>
      </w:r>
      <w:r>
        <w:rPr>
          <w:sz w:val="20"/>
        </w:rPr>
        <w:t>Vientos</w:t>
      </w:r>
      <w:r>
        <w:rPr>
          <w:spacing w:val="-2"/>
          <w:sz w:val="20"/>
        </w:rPr>
        <w:t xml:space="preserve"> </w:t>
      </w:r>
      <w:r>
        <w:rPr>
          <w:sz w:val="20"/>
        </w:rPr>
        <w:t>del</w:t>
      </w:r>
      <w:r>
        <w:rPr>
          <w:spacing w:val="-2"/>
          <w:sz w:val="20"/>
        </w:rPr>
        <w:t xml:space="preserve"> </w:t>
      </w:r>
      <w:r>
        <w:rPr>
          <w:spacing w:val="-5"/>
          <w:sz w:val="20"/>
        </w:rPr>
        <w:t>Sur</w:t>
      </w:r>
      <w:r w:rsidR="00F1758D">
        <w:rPr>
          <w:spacing w:val="-5"/>
          <w:sz w:val="20"/>
        </w:rPr>
        <w:t>.</w:t>
      </w:r>
    </w:p>
    <w:p w14:paraId="20598BD4" w14:textId="77777777" w:rsidR="00B828AB" w:rsidRDefault="00B828AB">
      <w:pPr>
        <w:pStyle w:val="Textoindependiente"/>
        <w:spacing w:before="60"/>
      </w:pPr>
    </w:p>
    <w:p w14:paraId="26561850" w14:textId="0A3C4A78" w:rsidR="00B828AB" w:rsidRDefault="00000000">
      <w:pPr>
        <w:pStyle w:val="Prrafodelista"/>
        <w:numPr>
          <w:ilvl w:val="1"/>
          <w:numId w:val="18"/>
        </w:numPr>
        <w:tabs>
          <w:tab w:val="left" w:pos="739"/>
        </w:tabs>
        <w:spacing w:before="1"/>
        <w:ind w:left="739" w:right="0" w:hanging="222"/>
        <w:rPr>
          <w:sz w:val="20"/>
        </w:rPr>
      </w:pPr>
      <w:r>
        <w:rPr>
          <w:sz w:val="20"/>
        </w:rPr>
        <w:t>Calle</w:t>
      </w:r>
      <w:r>
        <w:rPr>
          <w:spacing w:val="-5"/>
          <w:sz w:val="20"/>
        </w:rPr>
        <w:t xml:space="preserve"> </w:t>
      </w:r>
      <w:r>
        <w:rPr>
          <w:sz w:val="20"/>
        </w:rPr>
        <w:t>del</w:t>
      </w:r>
      <w:r>
        <w:rPr>
          <w:spacing w:val="-5"/>
          <w:sz w:val="20"/>
        </w:rPr>
        <w:t xml:space="preserve"> </w:t>
      </w:r>
      <w:r>
        <w:rPr>
          <w:sz w:val="20"/>
        </w:rPr>
        <w:t>Movimiento</w:t>
      </w:r>
      <w:r>
        <w:rPr>
          <w:spacing w:val="-5"/>
          <w:sz w:val="20"/>
        </w:rPr>
        <w:t xml:space="preserve"> </w:t>
      </w:r>
      <w:r>
        <w:rPr>
          <w:spacing w:val="-2"/>
          <w:sz w:val="20"/>
        </w:rPr>
        <w:t>Scout</w:t>
      </w:r>
      <w:r w:rsidR="00F1758D">
        <w:rPr>
          <w:spacing w:val="-2"/>
          <w:sz w:val="20"/>
        </w:rPr>
        <w:t>.</w:t>
      </w:r>
    </w:p>
    <w:p w14:paraId="4FEF75CD" w14:textId="77777777" w:rsidR="00B828AB" w:rsidRDefault="00B828AB">
      <w:pPr>
        <w:pStyle w:val="Textoindependiente"/>
        <w:spacing w:before="60"/>
      </w:pPr>
    </w:p>
    <w:p w14:paraId="308710EA" w14:textId="46019677" w:rsidR="00B828AB" w:rsidRDefault="00000000">
      <w:pPr>
        <w:pStyle w:val="Prrafodelista"/>
        <w:numPr>
          <w:ilvl w:val="1"/>
          <w:numId w:val="18"/>
        </w:numPr>
        <w:tabs>
          <w:tab w:val="left" w:pos="739"/>
        </w:tabs>
        <w:ind w:left="739" w:right="0" w:hanging="222"/>
        <w:rPr>
          <w:sz w:val="20"/>
        </w:rPr>
      </w:pPr>
      <w:r>
        <w:rPr>
          <w:sz w:val="20"/>
        </w:rPr>
        <w:t>Calle</w:t>
      </w:r>
      <w:r>
        <w:rPr>
          <w:spacing w:val="-4"/>
          <w:sz w:val="20"/>
        </w:rPr>
        <w:t xml:space="preserve"> </w:t>
      </w:r>
      <w:r>
        <w:rPr>
          <w:sz w:val="20"/>
        </w:rPr>
        <w:t>Guzmán</w:t>
      </w:r>
      <w:r>
        <w:rPr>
          <w:spacing w:val="-3"/>
          <w:sz w:val="20"/>
        </w:rPr>
        <w:t xml:space="preserve"> </w:t>
      </w:r>
      <w:r>
        <w:rPr>
          <w:sz w:val="20"/>
        </w:rPr>
        <w:t>El</w:t>
      </w:r>
      <w:r>
        <w:rPr>
          <w:spacing w:val="-3"/>
          <w:sz w:val="20"/>
        </w:rPr>
        <w:t xml:space="preserve"> </w:t>
      </w:r>
      <w:r>
        <w:rPr>
          <w:spacing w:val="-2"/>
          <w:sz w:val="20"/>
        </w:rPr>
        <w:t>Bueno</w:t>
      </w:r>
      <w:r w:rsidR="00F1758D">
        <w:rPr>
          <w:spacing w:val="-2"/>
          <w:sz w:val="20"/>
        </w:rPr>
        <w:t>.</w:t>
      </w:r>
    </w:p>
    <w:p w14:paraId="48A0B9DF" w14:textId="77777777" w:rsidR="00B828AB" w:rsidRDefault="00B828AB">
      <w:pPr>
        <w:pStyle w:val="Textoindependiente"/>
        <w:spacing w:before="61"/>
      </w:pPr>
    </w:p>
    <w:p w14:paraId="59078A2F" w14:textId="77777777" w:rsidR="00B828AB" w:rsidRDefault="00000000">
      <w:pPr>
        <w:pStyle w:val="Prrafodelista"/>
        <w:numPr>
          <w:ilvl w:val="0"/>
          <w:numId w:val="18"/>
        </w:numPr>
        <w:tabs>
          <w:tab w:val="left" w:pos="750"/>
        </w:tabs>
        <w:ind w:left="750" w:right="0" w:hanging="233"/>
        <w:rPr>
          <w:sz w:val="20"/>
        </w:rPr>
      </w:pPr>
      <w:r>
        <w:rPr>
          <w:sz w:val="20"/>
        </w:rPr>
        <w:t>Planos</w:t>
      </w:r>
      <w:r>
        <w:rPr>
          <w:spacing w:val="-3"/>
          <w:sz w:val="20"/>
        </w:rPr>
        <w:t xml:space="preserve"> </w:t>
      </w:r>
      <w:r>
        <w:rPr>
          <w:sz w:val="20"/>
        </w:rPr>
        <w:t>de</w:t>
      </w:r>
      <w:r>
        <w:rPr>
          <w:spacing w:val="-2"/>
          <w:sz w:val="20"/>
        </w:rPr>
        <w:t xml:space="preserve"> </w:t>
      </w:r>
      <w:r>
        <w:rPr>
          <w:sz w:val="20"/>
        </w:rPr>
        <w:t>situación</w:t>
      </w:r>
      <w:r>
        <w:rPr>
          <w:spacing w:val="-2"/>
          <w:sz w:val="20"/>
        </w:rPr>
        <w:t xml:space="preserve"> </w:t>
      </w:r>
      <w:r>
        <w:rPr>
          <w:sz w:val="20"/>
        </w:rPr>
        <w:t>de</w:t>
      </w:r>
      <w:r>
        <w:rPr>
          <w:spacing w:val="-3"/>
          <w:sz w:val="20"/>
        </w:rPr>
        <w:t xml:space="preserve"> </w:t>
      </w:r>
      <w:r>
        <w:rPr>
          <w:sz w:val="20"/>
        </w:rPr>
        <w:t>las</w:t>
      </w:r>
      <w:r>
        <w:rPr>
          <w:spacing w:val="-2"/>
          <w:sz w:val="20"/>
        </w:rPr>
        <w:t xml:space="preserve"> </w:t>
      </w:r>
      <w:r>
        <w:rPr>
          <w:sz w:val="20"/>
        </w:rPr>
        <w:t>citadas</w:t>
      </w:r>
      <w:r>
        <w:rPr>
          <w:spacing w:val="-2"/>
          <w:sz w:val="20"/>
        </w:rPr>
        <w:t xml:space="preserve"> </w:t>
      </w:r>
      <w:r>
        <w:rPr>
          <w:sz w:val="20"/>
        </w:rPr>
        <w:t>calles</w:t>
      </w:r>
      <w:r>
        <w:rPr>
          <w:spacing w:val="-3"/>
          <w:sz w:val="20"/>
        </w:rPr>
        <w:t xml:space="preserve"> </w:t>
      </w:r>
      <w:r>
        <w:rPr>
          <w:sz w:val="20"/>
        </w:rPr>
        <w:t>indicando</w:t>
      </w:r>
      <w:r>
        <w:rPr>
          <w:spacing w:val="-2"/>
          <w:sz w:val="20"/>
        </w:rPr>
        <w:t xml:space="preserve"> </w:t>
      </w:r>
      <w:r>
        <w:rPr>
          <w:sz w:val="20"/>
        </w:rPr>
        <w:t>en</w:t>
      </w:r>
      <w:r>
        <w:rPr>
          <w:spacing w:val="-2"/>
          <w:sz w:val="20"/>
        </w:rPr>
        <w:t xml:space="preserve"> </w:t>
      </w:r>
      <w:r>
        <w:rPr>
          <w:sz w:val="20"/>
        </w:rPr>
        <w:t>cada</w:t>
      </w:r>
      <w:r>
        <w:rPr>
          <w:spacing w:val="-3"/>
          <w:sz w:val="20"/>
        </w:rPr>
        <w:t xml:space="preserve"> </w:t>
      </w:r>
      <w:r>
        <w:rPr>
          <w:sz w:val="20"/>
        </w:rPr>
        <w:t>caso</w:t>
      </w:r>
      <w:r>
        <w:rPr>
          <w:spacing w:val="-2"/>
          <w:sz w:val="20"/>
        </w:rPr>
        <w:t xml:space="preserve"> </w:t>
      </w:r>
      <w:r>
        <w:rPr>
          <w:sz w:val="20"/>
        </w:rPr>
        <w:t>su</w:t>
      </w:r>
      <w:r>
        <w:rPr>
          <w:spacing w:val="-2"/>
          <w:sz w:val="20"/>
        </w:rPr>
        <w:t xml:space="preserve"> </w:t>
      </w:r>
      <w:r>
        <w:rPr>
          <w:sz w:val="20"/>
        </w:rPr>
        <w:t>nueva</w:t>
      </w:r>
      <w:r>
        <w:rPr>
          <w:spacing w:val="-2"/>
          <w:sz w:val="20"/>
        </w:rPr>
        <w:t xml:space="preserve"> denominación.</w:t>
      </w:r>
    </w:p>
    <w:p w14:paraId="114D15AD" w14:textId="77777777" w:rsidR="00B828AB" w:rsidRDefault="00B828AB">
      <w:pPr>
        <w:pStyle w:val="Textoindependiente"/>
        <w:spacing w:before="60"/>
      </w:pPr>
    </w:p>
    <w:p w14:paraId="55455734" w14:textId="21768EF7" w:rsidR="00B828AB" w:rsidRDefault="00000000">
      <w:pPr>
        <w:pStyle w:val="Prrafodelista"/>
        <w:numPr>
          <w:ilvl w:val="0"/>
          <w:numId w:val="18"/>
        </w:numPr>
        <w:tabs>
          <w:tab w:val="left" w:pos="757"/>
        </w:tabs>
        <w:spacing w:line="292" w:lineRule="auto"/>
        <w:ind w:firstLine="0"/>
        <w:jc w:val="both"/>
        <w:rPr>
          <w:sz w:val="20"/>
        </w:rPr>
      </w:pPr>
      <w:r>
        <w:rPr>
          <w:sz w:val="20"/>
        </w:rPr>
        <w:t xml:space="preserve">Informe de fecha 8 de enero de 2025 de la Jefa de Unidad de Contratación, </w:t>
      </w:r>
      <w:proofErr w:type="gramStart"/>
      <w:r w:rsidR="00F1758D">
        <w:rPr>
          <w:sz w:val="20"/>
        </w:rPr>
        <w:t>D.ª</w:t>
      </w:r>
      <w:proofErr w:type="gramEnd"/>
      <w:r w:rsidR="00F1758D">
        <w:rPr>
          <w:sz w:val="20"/>
        </w:rPr>
        <w:t xml:space="preserve"> </w:t>
      </w:r>
      <w:r>
        <w:rPr>
          <w:sz w:val="20"/>
        </w:rPr>
        <w:t xml:space="preserve">Lisa Martín-Aragón </w:t>
      </w:r>
      <w:proofErr w:type="spellStart"/>
      <w:r>
        <w:rPr>
          <w:spacing w:val="-2"/>
          <w:sz w:val="20"/>
        </w:rPr>
        <w:t>Baudel</w:t>
      </w:r>
      <w:proofErr w:type="spellEnd"/>
      <w:r>
        <w:rPr>
          <w:spacing w:val="-2"/>
          <w:sz w:val="20"/>
        </w:rPr>
        <w:t>.</w:t>
      </w:r>
    </w:p>
    <w:p w14:paraId="602F390F" w14:textId="77777777" w:rsidR="00B828AB" w:rsidRDefault="00B828AB">
      <w:pPr>
        <w:pStyle w:val="Textoindependiente"/>
        <w:spacing w:before="10"/>
      </w:pPr>
    </w:p>
    <w:p w14:paraId="0EACE61E" w14:textId="1B3E4459" w:rsidR="00B828AB" w:rsidRDefault="00000000">
      <w:pPr>
        <w:pStyle w:val="Prrafodelista"/>
        <w:numPr>
          <w:ilvl w:val="0"/>
          <w:numId w:val="18"/>
        </w:numPr>
        <w:tabs>
          <w:tab w:val="left" w:pos="772"/>
        </w:tabs>
        <w:spacing w:line="292" w:lineRule="auto"/>
        <w:ind w:firstLine="0"/>
        <w:jc w:val="both"/>
        <w:rPr>
          <w:sz w:val="20"/>
        </w:rPr>
      </w:pPr>
      <w:r>
        <w:rPr>
          <w:sz w:val="20"/>
        </w:rPr>
        <w:t xml:space="preserve">Informe jurídico favorable suscrito con fecha 22 de enero de 2025 por el </w:t>
      </w:r>
      <w:proofErr w:type="gramStart"/>
      <w:r>
        <w:rPr>
          <w:sz w:val="20"/>
        </w:rPr>
        <w:t>Director General</w:t>
      </w:r>
      <w:proofErr w:type="gramEnd"/>
      <w:r>
        <w:rPr>
          <w:sz w:val="20"/>
        </w:rPr>
        <w:t xml:space="preserve"> de la Asesoría Jurídica a la siguiente propuesta de acuerdo</w:t>
      </w:r>
    </w:p>
    <w:p w14:paraId="1A04D56F" w14:textId="77777777" w:rsidR="00B828AB" w:rsidRDefault="00B828AB">
      <w:pPr>
        <w:pStyle w:val="Textoindependiente"/>
        <w:spacing w:before="10"/>
      </w:pPr>
    </w:p>
    <w:p w14:paraId="467CB035" w14:textId="1C08DE20" w:rsidR="00B828AB" w:rsidRDefault="00000000">
      <w:pPr>
        <w:pStyle w:val="Textoindependiente"/>
        <w:ind w:left="517"/>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PR/2025/436</w:t>
      </w:r>
      <w:r>
        <w:rPr>
          <w:spacing w:val="-4"/>
        </w:rPr>
        <w:t xml:space="preserve"> </w:t>
      </w:r>
      <w:r>
        <w:t>de</w:t>
      </w:r>
      <w:r>
        <w:rPr>
          <w:spacing w:val="-4"/>
        </w:rPr>
        <w:t xml:space="preserve"> </w:t>
      </w:r>
      <w:r>
        <w:t>22</w:t>
      </w:r>
      <w:r>
        <w:rPr>
          <w:spacing w:val="-3"/>
        </w:rPr>
        <w:t xml:space="preserve"> </w:t>
      </w:r>
      <w:r>
        <w:t>de</w:t>
      </w:r>
      <w:r>
        <w:rPr>
          <w:spacing w:val="-4"/>
        </w:rPr>
        <w:t xml:space="preserve"> </w:t>
      </w:r>
      <w:r>
        <w:t>enero</w:t>
      </w:r>
      <w:r>
        <w:rPr>
          <w:spacing w:val="-4"/>
        </w:rPr>
        <w:t xml:space="preserve"> </w:t>
      </w:r>
      <w:r>
        <w:t>de</w:t>
      </w:r>
      <w:r>
        <w:rPr>
          <w:spacing w:val="-3"/>
        </w:rPr>
        <w:t xml:space="preserve"> </w:t>
      </w:r>
      <w:r>
        <w:rPr>
          <w:spacing w:val="-2"/>
        </w:rPr>
        <w:t>2025</w:t>
      </w:r>
      <w:r w:rsidR="00F1758D">
        <w:rPr>
          <w:spacing w:val="-2"/>
        </w:rPr>
        <w:t>,</w:t>
      </w:r>
    </w:p>
    <w:p w14:paraId="3880B387" w14:textId="77777777" w:rsidR="00B828AB" w:rsidRDefault="00B828AB">
      <w:pPr>
        <w:pStyle w:val="Textoindependiente"/>
        <w:spacing w:before="60"/>
      </w:pPr>
    </w:p>
    <w:p w14:paraId="3C740674" w14:textId="77777777" w:rsidR="00B828AB" w:rsidRDefault="00000000">
      <w:pPr>
        <w:ind w:left="517"/>
        <w:rPr>
          <w:b/>
          <w:sz w:val="20"/>
        </w:rPr>
      </w:pPr>
      <w:r>
        <w:rPr>
          <w:b/>
          <w:spacing w:val="-2"/>
          <w:sz w:val="20"/>
        </w:rPr>
        <w:t>Resolución:</w:t>
      </w:r>
    </w:p>
    <w:p w14:paraId="4A2863C3" w14:textId="77777777" w:rsidR="00B828AB" w:rsidRDefault="00B828AB">
      <w:pPr>
        <w:pStyle w:val="Textoindependiente"/>
        <w:spacing w:before="61"/>
        <w:rPr>
          <w:b/>
        </w:rPr>
      </w:pPr>
    </w:p>
    <w:p w14:paraId="0A87FE98" w14:textId="77777777" w:rsidR="00B828AB" w:rsidRDefault="00000000">
      <w:pPr>
        <w:pStyle w:val="Textoindependiente"/>
        <w:ind w:left="517"/>
      </w:pPr>
      <w:r>
        <w:t>1º.-</w:t>
      </w:r>
      <w:r>
        <w:rPr>
          <w:spacing w:val="-4"/>
        </w:rPr>
        <w:t xml:space="preserve"> </w:t>
      </w:r>
      <w:r>
        <w:t>Aprobar</w:t>
      </w:r>
      <w:r>
        <w:rPr>
          <w:spacing w:val="-3"/>
        </w:rPr>
        <w:t xml:space="preserve"> </w:t>
      </w:r>
      <w:r>
        <w:t>la</w:t>
      </w:r>
      <w:r>
        <w:rPr>
          <w:spacing w:val="-4"/>
        </w:rPr>
        <w:t xml:space="preserve"> </w:t>
      </w:r>
      <w:r>
        <w:t>siguiente</w:t>
      </w:r>
      <w:r>
        <w:rPr>
          <w:spacing w:val="-3"/>
        </w:rPr>
        <w:t xml:space="preserve"> </w:t>
      </w:r>
      <w:r>
        <w:t>denominación</w:t>
      </w:r>
      <w:r>
        <w:rPr>
          <w:spacing w:val="-4"/>
        </w:rPr>
        <w:t xml:space="preserve"> </w:t>
      </w:r>
      <w:r>
        <w:t>de</w:t>
      </w:r>
      <w:r>
        <w:rPr>
          <w:spacing w:val="-3"/>
        </w:rPr>
        <w:t xml:space="preserve"> </w:t>
      </w:r>
      <w:r>
        <w:rPr>
          <w:spacing w:val="-2"/>
        </w:rPr>
        <w:t>calles:</w:t>
      </w:r>
    </w:p>
    <w:p w14:paraId="1E3EBD07" w14:textId="77777777" w:rsidR="00B828AB" w:rsidRDefault="00B828AB">
      <w:pPr>
        <w:pStyle w:val="Textoindependiente"/>
        <w:spacing w:before="60"/>
      </w:pPr>
    </w:p>
    <w:p w14:paraId="67E664AC" w14:textId="77777777" w:rsidR="00B828AB" w:rsidRDefault="00000000">
      <w:pPr>
        <w:pStyle w:val="Textoindependiente"/>
        <w:spacing w:before="1" w:line="292" w:lineRule="auto"/>
        <w:ind w:left="517" w:right="1237"/>
      </w:pPr>
      <w:r>
        <w:t>Calle</w:t>
      </w:r>
      <w:r>
        <w:rPr>
          <w:spacing w:val="25"/>
        </w:rPr>
        <w:t xml:space="preserve"> </w:t>
      </w:r>
      <w:r>
        <w:t>Cangas</w:t>
      </w:r>
      <w:r>
        <w:rPr>
          <w:spacing w:val="25"/>
        </w:rPr>
        <w:t xml:space="preserve"> </w:t>
      </w:r>
      <w:r>
        <w:t>de</w:t>
      </w:r>
      <w:r>
        <w:rPr>
          <w:spacing w:val="25"/>
        </w:rPr>
        <w:t xml:space="preserve"> </w:t>
      </w:r>
      <w:r>
        <w:t>Narcea:</w:t>
      </w:r>
      <w:r>
        <w:rPr>
          <w:spacing w:val="25"/>
        </w:rPr>
        <w:t xml:space="preserve"> </w:t>
      </w:r>
      <w:r>
        <w:t>Situada</w:t>
      </w:r>
      <w:r>
        <w:rPr>
          <w:spacing w:val="25"/>
        </w:rPr>
        <w:t xml:space="preserve"> </w:t>
      </w:r>
      <w:r>
        <w:t>en</w:t>
      </w:r>
      <w:r>
        <w:rPr>
          <w:spacing w:val="25"/>
        </w:rPr>
        <w:t xml:space="preserve"> </w:t>
      </w:r>
      <w:r>
        <w:t>la</w:t>
      </w:r>
      <w:r>
        <w:rPr>
          <w:spacing w:val="25"/>
        </w:rPr>
        <w:t xml:space="preserve"> </w:t>
      </w:r>
      <w:r>
        <w:t>Unidad</w:t>
      </w:r>
      <w:r>
        <w:rPr>
          <w:spacing w:val="25"/>
        </w:rPr>
        <w:t xml:space="preserve"> </w:t>
      </w:r>
      <w:r>
        <w:t>de</w:t>
      </w:r>
      <w:r>
        <w:rPr>
          <w:spacing w:val="25"/>
        </w:rPr>
        <w:t xml:space="preserve"> </w:t>
      </w:r>
      <w:r>
        <w:t>Ejecución</w:t>
      </w:r>
      <w:r>
        <w:rPr>
          <w:spacing w:val="25"/>
        </w:rPr>
        <w:t xml:space="preserve"> </w:t>
      </w:r>
      <w:r>
        <w:t>XV-2,</w:t>
      </w:r>
      <w:r>
        <w:rPr>
          <w:spacing w:val="25"/>
        </w:rPr>
        <w:t xml:space="preserve"> </w:t>
      </w:r>
      <w:r>
        <w:t>PERI</w:t>
      </w:r>
      <w:r>
        <w:rPr>
          <w:spacing w:val="25"/>
        </w:rPr>
        <w:t xml:space="preserve"> </w:t>
      </w:r>
      <w:r>
        <w:t>Los</w:t>
      </w:r>
      <w:r>
        <w:rPr>
          <w:spacing w:val="25"/>
        </w:rPr>
        <w:t xml:space="preserve"> </w:t>
      </w:r>
      <w:r>
        <w:t>Alemanes:</w:t>
      </w:r>
      <w:r>
        <w:rPr>
          <w:spacing w:val="25"/>
        </w:rPr>
        <w:t xml:space="preserve"> </w:t>
      </w:r>
      <w:r>
        <w:t>Desde</w:t>
      </w:r>
      <w:r>
        <w:rPr>
          <w:spacing w:val="25"/>
        </w:rPr>
        <w:t xml:space="preserve"> </w:t>
      </w:r>
      <w:r>
        <w:t>la calle de los Hermanos Puértolas hasta fondo de saco.</w:t>
      </w:r>
    </w:p>
    <w:p w14:paraId="0CB0FDFE" w14:textId="77777777" w:rsidR="00B828AB" w:rsidRDefault="00B828AB">
      <w:pPr>
        <w:pStyle w:val="Textoindependiente"/>
        <w:spacing w:before="9"/>
      </w:pPr>
    </w:p>
    <w:p w14:paraId="7D0CB523" w14:textId="77777777" w:rsidR="00B828AB" w:rsidRDefault="00000000">
      <w:pPr>
        <w:pStyle w:val="Textoindependiente"/>
        <w:spacing w:line="292" w:lineRule="auto"/>
        <w:ind w:left="517" w:right="1237"/>
      </w:pPr>
      <w:r>
        <w:t>Calle</w:t>
      </w:r>
      <w:r>
        <w:rPr>
          <w:spacing w:val="23"/>
        </w:rPr>
        <w:t xml:space="preserve"> </w:t>
      </w:r>
      <w:r>
        <w:t>Cangas</w:t>
      </w:r>
      <w:r>
        <w:rPr>
          <w:spacing w:val="23"/>
        </w:rPr>
        <w:t xml:space="preserve"> </w:t>
      </w:r>
      <w:r>
        <w:t>de</w:t>
      </w:r>
      <w:r>
        <w:rPr>
          <w:spacing w:val="23"/>
        </w:rPr>
        <w:t xml:space="preserve"> </w:t>
      </w:r>
      <w:r>
        <w:t>Onís:</w:t>
      </w:r>
      <w:r>
        <w:rPr>
          <w:spacing w:val="23"/>
        </w:rPr>
        <w:t xml:space="preserve"> </w:t>
      </w:r>
      <w:r>
        <w:t>Situada</w:t>
      </w:r>
      <w:r>
        <w:rPr>
          <w:spacing w:val="23"/>
        </w:rPr>
        <w:t xml:space="preserve"> </w:t>
      </w:r>
      <w:r>
        <w:t>en</w:t>
      </w:r>
      <w:r>
        <w:rPr>
          <w:spacing w:val="23"/>
        </w:rPr>
        <w:t xml:space="preserve"> </w:t>
      </w:r>
      <w:r>
        <w:t>la</w:t>
      </w:r>
      <w:r>
        <w:rPr>
          <w:spacing w:val="23"/>
        </w:rPr>
        <w:t xml:space="preserve"> </w:t>
      </w:r>
      <w:r>
        <w:t>Unidad</w:t>
      </w:r>
      <w:r>
        <w:rPr>
          <w:spacing w:val="23"/>
        </w:rPr>
        <w:t xml:space="preserve"> </w:t>
      </w:r>
      <w:r>
        <w:t>de</w:t>
      </w:r>
      <w:r>
        <w:rPr>
          <w:spacing w:val="23"/>
        </w:rPr>
        <w:t xml:space="preserve"> </w:t>
      </w:r>
      <w:r>
        <w:t>Ejecución</w:t>
      </w:r>
      <w:r>
        <w:rPr>
          <w:spacing w:val="23"/>
        </w:rPr>
        <w:t xml:space="preserve"> </w:t>
      </w:r>
      <w:r>
        <w:t>XV-2,</w:t>
      </w:r>
      <w:r>
        <w:rPr>
          <w:spacing w:val="23"/>
        </w:rPr>
        <w:t xml:space="preserve"> </w:t>
      </w:r>
      <w:r>
        <w:t>PERI</w:t>
      </w:r>
      <w:r>
        <w:rPr>
          <w:spacing w:val="23"/>
        </w:rPr>
        <w:t xml:space="preserve"> </w:t>
      </w:r>
      <w:r>
        <w:t>Los</w:t>
      </w:r>
      <w:r>
        <w:rPr>
          <w:spacing w:val="23"/>
        </w:rPr>
        <w:t xml:space="preserve"> </w:t>
      </w:r>
      <w:r>
        <w:t>Alemanes:</w:t>
      </w:r>
      <w:r>
        <w:rPr>
          <w:spacing w:val="23"/>
        </w:rPr>
        <w:t xml:space="preserve"> </w:t>
      </w:r>
      <w:r>
        <w:t>Desde</w:t>
      </w:r>
      <w:r>
        <w:rPr>
          <w:spacing w:val="23"/>
        </w:rPr>
        <w:t xml:space="preserve"> </w:t>
      </w:r>
      <w:r>
        <w:t>calle Cangas de Narcea hasta calle Hermanos Puértolas.</w:t>
      </w:r>
    </w:p>
    <w:p w14:paraId="6B8E04EF" w14:textId="77777777" w:rsidR="00B828AB" w:rsidRDefault="00B828AB">
      <w:pPr>
        <w:pStyle w:val="Textoindependiente"/>
        <w:spacing w:before="10"/>
      </w:pPr>
    </w:p>
    <w:p w14:paraId="42604387" w14:textId="77777777" w:rsidR="00B828AB" w:rsidRDefault="00000000">
      <w:pPr>
        <w:pStyle w:val="Textoindependiente"/>
        <w:spacing w:line="292" w:lineRule="auto"/>
        <w:ind w:left="517" w:right="1237"/>
      </w:pPr>
      <w:r>
        <w:t>Calle Virgen del Buen Consejo: Situada en Unidad de Ejecución XV-2, PERI Los Alemanes: Desde</w:t>
      </w:r>
      <w:r>
        <w:rPr>
          <w:spacing w:val="40"/>
        </w:rPr>
        <w:t xml:space="preserve"> </w:t>
      </w:r>
      <w:r>
        <w:t>calle Hermanos Puértolas hasta la calle Amadeo Vives.</w:t>
      </w:r>
    </w:p>
    <w:p w14:paraId="020B71E1" w14:textId="77777777" w:rsidR="00B828AB" w:rsidRDefault="00B828AB">
      <w:pPr>
        <w:spacing w:line="292" w:lineRule="auto"/>
        <w:sectPr w:rsidR="00B828AB">
          <w:pgSz w:w="11910" w:h="16840"/>
          <w:pgMar w:top="1260" w:right="179" w:bottom="1260" w:left="900" w:header="225" w:footer="980" w:gutter="0"/>
          <w:cols w:space="720"/>
        </w:sectPr>
      </w:pPr>
    </w:p>
    <w:p w14:paraId="0C1C846E" w14:textId="77777777" w:rsidR="00B828AB" w:rsidRDefault="00000000">
      <w:pPr>
        <w:pStyle w:val="Textoindependiente"/>
        <w:spacing w:before="180" w:line="292" w:lineRule="auto"/>
        <w:ind w:left="517" w:right="1236"/>
        <w:jc w:val="both"/>
      </w:pPr>
      <w:r>
        <w:lastRenderedPageBreak/>
        <w:t xml:space="preserve">Calle Rosa de los </w:t>
      </w:r>
      <w:proofErr w:type="gramStart"/>
      <w:r>
        <w:t>Vientos:,</w:t>
      </w:r>
      <w:proofErr w:type="gramEnd"/>
      <w:r>
        <w:t xml:space="preserve"> Vial incluido en el PGOU en terrenos sitos en la calle Rosa de Lima, 33: Se inicia en la calle Rosa de Lima y finaliza en fondo de saco, localizado en la finca catastral</w:t>
      </w:r>
      <w:r>
        <w:rPr>
          <w:spacing w:val="80"/>
        </w:rPr>
        <w:t xml:space="preserve"> </w:t>
      </w:r>
      <w:r>
        <w:t>3194902 a 3194911, según el plano unido al expediente.</w:t>
      </w:r>
    </w:p>
    <w:p w14:paraId="3D113293" w14:textId="77777777" w:rsidR="00B828AB" w:rsidRDefault="00B828AB">
      <w:pPr>
        <w:pStyle w:val="Textoindependiente"/>
        <w:spacing w:before="10"/>
      </w:pPr>
    </w:p>
    <w:p w14:paraId="57CE0E3A" w14:textId="77777777" w:rsidR="00B828AB" w:rsidRDefault="00000000">
      <w:pPr>
        <w:pStyle w:val="Textoindependiente"/>
        <w:ind w:left="517"/>
        <w:jc w:val="both"/>
      </w:pPr>
      <w:r>
        <w:t>Calle</w:t>
      </w:r>
      <w:r>
        <w:rPr>
          <w:spacing w:val="-6"/>
        </w:rPr>
        <w:t xml:space="preserve"> </w:t>
      </w:r>
      <w:r>
        <w:t>Vientos</w:t>
      </w:r>
      <w:r>
        <w:rPr>
          <w:spacing w:val="-3"/>
        </w:rPr>
        <w:t xml:space="preserve"> </w:t>
      </w:r>
      <w:r>
        <w:t>del</w:t>
      </w:r>
      <w:r>
        <w:rPr>
          <w:spacing w:val="-3"/>
        </w:rPr>
        <w:t xml:space="preserve"> </w:t>
      </w:r>
      <w:r>
        <w:t>Sur:</w:t>
      </w:r>
      <w:r>
        <w:rPr>
          <w:spacing w:val="-4"/>
        </w:rPr>
        <w:t xml:space="preserve"> </w:t>
      </w:r>
      <w:r>
        <w:t>Sustitución</w:t>
      </w:r>
      <w:r>
        <w:rPr>
          <w:spacing w:val="-3"/>
        </w:rPr>
        <w:t xml:space="preserve"> </w:t>
      </w:r>
      <w:r>
        <w:t>de</w:t>
      </w:r>
      <w:r>
        <w:rPr>
          <w:spacing w:val="-3"/>
        </w:rPr>
        <w:t xml:space="preserve"> </w:t>
      </w:r>
      <w:r>
        <w:t>la</w:t>
      </w:r>
      <w:r>
        <w:rPr>
          <w:spacing w:val="-4"/>
        </w:rPr>
        <w:t xml:space="preserve"> </w:t>
      </w:r>
      <w:r>
        <w:t>denominación</w:t>
      </w:r>
      <w:r>
        <w:rPr>
          <w:spacing w:val="-3"/>
        </w:rPr>
        <w:t xml:space="preserve"> </w:t>
      </w:r>
      <w:r>
        <w:t>actual</w:t>
      </w:r>
      <w:r>
        <w:rPr>
          <w:spacing w:val="-3"/>
        </w:rPr>
        <w:t xml:space="preserve"> </w:t>
      </w:r>
      <w:r>
        <w:t>de</w:t>
      </w:r>
      <w:r>
        <w:rPr>
          <w:spacing w:val="-4"/>
        </w:rPr>
        <w:t xml:space="preserve"> </w:t>
      </w:r>
      <w:r>
        <w:t>la</w:t>
      </w:r>
      <w:r>
        <w:rPr>
          <w:spacing w:val="-3"/>
        </w:rPr>
        <w:t xml:space="preserve"> </w:t>
      </w:r>
      <w:r>
        <w:t>calle</w:t>
      </w:r>
      <w:r>
        <w:rPr>
          <w:spacing w:val="-3"/>
        </w:rPr>
        <w:t xml:space="preserve"> </w:t>
      </w:r>
      <w:r>
        <w:rPr>
          <w:spacing w:val="-2"/>
        </w:rPr>
        <w:t>Cierzo.</w:t>
      </w:r>
    </w:p>
    <w:p w14:paraId="1704BA03" w14:textId="77777777" w:rsidR="00B828AB" w:rsidRDefault="00B828AB">
      <w:pPr>
        <w:pStyle w:val="Textoindependiente"/>
        <w:spacing w:before="60"/>
      </w:pPr>
    </w:p>
    <w:p w14:paraId="2B60D0FE" w14:textId="77777777" w:rsidR="00B828AB" w:rsidRDefault="00000000">
      <w:pPr>
        <w:pStyle w:val="Textoindependiente"/>
        <w:spacing w:line="292" w:lineRule="auto"/>
        <w:ind w:left="517" w:right="1236"/>
        <w:jc w:val="both"/>
      </w:pPr>
      <w:r>
        <w:t>Calle del Movimiento Scout: Situada en la antigua UA X-1: Desde la calle Mercedarios Descalzos, hasta fondo de saco.</w:t>
      </w:r>
    </w:p>
    <w:p w14:paraId="3C3E7A30" w14:textId="77777777" w:rsidR="00B828AB" w:rsidRDefault="00B828AB">
      <w:pPr>
        <w:pStyle w:val="Textoindependiente"/>
        <w:spacing w:before="10"/>
      </w:pPr>
    </w:p>
    <w:p w14:paraId="43E25C14" w14:textId="6C1C5CB1" w:rsidR="00B828AB" w:rsidRDefault="00000000">
      <w:pPr>
        <w:pStyle w:val="Textoindependiente"/>
        <w:spacing w:line="292" w:lineRule="auto"/>
        <w:ind w:left="517" w:right="1236"/>
        <w:jc w:val="both"/>
      </w:pPr>
      <w:r>
        <w:rPr>
          <w:noProof/>
        </w:rPr>
        <mc:AlternateContent>
          <mc:Choice Requires="wps">
            <w:drawing>
              <wp:anchor distT="0" distB="0" distL="0" distR="0" simplePos="0" relativeHeight="15876608" behindDoc="0" locked="0" layoutInCell="1" allowOverlap="1" wp14:anchorId="2B06B9A6" wp14:editId="4A0C8823">
                <wp:simplePos x="0" y="0"/>
                <wp:positionH relativeFrom="page">
                  <wp:posOffset>6807090</wp:posOffset>
                </wp:positionH>
                <wp:positionV relativeFrom="paragraph">
                  <wp:posOffset>377851</wp:posOffset>
                </wp:positionV>
                <wp:extent cx="419734" cy="3187065"/>
                <wp:effectExtent l="0" t="0" r="0" b="0"/>
                <wp:wrapNone/>
                <wp:docPr id="389" name="Text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1EFA777"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F8410C"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2B06B9A6" id="Textbox 389" o:spid="_x0000_s1178" type="#_x0000_t202" style="position:absolute;left:0;text-align:left;margin-left:536pt;margin-top:29.75pt;width:33.05pt;height:250.95pt;z-index:15876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Gt/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" filled="f" stroked="f">
                <v:textbox style="layout-flow:vertical;mso-layout-flow-alt:bottom-to-top" inset="0,0,0,0">
                  <w:txbxContent>
                    <w:p w14:paraId="21EFA777"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F8410C"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t>Calle de Guzmán El Bueno:</w:t>
      </w:r>
      <w:r w:rsidR="00F1758D">
        <w:t xml:space="preserve"> </w:t>
      </w:r>
      <w:r>
        <w:t xml:space="preserve">Desde la Plaza 8 de </w:t>
      </w:r>
      <w:proofErr w:type="gramStart"/>
      <w:r>
        <w:t>Marzo</w:t>
      </w:r>
      <w:proofErr w:type="gramEnd"/>
      <w:r>
        <w:t xml:space="preserve"> hasta la calle de la Guardia Civil (Unidad de Ejecución I-3).</w:t>
      </w:r>
    </w:p>
    <w:p w14:paraId="5DF34088" w14:textId="77777777" w:rsidR="00B828AB" w:rsidRDefault="00B828AB">
      <w:pPr>
        <w:pStyle w:val="Textoindependiente"/>
        <w:spacing w:before="10"/>
      </w:pPr>
    </w:p>
    <w:p w14:paraId="57FF965E" w14:textId="77777777" w:rsidR="00B828AB" w:rsidRDefault="00000000">
      <w:pPr>
        <w:pStyle w:val="Textoindependiente"/>
        <w:spacing w:line="292" w:lineRule="auto"/>
        <w:ind w:left="517" w:right="1236"/>
        <w:jc w:val="both"/>
      </w:pPr>
      <w:r>
        <w:t xml:space="preserve">2º.- Dar traslado de este acuerdo a la Unidad de Patrimonio y a la </w:t>
      </w:r>
      <w:proofErr w:type="gramStart"/>
      <w:r>
        <w:t>Concejalía</w:t>
      </w:r>
      <w:proofErr w:type="gramEnd"/>
      <w:r>
        <w:t xml:space="preserve"> de Urbanismo para su conocimiento, así como a los concejales de distrito correspondientes.</w:t>
      </w:r>
    </w:p>
    <w:p w14:paraId="033882BF" w14:textId="77777777" w:rsidR="00B828AB" w:rsidRDefault="00B828AB">
      <w:pPr>
        <w:pStyle w:val="Textoindependiente"/>
        <w:spacing w:before="9"/>
      </w:pPr>
    </w:p>
    <w:p w14:paraId="29FC90C3" w14:textId="77777777" w:rsidR="00B828AB" w:rsidRDefault="00000000">
      <w:pPr>
        <w:ind w:left="517"/>
        <w:jc w:val="both"/>
        <w:rPr>
          <w:b/>
          <w:sz w:val="20"/>
        </w:rPr>
      </w:pPr>
      <w:r>
        <w:rPr>
          <w:b/>
          <w:sz w:val="20"/>
        </w:rPr>
        <w:t>Documentos</w:t>
      </w:r>
      <w:r>
        <w:rPr>
          <w:b/>
          <w:spacing w:val="-9"/>
          <w:sz w:val="20"/>
        </w:rPr>
        <w:t xml:space="preserve"> </w:t>
      </w:r>
      <w:r>
        <w:rPr>
          <w:b/>
          <w:spacing w:val="-2"/>
          <w:sz w:val="20"/>
        </w:rPr>
        <w:t>anexos:</w:t>
      </w:r>
    </w:p>
    <w:p w14:paraId="594A453C" w14:textId="77777777" w:rsidR="00B828AB" w:rsidRDefault="00B828AB">
      <w:pPr>
        <w:pStyle w:val="Textoindependiente"/>
        <w:spacing w:before="61"/>
        <w:rPr>
          <w:b/>
        </w:rPr>
      </w:pPr>
    </w:p>
    <w:p w14:paraId="114EE8B7" w14:textId="171CE9AA" w:rsidR="00B828AB" w:rsidRDefault="00000000">
      <w:pPr>
        <w:pStyle w:val="Textoindependiente"/>
        <w:spacing w:before="1"/>
        <w:ind w:left="745"/>
      </w:pPr>
      <w:r>
        <w:rPr>
          <w:noProof/>
          <w:position w:val="2"/>
        </w:rPr>
        <w:drawing>
          <wp:inline distT="0" distB="0" distL="0" distR="0" wp14:anchorId="555C45D7" wp14:editId="4FF0244B">
            <wp:extent cx="57619" cy="57632"/>
            <wp:effectExtent l="0" t="0" r="0" b="0"/>
            <wp:docPr id="390" name="Imag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0" name="Image 390"/>
                    <pic:cNvPicPr/>
                  </pic:nvPicPr>
                  <pic:blipFill>
                    <a:blip r:embed="rId59" cstate="print"/>
                    <a:stretch>
                      <a:fillRect/>
                    </a:stretch>
                  </pic:blipFill>
                  <pic:spPr>
                    <a:xfrm>
                      <a:off x="0" y="0"/>
                      <a:ext cx="57619" cy="57632"/>
                    </a:xfrm>
                    <a:prstGeom prst="rect">
                      <a:avLst/>
                    </a:prstGeom>
                  </pic:spPr>
                </pic:pic>
              </a:graphicData>
            </a:graphic>
          </wp:inline>
        </w:drawing>
      </w:r>
      <w:r>
        <w:rPr>
          <w:rFonts w:ascii="Times New Roman"/>
          <w:spacing w:val="39"/>
        </w:rPr>
        <w:t xml:space="preserve"> </w:t>
      </w:r>
      <w:r>
        <w:t>Anexo 5. Calles plano 1</w:t>
      </w:r>
      <w:r w:rsidR="00F1758D">
        <w:t>.</w:t>
      </w:r>
    </w:p>
    <w:p w14:paraId="1B4266C3" w14:textId="77777777" w:rsidR="00B828AB" w:rsidRDefault="00B828AB">
      <w:pPr>
        <w:pStyle w:val="Textoindependiente"/>
        <w:spacing w:before="60"/>
      </w:pPr>
    </w:p>
    <w:p w14:paraId="5D6CF5BE" w14:textId="4B3CDFDF" w:rsidR="00B828AB" w:rsidRDefault="00000000">
      <w:pPr>
        <w:pStyle w:val="Textoindependiente"/>
        <w:ind w:left="745"/>
      </w:pPr>
      <w:r>
        <w:rPr>
          <w:noProof/>
          <w:position w:val="2"/>
        </w:rPr>
        <w:drawing>
          <wp:inline distT="0" distB="0" distL="0" distR="0" wp14:anchorId="4AAD2D42" wp14:editId="70AE18E9">
            <wp:extent cx="57619" cy="57632"/>
            <wp:effectExtent l="0" t="0" r="0" b="0"/>
            <wp:docPr id="391" name="Imag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1" name="Image 391"/>
                    <pic:cNvPicPr/>
                  </pic:nvPicPr>
                  <pic:blipFill>
                    <a:blip r:embed="rId58" cstate="print"/>
                    <a:stretch>
                      <a:fillRect/>
                    </a:stretch>
                  </pic:blipFill>
                  <pic:spPr>
                    <a:xfrm>
                      <a:off x="0" y="0"/>
                      <a:ext cx="57619" cy="57632"/>
                    </a:xfrm>
                    <a:prstGeom prst="rect">
                      <a:avLst/>
                    </a:prstGeom>
                  </pic:spPr>
                </pic:pic>
              </a:graphicData>
            </a:graphic>
          </wp:inline>
        </w:drawing>
      </w:r>
      <w:r>
        <w:rPr>
          <w:rFonts w:ascii="Times New Roman"/>
          <w:spacing w:val="39"/>
        </w:rPr>
        <w:t xml:space="preserve"> </w:t>
      </w:r>
      <w:r>
        <w:t>Anexo 6. Calles plano 2</w:t>
      </w:r>
      <w:r w:rsidR="00F1758D">
        <w:t>.</w:t>
      </w:r>
    </w:p>
    <w:p w14:paraId="381C6EFD" w14:textId="77777777" w:rsidR="00B828AB" w:rsidRDefault="00B828AB">
      <w:pPr>
        <w:pStyle w:val="Textoindependiente"/>
        <w:spacing w:before="60"/>
      </w:pPr>
    </w:p>
    <w:p w14:paraId="35DAA824" w14:textId="796541EE" w:rsidR="00B828AB" w:rsidRDefault="00000000">
      <w:pPr>
        <w:pStyle w:val="Textoindependiente"/>
        <w:spacing w:before="1"/>
        <w:ind w:left="745"/>
      </w:pPr>
      <w:r>
        <w:rPr>
          <w:noProof/>
          <w:position w:val="2"/>
        </w:rPr>
        <w:drawing>
          <wp:inline distT="0" distB="0" distL="0" distR="0" wp14:anchorId="61FE9DFA" wp14:editId="7FFF590E">
            <wp:extent cx="57619" cy="57632"/>
            <wp:effectExtent l="0" t="0" r="0" b="0"/>
            <wp:docPr id="392" name="Imag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 name="Image 392"/>
                    <pic:cNvPicPr/>
                  </pic:nvPicPr>
                  <pic:blipFill>
                    <a:blip r:embed="rId58" cstate="print"/>
                    <a:stretch>
                      <a:fillRect/>
                    </a:stretch>
                  </pic:blipFill>
                  <pic:spPr>
                    <a:xfrm>
                      <a:off x="0" y="0"/>
                      <a:ext cx="57619" cy="57632"/>
                    </a:xfrm>
                    <a:prstGeom prst="rect">
                      <a:avLst/>
                    </a:prstGeom>
                  </pic:spPr>
                </pic:pic>
              </a:graphicData>
            </a:graphic>
          </wp:inline>
        </w:drawing>
      </w:r>
      <w:r>
        <w:rPr>
          <w:rFonts w:ascii="Times New Roman"/>
          <w:spacing w:val="39"/>
        </w:rPr>
        <w:t xml:space="preserve"> </w:t>
      </w:r>
      <w:r>
        <w:t>Anexo 7. Calles plano 3</w:t>
      </w:r>
      <w:r w:rsidR="00F1758D">
        <w:t>.</w:t>
      </w:r>
    </w:p>
    <w:p w14:paraId="20714AD1" w14:textId="77777777" w:rsidR="00B828AB" w:rsidRDefault="00B828AB">
      <w:pPr>
        <w:pStyle w:val="Textoindependiente"/>
        <w:spacing w:before="60"/>
      </w:pPr>
    </w:p>
    <w:p w14:paraId="354FF052" w14:textId="3C9F3216" w:rsidR="00B828AB" w:rsidRDefault="00000000">
      <w:pPr>
        <w:pStyle w:val="Textoindependiente"/>
        <w:ind w:left="745"/>
      </w:pPr>
      <w:r>
        <w:rPr>
          <w:noProof/>
          <w:position w:val="2"/>
        </w:rPr>
        <w:drawing>
          <wp:inline distT="0" distB="0" distL="0" distR="0" wp14:anchorId="02087B1B" wp14:editId="1A676898">
            <wp:extent cx="57619" cy="57632"/>
            <wp:effectExtent l="0" t="0" r="0" b="0"/>
            <wp:docPr id="393" name="Imag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3" name="Image 393"/>
                    <pic:cNvPicPr/>
                  </pic:nvPicPr>
                  <pic:blipFill>
                    <a:blip r:embed="rId58" cstate="print"/>
                    <a:stretch>
                      <a:fillRect/>
                    </a:stretch>
                  </pic:blipFill>
                  <pic:spPr>
                    <a:xfrm>
                      <a:off x="0" y="0"/>
                      <a:ext cx="57619" cy="57632"/>
                    </a:xfrm>
                    <a:prstGeom prst="rect">
                      <a:avLst/>
                    </a:prstGeom>
                  </pic:spPr>
                </pic:pic>
              </a:graphicData>
            </a:graphic>
          </wp:inline>
        </w:drawing>
      </w:r>
      <w:r>
        <w:rPr>
          <w:rFonts w:ascii="Times New Roman"/>
          <w:spacing w:val="39"/>
        </w:rPr>
        <w:t xml:space="preserve"> </w:t>
      </w:r>
      <w:r>
        <w:t>Anexo 8. Calles plano 4</w:t>
      </w:r>
      <w:r w:rsidR="00F1758D">
        <w:t>.</w:t>
      </w:r>
    </w:p>
    <w:p w14:paraId="56C33CB3" w14:textId="77777777" w:rsidR="00B828AB" w:rsidRDefault="00B828AB">
      <w:pPr>
        <w:pStyle w:val="Textoindependiente"/>
        <w:spacing w:before="61"/>
      </w:pPr>
    </w:p>
    <w:p w14:paraId="1AFC80BD" w14:textId="42513BC0" w:rsidR="00B828AB" w:rsidRDefault="00000000">
      <w:pPr>
        <w:pStyle w:val="Textoindependiente"/>
        <w:ind w:left="745"/>
      </w:pPr>
      <w:r>
        <w:rPr>
          <w:noProof/>
          <w:position w:val="2"/>
        </w:rPr>
        <w:drawing>
          <wp:inline distT="0" distB="0" distL="0" distR="0" wp14:anchorId="0C244207" wp14:editId="6605B080">
            <wp:extent cx="57619" cy="57632"/>
            <wp:effectExtent l="0" t="0" r="0" b="0"/>
            <wp:docPr id="394" name="Image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4" name="Image 394"/>
                    <pic:cNvPicPr/>
                  </pic:nvPicPr>
                  <pic:blipFill>
                    <a:blip r:embed="rId58" cstate="print"/>
                    <a:stretch>
                      <a:fillRect/>
                    </a:stretch>
                  </pic:blipFill>
                  <pic:spPr>
                    <a:xfrm>
                      <a:off x="0" y="0"/>
                      <a:ext cx="57619" cy="57632"/>
                    </a:xfrm>
                    <a:prstGeom prst="rect">
                      <a:avLst/>
                    </a:prstGeom>
                  </pic:spPr>
                </pic:pic>
              </a:graphicData>
            </a:graphic>
          </wp:inline>
        </w:drawing>
      </w:r>
      <w:r>
        <w:rPr>
          <w:rFonts w:ascii="Times New Roman"/>
          <w:spacing w:val="39"/>
        </w:rPr>
        <w:t xml:space="preserve"> </w:t>
      </w:r>
      <w:r>
        <w:t>Anexo 9. Calles plano 5</w:t>
      </w:r>
      <w:r w:rsidR="00F1758D">
        <w:t>.</w:t>
      </w:r>
    </w:p>
    <w:p w14:paraId="63E380BD" w14:textId="77777777" w:rsidR="00B828AB" w:rsidRDefault="00000000">
      <w:pPr>
        <w:pStyle w:val="Textoindependiente"/>
        <w:spacing w:before="5"/>
      </w:pPr>
      <w:r>
        <w:rPr>
          <w:noProof/>
        </w:rPr>
        <mc:AlternateContent>
          <mc:Choice Requires="wpg">
            <w:drawing>
              <wp:anchor distT="0" distB="0" distL="0" distR="0" simplePos="0" relativeHeight="487734784" behindDoc="1" locked="0" layoutInCell="1" allowOverlap="1" wp14:anchorId="035113EB" wp14:editId="5875C3AF">
                <wp:simplePos x="0" y="0"/>
                <wp:positionH relativeFrom="page">
                  <wp:posOffset>900112</wp:posOffset>
                </wp:positionH>
                <wp:positionV relativeFrom="paragraph">
                  <wp:posOffset>164558</wp:posOffset>
                </wp:positionV>
                <wp:extent cx="5760085" cy="276860"/>
                <wp:effectExtent l="0" t="0" r="0" b="0"/>
                <wp:wrapTopAndBottom/>
                <wp:docPr id="395"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396" name="Graphic 396"/>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397" name="Graphic 397"/>
                        <wps:cNvSpPr/>
                        <wps:spPr>
                          <a:xfrm>
                            <a:off x="-12" y="0"/>
                            <a:ext cx="5760085" cy="276860"/>
                          </a:xfrm>
                          <a:custGeom>
                            <a:avLst/>
                            <a:gdLst/>
                            <a:ahLst/>
                            <a:cxnLst/>
                            <a:rect l="l" t="t" r="r" b="b"/>
                            <a:pathLst>
                              <a:path w="5760085" h="276860">
                                <a:moveTo>
                                  <a:pt x="5759780" y="0"/>
                                </a:moveTo>
                                <a:lnTo>
                                  <a:pt x="5759462" y="0"/>
                                </a:lnTo>
                                <a:lnTo>
                                  <a:pt x="5759462" y="5080"/>
                                </a:lnTo>
                                <a:lnTo>
                                  <a:pt x="5756922" y="7620"/>
                                </a:lnTo>
                                <a:lnTo>
                                  <a:pt x="5756922" y="5080"/>
                                </a:lnTo>
                                <a:lnTo>
                                  <a:pt x="5759462" y="5080"/>
                                </a:lnTo>
                                <a:lnTo>
                                  <a:pt x="5759462" y="0"/>
                                </a:lnTo>
                                <a:lnTo>
                                  <a:pt x="5755005" y="0"/>
                                </a:lnTo>
                                <a:lnTo>
                                  <a:pt x="5755005" y="10160"/>
                                </a:lnTo>
                                <a:lnTo>
                                  <a:pt x="5755005" y="267182"/>
                                </a:lnTo>
                                <a:lnTo>
                                  <a:pt x="4775" y="267182"/>
                                </a:lnTo>
                                <a:lnTo>
                                  <a:pt x="4775" y="10160"/>
                                </a:lnTo>
                                <a:lnTo>
                                  <a:pt x="5755005" y="10160"/>
                                </a:lnTo>
                                <a:lnTo>
                                  <a:pt x="5755005" y="0"/>
                                </a:lnTo>
                                <a:lnTo>
                                  <a:pt x="2857" y="0"/>
                                </a:lnTo>
                                <a:lnTo>
                                  <a:pt x="2857" y="5080"/>
                                </a:lnTo>
                                <a:lnTo>
                                  <a:pt x="2857" y="7620"/>
                                </a:lnTo>
                                <a:lnTo>
                                  <a:pt x="317" y="5080"/>
                                </a:lnTo>
                                <a:lnTo>
                                  <a:pt x="2857" y="5080"/>
                                </a:lnTo>
                                <a:lnTo>
                                  <a:pt x="2857" y="0"/>
                                </a:lnTo>
                                <a:lnTo>
                                  <a:pt x="12" y="0"/>
                                </a:lnTo>
                                <a:lnTo>
                                  <a:pt x="12" y="4775"/>
                                </a:lnTo>
                                <a:lnTo>
                                  <a:pt x="12" y="5080"/>
                                </a:lnTo>
                                <a:lnTo>
                                  <a:pt x="12" y="271932"/>
                                </a:lnTo>
                                <a:lnTo>
                                  <a:pt x="0" y="276707"/>
                                </a:lnTo>
                                <a:lnTo>
                                  <a:pt x="5759767" y="276707"/>
                                </a:lnTo>
                                <a:lnTo>
                                  <a:pt x="5759767" y="271945"/>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398" name="Textbox 398"/>
                        <wps:cNvSpPr txBox="1"/>
                        <wps:spPr>
                          <a:xfrm>
                            <a:off x="4762" y="10160"/>
                            <a:ext cx="5750560" cy="257175"/>
                          </a:xfrm>
                          <a:prstGeom prst="rect">
                            <a:avLst/>
                          </a:prstGeom>
                        </wps:spPr>
                        <wps:txbx>
                          <w:txbxContent>
                            <w:p w14:paraId="69E26786" w14:textId="77777777" w:rsidR="00B828AB" w:rsidRDefault="00000000">
                              <w:pPr>
                                <w:spacing w:before="81"/>
                                <w:ind w:left="3203"/>
                                <w:rPr>
                                  <w:b/>
                                  <w:sz w:val="20"/>
                                </w:rPr>
                              </w:pPr>
                              <w:r>
                                <w:rPr>
                                  <w:b/>
                                  <w:sz w:val="20"/>
                                </w:rPr>
                                <w:t xml:space="preserve">B) PARTE NO </w:t>
                              </w:r>
                              <w:r>
                                <w:rPr>
                                  <w:b/>
                                  <w:spacing w:val="-2"/>
                                  <w:sz w:val="20"/>
                                </w:rPr>
                                <w:t>RESOLUTIVA</w:t>
                              </w:r>
                            </w:p>
                          </w:txbxContent>
                        </wps:txbx>
                        <wps:bodyPr wrap="square" lIns="0" tIns="0" rIns="0" bIns="0" rtlCol="0">
                          <a:noAutofit/>
                        </wps:bodyPr>
                      </wps:wsp>
                    </wpg:wgp>
                  </a:graphicData>
                </a:graphic>
              </wp:anchor>
            </w:drawing>
          </mc:Choice>
          <mc:Fallback>
            <w:pict>
              <v:group w14:anchorId="035113EB" id="Group 395" o:spid="_x0000_s1179" style="position:absolute;margin-left:70.85pt;margin-top:12.95pt;width:453.55pt;height:21.8pt;z-index:-15581696;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">
                <v:shape id="Graphic 396" o:spid="_x0000_s1180"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" path="m5750242,l,,,257644r5750242,l5750242,xe" fillcolor="#f3f3f3" stroked="f">
                  <v:path arrowok="t"/>
                </v:shape>
                <v:shape id="Graphic 397" o:spid="_x0000_s1181"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" path="m5759780,r-318,l5759462,5080r-2540,2540l5756922,5080r2540,l5759462,r-4457,l5755005,10160r,257022l4775,267182r,-257022l5755005,10160r,-10160l2857,r,5080l2857,7620,317,5080r2540,l2857,,12,r,4775l12,5080r,266852l,276707r5759767,l5759767,271945r,-266865l5759780,xe" fillcolor="#ccc" stroked="f">
                  <v:path arrowok="t"/>
                </v:shape>
                <v:shape id="Textbox 398" o:spid="_x0000_s1182"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qaPwwAAANwAAAAPAAAAZHJzL2Rvd25yZXYueG1sRE/Pa8Iw&#10;FL4L+x/CE3bTVAe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2mamj8MAAADcAAAADwAA&#10;AAAAAAAAAAAAAAAHAgAAZHJzL2Rvd25yZXYueG1sUEsFBgAAAAADAAMAtwAAAPcCAAAAAA==&#10;" filled="f" stroked="f">
                  <v:textbox inset="0,0,0,0">
                    <w:txbxContent>
                      <w:p w14:paraId="69E26786" w14:textId="77777777" w:rsidR="00B828AB" w:rsidRDefault="00000000">
                        <w:pPr>
                          <w:spacing w:before="81"/>
                          <w:ind w:left="3203"/>
                          <w:rPr>
                            <w:b/>
                            <w:sz w:val="20"/>
                          </w:rPr>
                        </w:pPr>
                        <w:r>
                          <w:rPr>
                            <w:b/>
                            <w:sz w:val="20"/>
                          </w:rPr>
                          <w:t xml:space="preserve">B) PARTE NO </w:t>
                        </w:r>
                        <w:r>
                          <w:rPr>
                            <w:b/>
                            <w:spacing w:val="-2"/>
                            <w:sz w:val="20"/>
                          </w:rPr>
                          <w:t>RESOLUTIVA</w:t>
                        </w:r>
                      </w:p>
                    </w:txbxContent>
                  </v:textbox>
                </v:shape>
                <w10:wrap type="topAndBottom" anchorx="page"/>
              </v:group>
            </w:pict>
          </mc:Fallback>
        </mc:AlternateContent>
      </w:r>
      <w:r>
        <w:rPr>
          <w:noProof/>
        </w:rPr>
        <mc:AlternateContent>
          <mc:Choice Requires="wpg">
            <w:drawing>
              <wp:anchor distT="0" distB="0" distL="0" distR="0" simplePos="0" relativeHeight="487735296" behindDoc="1" locked="0" layoutInCell="1" allowOverlap="1" wp14:anchorId="38E0FBF3" wp14:editId="2A2E6EEC">
                <wp:simplePos x="0" y="0"/>
                <wp:positionH relativeFrom="page">
                  <wp:posOffset>900112</wp:posOffset>
                </wp:positionH>
                <wp:positionV relativeFrom="paragraph">
                  <wp:posOffset>660334</wp:posOffset>
                </wp:positionV>
                <wp:extent cx="5760085" cy="268605"/>
                <wp:effectExtent l="0" t="0" r="0" b="0"/>
                <wp:wrapTopAndBottom/>
                <wp:docPr id="399"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8605"/>
                          <a:chOff x="0" y="0"/>
                          <a:chExt cx="5760085" cy="268605"/>
                        </a:xfrm>
                      </wpg:grpSpPr>
                      <wps:wsp>
                        <wps:cNvPr id="400" name="Graphic 400"/>
                        <wps:cNvSpPr/>
                        <wps:spPr>
                          <a:xfrm>
                            <a:off x="4762" y="9525"/>
                            <a:ext cx="5750560" cy="249554"/>
                          </a:xfrm>
                          <a:custGeom>
                            <a:avLst/>
                            <a:gdLst/>
                            <a:ahLst/>
                            <a:cxnLst/>
                            <a:rect l="l" t="t" r="r" b="b"/>
                            <a:pathLst>
                              <a:path w="5750560" h="249554">
                                <a:moveTo>
                                  <a:pt x="5750242" y="0"/>
                                </a:moveTo>
                                <a:lnTo>
                                  <a:pt x="0" y="0"/>
                                </a:lnTo>
                                <a:lnTo>
                                  <a:pt x="0" y="249554"/>
                                </a:lnTo>
                                <a:lnTo>
                                  <a:pt x="5750242" y="249554"/>
                                </a:lnTo>
                                <a:lnTo>
                                  <a:pt x="5750242" y="0"/>
                                </a:lnTo>
                                <a:close/>
                              </a:path>
                            </a:pathLst>
                          </a:custGeom>
                          <a:solidFill>
                            <a:srgbClr val="F3F3F3"/>
                          </a:solidFill>
                        </wps:spPr>
                        <wps:bodyPr wrap="square" lIns="0" tIns="0" rIns="0" bIns="0" rtlCol="0">
                          <a:prstTxWarp prst="textNoShape">
                            <a:avLst/>
                          </a:prstTxWarp>
                          <a:noAutofit/>
                        </wps:bodyPr>
                      </wps:wsp>
                      <wps:wsp>
                        <wps:cNvPr id="401" name="Graphic 401"/>
                        <wps:cNvSpPr/>
                        <wps:spPr>
                          <a:xfrm>
                            <a:off x="-12" y="6"/>
                            <a:ext cx="5760085" cy="268605"/>
                          </a:xfrm>
                          <a:custGeom>
                            <a:avLst/>
                            <a:gdLst/>
                            <a:ahLst/>
                            <a:cxnLst/>
                            <a:rect l="l" t="t" r="r" b="b"/>
                            <a:pathLst>
                              <a:path w="5760085" h="268605">
                                <a:moveTo>
                                  <a:pt x="5759780" y="0"/>
                                </a:moveTo>
                                <a:lnTo>
                                  <a:pt x="5759450" y="0"/>
                                </a:lnTo>
                                <a:lnTo>
                                  <a:pt x="5759450" y="5080"/>
                                </a:lnTo>
                                <a:lnTo>
                                  <a:pt x="5756910" y="7620"/>
                                </a:lnTo>
                                <a:lnTo>
                                  <a:pt x="5756910" y="5080"/>
                                </a:lnTo>
                                <a:lnTo>
                                  <a:pt x="5759450" y="5080"/>
                                </a:lnTo>
                                <a:lnTo>
                                  <a:pt x="5759450" y="0"/>
                                </a:lnTo>
                                <a:lnTo>
                                  <a:pt x="5755005" y="0"/>
                                </a:lnTo>
                                <a:lnTo>
                                  <a:pt x="5755005" y="10160"/>
                                </a:lnTo>
                                <a:lnTo>
                                  <a:pt x="5755005" y="259080"/>
                                </a:lnTo>
                                <a:lnTo>
                                  <a:pt x="4775" y="259080"/>
                                </a:lnTo>
                                <a:lnTo>
                                  <a:pt x="4775" y="10160"/>
                                </a:lnTo>
                                <a:lnTo>
                                  <a:pt x="5755005" y="10160"/>
                                </a:lnTo>
                                <a:lnTo>
                                  <a:pt x="5755005" y="0"/>
                                </a:lnTo>
                                <a:lnTo>
                                  <a:pt x="2870" y="0"/>
                                </a:lnTo>
                                <a:lnTo>
                                  <a:pt x="2870" y="5080"/>
                                </a:lnTo>
                                <a:lnTo>
                                  <a:pt x="2870" y="7620"/>
                                </a:lnTo>
                                <a:lnTo>
                                  <a:pt x="330" y="5080"/>
                                </a:lnTo>
                                <a:lnTo>
                                  <a:pt x="2870" y="5080"/>
                                </a:lnTo>
                                <a:lnTo>
                                  <a:pt x="2870" y="0"/>
                                </a:lnTo>
                                <a:lnTo>
                                  <a:pt x="12" y="0"/>
                                </a:lnTo>
                                <a:lnTo>
                                  <a:pt x="12" y="4762"/>
                                </a:lnTo>
                                <a:lnTo>
                                  <a:pt x="12" y="5080"/>
                                </a:lnTo>
                                <a:lnTo>
                                  <a:pt x="12" y="263829"/>
                                </a:lnTo>
                                <a:lnTo>
                                  <a:pt x="0" y="268605"/>
                                </a:lnTo>
                                <a:lnTo>
                                  <a:pt x="5759767" y="268605"/>
                                </a:lnTo>
                                <a:lnTo>
                                  <a:pt x="5759767" y="26384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402" name="Textbox 402"/>
                        <wps:cNvSpPr txBox="1"/>
                        <wps:spPr>
                          <a:xfrm>
                            <a:off x="4762" y="10160"/>
                            <a:ext cx="5750560" cy="248920"/>
                          </a:xfrm>
                          <a:prstGeom prst="rect">
                            <a:avLst/>
                          </a:prstGeom>
                        </wps:spPr>
                        <wps:txbx>
                          <w:txbxContent>
                            <w:p w14:paraId="012C9073" w14:textId="416E12B6" w:rsidR="00B828AB"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r w:rsidR="00F1758D">
                                <w:rPr>
                                  <w:spacing w:val="-2"/>
                                  <w:sz w:val="20"/>
                                </w:rPr>
                                <w:t>.</w:t>
                              </w:r>
                            </w:p>
                          </w:txbxContent>
                        </wps:txbx>
                        <wps:bodyPr wrap="square" lIns="0" tIns="0" rIns="0" bIns="0" rtlCol="0">
                          <a:noAutofit/>
                        </wps:bodyPr>
                      </wps:wsp>
                    </wpg:wgp>
                  </a:graphicData>
                </a:graphic>
              </wp:anchor>
            </w:drawing>
          </mc:Choice>
          <mc:Fallback>
            <w:pict>
              <v:group w14:anchorId="38E0FBF3" id="Group 399" o:spid="_x0000_s1183" style="position:absolute;margin-left:70.85pt;margin-top:52pt;width:453.55pt;height:21.15pt;z-index:-15581184;mso-wrap-distance-left:0;mso-wrap-distance-right:0;mso-position-horizontal-relative:page;mso-position-vertical-relative:text" coordsize="576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">
                <v:shape id="Graphic 400" o:spid="_x0000_s1184" style="position:absolute;left:47;top:95;width:57506;height:2495;visibility:visible;mso-wrap-style:square;v-text-anchor:top" coordsize="575056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" path="m5750242,l,,,249554r5750242,l5750242,xe" fillcolor="#f3f3f3" stroked="f">
                  <v:path arrowok="t"/>
                </v:shape>
                <v:shape id="Graphic 401" o:spid="_x0000_s1185" style="position:absolute;width:57600;height:2686;visibility:visible;mso-wrap-style:square;v-text-anchor:top" coordsize="576008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" path="m5759780,r-330,l5759450,5080r-2540,2540l5756910,5080r2540,l5759450,r-4445,l5755005,10160r,248920l4775,259080r,-248920l5755005,10160r,-10160l2870,r,5080l2870,7620,330,5080r2540,l2870,,12,r,4762l12,5080r,258749l,268605r5759767,l5759767,263842r,-258762l5759780,xe" fillcolor="#ccc" stroked="f">
                  <v:path arrowok="t"/>
                </v:shape>
                <v:shape id="Textbox 402" o:spid="_x0000_s1186" type="#_x0000_t202" style="position:absolute;left:47;top:101;width:57506;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smHxQAAANwAAAAPAAAAZHJzL2Rvd25yZXYueG1sRI9BawIx&#10;FITvBf9DeIK3mlRE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CTLsmHxQAAANwAAAAP&#10;AAAAAAAAAAAAAAAAAAcCAABkcnMvZG93bnJldi54bWxQSwUGAAAAAAMAAwC3AAAA+QIAAAAA&#10;" filled="f" stroked="f">
                  <v:textbox inset="0,0,0,0">
                    <w:txbxContent>
                      <w:p w14:paraId="012C9073" w14:textId="416E12B6" w:rsidR="00B828AB"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r w:rsidR="00F1758D">
                          <w:rPr>
                            <w:spacing w:val="-2"/>
                            <w:sz w:val="20"/>
                          </w:rPr>
                          <w:t>.</w:t>
                        </w:r>
                      </w:p>
                    </w:txbxContent>
                  </v:textbox>
                </v:shape>
                <w10:wrap type="topAndBottom" anchorx="page"/>
              </v:group>
            </w:pict>
          </mc:Fallback>
        </mc:AlternateContent>
      </w:r>
      <w:r>
        <w:rPr>
          <w:noProof/>
        </w:rPr>
        <mc:AlternateContent>
          <mc:Choice Requires="wpg">
            <w:drawing>
              <wp:anchor distT="0" distB="0" distL="0" distR="0" simplePos="0" relativeHeight="487735808" behindDoc="1" locked="0" layoutInCell="1" allowOverlap="1" wp14:anchorId="52621ED0" wp14:editId="1944EB8E">
                <wp:simplePos x="0" y="0"/>
                <wp:positionH relativeFrom="page">
                  <wp:posOffset>900112</wp:posOffset>
                </wp:positionH>
                <wp:positionV relativeFrom="paragraph">
                  <wp:posOffset>1148014</wp:posOffset>
                </wp:positionV>
                <wp:extent cx="5760085" cy="276860"/>
                <wp:effectExtent l="0" t="0" r="0" b="0"/>
                <wp:wrapTopAndBottom/>
                <wp:docPr id="403"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404" name="Graphic 404"/>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405" name="Graphic 405"/>
                        <wps:cNvSpPr/>
                        <wps:spPr>
                          <a:xfrm>
                            <a:off x="-12" y="6"/>
                            <a:ext cx="5760085" cy="276860"/>
                          </a:xfrm>
                          <a:custGeom>
                            <a:avLst/>
                            <a:gdLst/>
                            <a:ahLst/>
                            <a:cxnLst/>
                            <a:rect l="l" t="t" r="r" b="b"/>
                            <a:pathLst>
                              <a:path w="5760085" h="276860">
                                <a:moveTo>
                                  <a:pt x="5759780" y="0"/>
                                </a:moveTo>
                                <a:lnTo>
                                  <a:pt x="5759450" y="0"/>
                                </a:lnTo>
                                <a:lnTo>
                                  <a:pt x="5759450" y="5080"/>
                                </a:lnTo>
                                <a:lnTo>
                                  <a:pt x="5756922" y="7607"/>
                                </a:lnTo>
                                <a:lnTo>
                                  <a:pt x="5756922" y="5080"/>
                                </a:lnTo>
                                <a:lnTo>
                                  <a:pt x="5759450" y="5080"/>
                                </a:lnTo>
                                <a:lnTo>
                                  <a:pt x="5759450" y="0"/>
                                </a:lnTo>
                                <a:lnTo>
                                  <a:pt x="5755005" y="0"/>
                                </a:lnTo>
                                <a:lnTo>
                                  <a:pt x="5755005" y="10160"/>
                                </a:lnTo>
                                <a:lnTo>
                                  <a:pt x="5755005" y="267169"/>
                                </a:lnTo>
                                <a:lnTo>
                                  <a:pt x="4775" y="267169"/>
                                </a:lnTo>
                                <a:lnTo>
                                  <a:pt x="4775" y="10160"/>
                                </a:lnTo>
                                <a:lnTo>
                                  <a:pt x="5755005" y="10160"/>
                                </a:lnTo>
                                <a:lnTo>
                                  <a:pt x="5755005" y="0"/>
                                </a:lnTo>
                                <a:lnTo>
                                  <a:pt x="2857" y="0"/>
                                </a:lnTo>
                                <a:lnTo>
                                  <a:pt x="2857" y="5080"/>
                                </a:lnTo>
                                <a:lnTo>
                                  <a:pt x="2857" y="7607"/>
                                </a:lnTo>
                                <a:lnTo>
                                  <a:pt x="330" y="5080"/>
                                </a:lnTo>
                                <a:lnTo>
                                  <a:pt x="2857" y="5080"/>
                                </a:lnTo>
                                <a:lnTo>
                                  <a:pt x="2857" y="0"/>
                                </a:lnTo>
                                <a:lnTo>
                                  <a:pt x="12" y="0"/>
                                </a:lnTo>
                                <a:lnTo>
                                  <a:pt x="12" y="4762"/>
                                </a:lnTo>
                                <a:lnTo>
                                  <a:pt x="12" y="5080"/>
                                </a:lnTo>
                                <a:lnTo>
                                  <a:pt x="12" y="271919"/>
                                </a:lnTo>
                                <a:lnTo>
                                  <a:pt x="0" y="276694"/>
                                </a:lnTo>
                                <a:lnTo>
                                  <a:pt x="5759767" y="276694"/>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406" name="Textbox 406"/>
                        <wps:cNvSpPr txBox="1"/>
                        <wps:spPr>
                          <a:xfrm>
                            <a:off x="4762" y="10160"/>
                            <a:ext cx="5750560" cy="257175"/>
                          </a:xfrm>
                          <a:prstGeom prst="rect">
                            <a:avLst/>
                          </a:prstGeom>
                        </wps:spPr>
                        <wps:txbx>
                          <w:txbxContent>
                            <w:p w14:paraId="290DEEAB" w14:textId="77777777" w:rsidR="00B828AB" w:rsidRDefault="00000000">
                              <w:pPr>
                                <w:spacing w:before="81"/>
                                <w:ind w:left="3175"/>
                                <w:rPr>
                                  <w:b/>
                                  <w:sz w:val="20"/>
                                </w:rPr>
                              </w:pPr>
                              <w:r>
                                <w:rPr>
                                  <w:b/>
                                  <w:sz w:val="20"/>
                                </w:rPr>
                                <w:t xml:space="preserve">C) ASUNTOS DE </w:t>
                              </w:r>
                              <w:r>
                                <w:rPr>
                                  <w:b/>
                                  <w:spacing w:val="-2"/>
                                  <w:sz w:val="20"/>
                                </w:rPr>
                                <w:t>URGENCIA</w:t>
                              </w:r>
                            </w:p>
                          </w:txbxContent>
                        </wps:txbx>
                        <wps:bodyPr wrap="square" lIns="0" tIns="0" rIns="0" bIns="0" rtlCol="0">
                          <a:noAutofit/>
                        </wps:bodyPr>
                      </wps:wsp>
                    </wpg:wgp>
                  </a:graphicData>
                </a:graphic>
              </wp:anchor>
            </w:drawing>
          </mc:Choice>
          <mc:Fallback>
            <w:pict>
              <v:group w14:anchorId="52621ED0" id="Group 403" o:spid="_x0000_s1187" style="position:absolute;margin-left:70.85pt;margin-top:90.4pt;width:453.55pt;height:21.8pt;z-index:-15580672;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">
                <v:shape id="Graphic 404" o:spid="_x0000_s1188"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" path="m5750242,l,,,257644r5750242,l5750242,xe" fillcolor="#f3f3f3" stroked="f">
                  <v:path arrowok="t"/>
                </v:shape>
                <v:shape id="Graphic 405" o:spid="_x0000_s1189"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" path="m5759780,r-330,l5759450,5080r-2528,2527l5756922,5080r2528,l5759450,r-4445,l5755005,10160r,257009l4775,267169r,-257009l5755005,10160r,-10160l2857,r,5080l2857,7607,330,5080r2527,l2857,,12,r,4762l12,5080r,266839l,276694r5759767,l5759767,271932r,-266852l5759780,xe" fillcolor="#ccc" stroked="f">
                  <v:path arrowok="t"/>
                </v:shape>
                <v:shape id="Textbox 406" o:spid="_x0000_s1190"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c+ExQAAANwAAAAPAAAAZHJzL2Rvd25yZXYueG1sRI9BawIx&#10;FITvhf6H8ITeamIp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DsFc+ExQAAANwAAAAP&#10;AAAAAAAAAAAAAAAAAAcCAABkcnMvZG93bnJldi54bWxQSwUGAAAAAAMAAwC3AAAA+QIAAAAA&#10;" filled="f" stroked="f">
                  <v:textbox inset="0,0,0,0">
                    <w:txbxContent>
                      <w:p w14:paraId="290DEEAB" w14:textId="77777777" w:rsidR="00B828AB" w:rsidRDefault="00000000">
                        <w:pPr>
                          <w:spacing w:before="81"/>
                          <w:ind w:left="3175"/>
                          <w:rPr>
                            <w:b/>
                            <w:sz w:val="20"/>
                          </w:rPr>
                        </w:pPr>
                        <w:r>
                          <w:rPr>
                            <w:b/>
                            <w:sz w:val="20"/>
                          </w:rPr>
                          <w:t xml:space="preserve">C) ASUNTOS DE </w:t>
                        </w:r>
                        <w:r>
                          <w:rPr>
                            <w:b/>
                            <w:spacing w:val="-2"/>
                            <w:sz w:val="20"/>
                          </w:rPr>
                          <w:t>URGENCIA</w:t>
                        </w:r>
                      </w:p>
                    </w:txbxContent>
                  </v:textbox>
                </v:shape>
                <w10:wrap type="topAndBottom" anchorx="page"/>
              </v:group>
            </w:pict>
          </mc:Fallback>
        </mc:AlternateContent>
      </w:r>
      <w:r>
        <w:rPr>
          <w:noProof/>
        </w:rPr>
        <mc:AlternateContent>
          <mc:Choice Requires="wpg">
            <w:drawing>
              <wp:anchor distT="0" distB="0" distL="0" distR="0" simplePos="0" relativeHeight="487736320" behindDoc="1" locked="0" layoutInCell="1" allowOverlap="1" wp14:anchorId="040D5FD6" wp14:editId="10223F88">
                <wp:simplePos x="0" y="0"/>
                <wp:positionH relativeFrom="page">
                  <wp:posOffset>900112</wp:posOffset>
                </wp:positionH>
                <wp:positionV relativeFrom="paragraph">
                  <wp:posOffset>1643790</wp:posOffset>
                </wp:positionV>
                <wp:extent cx="5760085" cy="268605"/>
                <wp:effectExtent l="0" t="0" r="0" b="0"/>
                <wp:wrapTopAndBottom/>
                <wp:docPr id="407"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8605"/>
                          <a:chOff x="0" y="0"/>
                          <a:chExt cx="5760085" cy="268605"/>
                        </a:xfrm>
                      </wpg:grpSpPr>
                      <wps:wsp>
                        <wps:cNvPr id="408" name="Graphic 408"/>
                        <wps:cNvSpPr/>
                        <wps:spPr>
                          <a:xfrm>
                            <a:off x="4762" y="9525"/>
                            <a:ext cx="5750560" cy="249554"/>
                          </a:xfrm>
                          <a:custGeom>
                            <a:avLst/>
                            <a:gdLst/>
                            <a:ahLst/>
                            <a:cxnLst/>
                            <a:rect l="l" t="t" r="r" b="b"/>
                            <a:pathLst>
                              <a:path w="5750560" h="249554">
                                <a:moveTo>
                                  <a:pt x="5750242" y="0"/>
                                </a:moveTo>
                                <a:lnTo>
                                  <a:pt x="0" y="0"/>
                                </a:lnTo>
                                <a:lnTo>
                                  <a:pt x="0" y="249554"/>
                                </a:lnTo>
                                <a:lnTo>
                                  <a:pt x="5750242" y="249554"/>
                                </a:lnTo>
                                <a:lnTo>
                                  <a:pt x="5750242" y="0"/>
                                </a:lnTo>
                                <a:close/>
                              </a:path>
                            </a:pathLst>
                          </a:custGeom>
                          <a:solidFill>
                            <a:srgbClr val="F3F3F3"/>
                          </a:solidFill>
                        </wps:spPr>
                        <wps:bodyPr wrap="square" lIns="0" tIns="0" rIns="0" bIns="0" rtlCol="0">
                          <a:prstTxWarp prst="textNoShape">
                            <a:avLst/>
                          </a:prstTxWarp>
                          <a:noAutofit/>
                        </wps:bodyPr>
                      </wps:wsp>
                      <wps:wsp>
                        <wps:cNvPr id="409" name="Graphic 409"/>
                        <wps:cNvSpPr/>
                        <wps:spPr>
                          <a:xfrm>
                            <a:off x="-12" y="0"/>
                            <a:ext cx="5760085" cy="269240"/>
                          </a:xfrm>
                          <a:custGeom>
                            <a:avLst/>
                            <a:gdLst/>
                            <a:ahLst/>
                            <a:cxnLst/>
                            <a:rect l="l" t="t" r="r" b="b"/>
                            <a:pathLst>
                              <a:path w="5760085" h="269240">
                                <a:moveTo>
                                  <a:pt x="5759780" y="0"/>
                                </a:moveTo>
                                <a:lnTo>
                                  <a:pt x="5759450" y="0"/>
                                </a:lnTo>
                                <a:lnTo>
                                  <a:pt x="5759450" y="5080"/>
                                </a:lnTo>
                                <a:lnTo>
                                  <a:pt x="5756910" y="7620"/>
                                </a:lnTo>
                                <a:lnTo>
                                  <a:pt x="5756910" y="5080"/>
                                </a:lnTo>
                                <a:lnTo>
                                  <a:pt x="5759450" y="5080"/>
                                </a:lnTo>
                                <a:lnTo>
                                  <a:pt x="5759450" y="0"/>
                                </a:lnTo>
                                <a:lnTo>
                                  <a:pt x="2870" y="0"/>
                                </a:lnTo>
                                <a:lnTo>
                                  <a:pt x="2870" y="5080"/>
                                </a:lnTo>
                                <a:lnTo>
                                  <a:pt x="2870" y="7632"/>
                                </a:lnTo>
                                <a:lnTo>
                                  <a:pt x="317" y="5080"/>
                                </a:lnTo>
                                <a:lnTo>
                                  <a:pt x="2870" y="5080"/>
                                </a:lnTo>
                                <a:lnTo>
                                  <a:pt x="2870" y="0"/>
                                </a:lnTo>
                                <a:lnTo>
                                  <a:pt x="12" y="0"/>
                                </a:lnTo>
                                <a:lnTo>
                                  <a:pt x="12" y="4775"/>
                                </a:lnTo>
                                <a:lnTo>
                                  <a:pt x="12" y="5080"/>
                                </a:lnTo>
                                <a:lnTo>
                                  <a:pt x="12" y="263842"/>
                                </a:lnTo>
                                <a:lnTo>
                                  <a:pt x="0" y="268617"/>
                                </a:lnTo>
                                <a:lnTo>
                                  <a:pt x="5759767" y="268617"/>
                                </a:lnTo>
                                <a:lnTo>
                                  <a:pt x="5759767" y="263855"/>
                                </a:lnTo>
                                <a:lnTo>
                                  <a:pt x="5755005" y="259092"/>
                                </a:lnTo>
                                <a:lnTo>
                                  <a:pt x="4775" y="259092"/>
                                </a:lnTo>
                                <a:lnTo>
                                  <a:pt x="4775" y="10160"/>
                                </a:lnTo>
                                <a:lnTo>
                                  <a:pt x="5755005" y="10160"/>
                                </a:lnTo>
                                <a:lnTo>
                                  <a:pt x="5755005" y="259080"/>
                                </a:lnTo>
                                <a:lnTo>
                                  <a:pt x="5759767" y="26384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410" name="Textbox 410"/>
                        <wps:cNvSpPr txBox="1"/>
                        <wps:spPr>
                          <a:xfrm>
                            <a:off x="4762" y="10160"/>
                            <a:ext cx="5750560" cy="248920"/>
                          </a:xfrm>
                          <a:prstGeom prst="rect">
                            <a:avLst/>
                          </a:prstGeom>
                        </wps:spPr>
                        <wps:txbx>
                          <w:txbxContent>
                            <w:p w14:paraId="40A441B2" w14:textId="36D0A16A" w:rsidR="00B828AB"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r w:rsidR="00F1758D">
                                <w:rPr>
                                  <w:spacing w:val="-2"/>
                                  <w:sz w:val="20"/>
                                </w:rPr>
                                <w:t>.</w:t>
                              </w:r>
                            </w:p>
                          </w:txbxContent>
                        </wps:txbx>
                        <wps:bodyPr wrap="square" lIns="0" tIns="0" rIns="0" bIns="0" rtlCol="0">
                          <a:noAutofit/>
                        </wps:bodyPr>
                      </wps:wsp>
                    </wpg:wgp>
                  </a:graphicData>
                </a:graphic>
              </wp:anchor>
            </w:drawing>
          </mc:Choice>
          <mc:Fallback>
            <w:pict>
              <v:group w14:anchorId="040D5FD6" id="Group 407" o:spid="_x0000_s1191" style="position:absolute;margin-left:70.85pt;margin-top:129.45pt;width:453.55pt;height:21.15pt;z-index:-15580160;mso-wrap-distance-left:0;mso-wrap-distance-right:0;mso-position-horizontal-relative:page;mso-position-vertical-relative:text" coordsize="576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">
                <v:shape id="Graphic 408" o:spid="_x0000_s1192" style="position:absolute;left:47;top:95;width:57506;height:2495;visibility:visible;mso-wrap-style:square;v-text-anchor:top" coordsize="575056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" path="m5750242,l,,,249554r5750242,l5750242,xe" fillcolor="#f3f3f3" stroked="f">
                  <v:path arrowok="t"/>
                </v:shape>
                <v:shape id="Graphic 409" o:spid="_x0000_s1193" style="position:absolute;width:57600;height:2692;visibility:visible;mso-wrap-style:square;v-text-anchor:top" coordsize="5760085,26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" path="m5759780,r-330,l5759450,5080r-2540,2540l5756910,5080r2540,l5759450,,2870,r,5080l2870,7632,317,5080r2553,l2870,,12,r,4775l12,5080r,258762l,268617r5759767,l5759767,263855r-4762,-4763l4775,259092r,-248932l5755005,10160r,248920l5759767,263842r,-258762l5759780,xe" fillcolor="#ccc" stroked="f">
                  <v:path arrowok="t"/>
                </v:shape>
                <v:shape id="Textbox 410" o:spid="_x0000_s1194" type="#_x0000_t202" style="position:absolute;left:47;top:101;width:57506;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S2wwAAANwAAAAPAAAAZHJzL2Rvd25yZXYueG1sRE/Pa8Iw&#10;FL4P/B/CE3abac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iWlktsMAAADcAAAADwAA&#10;AAAAAAAAAAAAAAAHAgAAZHJzL2Rvd25yZXYueG1sUEsFBgAAAAADAAMAtwAAAPcCAAAAAA==&#10;" filled="f" stroked="f">
                  <v:textbox inset="0,0,0,0">
                    <w:txbxContent>
                      <w:p w14:paraId="40A441B2" w14:textId="36D0A16A" w:rsidR="00B828AB"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r w:rsidR="00F1758D">
                          <w:rPr>
                            <w:spacing w:val="-2"/>
                            <w:sz w:val="20"/>
                          </w:rPr>
                          <w:t>.</w:t>
                        </w:r>
                      </w:p>
                    </w:txbxContent>
                  </v:textbox>
                </v:shape>
                <w10:wrap type="topAndBottom" anchorx="page"/>
              </v:group>
            </w:pict>
          </mc:Fallback>
        </mc:AlternateContent>
      </w:r>
    </w:p>
    <w:p w14:paraId="29CEC7B3" w14:textId="77777777" w:rsidR="00B828AB" w:rsidRDefault="00B828AB">
      <w:pPr>
        <w:pStyle w:val="Textoindependiente"/>
        <w:spacing w:before="91"/>
      </w:pPr>
    </w:p>
    <w:p w14:paraId="7CCFED39" w14:textId="77777777" w:rsidR="00B828AB" w:rsidRDefault="00B828AB">
      <w:pPr>
        <w:pStyle w:val="Textoindependiente"/>
        <w:spacing w:before="91"/>
      </w:pPr>
    </w:p>
    <w:p w14:paraId="4FCCA3AF" w14:textId="77777777" w:rsidR="00B828AB" w:rsidRDefault="00B828AB">
      <w:pPr>
        <w:pStyle w:val="Textoindependiente"/>
        <w:spacing w:before="91"/>
      </w:pPr>
    </w:p>
    <w:p w14:paraId="78B053B4" w14:textId="77777777" w:rsidR="00B828AB" w:rsidRDefault="00B828AB">
      <w:pPr>
        <w:pStyle w:val="Textoindependiente"/>
      </w:pPr>
    </w:p>
    <w:p w14:paraId="1F880625" w14:textId="77777777" w:rsidR="00B828AB" w:rsidRDefault="00B828AB">
      <w:pPr>
        <w:pStyle w:val="Textoindependiente"/>
        <w:spacing w:before="19"/>
      </w:pPr>
    </w:p>
    <w:p w14:paraId="406086B1" w14:textId="7CCD3C6A" w:rsidR="00B828AB" w:rsidRDefault="00000000">
      <w:pPr>
        <w:pStyle w:val="Ttulo9"/>
        <w:spacing w:before="1"/>
        <w:ind w:left="2799"/>
      </w:pPr>
      <w:r>
        <w:t xml:space="preserve">DOCUMENTO FIRMADO </w:t>
      </w:r>
      <w:r>
        <w:rPr>
          <w:spacing w:val="-2"/>
        </w:rPr>
        <w:t>ELECTRÓNICAMENTE</w:t>
      </w:r>
    </w:p>
    <w:p w14:paraId="521C188E" w14:textId="77777777" w:rsidR="00B828AB" w:rsidRDefault="00B828AB">
      <w:pPr>
        <w:sectPr w:rsidR="00B828AB">
          <w:pgSz w:w="11910" w:h="16840"/>
          <w:pgMar w:top="1260" w:right="179" w:bottom="1260" w:left="900" w:header="225" w:footer="980" w:gutter="0"/>
          <w:cols w:space="720"/>
        </w:sectPr>
      </w:pPr>
    </w:p>
    <w:p w14:paraId="1AE6DAC7" w14:textId="77777777" w:rsidR="00B828AB" w:rsidRDefault="00B828AB">
      <w:pPr>
        <w:pStyle w:val="Textoindependiente"/>
        <w:spacing w:before="7"/>
        <w:rPr>
          <w:b/>
          <w:sz w:val="13"/>
        </w:rPr>
      </w:pPr>
    </w:p>
    <w:p w14:paraId="2563B9F2" w14:textId="77777777" w:rsidR="00B828AB" w:rsidRDefault="00000000">
      <w:pPr>
        <w:pStyle w:val="Textoindependiente"/>
        <w:ind w:left="517"/>
      </w:pPr>
      <w:r>
        <w:rPr>
          <w:noProof/>
        </w:rPr>
        <mc:AlternateContent>
          <mc:Choice Requires="wpg">
            <w:drawing>
              <wp:inline distT="0" distB="0" distL="0" distR="0" wp14:anchorId="16D80D2D" wp14:editId="797E359C">
                <wp:extent cx="5760085" cy="276860"/>
                <wp:effectExtent l="9525" t="0" r="0" b="8889"/>
                <wp:docPr id="412"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413" name="Graphic 413"/>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414" name="Graphic 414"/>
                        <wps:cNvSpPr/>
                        <wps:spPr>
                          <a:xfrm>
                            <a:off x="-12" y="0"/>
                            <a:ext cx="5760085" cy="276860"/>
                          </a:xfrm>
                          <a:custGeom>
                            <a:avLst/>
                            <a:gdLst/>
                            <a:ahLst/>
                            <a:cxnLst/>
                            <a:rect l="l" t="t" r="r" b="b"/>
                            <a:pathLst>
                              <a:path w="5760085" h="276860">
                                <a:moveTo>
                                  <a:pt x="5759780" y="0"/>
                                </a:moveTo>
                                <a:lnTo>
                                  <a:pt x="5759450" y="0"/>
                                </a:lnTo>
                                <a:lnTo>
                                  <a:pt x="5759450" y="5080"/>
                                </a:lnTo>
                                <a:lnTo>
                                  <a:pt x="5756910" y="7620"/>
                                </a:lnTo>
                                <a:lnTo>
                                  <a:pt x="5756910" y="5080"/>
                                </a:lnTo>
                                <a:lnTo>
                                  <a:pt x="5759450" y="5080"/>
                                </a:lnTo>
                                <a:lnTo>
                                  <a:pt x="5759450" y="0"/>
                                </a:lnTo>
                                <a:lnTo>
                                  <a:pt x="2870" y="0"/>
                                </a:lnTo>
                                <a:lnTo>
                                  <a:pt x="2870" y="5080"/>
                                </a:lnTo>
                                <a:lnTo>
                                  <a:pt x="2870" y="7632"/>
                                </a:lnTo>
                                <a:lnTo>
                                  <a:pt x="317" y="5080"/>
                                </a:lnTo>
                                <a:lnTo>
                                  <a:pt x="2870" y="5080"/>
                                </a:lnTo>
                                <a:lnTo>
                                  <a:pt x="2870"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10160"/>
                                </a:lnTo>
                                <a:lnTo>
                                  <a:pt x="5755005" y="10160"/>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415" name="Textbox 415"/>
                        <wps:cNvSpPr txBox="1"/>
                        <wps:spPr>
                          <a:xfrm>
                            <a:off x="4762" y="10160"/>
                            <a:ext cx="5750560" cy="257175"/>
                          </a:xfrm>
                          <a:prstGeom prst="rect">
                            <a:avLst/>
                          </a:prstGeom>
                        </wps:spPr>
                        <wps:txbx>
                          <w:txbxContent>
                            <w:p w14:paraId="63266883" w14:textId="77777777" w:rsidR="00B828AB"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JGL/2025/3</w:t>
                              </w:r>
                            </w:p>
                          </w:txbxContent>
                        </wps:txbx>
                        <wps:bodyPr wrap="square" lIns="0" tIns="0" rIns="0" bIns="0" rtlCol="0">
                          <a:noAutofit/>
                        </wps:bodyPr>
                      </wps:wsp>
                    </wpg:wgp>
                  </a:graphicData>
                </a:graphic>
              </wp:inline>
            </w:drawing>
          </mc:Choice>
          <mc:Fallback>
            <w:pict>
              <v:group w14:anchorId="16D80D2D" id="Group 412" o:spid="_x0000_s1195" style="width:453.55pt;height:21.8pt;mso-position-horizontal-relative:char;mso-position-vertical-relative:line"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">
                <v:shape id="Graphic 413" o:spid="_x0000_s1196"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" path="m5750242,l,,,257644r5750242,l5750242,xe" fillcolor="#f3f3f3" stroked="f">
                  <v:path arrowok="t"/>
                </v:shape>
                <v:shape id="Graphic 414" o:spid="_x0000_s1197"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" path="m5759780,r-330,l5759450,5080r-2540,2540l5756910,5080r2540,l5759450,,2870,r,5080l2870,7632,317,5080r2553,l2870,,12,r,4775l12,5080r,266852l,276707r5759767,l5759767,271945r-4762,-4763l4775,267182r,-257022l5755005,10160r,257009l5759767,271932r,-266852l5759780,xe" fillcolor="#ccc" stroked="f">
                  <v:path arrowok="t"/>
                </v:shape>
                <v:shape id="Textbox 415" o:spid="_x0000_s1198"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scuxgAAANwAAAAPAAAAZHJzL2Rvd25yZXYueG1sRI9Ba8JA&#10;FITvBf/D8oTe6sbS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mR7HLsYAAADcAAAA&#10;DwAAAAAAAAAAAAAAAAAHAgAAZHJzL2Rvd25yZXYueG1sUEsFBgAAAAADAAMAtwAAAPoCAAAAAA==&#10;" filled="f" stroked="f">
                  <v:textbox inset="0,0,0,0">
                    <w:txbxContent>
                      <w:p w14:paraId="63266883" w14:textId="77777777" w:rsidR="00B828AB"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JGL/2025/3</w:t>
                        </w:r>
                      </w:p>
                    </w:txbxContent>
                  </v:textbox>
                </v:shape>
                <w10:anchorlock/>
              </v:group>
            </w:pict>
          </mc:Fallback>
        </mc:AlternateContent>
      </w:r>
    </w:p>
    <w:p w14:paraId="7DE12E7C" w14:textId="77777777" w:rsidR="00B828AB" w:rsidRDefault="00B828AB">
      <w:pPr>
        <w:pStyle w:val="Textoindependiente"/>
        <w:spacing w:before="106"/>
        <w:rPr>
          <w:b/>
        </w:rPr>
      </w:pPr>
    </w:p>
    <w:p w14:paraId="42C14661" w14:textId="77777777" w:rsidR="00B828AB" w:rsidRDefault="00000000">
      <w:pPr>
        <w:pStyle w:val="Prrafodelista"/>
        <w:numPr>
          <w:ilvl w:val="0"/>
          <w:numId w:val="17"/>
        </w:numPr>
        <w:tabs>
          <w:tab w:val="left" w:pos="783"/>
        </w:tabs>
        <w:ind w:left="783" w:right="0" w:hanging="266"/>
        <w:rPr>
          <w:b/>
          <w:sz w:val="20"/>
        </w:rPr>
      </w:pPr>
      <w:r>
        <w:rPr>
          <w:b/>
          <w:sz w:val="20"/>
        </w:rPr>
        <w:t xml:space="preserve">PARTE </w:t>
      </w:r>
      <w:r>
        <w:rPr>
          <w:b/>
          <w:spacing w:val="-2"/>
          <w:sz w:val="20"/>
        </w:rPr>
        <w:t>RESOLUTIVA</w:t>
      </w:r>
    </w:p>
    <w:p w14:paraId="0BB5D07B" w14:textId="77777777" w:rsidR="00B828AB" w:rsidRDefault="00B828AB">
      <w:pPr>
        <w:pStyle w:val="Textoindependiente"/>
        <w:spacing w:before="61"/>
        <w:rPr>
          <w:b/>
        </w:rPr>
      </w:pPr>
    </w:p>
    <w:p w14:paraId="590BBEF9" w14:textId="2C657B44" w:rsidR="00B828AB" w:rsidRDefault="00000000">
      <w:pPr>
        <w:pStyle w:val="Prrafodelista"/>
        <w:numPr>
          <w:ilvl w:val="1"/>
          <w:numId w:val="17"/>
        </w:numPr>
        <w:tabs>
          <w:tab w:val="left" w:pos="918"/>
        </w:tabs>
        <w:spacing w:line="292" w:lineRule="auto"/>
        <w:rPr>
          <w:sz w:val="20"/>
        </w:rPr>
      </w:pPr>
      <w:r>
        <w:rPr>
          <w:sz w:val="20"/>
        </w:rPr>
        <w:t>Modificación</w:t>
      </w:r>
      <w:r>
        <w:rPr>
          <w:spacing w:val="23"/>
          <w:sz w:val="20"/>
        </w:rPr>
        <w:t xml:space="preserve"> </w:t>
      </w:r>
      <w:r>
        <w:rPr>
          <w:sz w:val="20"/>
        </w:rPr>
        <w:t>núm.</w:t>
      </w:r>
      <w:r>
        <w:rPr>
          <w:spacing w:val="23"/>
          <w:sz w:val="20"/>
        </w:rPr>
        <w:t xml:space="preserve"> </w:t>
      </w:r>
      <w:r>
        <w:rPr>
          <w:sz w:val="20"/>
        </w:rPr>
        <w:t>10</w:t>
      </w:r>
      <w:r>
        <w:rPr>
          <w:spacing w:val="23"/>
          <w:sz w:val="20"/>
        </w:rPr>
        <w:t xml:space="preserve"> </w:t>
      </w:r>
      <w:r>
        <w:rPr>
          <w:sz w:val="20"/>
        </w:rPr>
        <w:t>de</w:t>
      </w:r>
      <w:r>
        <w:rPr>
          <w:spacing w:val="23"/>
          <w:sz w:val="20"/>
        </w:rPr>
        <w:t xml:space="preserve"> </w:t>
      </w:r>
      <w:r>
        <w:rPr>
          <w:sz w:val="20"/>
        </w:rPr>
        <w:t>la</w:t>
      </w:r>
      <w:r>
        <w:rPr>
          <w:spacing w:val="23"/>
          <w:sz w:val="20"/>
        </w:rPr>
        <w:t xml:space="preserve"> </w:t>
      </w:r>
      <w:r>
        <w:rPr>
          <w:sz w:val="20"/>
        </w:rPr>
        <w:t>Relación</w:t>
      </w:r>
      <w:r>
        <w:rPr>
          <w:spacing w:val="23"/>
          <w:sz w:val="20"/>
        </w:rPr>
        <w:t xml:space="preserve"> </w:t>
      </w:r>
      <w:r>
        <w:rPr>
          <w:sz w:val="20"/>
        </w:rPr>
        <w:t>de</w:t>
      </w:r>
      <w:r>
        <w:rPr>
          <w:spacing w:val="23"/>
          <w:sz w:val="20"/>
        </w:rPr>
        <w:t xml:space="preserve"> </w:t>
      </w:r>
      <w:r>
        <w:rPr>
          <w:sz w:val="20"/>
        </w:rPr>
        <w:t>Puestos</w:t>
      </w:r>
      <w:r>
        <w:rPr>
          <w:spacing w:val="23"/>
          <w:sz w:val="20"/>
        </w:rPr>
        <w:t xml:space="preserve"> </w:t>
      </w:r>
      <w:r>
        <w:rPr>
          <w:sz w:val="20"/>
        </w:rPr>
        <w:t>de</w:t>
      </w:r>
      <w:r>
        <w:rPr>
          <w:spacing w:val="23"/>
          <w:sz w:val="20"/>
        </w:rPr>
        <w:t xml:space="preserve"> </w:t>
      </w:r>
      <w:r>
        <w:rPr>
          <w:sz w:val="20"/>
        </w:rPr>
        <w:t>Trabajo</w:t>
      </w:r>
      <w:r w:rsidR="00F1758D">
        <w:rPr>
          <w:sz w:val="20"/>
        </w:rPr>
        <w:t xml:space="preserve"> (</w:t>
      </w:r>
      <w:r>
        <w:rPr>
          <w:sz w:val="20"/>
        </w:rPr>
        <w:t>RPT</w:t>
      </w:r>
      <w:r w:rsidR="00F1758D">
        <w:rPr>
          <w:sz w:val="20"/>
        </w:rPr>
        <w:t xml:space="preserve">) </w:t>
      </w:r>
      <w:r>
        <w:rPr>
          <w:sz w:val="20"/>
        </w:rPr>
        <w:t>de</w:t>
      </w:r>
      <w:r>
        <w:rPr>
          <w:spacing w:val="23"/>
          <w:sz w:val="20"/>
        </w:rPr>
        <w:t xml:space="preserve"> </w:t>
      </w:r>
      <w:r>
        <w:rPr>
          <w:sz w:val="20"/>
        </w:rPr>
        <w:t>personal</w:t>
      </w:r>
      <w:r>
        <w:rPr>
          <w:spacing w:val="23"/>
          <w:sz w:val="20"/>
        </w:rPr>
        <w:t xml:space="preserve"> </w:t>
      </w:r>
      <w:r>
        <w:rPr>
          <w:sz w:val="20"/>
        </w:rPr>
        <w:t>funcionario</w:t>
      </w:r>
      <w:r>
        <w:rPr>
          <w:spacing w:val="23"/>
          <w:sz w:val="20"/>
        </w:rPr>
        <w:t xml:space="preserve"> </w:t>
      </w:r>
      <w:r>
        <w:rPr>
          <w:sz w:val="20"/>
        </w:rPr>
        <w:t xml:space="preserve">del Ayuntamiento de Las Rozas de Madrid. </w:t>
      </w:r>
      <w:proofErr w:type="spellStart"/>
      <w:r>
        <w:rPr>
          <w:sz w:val="20"/>
        </w:rPr>
        <w:t>Expte</w:t>
      </w:r>
      <w:proofErr w:type="spellEnd"/>
      <w:r>
        <w:rPr>
          <w:sz w:val="20"/>
        </w:rPr>
        <w:t>. 1897/2025.</w:t>
      </w:r>
    </w:p>
    <w:p w14:paraId="32AA2A74" w14:textId="77777777" w:rsidR="00B828AB" w:rsidRDefault="00B828AB">
      <w:pPr>
        <w:pStyle w:val="Textoindependiente"/>
        <w:spacing w:before="51"/>
      </w:pPr>
    </w:p>
    <w:p w14:paraId="452B6F5E" w14:textId="4C36998C" w:rsidR="00B828AB" w:rsidRDefault="00000000">
      <w:pPr>
        <w:pStyle w:val="Prrafodelista"/>
        <w:numPr>
          <w:ilvl w:val="2"/>
          <w:numId w:val="17"/>
        </w:numPr>
        <w:tabs>
          <w:tab w:val="left" w:pos="1490"/>
        </w:tabs>
        <w:ind w:right="0" w:hanging="122"/>
        <w:jc w:val="left"/>
        <w:rPr>
          <w:sz w:val="20"/>
        </w:rPr>
      </w:pPr>
      <w:r>
        <w:rPr>
          <w:sz w:val="20"/>
        </w:rPr>
        <w:t>Anexo</w:t>
      </w:r>
      <w:r>
        <w:rPr>
          <w:spacing w:val="-3"/>
          <w:sz w:val="20"/>
        </w:rPr>
        <w:t xml:space="preserve"> </w:t>
      </w:r>
      <w:r>
        <w:rPr>
          <w:sz w:val="20"/>
        </w:rPr>
        <w:t>1.</w:t>
      </w:r>
      <w:r>
        <w:rPr>
          <w:spacing w:val="-3"/>
          <w:sz w:val="20"/>
        </w:rPr>
        <w:t xml:space="preserve"> </w:t>
      </w:r>
      <w:r>
        <w:rPr>
          <w:sz w:val="20"/>
        </w:rPr>
        <w:t>MEMORIA</w:t>
      </w:r>
      <w:r>
        <w:rPr>
          <w:spacing w:val="-2"/>
          <w:sz w:val="20"/>
        </w:rPr>
        <w:t xml:space="preserve"> </w:t>
      </w:r>
      <w:r>
        <w:rPr>
          <w:sz w:val="20"/>
        </w:rPr>
        <w:t>ECONOMICA</w:t>
      </w:r>
      <w:r>
        <w:rPr>
          <w:spacing w:val="-3"/>
          <w:sz w:val="20"/>
        </w:rPr>
        <w:t xml:space="preserve"> </w:t>
      </w:r>
      <w:r>
        <w:rPr>
          <w:sz w:val="20"/>
        </w:rPr>
        <w:t>MODIFICACIÓN</w:t>
      </w:r>
      <w:r>
        <w:rPr>
          <w:spacing w:val="-2"/>
          <w:sz w:val="20"/>
        </w:rPr>
        <w:t xml:space="preserve"> </w:t>
      </w:r>
      <w:r>
        <w:rPr>
          <w:sz w:val="20"/>
        </w:rPr>
        <w:t>RPT</w:t>
      </w:r>
      <w:r>
        <w:rPr>
          <w:spacing w:val="-3"/>
          <w:sz w:val="20"/>
        </w:rPr>
        <w:t xml:space="preserve"> </w:t>
      </w:r>
      <w:r>
        <w:rPr>
          <w:sz w:val="20"/>
        </w:rPr>
        <w:t>FUNC</w:t>
      </w:r>
      <w:r>
        <w:rPr>
          <w:spacing w:val="-2"/>
          <w:sz w:val="20"/>
        </w:rPr>
        <w:t xml:space="preserve"> 21012025</w:t>
      </w:r>
      <w:r w:rsidR="00F1758D">
        <w:rPr>
          <w:spacing w:val="-2"/>
          <w:sz w:val="20"/>
        </w:rPr>
        <w:t>.</w:t>
      </w:r>
    </w:p>
    <w:p w14:paraId="2E5C5113" w14:textId="77777777" w:rsidR="00B828AB" w:rsidRDefault="00B828AB">
      <w:pPr>
        <w:pStyle w:val="Textoindependiente"/>
        <w:spacing w:before="60"/>
      </w:pPr>
    </w:p>
    <w:p w14:paraId="269F1D45" w14:textId="65AD7263" w:rsidR="00B828AB" w:rsidRDefault="00000000">
      <w:pPr>
        <w:pStyle w:val="Prrafodelista"/>
        <w:numPr>
          <w:ilvl w:val="2"/>
          <w:numId w:val="17"/>
        </w:numPr>
        <w:tabs>
          <w:tab w:val="left" w:pos="1490"/>
        </w:tabs>
        <w:ind w:right="0" w:hanging="122"/>
        <w:jc w:val="left"/>
        <w:rPr>
          <w:sz w:val="20"/>
        </w:rPr>
      </w:pPr>
      <w:r>
        <w:rPr>
          <w:noProof/>
        </w:rPr>
        <mc:AlternateContent>
          <mc:Choice Requires="wps">
            <w:drawing>
              <wp:anchor distT="0" distB="0" distL="0" distR="0" simplePos="0" relativeHeight="15878144" behindDoc="0" locked="0" layoutInCell="1" allowOverlap="1" wp14:anchorId="79DB9FB3" wp14:editId="5DCF7158">
                <wp:simplePos x="0" y="0"/>
                <wp:positionH relativeFrom="page">
                  <wp:posOffset>6807090</wp:posOffset>
                </wp:positionH>
                <wp:positionV relativeFrom="paragraph">
                  <wp:posOffset>207841</wp:posOffset>
                </wp:positionV>
                <wp:extent cx="419734" cy="3187065"/>
                <wp:effectExtent l="0" t="0" r="0" b="0"/>
                <wp:wrapNone/>
                <wp:docPr id="416" name="Text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477A07F"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54F0BE"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79DB9FB3" id="Textbox 416" o:spid="_x0000_s1199" type="#_x0000_t202" style="position:absolute;left:0;text-align:left;margin-left:536pt;margin-top:16.35pt;width:33.05pt;height:250.95pt;z-index:15878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" filled="f" stroked="f">
                <v:textbox style="layout-flow:vertical;mso-layout-flow-alt:bottom-to-top" inset="0,0,0,0">
                  <w:txbxContent>
                    <w:p w14:paraId="1477A07F"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54F0BE"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sz w:val="20"/>
        </w:rPr>
        <w:t>Anexo</w:t>
      </w:r>
      <w:r>
        <w:rPr>
          <w:spacing w:val="-2"/>
          <w:sz w:val="20"/>
        </w:rPr>
        <w:t xml:space="preserve"> </w:t>
      </w:r>
      <w:r>
        <w:rPr>
          <w:sz w:val="20"/>
        </w:rPr>
        <w:t>2.</w:t>
      </w:r>
      <w:r>
        <w:rPr>
          <w:spacing w:val="-1"/>
          <w:sz w:val="20"/>
        </w:rPr>
        <w:t xml:space="preserve"> </w:t>
      </w:r>
      <w:r>
        <w:rPr>
          <w:sz w:val="20"/>
        </w:rPr>
        <w:t>INFORME</w:t>
      </w:r>
      <w:r>
        <w:rPr>
          <w:spacing w:val="-1"/>
          <w:sz w:val="20"/>
        </w:rPr>
        <w:t xml:space="preserve"> </w:t>
      </w:r>
      <w:r>
        <w:rPr>
          <w:spacing w:val="-4"/>
          <w:sz w:val="20"/>
        </w:rPr>
        <w:t>RRHH</w:t>
      </w:r>
      <w:r w:rsidR="00F1758D">
        <w:rPr>
          <w:spacing w:val="-4"/>
          <w:sz w:val="20"/>
        </w:rPr>
        <w:t>.</w:t>
      </w:r>
    </w:p>
    <w:p w14:paraId="4132B1F7" w14:textId="77777777" w:rsidR="00B828AB" w:rsidRDefault="00B828AB">
      <w:pPr>
        <w:pStyle w:val="Textoindependiente"/>
        <w:spacing w:before="61"/>
      </w:pPr>
    </w:p>
    <w:p w14:paraId="50E218A9" w14:textId="77777777" w:rsidR="00B828AB" w:rsidRDefault="00000000">
      <w:pPr>
        <w:pStyle w:val="Prrafodelista"/>
        <w:numPr>
          <w:ilvl w:val="2"/>
          <w:numId w:val="17"/>
        </w:numPr>
        <w:tabs>
          <w:tab w:val="left" w:pos="1526"/>
        </w:tabs>
        <w:ind w:left="1526" w:right="0" w:hanging="158"/>
        <w:jc w:val="left"/>
        <w:rPr>
          <w:sz w:val="20"/>
        </w:rPr>
      </w:pPr>
      <w:r>
        <w:rPr>
          <w:sz w:val="20"/>
        </w:rPr>
        <w:t>Anexo</w:t>
      </w:r>
      <w:r>
        <w:rPr>
          <w:spacing w:val="41"/>
          <w:sz w:val="20"/>
        </w:rPr>
        <w:t xml:space="preserve"> </w:t>
      </w:r>
      <w:r>
        <w:rPr>
          <w:sz w:val="20"/>
        </w:rPr>
        <w:t>3.</w:t>
      </w:r>
      <w:r>
        <w:rPr>
          <w:spacing w:val="41"/>
          <w:sz w:val="20"/>
        </w:rPr>
        <w:t xml:space="preserve"> </w:t>
      </w:r>
      <w:r>
        <w:rPr>
          <w:sz w:val="20"/>
        </w:rPr>
        <w:t>INFORME</w:t>
      </w:r>
      <w:r>
        <w:rPr>
          <w:spacing w:val="41"/>
          <w:sz w:val="20"/>
        </w:rPr>
        <w:t xml:space="preserve"> </w:t>
      </w:r>
      <w:r>
        <w:rPr>
          <w:sz w:val="20"/>
        </w:rPr>
        <w:t>DE</w:t>
      </w:r>
      <w:r>
        <w:rPr>
          <w:spacing w:val="41"/>
          <w:sz w:val="20"/>
        </w:rPr>
        <w:t xml:space="preserve"> </w:t>
      </w:r>
      <w:r>
        <w:rPr>
          <w:sz w:val="20"/>
        </w:rPr>
        <w:t>SECRETARIA</w:t>
      </w:r>
      <w:r>
        <w:rPr>
          <w:spacing w:val="41"/>
          <w:sz w:val="20"/>
        </w:rPr>
        <w:t xml:space="preserve"> </w:t>
      </w:r>
      <w:r>
        <w:rPr>
          <w:sz w:val="20"/>
        </w:rPr>
        <w:t>2025-0005</w:t>
      </w:r>
      <w:r>
        <w:rPr>
          <w:spacing w:val="41"/>
          <w:sz w:val="20"/>
        </w:rPr>
        <w:t xml:space="preserve"> </w:t>
      </w:r>
      <w:r>
        <w:rPr>
          <w:sz w:val="20"/>
        </w:rPr>
        <w:t>[INFORME</w:t>
      </w:r>
      <w:r>
        <w:rPr>
          <w:spacing w:val="41"/>
          <w:sz w:val="20"/>
        </w:rPr>
        <w:t xml:space="preserve"> </w:t>
      </w:r>
      <w:r>
        <w:rPr>
          <w:sz w:val="20"/>
        </w:rPr>
        <w:t>DE</w:t>
      </w:r>
      <w:r>
        <w:rPr>
          <w:spacing w:val="41"/>
          <w:sz w:val="20"/>
        </w:rPr>
        <w:t xml:space="preserve"> </w:t>
      </w:r>
      <w:r>
        <w:rPr>
          <w:sz w:val="20"/>
        </w:rPr>
        <w:t>SECRETARIA</w:t>
      </w:r>
      <w:r>
        <w:rPr>
          <w:spacing w:val="42"/>
          <w:sz w:val="20"/>
        </w:rPr>
        <w:t xml:space="preserve"> </w:t>
      </w:r>
      <w:r>
        <w:rPr>
          <w:spacing w:val="-4"/>
          <w:sz w:val="20"/>
        </w:rPr>
        <w:t>2025</w:t>
      </w:r>
    </w:p>
    <w:p w14:paraId="0CD8F3A0" w14:textId="4A0A3AB2" w:rsidR="00B828AB" w:rsidRDefault="00000000">
      <w:pPr>
        <w:pStyle w:val="Textoindependiente"/>
        <w:spacing w:before="50"/>
        <w:ind w:left="1368"/>
      </w:pPr>
      <w:r>
        <w:t>[Informe</w:t>
      </w:r>
      <w:r>
        <w:rPr>
          <w:spacing w:val="-7"/>
        </w:rPr>
        <w:t xml:space="preserve"> </w:t>
      </w:r>
      <w:r>
        <w:t>secretaría</w:t>
      </w:r>
      <w:r>
        <w:rPr>
          <w:spacing w:val="-4"/>
        </w:rPr>
        <w:t xml:space="preserve"> </w:t>
      </w:r>
      <w:r>
        <w:t>modificación</w:t>
      </w:r>
      <w:r>
        <w:rPr>
          <w:spacing w:val="-5"/>
        </w:rPr>
        <w:t xml:space="preserve"> </w:t>
      </w:r>
      <w:r>
        <w:t>RPT</w:t>
      </w:r>
      <w:r>
        <w:rPr>
          <w:spacing w:val="-4"/>
        </w:rPr>
        <w:t xml:space="preserve"> </w:t>
      </w:r>
      <w:r>
        <w:t>FUNCIONARIOS</w:t>
      </w:r>
      <w:r>
        <w:rPr>
          <w:spacing w:val="-5"/>
        </w:rPr>
        <w:t xml:space="preserve"> </w:t>
      </w:r>
      <w:r>
        <w:t>Núm.</w:t>
      </w:r>
      <w:r>
        <w:rPr>
          <w:spacing w:val="-4"/>
        </w:rPr>
        <w:t xml:space="preserve"> </w:t>
      </w:r>
      <w:r>
        <w:rPr>
          <w:spacing w:val="-5"/>
        </w:rPr>
        <w:t>10]</w:t>
      </w:r>
      <w:r w:rsidR="00F1758D">
        <w:rPr>
          <w:spacing w:val="-5"/>
        </w:rPr>
        <w:t>.</w:t>
      </w:r>
    </w:p>
    <w:p w14:paraId="7A06E7A3" w14:textId="77777777" w:rsidR="00B828AB" w:rsidRDefault="00B828AB">
      <w:pPr>
        <w:pStyle w:val="Textoindependiente"/>
        <w:spacing w:before="61"/>
      </w:pPr>
    </w:p>
    <w:p w14:paraId="75F13FFD" w14:textId="057AACBD" w:rsidR="00B828AB" w:rsidRDefault="00000000">
      <w:pPr>
        <w:pStyle w:val="Prrafodelista"/>
        <w:numPr>
          <w:ilvl w:val="2"/>
          <w:numId w:val="17"/>
        </w:numPr>
        <w:tabs>
          <w:tab w:val="left" w:pos="1490"/>
        </w:tabs>
        <w:ind w:right="0" w:hanging="122"/>
        <w:jc w:val="left"/>
        <w:rPr>
          <w:sz w:val="20"/>
        </w:rPr>
      </w:pPr>
      <w:r>
        <w:rPr>
          <w:sz w:val="20"/>
        </w:rPr>
        <w:t>Anexo</w:t>
      </w:r>
      <w:r>
        <w:rPr>
          <w:spacing w:val="-7"/>
          <w:sz w:val="20"/>
        </w:rPr>
        <w:t xml:space="preserve"> </w:t>
      </w:r>
      <w:r>
        <w:rPr>
          <w:sz w:val="20"/>
        </w:rPr>
        <w:t>4.</w:t>
      </w:r>
      <w:r>
        <w:rPr>
          <w:spacing w:val="-4"/>
          <w:sz w:val="20"/>
        </w:rPr>
        <w:t xml:space="preserve"> </w:t>
      </w:r>
      <w:r>
        <w:rPr>
          <w:sz w:val="20"/>
        </w:rPr>
        <w:t>CONTROL</w:t>
      </w:r>
      <w:r>
        <w:rPr>
          <w:spacing w:val="-4"/>
          <w:sz w:val="20"/>
        </w:rPr>
        <w:t xml:space="preserve"> </w:t>
      </w:r>
      <w:r>
        <w:rPr>
          <w:sz w:val="20"/>
        </w:rPr>
        <w:t>PERMANENTE</w:t>
      </w:r>
      <w:r>
        <w:rPr>
          <w:spacing w:val="-5"/>
          <w:sz w:val="20"/>
        </w:rPr>
        <w:t xml:space="preserve"> </w:t>
      </w:r>
      <w:r>
        <w:rPr>
          <w:sz w:val="20"/>
        </w:rPr>
        <w:t>2025-0013</w:t>
      </w:r>
      <w:r>
        <w:rPr>
          <w:spacing w:val="-4"/>
          <w:sz w:val="20"/>
        </w:rPr>
        <w:t xml:space="preserve"> </w:t>
      </w:r>
      <w:r>
        <w:rPr>
          <w:sz w:val="20"/>
        </w:rPr>
        <w:t>[Informe</w:t>
      </w:r>
      <w:r>
        <w:rPr>
          <w:spacing w:val="-4"/>
          <w:sz w:val="20"/>
        </w:rPr>
        <w:t xml:space="preserve"> </w:t>
      </w:r>
      <w:r>
        <w:rPr>
          <w:sz w:val="20"/>
        </w:rPr>
        <w:t>modificación</w:t>
      </w:r>
      <w:r>
        <w:rPr>
          <w:spacing w:val="-5"/>
          <w:sz w:val="20"/>
        </w:rPr>
        <w:t xml:space="preserve"> </w:t>
      </w:r>
      <w:r>
        <w:rPr>
          <w:sz w:val="20"/>
        </w:rPr>
        <w:t>RPT</w:t>
      </w:r>
      <w:r>
        <w:rPr>
          <w:spacing w:val="-4"/>
          <w:sz w:val="20"/>
        </w:rPr>
        <w:t xml:space="preserve"> </w:t>
      </w:r>
      <w:r>
        <w:rPr>
          <w:sz w:val="20"/>
        </w:rPr>
        <w:t>2025</w:t>
      </w:r>
      <w:r>
        <w:rPr>
          <w:spacing w:val="-4"/>
          <w:sz w:val="20"/>
        </w:rPr>
        <w:t xml:space="preserve"> </w:t>
      </w:r>
      <w:r>
        <w:rPr>
          <w:spacing w:val="-5"/>
          <w:sz w:val="20"/>
        </w:rPr>
        <w:t>I]</w:t>
      </w:r>
      <w:r w:rsidR="00F1758D">
        <w:rPr>
          <w:spacing w:val="-5"/>
          <w:sz w:val="20"/>
        </w:rPr>
        <w:t>.</w:t>
      </w:r>
    </w:p>
    <w:p w14:paraId="4330BCC7" w14:textId="77777777" w:rsidR="00B828AB" w:rsidRDefault="00B828AB">
      <w:pPr>
        <w:pStyle w:val="Textoindependiente"/>
        <w:spacing w:before="60"/>
      </w:pPr>
    </w:p>
    <w:p w14:paraId="3FC6FF7A" w14:textId="77777777" w:rsidR="00B828AB" w:rsidRDefault="00000000">
      <w:pPr>
        <w:pStyle w:val="Prrafodelista"/>
        <w:numPr>
          <w:ilvl w:val="1"/>
          <w:numId w:val="17"/>
        </w:numPr>
        <w:tabs>
          <w:tab w:val="left" w:pos="917"/>
        </w:tabs>
        <w:ind w:left="917" w:right="0" w:hanging="278"/>
        <w:rPr>
          <w:sz w:val="20"/>
        </w:rPr>
      </w:pPr>
      <w:r>
        <w:rPr>
          <w:sz w:val="20"/>
        </w:rPr>
        <w:t>Aprobación</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denominación</w:t>
      </w:r>
      <w:r>
        <w:rPr>
          <w:spacing w:val="-3"/>
          <w:sz w:val="20"/>
        </w:rPr>
        <w:t xml:space="preserve"> </w:t>
      </w:r>
      <w:r>
        <w:rPr>
          <w:sz w:val="20"/>
        </w:rPr>
        <w:t>de</w:t>
      </w:r>
      <w:r>
        <w:rPr>
          <w:spacing w:val="-3"/>
          <w:sz w:val="20"/>
        </w:rPr>
        <w:t xml:space="preserve"> </w:t>
      </w:r>
      <w:r>
        <w:rPr>
          <w:sz w:val="20"/>
        </w:rPr>
        <w:t>siete</w:t>
      </w:r>
      <w:r>
        <w:rPr>
          <w:spacing w:val="-3"/>
          <w:sz w:val="20"/>
        </w:rPr>
        <w:t xml:space="preserve"> </w:t>
      </w:r>
      <w:r>
        <w:rPr>
          <w:sz w:val="20"/>
        </w:rPr>
        <w:t>vías</w:t>
      </w:r>
      <w:r>
        <w:rPr>
          <w:spacing w:val="-3"/>
          <w:sz w:val="20"/>
        </w:rPr>
        <w:t xml:space="preserve"> </w:t>
      </w:r>
      <w:r>
        <w:rPr>
          <w:sz w:val="20"/>
        </w:rPr>
        <w:t>públicas.</w:t>
      </w:r>
      <w:r>
        <w:rPr>
          <w:spacing w:val="-3"/>
          <w:sz w:val="20"/>
        </w:rPr>
        <w:t xml:space="preserve"> </w:t>
      </w:r>
      <w:proofErr w:type="spellStart"/>
      <w:r>
        <w:rPr>
          <w:sz w:val="20"/>
        </w:rPr>
        <w:t>Expte</w:t>
      </w:r>
      <w:proofErr w:type="spellEnd"/>
      <w:r>
        <w:rPr>
          <w:sz w:val="20"/>
        </w:rPr>
        <w:t>.</w:t>
      </w:r>
      <w:r>
        <w:rPr>
          <w:spacing w:val="-3"/>
          <w:sz w:val="20"/>
        </w:rPr>
        <w:t xml:space="preserve"> </w:t>
      </w:r>
      <w:r>
        <w:rPr>
          <w:spacing w:val="-2"/>
          <w:sz w:val="20"/>
        </w:rPr>
        <w:t>468/2025.</w:t>
      </w:r>
    </w:p>
    <w:p w14:paraId="5043B559" w14:textId="77777777" w:rsidR="00B828AB" w:rsidRDefault="00B828AB">
      <w:pPr>
        <w:pStyle w:val="Textoindependiente"/>
        <w:spacing w:before="101"/>
      </w:pPr>
    </w:p>
    <w:p w14:paraId="509102DA" w14:textId="4E417B9E" w:rsidR="00B828AB" w:rsidRDefault="00000000">
      <w:pPr>
        <w:pStyle w:val="Prrafodelista"/>
        <w:numPr>
          <w:ilvl w:val="2"/>
          <w:numId w:val="17"/>
        </w:numPr>
        <w:tabs>
          <w:tab w:val="left" w:pos="1490"/>
        </w:tabs>
        <w:spacing w:before="1"/>
        <w:ind w:right="0" w:hanging="122"/>
        <w:jc w:val="left"/>
        <w:rPr>
          <w:sz w:val="20"/>
        </w:rPr>
      </w:pPr>
      <w:r>
        <w:rPr>
          <w:sz w:val="20"/>
        </w:rPr>
        <w:t>Anexo</w:t>
      </w:r>
      <w:r>
        <w:rPr>
          <w:spacing w:val="-4"/>
          <w:sz w:val="20"/>
        </w:rPr>
        <w:t xml:space="preserve"> </w:t>
      </w:r>
      <w:r>
        <w:rPr>
          <w:sz w:val="20"/>
        </w:rPr>
        <w:t>5.</w:t>
      </w:r>
      <w:r>
        <w:rPr>
          <w:spacing w:val="-2"/>
          <w:sz w:val="20"/>
        </w:rPr>
        <w:t xml:space="preserve"> </w:t>
      </w:r>
      <w:r>
        <w:rPr>
          <w:sz w:val="20"/>
        </w:rPr>
        <w:t>Calles</w:t>
      </w:r>
      <w:r>
        <w:rPr>
          <w:spacing w:val="-2"/>
          <w:sz w:val="20"/>
        </w:rPr>
        <w:t xml:space="preserve"> </w:t>
      </w:r>
      <w:r>
        <w:rPr>
          <w:sz w:val="20"/>
        </w:rPr>
        <w:t>plano</w:t>
      </w:r>
      <w:r>
        <w:rPr>
          <w:spacing w:val="-2"/>
          <w:sz w:val="20"/>
        </w:rPr>
        <w:t xml:space="preserve"> </w:t>
      </w:r>
      <w:r>
        <w:rPr>
          <w:spacing w:val="-10"/>
          <w:sz w:val="20"/>
        </w:rPr>
        <w:t>1</w:t>
      </w:r>
      <w:r w:rsidR="00F1758D">
        <w:rPr>
          <w:spacing w:val="-10"/>
          <w:sz w:val="20"/>
        </w:rPr>
        <w:t>.</w:t>
      </w:r>
    </w:p>
    <w:p w14:paraId="66275822" w14:textId="77777777" w:rsidR="00B828AB" w:rsidRDefault="00B828AB">
      <w:pPr>
        <w:pStyle w:val="Textoindependiente"/>
        <w:spacing w:before="60"/>
      </w:pPr>
    </w:p>
    <w:p w14:paraId="0E6D029F" w14:textId="413035A3" w:rsidR="00B828AB" w:rsidRDefault="00000000">
      <w:pPr>
        <w:pStyle w:val="Prrafodelista"/>
        <w:numPr>
          <w:ilvl w:val="2"/>
          <w:numId w:val="17"/>
        </w:numPr>
        <w:tabs>
          <w:tab w:val="left" w:pos="1490"/>
        </w:tabs>
        <w:ind w:right="0" w:hanging="122"/>
        <w:jc w:val="left"/>
        <w:rPr>
          <w:sz w:val="20"/>
        </w:rPr>
      </w:pPr>
      <w:r>
        <w:rPr>
          <w:sz w:val="20"/>
        </w:rPr>
        <w:t>Anexo</w:t>
      </w:r>
      <w:r>
        <w:rPr>
          <w:spacing w:val="-4"/>
          <w:sz w:val="20"/>
        </w:rPr>
        <w:t xml:space="preserve"> </w:t>
      </w:r>
      <w:r>
        <w:rPr>
          <w:sz w:val="20"/>
        </w:rPr>
        <w:t>6.</w:t>
      </w:r>
      <w:r>
        <w:rPr>
          <w:spacing w:val="-2"/>
          <w:sz w:val="20"/>
        </w:rPr>
        <w:t xml:space="preserve"> </w:t>
      </w:r>
      <w:r>
        <w:rPr>
          <w:sz w:val="20"/>
        </w:rPr>
        <w:t>Calles</w:t>
      </w:r>
      <w:r>
        <w:rPr>
          <w:spacing w:val="-2"/>
          <w:sz w:val="20"/>
        </w:rPr>
        <w:t xml:space="preserve"> </w:t>
      </w:r>
      <w:r>
        <w:rPr>
          <w:sz w:val="20"/>
        </w:rPr>
        <w:t>plano</w:t>
      </w:r>
      <w:r>
        <w:rPr>
          <w:spacing w:val="-2"/>
          <w:sz w:val="20"/>
        </w:rPr>
        <w:t xml:space="preserve"> </w:t>
      </w:r>
      <w:r>
        <w:rPr>
          <w:spacing w:val="-10"/>
          <w:sz w:val="20"/>
        </w:rPr>
        <w:t>2</w:t>
      </w:r>
      <w:r w:rsidR="00F1758D">
        <w:rPr>
          <w:spacing w:val="-10"/>
          <w:sz w:val="20"/>
        </w:rPr>
        <w:t>.</w:t>
      </w:r>
    </w:p>
    <w:p w14:paraId="070A4151" w14:textId="77777777" w:rsidR="00B828AB" w:rsidRDefault="00B828AB">
      <w:pPr>
        <w:pStyle w:val="Textoindependiente"/>
        <w:spacing w:before="60"/>
      </w:pPr>
    </w:p>
    <w:p w14:paraId="2F7872B4" w14:textId="718694DD" w:rsidR="00B828AB" w:rsidRDefault="00000000">
      <w:pPr>
        <w:pStyle w:val="Prrafodelista"/>
        <w:numPr>
          <w:ilvl w:val="2"/>
          <w:numId w:val="17"/>
        </w:numPr>
        <w:tabs>
          <w:tab w:val="left" w:pos="1490"/>
        </w:tabs>
        <w:spacing w:before="1"/>
        <w:ind w:right="0" w:hanging="122"/>
        <w:jc w:val="left"/>
        <w:rPr>
          <w:sz w:val="20"/>
        </w:rPr>
      </w:pPr>
      <w:r>
        <w:rPr>
          <w:sz w:val="20"/>
        </w:rPr>
        <w:t>Anexo</w:t>
      </w:r>
      <w:r>
        <w:rPr>
          <w:spacing w:val="-4"/>
          <w:sz w:val="20"/>
        </w:rPr>
        <w:t xml:space="preserve"> </w:t>
      </w:r>
      <w:r>
        <w:rPr>
          <w:sz w:val="20"/>
        </w:rPr>
        <w:t>7.</w:t>
      </w:r>
      <w:r>
        <w:rPr>
          <w:spacing w:val="-2"/>
          <w:sz w:val="20"/>
        </w:rPr>
        <w:t xml:space="preserve"> </w:t>
      </w:r>
      <w:r>
        <w:rPr>
          <w:sz w:val="20"/>
        </w:rPr>
        <w:t>Calles</w:t>
      </w:r>
      <w:r>
        <w:rPr>
          <w:spacing w:val="-2"/>
          <w:sz w:val="20"/>
        </w:rPr>
        <w:t xml:space="preserve"> </w:t>
      </w:r>
      <w:r>
        <w:rPr>
          <w:sz w:val="20"/>
        </w:rPr>
        <w:t>plano</w:t>
      </w:r>
      <w:r>
        <w:rPr>
          <w:spacing w:val="-2"/>
          <w:sz w:val="20"/>
        </w:rPr>
        <w:t xml:space="preserve"> </w:t>
      </w:r>
      <w:r>
        <w:rPr>
          <w:spacing w:val="-10"/>
          <w:sz w:val="20"/>
        </w:rPr>
        <w:t>3</w:t>
      </w:r>
      <w:r w:rsidR="00F1758D">
        <w:rPr>
          <w:spacing w:val="-10"/>
          <w:sz w:val="20"/>
        </w:rPr>
        <w:t>.</w:t>
      </w:r>
    </w:p>
    <w:p w14:paraId="3AD538A9" w14:textId="77777777" w:rsidR="00B828AB" w:rsidRDefault="00B828AB">
      <w:pPr>
        <w:pStyle w:val="Textoindependiente"/>
        <w:spacing w:before="60"/>
      </w:pPr>
    </w:p>
    <w:p w14:paraId="20EB79FF" w14:textId="5309DCA4" w:rsidR="00B828AB" w:rsidRDefault="00000000">
      <w:pPr>
        <w:pStyle w:val="Prrafodelista"/>
        <w:numPr>
          <w:ilvl w:val="2"/>
          <w:numId w:val="17"/>
        </w:numPr>
        <w:tabs>
          <w:tab w:val="left" w:pos="1490"/>
        </w:tabs>
        <w:ind w:right="0" w:hanging="122"/>
        <w:jc w:val="left"/>
        <w:rPr>
          <w:sz w:val="20"/>
        </w:rPr>
      </w:pPr>
      <w:r>
        <w:rPr>
          <w:sz w:val="20"/>
        </w:rPr>
        <w:t>Anexo</w:t>
      </w:r>
      <w:r>
        <w:rPr>
          <w:spacing w:val="-4"/>
          <w:sz w:val="20"/>
        </w:rPr>
        <w:t xml:space="preserve"> </w:t>
      </w:r>
      <w:r>
        <w:rPr>
          <w:sz w:val="20"/>
        </w:rPr>
        <w:t>8.</w:t>
      </w:r>
      <w:r>
        <w:rPr>
          <w:spacing w:val="-2"/>
          <w:sz w:val="20"/>
        </w:rPr>
        <w:t xml:space="preserve"> </w:t>
      </w:r>
      <w:r>
        <w:rPr>
          <w:sz w:val="20"/>
        </w:rPr>
        <w:t>Calles</w:t>
      </w:r>
      <w:r>
        <w:rPr>
          <w:spacing w:val="-2"/>
          <w:sz w:val="20"/>
        </w:rPr>
        <w:t xml:space="preserve"> </w:t>
      </w:r>
      <w:r>
        <w:rPr>
          <w:sz w:val="20"/>
        </w:rPr>
        <w:t>plano</w:t>
      </w:r>
      <w:r>
        <w:rPr>
          <w:spacing w:val="-2"/>
          <w:sz w:val="20"/>
        </w:rPr>
        <w:t xml:space="preserve"> </w:t>
      </w:r>
      <w:r>
        <w:rPr>
          <w:spacing w:val="-10"/>
          <w:sz w:val="20"/>
        </w:rPr>
        <w:t>4</w:t>
      </w:r>
      <w:r w:rsidR="00F1758D">
        <w:rPr>
          <w:spacing w:val="-10"/>
          <w:sz w:val="20"/>
        </w:rPr>
        <w:t>.</w:t>
      </w:r>
    </w:p>
    <w:p w14:paraId="04B3F3DF" w14:textId="77777777" w:rsidR="00B828AB" w:rsidRDefault="00B828AB">
      <w:pPr>
        <w:pStyle w:val="Textoindependiente"/>
        <w:spacing w:before="60"/>
      </w:pPr>
    </w:p>
    <w:p w14:paraId="069F6963" w14:textId="3C62713F" w:rsidR="00B828AB" w:rsidRDefault="00000000">
      <w:pPr>
        <w:pStyle w:val="Prrafodelista"/>
        <w:numPr>
          <w:ilvl w:val="2"/>
          <w:numId w:val="17"/>
        </w:numPr>
        <w:tabs>
          <w:tab w:val="left" w:pos="1490"/>
        </w:tabs>
        <w:spacing w:before="1"/>
        <w:ind w:right="0" w:hanging="122"/>
        <w:jc w:val="left"/>
        <w:rPr>
          <w:sz w:val="20"/>
        </w:rPr>
      </w:pPr>
      <w:r>
        <w:rPr>
          <w:sz w:val="20"/>
        </w:rPr>
        <w:t>Anexo</w:t>
      </w:r>
      <w:r>
        <w:rPr>
          <w:spacing w:val="-4"/>
          <w:sz w:val="20"/>
        </w:rPr>
        <w:t xml:space="preserve"> </w:t>
      </w:r>
      <w:r>
        <w:rPr>
          <w:sz w:val="20"/>
        </w:rPr>
        <w:t>9.</w:t>
      </w:r>
      <w:r>
        <w:rPr>
          <w:spacing w:val="-2"/>
          <w:sz w:val="20"/>
        </w:rPr>
        <w:t xml:space="preserve"> </w:t>
      </w:r>
      <w:r>
        <w:rPr>
          <w:sz w:val="20"/>
        </w:rPr>
        <w:t>Calles</w:t>
      </w:r>
      <w:r>
        <w:rPr>
          <w:spacing w:val="-2"/>
          <w:sz w:val="20"/>
        </w:rPr>
        <w:t xml:space="preserve"> </w:t>
      </w:r>
      <w:r>
        <w:rPr>
          <w:sz w:val="20"/>
        </w:rPr>
        <w:t>plano</w:t>
      </w:r>
      <w:r>
        <w:rPr>
          <w:spacing w:val="-2"/>
          <w:sz w:val="20"/>
        </w:rPr>
        <w:t xml:space="preserve"> </w:t>
      </w:r>
      <w:r>
        <w:rPr>
          <w:spacing w:val="-10"/>
          <w:sz w:val="20"/>
        </w:rPr>
        <w:t>5</w:t>
      </w:r>
      <w:r w:rsidR="00F1758D">
        <w:rPr>
          <w:spacing w:val="-10"/>
          <w:sz w:val="20"/>
        </w:rPr>
        <w:t>.</w:t>
      </w:r>
    </w:p>
    <w:p w14:paraId="2C9AB75C" w14:textId="77777777" w:rsidR="00B828AB" w:rsidRDefault="00B828AB">
      <w:pPr>
        <w:pStyle w:val="Textoindependiente"/>
        <w:spacing w:before="59"/>
      </w:pPr>
    </w:p>
    <w:p w14:paraId="46790755" w14:textId="77777777" w:rsidR="00B828AB" w:rsidRDefault="00000000">
      <w:pPr>
        <w:pStyle w:val="Prrafodelista"/>
        <w:numPr>
          <w:ilvl w:val="0"/>
          <w:numId w:val="17"/>
        </w:numPr>
        <w:tabs>
          <w:tab w:val="left" w:pos="783"/>
        </w:tabs>
        <w:ind w:left="783" w:right="0" w:hanging="266"/>
        <w:rPr>
          <w:b/>
          <w:sz w:val="20"/>
        </w:rPr>
      </w:pPr>
      <w:r>
        <w:rPr>
          <w:b/>
          <w:sz w:val="20"/>
        </w:rPr>
        <w:t xml:space="preserve">PARTE NO </w:t>
      </w:r>
      <w:r>
        <w:rPr>
          <w:b/>
          <w:spacing w:val="-2"/>
          <w:sz w:val="20"/>
        </w:rPr>
        <w:t>RESOLUTIVA</w:t>
      </w:r>
    </w:p>
    <w:p w14:paraId="2C1B2996" w14:textId="77777777" w:rsidR="00B828AB" w:rsidRDefault="00B828AB">
      <w:pPr>
        <w:pStyle w:val="Textoindependiente"/>
        <w:spacing w:before="61"/>
        <w:rPr>
          <w:b/>
        </w:rPr>
      </w:pPr>
    </w:p>
    <w:p w14:paraId="291733F0" w14:textId="279F466B" w:rsidR="00B828AB" w:rsidRDefault="00000000">
      <w:pPr>
        <w:pStyle w:val="Prrafodelista"/>
        <w:numPr>
          <w:ilvl w:val="0"/>
          <w:numId w:val="17"/>
        </w:numPr>
        <w:tabs>
          <w:tab w:val="left" w:pos="783"/>
        </w:tabs>
        <w:ind w:left="783" w:right="0" w:hanging="266"/>
        <w:rPr>
          <w:b/>
          <w:sz w:val="20"/>
        </w:rPr>
      </w:pPr>
      <w:r>
        <w:rPr>
          <w:b/>
          <w:sz w:val="20"/>
        </w:rPr>
        <w:t xml:space="preserve">ASUNTOS DE </w:t>
      </w:r>
      <w:r>
        <w:rPr>
          <w:b/>
          <w:spacing w:val="-2"/>
          <w:sz w:val="20"/>
        </w:rPr>
        <w:t>URGENCIA</w:t>
      </w:r>
    </w:p>
    <w:p w14:paraId="7A304CDC" w14:textId="77777777" w:rsidR="00B828AB" w:rsidRDefault="00B828AB">
      <w:pPr>
        <w:rPr>
          <w:sz w:val="20"/>
        </w:rPr>
        <w:sectPr w:rsidR="00B828AB">
          <w:pgSz w:w="11910" w:h="16840"/>
          <w:pgMar w:top="1260" w:right="179" w:bottom="1260" w:left="900" w:header="225" w:footer="980" w:gutter="0"/>
          <w:cols w:space="720"/>
        </w:sectPr>
      </w:pPr>
    </w:p>
    <w:p w14:paraId="2A01897C" w14:textId="77777777" w:rsidR="00B828AB" w:rsidRDefault="00000000">
      <w:pPr>
        <w:pStyle w:val="Textoindependiente"/>
        <w:rPr>
          <w:b/>
        </w:rPr>
      </w:pPr>
      <w:r>
        <w:rPr>
          <w:noProof/>
        </w:rPr>
        <w:lastRenderedPageBreak/>
        <mc:AlternateContent>
          <mc:Choice Requires="wpg">
            <w:drawing>
              <wp:anchor distT="0" distB="0" distL="0" distR="0" simplePos="0" relativeHeight="15880704" behindDoc="0" locked="0" layoutInCell="1" allowOverlap="1" wp14:anchorId="5B6E1B0A" wp14:editId="7A3C1382">
                <wp:simplePos x="0" y="0"/>
                <wp:positionH relativeFrom="page">
                  <wp:posOffset>6766039</wp:posOffset>
                </wp:positionH>
                <wp:positionV relativeFrom="page">
                  <wp:posOffset>0</wp:posOffset>
                </wp:positionV>
                <wp:extent cx="792480" cy="10692765"/>
                <wp:effectExtent l="0" t="0" r="7620" b="0"/>
                <wp:wrapNone/>
                <wp:docPr id="418" name="Group 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765"/>
                          <a:chOff x="380" y="0"/>
                          <a:chExt cx="792480" cy="10692765"/>
                        </a:xfrm>
                      </wpg:grpSpPr>
                      <pic:pic xmlns:pic="http://schemas.openxmlformats.org/drawingml/2006/picture">
                        <pic:nvPicPr>
                          <pic:cNvPr id="419" name="Image 419"/>
                          <pic:cNvPicPr/>
                        </pic:nvPicPr>
                        <pic:blipFill>
                          <a:blip r:embed="rId64" cstate="print"/>
                          <a:stretch>
                            <a:fillRect/>
                          </a:stretch>
                        </pic:blipFill>
                        <pic:spPr>
                          <a:xfrm>
                            <a:off x="13207" y="9892283"/>
                            <a:ext cx="419100" cy="419100"/>
                          </a:xfrm>
                          <a:prstGeom prst="rect">
                            <a:avLst/>
                          </a:prstGeom>
                        </pic:spPr>
                      </pic:pic>
                      <wps:wsp>
                        <wps:cNvPr id="420" name="Graphic 420"/>
                        <wps:cNvSpPr/>
                        <wps:spPr>
                          <a:xfrm>
                            <a:off x="380" y="0"/>
                            <a:ext cx="792480" cy="10692765"/>
                          </a:xfrm>
                          <a:custGeom>
                            <a:avLst/>
                            <a:gdLst/>
                            <a:ahLst/>
                            <a:cxnLst/>
                            <a:rect l="l" t="t" r="r" b="b"/>
                            <a:pathLst>
                              <a:path w="792480" h="10692765">
                                <a:moveTo>
                                  <a:pt x="791972" y="0"/>
                                </a:moveTo>
                                <a:lnTo>
                                  <a:pt x="0" y="0"/>
                                </a:lnTo>
                                <a:lnTo>
                                  <a:pt x="0" y="10692384"/>
                                </a:lnTo>
                                <a:lnTo>
                                  <a:pt x="791972" y="10692384"/>
                                </a:lnTo>
                                <a:lnTo>
                                  <a:pt x="791972" y="0"/>
                                </a:lnTo>
                                <a:close/>
                              </a:path>
                            </a:pathLst>
                          </a:custGeom>
                          <a:solidFill>
                            <a:srgbClr val="FFFFFF"/>
                          </a:solidFill>
                        </wps:spPr>
                        <wps:bodyPr wrap="square" lIns="0" tIns="0" rIns="0" bIns="0" rtlCol="0">
                          <a:prstTxWarp prst="textNoShape">
                            <a:avLst/>
                          </a:prstTxWarp>
                          <a:noAutofit/>
                        </wps:bodyPr>
                      </wps:wsp>
                      <wps:wsp>
                        <wps:cNvPr id="422" name="Textbox 422"/>
                        <wps:cNvSpPr txBox="1"/>
                        <wps:spPr>
                          <a:xfrm>
                            <a:off x="136144" y="202530"/>
                            <a:ext cx="478790" cy="142240"/>
                          </a:xfrm>
                          <a:prstGeom prst="rect">
                            <a:avLst/>
                          </a:prstGeom>
                        </wps:spPr>
                        <wps:txbx>
                          <w:txbxContent>
                            <w:p w14:paraId="5F450656" w14:textId="77777777" w:rsidR="00B828AB" w:rsidRDefault="00000000">
                              <w:pPr>
                                <w:spacing w:line="223" w:lineRule="exact"/>
                                <w:rPr>
                                  <w:sz w:val="20"/>
                                </w:rPr>
                              </w:pPr>
                              <w:r>
                                <w:rPr>
                                  <w:sz w:val="20"/>
                                </w:rPr>
                                <w:t>Anexo</w:t>
                              </w:r>
                              <w:r>
                                <w:rPr>
                                  <w:spacing w:val="-5"/>
                                  <w:sz w:val="20"/>
                                </w:rPr>
                                <w:t xml:space="preserve"> </w:t>
                              </w:r>
                              <w:r>
                                <w:rPr>
                                  <w:spacing w:val="-10"/>
                                  <w:sz w:val="20"/>
                                </w:rPr>
                                <w:t>1</w:t>
                              </w:r>
                            </w:p>
                          </w:txbxContent>
                        </wps:txbx>
                        <wps:bodyPr wrap="square" lIns="0" tIns="0" rIns="0" bIns="0" rtlCol="0">
                          <a:noAutofit/>
                        </wps:bodyPr>
                      </wps:wsp>
                    </wpg:wgp>
                  </a:graphicData>
                </a:graphic>
              </wp:anchor>
            </w:drawing>
          </mc:Choice>
          <mc:Fallback>
            <w:pict>
              <v:group w14:anchorId="5B6E1B0A" id="Group 418" o:spid="_x0000_s1200" style="position:absolute;margin-left:532.75pt;margin-top:0;width:62.4pt;height:841.95pt;z-index:15880704;mso-wrap-distance-left:0;mso-wrap-distance-right:0;mso-position-horizontal-relative:page;mso-position-vertical-relative:page" coordorigin="3" coordsize="7924,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19" o:spid="_x0000_s1201" type="#_x0000_t75" style="position:absolute;left:132;top:98922;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">
                  <v:imagedata r:id="rId65" o:title=""/>
                </v:shape>
                <v:shape id="Graphic 420" o:spid="_x0000_s1202" style="position:absolute;left:3;width:7925;height:106927;visibility:visible;mso-wrap-style:square;v-text-anchor:top" coordsize="792480,1069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" path="m791972,l,,,10692384r791972,l791972,xe" stroked="f">
                  <v:path arrowok="t"/>
                </v:shape>
                <v:shape id="Textbox 422" o:spid="_x0000_s1203" type="#_x0000_t202" style="position:absolute;left:1361;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5XnxQAAANwAAAAPAAAAZHJzL2Rvd25yZXYueG1sRI9Ba8JA&#10;FITvBf/D8oTe6sZQ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DYm5XnxQAAANwAAAAP&#10;AAAAAAAAAAAAAAAAAAcCAABkcnMvZG93bnJldi54bWxQSwUGAAAAAAMAAwC3AAAA+QIAAAAA&#10;" filled="f" stroked="f">
                  <v:textbox inset="0,0,0,0">
                    <w:txbxContent>
                      <w:p w14:paraId="5F450656" w14:textId="77777777" w:rsidR="00B828AB" w:rsidRDefault="00000000">
                        <w:pPr>
                          <w:spacing w:line="223" w:lineRule="exact"/>
                          <w:rPr>
                            <w:sz w:val="20"/>
                          </w:rPr>
                        </w:pPr>
                        <w:r>
                          <w:rPr>
                            <w:sz w:val="20"/>
                          </w:rPr>
                          <w:t>Anexo</w:t>
                        </w:r>
                        <w:r>
                          <w:rPr>
                            <w:spacing w:val="-5"/>
                            <w:sz w:val="20"/>
                          </w:rPr>
                          <w:t xml:space="preserve"> </w:t>
                        </w:r>
                        <w:r>
                          <w:rPr>
                            <w:spacing w:val="-10"/>
                            <w:sz w:val="20"/>
                          </w:rPr>
                          <w:t>1</w:t>
                        </w:r>
                      </w:p>
                    </w:txbxContent>
                  </v:textbox>
                </v:shape>
                <w10:wrap anchorx="page" anchory="page"/>
              </v:group>
            </w:pict>
          </mc:Fallback>
        </mc:AlternateContent>
      </w:r>
      <w:r>
        <w:rPr>
          <w:noProof/>
        </w:rPr>
        <mc:AlternateContent>
          <mc:Choice Requires="wps">
            <w:drawing>
              <wp:anchor distT="0" distB="0" distL="0" distR="0" simplePos="0" relativeHeight="482131456" behindDoc="1" locked="0" layoutInCell="1" allowOverlap="1" wp14:anchorId="488BC007" wp14:editId="73228009">
                <wp:simplePos x="0" y="0"/>
                <wp:positionH relativeFrom="page">
                  <wp:posOffset>0</wp:posOffset>
                </wp:positionH>
                <wp:positionV relativeFrom="page">
                  <wp:posOffset>0</wp:posOffset>
                </wp:positionV>
                <wp:extent cx="684530" cy="10692765"/>
                <wp:effectExtent l="0" t="0" r="0" b="0"/>
                <wp:wrapNone/>
                <wp:docPr id="423" name="Graphic 4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530" cy="10692765"/>
                        </a:xfrm>
                        <a:custGeom>
                          <a:avLst/>
                          <a:gdLst/>
                          <a:ahLst/>
                          <a:cxnLst/>
                          <a:rect l="l" t="t" r="r" b="b"/>
                          <a:pathLst>
                            <a:path w="684530" h="10692765">
                              <a:moveTo>
                                <a:pt x="684022" y="0"/>
                              </a:moveTo>
                              <a:lnTo>
                                <a:pt x="0" y="0"/>
                              </a:lnTo>
                              <a:lnTo>
                                <a:pt x="0" y="10692384"/>
                              </a:lnTo>
                              <a:lnTo>
                                <a:pt x="684022" y="10692384"/>
                              </a:lnTo>
                              <a:lnTo>
                                <a:pt x="684022"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B7CC05B" id="Graphic 423" o:spid="_x0000_s1026" style="position:absolute;margin-left:0;margin-top:0;width:53.9pt;height:841.95pt;z-index:-21185024;visibility:visible;mso-wrap-style:square;mso-wrap-distance-left:0;mso-wrap-distance-top:0;mso-wrap-distance-right:0;mso-wrap-distance-bottom:0;mso-position-horizontal:absolute;mso-position-horizontal-relative:page;mso-position-vertical:absolute;mso-position-vertical-relative:page;v-text-anchor:top" coordsize="684530,10692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" path="m684022,l,,,10692384r684022,l684022,xe" stroked="f">
                <v:path arrowok="t"/>
                <w10:wrap anchorx="page" anchory="page"/>
              </v:shape>
            </w:pict>
          </mc:Fallback>
        </mc:AlternateContent>
      </w:r>
    </w:p>
    <w:p w14:paraId="180433BD" w14:textId="77777777" w:rsidR="00B828AB" w:rsidRDefault="00B828AB">
      <w:pPr>
        <w:pStyle w:val="Textoindependiente"/>
        <w:spacing w:before="229"/>
        <w:rPr>
          <w:b/>
        </w:rPr>
      </w:pPr>
    </w:p>
    <w:p w14:paraId="74419D64" w14:textId="77777777" w:rsidR="00B828AB" w:rsidRDefault="00000000">
      <w:pPr>
        <w:pStyle w:val="Textoindependiente"/>
        <w:ind w:left="801"/>
      </w:pPr>
      <w:r>
        <w:rPr>
          <w:noProof/>
        </w:rPr>
        <w:drawing>
          <wp:inline distT="0" distB="0" distL="0" distR="0" wp14:anchorId="5FB4E711" wp14:editId="3A116DF0">
            <wp:extent cx="592083" cy="1184148"/>
            <wp:effectExtent l="0" t="0" r="0" b="0"/>
            <wp:docPr id="424" name="Imag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4" name="Image 424"/>
                    <pic:cNvPicPr/>
                  </pic:nvPicPr>
                  <pic:blipFill>
                    <a:blip r:embed="rId66" cstate="print"/>
                    <a:stretch>
                      <a:fillRect/>
                    </a:stretch>
                  </pic:blipFill>
                  <pic:spPr>
                    <a:xfrm>
                      <a:off x="0" y="0"/>
                      <a:ext cx="592083" cy="1184148"/>
                    </a:xfrm>
                    <a:prstGeom prst="rect">
                      <a:avLst/>
                    </a:prstGeom>
                  </pic:spPr>
                </pic:pic>
              </a:graphicData>
            </a:graphic>
          </wp:inline>
        </w:drawing>
      </w:r>
    </w:p>
    <w:p w14:paraId="14400D53" w14:textId="77777777" w:rsidR="00B828AB" w:rsidRDefault="00B828AB">
      <w:pPr>
        <w:pStyle w:val="Textoindependiente"/>
        <w:rPr>
          <w:b/>
          <w:sz w:val="22"/>
        </w:rPr>
      </w:pPr>
    </w:p>
    <w:p w14:paraId="784BF6B3" w14:textId="77777777" w:rsidR="00B828AB" w:rsidRDefault="00B828AB">
      <w:pPr>
        <w:pStyle w:val="Textoindependiente"/>
        <w:rPr>
          <w:b/>
          <w:sz w:val="22"/>
        </w:rPr>
      </w:pPr>
    </w:p>
    <w:p w14:paraId="15443128" w14:textId="77777777" w:rsidR="00B828AB" w:rsidRDefault="00B828AB">
      <w:pPr>
        <w:pStyle w:val="Textoindependiente"/>
        <w:spacing w:before="176"/>
        <w:rPr>
          <w:b/>
          <w:sz w:val="22"/>
        </w:rPr>
      </w:pPr>
    </w:p>
    <w:p w14:paraId="741E9662" w14:textId="77777777" w:rsidR="00B828AB" w:rsidRDefault="00000000">
      <w:pPr>
        <w:pStyle w:val="Ttulo5"/>
        <w:spacing w:before="1"/>
        <w:ind w:left="1" w:right="717"/>
        <w:jc w:val="center"/>
      </w:pPr>
      <w:r>
        <w:t>MEMORIA</w:t>
      </w:r>
      <w:r>
        <w:rPr>
          <w:spacing w:val="-6"/>
        </w:rPr>
        <w:t xml:space="preserve"> </w:t>
      </w:r>
      <w:r>
        <w:rPr>
          <w:spacing w:val="-2"/>
        </w:rPr>
        <w:t>ECONOMICA</w:t>
      </w:r>
    </w:p>
    <w:p w14:paraId="547C190C" w14:textId="77777777" w:rsidR="00B828AB" w:rsidRDefault="00000000">
      <w:pPr>
        <w:spacing w:before="203" w:line="273" w:lineRule="auto"/>
        <w:ind w:left="802" w:right="1291"/>
        <w:rPr>
          <w:rFonts w:ascii="Cambria" w:hAnsi="Cambria"/>
          <w:b/>
        </w:rPr>
      </w:pPr>
      <w:r>
        <w:rPr>
          <w:noProof/>
        </w:rPr>
        <mc:AlternateContent>
          <mc:Choice Requires="wps">
            <w:drawing>
              <wp:anchor distT="0" distB="0" distL="0" distR="0" simplePos="0" relativeHeight="15881728" behindDoc="0" locked="0" layoutInCell="1" allowOverlap="1" wp14:anchorId="49B36634" wp14:editId="6DC55A8F">
                <wp:simplePos x="0" y="0"/>
                <wp:positionH relativeFrom="page">
                  <wp:posOffset>6807090</wp:posOffset>
                </wp:positionH>
                <wp:positionV relativeFrom="paragraph">
                  <wp:posOffset>427234</wp:posOffset>
                </wp:positionV>
                <wp:extent cx="419734" cy="3187065"/>
                <wp:effectExtent l="0" t="0" r="0" b="0"/>
                <wp:wrapNone/>
                <wp:docPr id="425" name="Text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405C010"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A5C6B4"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49B36634" id="Textbox 425" o:spid="_x0000_s1204" type="#_x0000_t202" style="position:absolute;left:0;text-align:left;margin-left:536pt;margin-top:33.65pt;width:33.05pt;height:250.95pt;z-index:15881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" filled="f" stroked="f">
                <v:textbox style="layout-flow:vertical;mso-layout-flow-alt:bottom-to-top" inset="0,0,0,0">
                  <w:txbxContent>
                    <w:p w14:paraId="0405C010"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A5C6B4"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rFonts w:ascii="Cambria" w:hAnsi="Cambria"/>
          <w:b/>
        </w:rPr>
        <w:t>ASUNTO: MODIFICACIÓN DE LA RELACIÓN DE</w:t>
      </w:r>
      <w:r>
        <w:rPr>
          <w:rFonts w:ascii="Cambria" w:hAnsi="Cambria"/>
          <w:b/>
          <w:spacing w:val="-2"/>
        </w:rPr>
        <w:t xml:space="preserve"> </w:t>
      </w:r>
      <w:r>
        <w:rPr>
          <w:rFonts w:ascii="Cambria" w:hAnsi="Cambria"/>
          <w:b/>
        </w:rPr>
        <w:t>PUESTOS DE TRABAJO</w:t>
      </w:r>
      <w:r>
        <w:rPr>
          <w:rFonts w:ascii="Cambria" w:hAnsi="Cambria"/>
          <w:b/>
          <w:spacing w:val="-2"/>
        </w:rPr>
        <w:t xml:space="preserve"> </w:t>
      </w:r>
      <w:r>
        <w:rPr>
          <w:rFonts w:ascii="Cambria" w:hAnsi="Cambria"/>
          <w:b/>
        </w:rPr>
        <w:t>DEL PERSONAL FUNCIONARIO DEL AYUNTAMIENTO DE LAS ROZAS DE MADRID.</w:t>
      </w:r>
    </w:p>
    <w:p w14:paraId="37D9CD7B" w14:textId="167264D1" w:rsidR="00B828AB" w:rsidRDefault="00000000">
      <w:pPr>
        <w:spacing w:before="163" w:line="276" w:lineRule="auto"/>
        <w:ind w:left="802" w:right="1515" w:firstLine="539"/>
        <w:jc w:val="both"/>
        <w:rPr>
          <w:rFonts w:ascii="Cambria" w:hAnsi="Cambria"/>
        </w:rPr>
      </w:pPr>
      <w:r>
        <w:rPr>
          <w:rFonts w:ascii="Cambria" w:hAnsi="Cambria"/>
        </w:rPr>
        <w:t>En</w:t>
      </w:r>
      <w:r>
        <w:rPr>
          <w:rFonts w:ascii="Cambria" w:hAnsi="Cambria"/>
          <w:spacing w:val="-7"/>
        </w:rPr>
        <w:t xml:space="preserve"> </w:t>
      </w:r>
      <w:r>
        <w:rPr>
          <w:rFonts w:ascii="Cambria" w:hAnsi="Cambria"/>
        </w:rPr>
        <w:t>relación</w:t>
      </w:r>
      <w:r>
        <w:rPr>
          <w:rFonts w:ascii="Cambria" w:hAnsi="Cambria"/>
          <w:spacing w:val="36"/>
        </w:rPr>
        <w:t xml:space="preserve"> </w:t>
      </w:r>
      <w:r>
        <w:rPr>
          <w:rFonts w:ascii="Cambria" w:hAnsi="Cambria"/>
        </w:rPr>
        <w:t>con</w:t>
      </w:r>
      <w:r>
        <w:rPr>
          <w:rFonts w:ascii="Cambria" w:hAnsi="Cambria"/>
          <w:spacing w:val="-7"/>
        </w:rPr>
        <w:t xml:space="preserve"> </w:t>
      </w:r>
      <w:r>
        <w:rPr>
          <w:rFonts w:ascii="Cambria" w:hAnsi="Cambria"/>
        </w:rPr>
        <w:t>el</w:t>
      </w:r>
      <w:r>
        <w:rPr>
          <w:rFonts w:ascii="Cambria" w:hAnsi="Cambria"/>
          <w:spacing w:val="-6"/>
        </w:rPr>
        <w:t xml:space="preserve"> </w:t>
      </w:r>
      <w:r>
        <w:rPr>
          <w:rFonts w:ascii="Cambria" w:hAnsi="Cambria"/>
        </w:rPr>
        <w:t>expediente</w:t>
      </w:r>
      <w:r>
        <w:rPr>
          <w:rFonts w:ascii="Cambria" w:hAnsi="Cambria"/>
          <w:spacing w:val="-6"/>
        </w:rPr>
        <w:t xml:space="preserve"> </w:t>
      </w:r>
      <w:r>
        <w:rPr>
          <w:rFonts w:ascii="Cambria" w:hAnsi="Cambria"/>
        </w:rPr>
        <w:t>de</w:t>
      </w:r>
      <w:r>
        <w:rPr>
          <w:rFonts w:ascii="Cambria" w:hAnsi="Cambria"/>
          <w:spacing w:val="-7"/>
        </w:rPr>
        <w:t xml:space="preserve"> </w:t>
      </w:r>
      <w:r>
        <w:rPr>
          <w:rFonts w:ascii="Cambria" w:hAnsi="Cambria"/>
        </w:rPr>
        <w:t>modificación</w:t>
      </w:r>
      <w:r>
        <w:rPr>
          <w:rFonts w:ascii="Cambria" w:hAnsi="Cambria"/>
          <w:spacing w:val="-7"/>
        </w:rPr>
        <w:t xml:space="preserve"> </w:t>
      </w:r>
      <w:r>
        <w:rPr>
          <w:rFonts w:ascii="Cambria" w:hAnsi="Cambria"/>
        </w:rPr>
        <w:t>de</w:t>
      </w:r>
      <w:r>
        <w:rPr>
          <w:rFonts w:ascii="Cambria" w:hAnsi="Cambria"/>
          <w:spacing w:val="-7"/>
        </w:rPr>
        <w:t xml:space="preserve"> </w:t>
      </w:r>
      <w:r>
        <w:rPr>
          <w:rFonts w:ascii="Cambria" w:hAnsi="Cambria"/>
        </w:rPr>
        <w:t>la</w:t>
      </w:r>
      <w:r>
        <w:rPr>
          <w:rFonts w:ascii="Cambria" w:hAnsi="Cambria"/>
          <w:spacing w:val="-6"/>
        </w:rPr>
        <w:t xml:space="preserve"> </w:t>
      </w:r>
      <w:r>
        <w:rPr>
          <w:rFonts w:ascii="Cambria" w:hAnsi="Cambria"/>
        </w:rPr>
        <w:t>Relación</w:t>
      </w:r>
      <w:r>
        <w:rPr>
          <w:rFonts w:ascii="Cambria" w:hAnsi="Cambria"/>
          <w:spacing w:val="-7"/>
        </w:rPr>
        <w:t xml:space="preserve"> </w:t>
      </w:r>
      <w:r>
        <w:rPr>
          <w:rFonts w:ascii="Cambria" w:hAnsi="Cambria"/>
        </w:rPr>
        <w:t>de</w:t>
      </w:r>
      <w:r>
        <w:rPr>
          <w:rFonts w:ascii="Cambria" w:hAnsi="Cambria"/>
          <w:spacing w:val="-7"/>
        </w:rPr>
        <w:t xml:space="preserve"> </w:t>
      </w:r>
      <w:r>
        <w:rPr>
          <w:rFonts w:ascii="Cambria" w:hAnsi="Cambria"/>
        </w:rPr>
        <w:t>puestos</w:t>
      </w:r>
      <w:r>
        <w:rPr>
          <w:rFonts w:ascii="Cambria" w:hAnsi="Cambria"/>
          <w:spacing w:val="-6"/>
        </w:rPr>
        <w:t xml:space="preserve"> </w:t>
      </w:r>
      <w:r>
        <w:rPr>
          <w:rFonts w:ascii="Cambria" w:hAnsi="Cambria"/>
        </w:rPr>
        <w:t>de</w:t>
      </w:r>
      <w:r>
        <w:rPr>
          <w:rFonts w:ascii="Cambria" w:hAnsi="Cambria"/>
          <w:spacing w:val="-7"/>
        </w:rPr>
        <w:t xml:space="preserve"> </w:t>
      </w:r>
      <w:r>
        <w:rPr>
          <w:rFonts w:ascii="Cambria" w:hAnsi="Cambria"/>
        </w:rPr>
        <w:t>trabajo</w:t>
      </w:r>
      <w:r>
        <w:rPr>
          <w:rFonts w:ascii="Cambria" w:hAnsi="Cambria"/>
          <w:spacing w:val="-6"/>
        </w:rPr>
        <w:t xml:space="preserve"> </w:t>
      </w:r>
      <w:r>
        <w:rPr>
          <w:rFonts w:ascii="Cambria" w:hAnsi="Cambria"/>
        </w:rPr>
        <w:t xml:space="preserve">de </w:t>
      </w:r>
      <w:proofErr w:type="gramStart"/>
      <w:r>
        <w:rPr>
          <w:rFonts w:ascii="Cambria" w:hAnsi="Cambria"/>
        </w:rPr>
        <w:t>Funcionarios</w:t>
      </w:r>
      <w:proofErr w:type="gramEnd"/>
      <w:r>
        <w:rPr>
          <w:rFonts w:ascii="Cambria" w:hAnsi="Cambria"/>
          <w:spacing w:val="-9"/>
        </w:rPr>
        <w:t xml:space="preserve"> </w:t>
      </w:r>
      <w:r>
        <w:rPr>
          <w:rFonts w:ascii="Cambria" w:hAnsi="Cambria"/>
        </w:rPr>
        <w:t>del</w:t>
      </w:r>
      <w:r>
        <w:rPr>
          <w:rFonts w:ascii="Cambria" w:hAnsi="Cambria"/>
          <w:spacing w:val="-10"/>
        </w:rPr>
        <w:t xml:space="preserve"> </w:t>
      </w:r>
      <w:r>
        <w:rPr>
          <w:rFonts w:ascii="Cambria" w:hAnsi="Cambria"/>
        </w:rPr>
        <w:t>Ayuntamiento</w:t>
      </w:r>
      <w:r>
        <w:rPr>
          <w:rFonts w:ascii="Cambria" w:hAnsi="Cambria"/>
          <w:spacing w:val="-10"/>
        </w:rPr>
        <w:t xml:space="preserve"> </w:t>
      </w:r>
      <w:r>
        <w:rPr>
          <w:rFonts w:ascii="Cambria" w:hAnsi="Cambria"/>
        </w:rPr>
        <w:t>de</w:t>
      </w:r>
      <w:r>
        <w:rPr>
          <w:rFonts w:ascii="Cambria" w:hAnsi="Cambria"/>
          <w:spacing w:val="-10"/>
        </w:rPr>
        <w:t xml:space="preserve"> </w:t>
      </w:r>
      <w:r>
        <w:rPr>
          <w:rFonts w:ascii="Cambria" w:hAnsi="Cambria"/>
        </w:rPr>
        <w:t>las</w:t>
      </w:r>
      <w:r>
        <w:rPr>
          <w:rFonts w:ascii="Cambria" w:hAnsi="Cambria"/>
          <w:spacing w:val="-9"/>
        </w:rPr>
        <w:t xml:space="preserve"> </w:t>
      </w:r>
      <w:r>
        <w:rPr>
          <w:rFonts w:ascii="Cambria" w:hAnsi="Cambria"/>
        </w:rPr>
        <w:t>Rozas</w:t>
      </w:r>
      <w:r>
        <w:rPr>
          <w:rFonts w:ascii="Cambria" w:hAnsi="Cambria"/>
          <w:spacing w:val="-9"/>
        </w:rPr>
        <w:t xml:space="preserve"> </w:t>
      </w:r>
      <w:r>
        <w:rPr>
          <w:rFonts w:ascii="Cambria" w:hAnsi="Cambria"/>
        </w:rPr>
        <w:t>de</w:t>
      </w:r>
      <w:r>
        <w:rPr>
          <w:rFonts w:ascii="Cambria" w:hAnsi="Cambria"/>
          <w:spacing w:val="-10"/>
        </w:rPr>
        <w:t xml:space="preserve"> </w:t>
      </w:r>
      <w:r>
        <w:rPr>
          <w:rFonts w:ascii="Cambria" w:hAnsi="Cambria"/>
        </w:rPr>
        <w:t>Madrid,</w:t>
      </w:r>
      <w:r>
        <w:rPr>
          <w:rFonts w:ascii="Cambria" w:hAnsi="Cambria"/>
          <w:spacing w:val="-10"/>
        </w:rPr>
        <w:t xml:space="preserve"> </w:t>
      </w:r>
      <w:r>
        <w:rPr>
          <w:rFonts w:ascii="Cambria" w:hAnsi="Cambria"/>
        </w:rPr>
        <w:t>de</w:t>
      </w:r>
      <w:r>
        <w:rPr>
          <w:rFonts w:ascii="Cambria" w:hAnsi="Cambria"/>
          <w:spacing w:val="-10"/>
        </w:rPr>
        <w:t xml:space="preserve"> </w:t>
      </w:r>
      <w:r>
        <w:rPr>
          <w:rFonts w:ascii="Cambria" w:hAnsi="Cambria"/>
        </w:rPr>
        <w:t>conformidad</w:t>
      </w:r>
      <w:r>
        <w:rPr>
          <w:rFonts w:ascii="Cambria" w:hAnsi="Cambria"/>
          <w:spacing w:val="-10"/>
        </w:rPr>
        <w:t xml:space="preserve"> </w:t>
      </w:r>
      <w:r>
        <w:rPr>
          <w:rFonts w:ascii="Cambria" w:hAnsi="Cambria"/>
        </w:rPr>
        <w:t>con</w:t>
      </w:r>
      <w:r>
        <w:rPr>
          <w:rFonts w:ascii="Cambria" w:hAnsi="Cambria"/>
          <w:spacing w:val="-7"/>
        </w:rPr>
        <w:t xml:space="preserve"> </w:t>
      </w:r>
      <w:r>
        <w:rPr>
          <w:rFonts w:ascii="Cambria" w:hAnsi="Cambria"/>
        </w:rPr>
        <w:t>lo</w:t>
      </w:r>
      <w:r>
        <w:rPr>
          <w:rFonts w:ascii="Cambria" w:hAnsi="Cambria"/>
          <w:spacing w:val="-10"/>
        </w:rPr>
        <w:t xml:space="preserve"> </w:t>
      </w:r>
      <w:r>
        <w:rPr>
          <w:rFonts w:ascii="Cambria" w:hAnsi="Cambria"/>
        </w:rPr>
        <w:t>dispuesto</w:t>
      </w:r>
      <w:r>
        <w:rPr>
          <w:rFonts w:ascii="Cambria" w:hAnsi="Cambria"/>
          <w:spacing w:val="-10"/>
        </w:rPr>
        <w:t xml:space="preserve"> </w:t>
      </w:r>
      <w:r>
        <w:rPr>
          <w:rFonts w:ascii="Cambria" w:hAnsi="Cambria"/>
        </w:rPr>
        <w:t>en el</w:t>
      </w:r>
      <w:r>
        <w:rPr>
          <w:rFonts w:ascii="Cambria" w:hAnsi="Cambria"/>
          <w:spacing w:val="-7"/>
        </w:rPr>
        <w:t xml:space="preserve"> </w:t>
      </w:r>
      <w:r>
        <w:rPr>
          <w:rFonts w:ascii="Cambria" w:hAnsi="Cambria"/>
        </w:rPr>
        <w:t>artículo</w:t>
      </w:r>
      <w:r>
        <w:rPr>
          <w:rFonts w:ascii="Cambria" w:hAnsi="Cambria"/>
          <w:spacing w:val="-7"/>
        </w:rPr>
        <w:t xml:space="preserve"> </w:t>
      </w:r>
      <w:r>
        <w:rPr>
          <w:rFonts w:ascii="Cambria" w:hAnsi="Cambria"/>
        </w:rPr>
        <w:t>79</w:t>
      </w:r>
      <w:r>
        <w:rPr>
          <w:rFonts w:ascii="Cambria" w:hAnsi="Cambria"/>
          <w:spacing w:val="-8"/>
        </w:rPr>
        <w:t xml:space="preserve"> </w:t>
      </w:r>
      <w:r>
        <w:rPr>
          <w:rFonts w:ascii="Cambria" w:hAnsi="Cambria"/>
        </w:rPr>
        <w:t>de</w:t>
      </w:r>
      <w:r>
        <w:rPr>
          <w:rFonts w:ascii="Cambria" w:hAnsi="Cambria"/>
          <w:spacing w:val="-8"/>
        </w:rPr>
        <w:t xml:space="preserve"> </w:t>
      </w:r>
      <w:r>
        <w:rPr>
          <w:rFonts w:ascii="Cambria" w:hAnsi="Cambria"/>
        </w:rPr>
        <w:t>la</w:t>
      </w:r>
      <w:r>
        <w:rPr>
          <w:rFonts w:ascii="Cambria" w:hAnsi="Cambria"/>
          <w:spacing w:val="-7"/>
        </w:rPr>
        <w:t xml:space="preserve"> </w:t>
      </w:r>
      <w:r>
        <w:rPr>
          <w:rFonts w:ascii="Cambria" w:hAnsi="Cambria"/>
        </w:rPr>
        <w:t>Ley</w:t>
      </w:r>
      <w:r>
        <w:rPr>
          <w:rFonts w:ascii="Cambria" w:hAnsi="Cambria"/>
          <w:spacing w:val="-8"/>
        </w:rPr>
        <w:t xml:space="preserve"> </w:t>
      </w:r>
      <w:r>
        <w:rPr>
          <w:rFonts w:ascii="Cambria" w:hAnsi="Cambria"/>
        </w:rPr>
        <w:t>de</w:t>
      </w:r>
      <w:r>
        <w:rPr>
          <w:rFonts w:ascii="Cambria" w:hAnsi="Cambria"/>
          <w:spacing w:val="-10"/>
        </w:rPr>
        <w:t xml:space="preserve"> </w:t>
      </w:r>
      <w:r>
        <w:rPr>
          <w:rFonts w:ascii="Cambria" w:hAnsi="Cambria"/>
        </w:rPr>
        <w:t>Procedimiento</w:t>
      </w:r>
      <w:r>
        <w:rPr>
          <w:rFonts w:ascii="Cambria" w:hAnsi="Cambria"/>
          <w:spacing w:val="-7"/>
        </w:rPr>
        <w:t xml:space="preserve"> </w:t>
      </w:r>
      <w:r>
        <w:rPr>
          <w:rFonts w:ascii="Cambria" w:hAnsi="Cambria"/>
        </w:rPr>
        <w:t>Administrativo</w:t>
      </w:r>
      <w:r>
        <w:rPr>
          <w:rFonts w:ascii="Cambria" w:hAnsi="Cambria"/>
          <w:spacing w:val="-7"/>
        </w:rPr>
        <w:t xml:space="preserve"> </w:t>
      </w:r>
      <w:r>
        <w:rPr>
          <w:rFonts w:ascii="Cambria" w:hAnsi="Cambria"/>
        </w:rPr>
        <w:t>Común,</w:t>
      </w:r>
      <w:r>
        <w:rPr>
          <w:rFonts w:ascii="Cambria" w:hAnsi="Cambria"/>
          <w:spacing w:val="-8"/>
        </w:rPr>
        <w:t xml:space="preserve"> </w:t>
      </w:r>
      <w:r>
        <w:rPr>
          <w:rFonts w:ascii="Cambria" w:hAnsi="Cambria"/>
        </w:rPr>
        <w:t>vengo</w:t>
      </w:r>
      <w:r>
        <w:rPr>
          <w:rFonts w:ascii="Cambria" w:hAnsi="Cambria"/>
          <w:spacing w:val="-7"/>
        </w:rPr>
        <w:t xml:space="preserve"> </w:t>
      </w:r>
      <w:r>
        <w:rPr>
          <w:rFonts w:ascii="Cambria" w:hAnsi="Cambria"/>
        </w:rPr>
        <w:t>a</w:t>
      </w:r>
      <w:r>
        <w:rPr>
          <w:rFonts w:ascii="Cambria" w:hAnsi="Cambria"/>
          <w:spacing w:val="-8"/>
        </w:rPr>
        <w:t xml:space="preserve"> </w:t>
      </w:r>
      <w:r>
        <w:rPr>
          <w:rFonts w:ascii="Cambria" w:hAnsi="Cambria"/>
        </w:rPr>
        <w:t>emitir</w:t>
      </w:r>
      <w:r>
        <w:rPr>
          <w:rFonts w:ascii="Cambria" w:hAnsi="Cambria"/>
          <w:spacing w:val="-6"/>
        </w:rPr>
        <w:t xml:space="preserve"> </w:t>
      </w:r>
      <w:r>
        <w:rPr>
          <w:rFonts w:ascii="Cambria" w:hAnsi="Cambria"/>
        </w:rPr>
        <w:t>la</w:t>
      </w:r>
      <w:r>
        <w:rPr>
          <w:rFonts w:ascii="Cambria" w:hAnsi="Cambria"/>
          <w:spacing w:val="-7"/>
        </w:rPr>
        <w:t xml:space="preserve"> </w:t>
      </w:r>
      <w:r>
        <w:rPr>
          <w:rFonts w:ascii="Cambria" w:hAnsi="Cambria"/>
        </w:rPr>
        <w:t>siguiente memoria económica</w:t>
      </w:r>
      <w:r w:rsidR="00F1758D">
        <w:rPr>
          <w:rFonts w:ascii="Cambria" w:hAnsi="Cambria"/>
        </w:rPr>
        <w:t>,</w:t>
      </w:r>
    </w:p>
    <w:p w14:paraId="39ACC5A5" w14:textId="77777777" w:rsidR="00B828AB" w:rsidRDefault="00000000">
      <w:pPr>
        <w:pStyle w:val="Ttulo5"/>
        <w:spacing w:before="158"/>
        <w:ind w:left="802"/>
      </w:pPr>
      <w:r>
        <w:t>ANTECEDENTES</w:t>
      </w:r>
      <w:r>
        <w:rPr>
          <w:spacing w:val="-6"/>
        </w:rPr>
        <w:t xml:space="preserve"> </w:t>
      </w:r>
      <w:r>
        <w:t>DE</w:t>
      </w:r>
      <w:r>
        <w:rPr>
          <w:spacing w:val="-6"/>
        </w:rPr>
        <w:t xml:space="preserve"> </w:t>
      </w:r>
      <w:r>
        <w:rPr>
          <w:spacing w:val="-2"/>
        </w:rPr>
        <w:t>HECHO:</w:t>
      </w:r>
    </w:p>
    <w:p w14:paraId="34271C3D" w14:textId="422B18AD" w:rsidR="00B828AB" w:rsidRDefault="00000000">
      <w:pPr>
        <w:pStyle w:val="Ttulo6"/>
        <w:spacing w:before="203" w:line="276" w:lineRule="auto"/>
        <w:ind w:left="802" w:right="1516" w:firstLine="707"/>
        <w:jc w:val="both"/>
      </w:pPr>
      <w:r>
        <w:rPr>
          <w:b w:val="0"/>
        </w:rPr>
        <w:t>El</w:t>
      </w:r>
      <w:r>
        <w:rPr>
          <w:b w:val="0"/>
          <w:spacing w:val="-2"/>
        </w:rPr>
        <w:t xml:space="preserve"> </w:t>
      </w:r>
      <w:r>
        <w:rPr>
          <w:b w:val="0"/>
        </w:rPr>
        <w:t xml:space="preserve">21 de enero de 2025, La Mesa General de </w:t>
      </w:r>
      <w:r w:rsidR="00F1758D">
        <w:rPr>
          <w:b w:val="0"/>
        </w:rPr>
        <w:t>Negociación</w:t>
      </w:r>
      <w:r>
        <w:rPr>
          <w:b w:val="0"/>
          <w:spacing w:val="-13"/>
        </w:rPr>
        <w:t xml:space="preserve"> </w:t>
      </w:r>
      <w:r>
        <w:rPr>
          <w:b w:val="0"/>
        </w:rPr>
        <w:t xml:space="preserve">n del Personal funcionario adopto el acuerdo de: </w:t>
      </w:r>
      <w:r>
        <w:rPr>
          <w:u w:val="single"/>
        </w:rPr>
        <w:t>Primero:</w:t>
      </w:r>
      <w:r>
        <w:t xml:space="preserve"> modificar el puesto 3.C.5 (SE modifica el tipo de Administrativo tipo 2 a Administrativo base), </w:t>
      </w:r>
      <w:r>
        <w:rPr>
          <w:u w:val="single"/>
        </w:rPr>
        <w:t>Segundo:</w:t>
      </w:r>
      <w:r>
        <w:t xml:space="preserve"> modificar los méritos específicos del puesto 3.A.8 </w:t>
      </w:r>
      <w:r>
        <w:rPr>
          <w:b w:val="0"/>
        </w:rPr>
        <w:t>(</w:t>
      </w:r>
      <w:r>
        <w:t xml:space="preserve">Titular de la Unidad Central de Contabilidad y Presupuestos, con la denominación de </w:t>
      </w:r>
      <w:proofErr w:type="gramStart"/>
      <w:r>
        <w:t>Director General</w:t>
      </w:r>
      <w:proofErr w:type="gramEnd"/>
      <w:r>
        <w:t xml:space="preserve"> de Contabilidad y Presupuestos) y</w:t>
      </w:r>
      <w:r>
        <w:rPr>
          <w:spacing w:val="40"/>
        </w:rPr>
        <w:t xml:space="preserve"> </w:t>
      </w:r>
      <w:r>
        <w:rPr>
          <w:u w:val="single"/>
        </w:rPr>
        <w:t>Tercero</w:t>
      </w:r>
      <w:r>
        <w:t xml:space="preserve">: modificar los puestos. 1.D.37,1. D.38 y 1.D.39 “Auxiliares Administrativos” vacantes en la RPT de funcionarios, cambiando la orgánica de los </w:t>
      </w:r>
      <w:proofErr w:type="gramStart"/>
      <w:r>
        <w:t>mismos)(</w:t>
      </w:r>
      <w:proofErr w:type="gramEnd"/>
      <w:r>
        <w:t>Se cambia la orgánica de 9201 a 9340)</w:t>
      </w:r>
      <w:r w:rsidR="00F1758D">
        <w:t>.</w:t>
      </w:r>
    </w:p>
    <w:p w14:paraId="5B732D12" w14:textId="77777777" w:rsidR="00B828AB" w:rsidRDefault="00B828AB">
      <w:pPr>
        <w:pStyle w:val="Textoindependiente"/>
        <w:rPr>
          <w:rFonts w:ascii="Cambria"/>
          <w:b/>
          <w:sz w:val="22"/>
        </w:rPr>
      </w:pPr>
    </w:p>
    <w:p w14:paraId="6C94EE5E" w14:textId="77777777" w:rsidR="00B828AB" w:rsidRDefault="00B828AB">
      <w:pPr>
        <w:pStyle w:val="Textoindependiente"/>
        <w:spacing w:before="99"/>
        <w:rPr>
          <w:rFonts w:ascii="Cambria"/>
          <w:b/>
          <w:sz w:val="22"/>
        </w:rPr>
      </w:pPr>
    </w:p>
    <w:p w14:paraId="28897C65" w14:textId="0A5E83B6" w:rsidR="00B828AB" w:rsidRPr="00F1758D" w:rsidRDefault="00000000">
      <w:pPr>
        <w:spacing w:line="273" w:lineRule="auto"/>
        <w:ind w:left="802" w:right="1514" w:firstLine="707"/>
        <w:jc w:val="both"/>
        <w:rPr>
          <w:rFonts w:ascii="Cambria" w:hAnsi="Cambria"/>
          <w:i/>
          <w:iCs/>
        </w:rPr>
      </w:pPr>
      <w:r>
        <w:rPr>
          <w:noProof/>
        </w:rPr>
        <mc:AlternateContent>
          <mc:Choice Requires="wps">
            <w:drawing>
              <wp:anchor distT="0" distB="0" distL="0" distR="0" simplePos="0" relativeHeight="482130432" behindDoc="1" locked="0" layoutInCell="1" allowOverlap="1" wp14:anchorId="6F2BDEF2" wp14:editId="3C17ABB1">
                <wp:simplePos x="0" y="0"/>
                <wp:positionH relativeFrom="page">
                  <wp:posOffset>6979136</wp:posOffset>
                </wp:positionH>
                <wp:positionV relativeFrom="paragraph">
                  <wp:posOffset>609365</wp:posOffset>
                </wp:positionV>
                <wp:extent cx="238125" cy="3165475"/>
                <wp:effectExtent l="0" t="0" r="0" b="0"/>
                <wp:wrapNone/>
                <wp:docPr id="426" name="Text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0877353F"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 ASCY4GFPYC6R7Q7EEZE6NZHMQ</w:t>
                            </w:r>
                          </w:p>
                          <w:p w14:paraId="60425780"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6C23AA61"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2</w:t>
                            </w:r>
                          </w:p>
                        </w:txbxContent>
                      </wps:txbx>
                      <wps:bodyPr vert="vert270" wrap="square" lIns="0" tIns="0" rIns="0" bIns="0" rtlCol="0">
                        <a:noAutofit/>
                      </wps:bodyPr>
                    </wps:wsp>
                  </a:graphicData>
                </a:graphic>
              </wp:anchor>
            </w:drawing>
          </mc:Choice>
          <mc:Fallback>
            <w:pict>
              <v:shape w14:anchorId="6F2BDEF2" id="Textbox 426" o:spid="_x0000_s1205" type="#_x0000_t202" style="position:absolute;left:0;text-align:left;margin-left:549.55pt;margin-top:48pt;width:18.75pt;height:249.25pt;z-index:-21186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" filled="f" stroked="f">
                <v:textbox style="layout-flow:vertical;mso-layout-flow-alt:bottom-to-top" inset="0,0,0,0">
                  <w:txbxContent>
                    <w:p w14:paraId="0877353F"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 ASCY4GFPYC6R7Q7EEZE6NZHMQ</w:t>
                      </w:r>
                    </w:p>
                    <w:p w14:paraId="60425780"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6C23AA61"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2</w:t>
                      </w:r>
                    </w:p>
                  </w:txbxContent>
                </v:textbox>
                <w10:wrap anchorx="page"/>
              </v:shape>
            </w:pict>
          </mc:Fallback>
        </mc:AlternateContent>
      </w:r>
      <w:r>
        <w:rPr>
          <w:rFonts w:ascii="Cambria" w:hAnsi="Cambria"/>
        </w:rPr>
        <w:t xml:space="preserve">De las modificaciones de la RPT acordadas, sólo tiene consecuencias económicas la conversión del puesto de Administrativo tipo 2 a 3.C.5 de </w:t>
      </w:r>
      <w:r w:rsidRPr="00F1758D">
        <w:rPr>
          <w:rFonts w:ascii="Cambria" w:hAnsi="Cambria"/>
          <w:i/>
          <w:iCs/>
        </w:rPr>
        <w:t>“Administrativo</w:t>
      </w:r>
      <w:r w:rsidRPr="00F1758D">
        <w:rPr>
          <w:rFonts w:ascii="Cambria" w:hAnsi="Cambria"/>
          <w:i/>
          <w:iCs/>
          <w:spacing w:val="40"/>
        </w:rPr>
        <w:t xml:space="preserve"> </w:t>
      </w:r>
      <w:r w:rsidRPr="00F1758D">
        <w:rPr>
          <w:rFonts w:ascii="Cambria" w:hAnsi="Cambria"/>
          <w:i/>
          <w:iCs/>
        </w:rPr>
        <w:t>tipo 2”</w:t>
      </w:r>
      <w:r>
        <w:rPr>
          <w:rFonts w:ascii="Cambria" w:hAnsi="Cambria"/>
        </w:rPr>
        <w:t xml:space="preserve"> a </w:t>
      </w:r>
      <w:r w:rsidRPr="00F1758D">
        <w:rPr>
          <w:rFonts w:ascii="Cambria" w:hAnsi="Cambria"/>
          <w:i/>
          <w:iCs/>
          <w:spacing w:val="-2"/>
        </w:rPr>
        <w:t>“Administrativo”.</w:t>
      </w:r>
    </w:p>
    <w:p w14:paraId="3D75E610" w14:textId="77777777" w:rsidR="00B828AB" w:rsidRDefault="00000000">
      <w:pPr>
        <w:spacing w:before="167"/>
        <w:ind w:left="1510"/>
        <w:rPr>
          <w:rFonts w:ascii="Cambria" w:hAnsi="Cambria"/>
        </w:rPr>
      </w:pPr>
      <w:r>
        <w:rPr>
          <w:rFonts w:ascii="Cambria" w:hAnsi="Cambria"/>
          <w:u w:val="single"/>
        </w:rPr>
        <w:t>Situación</w:t>
      </w:r>
      <w:r>
        <w:rPr>
          <w:rFonts w:ascii="Cambria" w:hAnsi="Cambria"/>
          <w:spacing w:val="-8"/>
          <w:u w:val="single"/>
        </w:rPr>
        <w:t xml:space="preserve"> </w:t>
      </w:r>
      <w:r>
        <w:rPr>
          <w:rFonts w:ascii="Cambria" w:hAnsi="Cambria"/>
          <w:spacing w:val="-2"/>
          <w:u w:val="single"/>
        </w:rPr>
        <w:t>Actual</w:t>
      </w:r>
    </w:p>
    <w:p w14:paraId="6F07D691" w14:textId="77777777" w:rsidR="00B828AB" w:rsidRDefault="00B828AB">
      <w:pPr>
        <w:pStyle w:val="Textoindependiente"/>
        <w:rPr>
          <w:rFonts w:ascii="Cambria"/>
          <w:sz w:val="14"/>
        </w:rPr>
      </w:pPr>
    </w:p>
    <w:p w14:paraId="1ABF61F4" w14:textId="77777777" w:rsidR="00B828AB" w:rsidRDefault="00B828AB">
      <w:pPr>
        <w:pStyle w:val="Textoindependiente"/>
        <w:rPr>
          <w:rFonts w:ascii="Cambria"/>
          <w:sz w:val="14"/>
        </w:rPr>
      </w:pPr>
    </w:p>
    <w:p w14:paraId="3B1D890F" w14:textId="77777777" w:rsidR="00B828AB" w:rsidRDefault="00B828AB">
      <w:pPr>
        <w:pStyle w:val="Textoindependiente"/>
        <w:rPr>
          <w:rFonts w:ascii="Cambria"/>
          <w:sz w:val="14"/>
        </w:rPr>
      </w:pPr>
    </w:p>
    <w:p w14:paraId="771FDFDC" w14:textId="77777777" w:rsidR="00B828AB" w:rsidRDefault="00B828AB">
      <w:pPr>
        <w:pStyle w:val="Textoindependiente"/>
        <w:rPr>
          <w:rFonts w:ascii="Cambria"/>
          <w:sz w:val="14"/>
        </w:rPr>
      </w:pPr>
    </w:p>
    <w:p w14:paraId="1CDBEBD7" w14:textId="77777777" w:rsidR="00B828AB" w:rsidRDefault="00B828AB">
      <w:pPr>
        <w:pStyle w:val="Textoindependiente"/>
        <w:spacing w:before="58"/>
        <w:rPr>
          <w:rFonts w:ascii="Cambria"/>
          <w:sz w:val="14"/>
        </w:rPr>
      </w:pPr>
    </w:p>
    <w:p w14:paraId="3BF366C1" w14:textId="77777777" w:rsidR="00B828AB" w:rsidRDefault="00000000">
      <w:pPr>
        <w:ind w:left="114"/>
        <w:rPr>
          <w:rFonts w:ascii="Calibri"/>
          <w:b/>
          <w:sz w:val="14"/>
        </w:rPr>
      </w:pPr>
      <w:r>
        <w:rPr>
          <w:noProof/>
        </w:rPr>
        <mc:AlternateContent>
          <mc:Choice Requires="wps">
            <w:drawing>
              <wp:anchor distT="0" distB="0" distL="0" distR="0" simplePos="0" relativeHeight="482129408" behindDoc="1" locked="0" layoutInCell="1" allowOverlap="1" wp14:anchorId="076FD2FE" wp14:editId="068669FF">
                <wp:simplePos x="0" y="0"/>
                <wp:positionH relativeFrom="page">
                  <wp:posOffset>537972</wp:posOffset>
                </wp:positionH>
                <wp:positionV relativeFrom="paragraph">
                  <wp:posOffset>18600</wp:posOffset>
                </wp:positionV>
                <wp:extent cx="161925" cy="1449705"/>
                <wp:effectExtent l="0" t="0" r="0" b="0"/>
                <wp:wrapNone/>
                <wp:docPr id="428" name="Text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 cy="1449705"/>
                        </a:xfrm>
                        <a:prstGeom prst="rect">
                          <a:avLst/>
                        </a:prstGeom>
                      </wps:spPr>
                      <wps:txbx>
                        <w:txbxContent>
                          <w:p w14:paraId="11D63A44" w14:textId="77777777" w:rsidR="00B828AB" w:rsidRDefault="00000000">
                            <w:pPr>
                              <w:spacing w:line="142" w:lineRule="exact"/>
                              <w:ind w:right="83"/>
                              <w:jc w:val="right"/>
                              <w:rPr>
                                <w:rFonts w:ascii="Calibri"/>
                                <w:b/>
                                <w:sz w:val="14"/>
                              </w:rPr>
                            </w:pPr>
                            <w:r>
                              <w:rPr>
                                <w:rFonts w:ascii="Calibri"/>
                                <w:b/>
                                <w:spacing w:val="-5"/>
                                <w:sz w:val="14"/>
                              </w:rPr>
                              <w:t>CO</w:t>
                            </w:r>
                          </w:p>
                          <w:p w14:paraId="6285EB50" w14:textId="77777777" w:rsidR="00B828AB" w:rsidRDefault="00B828AB">
                            <w:pPr>
                              <w:pStyle w:val="Textoindependiente"/>
                              <w:rPr>
                                <w:rFonts w:ascii="Calibri"/>
                                <w:b/>
                                <w:sz w:val="14"/>
                              </w:rPr>
                            </w:pPr>
                          </w:p>
                          <w:p w14:paraId="46A14723" w14:textId="77777777" w:rsidR="00B828AB" w:rsidRDefault="00B828AB">
                            <w:pPr>
                              <w:pStyle w:val="Textoindependiente"/>
                              <w:spacing w:before="96"/>
                              <w:rPr>
                                <w:rFonts w:ascii="Calibri"/>
                                <w:b/>
                                <w:sz w:val="14"/>
                              </w:rPr>
                            </w:pPr>
                          </w:p>
                          <w:p w14:paraId="3432D2D9" w14:textId="77777777" w:rsidR="00B828AB" w:rsidRDefault="00000000">
                            <w:pPr>
                              <w:spacing w:before="1"/>
                              <w:ind w:left="74"/>
                              <w:rPr>
                                <w:rFonts w:ascii="Calibri"/>
                                <w:sz w:val="14"/>
                              </w:rPr>
                            </w:pPr>
                            <w:r>
                              <w:rPr>
                                <w:rFonts w:ascii="Calibri"/>
                                <w:spacing w:val="-5"/>
                                <w:sz w:val="14"/>
                              </w:rPr>
                              <w:t>3.C</w:t>
                            </w:r>
                          </w:p>
                          <w:p w14:paraId="1CCF8D1A" w14:textId="77777777" w:rsidR="00B828AB" w:rsidRDefault="00B828AB">
                            <w:pPr>
                              <w:pStyle w:val="Textoindependiente"/>
                              <w:rPr>
                                <w:rFonts w:ascii="Calibri"/>
                                <w:sz w:val="14"/>
                              </w:rPr>
                            </w:pPr>
                          </w:p>
                          <w:p w14:paraId="6164CFBF" w14:textId="77777777" w:rsidR="00B828AB" w:rsidRDefault="00B828AB">
                            <w:pPr>
                              <w:pStyle w:val="Textoindependiente"/>
                              <w:rPr>
                                <w:rFonts w:ascii="Calibri"/>
                                <w:sz w:val="14"/>
                              </w:rPr>
                            </w:pPr>
                          </w:p>
                          <w:p w14:paraId="7382C027" w14:textId="77777777" w:rsidR="00B828AB" w:rsidRDefault="00B828AB">
                            <w:pPr>
                              <w:pStyle w:val="Textoindependiente"/>
                              <w:rPr>
                                <w:rFonts w:ascii="Calibri"/>
                                <w:sz w:val="14"/>
                              </w:rPr>
                            </w:pPr>
                          </w:p>
                          <w:p w14:paraId="7A129C57" w14:textId="77777777" w:rsidR="00B828AB" w:rsidRDefault="00B828AB">
                            <w:pPr>
                              <w:pStyle w:val="Textoindependiente"/>
                              <w:rPr>
                                <w:rFonts w:ascii="Calibri"/>
                                <w:sz w:val="14"/>
                              </w:rPr>
                            </w:pPr>
                          </w:p>
                          <w:p w14:paraId="37049F55" w14:textId="77777777" w:rsidR="00B828AB" w:rsidRDefault="00B828AB">
                            <w:pPr>
                              <w:pStyle w:val="Textoindependiente"/>
                              <w:rPr>
                                <w:rFonts w:ascii="Calibri"/>
                                <w:sz w:val="14"/>
                              </w:rPr>
                            </w:pPr>
                          </w:p>
                          <w:p w14:paraId="47613EBE" w14:textId="77777777" w:rsidR="00B828AB" w:rsidRDefault="00B828AB">
                            <w:pPr>
                              <w:pStyle w:val="Textoindependiente"/>
                              <w:rPr>
                                <w:rFonts w:ascii="Calibri"/>
                                <w:sz w:val="14"/>
                              </w:rPr>
                            </w:pPr>
                          </w:p>
                          <w:p w14:paraId="78B0E812" w14:textId="77777777" w:rsidR="00B828AB" w:rsidRDefault="00B828AB">
                            <w:pPr>
                              <w:pStyle w:val="Textoindependiente"/>
                              <w:spacing w:before="166"/>
                              <w:rPr>
                                <w:rFonts w:ascii="Calibri"/>
                                <w:sz w:val="14"/>
                              </w:rPr>
                            </w:pPr>
                          </w:p>
                          <w:p w14:paraId="35C3EDB4" w14:textId="77777777" w:rsidR="00B828AB" w:rsidRDefault="00000000">
                            <w:pPr>
                              <w:spacing w:before="1" w:line="168" w:lineRule="exact"/>
                              <w:ind w:right="41"/>
                              <w:jc w:val="right"/>
                              <w:rPr>
                                <w:rFonts w:ascii="Calibri"/>
                                <w:b/>
                                <w:sz w:val="14"/>
                              </w:rPr>
                            </w:pPr>
                            <w:r>
                              <w:rPr>
                                <w:rFonts w:ascii="Calibri"/>
                                <w:b/>
                                <w:spacing w:val="-10"/>
                                <w:sz w:val="14"/>
                              </w:rPr>
                              <w:t>C</w:t>
                            </w:r>
                          </w:p>
                        </w:txbxContent>
                      </wps:txbx>
                      <wps:bodyPr wrap="square" lIns="0" tIns="0" rIns="0" bIns="0" rtlCol="0">
                        <a:noAutofit/>
                      </wps:bodyPr>
                    </wps:wsp>
                  </a:graphicData>
                </a:graphic>
              </wp:anchor>
            </w:drawing>
          </mc:Choice>
          <mc:Fallback>
            <w:pict>
              <v:shape w14:anchorId="076FD2FE" id="Textbox 428" o:spid="_x0000_s1206" type="#_x0000_t202" style="position:absolute;left:0;text-align:left;margin-left:42.35pt;margin-top:1.45pt;width:12.75pt;height:114.15pt;z-index:-21187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" filled="f" stroked="f">
                <v:textbox inset="0,0,0,0">
                  <w:txbxContent>
                    <w:p w14:paraId="11D63A44" w14:textId="77777777" w:rsidR="00B828AB" w:rsidRDefault="00000000">
                      <w:pPr>
                        <w:spacing w:line="142" w:lineRule="exact"/>
                        <w:ind w:right="83"/>
                        <w:jc w:val="right"/>
                        <w:rPr>
                          <w:rFonts w:ascii="Calibri"/>
                          <w:b/>
                          <w:sz w:val="14"/>
                        </w:rPr>
                      </w:pPr>
                      <w:r>
                        <w:rPr>
                          <w:rFonts w:ascii="Calibri"/>
                          <w:b/>
                          <w:spacing w:val="-5"/>
                          <w:sz w:val="14"/>
                        </w:rPr>
                        <w:t>CO</w:t>
                      </w:r>
                    </w:p>
                    <w:p w14:paraId="6285EB50" w14:textId="77777777" w:rsidR="00B828AB" w:rsidRDefault="00B828AB">
                      <w:pPr>
                        <w:pStyle w:val="Textoindependiente"/>
                        <w:rPr>
                          <w:rFonts w:ascii="Calibri"/>
                          <w:b/>
                          <w:sz w:val="14"/>
                        </w:rPr>
                      </w:pPr>
                    </w:p>
                    <w:p w14:paraId="46A14723" w14:textId="77777777" w:rsidR="00B828AB" w:rsidRDefault="00B828AB">
                      <w:pPr>
                        <w:pStyle w:val="Textoindependiente"/>
                        <w:spacing w:before="96"/>
                        <w:rPr>
                          <w:rFonts w:ascii="Calibri"/>
                          <w:b/>
                          <w:sz w:val="14"/>
                        </w:rPr>
                      </w:pPr>
                    </w:p>
                    <w:p w14:paraId="3432D2D9" w14:textId="77777777" w:rsidR="00B828AB" w:rsidRDefault="00000000">
                      <w:pPr>
                        <w:spacing w:before="1"/>
                        <w:ind w:left="74"/>
                        <w:rPr>
                          <w:rFonts w:ascii="Calibri"/>
                          <w:sz w:val="14"/>
                        </w:rPr>
                      </w:pPr>
                      <w:r>
                        <w:rPr>
                          <w:rFonts w:ascii="Calibri"/>
                          <w:spacing w:val="-5"/>
                          <w:sz w:val="14"/>
                        </w:rPr>
                        <w:t>3.C</w:t>
                      </w:r>
                    </w:p>
                    <w:p w14:paraId="1CCF8D1A" w14:textId="77777777" w:rsidR="00B828AB" w:rsidRDefault="00B828AB">
                      <w:pPr>
                        <w:pStyle w:val="Textoindependiente"/>
                        <w:rPr>
                          <w:rFonts w:ascii="Calibri"/>
                          <w:sz w:val="14"/>
                        </w:rPr>
                      </w:pPr>
                    </w:p>
                    <w:p w14:paraId="6164CFBF" w14:textId="77777777" w:rsidR="00B828AB" w:rsidRDefault="00B828AB">
                      <w:pPr>
                        <w:pStyle w:val="Textoindependiente"/>
                        <w:rPr>
                          <w:rFonts w:ascii="Calibri"/>
                          <w:sz w:val="14"/>
                        </w:rPr>
                      </w:pPr>
                    </w:p>
                    <w:p w14:paraId="7382C027" w14:textId="77777777" w:rsidR="00B828AB" w:rsidRDefault="00B828AB">
                      <w:pPr>
                        <w:pStyle w:val="Textoindependiente"/>
                        <w:rPr>
                          <w:rFonts w:ascii="Calibri"/>
                          <w:sz w:val="14"/>
                        </w:rPr>
                      </w:pPr>
                    </w:p>
                    <w:p w14:paraId="7A129C57" w14:textId="77777777" w:rsidR="00B828AB" w:rsidRDefault="00B828AB">
                      <w:pPr>
                        <w:pStyle w:val="Textoindependiente"/>
                        <w:rPr>
                          <w:rFonts w:ascii="Calibri"/>
                          <w:sz w:val="14"/>
                        </w:rPr>
                      </w:pPr>
                    </w:p>
                    <w:p w14:paraId="37049F55" w14:textId="77777777" w:rsidR="00B828AB" w:rsidRDefault="00B828AB">
                      <w:pPr>
                        <w:pStyle w:val="Textoindependiente"/>
                        <w:rPr>
                          <w:rFonts w:ascii="Calibri"/>
                          <w:sz w:val="14"/>
                        </w:rPr>
                      </w:pPr>
                    </w:p>
                    <w:p w14:paraId="47613EBE" w14:textId="77777777" w:rsidR="00B828AB" w:rsidRDefault="00B828AB">
                      <w:pPr>
                        <w:pStyle w:val="Textoindependiente"/>
                        <w:rPr>
                          <w:rFonts w:ascii="Calibri"/>
                          <w:sz w:val="14"/>
                        </w:rPr>
                      </w:pPr>
                    </w:p>
                    <w:p w14:paraId="78B0E812" w14:textId="77777777" w:rsidR="00B828AB" w:rsidRDefault="00B828AB">
                      <w:pPr>
                        <w:pStyle w:val="Textoindependiente"/>
                        <w:spacing w:before="166"/>
                        <w:rPr>
                          <w:rFonts w:ascii="Calibri"/>
                          <w:sz w:val="14"/>
                        </w:rPr>
                      </w:pPr>
                    </w:p>
                    <w:p w14:paraId="35C3EDB4" w14:textId="77777777" w:rsidR="00B828AB" w:rsidRDefault="00000000">
                      <w:pPr>
                        <w:spacing w:before="1" w:line="168" w:lineRule="exact"/>
                        <w:ind w:right="41"/>
                        <w:jc w:val="right"/>
                        <w:rPr>
                          <w:rFonts w:ascii="Calibri"/>
                          <w:b/>
                          <w:sz w:val="14"/>
                        </w:rPr>
                      </w:pPr>
                      <w:r>
                        <w:rPr>
                          <w:rFonts w:ascii="Calibri"/>
                          <w:b/>
                          <w:spacing w:val="-10"/>
                          <w:sz w:val="14"/>
                        </w:rPr>
                        <w:t>C</w:t>
                      </w:r>
                    </w:p>
                  </w:txbxContent>
                </v:textbox>
                <w10:wrap anchorx="page"/>
              </v:shape>
            </w:pict>
          </mc:Fallback>
        </mc:AlternateContent>
      </w:r>
      <w:r>
        <w:rPr>
          <w:noProof/>
        </w:rPr>
        <mc:AlternateContent>
          <mc:Choice Requires="wps">
            <w:drawing>
              <wp:anchor distT="0" distB="0" distL="0" distR="0" simplePos="0" relativeHeight="482129920" behindDoc="1" locked="0" layoutInCell="1" allowOverlap="1" wp14:anchorId="165FC793" wp14:editId="6D9D06B8">
                <wp:simplePos x="0" y="0"/>
                <wp:positionH relativeFrom="page">
                  <wp:posOffset>6725069</wp:posOffset>
                </wp:positionH>
                <wp:positionV relativeFrom="paragraph">
                  <wp:posOffset>18600</wp:posOffset>
                </wp:positionV>
                <wp:extent cx="346710" cy="1837055"/>
                <wp:effectExtent l="0" t="0" r="0" b="0"/>
                <wp:wrapNone/>
                <wp:docPr id="429" name="Text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6710" cy="1837055"/>
                        </a:xfrm>
                        <a:prstGeom prst="rect">
                          <a:avLst/>
                        </a:prstGeom>
                      </wps:spPr>
                      <wps:txbx>
                        <w:txbxContent>
                          <w:p w14:paraId="12BB98F4" w14:textId="77777777" w:rsidR="00B828AB" w:rsidRDefault="00000000">
                            <w:pPr>
                              <w:spacing w:line="142" w:lineRule="exact"/>
                              <w:rPr>
                                <w:rFonts w:ascii="Calibri"/>
                                <w:b/>
                                <w:sz w:val="14"/>
                              </w:rPr>
                            </w:pPr>
                            <w:r>
                              <w:rPr>
                                <w:rFonts w:ascii="Calibri"/>
                                <w:b/>
                                <w:spacing w:val="-4"/>
                                <w:sz w:val="14"/>
                              </w:rPr>
                              <w:t>OTAL</w:t>
                            </w:r>
                          </w:p>
                          <w:p w14:paraId="41E777EC" w14:textId="77777777" w:rsidR="00B828AB" w:rsidRDefault="00B828AB">
                            <w:pPr>
                              <w:pStyle w:val="Textoindependiente"/>
                              <w:rPr>
                                <w:rFonts w:ascii="Calibri"/>
                                <w:b/>
                                <w:sz w:val="14"/>
                              </w:rPr>
                            </w:pPr>
                          </w:p>
                          <w:p w14:paraId="67F063CF" w14:textId="77777777" w:rsidR="00B828AB" w:rsidRDefault="00B828AB">
                            <w:pPr>
                              <w:pStyle w:val="Textoindependiente"/>
                              <w:spacing w:before="96"/>
                              <w:rPr>
                                <w:rFonts w:ascii="Calibri"/>
                                <w:b/>
                                <w:sz w:val="14"/>
                              </w:rPr>
                            </w:pPr>
                          </w:p>
                          <w:p w14:paraId="0C31FC8E" w14:textId="77777777" w:rsidR="00B828AB" w:rsidRDefault="00000000">
                            <w:pPr>
                              <w:spacing w:before="1"/>
                              <w:ind w:left="84"/>
                              <w:rPr>
                                <w:rFonts w:ascii="Calibri" w:hAnsi="Calibri"/>
                                <w:sz w:val="14"/>
                              </w:rPr>
                            </w:pPr>
                            <w:r>
                              <w:rPr>
                                <w:rFonts w:ascii="Calibri" w:hAnsi="Calibri"/>
                                <w:spacing w:val="-2"/>
                                <w:sz w:val="14"/>
                              </w:rPr>
                              <w:t>079,15€</w:t>
                            </w:r>
                          </w:p>
                          <w:p w14:paraId="74B28CD4" w14:textId="77777777" w:rsidR="00B828AB" w:rsidRDefault="00B828AB">
                            <w:pPr>
                              <w:pStyle w:val="Textoindependiente"/>
                              <w:rPr>
                                <w:rFonts w:ascii="Calibri"/>
                                <w:sz w:val="14"/>
                              </w:rPr>
                            </w:pPr>
                          </w:p>
                          <w:p w14:paraId="00D19888" w14:textId="77777777" w:rsidR="00B828AB" w:rsidRDefault="00B828AB">
                            <w:pPr>
                              <w:pStyle w:val="Textoindependiente"/>
                              <w:rPr>
                                <w:rFonts w:ascii="Calibri"/>
                                <w:sz w:val="14"/>
                              </w:rPr>
                            </w:pPr>
                          </w:p>
                          <w:p w14:paraId="03D54219" w14:textId="77777777" w:rsidR="00B828AB" w:rsidRDefault="00B828AB">
                            <w:pPr>
                              <w:pStyle w:val="Textoindependiente"/>
                              <w:rPr>
                                <w:rFonts w:ascii="Calibri"/>
                                <w:sz w:val="14"/>
                              </w:rPr>
                            </w:pPr>
                          </w:p>
                          <w:p w14:paraId="27555E66" w14:textId="77777777" w:rsidR="00B828AB" w:rsidRDefault="00B828AB">
                            <w:pPr>
                              <w:pStyle w:val="Textoindependiente"/>
                              <w:rPr>
                                <w:rFonts w:ascii="Calibri"/>
                                <w:sz w:val="14"/>
                              </w:rPr>
                            </w:pPr>
                          </w:p>
                          <w:p w14:paraId="11133F90" w14:textId="77777777" w:rsidR="00B828AB" w:rsidRDefault="00B828AB">
                            <w:pPr>
                              <w:pStyle w:val="Textoindependiente"/>
                              <w:rPr>
                                <w:rFonts w:ascii="Calibri"/>
                                <w:sz w:val="14"/>
                              </w:rPr>
                            </w:pPr>
                          </w:p>
                          <w:p w14:paraId="2A7A3CF6" w14:textId="77777777" w:rsidR="00B828AB" w:rsidRDefault="00B828AB">
                            <w:pPr>
                              <w:pStyle w:val="Textoindependiente"/>
                              <w:rPr>
                                <w:rFonts w:ascii="Calibri"/>
                                <w:sz w:val="14"/>
                              </w:rPr>
                            </w:pPr>
                          </w:p>
                          <w:p w14:paraId="2E8169B2" w14:textId="77777777" w:rsidR="00B828AB" w:rsidRDefault="00B828AB">
                            <w:pPr>
                              <w:pStyle w:val="Textoindependiente"/>
                              <w:spacing w:before="166"/>
                              <w:rPr>
                                <w:rFonts w:ascii="Calibri"/>
                                <w:sz w:val="14"/>
                              </w:rPr>
                            </w:pPr>
                          </w:p>
                          <w:p w14:paraId="35C095F6" w14:textId="77777777" w:rsidR="00B828AB" w:rsidRDefault="00000000">
                            <w:pPr>
                              <w:spacing w:before="1"/>
                              <w:ind w:left="64"/>
                              <w:rPr>
                                <w:rFonts w:ascii="Calibri"/>
                                <w:b/>
                                <w:sz w:val="14"/>
                              </w:rPr>
                            </w:pPr>
                            <w:r>
                              <w:rPr>
                                <w:rFonts w:ascii="Calibri"/>
                                <w:b/>
                                <w:spacing w:val="-4"/>
                                <w:sz w:val="14"/>
                              </w:rPr>
                              <w:t>OTAL</w:t>
                            </w:r>
                          </w:p>
                          <w:p w14:paraId="3845DAB8" w14:textId="77777777" w:rsidR="00B828AB" w:rsidRDefault="00B828AB">
                            <w:pPr>
                              <w:pStyle w:val="Textoindependiente"/>
                              <w:rPr>
                                <w:rFonts w:ascii="Calibri"/>
                                <w:b/>
                                <w:sz w:val="14"/>
                              </w:rPr>
                            </w:pPr>
                          </w:p>
                          <w:p w14:paraId="6AE486A1" w14:textId="77777777" w:rsidR="00B828AB" w:rsidRDefault="00B828AB">
                            <w:pPr>
                              <w:pStyle w:val="Textoindependiente"/>
                              <w:spacing w:before="96"/>
                              <w:rPr>
                                <w:rFonts w:ascii="Calibri"/>
                                <w:b/>
                                <w:sz w:val="14"/>
                              </w:rPr>
                            </w:pPr>
                          </w:p>
                          <w:p w14:paraId="5C0DBAC2" w14:textId="77777777" w:rsidR="00B828AB" w:rsidRDefault="00000000">
                            <w:pPr>
                              <w:spacing w:before="1" w:line="168" w:lineRule="exact"/>
                              <w:ind w:left="79"/>
                              <w:rPr>
                                <w:rFonts w:ascii="Calibri" w:hAnsi="Calibri"/>
                                <w:sz w:val="14"/>
                              </w:rPr>
                            </w:pPr>
                            <w:r>
                              <w:rPr>
                                <w:rFonts w:ascii="Calibri" w:hAnsi="Calibri"/>
                                <w:spacing w:val="-2"/>
                                <w:sz w:val="14"/>
                              </w:rPr>
                              <w:t>881,63€</w:t>
                            </w:r>
                          </w:p>
                        </w:txbxContent>
                      </wps:txbx>
                      <wps:bodyPr wrap="square" lIns="0" tIns="0" rIns="0" bIns="0" rtlCol="0">
                        <a:noAutofit/>
                      </wps:bodyPr>
                    </wps:wsp>
                  </a:graphicData>
                </a:graphic>
              </wp:anchor>
            </w:drawing>
          </mc:Choice>
          <mc:Fallback>
            <w:pict>
              <v:shape w14:anchorId="165FC793" id="Textbox 429" o:spid="_x0000_s1207" type="#_x0000_t202" style="position:absolute;left:0;text-align:left;margin-left:529.55pt;margin-top:1.45pt;width:27.3pt;height:144.65pt;z-index:-21186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" filled="f" stroked="f">
                <v:textbox inset="0,0,0,0">
                  <w:txbxContent>
                    <w:p w14:paraId="12BB98F4" w14:textId="77777777" w:rsidR="00B828AB" w:rsidRDefault="00000000">
                      <w:pPr>
                        <w:spacing w:line="142" w:lineRule="exact"/>
                        <w:rPr>
                          <w:rFonts w:ascii="Calibri"/>
                          <w:b/>
                          <w:sz w:val="14"/>
                        </w:rPr>
                      </w:pPr>
                      <w:r>
                        <w:rPr>
                          <w:rFonts w:ascii="Calibri"/>
                          <w:b/>
                          <w:spacing w:val="-4"/>
                          <w:sz w:val="14"/>
                        </w:rPr>
                        <w:t>OTAL</w:t>
                      </w:r>
                    </w:p>
                    <w:p w14:paraId="41E777EC" w14:textId="77777777" w:rsidR="00B828AB" w:rsidRDefault="00B828AB">
                      <w:pPr>
                        <w:pStyle w:val="Textoindependiente"/>
                        <w:rPr>
                          <w:rFonts w:ascii="Calibri"/>
                          <w:b/>
                          <w:sz w:val="14"/>
                        </w:rPr>
                      </w:pPr>
                    </w:p>
                    <w:p w14:paraId="67F063CF" w14:textId="77777777" w:rsidR="00B828AB" w:rsidRDefault="00B828AB">
                      <w:pPr>
                        <w:pStyle w:val="Textoindependiente"/>
                        <w:spacing w:before="96"/>
                        <w:rPr>
                          <w:rFonts w:ascii="Calibri"/>
                          <w:b/>
                          <w:sz w:val="14"/>
                        </w:rPr>
                      </w:pPr>
                    </w:p>
                    <w:p w14:paraId="0C31FC8E" w14:textId="77777777" w:rsidR="00B828AB" w:rsidRDefault="00000000">
                      <w:pPr>
                        <w:spacing w:before="1"/>
                        <w:ind w:left="84"/>
                        <w:rPr>
                          <w:rFonts w:ascii="Calibri" w:hAnsi="Calibri"/>
                          <w:sz w:val="14"/>
                        </w:rPr>
                      </w:pPr>
                      <w:r>
                        <w:rPr>
                          <w:rFonts w:ascii="Calibri" w:hAnsi="Calibri"/>
                          <w:spacing w:val="-2"/>
                          <w:sz w:val="14"/>
                        </w:rPr>
                        <w:t>079,15€</w:t>
                      </w:r>
                    </w:p>
                    <w:p w14:paraId="74B28CD4" w14:textId="77777777" w:rsidR="00B828AB" w:rsidRDefault="00B828AB">
                      <w:pPr>
                        <w:pStyle w:val="Textoindependiente"/>
                        <w:rPr>
                          <w:rFonts w:ascii="Calibri"/>
                          <w:sz w:val="14"/>
                        </w:rPr>
                      </w:pPr>
                    </w:p>
                    <w:p w14:paraId="00D19888" w14:textId="77777777" w:rsidR="00B828AB" w:rsidRDefault="00B828AB">
                      <w:pPr>
                        <w:pStyle w:val="Textoindependiente"/>
                        <w:rPr>
                          <w:rFonts w:ascii="Calibri"/>
                          <w:sz w:val="14"/>
                        </w:rPr>
                      </w:pPr>
                    </w:p>
                    <w:p w14:paraId="03D54219" w14:textId="77777777" w:rsidR="00B828AB" w:rsidRDefault="00B828AB">
                      <w:pPr>
                        <w:pStyle w:val="Textoindependiente"/>
                        <w:rPr>
                          <w:rFonts w:ascii="Calibri"/>
                          <w:sz w:val="14"/>
                        </w:rPr>
                      </w:pPr>
                    </w:p>
                    <w:p w14:paraId="27555E66" w14:textId="77777777" w:rsidR="00B828AB" w:rsidRDefault="00B828AB">
                      <w:pPr>
                        <w:pStyle w:val="Textoindependiente"/>
                        <w:rPr>
                          <w:rFonts w:ascii="Calibri"/>
                          <w:sz w:val="14"/>
                        </w:rPr>
                      </w:pPr>
                    </w:p>
                    <w:p w14:paraId="11133F90" w14:textId="77777777" w:rsidR="00B828AB" w:rsidRDefault="00B828AB">
                      <w:pPr>
                        <w:pStyle w:val="Textoindependiente"/>
                        <w:rPr>
                          <w:rFonts w:ascii="Calibri"/>
                          <w:sz w:val="14"/>
                        </w:rPr>
                      </w:pPr>
                    </w:p>
                    <w:p w14:paraId="2A7A3CF6" w14:textId="77777777" w:rsidR="00B828AB" w:rsidRDefault="00B828AB">
                      <w:pPr>
                        <w:pStyle w:val="Textoindependiente"/>
                        <w:rPr>
                          <w:rFonts w:ascii="Calibri"/>
                          <w:sz w:val="14"/>
                        </w:rPr>
                      </w:pPr>
                    </w:p>
                    <w:p w14:paraId="2E8169B2" w14:textId="77777777" w:rsidR="00B828AB" w:rsidRDefault="00B828AB">
                      <w:pPr>
                        <w:pStyle w:val="Textoindependiente"/>
                        <w:spacing w:before="166"/>
                        <w:rPr>
                          <w:rFonts w:ascii="Calibri"/>
                          <w:sz w:val="14"/>
                        </w:rPr>
                      </w:pPr>
                    </w:p>
                    <w:p w14:paraId="35C095F6" w14:textId="77777777" w:rsidR="00B828AB" w:rsidRDefault="00000000">
                      <w:pPr>
                        <w:spacing w:before="1"/>
                        <w:ind w:left="64"/>
                        <w:rPr>
                          <w:rFonts w:ascii="Calibri"/>
                          <w:b/>
                          <w:sz w:val="14"/>
                        </w:rPr>
                      </w:pPr>
                      <w:r>
                        <w:rPr>
                          <w:rFonts w:ascii="Calibri"/>
                          <w:b/>
                          <w:spacing w:val="-4"/>
                          <w:sz w:val="14"/>
                        </w:rPr>
                        <w:t>OTAL</w:t>
                      </w:r>
                    </w:p>
                    <w:p w14:paraId="3845DAB8" w14:textId="77777777" w:rsidR="00B828AB" w:rsidRDefault="00B828AB">
                      <w:pPr>
                        <w:pStyle w:val="Textoindependiente"/>
                        <w:rPr>
                          <w:rFonts w:ascii="Calibri"/>
                          <w:b/>
                          <w:sz w:val="14"/>
                        </w:rPr>
                      </w:pPr>
                    </w:p>
                    <w:p w14:paraId="6AE486A1" w14:textId="77777777" w:rsidR="00B828AB" w:rsidRDefault="00B828AB">
                      <w:pPr>
                        <w:pStyle w:val="Textoindependiente"/>
                        <w:spacing w:before="96"/>
                        <w:rPr>
                          <w:rFonts w:ascii="Calibri"/>
                          <w:b/>
                          <w:sz w:val="14"/>
                        </w:rPr>
                      </w:pPr>
                    </w:p>
                    <w:p w14:paraId="5C0DBAC2" w14:textId="77777777" w:rsidR="00B828AB" w:rsidRDefault="00000000">
                      <w:pPr>
                        <w:spacing w:before="1" w:line="168" w:lineRule="exact"/>
                        <w:ind w:left="79"/>
                        <w:rPr>
                          <w:rFonts w:ascii="Calibri" w:hAnsi="Calibri"/>
                          <w:sz w:val="14"/>
                        </w:rPr>
                      </w:pPr>
                      <w:r>
                        <w:rPr>
                          <w:rFonts w:ascii="Calibri" w:hAnsi="Calibri"/>
                          <w:spacing w:val="-2"/>
                          <w:sz w:val="14"/>
                        </w:rPr>
                        <w:t>881,63€</w:t>
                      </w:r>
                    </w:p>
                  </w:txbxContent>
                </v:textbox>
                <w10:wrap anchorx="page"/>
              </v:shape>
            </w:pict>
          </mc:Fallback>
        </mc:AlternateContent>
      </w:r>
      <w:r>
        <w:rPr>
          <w:noProof/>
        </w:rPr>
        <mc:AlternateContent>
          <mc:Choice Requires="wps">
            <w:drawing>
              <wp:anchor distT="0" distB="0" distL="0" distR="0" simplePos="0" relativeHeight="15882752" behindDoc="0" locked="0" layoutInCell="1" allowOverlap="1" wp14:anchorId="5FC56C0E" wp14:editId="4730155D">
                <wp:simplePos x="0" y="0"/>
                <wp:positionH relativeFrom="page">
                  <wp:posOffset>645922</wp:posOffset>
                </wp:positionH>
                <wp:positionV relativeFrom="paragraph">
                  <wp:posOffset>-142181</wp:posOffset>
                </wp:positionV>
                <wp:extent cx="6160770" cy="781050"/>
                <wp:effectExtent l="0" t="0" r="0" b="0"/>
                <wp:wrapNone/>
                <wp:docPr id="430" name="Text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60770" cy="781050"/>
                        </a:xfrm>
                        <a:prstGeom prst="rect">
                          <a:avLst/>
                        </a:prstGeom>
                      </wps:spPr>
                      <wps:txbx>
                        <w:txbxContent>
                          <w:tbl>
                            <w:tblPr>
                              <w:tblStyle w:val="TableNormal"/>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2"/>
                              <w:gridCol w:w="851"/>
                              <w:gridCol w:w="1276"/>
                              <w:gridCol w:w="1277"/>
                              <w:gridCol w:w="566"/>
                              <w:gridCol w:w="708"/>
                              <w:gridCol w:w="850"/>
                              <w:gridCol w:w="852"/>
                              <w:gridCol w:w="850"/>
                              <w:gridCol w:w="853"/>
                              <w:gridCol w:w="850"/>
                              <w:gridCol w:w="446"/>
                            </w:tblGrid>
                            <w:tr w:rsidR="00B828AB" w14:paraId="4FFC2154" w14:textId="77777777">
                              <w:trPr>
                                <w:trHeight w:val="599"/>
                              </w:trPr>
                              <w:tc>
                                <w:tcPr>
                                  <w:tcW w:w="202" w:type="dxa"/>
                                  <w:tcBorders>
                                    <w:left w:val="nil"/>
                                  </w:tcBorders>
                                  <w:shd w:val="clear" w:color="auto" w:fill="C0C0C0"/>
                                </w:tcPr>
                                <w:p w14:paraId="642C5BCD" w14:textId="77777777" w:rsidR="00B828AB" w:rsidRDefault="00B828AB">
                                  <w:pPr>
                                    <w:pStyle w:val="TableParagraph"/>
                                    <w:spacing w:before="50"/>
                                    <w:rPr>
                                      <w:rFonts w:ascii="Cambria"/>
                                      <w:sz w:val="14"/>
                                    </w:rPr>
                                  </w:pPr>
                                </w:p>
                                <w:p w14:paraId="14CAA104" w14:textId="77777777" w:rsidR="00B828AB" w:rsidRDefault="00000000">
                                  <w:pPr>
                                    <w:pStyle w:val="TableParagraph"/>
                                    <w:ind w:right="105"/>
                                    <w:jc w:val="center"/>
                                    <w:rPr>
                                      <w:rFonts w:ascii="Calibri"/>
                                      <w:b/>
                                      <w:sz w:val="14"/>
                                    </w:rPr>
                                  </w:pPr>
                                  <w:r>
                                    <w:rPr>
                                      <w:rFonts w:ascii="Calibri"/>
                                      <w:b/>
                                      <w:spacing w:val="-10"/>
                                      <w:sz w:val="14"/>
                                    </w:rPr>
                                    <w:t>.</w:t>
                                  </w:r>
                                </w:p>
                              </w:tc>
                              <w:tc>
                                <w:tcPr>
                                  <w:tcW w:w="851" w:type="dxa"/>
                                  <w:shd w:val="clear" w:color="auto" w:fill="C0C0C0"/>
                                </w:tcPr>
                                <w:p w14:paraId="3C8FCC41" w14:textId="77777777" w:rsidR="00B828AB" w:rsidRDefault="00B828AB">
                                  <w:pPr>
                                    <w:pStyle w:val="TableParagraph"/>
                                    <w:spacing w:before="50"/>
                                    <w:rPr>
                                      <w:rFonts w:ascii="Cambria"/>
                                      <w:sz w:val="14"/>
                                    </w:rPr>
                                  </w:pPr>
                                </w:p>
                                <w:p w14:paraId="739B9D1F" w14:textId="77777777" w:rsidR="00B828AB" w:rsidRDefault="00000000">
                                  <w:pPr>
                                    <w:pStyle w:val="TableParagraph"/>
                                    <w:ind w:left="201"/>
                                    <w:rPr>
                                      <w:rFonts w:ascii="Calibri"/>
                                      <w:b/>
                                      <w:sz w:val="14"/>
                                    </w:rPr>
                                  </w:pPr>
                                  <w:r>
                                    <w:rPr>
                                      <w:rFonts w:ascii="Calibri"/>
                                      <w:b/>
                                      <w:spacing w:val="-2"/>
                                      <w:sz w:val="14"/>
                                    </w:rPr>
                                    <w:t>ESCALA</w:t>
                                  </w:r>
                                </w:p>
                              </w:tc>
                              <w:tc>
                                <w:tcPr>
                                  <w:tcW w:w="1276" w:type="dxa"/>
                                  <w:shd w:val="clear" w:color="auto" w:fill="C0C0C0"/>
                                </w:tcPr>
                                <w:p w14:paraId="33E7A15A" w14:textId="77777777" w:rsidR="00B828AB" w:rsidRDefault="00000000">
                                  <w:pPr>
                                    <w:pStyle w:val="TableParagraph"/>
                                    <w:spacing w:before="128"/>
                                    <w:ind w:left="457" w:right="294" w:hanging="161"/>
                                    <w:rPr>
                                      <w:rFonts w:ascii="Calibri"/>
                                      <w:b/>
                                      <w:sz w:val="14"/>
                                    </w:rPr>
                                  </w:pPr>
                                  <w:r>
                                    <w:rPr>
                                      <w:rFonts w:ascii="Calibri"/>
                                      <w:b/>
                                      <w:spacing w:val="-2"/>
                                      <w:sz w:val="14"/>
                                    </w:rPr>
                                    <w:t>SUBESCALA</w:t>
                                  </w:r>
                                  <w:r>
                                    <w:rPr>
                                      <w:rFonts w:ascii="Calibri"/>
                                      <w:b/>
                                      <w:spacing w:val="40"/>
                                      <w:sz w:val="14"/>
                                    </w:rPr>
                                    <w:t xml:space="preserve"> </w:t>
                                  </w:r>
                                  <w:r>
                                    <w:rPr>
                                      <w:rFonts w:ascii="Calibri"/>
                                      <w:b/>
                                      <w:spacing w:val="-2"/>
                                      <w:sz w:val="14"/>
                                    </w:rPr>
                                    <w:t>CLASE</w:t>
                                  </w:r>
                                </w:p>
                              </w:tc>
                              <w:tc>
                                <w:tcPr>
                                  <w:tcW w:w="1277" w:type="dxa"/>
                                  <w:shd w:val="clear" w:color="auto" w:fill="C0C0C0"/>
                                </w:tcPr>
                                <w:p w14:paraId="5825D388" w14:textId="77777777" w:rsidR="00B828AB" w:rsidRDefault="00000000">
                                  <w:pPr>
                                    <w:pStyle w:val="TableParagraph"/>
                                    <w:spacing w:before="128"/>
                                    <w:ind w:left="364" w:hanging="56"/>
                                    <w:rPr>
                                      <w:rFonts w:ascii="Calibri"/>
                                      <w:b/>
                                      <w:sz w:val="14"/>
                                    </w:rPr>
                                  </w:pPr>
                                  <w:r>
                                    <w:rPr>
                                      <w:rFonts w:ascii="Calibri"/>
                                      <w:b/>
                                      <w:spacing w:val="-2"/>
                                      <w:sz w:val="14"/>
                                    </w:rPr>
                                    <w:t>PUESTO</w:t>
                                  </w:r>
                                  <w:r>
                                    <w:rPr>
                                      <w:rFonts w:ascii="Calibri"/>
                                      <w:b/>
                                      <w:spacing w:val="-6"/>
                                      <w:sz w:val="14"/>
                                    </w:rPr>
                                    <w:t xml:space="preserve"> </w:t>
                                  </w:r>
                                  <w:r>
                                    <w:rPr>
                                      <w:rFonts w:ascii="Calibri"/>
                                      <w:b/>
                                      <w:spacing w:val="-2"/>
                                      <w:sz w:val="14"/>
                                    </w:rPr>
                                    <w:t>DE</w:t>
                                  </w:r>
                                  <w:r>
                                    <w:rPr>
                                      <w:rFonts w:ascii="Calibri"/>
                                      <w:b/>
                                      <w:spacing w:val="40"/>
                                      <w:sz w:val="14"/>
                                    </w:rPr>
                                    <w:t xml:space="preserve"> </w:t>
                                  </w:r>
                                  <w:r>
                                    <w:rPr>
                                      <w:rFonts w:ascii="Calibri"/>
                                      <w:b/>
                                      <w:spacing w:val="-2"/>
                                      <w:sz w:val="14"/>
                                    </w:rPr>
                                    <w:t>TRABAJO</w:t>
                                  </w:r>
                                </w:p>
                              </w:tc>
                              <w:tc>
                                <w:tcPr>
                                  <w:tcW w:w="566" w:type="dxa"/>
                                  <w:shd w:val="clear" w:color="auto" w:fill="C0C0C0"/>
                                </w:tcPr>
                                <w:p w14:paraId="3E310071" w14:textId="77777777" w:rsidR="00B828AB" w:rsidRDefault="00B828AB">
                                  <w:pPr>
                                    <w:pStyle w:val="TableParagraph"/>
                                    <w:spacing w:before="50"/>
                                    <w:rPr>
                                      <w:rFonts w:ascii="Cambria"/>
                                      <w:sz w:val="14"/>
                                    </w:rPr>
                                  </w:pPr>
                                </w:p>
                                <w:p w14:paraId="78EAC870" w14:textId="77777777" w:rsidR="00B828AB" w:rsidRDefault="00000000">
                                  <w:pPr>
                                    <w:pStyle w:val="TableParagraph"/>
                                    <w:ind w:left="8" w:right="8"/>
                                    <w:jc w:val="center"/>
                                    <w:rPr>
                                      <w:rFonts w:ascii="Calibri"/>
                                      <w:b/>
                                      <w:sz w:val="14"/>
                                    </w:rPr>
                                  </w:pPr>
                                  <w:r>
                                    <w:rPr>
                                      <w:rFonts w:ascii="Calibri"/>
                                      <w:b/>
                                      <w:spacing w:val="-5"/>
                                      <w:sz w:val="14"/>
                                    </w:rPr>
                                    <w:t>GR.</w:t>
                                  </w:r>
                                </w:p>
                              </w:tc>
                              <w:tc>
                                <w:tcPr>
                                  <w:tcW w:w="708" w:type="dxa"/>
                                  <w:shd w:val="clear" w:color="auto" w:fill="C0C0C0"/>
                                </w:tcPr>
                                <w:p w14:paraId="62186546" w14:textId="77777777" w:rsidR="00B828AB" w:rsidRDefault="00000000">
                                  <w:pPr>
                                    <w:pStyle w:val="TableParagraph"/>
                                    <w:spacing w:before="128"/>
                                    <w:ind w:left="101" w:right="91" w:firstLine="9"/>
                                    <w:rPr>
                                      <w:rFonts w:ascii="Calibri"/>
                                      <w:b/>
                                      <w:sz w:val="14"/>
                                    </w:rPr>
                                  </w:pPr>
                                  <w:r>
                                    <w:rPr>
                                      <w:rFonts w:ascii="Calibri"/>
                                      <w:b/>
                                      <w:spacing w:val="-4"/>
                                      <w:sz w:val="14"/>
                                    </w:rPr>
                                    <w:t>ADMON</w:t>
                                  </w:r>
                                  <w:r>
                                    <w:rPr>
                                      <w:rFonts w:ascii="Calibri"/>
                                      <w:b/>
                                      <w:spacing w:val="40"/>
                                      <w:sz w:val="14"/>
                                    </w:rPr>
                                    <w:t xml:space="preserve"> </w:t>
                                  </w:r>
                                  <w:r>
                                    <w:rPr>
                                      <w:rFonts w:ascii="Calibri"/>
                                      <w:b/>
                                      <w:spacing w:val="-2"/>
                                      <w:sz w:val="14"/>
                                    </w:rPr>
                                    <w:t>PUBLICA</w:t>
                                  </w:r>
                                </w:p>
                              </w:tc>
                              <w:tc>
                                <w:tcPr>
                                  <w:tcW w:w="850" w:type="dxa"/>
                                  <w:shd w:val="clear" w:color="auto" w:fill="C0C0C0"/>
                                </w:tcPr>
                                <w:p w14:paraId="5CF2208B" w14:textId="77777777" w:rsidR="00B828AB" w:rsidRDefault="00000000">
                                  <w:pPr>
                                    <w:pStyle w:val="TableParagraph"/>
                                    <w:spacing w:before="128"/>
                                    <w:ind w:left="190" w:right="177" w:firstLine="31"/>
                                    <w:rPr>
                                      <w:rFonts w:ascii="Calibri"/>
                                      <w:b/>
                                      <w:sz w:val="14"/>
                                    </w:rPr>
                                  </w:pPr>
                                  <w:proofErr w:type="gramStart"/>
                                  <w:r>
                                    <w:rPr>
                                      <w:rFonts w:ascii="Calibri"/>
                                      <w:b/>
                                      <w:spacing w:val="-2"/>
                                      <w:sz w:val="14"/>
                                    </w:rPr>
                                    <w:t>S.BASE</w:t>
                                  </w:r>
                                  <w:proofErr w:type="gramEnd"/>
                                  <w:r>
                                    <w:rPr>
                                      <w:rFonts w:ascii="Calibri"/>
                                      <w:b/>
                                      <w:spacing w:val="40"/>
                                      <w:sz w:val="14"/>
                                    </w:rPr>
                                    <w:t xml:space="preserve"> </w:t>
                                  </w:r>
                                  <w:r>
                                    <w:rPr>
                                      <w:rFonts w:ascii="Calibri"/>
                                      <w:b/>
                                      <w:spacing w:val="-2"/>
                                      <w:sz w:val="14"/>
                                    </w:rPr>
                                    <w:t>PUESTO</w:t>
                                  </w:r>
                                </w:p>
                              </w:tc>
                              <w:tc>
                                <w:tcPr>
                                  <w:tcW w:w="852" w:type="dxa"/>
                                  <w:shd w:val="clear" w:color="auto" w:fill="C0C0C0"/>
                                </w:tcPr>
                                <w:p w14:paraId="4FD766D6" w14:textId="77777777" w:rsidR="00B828AB" w:rsidRDefault="00000000">
                                  <w:pPr>
                                    <w:pStyle w:val="TableParagraph"/>
                                    <w:spacing w:before="128" w:line="171" w:lineRule="exact"/>
                                    <w:ind w:left="252"/>
                                    <w:rPr>
                                      <w:rFonts w:ascii="Calibri"/>
                                      <w:b/>
                                      <w:sz w:val="14"/>
                                    </w:rPr>
                                  </w:pPr>
                                  <w:r>
                                    <w:rPr>
                                      <w:rFonts w:ascii="Calibri"/>
                                      <w:b/>
                                      <w:spacing w:val="-2"/>
                                      <w:sz w:val="14"/>
                                    </w:rPr>
                                    <w:t>NIVEL</w:t>
                                  </w:r>
                                </w:p>
                                <w:p w14:paraId="159100A1" w14:textId="77777777" w:rsidR="00B828AB" w:rsidRDefault="00000000">
                                  <w:pPr>
                                    <w:pStyle w:val="TableParagraph"/>
                                    <w:spacing w:line="171" w:lineRule="exact"/>
                                    <w:ind w:left="91"/>
                                    <w:rPr>
                                      <w:rFonts w:ascii="Calibri"/>
                                      <w:b/>
                                      <w:sz w:val="14"/>
                                    </w:rPr>
                                  </w:pPr>
                                  <w:r>
                                    <w:rPr>
                                      <w:rFonts w:ascii="Calibri"/>
                                      <w:b/>
                                      <w:sz w:val="14"/>
                                    </w:rPr>
                                    <w:t>C.</w:t>
                                  </w:r>
                                  <w:r>
                                    <w:rPr>
                                      <w:rFonts w:ascii="Calibri"/>
                                      <w:b/>
                                      <w:spacing w:val="-2"/>
                                      <w:sz w:val="14"/>
                                    </w:rPr>
                                    <w:t xml:space="preserve"> DESTINO</w:t>
                                  </w:r>
                                </w:p>
                              </w:tc>
                              <w:tc>
                                <w:tcPr>
                                  <w:tcW w:w="850" w:type="dxa"/>
                                  <w:shd w:val="clear" w:color="auto" w:fill="C0C0C0"/>
                                </w:tcPr>
                                <w:p w14:paraId="76D1CEA4" w14:textId="77777777" w:rsidR="00B828AB" w:rsidRDefault="00000000">
                                  <w:pPr>
                                    <w:pStyle w:val="TableParagraph"/>
                                    <w:spacing w:before="128" w:line="171" w:lineRule="exact"/>
                                    <w:ind w:left="149"/>
                                    <w:rPr>
                                      <w:rFonts w:ascii="Calibri"/>
                                      <w:b/>
                                      <w:sz w:val="14"/>
                                    </w:rPr>
                                  </w:pPr>
                                  <w:r>
                                    <w:rPr>
                                      <w:rFonts w:ascii="Calibri"/>
                                      <w:b/>
                                      <w:spacing w:val="-2"/>
                                      <w:sz w:val="14"/>
                                    </w:rPr>
                                    <w:t>IMPORTE</w:t>
                                  </w:r>
                                </w:p>
                                <w:p w14:paraId="69F16595" w14:textId="77777777" w:rsidR="00B828AB" w:rsidRDefault="00000000">
                                  <w:pPr>
                                    <w:pStyle w:val="TableParagraph"/>
                                    <w:spacing w:line="171" w:lineRule="exact"/>
                                    <w:ind w:left="91"/>
                                    <w:rPr>
                                      <w:rFonts w:ascii="Calibri"/>
                                      <w:b/>
                                      <w:sz w:val="14"/>
                                    </w:rPr>
                                  </w:pPr>
                                  <w:r>
                                    <w:rPr>
                                      <w:rFonts w:ascii="Calibri"/>
                                      <w:b/>
                                      <w:sz w:val="14"/>
                                    </w:rPr>
                                    <w:t>C.</w:t>
                                  </w:r>
                                  <w:r>
                                    <w:rPr>
                                      <w:rFonts w:ascii="Calibri"/>
                                      <w:b/>
                                      <w:spacing w:val="-2"/>
                                      <w:sz w:val="14"/>
                                    </w:rPr>
                                    <w:t xml:space="preserve"> DESTINO</w:t>
                                  </w:r>
                                </w:p>
                              </w:tc>
                              <w:tc>
                                <w:tcPr>
                                  <w:tcW w:w="853" w:type="dxa"/>
                                  <w:shd w:val="clear" w:color="auto" w:fill="C0C0C0"/>
                                </w:tcPr>
                                <w:p w14:paraId="6CD2F6A5" w14:textId="77777777" w:rsidR="00B828AB" w:rsidRDefault="00000000">
                                  <w:pPr>
                                    <w:pStyle w:val="TableParagraph"/>
                                    <w:spacing w:before="44"/>
                                    <w:ind w:left="226" w:right="226"/>
                                    <w:jc w:val="center"/>
                                    <w:rPr>
                                      <w:rFonts w:ascii="Calibri"/>
                                      <w:b/>
                                      <w:sz w:val="14"/>
                                    </w:rPr>
                                  </w:pPr>
                                  <w:r>
                                    <w:rPr>
                                      <w:rFonts w:ascii="Calibri"/>
                                      <w:b/>
                                      <w:spacing w:val="-2"/>
                                      <w:sz w:val="14"/>
                                    </w:rPr>
                                    <w:t>NIVEL</w:t>
                                  </w:r>
                                  <w:r>
                                    <w:rPr>
                                      <w:rFonts w:ascii="Calibri"/>
                                      <w:b/>
                                      <w:spacing w:val="40"/>
                                      <w:sz w:val="14"/>
                                    </w:rPr>
                                    <w:t xml:space="preserve"> </w:t>
                                  </w:r>
                                  <w:r>
                                    <w:rPr>
                                      <w:rFonts w:ascii="Calibri"/>
                                      <w:b/>
                                      <w:spacing w:val="-6"/>
                                      <w:sz w:val="14"/>
                                    </w:rPr>
                                    <w:t>C.</w:t>
                                  </w:r>
                                </w:p>
                                <w:p w14:paraId="744CF8E5" w14:textId="77777777" w:rsidR="00B828AB" w:rsidRDefault="00000000">
                                  <w:pPr>
                                    <w:pStyle w:val="TableParagraph"/>
                                    <w:spacing w:line="170" w:lineRule="exact"/>
                                    <w:jc w:val="center"/>
                                    <w:rPr>
                                      <w:rFonts w:ascii="Calibri"/>
                                      <w:b/>
                                      <w:sz w:val="14"/>
                                    </w:rPr>
                                  </w:pPr>
                                  <w:r>
                                    <w:rPr>
                                      <w:rFonts w:ascii="Calibri"/>
                                      <w:b/>
                                      <w:spacing w:val="-2"/>
                                      <w:sz w:val="14"/>
                                    </w:rPr>
                                    <w:t>ESPECIFICO</w:t>
                                  </w:r>
                                </w:p>
                              </w:tc>
                              <w:tc>
                                <w:tcPr>
                                  <w:tcW w:w="850" w:type="dxa"/>
                                  <w:shd w:val="clear" w:color="auto" w:fill="C0C0C0"/>
                                </w:tcPr>
                                <w:p w14:paraId="47F56B31" w14:textId="77777777" w:rsidR="00B828AB" w:rsidRDefault="00000000">
                                  <w:pPr>
                                    <w:pStyle w:val="TableParagraph"/>
                                    <w:spacing w:before="44"/>
                                    <w:ind w:left="90" w:right="87"/>
                                    <w:jc w:val="center"/>
                                    <w:rPr>
                                      <w:rFonts w:ascii="Calibri"/>
                                      <w:b/>
                                      <w:sz w:val="14"/>
                                    </w:rPr>
                                  </w:pPr>
                                  <w:r>
                                    <w:rPr>
                                      <w:rFonts w:ascii="Calibri"/>
                                      <w:b/>
                                      <w:spacing w:val="-2"/>
                                      <w:sz w:val="14"/>
                                    </w:rPr>
                                    <w:t>IMPORTE</w:t>
                                  </w:r>
                                  <w:r>
                                    <w:rPr>
                                      <w:rFonts w:ascii="Calibri"/>
                                      <w:b/>
                                      <w:spacing w:val="80"/>
                                      <w:sz w:val="14"/>
                                    </w:rPr>
                                    <w:t xml:space="preserve"> </w:t>
                                  </w:r>
                                  <w:r>
                                    <w:rPr>
                                      <w:rFonts w:ascii="Calibri"/>
                                      <w:b/>
                                      <w:spacing w:val="-6"/>
                                      <w:sz w:val="14"/>
                                    </w:rPr>
                                    <w:t>C.</w:t>
                                  </w:r>
                                  <w:r>
                                    <w:rPr>
                                      <w:rFonts w:ascii="Calibri"/>
                                      <w:b/>
                                      <w:spacing w:val="40"/>
                                      <w:sz w:val="14"/>
                                    </w:rPr>
                                    <w:t xml:space="preserve"> </w:t>
                                  </w:r>
                                  <w:r>
                                    <w:rPr>
                                      <w:rFonts w:ascii="Calibri"/>
                                      <w:b/>
                                      <w:spacing w:val="-2"/>
                                      <w:sz w:val="14"/>
                                    </w:rPr>
                                    <w:t>ESPECIFICO</w:t>
                                  </w:r>
                                </w:p>
                              </w:tc>
                              <w:tc>
                                <w:tcPr>
                                  <w:tcW w:w="446" w:type="dxa"/>
                                  <w:tcBorders>
                                    <w:right w:val="nil"/>
                                  </w:tcBorders>
                                  <w:shd w:val="clear" w:color="auto" w:fill="C0C0C0"/>
                                </w:tcPr>
                                <w:p w14:paraId="2D1E1656" w14:textId="77777777" w:rsidR="00B828AB" w:rsidRDefault="00B828AB">
                                  <w:pPr>
                                    <w:pStyle w:val="TableParagraph"/>
                                    <w:spacing w:before="50"/>
                                    <w:rPr>
                                      <w:rFonts w:ascii="Cambria"/>
                                      <w:sz w:val="14"/>
                                    </w:rPr>
                                  </w:pPr>
                                </w:p>
                                <w:p w14:paraId="764BAB6B" w14:textId="77777777" w:rsidR="00B828AB" w:rsidRDefault="00000000">
                                  <w:pPr>
                                    <w:pStyle w:val="TableParagraph"/>
                                    <w:ind w:left="303"/>
                                    <w:rPr>
                                      <w:rFonts w:ascii="Calibri"/>
                                      <w:b/>
                                      <w:sz w:val="14"/>
                                    </w:rPr>
                                  </w:pPr>
                                  <w:r>
                                    <w:rPr>
                                      <w:rFonts w:ascii="Calibri"/>
                                      <w:b/>
                                      <w:spacing w:val="-10"/>
                                      <w:sz w:val="14"/>
                                    </w:rPr>
                                    <w:t>T</w:t>
                                  </w:r>
                                </w:p>
                              </w:tc>
                            </w:tr>
                            <w:tr w:rsidR="00B828AB" w14:paraId="3ED37877" w14:textId="77777777">
                              <w:trPr>
                                <w:trHeight w:val="601"/>
                              </w:trPr>
                              <w:tc>
                                <w:tcPr>
                                  <w:tcW w:w="202" w:type="dxa"/>
                                  <w:tcBorders>
                                    <w:left w:val="nil"/>
                                  </w:tcBorders>
                                </w:tcPr>
                                <w:p w14:paraId="16977E4B" w14:textId="77777777" w:rsidR="00B828AB" w:rsidRDefault="00B828AB">
                                  <w:pPr>
                                    <w:pStyle w:val="TableParagraph"/>
                                    <w:spacing w:before="50"/>
                                    <w:rPr>
                                      <w:rFonts w:ascii="Cambria"/>
                                      <w:sz w:val="14"/>
                                    </w:rPr>
                                  </w:pPr>
                                </w:p>
                                <w:p w14:paraId="4CD4B081" w14:textId="77777777" w:rsidR="00B828AB" w:rsidRDefault="00000000">
                                  <w:pPr>
                                    <w:pStyle w:val="TableParagraph"/>
                                    <w:ind w:right="40"/>
                                    <w:jc w:val="center"/>
                                    <w:rPr>
                                      <w:rFonts w:ascii="Calibri"/>
                                      <w:sz w:val="14"/>
                                    </w:rPr>
                                  </w:pPr>
                                  <w:r>
                                    <w:rPr>
                                      <w:rFonts w:ascii="Calibri"/>
                                      <w:spacing w:val="-5"/>
                                      <w:sz w:val="14"/>
                                    </w:rPr>
                                    <w:t>.5</w:t>
                                  </w:r>
                                </w:p>
                              </w:tc>
                              <w:tc>
                                <w:tcPr>
                                  <w:tcW w:w="851" w:type="dxa"/>
                                </w:tcPr>
                                <w:p w14:paraId="1684139E" w14:textId="77777777" w:rsidR="00B828AB" w:rsidRDefault="00000000">
                                  <w:pPr>
                                    <w:pStyle w:val="TableParagraph"/>
                                    <w:spacing w:before="128"/>
                                    <w:ind w:left="65" w:right="238"/>
                                    <w:rPr>
                                      <w:rFonts w:ascii="Calibri"/>
                                      <w:sz w:val="14"/>
                                    </w:rPr>
                                  </w:pPr>
                                  <w:r>
                                    <w:rPr>
                                      <w:rFonts w:ascii="Calibri"/>
                                      <w:spacing w:val="-4"/>
                                      <w:sz w:val="14"/>
                                    </w:rPr>
                                    <w:t>ADM.</w:t>
                                  </w:r>
                                  <w:r>
                                    <w:rPr>
                                      <w:rFonts w:ascii="Calibri"/>
                                      <w:spacing w:val="40"/>
                                      <w:sz w:val="14"/>
                                    </w:rPr>
                                    <w:t xml:space="preserve"> </w:t>
                                  </w:r>
                                  <w:r>
                                    <w:rPr>
                                      <w:rFonts w:ascii="Calibri"/>
                                      <w:spacing w:val="-2"/>
                                      <w:sz w:val="14"/>
                                    </w:rPr>
                                    <w:t>GENERAL</w:t>
                                  </w:r>
                                </w:p>
                              </w:tc>
                              <w:tc>
                                <w:tcPr>
                                  <w:tcW w:w="1276" w:type="dxa"/>
                                </w:tcPr>
                                <w:p w14:paraId="63F14433" w14:textId="77777777" w:rsidR="00B828AB" w:rsidRDefault="00B828AB">
                                  <w:pPr>
                                    <w:pStyle w:val="TableParagraph"/>
                                    <w:spacing w:before="50"/>
                                    <w:rPr>
                                      <w:rFonts w:ascii="Cambria"/>
                                      <w:sz w:val="14"/>
                                    </w:rPr>
                                  </w:pPr>
                                </w:p>
                                <w:p w14:paraId="39D25462" w14:textId="77777777" w:rsidR="00B828AB" w:rsidRDefault="00000000">
                                  <w:pPr>
                                    <w:pStyle w:val="TableParagraph"/>
                                    <w:ind w:left="133"/>
                                    <w:rPr>
                                      <w:rFonts w:ascii="Calibri"/>
                                      <w:sz w:val="14"/>
                                    </w:rPr>
                                  </w:pPr>
                                  <w:r>
                                    <w:rPr>
                                      <w:rFonts w:ascii="Calibri"/>
                                      <w:spacing w:val="-2"/>
                                      <w:sz w:val="14"/>
                                    </w:rPr>
                                    <w:t>ADMINISTRATIVA</w:t>
                                  </w:r>
                                </w:p>
                              </w:tc>
                              <w:tc>
                                <w:tcPr>
                                  <w:tcW w:w="1277" w:type="dxa"/>
                                </w:tcPr>
                                <w:p w14:paraId="54FC171B" w14:textId="77777777" w:rsidR="00B828AB" w:rsidRDefault="00000000">
                                  <w:pPr>
                                    <w:pStyle w:val="TableParagraph"/>
                                    <w:spacing w:before="128"/>
                                    <w:ind w:left="448" w:hanging="322"/>
                                    <w:rPr>
                                      <w:rFonts w:ascii="Calibri"/>
                                      <w:sz w:val="14"/>
                                    </w:rPr>
                                  </w:pPr>
                                  <w:r>
                                    <w:rPr>
                                      <w:rFonts w:ascii="Calibri"/>
                                      <w:spacing w:val="-2"/>
                                      <w:sz w:val="14"/>
                                    </w:rPr>
                                    <w:t>ADMINISTRATIVO</w:t>
                                  </w:r>
                                  <w:r>
                                    <w:rPr>
                                      <w:rFonts w:ascii="Calibri"/>
                                      <w:spacing w:val="40"/>
                                      <w:sz w:val="14"/>
                                    </w:rPr>
                                    <w:t xml:space="preserve"> </w:t>
                                  </w:r>
                                  <w:r>
                                    <w:rPr>
                                      <w:rFonts w:ascii="Calibri"/>
                                      <w:sz w:val="14"/>
                                    </w:rPr>
                                    <w:t>TIPO</w:t>
                                  </w:r>
                                  <w:r>
                                    <w:rPr>
                                      <w:rFonts w:ascii="Calibri"/>
                                      <w:spacing w:val="-8"/>
                                      <w:sz w:val="14"/>
                                    </w:rPr>
                                    <w:t xml:space="preserve"> </w:t>
                                  </w:r>
                                  <w:r>
                                    <w:rPr>
                                      <w:rFonts w:ascii="Calibri"/>
                                      <w:sz w:val="14"/>
                                    </w:rPr>
                                    <w:t>2</w:t>
                                  </w:r>
                                </w:p>
                              </w:tc>
                              <w:tc>
                                <w:tcPr>
                                  <w:tcW w:w="566" w:type="dxa"/>
                                </w:tcPr>
                                <w:p w14:paraId="660F490A" w14:textId="77777777" w:rsidR="00B828AB" w:rsidRDefault="00B828AB">
                                  <w:pPr>
                                    <w:pStyle w:val="TableParagraph"/>
                                    <w:spacing w:before="50"/>
                                    <w:rPr>
                                      <w:rFonts w:ascii="Cambria"/>
                                      <w:sz w:val="14"/>
                                    </w:rPr>
                                  </w:pPr>
                                </w:p>
                                <w:p w14:paraId="7371E37D" w14:textId="77777777" w:rsidR="00B828AB" w:rsidRDefault="00000000">
                                  <w:pPr>
                                    <w:pStyle w:val="TableParagraph"/>
                                    <w:ind w:left="8" w:right="8"/>
                                    <w:jc w:val="center"/>
                                    <w:rPr>
                                      <w:rFonts w:ascii="Calibri"/>
                                      <w:sz w:val="14"/>
                                    </w:rPr>
                                  </w:pPr>
                                  <w:r>
                                    <w:rPr>
                                      <w:rFonts w:ascii="Calibri"/>
                                      <w:spacing w:val="-5"/>
                                      <w:sz w:val="14"/>
                                    </w:rPr>
                                    <w:t>C1</w:t>
                                  </w:r>
                                </w:p>
                              </w:tc>
                              <w:tc>
                                <w:tcPr>
                                  <w:tcW w:w="708" w:type="dxa"/>
                                </w:tcPr>
                                <w:p w14:paraId="733130F6" w14:textId="77777777" w:rsidR="00B828AB" w:rsidRDefault="00B828AB">
                                  <w:pPr>
                                    <w:pStyle w:val="TableParagraph"/>
                                    <w:spacing w:before="50"/>
                                    <w:rPr>
                                      <w:rFonts w:ascii="Cambria"/>
                                      <w:sz w:val="14"/>
                                    </w:rPr>
                                  </w:pPr>
                                </w:p>
                                <w:p w14:paraId="413045A1" w14:textId="77777777" w:rsidR="00B828AB" w:rsidRDefault="00000000">
                                  <w:pPr>
                                    <w:pStyle w:val="TableParagraph"/>
                                    <w:ind w:left="329"/>
                                    <w:rPr>
                                      <w:rFonts w:ascii="Calibri"/>
                                      <w:sz w:val="14"/>
                                    </w:rPr>
                                  </w:pPr>
                                  <w:r>
                                    <w:rPr>
                                      <w:rFonts w:ascii="Calibri"/>
                                      <w:spacing w:val="-4"/>
                                      <w:sz w:val="14"/>
                                    </w:rPr>
                                    <w:t>AAPP</w:t>
                                  </w:r>
                                </w:p>
                              </w:tc>
                              <w:tc>
                                <w:tcPr>
                                  <w:tcW w:w="850" w:type="dxa"/>
                                </w:tcPr>
                                <w:p w14:paraId="73EBF97E" w14:textId="77777777" w:rsidR="00B828AB" w:rsidRDefault="00B828AB">
                                  <w:pPr>
                                    <w:pStyle w:val="TableParagraph"/>
                                    <w:spacing w:before="50"/>
                                    <w:rPr>
                                      <w:rFonts w:ascii="Cambria"/>
                                      <w:sz w:val="14"/>
                                    </w:rPr>
                                  </w:pPr>
                                </w:p>
                                <w:p w14:paraId="3ECF45F8" w14:textId="77777777" w:rsidR="00B828AB" w:rsidRDefault="00000000">
                                  <w:pPr>
                                    <w:pStyle w:val="TableParagraph"/>
                                    <w:ind w:left="142"/>
                                    <w:rPr>
                                      <w:rFonts w:ascii="Calibri" w:hAnsi="Calibri"/>
                                      <w:sz w:val="14"/>
                                    </w:rPr>
                                  </w:pPr>
                                  <w:r>
                                    <w:rPr>
                                      <w:rFonts w:ascii="Calibri" w:hAnsi="Calibri"/>
                                      <w:spacing w:val="-2"/>
                                      <w:sz w:val="14"/>
                                    </w:rPr>
                                    <w:t>11.826,64€</w:t>
                                  </w:r>
                                </w:p>
                              </w:tc>
                              <w:tc>
                                <w:tcPr>
                                  <w:tcW w:w="852" w:type="dxa"/>
                                </w:tcPr>
                                <w:p w14:paraId="30BC03DA" w14:textId="77777777" w:rsidR="00B828AB" w:rsidRDefault="00B828AB">
                                  <w:pPr>
                                    <w:pStyle w:val="TableParagraph"/>
                                    <w:spacing w:before="50"/>
                                    <w:rPr>
                                      <w:rFonts w:ascii="Cambria"/>
                                      <w:sz w:val="14"/>
                                    </w:rPr>
                                  </w:pPr>
                                </w:p>
                                <w:p w14:paraId="37EC83FC" w14:textId="77777777" w:rsidR="00B828AB" w:rsidRDefault="00000000">
                                  <w:pPr>
                                    <w:pStyle w:val="TableParagraph"/>
                                    <w:ind w:left="228" w:right="229"/>
                                    <w:jc w:val="center"/>
                                    <w:rPr>
                                      <w:rFonts w:ascii="Calibri"/>
                                      <w:sz w:val="14"/>
                                    </w:rPr>
                                  </w:pPr>
                                  <w:r>
                                    <w:rPr>
                                      <w:rFonts w:ascii="Calibri"/>
                                      <w:spacing w:val="-5"/>
                                      <w:sz w:val="14"/>
                                    </w:rPr>
                                    <w:t>18</w:t>
                                  </w:r>
                                </w:p>
                              </w:tc>
                              <w:tc>
                                <w:tcPr>
                                  <w:tcW w:w="850" w:type="dxa"/>
                                </w:tcPr>
                                <w:p w14:paraId="07902075" w14:textId="77777777" w:rsidR="00B828AB" w:rsidRDefault="00B828AB">
                                  <w:pPr>
                                    <w:pStyle w:val="TableParagraph"/>
                                    <w:spacing w:before="50"/>
                                    <w:rPr>
                                      <w:rFonts w:ascii="Cambria"/>
                                      <w:sz w:val="14"/>
                                    </w:rPr>
                                  </w:pPr>
                                </w:p>
                                <w:p w14:paraId="3F39EE0A" w14:textId="77777777" w:rsidR="00B828AB" w:rsidRDefault="00000000">
                                  <w:pPr>
                                    <w:pStyle w:val="TableParagraph"/>
                                    <w:ind w:left="214"/>
                                    <w:rPr>
                                      <w:rFonts w:ascii="Calibri" w:hAnsi="Calibri"/>
                                      <w:sz w:val="14"/>
                                    </w:rPr>
                                  </w:pPr>
                                  <w:r>
                                    <w:rPr>
                                      <w:rFonts w:ascii="Calibri" w:hAnsi="Calibri"/>
                                      <w:spacing w:val="-2"/>
                                      <w:sz w:val="14"/>
                                    </w:rPr>
                                    <w:t>6.613,18€</w:t>
                                  </w:r>
                                </w:p>
                              </w:tc>
                              <w:tc>
                                <w:tcPr>
                                  <w:tcW w:w="853" w:type="dxa"/>
                                </w:tcPr>
                                <w:p w14:paraId="2C6DBEB0" w14:textId="77777777" w:rsidR="00B828AB" w:rsidRDefault="00B828AB">
                                  <w:pPr>
                                    <w:pStyle w:val="TableParagraph"/>
                                    <w:spacing w:before="50"/>
                                    <w:rPr>
                                      <w:rFonts w:ascii="Cambria"/>
                                      <w:sz w:val="14"/>
                                    </w:rPr>
                                  </w:pPr>
                                </w:p>
                                <w:p w14:paraId="0939439A" w14:textId="77777777" w:rsidR="00B828AB" w:rsidRDefault="00000000">
                                  <w:pPr>
                                    <w:pStyle w:val="TableParagraph"/>
                                    <w:ind w:left="226" w:right="228"/>
                                    <w:jc w:val="center"/>
                                    <w:rPr>
                                      <w:rFonts w:ascii="Calibri"/>
                                      <w:sz w:val="14"/>
                                    </w:rPr>
                                  </w:pPr>
                                  <w:r>
                                    <w:rPr>
                                      <w:rFonts w:ascii="Calibri"/>
                                      <w:spacing w:val="-5"/>
                                      <w:sz w:val="14"/>
                                    </w:rPr>
                                    <w:t>20</w:t>
                                  </w:r>
                                </w:p>
                              </w:tc>
                              <w:tc>
                                <w:tcPr>
                                  <w:tcW w:w="850" w:type="dxa"/>
                                </w:tcPr>
                                <w:p w14:paraId="74E3205E" w14:textId="77777777" w:rsidR="00B828AB" w:rsidRDefault="00B828AB">
                                  <w:pPr>
                                    <w:pStyle w:val="TableParagraph"/>
                                    <w:spacing w:before="50"/>
                                    <w:rPr>
                                      <w:rFonts w:ascii="Cambria"/>
                                      <w:sz w:val="14"/>
                                    </w:rPr>
                                  </w:pPr>
                                </w:p>
                                <w:p w14:paraId="485DA38B" w14:textId="77777777" w:rsidR="00B828AB" w:rsidRDefault="00000000">
                                  <w:pPr>
                                    <w:pStyle w:val="TableParagraph"/>
                                    <w:ind w:left="141"/>
                                    <w:rPr>
                                      <w:rFonts w:ascii="Calibri" w:hAnsi="Calibri"/>
                                      <w:sz w:val="14"/>
                                    </w:rPr>
                                  </w:pPr>
                                  <w:r>
                                    <w:rPr>
                                      <w:rFonts w:ascii="Calibri" w:hAnsi="Calibri"/>
                                      <w:spacing w:val="-2"/>
                                      <w:sz w:val="14"/>
                                    </w:rPr>
                                    <w:t>34.639,33€</w:t>
                                  </w:r>
                                </w:p>
                              </w:tc>
                              <w:tc>
                                <w:tcPr>
                                  <w:tcW w:w="446" w:type="dxa"/>
                                  <w:tcBorders>
                                    <w:right w:val="nil"/>
                                  </w:tcBorders>
                                </w:tcPr>
                                <w:p w14:paraId="4B57ECD4" w14:textId="77777777" w:rsidR="00B828AB" w:rsidRDefault="00B828AB">
                                  <w:pPr>
                                    <w:pStyle w:val="TableParagraph"/>
                                    <w:spacing w:before="50"/>
                                    <w:rPr>
                                      <w:rFonts w:ascii="Cambria"/>
                                      <w:sz w:val="14"/>
                                    </w:rPr>
                                  </w:pPr>
                                </w:p>
                                <w:p w14:paraId="072558FC" w14:textId="77777777" w:rsidR="00B828AB" w:rsidRDefault="00000000">
                                  <w:pPr>
                                    <w:pStyle w:val="TableParagraph"/>
                                    <w:ind w:left="282" w:right="-29"/>
                                    <w:rPr>
                                      <w:rFonts w:ascii="Calibri"/>
                                      <w:sz w:val="14"/>
                                    </w:rPr>
                                  </w:pPr>
                                  <w:r>
                                    <w:rPr>
                                      <w:rFonts w:ascii="Calibri"/>
                                      <w:spacing w:val="-5"/>
                                      <w:sz w:val="14"/>
                                    </w:rPr>
                                    <w:t>53,</w:t>
                                  </w:r>
                                </w:p>
                              </w:tc>
                            </w:tr>
                          </w:tbl>
                          <w:p w14:paraId="51C13A8E" w14:textId="77777777" w:rsidR="00B828AB" w:rsidRDefault="00B828AB">
                            <w:pPr>
                              <w:pStyle w:val="Textoindependiente"/>
                            </w:pPr>
                          </w:p>
                        </w:txbxContent>
                      </wps:txbx>
                      <wps:bodyPr wrap="square" lIns="0" tIns="0" rIns="0" bIns="0" rtlCol="0">
                        <a:noAutofit/>
                      </wps:bodyPr>
                    </wps:wsp>
                  </a:graphicData>
                </a:graphic>
              </wp:anchor>
            </w:drawing>
          </mc:Choice>
          <mc:Fallback>
            <w:pict>
              <v:shape w14:anchorId="5FC56C0E" id="Textbox 430" o:spid="_x0000_s1208" type="#_x0000_t202" style="position:absolute;left:0;text-align:left;margin-left:50.85pt;margin-top:-11.2pt;width:485.1pt;height:61.5pt;z-index:15882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" filled="f" stroked="f">
                <v:textbox inset="0,0,0,0">
                  <w:txbxContent>
                    <w:tbl>
                      <w:tblPr>
                        <w:tblStyle w:val="TableNormal"/>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2"/>
                        <w:gridCol w:w="851"/>
                        <w:gridCol w:w="1276"/>
                        <w:gridCol w:w="1277"/>
                        <w:gridCol w:w="566"/>
                        <w:gridCol w:w="708"/>
                        <w:gridCol w:w="850"/>
                        <w:gridCol w:w="852"/>
                        <w:gridCol w:w="850"/>
                        <w:gridCol w:w="853"/>
                        <w:gridCol w:w="850"/>
                        <w:gridCol w:w="446"/>
                      </w:tblGrid>
                      <w:tr w:rsidR="00B828AB" w14:paraId="4FFC2154" w14:textId="77777777">
                        <w:trPr>
                          <w:trHeight w:val="599"/>
                        </w:trPr>
                        <w:tc>
                          <w:tcPr>
                            <w:tcW w:w="202" w:type="dxa"/>
                            <w:tcBorders>
                              <w:left w:val="nil"/>
                            </w:tcBorders>
                            <w:shd w:val="clear" w:color="auto" w:fill="C0C0C0"/>
                          </w:tcPr>
                          <w:p w14:paraId="642C5BCD" w14:textId="77777777" w:rsidR="00B828AB" w:rsidRDefault="00B828AB">
                            <w:pPr>
                              <w:pStyle w:val="TableParagraph"/>
                              <w:spacing w:before="50"/>
                              <w:rPr>
                                <w:rFonts w:ascii="Cambria"/>
                                <w:sz w:val="14"/>
                              </w:rPr>
                            </w:pPr>
                          </w:p>
                          <w:p w14:paraId="14CAA104" w14:textId="77777777" w:rsidR="00B828AB" w:rsidRDefault="00000000">
                            <w:pPr>
                              <w:pStyle w:val="TableParagraph"/>
                              <w:ind w:right="105"/>
                              <w:jc w:val="center"/>
                              <w:rPr>
                                <w:rFonts w:ascii="Calibri"/>
                                <w:b/>
                                <w:sz w:val="14"/>
                              </w:rPr>
                            </w:pPr>
                            <w:r>
                              <w:rPr>
                                <w:rFonts w:ascii="Calibri"/>
                                <w:b/>
                                <w:spacing w:val="-10"/>
                                <w:sz w:val="14"/>
                              </w:rPr>
                              <w:t>.</w:t>
                            </w:r>
                          </w:p>
                        </w:tc>
                        <w:tc>
                          <w:tcPr>
                            <w:tcW w:w="851" w:type="dxa"/>
                            <w:shd w:val="clear" w:color="auto" w:fill="C0C0C0"/>
                          </w:tcPr>
                          <w:p w14:paraId="3C8FCC41" w14:textId="77777777" w:rsidR="00B828AB" w:rsidRDefault="00B828AB">
                            <w:pPr>
                              <w:pStyle w:val="TableParagraph"/>
                              <w:spacing w:before="50"/>
                              <w:rPr>
                                <w:rFonts w:ascii="Cambria"/>
                                <w:sz w:val="14"/>
                              </w:rPr>
                            </w:pPr>
                          </w:p>
                          <w:p w14:paraId="739B9D1F" w14:textId="77777777" w:rsidR="00B828AB" w:rsidRDefault="00000000">
                            <w:pPr>
                              <w:pStyle w:val="TableParagraph"/>
                              <w:ind w:left="201"/>
                              <w:rPr>
                                <w:rFonts w:ascii="Calibri"/>
                                <w:b/>
                                <w:sz w:val="14"/>
                              </w:rPr>
                            </w:pPr>
                            <w:r>
                              <w:rPr>
                                <w:rFonts w:ascii="Calibri"/>
                                <w:b/>
                                <w:spacing w:val="-2"/>
                                <w:sz w:val="14"/>
                              </w:rPr>
                              <w:t>ESCALA</w:t>
                            </w:r>
                          </w:p>
                        </w:tc>
                        <w:tc>
                          <w:tcPr>
                            <w:tcW w:w="1276" w:type="dxa"/>
                            <w:shd w:val="clear" w:color="auto" w:fill="C0C0C0"/>
                          </w:tcPr>
                          <w:p w14:paraId="33E7A15A" w14:textId="77777777" w:rsidR="00B828AB" w:rsidRDefault="00000000">
                            <w:pPr>
                              <w:pStyle w:val="TableParagraph"/>
                              <w:spacing w:before="128"/>
                              <w:ind w:left="457" w:right="294" w:hanging="161"/>
                              <w:rPr>
                                <w:rFonts w:ascii="Calibri"/>
                                <w:b/>
                                <w:sz w:val="14"/>
                              </w:rPr>
                            </w:pPr>
                            <w:r>
                              <w:rPr>
                                <w:rFonts w:ascii="Calibri"/>
                                <w:b/>
                                <w:spacing w:val="-2"/>
                                <w:sz w:val="14"/>
                              </w:rPr>
                              <w:t>SUBESCALA</w:t>
                            </w:r>
                            <w:r>
                              <w:rPr>
                                <w:rFonts w:ascii="Calibri"/>
                                <w:b/>
                                <w:spacing w:val="40"/>
                                <w:sz w:val="14"/>
                              </w:rPr>
                              <w:t xml:space="preserve"> </w:t>
                            </w:r>
                            <w:r>
                              <w:rPr>
                                <w:rFonts w:ascii="Calibri"/>
                                <w:b/>
                                <w:spacing w:val="-2"/>
                                <w:sz w:val="14"/>
                              </w:rPr>
                              <w:t>CLASE</w:t>
                            </w:r>
                          </w:p>
                        </w:tc>
                        <w:tc>
                          <w:tcPr>
                            <w:tcW w:w="1277" w:type="dxa"/>
                            <w:shd w:val="clear" w:color="auto" w:fill="C0C0C0"/>
                          </w:tcPr>
                          <w:p w14:paraId="5825D388" w14:textId="77777777" w:rsidR="00B828AB" w:rsidRDefault="00000000">
                            <w:pPr>
                              <w:pStyle w:val="TableParagraph"/>
                              <w:spacing w:before="128"/>
                              <w:ind w:left="364" w:hanging="56"/>
                              <w:rPr>
                                <w:rFonts w:ascii="Calibri"/>
                                <w:b/>
                                <w:sz w:val="14"/>
                              </w:rPr>
                            </w:pPr>
                            <w:r>
                              <w:rPr>
                                <w:rFonts w:ascii="Calibri"/>
                                <w:b/>
                                <w:spacing w:val="-2"/>
                                <w:sz w:val="14"/>
                              </w:rPr>
                              <w:t>PUESTO</w:t>
                            </w:r>
                            <w:r>
                              <w:rPr>
                                <w:rFonts w:ascii="Calibri"/>
                                <w:b/>
                                <w:spacing w:val="-6"/>
                                <w:sz w:val="14"/>
                              </w:rPr>
                              <w:t xml:space="preserve"> </w:t>
                            </w:r>
                            <w:r>
                              <w:rPr>
                                <w:rFonts w:ascii="Calibri"/>
                                <w:b/>
                                <w:spacing w:val="-2"/>
                                <w:sz w:val="14"/>
                              </w:rPr>
                              <w:t>DE</w:t>
                            </w:r>
                            <w:r>
                              <w:rPr>
                                <w:rFonts w:ascii="Calibri"/>
                                <w:b/>
                                <w:spacing w:val="40"/>
                                <w:sz w:val="14"/>
                              </w:rPr>
                              <w:t xml:space="preserve"> </w:t>
                            </w:r>
                            <w:r>
                              <w:rPr>
                                <w:rFonts w:ascii="Calibri"/>
                                <w:b/>
                                <w:spacing w:val="-2"/>
                                <w:sz w:val="14"/>
                              </w:rPr>
                              <w:t>TRABAJO</w:t>
                            </w:r>
                          </w:p>
                        </w:tc>
                        <w:tc>
                          <w:tcPr>
                            <w:tcW w:w="566" w:type="dxa"/>
                            <w:shd w:val="clear" w:color="auto" w:fill="C0C0C0"/>
                          </w:tcPr>
                          <w:p w14:paraId="3E310071" w14:textId="77777777" w:rsidR="00B828AB" w:rsidRDefault="00B828AB">
                            <w:pPr>
                              <w:pStyle w:val="TableParagraph"/>
                              <w:spacing w:before="50"/>
                              <w:rPr>
                                <w:rFonts w:ascii="Cambria"/>
                                <w:sz w:val="14"/>
                              </w:rPr>
                            </w:pPr>
                          </w:p>
                          <w:p w14:paraId="78EAC870" w14:textId="77777777" w:rsidR="00B828AB" w:rsidRDefault="00000000">
                            <w:pPr>
                              <w:pStyle w:val="TableParagraph"/>
                              <w:ind w:left="8" w:right="8"/>
                              <w:jc w:val="center"/>
                              <w:rPr>
                                <w:rFonts w:ascii="Calibri"/>
                                <w:b/>
                                <w:sz w:val="14"/>
                              </w:rPr>
                            </w:pPr>
                            <w:r>
                              <w:rPr>
                                <w:rFonts w:ascii="Calibri"/>
                                <w:b/>
                                <w:spacing w:val="-5"/>
                                <w:sz w:val="14"/>
                              </w:rPr>
                              <w:t>GR.</w:t>
                            </w:r>
                          </w:p>
                        </w:tc>
                        <w:tc>
                          <w:tcPr>
                            <w:tcW w:w="708" w:type="dxa"/>
                            <w:shd w:val="clear" w:color="auto" w:fill="C0C0C0"/>
                          </w:tcPr>
                          <w:p w14:paraId="62186546" w14:textId="77777777" w:rsidR="00B828AB" w:rsidRDefault="00000000">
                            <w:pPr>
                              <w:pStyle w:val="TableParagraph"/>
                              <w:spacing w:before="128"/>
                              <w:ind w:left="101" w:right="91" w:firstLine="9"/>
                              <w:rPr>
                                <w:rFonts w:ascii="Calibri"/>
                                <w:b/>
                                <w:sz w:val="14"/>
                              </w:rPr>
                            </w:pPr>
                            <w:r>
                              <w:rPr>
                                <w:rFonts w:ascii="Calibri"/>
                                <w:b/>
                                <w:spacing w:val="-4"/>
                                <w:sz w:val="14"/>
                              </w:rPr>
                              <w:t>ADMON</w:t>
                            </w:r>
                            <w:r>
                              <w:rPr>
                                <w:rFonts w:ascii="Calibri"/>
                                <w:b/>
                                <w:spacing w:val="40"/>
                                <w:sz w:val="14"/>
                              </w:rPr>
                              <w:t xml:space="preserve"> </w:t>
                            </w:r>
                            <w:r>
                              <w:rPr>
                                <w:rFonts w:ascii="Calibri"/>
                                <w:b/>
                                <w:spacing w:val="-2"/>
                                <w:sz w:val="14"/>
                              </w:rPr>
                              <w:t>PUBLICA</w:t>
                            </w:r>
                          </w:p>
                        </w:tc>
                        <w:tc>
                          <w:tcPr>
                            <w:tcW w:w="850" w:type="dxa"/>
                            <w:shd w:val="clear" w:color="auto" w:fill="C0C0C0"/>
                          </w:tcPr>
                          <w:p w14:paraId="5CF2208B" w14:textId="77777777" w:rsidR="00B828AB" w:rsidRDefault="00000000">
                            <w:pPr>
                              <w:pStyle w:val="TableParagraph"/>
                              <w:spacing w:before="128"/>
                              <w:ind w:left="190" w:right="177" w:firstLine="31"/>
                              <w:rPr>
                                <w:rFonts w:ascii="Calibri"/>
                                <w:b/>
                                <w:sz w:val="14"/>
                              </w:rPr>
                            </w:pPr>
                            <w:proofErr w:type="gramStart"/>
                            <w:r>
                              <w:rPr>
                                <w:rFonts w:ascii="Calibri"/>
                                <w:b/>
                                <w:spacing w:val="-2"/>
                                <w:sz w:val="14"/>
                              </w:rPr>
                              <w:t>S.BASE</w:t>
                            </w:r>
                            <w:proofErr w:type="gramEnd"/>
                            <w:r>
                              <w:rPr>
                                <w:rFonts w:ascii="Calibri"/>
                                <w:b/>
                                <w:spacing w:val="40"/>
                                <w:sz w:val="14"/>
                              </w:rPr>
                              <w:t xml:space="preserve"> </w:t>
                            </w:r>
                            <w:r>
                              <w:rPr>
                                <w:rFonts w:ascii="Calibri"/>
                                <w:b/>
                                <w:spacing w:val="-2"/>
                                <w:sz w:val="14"/>
                              </w:rPr>
                              <w:t>PUESTO</w:t>
                            </w:r>
                          </w:p>
                        </w:tc>
                        <w:tc>
                          <w:tcPr>
                            <w:tcW w:w="852" w:type="dxa"/>
                            <w:shd w:val="clear" w:color="auto" w:fill="C0C0C0"/>
                          </w:tcPr>
                          <w:p w14:paraId="4FD766D6" w14:textId="77777777" w:rsidR="00B828AB" w:rsidRDefault="00000000">
                            <w:pPr>
                              <w:pStyle w:val="TableParagraph"/>
                              <w:spacing w:before="128" w:line="171" w:lineRule="exact"/>
                              <w:ind w:left="252"/>
                              <w:rPr>
                                <w:rFonts w:ascii="Calibri"/>
                                <w:b/>
                                <w:sz w:val="14"/>
                              </w:rPr>
                            </w:pPr>
                            <w:r>
                              <w:rPr>
                                <w:rFonts w:ascii="Calibri"/>
                                <w:b/>
                                <w:spacing w:val="-2"/>
                                <w:sz w:val="14"/>
                              </w:rPr>
                              <w:t>NIVEL</w:t>
                            </w:r>
                          </w:p>
                          <w:p w14:paraId="159100A1" w14:textId="77777777" w:rsidR="00B828AB" w:rsidRDefault="00000000">
                            <w:pPr>
                              <w:pStyle w:val="TableParagraph"/>
                              <w:spacing w:line="171" w:lineRule="exact"/>
                              <w:ind w:left="91"/>
                              <w:rPr>
                                <w:rFonts w:ascii="Calibri"/>
                                <w:b/>
                                <w:sz w:val="14"/>
                              </w:rPr>
                            </w:pPr>
                            <w:r>
                              <w:rPr>
                                <w:rFonts w:ascii="Calibri"/>
                                <w:b/>
                                <w:sz w:val="14"/>
                              </w:rPr>
                              <w:t>C.</w:t>
                            </w:r>
                            <w:r>
                              <w:rPr>
                                <w:rFonts w:ascii="Calibri"/>
                                <w:b/>
                                <w:spacing w:val="-2"/>
                                <w:sz w:val="14"/>
                              </w:rPr>
                              <w:t xml:space="preserve"> DESTINO</w:t>
                            </w:r>
                          </w:p>
                        </w:tc>
                        <w:tc>
                          <w:tcPr>
                            <w:tcW w:w="850" w:type="dxa"/>
                            <w:shd w:val="clear" w:color="auto" w:fill="C0C0C0"/>
                          </w:tcPr>
                          <w:p w14:paraId="76D1CEA4" w14:textId="77777777" w:rsidR="00B828AB" w:rsidRDefault="00000000">
                            <w:pPr>
                              <w:pStyle w:val="TableParagraph"/>
                              <w:spacing w:before="128" w:line="171" w:lineRule="exact"/>
                              <w:ind w:left="149"/>
                              <w:rPr>
                                <w:rFonts w:ascii="Calibri"/>
                                <w:b/>
                                <w:sz w:val="14"/>
                              </w:rPr>
                            </w:pPr>
                            <w:r>
                              <w:rPr>
                                <w:rFonts w:ascii="Calibri"/>
                                <w:b/>
                                <w:spacing w:val="-2"/>
                                <w:sz w:val="14"/>
                              </w:rPr>
                              <w:t>IMPORTE</w:t>
                            </w:r>
                          </w:p>
                          <w:p w14:paraId="69F16595" w14:textId="77777777" w:rsidR="00B828AB" w:rsidRDefault="00000000">
                            <w:pPr>
                              <w:pStyle w:val="TableParagraph"/>
                              <w:spacing w:line="171" w:lineRule="exact"/>
                              <w:ind w:left="91"/>
                              <w:rPr>
                                <w:rFonts w:ascii="Calibri"/>
                                <w:b/>
                                <w:sz w:val="14"/>
                              </w:rPr>
                            </w:pPr>
                            <w:r>
                              <w:rPr>
                                <w:rFonts w:ascii="Calibri"/>
                                <w:b/>
                                <w:sz w:val="14"/>
                              </w:rPr>
                              <w:t>C.</w:t>
                            </w:r>
                            <w:r>
                              <w:rPr>
                                <w:rFonts w:ascii="Calibri"/>
                                <w:b/>
                                <w:spacing w:val="-2"/>
                                <w:sz w:val="14"/>
                              </w:rPr>
                              <w:t xml:space="preserve"> DESTINO</w:t>
                            </w:r>
                          </w:p>
                        </w:tc>
                        <w:tc>
                          <w:tcPr>
                            <w:tcW w:w="853" w:type="dxa"/>
                            <w:shd w:val="clear" w:color="auto" w:fill="C0C0C0"/>
                          </w:tcPr>
                          <w:p w14:paraId="6CD2F6A5" w14:textId="77777777" w:rsidR="00B828AB" w:rsidRDefault="00000000">
                            <w:pPr>
                              <w:pStyle w:val="TableParagraph"/>
                              <w:spacing w:before="44"/>
                              <w:ind w:left="226" w:right="226"/>
                              <w:jc w:val="center"/>
                              <w:rPr>
                                <w:rFonts w:ascii="Calibri"/>
                                <w:b/>
                                <w:sz w:val="14"/>
                              </w:rPr>
                            </w:pPr>
                            <w:r>
                              <w:rPr>
                                <w:rFonts w:ascii="Calibri"/>
                                <w:b/>
                                <w:spacing w:val="-2"/>
                                <w:sz w:val="14"/>
                              </w:rPr>
                              <w:t>NIVEL</w:t>
                            </w:r>
                            <w:r>
                              <w:rPr>
                                <w:rFonts w:ascii="Calibri"/>
                                <w:b/>
                                <w:spacing w:val="40"/>
                                <w:sz w:val="14"/>
                              </w:rPr>
                              <w:t xml:space="preserve"> </w:t>
                            </w:r>
                            <w:r>
                              <w:rPr>
                                <w:rFonts w:ascii="Calibri"/>
                                <w:b/>
                                <w:spacing w:val="-6"/>
                                <w:sz w:val="14"/>
                              </w:rPr>
                              <w:t>C.</w:t>
                            </w:r>
                          </w:p>
                          <w:p w14:paraId="744CF8E5" w14:textId="77777777" w:rsidR="00B828AB" w:rsidRDefault="00000000">
                            <w:pPr>
                              <w:pStyle w:val="TableParagraph"/>
                              <w:spacing w:line="170" w:lineRule="exact"/>
                              <w:jc w:val="center"/>
                              <w:rPr>
                                <w:rFonts w:ascii="Calibri"/>
                                <w:b/>
                                <w:sz w:val="14"/>
                              </w:rPr>
                            </w:pPr>
                            <w:r>
                              <w:rPr>
                                <w:rFonts w:ascii="Calibri"/>
                                <w:b/>
                                <w:spacing w:val="-2"/>
                                <w:sz w:val="14"/>
                              </w:rPr>
                              <w:t>ESPECIFICO</w:t>
                            </w:r>
                          </w:p>
                        </w:tc>
                        <w:tc>
                          <w:tcPr>
                            <w:tcW w:w="850" w:type="dxa"/>
                            <w:shd w:val="clear" w:color="auto" w:fill="C0C0C0"/>
                          </w:tcPr>
                          <w:p w14:paraId="47F56B31" w14:textId="77777777" w:rsidR="00B828AB" w:rsidRDefault="00000000">
                            <w:pPr>
                              <w:pStyle w:val="TableParagraph"/>
                              <w:spacing w:before="44"/>
                              <w:ind w:left="90" w:right="87"/>
                              <w:jc w:val="center"/>
                              <w:rPr>
                                <w:rFonts w:ascii="Calibri"/>
                                <w:b/>
                                <w:sz w:val="14"/>
                              </w:rPr>
                            </w:pPr>
                            <w:r>
                              <w:rPr>
                                <w:rFonts w:ascii="Calibri"/>
                                <w:b/>
                                <w:spacing w:val="-2"/>
                                <w:sz w:val="14"/>
                              </w:rPr>
                              <w:t>IMPORTE</w:t>
                            </w:r>
                            <w:r>
                              <w:rPr>
                                <w:rFonts w:ascii="Calibri"/>
                                <w:b/>
                                <w:spacing w:val="80"/>
                                <w:sz w:val="14"/>
                              </w:rPr>
                              <w:t xml:space="preserve"> </w:t>
                            </w:r>
                            <w:r>
                              <w:rPr>
                                <w:rFonts w:ascii="Calibri"/>
                                <w:b/>
                                <w:spacing w:val="-6"/>
                                <w:sz w:val="14"/>
                              </w:rPr>
                              <w:t>C.</w:t>
                            </w:r>
                            <w:r>
                              <w:rPr>
                                <w:rFonts w:ascii="Calibri"/>
                                <w:b/>
                                <w:spacing w:val="40"/>
                                <w:sz w:val="14"/>
                              </w:rPr>
                              <w:t xml:space="preserve"> </w:t>
                            </w:r>
                            <w:r>
                              <w:rPr>
                                <w:rFonts w:ascii="Calibri"/>
                                <w:b/>
                                <w:spacing w:val="-2"/>
                                <w:sz w:val="14"/>
                              </w:rPr>
                              <w:t>ESPECIFICO</w:t>
                            </w:r>
                          </w:p>
                        </w:tc>
                        <w:tc>
                          <w:tcPr>
                            <w:tcW w:w="446" w:type="dxa"/>
                            <w:tcBorders>
                              <w:right w:val="nil"/>
                            </w:tcBorders>
                            <w:shd w:val="clear" w:color="auto" w:fill="C0C0C0"/>
                          </w:tcPr>
                          <w:p w14:paraId="2D1E1656" w14:textId="77777777" w:rsidR="00B828AB" w:rsidRDefault="00B828AB">
                            <w:pPr>
                              <w:pStyle w:val="TableParagraph"/>
                              <w:spacing w:before="50"/>
                              <w:rPr>
                                <w:rFonts w:ascii="Cambria"/>
                                <w:sz w:val="14"/>
                              </w:rPr>
                            </w:pPr>
                          </w:p>
                          <w:p w14:paraId="764BAB6B" w14:textId="77777777" w:rsidR="00B828AB" w:rsidRDefault="00000000">
                            <w:pPr>
                              <w:pStyle w:val="TableParagraph"/>
                              <w:ind w:left="303"/>
                              <w:rPr>
                                <w:rFonts w:ascii="Calibri"/>
                                <w:b/>
                                <w:sz w:val="14"/>
                              </w:rPr>
                            </w:pPr>
                            <w:r>
                              <w:rPr>
                                <w:rFonts w:ascii="Calibri"/>
                                <w:b/>
                                <w:spacing w:val="-10"/>
                                <w:sz w:val="14"/>
                              </w:rPr>
                              <w:t>T</w:t>
                            </w:r>
                          </w:p>
                        </w:tc>
                      </w:tr>
                      <w:tr w:rsidR="00B828AB" w14:paraId="3ED37877" w14:textId="77777777">
                        <w:trPr>
                          <w:trHeight w:val="601"/>
                        </w:trPr>
                        <w:tc>
                          <w:tcPr>
                            <w:tcW w:w="202" w:type="dxa"/>
                            <w:tcBorders>
                              <w:left w:val="nil"/>
                            </w:tcBorders>
                          </w:tcPr>
                          <w:p w14:paraId="16977E4B" w14:textId="77777777" w:rsidR="00B828AB" w:rsidRDefault="00B828AB">
                            <w:pPr>
                              <w:pStyle w:val="TableParagraph"/>
                              <w:spacing w:before="50"/>
                              <w:rPr>
                                <w:rFonts w:ascii="Cambria"/>
                                <w:sz w:val="14"/>
                              </w:rPr>
                            </w:pPr>
                          </w:p>
                          <w:p w14:paraId="4CD4B081" w14:textId="77777777" w:rsidR="00B828AB" w:rsidRDefault="00000000">
                            <w:pPr>
                              <w:pStyle w:val="TableParagraph"/>
                              <w:ind w:right="40"/>
                              <w:jc w:val="center"/>
                              <w:rPr>
                                <w:rFonts w:ascii="Calibri"/>
                                <w:sz w:val="14"/>
                              </w:rPr>
                            </w:pPr>
                            <w:r>
                              <w:rPr>
                                <w:rFonts w:ascii="Calibri"/>
                                <w:spacing w:val="-5"/>
                                <w:sz w:val="14"/>
                              </w:rPr>
                              <w:t>.5</w:t>
                            </w:r>
                          </w:p>
                        </w:tc>
                        <w:tc>
                          <w:tcPr>
                            <w:tcW w:w="851" w:type="dxa"/>
                          </w:tcPr>
                          <w:p w14:paraId="1684139E" w14:textId="77777777" w:rsidR="00B828AB" w:rsidRDefault="00000000">
                            <w:pPr>
                              <w:pStyle w:val="TableParagraph"/>
                              <w:spacing w:before="128"/>
                              <w:ind w:left="65" w:right="238"/>
                              <w:rPr>
                                <w:rFonts w:ascii="Calibri"/>
                                <w:sz w:val="14"/>
                              </w:rPr>
                            </w:pPr>
                            <w:r>
                              <w:rPr>
                                <w:rFonts w:ascii="Calibri"/>
                                <w:spacing w:val="-4"/>
                                <w:sz w:val="14"/>
                              </w:rPr>
                              <w:t>ADM.</w:t>
                            </w:r>
                            <w:r>
                              <w:rPr>
                                <w:rFonts w:ascii="Calibri"/>
                                <w:spacing w:val="40"/>
                                <w:sz w:val="14"/>
                              </w:rPr>
                              <w:t xml:space="preserve"> </w:t>
                            </w:r>
                            <w:r>
                              <w:rPr>
                                <w:rFonts w:ascii="Calibri"/>
                                <w:spacing w:val="-2"/>
                                <w:sz w:val="14"/>
                              </w:rPr>
                              <w:t>GENERAL</w:t>
                            </w:r>
                          </w:p>
                        </w:tc>
                        <w:tc>
                          <w:tcPr>
                            <w:tcW w:w="1276" w:type="dxa"/>
                          </w:tcPr>
                          <w:p w14:paraId="63F14433" w14:textId="77777777" w:rsidR="00B828AB" w:rsidRDefault="00B828AB">
                            <w:pPr>
                              <w:pStyle w:val="TableParagraph"/>
                              <w:spacing w:before="50"/>
                              <w:rPr>
                                <w:rFonts w:ascii="Cambria"/>
                                <w:sz w:val="14"/>
                              </w:rPr>
                            </w:pPr>
                          </w:p>
                          <w:p w14:paraId="39D25462" w14:textId="77777777" w:rsidR="00B828AB" w:rsidRDefault="00000000">
                            <w:pPr>
                              <w:pStyle w:val="TableParagraph"/>
                              <w:ind w:left="133"/>
                              <w:rPr>
                                <w:rFonts w:ascii="Calibri"/>
                                <w:sz w:val="14"/>
                              </w:rPr>
                            </w:pPr>
                            <w:r>
                              <w:rPr>
                                <w:rFonts w:ascii="Calibri"/>
                                <w:spacing w:val="-2"/>
                                <w:sz w:val="14"/>
                              </w:rPr>
                              <w:t>ADMINISTRATIVA</w:t>
                            </w:r>
                          </w:p>
                        </w:tc>
                        <w:tc>
                          <w:tcPr>
                            <w:tcW w:w="1277" w:type="dxa"/>
                          </w:tcPr>
                          <w:p w14:paraId="54FC171B" w14:textId="77777777" w:rsidR="00B828AB" w:rsidRDefault="00000000">
                            <w:pPr>
                              <w:pStyle w:val="TableParagraph"/>
                              <w:spacing w:before="128"/>
                              <w:ind w:left="448" w:hanging="322"/>
                              <w:rPr>
                                <w:rFonts w:ascii="Calibri"/>
                                <w:sz w:val="14"/>
                              </w:rPr>
                            </w:pPr>
                            <w:r>
                              <w:rPr>
                                <w:rFonts w:ascii="Calibri"/>
                                <w:spacing w:val="-2"/>
                                <w:sz w:val="14"/>
                              </w:rPr>
                              <w:t>ADMINISTRATIVO</w:t>
                            </w:r>
                            <w:r>
                              <w:rPr>
                                <w:rFonts w:ascii="Calibri"/>
                                <w:spacing w:val="40"/>
                                <w:sz w:val="14"/>
                              </w:rPr>
                              <w:t xml:space="preserve"> </w:t>
                            </w:r>
                            <w:r>
                              <w:rPr>
                                <w:rFonts w:ascii="Calibri"/>
                                <w:sz w:val="14"/>
                              </w:rPr>
                              <w:t>TIPO</w:t>
                            </w:r>
                            <w:r>
                              <w:rPr>
                                <w:rFonts w:ascii="Calibri"/>
                                <w:spacing w:val="-8"/>
                                <w:sz w:val="14"/>
                              </w:rPr>
                              <w:t xml:space="preserve"> </w:t>
                            </w:r>
                            <w:r>
                              <w:rPr>
                                <w:rFonts w:ascii="Calibri"/>
                                <w:sz w:val="14"/>
                              </w:rPr>
                              <w:t>2</w:t>
                            </w:r>
                          </w:p>
                        </w:tc>
                        <w:tc>
                          <w:tcPr>
                            <w:tcW w:w="566" w:type="dxa"/>
                          </w:tcPr>
                          <w:p w14:paraId="660F490A" w14:textId="77777777" w:rsidR="00B828AB" w:rsidRDefault="00B828AB">
                            <w:pPr>
                              <w:pStyle w:val="TableParagraph"/>
                              <w:spacing w:before="50"/>
                              <w:rPr>
                                <w:rFonts w:ascii="Cambria"/>
                                <w:sz w:val="14"/>
                              </w:rPr>
                            </w:pPr>
                          </w:p>
                          <w:p w14:paraId="7371E37D" w14:textId="77777777" w:rsidR="00B828AB" w:rsidRDefault="00000000">
                            <w:pPr>
                              <w:pStyle w:val="TableParagraph"/>
                              <w:ind w:left="8" w:right="8"/>
                              <w:jc w:val="center"/>
                              <w:rPr>
                                <w:rFonts w:ascii="Calibri"/>
                                <w:sz w:val="14"/>
                              </w:rPr>
                            </w:pPr>
                            <w:r>
                              <w:rPr>
                                <w:rFonts w:ascii="Calibri"/>
                                <w:spacing w:val="-5"/>
                                <w:sz w:val="14"/>
                              </w:rPr>
                              <w:t>C1</w:t>
                            </w:r>
                          </w:p>
                        </w:tc>
                        <w:tc>
                          <w:tcPr>
                            <w:tcW w:w="708" w:type="dxa"/>
                          </w:tcPr>
                          <w:p w14:paraId="733130F6" w14:textId="77777777" w:rsidR="00B828AB" w:rsidRDefault="00B828AB">
                            <w:pPr>
                              <w:pStyle w:val="TableParagraph"/>
                              <w:spacing w:before="50"/>
                              <w:rPr>
                                <w:rFonts w:ascii="Cambria"/>
                                <w:sz w:val="14"/>
                              </w:rPr>
                            </w:pPr>
                          </w:p>
                          <w:p w14:paraId="413045A1" w14:textId="77777777" w:rsidR="00B828AB" w:rsidRDefault="00000000">
                            <w:pPr>
                              <w:pStyle w:val="TableParagraph"/>
                              <w:ind w:left="329"/>
                              <w:rPr>
                                <w:rFonts w:ascii="Calibri"/>
                                <w:sz w:val="14"/>
                              </w:rPr>
                            </w:pPr>
                            <w:r>
                              <w:rPr>
                                <w:rFonts w:ascii="Calibri"/>
                                <w:spacing w:val="-4"/>
                                <w:sz w:val="14"/>
                              </w:rPr>
                              <w:t>AAPP</w:t>
                            </w:r>
                          </w:p>
                        </w:tc>
                        <w:tc>
                          <w:tcPr>
                            <w:tcW w:w="850" w:type="dxa"/>
                          </w:tcPr>
                          <w:p w14:paraId="73EBF97E" w14:textId="77777777" w:rsidR="00B828AB" w:rsidRDefault="00B828AB">
                            <w:pPr>
                              <w:pStyle w:val="TableParagraph"/>
                              <w:spacing w:before="50"/>
                              <w:rPr>
                                <w:rFonts w:ascii="Cambria"/>
                                <w:sz w:val="14"/>
                              </w:rPr>
                            </w:pPr>
                          </w:p>
                          <w:p w14:paraId="3ECF45F8" w14:textId="77777777" w:rsidR="00B828AB" w:rsidRDefault="00000000">
                            <w:pPr>
                              <w:pStyle w:val="TableParagraph"/>
                              <w:ind w:left="142"/>
                              <w:rPr>
                                <w:rFonts w:ascii="Calibri" w:hAnsi="Calibri"/>
                                <w:sz w:val="14"/>
                              </w:rPr>
                            </w:pPr>
                            <w:r>
                              <w:rPr>
                                <w:rFonts w:ascii="Calibri" w:hAnsi="Calibri"/>
                                <w:spacing w:val="-2"/>
                                <w:sz w:val="14"/>
                              </w:rPr>
                              <w:t>11.826,64€</w:t>
                            </w:r>
                          </w:p>
                        </w:tc>
                        <w:tc>
                          <w:tcPr>
                            <w:tcW w:w="852" w:type="dxa"/>
                          </w:tcPr>
                          <w:p w14:paraId="30BC03DA" w14:textId="77777777" w:rsidR="00B828AB" w:rsidRDefault="00B828AB">
                            <w:pPr>
                              <w:pStyle w:val="TableParagraph"/>
                              <w:spacing w:before="50"/>
                              <w:rPr>
                                <w:rFonts w:ascii="Cambria"/>
                                <w:sz w:val="14"/>
                              </w:rPr>
                            </w:pPr>
                          </w:p>
                          <w:p w14:paraId="37EC83FC" w14:textId="77777777" w:rsidR="00B828AB" w:rsidRDefault="00000000">
                            <w:pPr>
                              <w:pStyle w:val="TableParagraph"/>
                              <w:ind w:left="228" w:right="229"/>
                              <w:jc w:val="center"/>
                              <w:rPr>
                                <w:rFonts w:ascii="Calibri"/>
                                <w:sz w:val="14"/>
                              </w:rPr>
                            </w:pPr>
                            <w:r>
                              <w:rPr>
                                <w:rFonts w:ascii="Calibri"/>
                                <w:spacing w:val="-5"/>
                                <w:sz w:val="14"/>
                              </w:rPr>
                              <w:t>18</w:t>
                            </w:r>
                          </w:p>
                        </w:tc>
                        <w:tc>
                          <w:tcPr>
                            <w:tcW w:w="850" w:type="dxa"/>
                          </w:tcPr>
                          <w:p w14:paraId="07902075" w14:textId="77777777" w:rsidR="00B828AB" w:rsidRDefault="00B828AB">
                            <w:pPr>
                              <w:pStyle w:val="TableParagraph"/>
                              <w:spacing w:before="50"/>
                              <w:rPr>
                                <w:rFonts w:ascii="Cambria"/>
                                <w:sz w:val="14"/>
                              </w:rPr>
                            </w:pPr>
                          </w:p>
                          <w:p w14:paraId="3F39EE0A" w14:textId="77777777" w:rsidR="00B828AB" w:rsidRDefault="00000000">
                            <w:pPr>
                              <w:pStyle w:val="TableParagraph"/>
                              <w:ind w:left="214"/>
                              <w:rPr>
                                <w:rFonts w:ascii="Calibri" w:hAnsi="Calibri"/>
                                <w:sz w:val="14"/>
                              </w:rPr>
                            </w:pPr>
                            <w:r>
                              <w:rPr>
                                <w:rFonts w:ascii="Calibri" w:hAnsi="Calibri"/>
                                <w:spacing w:val="-2"/>
                                <w:sz w:val="14"/>
                              </w:rPr>
                              <w:t>6.613,18€</w:t>
                            </w:r>
                          </w:p>
                        </w:tc>
                        <w:tc>
                          <w:tcPr>
                            <w:tcW w:w="853" w:type="dxa"/>
                          </w:tcPr>
                          <w:p w14:paraId="2C6DBEB0" w14:textId="77777777" w:rsidR="00B828AB" w:rsidRDefault="00B828AB">
                            <w:pPr>
                              <w:pStyle w:val="TableParagraph"/>
                              <w:spacing w:before="50"/>
                              <w:rPr>
                                <w:rFonts w:ascii="Cambria"/>
                                <w:sz w:val="14"/>
                              </w:rPr>
                            </w:pPr>
                          </w:p>
                          <w:p w14:paraId="0939439A" w14:textId="77777777" w:rsidR="00B828AB" w:rsidRDefault="00000000">
                            <w:pPr>
                              <w:pStyle w:val="TableParagraph"/>
                              <w:ind w:left="226" w:right="228"/>
                              <w:jc w:val="center"/>
                              <w:rPr>
                                <w:rFonts w:ascii="Calibri"/>
                                <w:sz w:val="14"/>
                              </w:rPr>
                            </w:pPr>
                            <w:r>
                              <w:rPr>
                                <w:rFonts w:ascii="Calibri"/>
                                <w:spacing w:val="-5"/>
                                <w:sz w:val="14"/>
                              </w:rPr>
                              <w:t>20</w:t>
                            </w:r>
                          </w:p>
                        </w:tc>
                        <w:tc>
                          <w:tcPr>
                            <w:tcW w:w="850" w:type="dxa"/>
                          </w:tcPr>
                          <w:p w14:paraId="74E3205E" w14:textId="77777777" w:rsidR="00B828AB" w:rsidRDefault="00B828AB">
                            <w:pPr>
                              <w:pStyle w:val="TableParagraph"/>
                              <w:spacing w:before="50"/>
                              <w:rPr>
                                <w:rFonts w:ascii="Cambria"/>
                                <w:sz w:val="14"/>
                              </w:rPr>
                            </w:pPr>
                          </w:p>
                          <w:p w14:paraId="485DA38B" w14:textId="77777777" w:rsidR="00B828AB" w:rsidRDefault="00000000">
                            <w:pPr>
                              <w:pStyle w:val="TableParagraph"/>
                              <w:ind w:left="141"/>
                              <w:rPr>
                                <w:rFonts w:ascii="Calibri" w:hAnsi="Calibri"/>
                                <w:sz w:val="14"/>
                              </w:rPr>
                            </w:pPr>
                            <w:r>
                              <w:rPr>
                                <w:rFonts w:ascii="Calibri" w:hAnsi="Calibri"/>
                                <w:spacing w:val="-2"/>
                                <w:sz w:val="14"/>
                              </w:rPr>
                              <w:t>34.639,33€</w:t>
                            </w:r>
                          </w:p>
                        </w:tc>
                        <w:tc>
                          <w:tcPr>
                            <w:tcW w:w="446" w:type="dxa"/>
                            <w:tcBorders>
                              <w:right w:val="nil"/>
                            </w:tcBorders>
                          </w:tcPr>
                          <w:p w14:paraId="4B57ECD4" w14:textId="77777777" w:rsidR="00B828AB" w:rsidRDefault="00B828AB">
                            <w:pPr>
                              <w:pStyle w:val="TableParagraph"/>
                              <w:spacing w:before="50"/>
                              <w:rPr>
                                <w:rFonts w:ascii="Cambria"/>
                                <w:sz w:val="14"/>
                              </w:rPr>
                            </w:pPr>
                          </w:p>
                          <w:p w14:paraId="072558FC" w14:textId="77777777" w:rsidR="00B828AB" w:rsidRDefault="00000000">
                            <w:pPr>
                              <w:pStyle w:val="TableParagraph"/>
                              <w:ind w:left="282" w:right="-29"/>
                              <w:rPr>
                                <w:rFonts w:ascii="Calibri"/>
                                <w:sz w:val="14"/>
                              </w:rPr>
                            </w:pPr>
                            <w:r>
                              <w:rPr>
                                <w:rFonts w:ascii="Calibri"/>
                                <w:spacing w:val="-5"/>
                                <w:sz w:val="14"/>
                              </w:rPr>
                              <w:t>53,</w:t>
                            </w:r>
                          </w:p>
                        </w:tc>
                      </w:tr>
                    </w:tbl>
                    <w:p w14:paraId="51C13A8E" w14:textId="77777777" w:rsidR="00B828AB" w:rsidRDefault="00B828AB">
                      <w:pPr>
                        <w:pStyle w:val="Textoindependiente"/>
                      </w:pPr>
                    </w:p>
                  </w:txbxContent>
                </v:textbox>
                <w10:wrap anchorx="page"/>
              </v:shape>
            </w:pict>
          </mc:Fallback>
        </mc:AlternateContent>
      </w:r>
      <w:r>
        <w:rPr>
          <w:rFonts w:ascii="Calibri"/>
          <w:b/>
          <w:spacing w:val="-10"/>
          <w:sz w:val="14"/>
        </w:rPr>
        <w:t>D</w:t>
      </w:r>
    </w:p>
    <w:p w14:paraId="03B9D72E" w14:textId="77777777" w:rsidR="00B828AB" w:rsidRDefault="00B828AB">
      <w:pPr>
        <w:pStyle w:val="Textoindependiente"/>
        <w:rPr>
          <w:rFonts w:ascii="Calibri"/>
          <w:b/>
          <w:sz w:val="22"/>
        </w:rPr>
      </w:pPr>
    </w:p>
    <w:p w14:paraId="0B80A3C1" w14:textId="77777777" w:rsidR="00B828AB" w:rsidRDefault="00B828AB">
      <w:pPr>
        <w:pStyle w:val="Textoindependiente"/>
        <w:rPr>
          <w:rFonts w:ascii="Calibri"/>
          <w:b/>
          <w:sz w:val="22"/>
        </w:rPr>
      </w:pPr>
    </w:p>
    <w:p w14:paraId="6116E4C0" w14:textId="77777777" w:rsidR="00B828AB" w:rsidRDefault="00B828AB">
      <w:pPr>
        <w:pStyle w:val="Textoindependiente"/>
        <w:rPr>
          <w:rFonts w:ascii="Calibri"/>
          <w:b/>
          <w:sz w:val="22"/>
        </w:rPr>
      </w:pPr>
    </w:p>
    <w:p w14:paraId="46527816" w14:textId="77777777" w:rsidR="00B828AB" w:rsidRDefault="00B828AB">
      <w:pPr>
        <w:pStyle w:val="Textoindependiente"/>
        <w:spacing w:before="218"/>
        <w:rPr>
          <w:rFonts w:ascii="Calibri"/>
          <w:b/>
          <w:sz w:val="22"/>
        </w:rPr>
      </w:pPr>
    </w:p>
    <w:p w14:paraId="64D5B1C4" w14:textId="77777777" w:rsidR="00B828AB" w:rsidRDefault="00000000">
      <w:pPr>
        <w:ind w:left="1510"/>
        <w:rPr>
          <w:rFonts w:ascii="Cambria" w:hAnsi="Cambria"/>
        </w:rPr>
      </w:pPr>
      <w:r>
        <w:rPr>
          <w:rFonts w:ascii="Cambria" w:hAnsi="Cambria"/>
          <w:u w:val="single"/>
        </w:rPr>
        <w:t>Situación</w:t>
      </w:r>
      <w:r>
        <w:rPr>
          <w:rFonts w:ascii="Cambria" w:hAnsi="Cambria"/>
          <w:spacing w:val="-8"/>
          <w:u w:val="single"/>
        </w:rPr>
        <w:t xml:space="preserve"> </w:t>
      </w:r>
      <w:r>
        <w:rPr>
          <w:rFonts w:ascii="Cambria" w:hAnsi="Cambria"/>
          <w:spacing w:val="-4"/>
          <w:u w:val="single"/>
        </w:rPr>
        <w:t>Nueva</w:t>
      </w:r>
    </w:p>
    <w:p w14:paraId="75119ADF" w14:textId="77777777" w:rsidR="00B828AB" w:rsidRDefault="00B828AB">
      <w:pPr>
        <w:pStyle w:val="Textoindependiente"/>
        <w:spacing w:before="11"/>
        <w:rPr>
          <w:rFonts w:ascii="Cambria"/>
          <w:sz w:val="16"/>
        </w:rPr>
      </w:pPr>
    </w:p>
    <w:tbl>
      <w:tblPr>
        <w:tblStyle w:val="TableNormal"/>
        <w:tblW w:w="0" w:type="auto"/>
        <w:tblInd w:w="1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3"/>
        <w:gridCol w:w="708"/>
        <w:gridCol w:w="1277"/>
        <w:gridCol w:w="1278"/>
        <w:gridCol w:w="567"/>
        <w:gridCol w:w="709"/>
        <w:gridCol w:w="995"/>
        <w:gridCol w:w="851"/>
        <w:gridCol w:w="709"/>
        <w:gridCol w:w="854"/>
        <w:gridCol w:w="851"/>
        <w:gridCol w:w="310"/>
      </w:tblGrid>
      <w:tr w:rsidR="00B828AB" w14:paraId="264A8C30" w14:textId="77777777">
        <w:trPr>
          <w:trHeight w:val="599"/>
        </w:trPr>
        <w:tc>
          <w:tcPr>
            <w:tcW w:w="483" w:type="dxa"/>
            <w:tcBorders>
              <w:left w:val="nil"/>
            </w:tcBorders>
            <w:shd w:val="clear" w:color="auto" w:fill="C0C0C0"/>
          </w:tcPr>
          <w:p w14:paraId="3F6F41B7" w14:textId="77777777" w:rsidR="00B828AB" w:rsidRDefault="00B828AB">
            <w:pPr>
              <w:pStyle w:val="TableParagraph"/>
              <w:spacing w:before="50"/>
              <w:rPr>
                <w:rFonts w:ascii="Cambria"/>
                <w:sz w:val="14"/>
              </w:rPr>
            </w:pPr>
          </w:p>
          <w:p w14:paraId="2A38E81E" w14:textId="77777777" w:rsidR="00B828AB" w:rsidRDefault="00000000">
            <w:pPr>
              <w:pStyle w:val="TableParagraph"/>
              <w:ind w:left="-20"/>
              <w:rPr>
                <w:rFonts w:ascii="Calibri"/>
                <w:b/>
                <w:sz w:val="14"/>
              </w:rPr>
            </w:pPr>
            <w:r>
              <w:rPr>
                <w:rFonts w:ascii="Calibri"/>
                <w:b/>
                <w:spacing w:val="-5"/>
                <w:sz w:val="14"/>
              </w:rPr>
              <w:t>OD.</w:t>
            </w:r>
          </w:p>
        </w:tc>
        <w:tc>
          <w:tcPr>
            <w:tcW w:w="708" w:type="dxa"/>
            <w:shd w:val="clear" w:color="auto" w:fill="C0C0C0"/>
          </w:tcPr>
          <w:p w14:paraId="642D8A2F" w14:textId="77777777" w:rsidR="00B828AB" w:rsidRDefault="00B828AB">
            <w:pPr>
              <w:pStyle w:val="TableParagraph"/>
              <w:spacing w:before="50"/>
              <w:rPr>
                <w:rFonts w:ascii="Cambria"/>
                <w:sz w:val="14"/>
              </w:rPr>
            </w:pPr>
          </w:p>
          <w:p w14:paraId="421B0B42" w14:textId="77777777" w:rsidR="00B828AB" w:rsidRDefault="00000000">
            <w:pPr>
              <w:pStyle w:val="TableParagraph"/>
              <w:ind w:left="129"/>
              <w:rPr>
                <w:rFonts w:ascii="Calibri"/>
                <w:b/>
                <w:sz w:val="14"/>
              </w:rPr>
            </w:pPr>
            <w:r>
              <w:rPr>
                <w:rFonts w:ascii="Calibri"/>
                <w:b/>
                <w:spacing w:val="-2"/>
                <w:sz w:val="14"/>
              </w:rPr>
              <w:t>ESCALA</w:t>
            </w:r>
          </w:p>
        </w:tc>
        <w:tc>
          <w:tcPr>
            <w:tcW w:w="1277" w:type="dxa"/>
            <w:shd w:val="clear" w:color="auto" w:fill="C0C0C0"/>
          </w:tcPr>
          <w:p w14:paraId="228BC92E" w14:textId="77777777" w:rsidR="00B828AB" w:rsidRDefault="00000000">
            <w:pPr>
              <w:pStyle w:val="TableParagraph"/>
              <w:spacing w:before="128"/>
              <w:ind w:left="456" w:right="297" w:hanging="161"/>
              <w:rPr>
                <w:rFonts w:ascii="Calibri"/>
                <w:b/>
                <w:sz w:val="14"/>
              </w:rPr>
            </w:pPr>
            <w:r>
              <w:rPr>
                <w:rFonts w:ascii="Calibri"/>
                <w:b/>
                <w:spacing w:val="-2"/>
                <w:sz w:val="14"/>
              </w:rPr>
              <w:t>SUBESCALA</w:t>
            </w:r>
            <w:r>
              <w:rPr>
                <w:rFonts w:ascii="Calibri"/>
                <w:b/>
                <w:spacing w:val="40"/>
                <w:sz w:val="14"/>
              </w:rPr>
              <w:t xml:space="preserve"> </w:t>
            </w:r>
            <w:r>
              <w:rPr>
                <w:rFonts w:ascii="Calibri"/>
                <w:b/>
                <w:spacing w:val="-2"/>
                <w:sz w:val="14"/>
              </w:rPr>
              <w:t>CLASE</w:t>
            </w:r>
          </w:p>
        </w:tc>
        <w:tc>
          <w:tcPr>
            <w:tcW w:w="1278" w:type="dxa"/>
            <w:shd w:val="clear" w:color="auto" w:fill="C0C0C0"/>
          </w:tcPr>
          <w:p w14:paraId="67B1BA42" w14:textId="77777777" w:rsidR="00B828AB" w:rsidRDefault="00000000">
            <w:pPr>
              <w:pStyle w:val="TableParagraph"/>
              <w:spacing w:before="128"/>
              <w:ind w:left="362" w:hanging="56"/>
              <w:rPr>
                <w:rFonts w:ascii="Calibri"/>
                <w:b/>
                <w:sz w:val="14"/>
              </w:rPr>
            </w:pPr>
            <w:r>
              <w:rPr>
                <w:rFonts w:ascii="Calibri"/>
                <w:b/>
                <w:spacing w:val="-2"/>
                <w:sz w:val="14"/>
              </w:rPr>
              <w:t>PUESTO</w:t>
            </w:r>
            <w:r>
              <w:rPr>
                <w:rFonts w:ascii="Calibri"/>
                <w:b/>
                <w:spacing w:val="-6"/>
                <w:sz w:val="14"/>
              </w:rPr>
              <w:t xml:space="preserve"> </w:t>
            </w:r>
            <w:r>
              <w:rPr>
                <w:rFonts w:ascii="Calibri"/>
                <w:b/>
                <w:spacing w:val="-2"/>
                <w:sz w:val="14"/>
              </w:rPr>
              <w:t>DE</w:t>
            </w:r>
            <w:r>
              <w:rPr>
                <w:rFonts w:ascii="Calibri"/>
                <w:b/>
                <w:spacing w:val="40"/>
                <w:sz w:val="14"/>
              </w:rPr>
              <w:t xml:space="preserve"> </w:t>
            </w:r>
            <w:r>
              <w:rPr>
                <w:rFonts w:ascii="Calibri"/>
                <w:b/>
                <w:spacing w:val="-2"/>
                <w:sz w:val="14"/>
              </w:rPr>
              <w:t>TRABAJO</w:t>
            </w:r>
          </w:p>
        </w:tc>
        <w:tc>
          <w:tcPr>
            <w:tcW w:w="567" w:type="dxa"/>
            <w:shd w:val="clear" w:color="auto" w:fill="C0C0C0"/>
          </w:tcPr>
          <w:p w14:paraId="284359EF" w14:textId="77777777" w:rsidR="00B828AB" w:rsidRDefault="00B828AB">
            <w:pPr>
              <w:pStyle w:val="TableParagraph"/>
              <w:spacing w:before="50"/>
              <w:rPr>
                <w:rFonts w:ascii="Cambria"/>
                <w:sz w:val="14"/>
              </w:rPr>
            </w:pPr>
          </w:p>
          <w:p w14:paraId="3ADDE524" w14:textId="77777777" w:rsidR="00B828AB" w:rsidRDefault="00000000">
            <w:pPr>
              <w:pStyle w:val="TableParagraph"/>
              <w:ind w:left="2" w:right="3"/>
              <w:jc w:val="center"/>
              <w:rPr>
                <w:rFonts w:ascii="Calibri"/>
                <w:b/>
                <w:sz w:val="14"/>
              </w:rPr>
            </w:pPr>
            <w:r>
              <w:rPr>
                <w:rFonts w:ascii="Calibri"/>
                <w:b/>
                <w:spacing w:val="-5"/>
                <w:sz w:val="14"/>
              </w:rPr>
              <w:t>GR.</w:t>
            </w:r>
          </w:p>
        </w:tc>
        <w:tc>
          <w:tcPr>
            <w:tcW w:w="709" w:type="dxa"/>
            <w:shd w:val="clear" w:color="auto" w:fill="C0C0C0"/>
          </w:tcPr>
          <w:p w14:paraId="6DAC5C35" w14:textId="77777777" w:rsidR="00B828AB" w:rsidRDefault="00000000">
            <w:pPr>
              <w:pStyle w:val="TableParagraph"/>
              <w:spacing w:before="128"/>
              <w:ind w:left="97" w:right="96" w:firstLine="9"/>
              <w:rPr>
                <w:rFonts w:ascii="Calibri"/>
                <w:b/>
                <w:sz w:val="14"/>
              </w:rPr>
            </w:pPr>
            <w:r>
              <w:rPr>
                <w:rFonts w:ascii="Calibri"/>
                <w:b/>
                <w:spacing w:val="-4"/>
                <w:sz w:val="14"/>
              </w:rPr>
              <w:t>ADMON</w:t>
            </w:r>
            <w:r>
              <w:rPr>
                <w:rFonts w:ascii="Calibri"/>
                <w:b/>
                <w:spacing w:val="40"/>
                <w:sz w:val="14"/>
              </w:rPr>
              <w:t xml:space="preserve"> </w:t>
            </w:r>
            <w:r>
              <w:rPr>
                <w:rFonts w:ascii="Calibri"/>
                <w:b/>
                <w:spacing w:val="-2"/>
                <w:sz w:val="14"/>
              </w:rPr>
              <w:t>PUBLICA</w:t>
            </w:r>
          </w:p>
        </w:tc>
        <w:tc>
          <w:tcPr>
            <w:tcW w:w="995" w:type="dxa"/>
            <w:shd w:val="clear" w:color="auto" w:fill="C0C0C0"/>
          </w:tcPr>
          <w:p w14:paraId="085A5E0F" w14:textId="77777777" w:rsidR="00B828AB" w:rsidRDefault="00000000">
            <w:pPr>
              <w:pStyle w:val="TableParagraph"/>
              <w:spacing w:before="128"/>
              <w:ind w:left="254" w:right="258" w:firstLine="33"/>
              <w:rPr>
                <w:rFonts w:ascii="Calibri"/>
                <w:b/>
                <w:sz w:val="14"/>
              </w:rPr>
            </w:pPr>
            <w:proofErr w:type="gramStart"/>
            <w:r>
              <w:rPr>
                <w:rFonts w:ascii="Calibri"/>
                <w:b/>
                <w:spacing w:val="-2"/>
                <w:sz w:val="14"/>
              </w:rPr>
              <w:t>S.BASE</w:t>
            </w:r>
            <w:proofErr w:type="gramEnd"/>
            <w:r>
              <w:rPr>
                <w:rFonts w:ascii="Calibri"/>
                <w:b/>
                <w:spacing w:val="40"/>
                <w:sz w:val="14"/>
              </w:rPr>
              <w:t xml:space="preserve"> </w:t>
            </w:r>
            <w:r>
              <w:rPr>
                <w:rFonts w:ascii="Calibri"/>
                <w:b/>
                <w:spacing w:val="-2"/>
                <w:sz w:val="14"/>
              </w:rPr>
              <w:t>PUESTO</w:t>
            </w:r>
          </w:p>
        </w:tc>
        <w:tc>
          <w:tcPr>
            <w:tcW w:w="851" w:type="dxa"/>
            <w:shd w:val="clear" w:color="auto" w:fill="C0C0C0"/>
          </w:tcPr>
          <w:p w14:paraId="0DD72238" w14:textId="77777777" w:rsidR="00B828AB" w:rsidRDefault="00000000">
            <w:pPr>
              <w:pStyle w:val="TableParagraph"/>
              <w:spacing w:before="128" w:line="171" w:lineRule="exact"/>
              <w:ind w:left="246"/>
              <w:rPr>
                <w:rFonts w:ascii="Calibri"/>
                <w:b/>
                <w:sz w:val="14"/>
              </w:rPr>
            </w:pPr>
            <w:r>
              <w:rPr>
                <w:rFonts w:ascii="Calibri"/>
                <w:b/>
                <w:spacing w:val="-2"/>
                <w:sz w:val="14"/>
              </w:rPr>
              <w:t>NIVEL</w:t>
            </w:r>
          </w:p>
          <w:p w14:paraId="11487DBC" w14:textId="77777777" w:rsidR="00B828AB" w:rsidRDefault="00000000">
            <w:pPr>
              <w:pStyle w:val="TableParagraph"/>
              <w:spacing w:line="171" w:lineRule="exact"/>
              <w:ind w:left="85"/>
              <w:rPr>
                <w:rFonts w:ascii="Calibri"/>
                <w:b/>
                <w:sz w:val="14"/>
              </w:rPr>
            </w:pPr>
            <w:r>
              <w:rPr>
                <w:rFonts w:ascii="Calibri"/>
                <w:b/>
                <w:sz w:val="14"/>
              </w:rPr>
              <w:t>C.</w:t>
            </w:r>
            <w:r>
              <w:rPr>
                <w:rFonts w:ascii="Calibri"/>
                <w:b/>
                <w:spacing w:val="-2"/>
                <w:sz w:val="14"/>
              </w:rPr>
              <w:t xml:space="preserve"> DESTINO</w:t>
            </w:r>
          </w:p>
        </w:tc>
        <w:tc>
          <w:tcPr>
            <w:tcW w:w="709" w:type="dxa"/>
            <w:shd w:val="clear" w:color="auto" w:fill="C0C0C0"/>
          </w:tcPr>
          <w:p w14:paraId="250C6266" w14:textId="77777777" w:rsidR="00B828AB" w:rsidRDefault="00000000">
            <w:pPr>
              <w:pStyle w:val="TableParagraph"/>
              <w:spacing w:before="44"/>
              <w:ind w:left="65" w:right="72"/>
              <w:jc w:val="center"/>
              <w:rPr>
                <w:rFonts w:ascii="Calibri"/>
                <w:b/>
                <w:sz w:val="14"/>
              </w:rPr>
            </w:pPr>
            <w:r>
              <w:rPr>
                <w:rFonts w:ascii="Calibri"/>
                <w:b/>
                <w:spacing w:val="-2"/>
                <w:sz w:val="14"/>
              </w:rPr>
              <w:t>IMPORTE</w:t>
            </w:r>
            <w:r>
              <w:rPr>
                <w:rFonts w:ascii="Calibri"/>
                <w:b/>
                <w:spacing w:val="40"/>
                <w:sz w:val="14"/>
              </w:rPr>
              <w:t xml:space="preserve"> </w:t>
            </w:r>
            <w:r>
              <w:rPr>
                <w:rFonts w:ascii="Calibri"/>
                <w:b/>
                <w:spacing w:val="-6"/>
                <w:sz w:val="14"/>
              </w:rPr>
              <w:t>C.</w:t>
            </w:r>
            <w:r>
              <w:rPr>
                <w:rFonts w:ascii="Calibri"/>
                <w:b/>
                <w:spacing w:val="40"/>
                <w:sz w:val="14"/>
              </w:rPr>
              <w:t xml:space="preserve"> </w:t>
            </w:r>
            <w:r>
              <w:rPr>
                <w:rFonts w:ascii="Calibri"/>
                <w:b/>
                <w:spacing w:val="-2"/>
                <w:sz w:val="14"/>
              </w:rPr>
              <w:t>DESTINO</w:t>
            </w:r>
          </w:p>
        </w:tc>
        <w:tc>
          <w:tcPr>
            <w:tcW w:w="854" w:type="dxa"/>
            <w:shd w:val="clear" w:color="auto" w:fill="C0C0C0"/>
          </w:tcPr>
          <w:p w14:paraId="6727B95F" w14:textId="77777777" w:rsidR="00B828AB" w:rsidRDefault="00000000">
            <w:pPr>
              <w:pStyle w:val="TableParagraph"/>
              <w:spacing w:before="44"/>
              <w:ind w:left="218" w:right="236"/>
              <w:jc w:val="center"/>
              <w:rPr>
                <w:rFonts w:ascii="Calibri"/>
                <w:b/>
                <w:sz w:val="14"/>
              </w:rPr>
            </w:pPr>
            <w:r>
              <w:rPr>
                <w:rFonts w:ascii="Calibri"/>
                <w:b/>
                <w:spacing w:val="-2"/>
                <w:sz w:val="14"/>
              </w:rPr>
              <w:t>NIVEL</w:t>
            </w:r>
            <w:r>
              <w:rPr>
                <w:rFonts w:ascii="Calibri"/>
                <w:b/>
                <w:spacing w:val="40"/>
                <w:sz w:val="14"/>
              </w:rPr>
              <w:t xml:space="preserve"> </w:t>
            </w:r>
            <w:r>
              <w:rPr>
                <w:rFonts w:ascii="Calibri"/>
                <w:b/>
                <w:spacing w:val="-6"/>
                <w:sz w:val="14"/>
              </w:rPr>
              <w:t>C.</w:t>
            </w:r>
          </w:p>
          <w:p w14:paraId="79FF54F0" w14:textId="77777777" w:rsidR="00B828AB" w:rsidRDefault="00000000">
            <w:pPr>
              <w:pStyle w:val="TableParagraph"/>
              <w:spacing w:line="170" w:lineRule="exact"/>
              <w:ind w:right="16"/>
              <w:jc w:val="center"/>
              <w:rPr>
                <w:rFonts w:ascii="Calibri"/>
                <w:b/>
                <w:sz w:val="14"/>
              </w:rPr>
            </w:pPr>
            <w:r>
              <w:rPr>
                <w:rFonts w:ascii="Calibri"/>
                <w:b/>
                <w:spacing w:val="-2"/>
                <w:sz w:val="14"/>
              </w:rPr>
              <w:t>ESPECIFICO</w:t>
            </w:r>
          </w:p>
        </w:tc>
        <w:tc>
          <w:tcPr>
            <w:tcW w:w="851" w:type="dxa"/>
            <w:shd w:val="clear" w:color="auto" w:fill="C0C0C0"/>
          </w:tcPr>
          <w:p w14:paraId="536A7CD0" w14:textId="77777777" w:rsidR="00B828AB" w:rsidRDefault="00000000">
            <w:pPr>
              <w:pStyle w:val="TableParagraph"/>
              <w:spacing w:before="44"/>
              <w:ind w:left="81" w:right="97"/>
              <w:jc w:val="center"/>
              <w:rPr>
                <w:rFonts w:ascii="Calibri"/>
                <w:b/>
                <w:sz w:val="14"/>
              </w:rPr>
            </w:pPr>
            <w:r>
              <w:rPr>
                <w:rFonts w:ascii="Calibri"/>
                <w:b/>
                <w:spacing w:val="-2"/>
                <w:sz w:val="14"/>
              </w:rPr>
              <w:t>IMPORTE</w:t>
            </w:r>
            <w:r>
              <w:rPr>
                <w:rFonts w:ascii="Calibri"/>
                <w:b/>
                <w:spacing w:val="80"/>
                <w:sz w:val="14"/>
              </w:rPr>
              <w:t xml:space="preserve"> </w:t>
            </w:r>
            <w:r>
              <w:rPr>
                <w:rFonts w:ascii="Calibri"/>
                <w:b/>
                <w:spacing w:val="-6"/>
                <w:sz w:val="14"/>
              </w:rPr>
              <w:t>C.</w:t>
            </w:r>
            <w:r>
              <w:rPr>
                <w:rFonts w:ascii="Calibri"/>
                <w:b/>
                <w:spacing w:val="40"/>
                <w:sz w:val="14"/>
              </w:rPr>
              <w:t xml:space="preserve"> </w:t>
            </w:r>
            <w:r>
              <w:rPr>
                <w:rFonts w:ascii="Calibri"/>
                <w:b/>
                <w:spacing w:val="-2"/>
                <w:sz w:val="14"/>
              </w:rPr>
              <w:t>ESPECIFICO</w:t>
            </w:r>
          </w:p>
        </w:tc>
        <w:tc>
          <w:tcPr>
            <w:tcW w:w="310" w:type="dxa"/>
            <w:tcBorders>
              <w:right w:val="nil"/>
            </w:tcBorders>
            <w:shd w:val="clear" w:color="auto" w:fill="C0C0C0"/>
          </w:tcPr>
          <w:p w14:paraId="37431AB2" w14:textId="77777777" w:rsidR="00B828AB" w:rsidRDefault="00B828AB">
            <w:pPr>
              <w:pStyle w:val="TableParagraph"/>
              <w:spacing w:before="50"/>
              <w:rPr>
                <w:rFonts w:ascii="Cambria"/>
                <w:sz w:val="14"/>
              </w:rPr>
            </w:pPr>
          </w:p>
          <w:p w14:paraId="2463DE0E" w14:textId="77777777" w:rsidR="00B828AB" w:rsidRDefault="00000000">
            <w:pPr>
              <w:pStyle w:val="TableParagraph"/>
              <w:ind w:right="12"/>
              <w:jc w:val="right"/>
              <w:rPr>
                <w:rFonts w:ascii="Calibri"/>
                <w:b/>
                <w:sz w:val="14"/>
              </w:rPr>
            </w:pPr>
            <w:r>
              <w:rPr>
                <w:rFonts w:ascii="Calibri"/>
                <w:b/>
                <w:spacing w:val="-10"/>
                <w:sz w:val="14"/>
              </w:rPr>
              <w:t>T</w:t>
            </w:r>
          </w:p>
        </w:tc>
      </w:tr>
      <w:tr w:rsidR="00B828AB" w14:paraId="3F3E1472" w14:textId="77777777">
        <w:trPr>
          <w:trHeight w:val="601"/>
        </w:trPr>
        <w:tc>
          <w:tcPr>
            <w:tcW w:w="483" w:type="dxa"/>
            <w:tcBorders>
              <w:left w:val="nil"/>
            </w:tcBorders>
          </w:tcPr>
          <w:p w14:paraId="14F0E3C2" w14:textId="77777777" w:rsidR="00B828AB" w:rsidRDefault="00B828AB">
            <w:pPr>
              <w:pStyle w:val="TableParagraph"/>
              <w:spacing w:before="50"/>
              <w:rPr>
                <w:rFonts w:ascii="Cambria"/>
                <w:sz w:val="14"/>
              </w:rPr>
            </w:pPr>
          </w:p>
          <w:p w14:paraId="785E468A" w14:textId="77777777" w:rsidR="00B828AB" w:rsidRDefault="00000000">
            <w:pPr>
              <w:pStyle w:val="TableParagraph"/>
              <w:ind w:left="122"/>
              <w:rPr>
                <w:rFonts w:ascii="Calibri"/>
                <w:sz w:val="14"/>
              </w:rPr>
            </w:pPr>
            <w:r>
              <w:rPr>
                <w:rFonts w:ascii="Calibri"/>
                <w:spacing w:val="-2"/>
                <w:sz w:val="14"/>
              </w:rPr>
              <w:t>3.C.5</w:t>
            </w:r>
          </w:p>
        </w:tc>
        <w:tc>
          <w:tcPr>
            <w:tcW w:w="708" w:type="dxa"/>
          </w:tcPr>
          <w:p w14:paraId="53C51DC2" w14:textId="77777777" w:rsidR="00B828AB" w:rsidRDefault="00000000">
            <w:pPr>
              <w:pStyle w:val="TableParagraph"/>
              <w:spacing w:before="128"/>
              <w:ind w:left="64" w:right="96"/>
              <w:rPr>
                <w:rFonts w:ascii="Calibri"/>
                <w:sz w:val="14"/>
              </w:rPr>
            </w:pPr>
            <w:r>
              <w:rPr>
                <w:rFonts w:ascii="Calibri"/>
                <w:spacing w:val="-4"/>
                <w:sz w:val="14"/>
              </w:rPr>
              <w:t>ADM.</w:t>
            </w:r>
            <w:r>
              <w:rPr>
                <w:rFonts w:ascii="Calibri"/>
                <w:spacing w:val="40"/>
                <w:sz w:val="14"/>
              </w:rPr>
              <w:t xml:space="preserve"> </w:t>
            </w:r>
            <w:r>
              <w:rPr>
                <w:rFonts w:ascii="Calibri"/>
                <w:spacing w:val="-2"/>
                <w:sz w:val="14"/>
              </w:rPr>
              <w:t>GENERAL</w:t>
            </w:r>
          </w:p>
        </w:tc>
        <w:tc>
          <w:tcPr>
            <w:tcW w:w="1277" w:type="dxa"/>
          </w:tcPr>
          <w:p w14:paraId="4C137E9B" w14:textId="77777777" w:rsidR="00B828AB" w:rsidRDefault="00B828AB">
            <w:pPr>
              <w:pStyle w:val="TableParagraph"/>
              <w:spacing w:before="50"/>
              <w:rPr>
                <w:rFonts w:ascii="Cambria"/>
                <w:sz w:val="14"/>
              </w:rPr>
            </w:pPr>
          </w:p>
          <w:p w14:paraId="22ECE610" w14:textId="77777777" w:rsidR="00B828AB" w:rsidRDefault="00000000">
            <w:pPr>
              <w:pStyle w:val="TableParagraph"/>
              <w:ind w:left="132"/>
              <w:rPr>
                <w:rFonts w:ascii="Calibri"/>
                <w:sz w:val="14"/>
              </w:rPr>
            </w:pPr>
            <w:r>
              <w:rPr>
                <w:rFonts w:ascii="Calibri"/>
                <w:spacing w:val="-2"/>
                <w:sz w:val="14"/>
              </w:rPr>
              <w:t>ADMINISTRATIVA</w:t>
            </w:r>
          </w:p>
        </w:tc>
        <w:tc>
          <w:tcPr>
            <w:tcW w:w="1278" w:type="dxa"/>
          </w:tcPr>
          <w:p w14:paraId="7542C0E9" w14:textId="77777777" w:rsidR="00B828AB" w:rsidRDefault="00B828AB">
            <w:pPr>
              <w:pStyle w:val="TableParagraph"/>
              <w:spacing w:before="50"/>
              <w:rPr>
                <w:rFonts w:ascii="Cambria"/>
                <w:sz w:val="14"/>
              </w:rPr>
            </w:pPr>
          </w:p>
          <w:p w14:paraId="1CEFA754" w14:textId="77777777" w:rsidR="00B828AB" w:rsidRDefault="00000000">
            <w:pPr>
              <w:pStyle w:val="TableParagraph"/>
              <w:ind w:left="124"/>
              <w:rPr>
                <w:rFonts w:ascii="Calibri"/>
                <w:sz w:val="14"/>
              </w:rPr>
            </w:pPr>
            <w:r>
              <w:rPr>
                <w:rFonts w:ascii="Calibri"/>
                <w:spacing w:val="-2"/>
                <w:sz w:val="14"/>
              </w:rPr>
              <w:t>ADMINISTRATIVO</w:t>
            </w:r>
          </w:p>
        </w:tc>
        <w:tc>
          <w:tcPr>
            <w:tcW w:w="567" w:type="dxa"/>
          </w:tcPr>
          <w:p w14:paraId="30F2FE95" w14:textId="77777777" w:rsidR="00B828AB" w:rsidRDefault="00B828AB">
            <w:pPr>
              <w:pStyle w:val="TableParagraph"/>
              <w:spacing w:before="50"/>
              <w:rPr>
                <w:rFonts w:ascii="Cambria"/>
                <w:sz w:val="14"/>
              </w:rPr>
            </w:pPr>
          </w:p>
          <w:p w14:paraId="751D7563" w14:textId="77777777" w:rsidR="00B828AB" w:rsidRDefault="00000000">
            <w:pPr>
              <w:pStyle w:val="TableParagraph"/>
              <w:ind w:right="3"/>
              <w:jc w:val="center"/>
              <w:rPr>
                <w:rFonts w:ascii="Calibri"/>
                <w:sz w:val="14"/>
              </w:rPr>
            </w:pPr>
            <w:r>
              <w:rPr>
                <w:rFonts w:ascii="Calibri"/>
                <w:spacing w:val="-5"/>
                <w:sz w:val="14"/>
              </w:rPr>
              <w:t>C1</w:t>
            </w:r>
          </w:p>
        </w:tc>
        <w:tc>
          <w:tcPr>
            <w:tcW w:w="709" w:type="dxa"/>
          </w:tcPr>
          <w:p w14:paraId="062D6050" w14:textId="77777777" w:rsidR="00B828AB" w:rsidRDefault="00B828AB">
            <w:pPr>
              <w:pStyle w:val="TableParagraph"/>
              <w:spacing w:before="50"/>
              <w:rPr>
                <w:rFonts w:ascii="Cambria"/>
                <w:sz w:val="14"/>
              </w:rPr>
            </w:pPr>
          </w:p>
          <w:p w14:paraId="15D48E98" w14:textId="77777777" w:rsidR="00B828AB" w:rsidRDefault="00000000">
            <w:pPr>
              <w:pStyle w:val="TableParagraph"/>
              <w:ind w:left="325"/>
              <w:rPr>
                <w:rFonts w:ascii="Calibri"/>
                <w:sz w:val="14"/>
              </w:rPr>
            </w:pPr>
            <w:r>
              <w:rPr>
                <w:rFonts w:ascii="Calibri"/>
                <w:spacing w:val="-4"/>
                <w:sz w:val="14"/>
              </w:rPr>
              <w:t>AAPP</w:t>
            </w:r>
          </w:p>
        </w:tc>
        <w:tc>
          <w:tcPr>
            <w:tcW w:w="995" w:type="dxa"/>
          </w:tcPr>
          <w:p w14:paraId="166F132C" w14:textId="77777777" w:rsidR="00B828AB" w:rsidRDefault="00B828AB">
            <w:pPr>
              <w:pStyle w:val="TableParagraph"/>
              <w:spacing w:before="50"/>
              <w:rPr>
                <w:rFonts w:ascii="Cambria"/>
                <w:sz w:val="14"/>
              </w:rPr>
            </w:pPr>
          </w:p>
          <w:p w14:paraId="3E3F2A12" w14:textId="77777777" w:rsidR="00B828AB" w:rsidRDefault="00000000">
            <w:pPr>
              <w:pStyle w:val="TableParagraph"/>
              <w:ind w:left="278"/>
              <w:rPr>
                <w:rFonts w:ascii="Calibri" w:hAnsi="Calibri"/>
                <w:sz w:val="14"/>
              </w:rPr>
            </w:pPr>
            <w:r>
              <w:rPr>
                <w:rFonts w:ascii="Calibri" w:hAnsi="Calibri"/>
                <w:spacing w:val="-2"/>
                <w:sz w:val="14"/>
              </w:rPr>
              <w:t>11.826,64€</w:t>
            </w:r>
          </w:p>
        </w:tc>
        <w:tc>
          <w:tcPr>
            <w:tcW w:w="851" w:type="dxa"/>
          </w:tcPr>
          <w:p w14:paraId="183DB907" w14:textId="77777777" w:rsidR="00B828AB" w:rsidRDefault="00B828AB">
            <w:pPr>
              <w:pStyle w:val="TableParagraph"/>
              <w:spacing w:before="50"/>
              <w:rPr>
                <w:rFonts w:ascii="Cambria"/>
                <w:sz w:val="14"/>
              </w:rPr>
            </w:pPr>
          </w:p>
          <w:p w14:paraId="12EFF5C5" w14:textId="77777777" w:rsidR="00B828AB" w:rsidRDefault="00000000">
            <w:pPr>
              <w:pStyle w:val="TableParagraph"/>
              <w:ind w:right="10"/>
              <w:jc w:val="center"/>
              <w:rPr>
                <w:rFonts w:ascii="Calibri"/>
                <w:sz w:val="14"/>
              </w:rPr>
            </w:pPr>
            <w:r>
              <w:rPr>
                <w:rFonts w:ascii="Calibri"/>
                <w:spacing w:val="-5"/>
                <w:sz w:val="14"/>
              </w:rPr>
              <w:t>16</w:t>
            </w:r>
          </w:p>
        </w:tc>
        <w:tc>
          <w:tcPr>
            <w:tcW w:w="709" w:type="dxa"/>
          </w:tcPr>
          <w:p w14:paraId="1AB45133" w14:textId="77777777" w:rsidR="00B828AB" w:rsidRDefault="00B828AB">
            <w:pPr>
              <w:pStyle w:val="TableParagraph"/>
              <w:spacing w:before="50"/>
              <w:rPr>
                <w:rFonts w:ascii="Cambria"/>
                <w:sz w:val="14"/>
              </w:rPr>
            </w:pPr>
          </w:p>
          <w:p w14:paraId="129BC1B6" w14:textId="77777777" w:rsidR="00B828AB" w:rsidRDefault="00000000">
            <w:pPr>
              <w:pStyle w:val="TableParagraph"/>
              <w:ind w:left="64"/>
              <w:rPr>
                <w:rFonts w:ascii="Calibri" w:hAnsi="Calibri"/>
                <w:sz w:val="14"/>
              </w:rPr>
            </w:pPr>
            <w:r>
              <w:rPr>
                <w:rFonts w:ascii="Calibri" w:hAnsi="Calibri"/>
                <w:spacing w:val="-2"/>
                <w:sz w:val="14"/>
              </w:rPr>
              <w:t>5.861,66€</w:t>
            </w:r>
          </w:p>
        </w:tc>
        <w:tc>
          <w:tcPr>
            <w:tcW w:w="854" w:type="dxa"/>
          </w:tcPr>
          <w:p w14:paraId="7C630EB9" w14:textId="77777777" w:rsidR="00B828AB" w:rsidRDefault="00B828AB">
            <w:pPr>
              <w:pStyle w:val="TableParagraph"/>
              <w:spacing w:before="50"/>
              <w:rPr>
                <w:rFonts w:ascii="Cambria"/>
                <w:sz w:val="14"/>
              </w:rPr>
            </w:pPr>
          </w:p>
          <w:p w14:paraId="7F38C477" w14:textId="77777777" w:rsidR="00B828AB" w:rsidRDefault="00000000">
            <w:pPr>
              <w:pStyle w:val="TableParagraph"/>
              <w:ind w:left="218" w:right="236"/>
              <w:jc w:val="center"/>
              <w:rPr>
                <w:rFonts w:ascii="Calibri"/>
                <w:sz w:val="14"/>
              </w:rPr>
            </w:pPr>
            <w:r>
              <w:rPr>
                <w:rFonts w:ascii="Calibri"/>
                <w:spacing w:val="-5"/>
                <w:sz w:val="14"/>
              </w:rPr>
              <w:t>10</w:t>
            </w:r>
          </w:p>
        </w:tc>
        <w:tc>
          <w:tcPr>
            <w:tcW w:w="851" w:type="dxa"/>
          </w:tcPr>
          <w:p w14:paraId="3FD613C6" w14:textId="77777777" w:rsidR="00B828AB" w:rsidRDefault="00B828AB">
            <w:pPr>
              <w:pStyle w:val="TableParagraph"/>
              <w:spacing w:before="50"/>
              <w:rPr>
                <w:rFonts w:ascii="Cambria"/>
                <w:sz w:val="14"/>
              </w:rPr>
            </w:pPr>
          </w:p>
          <w:p w14:paraId="12C1673A" w14:textId="77777777" w:rsidR="00B828AB" w:rsidRDefault="00000000">
            <w:pPr>
              <w:pStyle w:val="TableParagraph"/>
              <w:ind w:left="132"/>
              <w:rPr>
                <w:rFonts w:ascii="Calibri" w:hAnsi="Calibri"/>
                <w:sz w:val="14"/>
              </w:rPr>
            </w:pPr>
            <w:r>
              <w:rPr>
                <w:rFonts w:ascii="Calibri" w:hAnsi="Calibri"/>
                <w:spacing w:val="-2"/>
                <w:sz w:val="14"/>
              </w:rPr>
              <w:t>25.193,33€</w:t>
            </w:r>
          </w:p>
        </w:tc>
        <w:tc>
          <w:tcPr>
            <w:tcW w:w="310" w:type="dxa"/>
            <w:tcBorders>
              <w:right w:val="nil"/>
            </w:tcBorders>
          </w:tcPr>
          <w:p w14:paraId="20A1DCD0" w14:textId="77777777" w:rsidR="00B828AB" w:rsidRDefault="00B828AB">
            <w:pPr>
              <w:pStyle w:val="TableParagraph"/>
              <w:spacing w:before="50"/>
              <w:rPr>
                <w:rFonts w:ascii="Cambria"/>
                <w:sz w:val="14"/>
              </w:rPr>
            </w:pPr>
          </w:p>
          <w:p w14:paraId="7CA0C8A3" w14:textId="77777777" w:rsidR="00B828AB" w:rsidRDefault="00000000">
            <w:pPr>
              <w:pStyle w:val="TableParagraph"/>
              <w:jc w:val="right"/>
              <w:rPr>
                <w:rFonts w:ascii="Calibri"/>
                <w:sz w:val="14"/>
              </w:rPr>
            </w:pPr>
            <w:r>
              <w:rPr>
                <w:rFonts w:ascii="Calibri"/>
                <w:spacing w:val="-5"/>
                <w:sz w:val="14"/>
              </w:rPr>
              <w:t>42.</w:t>
            </w:r>
          </w:p>
        </w:tc>
      </w:tr>
    </w:tbl>
    <w:p w14:paraId="4BA31D60" w14:textId="77777777" w:rsidR="00B828AB" w:rsidRDefault="00B828AB">
      <w:pPr>
        <w:jc w:val="right"/>
        <w:rPr>
          <w:rFonts w:ascii="Calibri"/>
          <w:sz w:val="14"/>
        </w:rPr>
        <w:sectPr w:rsidR="00B828AB">
          <w:headerReference w:type="default" r:id="rId67"/>
          <w:footerReference w:type="default" r:id="rId68"/>
          <w:pgSz w:w="11910" w:h="16840"/>
          <w:pgMar w:top="0" w:right="180" w:bottom="0" w:left="900" w:header="0" w:footer="0" w:gutter="0"/>
          <w:cols w:space="720"/>
        </w:sectPr>
      </w:pPr>
    </w:p>
    <w:p w14:paraId="4BAABC0C" w14:textId="77777777" w:rsidR="00B828AB" w:rsidRDefault="00000000">
      <w:pPr>
        <w:pStyle w:val="Textoindependiente"/>
        <w:rPr>
          <w:rFonts w:ascii="Cambria"/>
        </w:rPr>
      </w:pPr>
      <w:r>
        <w:rPr>
          <w:noProof/>
        </w:rPr>
        <w:lastRenderedPageBreak/>
        <mc:AlternateContent>
          <mc:Choice Requires="wpg">
            <w:drawing>
              <wp:anchor distT="0" distB="0" distL="0" distR="0" simplePos="0" relativeHeight="15883776" behindDoc="0" locked="0" layoutInCell="1" allowOverlap="1" wp14:anchorId="2EA9C760" wp14:editId="1AB05C8A">
                <wp:simplePos x="0" y="0"/>
                <wp:positionH relativeFrom="page">
                  <wp:posOffset>6766039</wp:posOffset>
                </wp:positionH>
                <wp:positionV relativeFrom="page">
                  <wp:posOffset>0</wp:posOffset>
                </wp:positionV>
                <wp:extent cx="792480" cy="10692765"/>
                <wp:effectExtent l="0" t="0" r="7620" b="0"/>
                <wp:wrapNone/>
                <wp:docPr id="431" name="Group 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765"/>
                          <a:chOff x="380" y="0"/>
                          <a:chExt cx="792480" cy="10692765"/>
                        </a:xfrm>
                      </wpg:grpSpPr>
                      <pic:pic xmlns:pic="http://schemas.openxmlformats.org/drawingml/2006/picture">
                        <pic:nvPicPr>
                          <pic:cNvPr id="432" name="Image 432"/>
                          <pic:cNvPicPr/>
                        </pic:nvPicPr>
                        <pic:blipFill>
                          <a:blip r:embed="rId64" cstate="print"/>
                          <a:stretch>
                            <a:fillRect/>
                          </a:stretch>
                        </pic:blipFill>
                        <pic:spPr>
                          <a:xfrm>
                            <a:off x="13207" y="9892283"/>
                            <a:ext cx="419100" cy="419100"/>
                          </a:xfrm>
                          <a:prstGeom prst="rect">
                            <a:avLst/>
                          </a:prstGeom>
                        </pic:spPr>
                      </pic:pic>
                      <wps:wsp>
                        <wps:cNvPr id="433" name="Graphic 433"/>
                        <wps:cNvSpPr/>
                        <wps:spPr>
                          <a:xfrm>
                            <a:off x="380" y="0"/>
                            <a:ext cx="792480" cy="10692765"/>
                          </a:xfrm>
                          <a:custGeom>
                            <a:avLst/>
                            <a:gdLst/>
                            <a:ahLst/>
                            <a:cxnLst/>
                            <a:rect l="l" t="t" r="r" b="b"/>
                            <a:pathLst>
                              <a:path w="792480" h="10692765">
                                <a:moveTo>
                                  <a:pt x="791972" y="0"/>
                                </a:moveTo>
                                <a:lnTo>
                                  <a:pt x="0" y="0"/>
                                </a:lnTo>
                                <a:lnTo>
                                  <a:pt x="0" y="10692384"/>
                                </a:lnTo>
                                <a:lnTo>
                                  <a:pt x="791972" y="10692384"/>
                                </a:lnTo>
                                <a:lnTo>
                                  <a:pt x="791972" y="0"/>
                                </a:lnTo>
                                <a:close/>
                              </a:path>
                            </a:pathLst>
                          </a:custGeom>
                          <a:solidFill>
                            <a:srgbClr val="FFFFFF"/>
                          </a:solidFill>
                        </wps:spPr>
                        <wps:bodyPr wrap="square" lIns="0" tIns="0" rIns="0" bIns="0" rtlCol="0">
                          <a:prstTxWarp prst="textNoShape">
                            <a:avLst/>
                          </a:prstTxWarp>
                          <a:noAutofit/>
                        </wps:bodyPr>
                      </wps:wsp>
                      <wps:wsp>
                        <wps:cNvPr id="435" name="Textbox 435"/>
                        <wps:cNvSpPr txBox="1"/>
                        <wps:spPr>
                          <a:xfrm>
                            <a:off x="136144" y="202530"/>
                            <a:ext cx="478790" cy="142240"/>
                          </a:xfrm>
                          <a:prstGeom prst="rect">
                            <a:avLst/>
                          </a:prstGeom>
                        </wps:spPr>
                        <wps:txbx>
                          <w:txbxContent>
                            <w:p w14:paraId="288C9045" w14:textId="77777777" w:rsidR="00B828AB" w:rsidRDefault="00000000">
                              <w:pPr>
                                <w:spacing w:line="223" w:lineRule="exact"/>
                                <w:rPr>
                                  <w:sz w:val="20"/>
                                </w:rPr>
                              </w:pPr>
                              <w:r>
                                <w:rPr>
                                  <w:sz w:val="20"/>
                                </w:rPr>
                                <w:t>Anexo</w:t>
                              </w:r>
                              <w:r>
                                <w:rPr>
                                  <w:spacing w:val="-5"/>
                                  <w:sz w:val="20"/>
                                </w:rPr>
                                <w:t xml:space="preserve"> </w:t>
                              </w:r>
                              <w:r>
                                <w:rPr>
                                  <w:spacing w:val="-10"/>
                                  <w:sz w:val="20"/>
                                </w:rPr>
                                <w:t>1</w:t>
                              </w:r>
                            </w:p>
                          </w:txbxContent>
                        </wps:txbx>
                        <wps:bodyPr wrap="square" lIns="0" tIns="0" rIns="0" bIns="0" rtlCol="0">
                          <a:noAutofit/>
                        </wps:bodyPr>
                      </wps:wsp>
                    </wpg:wgp>
                  </a:graphicData>
                </a:graphic>
              </wp:anchor>
            </w:drawing>
          </mc:Choice>
          <mc:Fallback>
            <w:pict>
              <v:group w14:anchorId="2EA9C760" id="Group 431" o:spid="_x0000_s1209" style="position:absolute;margin-left:532.75pt;margin-top:0;width:62.4pt;height:841.95pt;z-index:15883776;mso-wrap-distance-left:0;mso-wrap-distance-right:0;mso-position-horizontal-relative:page;mso-position-vertical-relative:page" coordorigin="3" coordsize="7924,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">
                <v:shape id="Image 432" o:spid="_x0000_s1210" type="#_x0000_t75" style="position:absolute;left:132;top:98922;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">
                  <v:imagedata r:id="rId65" o:title=""/>
                </v:shape>
                <v:shape id="Graphic 433" o:spid="_x0000_s1211" style="position:absolute;left:3;width:7925;height:106927;visibility:visible;mso-wrap-style:square;v-text-anchor:top" coordsize="792480,1069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" path="m791972,l,,,10692384r791972,l791972,xe" stroked="f">
                  <v:path arrowok="t"/>
                </v:shape>
                <v:shape id="Textbox 435" o:spid="_x0000_s1212" type="#_x0000_t202" style="position:absolute;left:1361;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" filled="f" stroked="f">
                  <v:textbox inset="0,0,0,0">
                    <w:txbxContent>
                      <w:p w14:paraId="288C9045" w14:textId="77777777" w:rsidR="00B828AB" w:rsidRDefault="00000000">
                        <w:pPr>
                          <w:spacing w:line="223" w:lineRule="exact"/>
                          <w:rPr>
                            <w:sz w:val="20"/>
                          </w:rPr>
                        </w:pPr>
                        <w:r>
                          <w:rPr>
                            <w:sz w:val="20"/>
                          </w:rPr>
                          <w:t>Anexo</w:t>
                        </w:r>
                        <w:r>
                          <w:rPr>
                            <w:spacing w:val="-5"/>
                            <w:sz w:val="20"/>
                          </w:rPr>
                          <w:t xml:space="preserve"> </w:t>
                        </w:r>
                        <w:r>
                          <w:rPr>
                            <w:spacing w:val="-10"/>
                            <w:sz w:val="20"/>
                          </w:rPr>
                          <w:t>1</w:t>
                        </w:r>
                      </w:p>
                    </w:txbxContent>
                  </v:textbox>
                </v:shape>
                <w10:wrap anchorx="page" anchory="page"/>
              </v:group>
            </w:pict>
          </mc:Fallback>
        </mc:AlternateContent>
      </w:r>
    </w:p>
    <w:p w14:paraId="6FFCFFD5" w14:textId="77777777" w:rsidR="00B828AB" w:rsidRDefault="00B828AB">
      <w:pPr>
        <w:pStyle w:val="Textoindependiente"/>
        <w:spacing w:before="220"/>
        <w:rPr>
          <w:rFonts w:ascii="Cambria"/>
        </w:rPr>
      </w:pPr>
    </w:p>
    <w:p w14:paraId="57EF88A9" w14:textId="77777777" w:rsidR="00B828AB" w:rsidRDefault="00000000">
      <w:pPr>
        <w:pStyle w:val="Textoindependiente"/>
        <w:ind w:left="801"/>
        <w:rPr>
          <w:rFonts w:ascii="Cambria"/>
        </w:rPr>
      </w:pPr>
      <w:r>
        <w:rPr>
          <w:rFonts w:ascii="Cambria"/>
          <w:noProof/>
        </w:rPr>
        <w:drawing>
          <wp:inline distT="0" distB="0" distL="0" distR="0" wp14:anchorId="6F5BF51F" wp14:editId="35D793BC">
            <wp:extent cx="592083" cy="1184148"/>
            <wp:effectExtent l="0" t="0" r="0" b="0"/>
            <wp:docPr id="436" name="Image 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6" name="Image 436"/>
                    <pic:cNvPicPr/>
                  </pic:nvPicPr>
                  <pic:blipFill>
                    <a:blip r:embed="rId66" cstate="print"/>
                    <a:stretch>
                      <a:fillRect/>
                    </a:stretch>
                  </pic:blipFill>
                  <pic:spPr>
                    <a:xfrm>
                      <a:off x="0" y="0"/>
                      <a:ext cx="592083" cy="1184148"/>
                    </a:xfrm>
                    <a:prstGeom prst="rect">
                      <a:avLst/>
                    </a:prstGeom>
                  </pic:spPr>
                </pic:pic>
              </a:graphicData>
            </a:graphic>
          </wp:inline>
        </w:drawing>
      </w:r>
    </w:p>
    <w:p w14:paraId="1B5AA605" w14:textId="77777777" w:rsidR="00B828AB" w:rsidRDefault="00B828AB">
      <w:pPr>
        <w:pStyle w:val="Textoindependiente"/>
        <w:rPr>
          <w:rFonts w:ascii="Cambria"/>
          <w:sz w:val="22"/>
        </w:rPr>
      </w:pPr>
    </w:p>
    <w:p w14:paraId="7F9FD37F" w14:textId="77777777" w:rsidR="00B828AB" w:rsidRDefault="00B828AB">
      <w:pPr>
        <w:pStyle w:val="Textoindependiente"/>
        <w:rPr>
          <w:rFonts w:ascii="Cambria"/>
          <w:sz w:val="22"/>
        </w:rPr>
      </w:pPr>
    </w:p>
    <w:p w14:paraId="3181AC7E" w14:textId="77777777" w:rsidR="00B828AB" w:rsidRDefault="00B828AB">
      <w:pPr>
        <w:pStyle w:val="Textoindependiente"/>
        <w:spacing w:before="140"/>
        <w:rPr>
          <w:rFonts w:ascii="Cambria"/>
          <w:sz w:val="22"/>
        </w:rPr>
      </w:pPr>
    </w:p>
    <w:p w14:paraId="56C33344" w14:textId="1A969C70" w:rsidR="00B828AB" w:rsidRDefault="00000000">
      <w:pPr>
        <w:spacing w:line="261" w:lineRule="auto"/>
        <w:ind w:left="802" w:right="1291"/>
        <w:rPr>
          <w:rFonts w:ascii="Cambria"/>
        </w:rPr>
      </w:pPr>
      <w:r>
        <w:rPr>
          <w:rFonts w:ascii="Cambria"/>
        </w:rPr>
        <w:t>Para</w:t>
      </w:r>
      <w:r>
        <w:rPr>
          <w:rFonts w:ascii="Cambria"/>
          <w:spacing w:val="-11"/>
        </w:rPr>
        <w:t xml:space="preserve"> </w:t>
      </w:r>
      <w:r>
        <w:rPr>
          <w:rFonts w:ascii="Cambria"/>
        </w:rPr>
        <w:t>los</w:t>
      </w:r>
      <w:r>
        <w:rPr>
          <w:rFonts w:ascii="Cambria"/>
          <w:spacing w:val="-5"/>
        </w:rPr>
        <w:t xml:space="preserve"> </w:t>
      </w:r>
      <w:proofErr w:type="spellStart"/>
      <w:r>
        <w:rPr>
          <w:rFonts w:ascii="Cambria"/>
        </w:rPr>
        <w:t>c</w:t>
      </w:r>
      <w:r w:rsidR="00F1758D">
        <w:rPr>
          <w:rFonts w:ascii="Cambria"/>
        </w:rPr>
        <w:t>á</w:t>
      </w:r>
      <w:proofErr w:type="spellEnd"/>
      <w:r>
        <w:rPr>
          <w:rFonts w:ascii="Cambria"/>
          <w:spacing w:val="-28"/>
        </w:rPr>
        <w:t xml:space="preserve"> </w:t>
      </w:r>
      <w:proofErr w:type="spellStart"/>
      <w:r>
        <w:rPr>
          <w:rFonts w:ascii="Cambria"/>
        </w:rPr>
        <w:t>lculos</w:t>
      </w:r>
      <w:proofErr w:type="spellEnd"/>
      <w:r>
        <w:rPr>
          <w:rFonts w:ascii="Cambria"/>
          <w:spacing w:val="-5"/>
        </w:rPr>
        <w:t xml:space="preserve"> </w:t>
      </w:r>
      <w:r>
        <w:rPr>
          <w:rFonts w:ascii="Cambria"/>
        </w:rPr>
        <w:t>de</w:t>
      </w:r>
      <w:r>
        <w:rPr>
          <w:rFonts w:ascii="Cambria"/>
          <w:spacing w:val="-6"/>
        </w:rPr>
        <w:t xml:space="preserve"> </w:t>
      </w:r>
      <w:r>
        <w:rPr>
          <w:rFonts w:ascii="Cambria"/>
        </w:rPr>
        <w:t>esta</w:t>
      </w:r>
      <w:r>
        <w:rPr>
          <w:rFonts w:ascii="Cambria"/>
          <w:spacing w:val="-5"/>
        </w:rPr>
        <w:t xml:space="preserve"> </w:t>
      </w:r>
      <w:r>
        <w:rPr>
          <w:rFonts w:ascii="Cambria"/>
        </w:rPr>
        <w:t>memoria</w:t>
      </w:r>
      <w:r>
        <w:rPr>
          <w:rFonts w:ascii="Cambria"/>
          <w:spacing w:val="-6"/>
        </w:rPr>
        <w:t xml:space="preserve"> </w:t>
      </w:r>
      <w:proofErr w:type="spellStart"/>
      <w:r>
        <w:rPr>
          <w:rFonts w:ascii="Cambria"/>
        </w:rPr>
        <w:t>econo</w:t>
      </w:r>
      <w:proofErr w:type="spellEnd"/>
      <w:r>
        <w:rPr>
          <w:rFonts w:ascii="Cambria"/>
          <w:spacing w:val="-25"/>
        </w:rPr>
        <w:t xml:space="preserve"> </w:t>
      </w:r>
      <w:r>
        <w:rPr>
          <w:rFonts w:ascii="Cambria"/>
        </w:rPr>
        <w:t>mica</w:t>
      </w:r>
      <w:r>
        <w:rPr>
          <w:rFonts w:ascii="Cambria"/>
          <w:spacing w:val="-9"/>
        </w:rPr>
        <w:t xml:space="preserve"> </w:t>
      </w:r>
      <w:r>
        <w:rPr>
          <w:rFonts w:ascii="Cambria"/>
        </w:rPr>
        <w:t>se</w:t>
      </w:r>
      <w:r>
        <w:rPr>
          <w:rFonts w:ascii="Cambria"/>
          <w:spacing w:val="-6"/>
        </w:rPr>
        <w:t xml:space="preserve"> </w:t>
      </w:r>
      <w:r>
        <w:rPr>
          <w:rFonts w:ascii="Cambria"/>
        </w:rPr>
        <w:t>han</w:t>
      </w:r>
      <w:r>
        <w:rPr>
          <w:rFonts w:ascii="Cambria"/>
          <w:spacing w:val="-7"/>
        </w:rPr>
        <w:t xml:space="preserve"> </w:t>
      </w:r>
      <w:r>
        <w:rPr>
          <w:rFonts w:ascii="Cambria"/>
        </w:rPr>
        <w:t>tenido</w:t>
      </w:r>
      <w:r>
        <w:rPr>
          <w:rFonts w:ascii="Cambria"/>
          <w:spacing w:val="-6"/>
        </w:rPr>
        <w:t xml:space="preserve"> </w:t>
      </w:r>
      <w:r>
        <w:rPr>
          <w:rFonts w:ascii="Cambria"/>
        </w:rPr>
        <w:t>en</w:t>
      </w:r>
      <w:r>
        <w:rPr>
          <w:rFonts w:ascii="Cambria"/>
          <w:spacing w:val="-7"/>
        </w:rPr>
        <w:t xml:space="preserve"> </w:t>
      </w:r>
      <w:r>
        <w:rPr>
          <w:rFonts w:ascii="Cambria"/>
        </w:rPr>
        <w:t>cuenta</w:t>
      </w:r>
      <w:r>
        <w:rPr>
          <w:rFonts w:ascii="Cambria"/>
          <w:spacing w:val="-6"/>
        </w:rPr>
        <w:t xml:space="preserve"> </w:t>
      </w:r>
      <w:r>
        <w:rPr>
          <w:rFonts w:ascii="Cambria"/>
        </w:rPr>
        <w:t>las</w:t>
      </w:r>
      <w:r>
        <w:rPr>
          <w:rFonts w:ascii="Cambria"/>
          <w:spacing w:val="-8"/>
        </w:rPr>
        <w:t xml:space="preserve"> </w:t>
      </w:r>
      <w:r>
        <w:rPr>
          <w:rFonts w:ascii="Cambria"/>
        </w:rPr>
        <w:t>retribuciones</w:t>
      </w:r>
      <w:r>
        <w:rPr>
          <w:rFonts w:ascii="Cambria"/>
          <w:spacing w:val="-5"/>
        </w:rPr>
        <w:t xml:space="preserve"> </w:t>
      </w:r>
      <w:r>
        <w:rPr>
          <w:rFonts w:ascii="Cambria"/>
        </w:rPr>
        <w:t>a enero de 2025 y en te</w:t>
      </w:r>
      <w:r>
        <w:rPr>
          <w:rFonts w:ascii="Cambria"/>
          <w:spacing w:val="-23"/>
        </w:rPr>
        <w:t xml:space="preserve"> </w:t>
      </w:r>
      <w:proofErr w:type="spellStart"/>
      <w:r>
        <w:rPr>
          <w:rFonts w:ascii="Cambria"/>
        </w:rPr>
        <w:t>rminos</w:t>
      </w:r>
      <w:proofErr w:type="spellEnd"/>
      <w:r>
        <w:rPr>
          <w:rFonts w:ascii="Cambria"/>
        </w:rPr>
        <w:t xml:space="preserve"> anuales.</w:t>
      </w:r>
    </w:p>
    <w:p w14:paraId="19929B36" w14:textId="77777777" w:rsidR="00B828AB" w:rsidRDefault="00000000">
      <w:pPr>
        <w:spacing w:before="156"/>
        <w:ind w:left="802"/>
        <w:rPr>
          <w:rFonts w:ascii="Cambria" w:hAnsi="Cambria"/>
          <w:b/>
        </w:rPr>
      </w:pPr>
      <w:r>
        <w:rPr>
          <w:noProof/>
        </w:rPr>
        <mc:AlternateContent>
          <mc:Choice Requires="wps">
            <w:drawing>
              <wp:anchor distT="0" distB="0" distL="0" distR="0" simplePos="0" relativeHeight="15884288" behindDoc="0" locked="0" layoutInCell="1" allowOverlap="1" wp14:anchorId="2A4B554F" wp14:editId="7ADAE61B">
                <wp:simplePos x="0" y="0"/>
                <wp:positionH relativeFrom="page">
                  <wp:posOffset>6807090</wp:posOffset>
                </wp:positionH>
                <wp:positionV relativeFrom="paragraph">
                  <wp:posOffset>248056</wp:posOffset>
                </wp:positionV>
                <wp:extent cx="419734" cy="3187065"/>
                <wp:effectExtent l="0" t="0" r="0" b="0"/>
                <wp:wrapNone/>
                <wp:docPr id="437" name="Text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B10D383"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8F2712"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2A4B554F" id="Textbox 437" o:spid="_x0000_s1213" type="#_x0000_t202" style="position:absolute;left:0;text-align:left;margin-left:536pt;margin-top:19.55pt;width:33.05pt;height:250.95pt;z-index:15884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JSRpAEAADMDAAAOAAAAZHJzL2Uyb0RvYy54bWysUlGPEyEQfjfxPxDeLdtevd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" filled="f" stroked="f">
                <v:textbox style="layout-flow:vertical;mso-layout-flow-alt:bottom-to-top" inset="0,0,0,0">
                  <w:txbxContent>
                    <w:p w14:paraId="6B10D383"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8F2712"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rFonts w:ascii="Cambria" w:hAnsi="Cambria"/>
        </w:rPr>
        <w:t>Esta</w:t>
      </w:r>
      <w:r>
        <w:rPr>
          <w:rFonts w:ascii="Cambria" w:hAnsi="Cambria"/>
          <w:spacing w:val="-15"/>
        </w:rPr>
        <w:t xml:space="preserve"> </w:t>
      </w:r>
      <w:proofErr w:type="spellStart"/>
      <w:r>
        <w:rPr>
          <w:rFonts w:ascii="Cambria" w:hAnsi="Cambria"/>
        </w:rPr>
        <w:t>modificacio</w:t>
      </w:r>
      <w:proofErr w:type="spellEnd"/>
      <w:r>
        <w:rPr>
          <w:rFonts w:ascii="Cambria" w:hAnsi="Cambria"/>
          <w:spacing w:val="-23"/>
        </w:rPr>
        <w:t xml:space="preserve"> </w:t>
      </w:r>
      <w:r>
        <w:rPr>
          <w:rFonts w:ascii="Cambria" w:hAnsi="Cambria"/>
        </w:rPr>
        <w:t>n</w:t>
      </w:r>
      <w:r>
        <w:rPr>
          <w:rFonts w:ascii="Cambria" w:hAnsi="Cambria"/>
          <w:spacing w:val="-7"/>
        </w:rPr>
        <w:t xml:space="preserve"> </w:t>
      </w:r>
      <w:r>
        <w:rPr>
          <w:rFonts w:ascii="Cambria" w:hAnsi="Cambria"/>
        </w:rPr>
        <w:t>supone</w:t>
      </w:r>
      <w:r>
        <w:rPr>
          <w:rFonts w:ascii="Cambria" w:hAnsi="Cambria"/>
          <w:spacing w:val="-9"/>
        </w:rPr>
        <w:t xml:space="preserve"> </w:t>
      </w:r>
      <w:r>
        <w:rPr>
          <w:rFonts w:ascii="Cambria" w:hAnsi="Cambria"/>
        </w:rPr>
        <w:t>un</w:t>
      </w:r>
      <w:r>
        <w:rPr>
          <w:rFonts w:ascii="Cambria" w:hAnsi="Cambria"/>
          <w:spacing w:val="-7"/>
        </w:rPr>
        <w:t xml:space="preserve"> </w:t>
      </w:r>
      <w:r>
        <w:rPr>
          <w:rFonts w:ascii="Cambria" w:hAnsi="Cambria"/>
          <w:b/>
        </w:rPr>
        <w:t>menor</w:t>
      </w:r>
      <w:r>
        <w:rPr>
          <w:rFonts w:ascii="Cambria" w:hAnsi="Cambria"/>
          <w:b/>
          <w:spacing w:val="-8"/>
        </w:rPr>
        <w:t xml:space="preserve"> </w:t>
      </w:r>
      <w:r>
        <w:rPr>
          <w:rFonts w:ascii="Cambria" w:hAnsi="Cambria"/>
        </w:rPr>
        <w:t>gasto</w:t>
      </w:r>
      <w:r>
        <w:rPr>
          <w:rFonts w:ascii="Cambria" w:hAnsi="Cambria"/>
          <w:spacing w:val="-7"/>
        </w:rPr>
        <w:t xml:space="preserve"> </w:t>
      </w:r>
      <w:r>
        <w:rPr>
          <w:rFonts w:ascii="Cambria" w:hAnsi="Cambria"/>
        </w:rPr>
        <w:t>por</w:t>
      </w:r>
      <w:r>
        <w:rPr>
          <w:rFonts w:ascii="Cambria" w:hAnsi="Cambria"/>
          <w:spacing w:val="-10"/>
        </w:rPr>
        <w:t xml:space="preserve"> </w:t>
      </w:r>
      <w:r>
        <w:rPr>
          <w:rFonts w:ascii="Cambria" w:hAnsi="Cambria"/>
        </w:rPr>
        <w:t>importe</w:t>
      </w:r>
      <w:r>
        <w:rPr>
          <w:rFonts w:ascii="Cambria" w:hAnsi="Cambria"/>
          <w:spacing w:val="-6"/>
        </w:rPr>
        <w:t xml:space="preserve"> </w:t>
      </w:r>
      <w:r>
        <w:rPr>
          <w:rFonts w:ascii="Cambria" w:hAnsi="Cambria"/>
        </w:rPr>
        <w:t>de:</w:t>
      </w:r>
      <w:r>
        <w:rPr>
          <w:rFonts w:ascii="Cambria" w:hAnsi="Cambria"/>
          <w:spacing w:val="-8"/>
        </w:rPr>
        <w:t xml:space="preserve"> </w:t>
      </w:r>
      <w:r>
        <w:rPr>
          <w:rFonts w:ascii="Cambria" w:hAnsi="Cambria"/>
          <w:b/>
        </w:rPr>
        <w:t>10.197,52</w:t>
      </w:r>
      <w:r>
        <w:rPr>
          <w:rFonts w:ascii="Cambria" w:hAnsi="Cambria"/>
          <w:b/>
          <w:spacing w:val="-8"/>
        </w:rPr>
        <w:t xml:space="preserve"> </w:t>
      </w:r>
      <w:r>
        <w:rPr>
          <w:rFonts w:ascii="Cambria" w:hAnsi="Cambria"/>
          <w:b/>
          <w:spacing w:val="-10"/>
        </w:rPr>
        <w:t>€</w:t>
      </w:r>
    </w:p>
    <w:p w14:paraId="2859227D" w14:textId="77777777" w:rsidR="00B828AB" w:rsidRDefault="00000000">
      <w:pPr>
        <w:spacing w:before="181"/>
        <w:ind w:left="802"/>
        <w:rPr>
          <w:rFonts w:ascii="Cambria"/>
        </w:rPr>
      </w:pPr>
      <w:r>
        <w:rPr>
          <w:rFonts w:ascii="Cambria"/>
        </w:rPr>
        <w:t>Las</w:t>
      </w:r>
      <w:r>
        <w:rPr>
          <w:rFonts w:ascii="Cambria"/>
          <w:spacing w:val="-9"/>
        </w:rPr>
        <w:t xml:space="preserve"> </w:t>
      </w:r>
      <w:r>
        <w:rPr>
          <w:rFonts w:ascii="Cambria"/>
        </w:rPr>
        <w:t>partidas</w:t>
      </w:r>
      <w:r>
        <w:rPr>
          <w:rFonts w:ascii="Cambria"/>
          <w:spacing w:val="-5"/>
        </w:rPr>
        <w:t xml:space="preserve"> </w:t>
      </w:r>
      <w:r>
        <w:rPr>
          <w:rFonts w:ascii="Cambria"/>
        </w:rPr>
        <w:t>presupuestarias</w:t>
      </w:r>
      <w:r>
        <w:rPr>
          <w:rFonts w:ascii="Cambria"/>
          <w:spacing w:val="-5"/>
        </w:rPr>
        <w:t xml:space="preserve"> </w:t>
      </w:r>
      <w:r>
        <w:rPr>
          <w:rFonts w:ascii="Cambria"/>
        </w:rPr>
        <w:t>que</w:t>
      </w:r>
      <w:r>
        <w:rPr>
          <w:rFonts w:ascii="Cambria"/>
          <w:spacing w:val="-6"/>
        </w:rPr>
        <w:t xml:space="preserve"> </w:t>
      </w:r>
      <w:r>
        <w:rPr>
          <w:rFonts w:ascii="Cambria"/>
        </w:rPr>
        <w:t>se</w:t>
      </w:r>
      <w:r>
        <w:rPr>
          <w:rFonts w:ascii="Cambria"/>
          <w:spacing w:val="-9"/>
        </w:rPr>
        <w:t xml:space="preserve"> </w:t>
      </w:r>
      <w:r>
        <w:rPr>
          <w:rFonts w:ascii="Cambria"/>
        </w:rPr>
        <w:t>ven</w:t>
      </w:r>
      <w:r>
        <w:rPr>
          <w:rFonts w:ascii="Cambria"/>
          <w:spacing w:val="-7"/>
        </w:rPr>
        <w:t xml:space="preserve"> </w:t>
      </w:r>
      <w:r>
        <w:rPr>
          <w:rFonts w:ascii="Cambria"/>
        </w:rPr>
        <w:t>afectadas</w:t>
      </w:r>
      <w:r>
        <w:rPr>
          <w:rFonts w:ascii="Cambria"/>
          <w:spacing w:val="-5"/>
        </w:rPr>
        <w:t xml:space="preserve"> </w:t>
      </w:r>
      <w:r>
        <w:rPr>
          <w:rFonts w:ascii="Cambria"/>
        </w:rPr>
        <w:t>por</w:t>
      </w:r>
      <w:r>
        <w:rPr>
          <w:rFonts w:ascii="Cambria"/>
          <w:spacing w:val="-6"/>
        </w:rPr>
        <w:t xml:space="preserve"> </w:t>
      </w:r>
      <w:r>
        <w:rPr>
          <w:rFonts w:ascii="Cambria"/>
        </w:rPr>
        <w:t>esta</w:t>
      </w:r>
      <w:r>
        <w:rPr>
          <w:rFonts w:ascii="Cambria"/>
          <w:spacing w:val="-9"/>
        </w:rPr>
        <w:t xml:space="preserve"> </w:t>
      </w:r>
      <w:proofErr w:type="spellStart"/>
      <w:r>
        <w:rPr>
          <w:rFonts w:ascii="Cambria"/>
        </w:rPr>
        <w:t>modificacio</w:t>
      </w:r>
      <w:proofErr w:type="spellEnd"/>
      <w:r>
        <w:rPr>
          <w:rFonts w:ascii="Cambria"/>
          <w:spacing w:val="-23"/>
        </w:rPr>
        <w:t xml:space="preserve"> </w:t>
      </w:r>
      <w:r>
        <w:rPr>
          <w:rFonts w:ascii="Cambria"/>
        </w:rPr>
        <w:t>n</w:t>
      </w:r>
      <w:r>
        <w:rPr>
          <w:rFonts w:ascii="Cambria"/>
          <w:spacing w:val="-7"/>
        </w:rPr>
        <w:t xml:space="preserve"> </w:t>
      </w:r>
      <w:r>
        <w:rPr>
          <w:rFonts w:ascii="Cambria"/>
        </w:rPr>
        <w:t>de</w:t>
      </w:r>
      <w:r>
        <w:rPr>
          <w:rFonts w:ascii="Cambria"/>
          <w:spacing w:val="-6"/>
        </w:rPr>
        <w:t xml:space="preserve"> </w:t>
      </w:r>
      <w:r>
        <w:rPr>
          <w:rFonts w:ascii="Cambria"/>
        </w:rPr>
        <w:t>la</w:t>
      </w:r>
      <w:r>
        <w:rPr>
          <w:rFonts w:ascii="Cambria"/>
          <w:spacing w:val="-8"/>
        </w:rPr>
        <w:t xml:space="preserve"> </w:t>
      </w:r>
      <w:r>
        <w:rPr>
          <w:rFonts w:ascii="Cambria"/>
        </w:rPr>
        <w:t>RPT</w:t>
      </w:r>
      <w:r>
        <w:rPr>
          <w:rFonts w:ascii="Cambria"/>
          <w:spacing w:val="-5"/>
        </w:rPr>
        <w:t xml:space="preserve"> </w:t>
      </w:r>
      <w:r>
        <w:rPr>
          <w:rFonts w:ascii="Cambria"/>
          <w:spacing w:val="-4"/>
        </w:rPr>
        <w:t>son:</w:t>
      </w:r>
    </w:p>
    <w:p w14:paraId="7E8CCDE7" w14:textId="77777777" w:rsidR="00B828AB" w:rsidRDefault="00B828AB">
      <w:pPr>
        <w:pStyle w:val="Textoindependiente"/>
        <w:rPr>
          <w:rFonts w:ascii="Cambria"/>
        </w:rPr>
      </w:pPr>
    </w:p>
    <w:p w14:paraId="7AC41578" w14:textId="77777777" w:rsidR="00B828AB" w:rsidRDefault="00B828AB">
      <w:pPr>
        <w:pStyle w:val="Textoindependiente"/>
        <w:spacing w:before="147"/>
        <w:rPr>
          <w:rFonts w:ascii="Cambria"/>
        </w:rPr>
      </w:pPr>
    </w:p>
    <w:tbl>
      <w:tblPr>
        <w:tblStyle w:val="TableNormal"/>
        <w:tblW w:w="0" w:type="auto"/>
        <w:tblInd w:w="8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89"/>
        <w:gridCol w:w="1407"/>
        <w:gridCol w:w="1452"/>
        <w:gridCol w:w="2712"/>
        <w:gridCol w:w="1635"/>
      </w:tblGrid>
      <w:tr w:rsidR="00B828AB" w14:paraId="6E1C114C" w14:textId="77777777">
        <w:trPr>
          <w:trHeight w:val="278"/>
        </w:trPr>
        <w:tc>
          <w:tcPr>
            <w:tcW w:w="1289" w:type="dxa"/>
          </w:tcPr>
          <w:p w14:paraId="4F7894DA" w14:textId="77777777" w:rsidR="00B828AB" w:rsidRDefault="00000000">
            <w:pPr>
              <w:pStyle w:val="TableParagraph"/>
              <w:ind w:left="107"/>
              <w:rPr>
                <w:rFonts w:ascii="Cambria"/>
                <w:b/>
              </w:rPr>
            </w:pPr>
            <w:r>
              <w:rPr>
                <w:rFonts w:ascii="Cambria"/>
                <w:b/>
                <w:spacing w:val="-2"/>
              </w:rPr>
              <w:t>ORGANICA</w:t>
            </w:r>
          </w:p>
        </w:tc>
        <w:tc>
          <w:tcPr>
            <w:tcW w:w="1407" w:type="dxa"/>
          </w:tcPr>
          <w:p w14:paraId="5FF35D90" w14:textId="77777777" w:rsidR="00B828AB" w:rsidRDefault="00000000">
            <w:pPr>
              <w:pStyle w:val="TableParagraph"/>
              <w:ind w:left="107"/>
              <w:rPr>
                <w:rFonts w:ascii="Cambria"/>
                <w:b/>
              </w:rPr>
            </w:pPr>
            <w:r>
              <w:rPr>
                <w:rFonts w:ascii="Cambria"/>
                <w:b/>
                <w:spacing w:val="-2"/>
              </w:rPr>
              <w:t>PROGRAMA</w:t>
            </w:r>
          </w:p>
        </w:tc>
        <w:tc>
          <w:tcPr>
            <w:tcW w:w="1452" w:type="dxa"/>
          </w:tcPr>
          <w:p w14:paraId="16594C82" w14:textId="77777777" w:rsidR="00B828AB" w:rsidRDefault="00000000">
            <w:pPr>
              <w:pStyle w:val="TableParagraph"/>
              <w:ind w:left="107"/>
              <w:rPr>
                <w:rFonts w:ascii="Cambria"/>
                <w:b/>
              </w:rPr>
            </w:pPr>
            <w:r>
              <w:rPr>
                <w:rFonts w:ascii="Cambria"/>
                <w:b/>
                <w:spacing w:val="-2"/>
              </w:rPr>
              <w:t>ECONOMICA</w:t>
            </w:r>
          </w:p>
        </w:tc>
        <w:tc>
          <w:tcPr>
            <w:tcW w:w="2712" w:type="dxa"/>
          </w:tcPr>
          <w:p w14:paraId="7AD8DFFB" w14:textId="77777777" w:rsidR="00B828AB" w:rsidRDefault="00000000">
            <w:pPr>
              <w:pStyle w:val="TableParagraph"/>
              <w:ind w:left="107"/>
              <w:rPr>
                <w:rFonts w:ascii="Cambria"/>
                <w:b/>
              </w:rPr>
            </w:pPr>
            <w:r>
              <w:rPr>
                <w:rFonts w:ascii="Cambria"/>
                <w:b/>
                <w:spacing w:val="-2"/>
              </w:rPr>
              <w:t>DESCRIPCION</w:t>
            </w:r>
          </w:p>
        </w:tc>
        <w:tc>
          <w:tcPr>
            <w:tcW w:w="1635" w:type="dxa"/>
          </w:tcPr>
          <w:p w14:paraId="6D158855" w14:textId="77777777" w:rsidR="00B828AB" w:rsidRDefault="00000000">
            <w:pPr>
              <w:pStyle w:val="TableParagraph"/>
              <w:ind w:left="107"/>
              <w:rPr>
                <w:rFonts w:ascii="Cambria"/>
                <w:b/>
              </w:rPr>
            </w:pPr>
            <w:r>
              <w:rPr>
                <w:rFonts w:ascii="Cambria"/>
                <w:b/>
                <w:spacing w:val="-2"/>
              </w:rPr>
              <w:t>IMPORTE</w:t>
            </w:r>
          </w:p>
        </w:tc>
      </w:tr>
      <w:tr w:rsidR="00B828AB" w14:paraId="08CA7C95" w14:textId="77777777">
        <w:trPr>
          <w:trHeight w:val="280"/>
        </w:trPr>
        <w:tc>
          <w:tcPr>
            <w:tcW w:w="1289" w:type="dxa"/>
          </w:tcPr>
          <w:p w14:paraId="45D08A85" w14:textId="77777777" w:rsidR="00B828AB" w:rsidRDefault="00000000">
            <w:pPr>
              <w:pStyle w:val="TableParagraph"/>
              <w:spacing w:before="2"/>
              <w:ind w:left="107"/>
              <w:rPr>
                <w:rFonts w:ascii="Cambria"/>
              </w:rPr>
            </w:pPr>
            <w:r>
              <w:rPr>
                <w:rFonts w:ascii="Cambria"/>
                <w:spacing w:val="-5"/>
              </w:rPr>
              <w:t>111</w:t>
            </w:r>
          </w:p>
        </w:tc>
        <w:tc>
          <w:tcPr>
            <w:tcW w:w="1407" w:type="dxa"/>
          </w:tcPr>
          <w:p w14:paraId="6C5ED82C" w14:textId="77777777" w:rsidR="00B828AB" w:rsidRDefault="00000000">
            <w:pPr>
              <w:pStyle w:val="TableParagraph"/>
              <w:spacing w:before="2"/>
              <w:ind w:left="107"/>
              <w:rPr>
                <w:rFonts w:ascii="Cambria"/>
              </w:rPr>
            </w:pPr>
            <w:r>
              <w:rPr>
                <w:rFonts w:ascii="Cambria"/>
                <w:spacing w:val="-4"/>
              </w:rPr>
              <w:t>9320</w:t>
            </w:r>
          </w:p>
        </w:tc>
        <w:tc>
          <w:tcPr>
            <w:tcW w:w="1452" w:type="dxa"/>
          </w:tcPr>
          <w:p w14:paraId="0D97F13F" w14:textId="77777777" w:rsidR="00B828AB" w:rsidRDefault="00000000">
            <w:pPr>
              <w:pStyle w:val="TableParagraph"/>
              <w:spacing w:before="2"/>
              <w:ind w:left="107"/>
              <w:rPr>
                <w:rFonts w:ascii="Cambria"/>
              </w:rPr>
            </w:pPr>
            <w:r>
              <w:rPr>
                <w:rFonts w:ascii="Cambria"/>
                <w:spacing w:val="-2"/>
              </w:rPr>
              <w:t>12100</w:t>
            </w:r>
          </w:p>
        </w:tc>
        <w:tc>
          <w:tcPr>
            <w:tcW w:w="2712" w:type="dxa"/>
          </w:tcPr>
          <w:p w14:paraId="190EA8AC" w14:textId="77777777" w:rsidR="00B828AB" w:rsidRDefault="00000000">
            <w:pPr>
              <w:pStyle w:val="TableParagraph"/>
              <w:spacing w:before="2"/>
              <w:ind w:left="107"/>
              <w:rPr>
                <w:rFonts w:ascii="Cambria"/>
              </w:rPr>
            </w:pPr>
            <w:r>
              <w:rPr>
                <w:rFonts w:ascii="Cambria"/>
              </w:rPr>
              <w:t>COMPLEMENTO</w:t>
            </w:r>
            <w:r>
              <w:rPr>
                <w:rFonts w:ascii="Cambria"/>
                <w:spacing w:val="-11"/>
              </w:rPr>
              <w:t xml:space="preserve"> </w:t>
            </w:r>
            <w:r>
              <w:rPr>
                <w:rFonts w:ascii="Cambria"/>
                <w:spacing w:val="-2"/>
              </w:rPr>
              <w:t>DESTINO</w:t>
            </w:r>
          </w:p>
        </w:tc>
        <w:tc>
          <w:tcPr>
            <w:tcW w:w="1635" w:type="dxa"/>
          </w:tcPr>
          <w:p w14:paraId="62699D75" w14:textId="77777777" w:rsidR="00B828AB" w:rsidRDefault="00000000">
            <w:pPr>
              <w:pStyle w:val="TableParagraph"/>
              <w:spacing w:before="2"/>
              <w:ind w:left="107"/>
              <w:rPr>
                <w:rFonts w:ascii="Cambria" w:hAnsi="Cambria"/>
              </w:rPr>
            </w:pPr>
            <w:r>
              <w:rPr>
                <w:rFonts w:ascii="Cambria" w:hAnsi="Cambria"/>
              </w:rPr>
              <w:t>751,52</w:t>
            </w:r>
            <w:r>
              <w:rPr>
                <w:rFonts w:ascii="Cambria" w:hAnsi="Cambria"/>
                <w:spacing w:val="-3"/>
              </w:rPr>
              <w:t xml:space="preserve"> </w:t>
            </w:r>
            <w:r>
              <w:rPr>
                <w:rFonts w:ascii="Cambria" w:hAnsi="Cambria"/>
                <w:spacing w:val="-10"/>
              </w:rPr>
              <w:t>€</w:t>
            </w:r>
          </w:p>
        </w:tc>
      </w:tr>
      <w:tr w:rsidR="00B828AB" w14:paraId="782BA75D" w14:textId="77777777">
        <w:trPr>
          <w:trHeight w:val="277"/>
        </w:trPr>
        <w:tc>
          <w:tcPr>
            <w:tcW w:w="1289" w:type="dxa"/>
          </w:tcPr>
          <w:p w14:paraId="5B1A02E5" w14:textId="77777777" w:rsidR="00B828AB" w:rsidRDefault="00000000">
            <w:pPr>
              <w:pStyle w:val="TableParagraph"/>
              <w:spacing w:line="257" w:lineRule="exact"/>
              <w:ind w:left="107"/>
              <w:rPr>
                <w:rFonts w:ascii="Cambria"/>
              </w:rPr>
            </w:pPr>
            <w:r>
              <w:rPr>
                <w:rFonts w:ascii="Cambria"/>
                <w:spacing w:val="-5"/>
              </w:rPr>
              <w:t>111</w:t>
            </w:r>
          </w:p>
        </w:tc>
        <w:tc>
          <w:tcPr>
            <w:tcW w:w="1407" w:type="dxa"/>
          </w:tcPr>
          <w:p w14:paraId="0FEDEFD3" w14:textId="77777777" w:rsidR="00B828AB" w:rsidRDefault="00000000">
            <w:pPr>
              <w:pStyle w:val="TableParagraph"/>
              <w:spacing w:line="257" w:lineRule="exact"/>
              <w:ind w:left="107"/>
              <w:rPr>
                <w:rFonts w:ascii="Cambria"/>
              </w:rPr>
            </w:pPr>
            <w:r>
              <w:rPr>
                <w:rFonts w:ascii="Cambria"/>
                <w:spacing w:val="-4"/>
              </w:rPr>
              <w:t>9320</w:t>
            </w:r>
          </w:p>
        </w:tc>
        <w:tc>
          <w:tcPr>
            <w:tcW w:w="1452" w:type="dxa"/>
          </w:tcPr>
          <w:p w14:paraId="361622F5" w14:textId="77777777" w:rsidR="00B828AB" w:rsidRDefault="00000000">
            <w:pPr>
              <w:pStyle w:val="TableParagraph"/>
              <w:spacing w:line="257" w:lineRule="exact"/>
              <w:ind w:left="107"/>
              <w:rPr>
                <w:rFonts w:ascii="Cambria"/>
              </w:rPr>
            </w:pPr>
            <w:r>
              <w:rPr>
                <w:rFonts w:ascii="Cambria"/>
                <w:spacing w:val="-2"/>
              </w:rPr>
              <w:t>12101</w:t>
            </w:r>
          </w:p>
        </w:tc>
        <w:tc>
          <w:tcPr>
            <w:tcW w:w="2712" w:type="dxa"/>
          </w:tcPr>
          <w:p w14:paraId="0A47D86A" w14:textId="77777777" w:rsidR="00B828AB" w:rsidRDefault="00000000">
            <w:pPr>
              <w:pStyle w:val="TableParagraph"/>
              <w:spacing w:line="257" w:lineRule="exact"/>
              <w:ind w:left="107"/>
              <w:rPr>
                <w:rFonts w:ascii="Cambria"/>
              </w:rPr>
            </w:pPr>
            <w:r>
              <w:rPr>
                <w:rFonts w:ascii="Cambria"/>
              </w:rPr>
              <w:t>COMPL.</w:t>
            </w:r>
            <w:r>
              <w:rPr>
                <w:rFonts w:ascii="Cambria"/>
                <w:spacing w:val="-6"/>
              </w:rPr>
              <w:t xml:space="preserve"> </w:t>
            </w:r>
            <w:r>
              <w:rPr>
                <w:rFonts w:ascii="Cambria"/>
                <w:spacing w:val="-2"/>
              </w:rPr>
              <w:t>ESPECIFICO</w:t>
            </w:r>
          </w:p>
        </w:tc>
        <w:tc>
          <w:tcPr>
            <w:tcW w:w="1635" w:type="dxa"/>
          </w:tcPr>
          <w:p w14:paraId="014611F5" w14:textId="77777777" w:rsidR="00B828AB" w:rsidRDefault="00000000">
            <w:pPr>
              <w:pStyle w:val="TableParagraph"/>
              <w:spacing w:line="257" w:lineRule="exact"/>
              <w:ind w:left="107"/>
              <w:rPr>
                <w:rFonts w:ascii="Cambria" w:hAnsi="Cambria"/>
              </w:rPr>
            </w:pPr>
            <w:r>
              <w:rPr>
                <w:rFonts w:ascii="Cambria" w:hAnsi="Cambria"/>
              </w:rPr>
              <w:t>9.446,00</w:t>
            </w:r>
            <w:r>
              <w:rPr>
                <w:rFonts w:ascii="Cambria" w:hAnsi="Cambria"/>
                <w:spacing w:val="-7"/>
              </w:rPr>
              <w:t xml:space="preserve"> </w:t>
            </w:r>
            <w:r>
              <w:rPr>
                <w:rFonts w:ascii="Cambria" w:hAnsi="Cambria"/>
                <w:spacing w:val="-10"/>
              </w:rPr>
              <w:t>€</w:t>
            </w:r>
          </w:p>
        </w:tc>
      </w:tr>
    </w:tbl>
    <w:p w14:paraId="3DC07FF1" w14:textId="77777777" w:rsidR="00B828AB" w:rsidRDefault="00B828AB">
      <w:pPr>
        <w:pStyle w:val="Textoindependiente"/>
        <w:spacing w:before="182"/>
        <w:rPr>
          <w:rFonts w:ascii="Cambria"/>
          <w:sz w:val="22"/>
        </w:rPr>
      </w:pPr>
    </w:p>
    <w:p w14:paraId="1CF907CF" w14:textId="77777777" w:rsidR="00B828AB" w:rsidRDefault="00000000">
      <w:pPr>
        <w:spacing w:line="261" w:lineRule="auto"/>
        <w:ind w:left="802" w:right="1291"/>
        <w:rPr>
          <w:rFonts w:ascii="Cambria"/>
        </w:rPr>
      </w:pPr>
      <w:r>
        <w:rPr>
          <w:rFonts w:ascii="Cambria"/>
        </w:rPr>
        <w:t>Como</w:t>
      </w:r>
      <w:r>
        <w:rPr>
          <w:rFonts w:ascii="Cambria"/>
          <w:spacing w:val="-7"/>
        </w:rPr>
        <w:t xml:space="preserve"> </w:t>
      </w:r>
      <w:r>
        <w:rPr>
          <w:rFonts w:ascii="Cambria"/>
        </w:rPr>
        <w:t>esta</w:t>
      </w:r>
      <w:r>
        <w:rPr>
          <w:rFonts w:ascii="Cambria"/>
          <w:spacing w:val="-5"/>
        </w:rPr>
        <w:t xml:space="preserve"> </w:t>
      </w:r>
      <w:proofErr w:type="spellStart"/>
      <w:r>
        <w:rPr>
          <w:rFonts w:ascii="Cambria"/>
        </w:rPr>
        <w:t>modificacio</w:t>
      </w:r>
      <w:proofErr w:type="spellEnd"/>
      <w:r>
        <w:rPr>
          <w:rFonts w:ascii="Cambria"/>
          <w:spacing w:val="-23"/>
        </w:rPr>
        <w:t xml:space="preserve"> </w:t>
      </w:r>
      <w:r>
        <w:rPr>
          <w:rFonts w:ascii="Cambria"/>
        </w:rPr>
        <w:t>n</w:t>
      </w:r>
      <w:r>
        <w:rPr>
          <w:rFonts w:ascii="Cambria"/>
          <w:spacing w:val="-6"/>
        </w:rPr>
        <w:t xml:space="preserve"> </w:t>
      </w:r>
      <w:r>
        <w:rPr>
          <w:rFonts w:ascii="Cambria"/>
        </w:rPr>
        <w:t>de</w:t>
      </w:r>
      <w:r>
        <w:rPr>
          <w:rFonts w:ascii="Cambria"/>
          <w:spacing w:val="-5"/>
        </w:rPr>
        <w:t xml:space="preserve"> </w:t>
      </w:r>
      <w:r>
        <w:rPr>
          <w:rFonts w:ascii="Cambria"/>
        </w:rPr>
        <w:t>la</w:t>
      </w:r>
      <w:r>
        <w:rPr>
          <w:rFonts w:ascii="Cambria"/>
          <w:spacing w:val="-5"/>
        </w:rPr>
        <w:t xml:space="preserve"> </w:t>
      </w:r>
      <w:r>
        <w:rPr>
          <w:rFonts w:ascii="Cambria"/>
        </w:rPr>
        <w:t>RPT</w:t>
      </w:r>
      <w:r>
        <w:rPr>
          <w:rFonts w:ascii="Cambria"/>
          <w:spacing w:val="-5"/>
        </w:rPr>
        <w:t xml:space="preserve"> </w:t>
      </w:r>
      <w:r>
        <w:rPr>
          <w:rFonts w:ascii="Cambria"/>
        </w:rPr>
        <w:t>supone</w:t>
      </w:r>
      <w:r>
        <w:rPr>
          <w:rFonts w:ascii="Cambria"/>
          <w:spacing w:val="-5"/>
        </w:rPr>
        <w:t xml:space="preserve"> </w:t>
      </w:r>
      <w:r>
        <w:rPr>
          <w:rFonts w:ascii="Cambria"/>
        </w:rPr>
        <w:t>un</w:t>
      </w:r>
      <w:r>
        <w:rPr>
          <w:rFonts w:ascii="Cambria"/>
          <w:spacing w:val="-9"/>
        </w:rPr>
        <w:t xml:space="preserve"> </w:t>
      </w:r>
      <w:r>
        <w:rPr>
          <w:rFonts w:ascii="Cambria"/>
        </w:rPr>
        <w:t>menor</w:t>
      </w:r>
      <w:r>
        <w:rPr>
          <w:rFonts w:ascii="Cambria"/>
          <w:spacing w:val="-6"/>
        </w:rPr>
        <w:t xml:space="preserve"> </w:t>
      </w:r>
      <w:r>
        <w:rPr>
          <w:rFonts w:ascii="Cambria"/>
        </w:rPr>
        <w:t>gasto,</w:t>
      </w:r>
      <w:r>
        <w:rPr>
          <w:rFonts w:ascii="Cambria"/>
          <w:spacing w:val="-5"/>
        </w:rPr>
        <w:t xml:space="preserve"> </w:t>
      </w:r>
      <w:r>
        <w:rPr>
          <w:rFonts w:ascii="Cambria"/>
        </w:rPr>
        <w:t>no</w:t>
      </w:r>
      <w:r>
        <w:rPr>
          <w:rFonts w:ascii="Cambria"/>
          <w:spacing w:val="-5"/>
        </w:rPr>
        <w:t xml:space="preserve"> </w:t>
      </w:r>
      <w:r>
        <w:rPr>
          <w:rFonts w:ascii="Cambria"/>
        </w:rPr>
        <w:t>es</w:t>
      </w:r>
      <w:r>
        <w:rPr>
          <w:rFonts w:ascii="Cambria"/>
          <w:spacing w:val="-4"/>
        </w:rPr>
        <w:t xml:space="preserve"> </w:t>
      </w:r>
      <w:r>
        <w:rPr>
          <w:rFonts w:ascii="Cambria"/>
        </w:rPr>
        <w:t>necesario</w:t>
      </w:r>
      <w:r>
        <w:rPr>
          <w:rFonts w:ascii="Cambria"/>
          <w:spacing w:val="-5"/>
        </w:rPr>
        <w:t xml:space="preserve"> </w:t>
      </w:r>
      <w:r>
        <w:rPr>
          <w:rFonts w:ascii="Cambria"/>
        </w:rPr>
        <w:t xml:space="preserve">realizar </w:t>
      </w:r>
      <w:proofErr w:type="spellStart"/>
      <w:r>
        <w:rPr>
          <w:rFonts w:ascii="Cambria"/>
        </w:rPr>
        <w:t>modificacio</w:t>
      </w:r>
      <w:proofErr w:type="spellEnd"/>
      <w:r>
        <w:rPr>
          <w:rFonts w:ascii="Cambria"/>
          <w:spacing w:val="-12"/>
        </w:rPr>
        <w:t xml:space="preserve"> </w:t>
      </w:r>
      <w:r>
        <w:rPr>
          <w:rFonts w:ascii="Cambria"/>
        </w:rPr>
        <w:t>n presupuestaria.</w:t>
      </w:r>
    </w:p>
    <w:p w14:paraId="18AD6013" w14:textId="77777777" w:rsidR="00B828AB" w:rsidRDefault="00B828AB">
      <w:pPr>
        <w:pStyle w:val="Textoindependiente"/>
        <w:rPr>
          <w:rFonts w:ascii="Cambria"/>
          <w:sz w:val="22"/>
        </w:rPr>
      </w:pPr>
    </w:p>
    <w:p w14:paraId="4E4B8481" w14:textId="77777777" w:rsidR="00B828AB" w:rsidRDefault="00B828AB">
      <w:pPr>
        <w:pStyle w:val="Textoindependiente"/>
        <w:spacing w:before="79"/>
        <w:rPr>
          <w:rFonts w:ascii="Cambria"/>
          <w:sz w:val="22"/>
        </w:rPr>
      </w:pPr>
    </w:p>
    <w:p w14:paraId="42272D44" w14:textId="77777777" w:rsidR="00B828AB" w:rsidRDefault="00000000">
      <w:pPr>
        <w:ind w:left="2" w:right="717"/>
        <w:jc w:val="center"/>
        <w:rPr>
          <w:rFonts w:ascii="Cambria"/>
        </w:rPr>
      </w:pPr>
      <w:r>
        <w:rPr>
          <w:rFonts w:ascii="Cambria"/>
        </w:rPr>
        <w:t>En</w:t>
      </w:r>
      <w:r>
        <w:rPr>
          <w:rFonts w:ascii="Cambria"/>
          <w:spacing w:val="-5"/>
        </w:rPr>
        <w:t xml:space="preserve"> </w:t>
      </w:r>
      <w:r>
        <w:rPr>
          <w:rFonts w:ascii="Cambria"/>
        </w:rPr>
        <w:t>Las</w:t>
      </w:r>
      <w:r>
        <w:rPr>
          <w:rFonts w:ascii="Cambria"/>
          <w:spacing w:val="-2"/>
        </w:rPr>
        <w:t xml:space="preserve"> </w:t>
      </w:r>
      <w:r>
        <w:rPr>
          <w:rFonts w:ascii="Cambria"/>
        </w:rPr>
        <w:t>Rozas</w:t>
      </w:r>
      <w:r>
        <w:rPr>
          <w:rFonts w:ascii="Cambria"/>
          <w:spacing w:val="-2"/>
        </w:rPr>
        <w:t xml:space="preserve"> </w:t>
      </w:r>
      <w:r>
        <w:rPr>
          <w:rFonts w:ascii="Cambria"/>
        </w:rPr>
        <w:t>de</w:t>
      </w:r>
      <w:r>
        <w:rPr>
          <w:rFonts w:ascii="Cambria"/>
          <w:spacing w:val="-3"/>
        </w:rPr>
        <w:t xml:space="preserve"> </w:t>
      </w:r>
      <w:r>
        <w:rPr>
          <w:rFonts w:ascii="Cambria"/>
        </w:rPr>
        <w:t>Madrid</w:t>
      </w:r>
      <w:r>
        <w:rPr>
          <w:rFonts w:ascii="Cambria"/>
          <w:spacing w:val="-4"/>
        </w:rPr>
        <w:t xml:space="preserve"> </w:t>
      </w:r>
      <w:r>
        <w:rPr>
          <w:rFonts w:ascii="Cambria"/>
        </w:rPr>
        <w:t>a</w:t>
      </w:r>
      <w:r>
        <w:rPr>
          <w:rFonts w:ascii="Cambria"/>
          <w:spacing w:val="-6"/>
        </w:rPr>
        <w:t xml:space="preserve"> </w:t>
      </w:r>
      <w:r>
        <w:rPr>
          <w:rFonts w:ascii="Cambria"/>
        </w:rPr>
        <w:t>fecha</w:t>
      </w:r>
      <w:r>
        <w:rPr>
          <w:rFonts w:ascii="Cambria"/>
          <w:spacing w:val="-3"/>
        </w:rPr>
        <w:t xml:space="preserve"> </w:t>
      </w:r>
      <w:r>
        <w:rPr>
          <w:rFonts w:ascii="Cambria"/>
        </w:rPr>
        <w:t>de</w:t>
      </w:r>
      <w:r>
        <w:rPr>
          <w:rFonts w:ascii="Cambria"/>
          <w:spacing w:val="-3"/>
        </w:rPr>
        <w:t xml:space="preserve"> </w:t>
      </w:r>
      <w:r>
        <w:rPr>
          <w:rFonts w:ascii="Cambria"/>
        </w:rPr>
        <w:t>la</w:t>
      </w:r>
      <w:r>
        <w:rPr>
          <w:rFonts w:ascii="Cambria"/>
          <w:spacing w:val="-3"/>
        </w:rPr>
        <w:t xml:space="preserve"> </w:t>
      </w:r>
      <w:r>
        <w:rPr>
          <w:rFonts w:ascii="Cambria"/>
        </w:rPr>
        <w:t>firma</w:t>
      </w:r>
      <w:r>
        <w:rPr>
          <w:rFonts w:ascii="Cambria"/>
          <w:spacing w:val="-3"/>
        </w:rPr>
        <w:t xml:space="preserve"> </w:t>
      </w:r>
      <w:r>
        <w:rPr>
          <w:rFonts w:ascii="Cambria"/>
          <w:spacing w:val="-2"/>
        </w:rPr>
        <w:t>digital.</w:t>
      </w:r>
    </w:p>
    <w:p w14:paraId="740072D3" w14:textId="77777777" w:rsidR="00B828AB" w:rsidRDefault="00B828AB">
      <w:pPr>
        <w:pStyle w:val="Textoindependiente"/>
        <w:rPr>
          <w:rFonts w:ascii="Cambria"/>
          <w:sz w:val="22"/>
        </w:rPr>
      </w:pPr>
    </w:p>
    <w:p w14:paraId="504202C9" w14:textId="77777777" w:rsidR="00B828AB" w:rsidRDefault="00B828AB">
      <w:pPr>
        <w:pStyle w:val="Textoindependiente"/>
        <w:rPr>
          <w:rFonts w:ascii="Cambria"/>
          <w:sz w:val="22"/>
        </w:rPr>
      </w:pPr>
    </w:p>
    <w:p w14:paraId="0F71B5DC" w14:textId="77777777" w:rsidR="00B828AB" w:rsidRDefault="00B828AB">
      <w:pPr>
        <w:pStyle w:val="Textoindependiente"/>
        <w:rPr>
          <w:rFonts w:ascii="Cambria"/>
          <w:sz w:val="22"/>
        </w:rPr>
      </w:pPr>
    </w:p>
    <w:p w14:paraId="185A6E6C" w14:textId="77777777" w:rsidR="00B828AB" w:rsidRDefault="00B828AB">
      <w:pPr>
        <w:pStyle w:val="Textoindependiente"/>
        <w:spacing w:before="26"/>
        <w:rPr>
          <w:rFonts w:ascii="Cambria"/>
          <w:sz w:val="22"/>
        </w:rPr>
      </w:pPr>
    </w:p>
    <w:p w14:paraId="604AF33C" w14:textId="1EFC3B0C" w:rsidR="00B828AB" w:rsidRDefault="00000000">
      <w:pPr>
        <w:ind w:left="3" w:right="717"/>
        <w:jc w:val="center"/>
        <w:rPr>
          <w:rFonts w:ascii="Cambria"/>
        </w:rPr>
      </w:pPr>
      <w:r>
        <w:rPr>
          <w:noProof/>
        </w:rPr>
        <mc:AlternateContent>
          <mc:Choice Requires="wps">
            <w:drawing>
              <wp:anchor distT="0" distB="0" distL="0" distR="0" simplePos="0" relativeHeight="482133504" behindDoc="1" locked="0" layoutInCell="1" allowOverlap="1" wp14:anchorId="5B458B1F" wp14:editId="0D96D834">
                <wp:simplePos x="0" y="0"/>
                <wp:positionH relativeFrom="page">
                  <wp:posOffset>6979136</wp:posOffset>
                </wp:positionH>
                <wp:positionV relativeFrom="paragraph">
                  <wp:posOffset>741713</wp:posOffset>
                </wp:positionV>
                <wp:extent cx="238125" cy="3165475"/>
                <wp:effectExtent l="0" t="0" r="0" b="0"/>
                <wp:wrapNone/>
                <wp:docPr id="438" name="Text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34C45069"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 ASCY4GFPYC6R7Q7EEZE6NZHMQ</w:t>
                            </w:r>
                          </w:p>
                          <w:p w14:paraId="6A4D8E14"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3C508F79"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10"/>
                                <w:sz w:val="12"/>
                              </w:rPr>
                              <w:t>2</w:t>
                            </w:r>
                          </w:p>
                        </w:txbxContent>
                      </wps:txbx>
                      <wps:bodyPr vert="vert270" wrap="square" lIns="0" tIns="0" rIns="0" bIns="0" rtlCol="0">
                        <a:noAutofit/>
                      </wps:bodyPr>
                    </wps:wsp>
                  </a:graphicData>
                </a:graphic>
              </wp:anchor>
            </w:drawing>
          </mc:Choice>
          <mc:Fallback>
            <w:pict>
              <v:shape w14:anchorId="5B458B1F" id="Textbox 438" o:spid="_x0000_s1214" type="#_x0000_t202" style="position:absolute;left:0;text-align:left;margin-left:549.55pt;margin-top:58.4pt;width:18.75pt;height:249.25pt;z-index:-21182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" filled="f" stroked="f">
                <v:textbox style="layout-flow:vertical;mso-layout-flow-alt:bottom-to-top" inset="0,0,0,0">
                  <w:txbxContent>
                    <w:p w14:paraId="34C45069"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 ASCY4GFPYC6R7Q7EEZE6NZHMQ</w:t>
                      </w:r>
                    </w:p>
                    <w:p w14:paraId="6A4D8E14"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3C508F79"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10"/>
                          <w:sz w:val="12"/>
                        </w:rPr>
                        <w:t>2</w:t>
                      </w:r>
                    </w:p>
                  </w:txbxContent>
                </v:textbox>
                <w10:wrap anchorx="page"/>
              </v:shape>
            </w:pict>
          </mc:Fallback>
        </mc:AlternateContent>
      </w:r>
      <w:proofErr w:type="spellStart"/>
      <w:r>
        <w:rPr>
          <w:rFonts w:ascii="Cambria"/>
        </w:rPr>
        <w:t>El</w:t>
      </w:r>
      <w:proofErr w:type="spellEnd"/>
      <w:r>
        <w:rPr>
          <w:rFonts w:ascii="Cambria"/>
          <w:spacing w:val="-15"/>
        </w:rPr>
        <w:t xml:space="preserve"> </w:t>
      </w:r>
      <w:r>
        <w:rPr>
          <w:rFonts w:ascii="Cambria"/>
        </w:rPr>
        <w:t>Te</w:t>
      </w:r>
      <w:r>
        <w:rPr>
          <w:rFonts w:ascii="Cambria"/>
          <w:spacing w:val="-30"/>
        </w:rPr>
        <w:t xml:space="preserve"> </w:t>
      </w:r>
      <w:proofErr w:type="spellStart"/>
      <w:r>
        <w:rPr>
          <w:rFonts w:ascii="Cambria"/>
        </w:rPr>
        <w:t>cnico</w:t>
      </w:r>
      <w:proofErr w:type="spellEnd"/>
      <w:r>
        <w:rPr>
          <w:rFonts w:ascii="Cambria"/>
          <w:spacing w:val="-12"/>
        </w:rPr>
        <w:t xml:space="preserve"> </w:t>
      </w:r>
      <w:r>
        <w:rPr>
          <w:rFonts w:ascii="Cambria"/>
        </w:rPr>
        <w:t>de</w:t>
      </w:r>
      <w:r>
        <w:rPr>
          <w:rFonts w:ascii="Cambria"/>
          <w:spacing w:val="-12"/>
        </w:rPr>
        <w:t xml:space="preserve"> </w:t>
      </w:r>
      <w:proofErr w:type="spellStart"/>
      <w:r>
        <w:rPr>
          <w:rFonts w:ascii="Cambria"/>
        </w:rPr>
        <w:t>Administracio</w:t>
      </w:r>
      <w:proofErr w:type="spellEnd"/>
      <w:r>
        <w:rPr>
          <w:rFonts w:ascii="Cambria"/>
          <w:spacing w:val="-23"/>
        </w:rPr>
        <w:t xml:space="preserve"> </w:t>
      </w:r>
      <w:r>
        <w:rPr>
          <w:rFonts w:ascii="Cambria"/>
        </w:rPr>
        <w:t>n</w:t>
      </w:r>
      <w:r>
        <w:rPr>
          <w:rFonts w:ascii="Cambria"/>
          <w:spacing w:val="-12"/>
        </w:rPr>
        <w:t xml:space="preserve"> </w:t>
      </w:r>
      <w:r>
        <w:rPr>
          <w:rFonts w:ascii="Cambria"/>
        </w:rPr>
        <w:t>General</w:t>
      </w:r>
      <w:r>
        <w:rPr>
          <w:rFonts w:ascii="Cambria"/>
          <w:spacing w:val="-12"/>
        </w:rPr>
        <w:t xml:space="preserve"> </w:t>
      </w:r>
      <w:r>
        <w:rPr>
          <w:rFonts w:ascii="Cambria"/>
        </w:rPr>
        <w:t>del</w:t>
      </w:r>
      <w:r>
        <w:rPr>
          <w:rFonts w:ascii="Cambria"/>
          <w:spacing w:val="-12"/>
        </w:rPr>
        <w:t xml:space="preserve"> </w:t>
      </w:r>
      <w:r>
        <w:rPr>
          <w:rFonts w:ascii="Cambria"/>
        </w:rPr>
        <w:t>departamento</w:t>
      </w:r>
      <w:r>
        <w:rPr>
          <w:rFonts w:ascii="Cambria"/>
          <w:spacing w:val="-12"/>
        </w:rPr>
        <w:t xml:space="preserve"> </w:t>
      </w:r>
      <w:r>
        <w:rPr>
          <w:rFonts w:ascii="Cambria"/>
        </w:rPr>
        <w:t>de</w:t>
      </w:r>
      <w:r>
        <w:rPr>
          <w:rFonts w:ascii="Cambria"/>
          <w:spacing w:val="15"/>
        </w:rPr>
        <w:t xml:space="preserve"> </w:t>
      </w:r>
      <w:r>
        <w:rPr>
          <w:rFonts w:ascii="Cambria"/>
        </w:rPr>
        <w:t>Recursos</w:t>
      </w:r>
      <w:r>
        <w:rPr>
          <w:rFonts w:ascii="Cambria"/>
          <w:spacing w:val="-10"/>
        </w:rPr>
        <w:t xml:space="preserve"> </w:t>
      </w:r>
      <w:r>
        <w:rPr>
          <w:rFonts w:ascii="Cambria"/>
          <w:spacing w:val="-2"/>
        </w:rPr>
        <w:t>Humanos.</w:t>
      </w:r>
    </w:p>
    <w:p w14:paraId="7581D84F" w14:textId="258CB7B7" w:rsidR="00B828AB" w:rsidRDefault="00F1758D" w:rsidP="00F1758D">
      <w:pPr>
        <w:tabs>
          <w:tab w:val="left" w:pos="720"/>
          <w:tab w:val="left" w:pos="1440"/>
          <w:tab w:val="left" w:pos="2160"/>
          <w:tab w:val="left" w:pos="2880"/>
          <w:tab w:val="left" w:pos="3600"/>
          <w:tab w:val="left" w:pos="4320"/>
          <w:tab w:val="left" w:pos="5040"/>
          <w:tab w:val="center" w:pos="5415"/>
          <w:tab w:val="left" w:pos="5760"/>
          <w:tab w:val="left" w:pos="8037"/>
        </w:tabs>
        <w:rPr>
          <w:rFonts w:ascii="Cambria"/>
          <w:spacing w:val="-2"/>
        </w:rPr>
      </w:pPr>
      <w:r>
        <w:rPr>
          <w:rFonts w:ascii="Cambria"/>
          <w:spacing w:val="-2"/>
        </w:rPr>
        <w:tab/>
      </w:r>
      <w:r>
        <w:rPr>
          <w:rFonts w:ascii="Cambria"/>
          <w:spacing w:val="-2"/>
        </w:rPr>
        <w:tab/>
      </w:r>
      <w:r>
        <w:rPr>
          <w:rFonts w:ascii="Cambria"/>
          <w:spacing w:val="-2"/>
        </w:rPr>
        <w:tab/>
      </w:r>
      <w:r>
        <w:rPr>
          <w:rFonts w:ascii="Cambria"/>
          <w:spacing w:val="-2"/>
        </w:rPr>
        <w:tab/>
      </w:r>
      <w:r>
        <w:rPr>
          <w:rFonts w:ascii="Cambria"/>
          <w:spacing w:val="-2"/>
        </w:rPr>
        <w:tab/>
      </w:r>
      <w:r>
        <w:rPr>
          <w:rFonts w:ascii="Cambria"/>
          <w:spacing w:val="-2"/>
        </w:rPr>
        <w:tab/>
      </w:r>
      <w:r>
        <w:rPr>
          <w:rFonts w:ascii="Cambria"/>
          <w:spacing w:val="-2"/>
        </w:rPr>
        <w:tab/>
      </w:r>
      <w:r>
        <w:rPr>
          <w:rFonts w:ascii="Cambria"/>
          <w:spacing w:val="-2"/>
        </w:rPr>
        <w:tab/>
      </w:r>
      <w:r>
        <w:rPr>
          <w:rFonts w:ascii="Cambria"/>
          <w:spacing w:val="-2"/>
        </w:rPr>
        <w:tab/>
      </w:r>
      <w:r>
        <w:rPr>
          <w:rFonts w:ascii="Cambria"/>
          <w:spacing w:val="-2"/>
        </w:rPr>
        <w:tab/>
      </w:r>
    </w:p>
    <w:p w14:paraId="36622202" w14:textId="7BA13348" w:rsidR="00F1758D" w:rsidRPr="00F1758D" w:rsidRDefault="00F1758D" w:rsidP="00F1758D">
      <w:pPr>
        <w:tabs>
          <w:tab w:val="center" w:pos="5415"/>
          <w:tab w:val="left" w:pos="8037"/>
        </w:tabs>
        <w:rPr>
          <w:rFonts w:ascii="Cambria"/>
        </w:rPr>
        <w:sectPr w:rsidR="00F1758D" w:rsidRPr="00F1758D">
          <w:headerReference w:type="default" r:id="rId69"/>
          <w:footerReference w:type="default" r:id="rId70"/>
          <w:pgSz w:w="11910" w:h="16840"/>
          <w:pgMar w:top="0" w:right="180" w:bottom="0" w:left="900" w:header="0" w:footer="0" w:gutter="0"/>
          <w:cols w:space="720"/>
        </w:sectPr>
      </w:pPr>
      <w:r>
        <w:rPr>
          <w:rFonts w:ascii="Cambria"/>
        </w:rPr>
        <w:tab/>
      </w:r>
    </w:p>
    <w:p w14:paraId="6DBF7F11" w14:textId="6B5A08EA" w:rsidR="00B828AB" w:rsidRDefault="00F1758D">
      <w:pPr>
        <w:tabs>
          <w:tab w:val="left" w:pos="2754"/>
        </w:tabs>
        <w:spacing w:before="66"/>
        <w:ind w:right="117"/>
        <w:jc w:val="right"/>
        <w:rPr>
          <w:sz w:val="20"/>
        </w:rPr>
      </w:pPr>
      <w:r>
        <w:rPr>
          <w:noProof/>
        </w:rPr>
        <w:lastRenderedPageBreak/>
        <mc:AlternateContent>
          <mc:Choice Requires="wpg">
            <w:drawing>
              <wp:anchor distT="0" distB="0" distL="0" distR="0" simplePos="0" relativeHeight="251740672" behindDoc="1" locked="0" layoutInCell="1" allowOverlap="1" wp14:anchorId="6E2AB73D" wp14:editId="033C8374">
                <wp:simplePos x="0" y="0"/>
                <wp:positionH relativeFrom="page">
                  <wp:posOffset>684530</wp:posOffset>
                </wp:positionH>
                <wp:positionV relativeFrom="page">
                  <wp:posOffset>0</wp:posOffset>
                </wp:positionV>
                <wp:extent cx="6876415" cy="10692130"/>
                <wp:effectExtent l="0" t="0" r="635" b="0"/>
                <wp:wrapNone/>
                <wp:docPr id="446" name="Group 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76415" cy="10692130"/>
                          <a:chOff x="0" y="0"/>
                          <a:chExt cx="6876795" cy="10692130"/>
                        </a:xfrm>
                      </wpg:grpSpPr>
                      <wps:wsp>
                        <wps:cNvPr id="447" name="Graphic 447"/>
                        <wps:cNvSpPr/>
                        <wps:spPr>
                          <a:xfrm>
                            <a:off x="0" y="10127310"/>
                            <a:ext cx="6084570" cy="1270"/>
                          </a:xfrm>
                          <a:custGeom>
                            <a:avLst/>
                            <a:gdLst/>
                            <a:ahLst/>
                            <a:cxnLst/>
                            <a:rect l="l" t="t" r="r" b="b"/>
                            <a:pathLst>
                              <a:path w="6084570">
                                <a:moveTo>
                                  <a:pt x="0" y="0"/>
                                </a:moveTo>
                                <a:lnTo>
                                  <a:pt x="6084316" y="0"/>
                                </a:lnTo>
                              </a:path>
                            </a:pathLst>
                          </a:custGeom>
                          <a:ln w="222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48" name="Image 448"/>
                          <pic:cNvPicPr/>
                        </pic:nvPicPr>
                        <pic:blipFill>
                          <a:blip r:embed="rId71" cstate="print"/>
                          <a:stretch>
                            <a:fillRect/>
                          </a:stretch>
                        </pic:blipFill>
                        <pic:spPr>
                          <a:xfrm>
                            <a:off x="6084570" y="9879203"/>
                            <a:ext cx="444500" cy="444500"/>
                          </a:xfrm>
                          <a:prstGeom prst="rect">
                            <a:avLst/>
                          </a:prstGeom>
                        </pic:spPr>
                      </pic:pic>
                      <wps:wsp>
                        <wps:cNvPr id="449" name="Graphic 449"/>
                        <wps:cNvSpPr/>
                        <wps:spPr>
                          <a:xfrm>
                            <a:off x="6084315"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2FCAE84" id="Group 446" o:spid="_x0000_s1026" style="position:absolute;margin-left:53.9pt;margin-top:0;width:541.45pt;height:841.9pt;z-index:-251575808;mso-wrap-distance-left:0;mso-wrap-distance-right:0;mso-position-horizontal-relative:page;mso-position-vertical-relative:page" coordsize="68767,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">
                <v:shape id="Graphic 447" o:spid="_x0000_s1027" style="position:absolute;top:101273;width:60845;height:12;visibility:visible;mso-wrap-style:square;v-text-anchor:top" coordsize="60845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" path="m,l6084316,e" filled="f" strokeweight="1.75pt">
                  <v:path arrowok="t"/>
                </v:shape>
                <v:shape id="Image 448" o:spid="_x0000_s1028" type="#_x0000_t75" style="position:absolute;left:60845;top:98792;width:4445;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">
                  <v:imagedata r:id="rId72" o:title=""/>
                </v:shape>
                <v:shape id="Graphic 449" o:spid="_x0000_s1029" style="position:absolute;left:60843;width:7924;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" path="m791972,l,,,10692003r791972,l791972,xe" stroked="f">
                  <v:path arrowok="t"/>
                </v:shape>
                <w10:wrap anchorx="page" anchory="page"/>
              </v:group>
            </w:pict>
          </mc:Fallback>
        </mc:AlternateContent>
      </w:r>
      <w:r>
        <w:rPr>
          <w:noProof/>
        </w:rPr>
        <mc:AlternateContent>
          <mc:Choice Requires="wps">
            <w:drawing>
              <wp:anchor distT="0" distB="0" distL="0" distR="0" simplePos="0" relativeHeight="251738624" behindDoc="1" locked="0" layoutInCell="1" allowOverlap="1" wp14:anchorId="49456F8C" wp14:editId="6EF0EAFA">
                <wp:simplePos x="0" y="0"/>
                <wp:positionH relativeFrom="page">
                  <wp:posOffset>6814819</wp:posOffset>
                </wp:positionH>
                <wp:positionV relativeFrom="page">
                  <wp:posOffset>9920650</wp:posOffset>
                </wp:positionV>
                <wp:extent cx="64135" cy="128270"/>
                <wp:effectExtent l="0" t="0" r="0" b="0"/>
                <wp:wrapNone/>
                <wp:docPr id="444" name="Text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135" cy="128270"/>
                        </a:xfrm>
                        <a:prstGeom prst="rect">
                          <a:avLst/>
                        </a:prstGeom>
                      </wps:spPr>
                      <wps:txbx>
                        <w:txbxContent>
                          <w:p w14:paraId="5D4B64CF" w14:textId="77777777" w:rsidR="00B828AB" w:rsidRDefault="00000000">
                            <w:pPr>
                              <w:spacing w:line="201" w:lineRule="exact"/>
                              <w:rPr>
                                <w:b/>
                                <w:sz w:val="18"/>
                              </w:rPr>
                            </w:pPr>
                            <w:r>
                              <w:rPr>
                                <w:b/>
                                <w:spacing w:val="-10"/>
                                <w:sz w:val="18"/>
                              </w:rPr>
                              <w:t>1</w:t>
                            </w:r>
                          </w:p>
                        </w:txbxContent>
                      </wps:txbx>
                      <wps:bodyPr wrap="square" lIns="0" tIns="0" rIns="0" bIns="0" rtlCol="0">
                        <a:noAutofit/>
                      </wps:bodyPr>
                    </wps:wsp>
                  </a:graphicData>
                </a:graphic>
              </wp:anchor>
            </w:drawing>
          </mc:Choice>
          <mc:Fallback>
            <w:pict>
              <v:shape w14:anchorId="49456F8C" id="Textbox 444" o:spid="_x0000_s1215" type="#_x0000_t202" style="position:absolute;left:0;text-align:left;margin-left:536.6pt;margin-top:781.15pt;width:5.05pt;height:10.1pt;z-index:-251577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" filled="f" stroked="f">
                <v:textbox inset="0,0,0,0">
                  <w:txbxContent>
                    <w:p w14:paraId="5D4B64CF" w14:textId="77777777" w:rsidR="00B828AB" w:rsidRDefault="00000000">
                      <w:pPr>
                        <w:spacing w:line="201" w:lineRule="exact"/>
                        <w:rPr>
                          <w:b/>
                          <w:sz w:val="18"/>
                        </w:rPr>
                      </w:pPr>
                      <w:r>
                        <w:rPr>
                          <w:b/>
                          <w:spacing w:val="-10"/>
                          <w:sz w:val="18"/>
                        </w:rPr>
                        <w:t>1</w:t>
                      </w:r>
                    </w:p>
                  </w:txbxContent>
                </v:textbox>
                <w10:wrap anchorx="page" anchory="page"/>
              </v:shape>
            </w:pict>
          </mc:Fallback>
        </mc:AlternateContent>
      </w:r>
      <w:r>
        <w:rPr>
          <w:noProof/>
        </w:rPr>
        <mc:AlternateContent>
          <mc:Choice Requires="wps">
            <w:drawing>
              <wp:anchor distT="0" distB="0" distL="0" distR="0" simplePos="0" relativeHeight="251739648" behindDoc="1" locked="0" layoutInCell="1" allowOverlap="1" wp14:anchorId="16557BBB" wp14:editId="2B73597B">
                <wp:simplePos x="0" y="0"/>
                <wp:positionH relativeFrom="page">
                  <wp:posOffset>6700304</wp:posOffset>
                </wp:positionH>
                <wp:positionV relativeFrom="page">
                  <wp:posOffset>184696</wp:posOffset>
                </wp:positionV>
                <wp:extent cx="549910" cy="9437370"/>
                <wp:effectExtent l="0" t="0" r="0" b="0"/>
                <wp:wrapNone/>
                <wp:docPr id="445" name="Text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9910" cy="9437370"/>
                        </a:xfrm>
                        <a:prstGeom prst="rect">
                          <a:avLst/>
                        </a:prstGeom>
                      </wps:spPr>
                      <wps:txbx>
                        <w:txbxContent>
                          <w:p w14:paraId="04EC77FA" w14:textId="77777777" w:rsidR="00B828AB" w:rsidRDefault="00000000">
                            <w:pPr>
                              <w:spacing w:line="246" w:lineRule="exact"/>
                              <w:ind w:left="23"/>
                              <w:rPr>
                                <w:b/>
                                <w:i/>
                              </w:rPr>
                            </w:pPr>
                            <w:proofErr w:type="spellStart"/>
                            <w:r>
                              <w:rPr>
                                <w:b/>
                                <w:i/>
                                <w:spacing w:val="-2"/>
                              </w:rPr>
                              <w:t>umanos</w:t>
                            </w:r>
                            <w:proofErr w:type="spellEnd"/>
                          </w:p>
                          <w:p w14:paraId="7EC36A63" w14:textId="77777777" w:rsidR="00B828AB" w:rsidRDefault="00B828AB">
                            <w:pPr>
                              <w:pStyle w:val="Textoindependiente"/>
                              <w:rPr>
                                <w:b/>
                                <w:i/>
                                <w:sz w:val="22"/>
                              </w:rPr>
                            </w:pPr>
                          </w:p>
                          <w:p w14:paraId="29D55D7D" w14:textId="77777777" w:rsidR="00B828AB" w:rsidRDefault="00B828AB">
                            <w:pPr>
                              <w:pStyle w:val="Textoindependiente"/>
                              <w:rPr>
                                <w:b/>
                                <w:i/>
                                <w:sz w:val="22"/>
                              </w:rPr>
                            </w:pPr>
                          </w:p>
                          <w:p w14:paraId="79705242" w14:textId="77777777" w:rsidR="00B828AB" w:rsidRDefault="00B828AB">
                            <w:pPr>
                              <w:pStyle w:val="Textoindependiente"/>
                              <w:rPr>
                                <w:b/>
                                <w:i/>
                                <w:sz w:val="22"/>
                              </w:rPr>
                            </w:pPr>
                          </w:p>
                          <w:p w14:paraId="6510A39D" w14:textId="77777777" w:rsidR="00B828AB" w:rsidRDefault="00B828AB">
                            <w:pPr>
                              <w:pStyle w:val="Textoindependiente"/>
                              <w:rPr>
                                <w:b/>
                                <w:i/>
                                <w:sz w:val="22"/>
                              </w:rPr>
                            </w:pPr>
                          </w:p>
                          <w:p w14:paraId="4A619EC4" w14:textId="77777777" w:rsidR="00B828AB" w:rsidRDefault="00B828AB">
                            <w:pPr>
                              <w:pStyle w:val="Textoindependiente"/>
                              <w:rPr>
                                <w:b/>
                                <w:i/>
                                <w:sz w:val="22"/>
                              </w:rPr>
                            </w:pPr>
                          </w:p>
                          <w:p w14:paraId="1E14B227" w14:textId="77777777" w:rsidR="00B828AB" w:rsidRDefault="00B828AB">
                            <w:pPr>
                              <w:pStyle w:val="Textoindependiente"/>
                              <w:rPr>
                                <w:b/>
                                <w:i/>
                                <w:sz w:val="22"/>
                              </w:rPr>
                            </w:pPr>
                          </w:p>
                          <w:p w14:paraId="1B0339B1" w14:textId="77777777" w:rsidR="00B828AB" w:rsidRDefault="00B828AB">
                            <w:pPr>
                              <w:pStyle w:val="Textoindependiente"/>
                              <w:rPr>
                                <w:b/>
                                <w:i/>
                                <w:sz w:val="22"/>
                              </w:rPr>
                            </w:pPr>
                          </w:p>
                          <w:p w14:paraId="65C905A1" w14:textId="77777777" w:rsidR="00B828AB" w:rsidRDefault="00B828AB">
                            <w:pPr>
                              <w:pStyle w:val="Textoindependiente"/>
                              <w:rPr>
                                <w:b/>
                                <w:i/>
                                <w:sz w:val="22"/>
                              </w:rPr>
                            </w:pPr>
                          </w:p>
                          <w:p w14:paraId="6BE9D285" w14:textId="77777777" w:rsidR="00B828AB" w:rsidRDefault="00B828AB">
                            <w:pPr>
                              <w:pStyle w:val="Textoindependiente"/>
                              <w:spacing w:before="179"/>
                              <w:rPr>
                                <w:b/>
                                <w:i/>
                                <w:sz w:val="22"/>
                              </w:rPr>
                            </w:pPr>
                          </w:p>
                          <w:p w14:paraId="043E1AC7" w14:textId="77777777" w:rsidR="00B828AB" w:rsidRDefault="00000000">
                            <w:pPr>
                              <w:rPr>
                                <w:rFonts w:ascii="Cambria"/>
                                <w:b/>
                              </w:rPr>
                            </w:pPr>
                            <w:r>
                              <w:rPr>
                                <w:rFonts w:ascii="Cambria"/>
                                <w:b/>
                                <w:spacing w:val="-5"/>
                              </w:rPr>
                              <w:t>AL</w:t>
                            </w:r>
                          </w:p>
                          <w:p w14:paraId="5D95EB7B" w14:textId="77777777" w:rsidR="00B828AB" w:rsidRDefault="00B828AB">
                            <w:pPr>
                              <w:pStyle w:val="Textoindependiente"/>
                              <w:spacing w:before="236"/>
                              <w:rPr>
                                <w:rFonts w:ascii="Cambria"/>
                                <w:b/>
                                <w:sz w:val="22"/>
                              </w:rPr>
                            </w:pPr>
                          </w:p>
                          <w:p w14:paraId="5B77A772" w14:textId="77777777" w:rsidR="00B828AB" w:rsidRDefault="00000000">
                            <w:pPr>
                              <w:spacing w:line="276" w:lineRule="auto"/>
                              <w:ind w:left="82" w:right="592" w:firstLine="74"/>
                              <w:rPr>
                                <w:rFonts w:ascii="Cambria"/>
                              </w:rPr>
                            </w:pPr>
                            <w:proofErr w:type="spellStart"/>
                            <w:r>
                              <w:rPr>
                                <w:rFonts w:ascii="Cambria"/>
                                <w:spacing w:val="-10"/>
                              </w:rPr>
                              <w:t>e</w:t>
                            </w:r>
                            <w:proofErr w:type="spellEnd"/>
                            <w:r>
                              <w:rPr>
                                <w:rFonts w:ascii="Cambria"/>
                                <w:spacing w:val="-5"/>
                              </w:rPr>
                              <w:t xml:space="preserve"> lo</w:t>
                            </w:r>
                          </w:p>
                          <w:p w14:paraId="185FB17C" w14:textId="77777777" w:rsidR="00B828AB" w:rsidRDefault="00B828AB">
                            <w:pPr>
                              <w:pStyle w:val="Textoindependiente"/>
                              <w:rPr>
                                <w:rFonts w:ascii="Cambria"/>
                                <w:sz w:val="22"/>
                              </w:rPr>
                            </w:pPr>
                          </w:p>
                          <w:p w14:paraId="2A289932" w14:textId="77777777" w:rsidR="00B828AB" w:rsidRDefault="00B828AB">
                            <w:pPr>
                              <w:pStyle w:val="Textoindependiente"/>
                              <w:rPr>
                                <w:rFonts w:ascii="Cambria"/>
                                <w:sz w:val="22"/>
                              </w:rPr>
                            </w:pPr>
                          </w:p>
                          <w:p w14:paraId="7289E103" w14:textId="77777777" w:rsidR="00B828AB" w:rsidRDefault="00B828AB">
                            <w:pPr>
                              <w:pStyle w:val="Textoindependiente"/>
                              <w:spacing w:before="137"/>
                              <w:rPr>
                                <w:rFonts w:ascii="Cambria"/>
                                <w:sz w:val="22"/>
                              </w:rPr>
                            </w:pPr>
                          </w:p>
                          <w:p w14:paraId="2E8A25BB" w14:textId="77777777" w:rsidR="00B828AB" w:rsidRDefault="00000000">
                            <w:pPr>
                              <w:spacing w:line="276" w:lineRule="auto"/>
                              <w:ind w:left="37" w:right="594" w:firstLine="53"/>
                              <w:jc w:val="both"/>
                              <w:rPr>
                                <w:rFonts w:ascii="Cambria"/>
                                <w:b/>
                              </w:rPr>
                            </w:pPr>
                            <w:r>
                              <w:rPr>
                                <w:rFonts w:ascii="Cambria"/>
                                <w:spacing w:val="-6"/>
                              </w:rPr>
                              <w:t xml:space="preserve">el </w:t>
                            </w:r>
                            <w:proofErr w:type="spellStart"/>
                            <w:r>
                              <w:rPr>
                                <w:rFonts w:ascii="Cambria"/>
                                <w:spacing w:val="-6"/>
                              </w:rPr>
                              <w:t>vo</w:t>
                            </w:r>
                            <w:proofErr w:type="spellEnd"/>
                            <w:r>
                              <w:rPr>
                                <w:rFonts w:ascii="Cambria"/>
                                <w:spacing w:val="-6"/>
                              </w:rPr>
                              <w:t xml:space="preserve"> </w:t>
                            </w:r>
                            <w:r>
                              <w:rPr>
                                <w:rFonts w:ascii="Cambria"/>
                                <w:b/>
                                <w:spacing w:val="-10"/>
                              </w:rPr>
                              <w:t>y</w:t>
                            </w:r>
                            <w:r>
                              <w:rPr>
                                <w:rFonts w:ascii="Cambria"/>
                                <w:b/>
                                <w:spacing w:val="-6"/>
                              </w:rPr>
                              <w:t xml:space="preserve"> os s,</w:t>
                            </w:r>
                          </w:p>
                          <w:p w14:paraId="04D6314F" w14:textId="77777777" w:rsidR="00B828AB" w:rsidRDefault="00B828AB">
                            <w:pPr>
                              <w:pStyle w:val="Textoindependiente"/>
                              <w:rPr>
                                <w:rFonts w:ascii="Cambria"/>
                                <w:b/>
                                <w:sz w:val="22"/>
                              </w:rPr>
                            </w:pPr>
                          </w:p>
                          <w:p w14:paraId="282E43EC" w14:textId="77777777" w:rsidR="00B828AB" w:rsidRDefault="00B828AB">
                            <w:pPr>
                              <w:pStyle w:val="Textoindependiente"/>
                              <w:spacing w:before="57"/>
                              <w:rPr>
                                <w:rFonts w:ascii="Cambria"/>
                                <w:b/>
                                <w:sz w:val="22"/>
                              </w:rPr>
                            </w:pPr>
                          </w:p>
                          <w:p w14:paraId="11F06C42" w14:textId="77777777" w:rsidR="00B828AB" w:rsidRDefault="00000000">
                            <w:pPr>
                              <w:spacing w:before="1"/>
                              <w:ind w:left="123"/>
                              <w:rPr>
                                <w:rFonts w:ascii="Cambria"/>
                              </w:rPr>
                            </w:pPr>
                            <w:r>
                              <w:rPr>
                                <w:rFonts w:ascii="Cambria"/>
                                <w:spacing w:val="-5"/>
                              </w:rPr>
                              <w:t>s,</w:t>
                            </w:r>
                          </w:p>
                          <w:p w14:paraId="4F75EA4E" w14:textId="77777777" w:rsidR="00B828AB" w:rsidRDefault="00B828AB">
                            <w:pPr>
                              <w:pStyle w:val="Textoindependiente"/>
                              <w:rPr>
                                <w:rFonts w:ascii="Cambria"/>
                                <w:sz w:val="22"/>
                              </w:rPr>
                            </w:pPr>
                          </w:p>
                          <w:p w14:paraId="79AA935D" w14:textId="77777777" w:rsidR="00B828AB" w:rsidRDefault="00B828AB">
                            <w:pPr>
                              <w:pStyle w:val="Textoindependiente"/>
                              <w:rPr>
                                <w:rFonts w:ascii="Cambria"/>
                                <w:sz w:val="22"/>
                              </w:rPr>
                            </w:pPr>
                          </w:p>
                          <w:p w14:paraId="1FE45F9B" w14:textId="77777777" w:rsidR="00B828AB" w:rsidRDefault="00B828AB">
                            <w:pPr>
                              <w:pStyle w:val="Textoindependiente"/>
                              <w:rPr>
                                <w:rFonts w:ascii="Cambria"/>
                                <w:sz w:val="22"/>
                              </w:rPr>
                            </w:pPr>
                          </w:p>
                          <w:p w14:paraId="17348ADD" w14:textId="77777777" w:rsidR="00B828AB" w:rsidRDefault="00B828AB">
                            <w:pPr>
                              <w:pStyle w:val="Textoindependiente"/>
                              <w:rPr>
                                <w:rFonts w:ascii="Cambria"/>
                                <w:sz w:val="22"/>
                              </w:rPr>
                            </w:pPr>
                          </w:p>
                          <w:p w14:paraId="55BFF3AF" w14:textId="77777777" w:rsidR="00B828AB" w:rsidRDefault="00B828AB">
                            <w:pPr>
                              <w:pStyle w:val="Textoindependiente"/>
                              <w:spacing w:before="186"/>
                              <w:rPr>
                                <w:rFonts w:ascii="Cambria"/>
                                <w:sz w:val="22"/>
                              </w:rPr>
                            </w:pPr>
                          </w:p>
                          <w:p w14:paraId="3FF471A4" w14:textId="77777777" w:rsidR="00B828AB" w:rsidRDefault="00000000">
                            <w:pPr>
                              <w:ind w:left="150"/>
                              <w:rPr>
                                <w:rFonts w:ascii="Cambria"/>
                              </w:rPr>
                            </w:pPr>
                            <w:r>
                              <w:rPr>
                                <w:rFonts w:ascii="Cambria"/>
                                <w:spacing w:val="-10"/>
                              </w:rPr>
                              <w:t>e</w:t>
                            </w:r>
                          </w:p>
                          <w:p w14:paraId="1FB87E17" w14:textId="77777777" w:rsidR="00B828AB" w:rsidRDefault="00B828AB">
                            <w:pPr>
                              <w:pStyle w:val="Textoindependiente"/>
                              <w:rPr>
                                <w:rFonts w:ascii="Cambria"/>
                                <w:sz w:val="22"/>
                              </w:rPr>
                            </w:pPr>
                          </w:p>
                          <w:p w14:paraId="03CA0636" w14:textId="77777777" w:rsidR="00B828AB" w:rsidRDefault="00B828AB">
                            <w:pPr>
                              <w:pStyle w:val="Textoindependiente"/>
                              <w:rPr>
                                <w:rFonts w:ascii="Cambria"/>
                                <w:sz w:val="22"/>
                              </w:rPr>
                            </w:pPr>
                          </w:p>
                          <w:p w14:paraId="785CEE86" w14:textId="77777777" w:rsidR="00B828AB" w:rsidRDefault="00B828AB">
                            <w:pPr>
                              <w:pStyle w:val="Textoindependiente"/>
                              <w:spacing w:before="176"/>
                              <w:rPr>
                                <w:rFonts w:ascii="Cambria"/>
                                <w:sz w:val="22"/>
                              </w:rPr>
                            </w:pPr>
                          </w:p>
                          <w:p w14:paraId="203791A1" w14:textId="77777777" w:rsidR="00B828AB" w:rsidRDefault="00000000">
                            <w:pPr>
                              <w:spacing w:line="700" w:lineRule="auto"/>
                              <w:ind w:left="37" w:right="596" w:firstLine="54"/>
                              <w:jc w:val="both"/>
                              <w:rPr>
                                <w:rFonts w:ascii="Cambria"/>
                              </w:rPr>
                            </w:pPr>
                            <w:r>
                              <w:rPr>
                                <w:rFonts w:ascii="Cambria"/>
                                <w:spacing w:val="-6"/>
                              </w:rPr>
                              <w:t xml:space="preserve">la el en la </w:t>
                            </w:r>
                            <w:r>
                              <w:rPr>
                                <w:rFonts w:ascii="Cambria"/>
                                <w:spacing w:val="-5"/>
                              </w:rPr>
                              <w:t>os</w:t>
                            </w:r>
                          </w:p>
                          <w:p w14:paraId="0EDA8636" w14:textId="77777777" w:rsidR="00B828AB" w:rsidRDefault="00000000">
                            <w:pPr>
                              <w:spacing w:line="276" w:lineRule="auto"/>
                              <w:ind w:left="79" w:right="596" w:firstLine="22"/>
                              <w:jc w:val="both"/>
                              <w:rPr>
                                <w:rFonts w:ascii="Cambria"/>
                              </w:rPr>
                            </w:pPr>
                            <w:r>
                              <w:rPr>
                                <w:rFonts w:ascii="Cambria"/>
                                <w:spacing w:val="-6"/>
                              </w:rPr>
                              <w:t xml:space="preserve">la </w:t>
                            </w:r>
                            <w:r>
                              <w:rPr>
                                <w:rFonts w:ascii="Cambria"/>
                                <w:spacing w:val="-10"/>
                              </w:rPr>
                              <w:t>y</w:t>
                            </w:r>
                            <w:r>
                              <w:rPr>
                                <w:rFonts w:ascii="Cambria"/>
                                <w:spacing w:val="-5"/>
                              </w:rPr>
                              <w:t xml:space="preserve"> te</w:t>
                            </w:r>
                          </w:p>
                          <w:p w14:paraId="705B8C59" w14:textId="77777777" w:rsidR="00B828AB" w:rsidRDefault="00000000">
                            <w:pPr>
                              <w:spacing w:line="256" w:lineRule="exact"/>
                              <w:ind w:left="95"/>
                              <w:rPr>
                                <w:rFonts w:ascii="Cambria"/>
                              </w:rPr>
                            </w:pPr>
                            <w:r>
                              <w:rPr>
                                <w:rFonts w:ascii="Cambria"/>
                                <w:spacing w:val="-5"/>
                              </w:rPr>
                              <w:t>el</w:t>
                            </w:r>
                          </w:p>
                        </w:txbxContent>
                      </wps:txbx>
                      <wps:bodyPr wrap="square" lIns="0" tIns="0" rIns="0" bIns="0" rtlCol="0">
                        <a:noAutofit/>
                      </wps:bodyPr>
                    </wps:wsp>
                  </a:graphicData>
                </a:graphic>
              </wp:anchor>
            </w:drawing>
          </mc:Choice>
          <mc:Fallback>
            <w:pict>
              <v:shape w14:anchorId="16557BBB" id="Textbox 445" o:spid="_x0000_s1216" type="#_x0000_t202" style="position:absolute;left:0;text-align:left;margin-left:527.6pt;margin-top:14.55pt;width:43.3pt;height:743.1pt;z-index:-25157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" filled="f" stroked="f">
                <v:textbox inset="0,0,0,0">
                  <w:txbxContent>
                    <w:p w14:paraId="04EC77FA" w14:textId="77777777" w:rsidR="00B828AB" w:rsidRDefault="00000000">
                      <w:pPr>
                        <w:spacing w:line="246" w:lineRule="exact"/>
                        <w:ind w:left="23"/>
                        <w:rPr>
                          <w:b/>
                          <w:i/>
                        </w:rPr>
                      </w:pPr>
                      <w:proofErr w:type="spellStart"/>
                      <w:r>
                        <w:rPr>
                          <w:b/>
                          <w:i/>
                          <w:spacing w:val="-2"/>
                        </w:rPr>
                        <w:t>umanos</w:t>
                      </w:r>
                      <w:proofErr w:type="spellEnd"/>
                    </w:p>
                    <w:p w14:paraId="7EC36A63" w14:textId="77777777" w:rsidR="00B828AB" w:rsidRDefault="00B828AB">
                      <w:pPr>
                        <w:pStyle w:val="Textoindependiente"/>
                        <w:rPr>
                          <w:b/>
                          <w:i/>
                          <w:sz w:val="22"/>
                        </w:rPr>
                      </w:pPr>
                    </w:p>
                    <w:p w14:paraId="29D55D7D" w14:textId="77777777" w:rsidR="00B828AB" w:rsidRDefault="00B828AB">
                      <w:pPr>
                        <w:pStyle w:val="Textoindependiente"/>
                        <w:rPr>
                          <w:b/>
                          <w:i/>
                          <w:sz w:val="22"/>
                        </w:rPr>
                      </w:pPr>
                    </w:p>
                    <w:p w14:paraId="79705242" w14:textId="77777777" w:rsidR="00B828AB" w:rsidRDefault="00B828AB">
                      <w:pPr>
                        <w:pStyle w:val="Textoindependiente"/>
                        <w:rPr>
                          <w:b/>
                          <w:i/>
                          <w:sz w:val="22"/>
                        </w:rPr>
                      </w:pPr>
                    </w:p>
                    <w:p w14:paraId="6510A39D" w14:textId="77777777" w:rsidR="00B828AB" w:rsidRDefault="00B828AB">
                      <w:pPr>
                        <w:pStyle w:val="Textoindependiente"/>
                        <w:rPr>
                          <w:b/>
                          <w:i/>
                          <w:sz w:val="22"/>
                        </w:rPr>
                      </w:pPr>
                    </w:p>
                    <w:p w14:paraId="4A619EC4" w14:textId="77777777" w:rsidR="00B828AB" w:rsidRDefault="00B828AB">
                      <w:pPr>
                        <w:pStyle w:val="Textoindependiente"/>
                        <w:rPr>
                          <w:b/>
                          <w:i/>
                          <w:sz w:val="22"/>
                        </w:rPr>
                      </w:pPr>
                    </w:p>
                    <w:p w14:paraId="1E14B227" w14:textId="77777777" w:rsidR="00B828AB" w:rsidRDefault="00B828AB">
                      <w:pPr>
                        <w:pStyle w:val="Textoindependiente"/>
                        <w:rPr>
                          <w:b/>
                          <w:i/>
                          <w:sz w:val="22"/>
                        </w:rPr>
                      </w:pPr>
                    </w:p>
                    <w:p w14:paraId="1B0339B1" w14:textId="77777777" w:rsidR="00B828AB" w:rsidRDefault="00B828AB">
                      <w:pPr>
                        <w:pStyle w:val="Textoindependiente"/>
                        <w:rPr>
                          <w:b/>
                          <w:i/>
                          <w:sz w:val="22"/>
                        </w:rPr>
                      </w:pPr>
                    </w:p>
                    <w:p w14:paraId="65C905A1" w14:textId="77777777" w:rsidR="00B828AB" w:rsidRDefault="00B828AB">
                      <w:pPr>
                        <w:pStyle w:val="Textoindependiente"/>
                        <w:rPr>
                          <w:b/>
                          <w:i/>
                          <w:sz w:val="22"/>
                        </w:rPr>
                      </w:pPr>
                    </w:p>
                    <w:p w14:paraId="6BE9D285" w14:textId="77777777" w:rsidR="00B828AB" w:rsidRDefault="00B828AB">
                      <w:pPr>
                        <w:pStyle w:val="Textoindependiente"/>
                        <w:spacing w:before="179"/>
                        <w:rPr>
                          <w:b/>
                          <w:i/>
                          <w:sz w:val="22"/>
                        </w:rPr>
                      </w:pPr>
                    </w:p>
                    <w:p w14:paraId="043E1AC7" w14:textId="77777777" w:rsidR="00B828AB" w:rsidRDefault="00000000">
                      <w:pPr>
                        <w:rPr>
                          <w:rFonts w:ascii="Cambria"/>
                          <w:b/>
                        </w:rPr>
                      </w:pPr>
                      <w:r>
                        <w:rPr>
                          <w:rFonts w:ascii="Cambria"/>
                          <w:b/>
                          <w:spacing w:val="-5"/>
                        </w:rPr>
                        <w:t>AL</w:t>
                      </w:r>
                    </w:p>
                    <w:p w14:paraId="5D95EB7B" w14:textId="77777777" w:rsidR="00B828AB" w:rsidRDefault="00B828AB">
                      <w:pPr>
                        <w:pStyle w:val="Textoindependiente"/>
                        <w:spacing w:before="236"/>
                        <w:rPr>
                          <w:rFonts w:ascii="Cambria"/>
                          <w:b/>
                          <w:sz w:val="22"/>
                        </w:rPr>
                      </w:pPr>
                    </w:p>
                    <w:p w14:paraId="5B77A772" w14:textId="77777777" w:rsidR="00B828AB" w:rsidRDefault="00000000">
                      <w:pPr>
                        <w:spacing w:line="276" w:lineRule="auto"/>
                        <w:ind w:left="82" w:right="592" w:firstLine="74"/>
                        <w:rPr>
                          <w:rFonts w:ascii="Cambria"/>
                        </w:rPr>
                      </w:pPr>
                      <w:proofErr w:type="spellStart"/>
                      <w:r>
                        <w:rPr>
                          <w:rFonts w:ascii="Cambria"/>
                          <w:spacing w:val="-10"/>
                        </w:rPr>
                        <w:t>e</w:t>
                      </w:r>
                      <w:proofErr w:type="spellEnd"/>
                      <w:r>
                        <w:rPr>
                          <w:rFonts w:ascii="Cambria"/>
                          <w:spacing w:val="-5"/>
                        </w:rPr>
                        <w:t xml:space="preserve"> lo</w:t>
                      </w:r>
                    </w:p>
                    <w:p w14:paraId="185FB17C" w14:textId="77777777" w:rsidR="00B828AB" w:rsidRDefault="00B828AB">
                      <w:pPr>
                        <w:pStyle w:val="Textoindependiente"/>
                        <w:rPr>
                          <w:rFonts w:ascii="Cambria"/>
                          <w:sz w:val="22"/>
                        </w:rPr>
                      </w:pPr>
                    </w:p>
                    <w:p w14:paraId="2A289932" w14:textId="77777777" w:rsidR="00B828AB" w:rsidRDefault="00B828AB">
                      <w:pPr>
                        <w:pStyle w:val="Textoindependiente"/>
                        <w:rPr>
                          <w:rFonts w:ascii="Cambria"/>
                          <w:sz w:val="22"/>
                        </w:rPr>
                      </w:pPr>
                    </w:p>
                    <w:p w14:paraId="7289E103" w14:textId="77777777" w:rsidR="00B828AB" w:rsidRDefault="00B828AB">
                      <w:pPr>
                        <w:pStyle w:val="Textoindependiente"/>
                        <w:spacing w:before="137"/>
                        <w:rPr>
                          <w:rFonts w:ascii="Cambria"/>
                          <w:sz w:val="22"/>
                        </w:rPr>
                      </w:pPr>
                    </w:p>
                    <w:p w14:paraId="2E8A25BB" w14:textId="77777777" w:rsidR="00B828AB" w:rsidRDefault="00000000">
                      <w:pPr>
                        <w:spacing w:line="276" w:lineRule="auto"/>
                        <w:ind w:left="37" w:right="594" w:firstLine="53"/>
                        <w:jc w:val="both"/>
                        <w:rPr>
                          <w:rFonts w:ascii="Cambria"/>
                          <w:b/>
                        </w:rPr>
                      </w:pPr>
                      <w:r>
                        <w:rPr>
                          <w:rFonts w:ascii="Cambria"/>
                          <w:spacing w:val="-6"/>
                        </w:rPr>
                        <w:t xml:space="preserve">el </w:t>
                      </w:r>
                      <w:proofErr w:type="spellStart"/>
                      <w:r>
                        <w:rPr>
                          <w:rFonts w:ascii="Cambria"/>
                          <w:spacing w:val="-6"/>
                        </w:rPr>
                        <w:t>vo</w:t>
                      </w:r>
                      <w:proofErr w:type="spellEnd"/>
                      <w:r>
                        <w:rPr>
                          <w:rFonts w:ascii="Cambria"/>
                          <w:spacing w:val="-6"/>
                        </w:rPr>
                        <w:t xml:space="preserve"> </w:t>
                      </w:r>
                      <w:r>
                        <w:rPr>
                          <w:rFonts w:ascii="Cambria"/>
                          <w:b/>
                          <w:spacing w:val="-10"/>
                        </w:rPr>
                        <w:t>y</w:t>
                      </w:r>
                      <w:r>
                        <w:rPr>
                          <w:rFonts w:ascii="Cambria"/>
                          <w:b/>
                          <w:spacing w:val="-6"/>
                        </w:rPr>
                        <w:t xml:space="preserve"> os s,</w:t>
                      </w:r>
                    </w:p>
                    <w:p w14:paraId="04D6314F" w14:textId="77777777" w:rsidR="00B828AB" w:rsidRDefault="00B828AB">
                      <w:pPr>
                        <w:pStyle w:val="Textoindependiente"/>
                        <w:rPr>
                          <w:rFonts w:ascii="Cambria"/>
                          <w:b/>
                          <w:sz w:val="22"/>
                        </w:rPr>
                      </w:pPr>
                    </w:p>
                    <w:p w14:paraId="282E43EC" w14:textId="77777777" w:rsidR="00B828AB" w:rsidRDefault="00B828AB">
                      <w:pPr>
                        <w:pStyle w:val="Textoindependiente"/>
                        <w:spacing w:before="57"/>
                        <w:rPr>
                          <w:rFonts w:ascii="Cambria"/>
                          <w:b/>
                          <w:sz w:val="22"/>
                        </w:rPr>
                      </w:pPr>
                    </w:p>
                    <w:p w14:paraId="11F06C42" w14:textId="77777777" w:rsidR="00B828AB" w:rsidRDefault="00000000">
                      <w:pPr>
                        <w:spacing w:before="1"/>
                        <w:ind w:left="123"/>
                        <w:rPr>
                          <w:rFonts w:ascii="Cambria"/>
                        </w:rPr>
                      </w:pPr>
                      <w:r>
                        <w:rPr>
                          <w:rFonts w:ascii="Cambria"/>
                          <w:spacing w:val="-5"/>
                        </w:rPr>
                        <w:t>s,</w:t>
                      </w:r>
                    </w:p>
                    <w:p w14:paraId="4F75EA4E" w14:textId="77777777" w:rsidR="00B828AB" w:rsidRDefault="00B828AB">
                      <w:pPr>
                        <w:pStyle w:val="Textoindependiente"/>
                        <w:rPr>
                          <w:rFonts w:ascii="Cambria"/>
                          <w:sz w:val="22"/>
                        </w:rPr>
                      </w:pPr>
                    </w:p>
                    <w:p w14:paraId="79AA935D" w14:textId="77777777" w:rsidR="00B828AB" w:rsidRDefault="00B828AB">
                      <w:pPr>
                        <w:pStyle w:val="Textoindependiente"/>
                        <w:rPr>
                          <w:rFonts w:ascii="Cambria"/>
                          <w:sz w:val="22"/>
                        </w:rPr>
                      </w:pPr>
                    </w:p>
                    <w:p w14:paraId="1FE45F9B" w14:textId="77777777" w:rsidR="00B828AB" w:rsidRDefault="00B828AB">
                      <w:pPr>
                        <w:pStyle w:val="Textoindependiente"/>
                        <w:rPr>
                          <w:rFonts w:ascii="Cambria"/>
                          <w:sz w:val="22"/>
                        </w:rPr>
                      </w:pPr>
                    </w:p>
                    <w:p w14:paraId="17348ADD" w14:textId="77777777" w:rsidR="00B828AB" w:rsidRDefault="00B828AB">
                      <w:pPr>
                        <w:pStyle w:val="Textoindependiente"/>
                        <w:rPr>
                          <w:rFonts w:ascii="Cambria"/>
                          <w:sz w:val="22"/>
                        </w:rPr>
                      </w:pPr>
                    </w:p>
                    <w:p w14:paraId="55BFF3AF" w14:textId="77777777" w:rsidR="00B828AB" w:rsidRDefault="00B828AB">
                      <w:pPr>
                        <w:pStyle w:val="Textoindependiente"/>
                        <w:spacing w:before="186"/>
                        <w:rPr>
                          <w:rFonts w:ascii="Cambria"/>
                          <w:sz w:val="22"/>
                        </w:rPr>
                      </w:pPr>
                    </w:p>
                    <w:p w14:paraId="3FF471A4" w14:textId="77777777" w:rsidR="00B828AB" w:rsidRDefault="00000000">
                      <w:pPr>
                        <w:ind w:left="150"/>
                        <w:rPr>
                          <w:rFonts w:ascii="Cambria"/>
                        </w:rPr>
                      </w:pPr>
                      <w:r>
                        <w:rPr>
                          <w:rFonts w:ascii="Cambria"/>
                          <w:spacing w:val="-10"/>
                        </w:rPr>
                        <w:t>e</w:t>
                      </w:r>
                    </w:p>
                    <w:p w14:paraId="1FB87E17" w14:textId="77777777" w:rsidR="00B828AB" w:rsidRDefault="00B828AB">
                      <w:pPr>
                        <w:pStyle w:val="Textoindependiente"/>
                        <w:rPr>
                          <w:rFonts w:ascii="Cambria"/>
                          <w:sz w:val="22"/>
                        </w:rPr>
                      </w:pPr>
                    </w:p>
                    <w:p w14:paraId="03CA0636" w14:textId="77777777" w:rsidR="00B828AB" w:rsidRDefault="00B828AB">
                      <w:pPr>
                        <w:pStyle w:val="Textoindependiente"/>
                        <w:rPr>
                          <w:rFonts w:ascii="Cambria"/>
                          <w:sz w:val="22"/>
                        </w:rPr>
                      </w:pPr>
                    </w:p>
                    <w:p w14:paraId="785CEE86" w14:textId="77777777" w:rsidR="00B828AB" w:rsidRDefault="00B828AB">
                      <w:pPr>
                        <w:pStyle w:val="Textoindependiente"/>
                        <w:spacing w:before="176"/>
                        <w:rPr>
                          <w:rFonts w:ascii="Cambria"/>
                          <w:sz w:val="22"/>
                        </w:rPr>
                      </w:pPr>
                    </w:p>
                    <w:p w14:paraId="203791A1" w14:textId="77777777" w:rsidR="00B828AB" w:rsidRDefault="00000000">
                      <w:pPr>
                        <w:spacing w:line="700" w:lineRule="auto"/>
                        <w:ind w:left="37" w:right="596" w:firstLine="54"/>
                        <w:jc w:val="both"/>
                        <w:rPr>
                          <w:rFonts w:ascii="Cambria"/>
                        </w:rPr>
                      </w:pPr>
                      <w:r>
                        <w:rPr>
                          <w:rFonts w:ascii="Cambria"/>
                          <w:spacing w:val="-6"/>
                        </w:rPr>
                        <w:t xml:space="preserve">la el en la </w:t>
                      </w:r>
                      <w:r>
                        <w:rPr>
                          <w:rFonts w:ascii="Cambria"/>
                          <w:spacing w:val="-5"/>
                        </w:rPr>
                        <w:t>os</w:t>
                      </w:r>
                    </w:p>
                    <w:p w14:paraId="0EDA8636" w14:textId="77777777" w:rsidR="00B828AB" w:rsidRDefault="00000000">
                      <w:pPr>
                        <w:spacing w:line="276" w:lineRule="auto"/>
                        <w:ind w:left="79" w:right="596" w:firstLine="22"/>
                        <w:jc w:val="both"/>
                        <w:rPr>
                          <w:rFonts w:ascii="Cambria"/>
                        </w:rPr>
                      </w:pPr>
                      <w:r>
                        <w:rPr>
                          <w:rFonts w:ascii="Cambria"/>
                          <w:spacing w:val="-6"/>
                        </w:rPr>
                        <w:t xml:space="preserve">la </w:t>
                      </w:r>
                      <w:r>
                        <w:rPr>
                          <w:rFonts w:ascii="Cambria"/>
                          <w:spacing w:val="-10"/>
                        </w:rPr>
                        <w:t>y</w:t>
                      </w:r>
                      <w:r>
                        <w:rPr>
                          <w:rFonts w:ascii="Cambria"/>
                          <w:spacing w:val="-5"/>
                        </w:rPr>
                        <w:t xml:space="preserve"> te</w:t>
                      </w:r>
                    </w:p>
                    <w:p w14:paraId="705B8C59" w14:textId="77777777" w:rsidR="00B828AB" w:rsidRDefault="00000000">
                      <w:pPr>
                        <w:spacing w:line="256" w:lineRule="exact"/>
                        <w:ind w:left="95"/>
                        <w:rPr>
                          <w:rFonts w:ascii="Cambria"/>
                        </w:rPr>
                      </w:pPr>
                      <w:r>
                        <w:rPr>
                          <w:rFonts w:ascii="Cambria"/>
                          <w:spacing w:val="-5"/>
                        </w:rPr>
                        <w:t>el</w:t>
                      </w:r>
                    </w:p>
                  </w:txbxContent>
                </v:textbox>
                <w10:wrap anchorx="page" anchory="page"/>
              </v:shape>
            </w:pict>
          </mc:Fallback>
        </mc:AlternateContent>
      </w:r>
      <w:r>
        <w:rPr>
          <w:noProof/>
        </w:rPr>
        <w:drawing>
          <wp:anchor distT="0" distB="0" distL="0" distR="0" simplePos="0" relativeHeight="15886848" behindDoc="0" locked="0" layoutInCell="1" allowOverlap="1" wp14:anchorId="485CDB92" wp14:editId="3ABAA10E">
            <wp:simplePos x="0" y="0"/>
            <wp:positionH relativeFrom="page">
              <wp:posOffset>765175</wp:posOffset>
            </wp:positionH>
            <wp:positionV relativeFrom="paragraph">
              <wp:posOffset>41414</wp:posOffset>
            </wp:positionV>
            <wp:extent cx="866775" cy="622934"/>
            <wp:effectExtent l="0" t="0" r="0" b="0"/>
            <wp:wrapNone/>
            <wp:docPr id="451" name="Image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1" name="Image 451"/>
                    <pic:cNvPicPr/>
                  </pic:nvPicPr>
                  <pic:blipFill>
                    <a:blip r:embed="rId73" cstate="print"/>
                    <a:stretch>
                      <a:fillRect/>
                    </a:stretch>
                  </pic:blipFill>
                  <pic:spPr>
                    <a:xfrm>
                      <a:off x="0" y="0"/>
                      <a:ext cx="866775" cy="622934"/>
                    </a:xfrm>
                    <a:prstGeom prst="rect">
                      <a:avLst/>
                    </a:prstGeom>
                  </pic:spPr>
                </pic:pic>
              </a:graphicData>
            </a:graphic>
          </wp:anchor>
        </w:drawing>
      </w:r>
      <w:r>
        <w:rPr>
          <w:b/>
          <w:i/>
          <w:position w:val="1"/>
        </w:rPr>
        <w:t>Servicio</w:t>
      </w:r>
      <w:r>
        <w:rPr>
          <w:b/>
          <w:i/>
          <w:spacing w:val="-4"/>
          <w:position w:val="1"/>
        </w:rPr>
        <w:t xml:space="preserve"> </w:t>
      </w:r>
      <w:r>
        <w:rPr>
          <w:b/>
          <w:i/>
          <w:position w:val="1"/>
        </w:rPr>
        <w:t>de</w:t>
      </w:r>
      <w:r>
        <w:rPr>
          <w:b/>
          <w:i/>
          <w:spacing w:val="-4"/>
          <w:position w:val="1"/>
        </w:rPr>
        <w:t xml:space="preserve"> </w:t>
      </w:r>
      <w:r>
        <w:rPr>
          <w:b/>
          <w:i/>
          <w:position w:val="1"/>
        </w:rPr>
        <w:t>Recursos</w:t>
      </w:r>
      <w:r>
        <w:rPr>
          <w:b/>
          <w:i/>
          <w:spacing w:val="-1"/>
          <w:position w:val="1"/>
        </w:rPr>
        <w:t xml:space="preserve"> </w:t>
      </w:r>
      <w:r>
        <w:rPr>
          <w:b/>
          <w:i/>
          <w:spacing w:val="-12"/>
          <w:position w:val="1"/>
        </w:rPr>
        <w:t>H</w:t>
      </w:r>
      <w:r>
        <w:rPr>
          <w:b/>
          <w:i/>
          <w:position w:val="1"/>
        </w:rPr>
        <w:tab/>
      </w:r>
      <w:r>
        <w:rPr>
          <w:sz w:val="20"/>
        </w:rPr>
        <w:t>Anexo</w:t>
      </w:r>
      <w:r>
        <w:rPr>
          <w:spacing w:val="-5"/>
          <w:sz w:val="20"/>
        </w:rPr>
        <w:t xml:space="preserve"> </w:t>
      </w:r>
      <w:r>
        <w:rPr>
          <w:spacing w:val="-10"/>
          <w:sz w:val="20"/>
        </w:rPr>
        <w:t>2</w:t>
      </w:r>
    </w:p>
    <w:p w14:paraId="667A8EEF" w14:textId="77777777" w:rsidR="00B828AB" w:rsidRDefault="00B828AB">
      <w:pPr>
        <w:pStyle w:val="Textoindependiente"/>
        <w:rPr>
          <w:sz w:val="22"/>
        </w:rPr>
      </w:pPr>
    </w:p>
    <w:p w14:paraId="06CA4610" w14:textId="77777777" w:rsidR="00B828AB" w:rsidRDefault="00B828AB">
      <w:pPr>
        <w:pStyle w:val="Textoindependiente"/>
        <w:rPr>
          <w:sz w:val="22"/>
        </w:rPr>
      </w:pPr>
    </w:p>
    <w:p w14:paraId="18EE821F" w14:textId="77777777" w:rsidR="00B828AB" w:rsidRDefault="00B828AB">
      <w:pPr>
        <w:pStyle w:val="Textoindependiente"/>
        <w:rPr>
          <w:sz w:val="22"/>
        </w:rPr>
      </w:pPr>
    </w:p>
    <w:p w14:paraId="11029C7B" w14:textId="77777777" w:rsidR="00B828AB" w:rsidRDefault="00B828AB">
      <w:pPr>
        <w:pStyle w:val="Textoindependiente"/>
        <w:rPr>
          <w:sz w:val="22"/>
        </w:rPr>
      </w:pPr>
    </w:p>
    <w:p w14:paraId="2C39DD85" w14:textId="77777777" w:rsidR="00B828AB" w:rsidRDefault="00B828AB">
      <w:pPr>
        <w:pStyle w:val="Textoindependiente"/>
        <w:rPr>
          <w:sz w:val="22"/>
        </w:rPr>
      </w:pPr>
    </w:p>
    <w:p w14:paraId="42F4120E" w14:textId="77777777" w:rsidR="00B828AB" w:rsidRDefault="00B828AB">
      <w:pPr>
        <w:pStyle w:val="Textoindependiente"/>
        <w:rPr>
          <w:sz w:val="22"/>
        </w:rPr>
      </w:pPr>
    </w:p>
    <w:p w14:paraId="28657BA7" w14:textId="77777777" w:rsidR="00B828AB" w:rsidRDefault="00B828AB">
      <w:pPr>
        <w:pStyle w:val="Textoindependiente"/>
        <w:spacing w:before="223"/>
        <w:rPr>
          <w:sz w:val="22"/>
        </w:rPr>
      </w:pPr>
    </w:p>
    <w:p w14:paraId="584583F8" w14:textId="77777777" w:rsidR="00B828AB" w:rsidRDefault="00000000">
      <w:pPr>
        <w:pStyle w:val="Ttulo5"/>
        <w:ind w:left="6" w:right="717"/>
        <w:jc w:val="center"/>
      </w:pPr>
      <w:r>
        <w:t>I</w:t>
      </w:r>
      <w:r>
        <w:rPr>
          <w:spacing w:val="-3"/>
        </w:rPr>
        <w:t xml:space="preserve"> </w:t>
      </w:r>
      <w:r>
        <w:t>N</w:t>
      </w:r>
      <w:r>
        <w:rPr>
          <w:spacing w:val="-2"/>
        </w:rPr>
        <w:t xml:space="preserve"> </w:t>
      </w:r>
      <w:r>
        <w:t>F</w:t>
      </w:r>
      <w:r>
        <w:rPr>
          <w:spacing w:val="-2"/>
        </w:rPr>
        <w:t xml:space="preserve"> </w:t>
      </w:r>
      <w:r>
        <w:t>O</w:t>
      </w:r>
      <w:r>
        <w:rPr>
          <w:spacing w:val="-1"/>
        </w:rPr>
        <w:t xml:space="preserve"> </w:t>
      </w:r>
      <w:r>
        <w:t>R</w:t>
      </w:r>
      <w:r>
        <w:rPr>
          <w:spacing w:val="-2"/>
        </w:rPr>
        <w:t xml:space="preserve"> </w:t>
      </w:r>
      <w:r>
        <w:t>M</w:t>
      </w:r>
      <w:r>
        <w:rPr>
          <w:spacing w:val="-2"/>
        </w:rPr>
        <w:t xml:space="preserve"> </w:t>
      </w:r>
      <w:r>
        <w:rPr>
          <w:spacing w:val="-10"/>
        </w:rPr>
        <w:t>E</w:t>
      </w:r>
    </w:p>
    <w:p w14:paraId="7DE493D0" w14:textId="2270A17A" w:rsidR="00B828AB" w:rsidRDefault="00000000">
      <w:pPr>
        <w:spacing w:before="198" w:line="276" w:lineRule="auto"/>
        <w:ind w:left="180" w:right="1291"/>
        <w:rPr>
          <w:rFonts w:ascii="Cambria" w:hAnsi="Cambria"/>
          <w:b/>
        </w:rPr>
      </w:pPr>
      <w:r>
        <w:rPr>
          <w:rFonts w:ascii="Cambria" w:hAnsi="Cambria"/>
          <w:b/>
        </w:rPr>
        <w:t>ASUNTO:</w:t>
      </w:r>
      <w:r>
        <w:rPr>
          <w:rFonts w:ascii="Cambria" w:hAnsi="Cambria"/>
          <w:b/>
          <w:spacing w:val="80"/>
          <w:w w:val="150"/>
        </w:rPr>
        <w:t xml:space="preserve"> </w:t>
      </w:r>
      <w:r>
        <w:rPr>
          <w:rFonts w:ascii="Cambria" w:hAnsi="Cambria"/>
          <w:b/>
        </w:rPr>
        <w:t>MODIFICACIÓN</w:t>
      </w:r>
      <w:r>
        <w:rPr>
          <w:rFonts w:ascii="Cambria" w:hAnsi="Cambria"/>
          <w:b/>
          <w:spacing w:val="80"/>
          <w:w w:val="150"/>
        </w:rPr>
        <w:t xml:space="preserve"> </w:t>
      </w:r>
      <w:r>
        <w:rPr>
          <w:rFonts w:ascii="Cambria" w:hAnsi="Cambria"/>
          <w:b/>
        </w:rPr>
        <w:t>DE</w:t>
      </w:r>
      <w:r>
        <w:rPr>
          <w:rFonts w:ascii="Cambria" w:hAnsi="Cambria"/>
          <w:b/>
          <w:spacing w:val="80"/>
          <w:w w:val="150"/>
        </w:rPr>
        <w:t xml:space="preserve"> </w:t>
      </w:r>
      <w:r>
        <w:rPr>
          <w:rFonts w:ascii="Cambria" w:hAnsi="Cambria"/>
          <w:b/>
        </w:rPr>
        <w:t>LA</w:t>
      </w:r>
      <w:r>
        <w:rPr>
          <w:rFonts w:ascii="Cambria" w:hAnsi="Cambria"/>
          <w:b/>
          <w:spacing w:val="80"/>
          <w:w w:val="150"/>
        </w:rPr>
        <w:t xml:space="preserve"> </w:t>
      </w:r>
      <w:r>
        <w:rPr>
          <w:rFonts w:ascii="Cambria" w:hAnsi="Cambria"/>
          <w:b/>
        </w:rPr>
        <w:t>RELACIÓN</w:t>
      </w:r>
      <w:r>
        <w:rPr>
          <w:rFonts w:ascii="Cambria" w:hAnsi="Cambria"/>
          <w:b/>
          <w:spacing w:val="80"/>
          <w:w w:val="150"/>
        </w:rPr>
        <w:t xml:space="preserve"> </w:t>
      </w:r>
      <w:r>
        <w:rPr>
          <w:rFonts w:ascii="Cambria" w:hAnsi="Cambria"/>
          <w:b/>
        </w:rPr>
        <w:t>DE</w:t>
      </w:r>
      <w:r>
        <w:rPr>
          <w:rFonts w:ascii="Cambria" w:hAnsi="Cambria"/>
          <w:b/>
          <w:spacing w:val="80"/>
          <w:w w:val="150"/>
        </w:rPr>
        <w:t xml:space="preserve"> </w:t>
      </w:r>
      <w:r>
        <w:rPr>
          <w:rFonts w:ascii="Cambria" w:hAnsi="Cambria"/>
          <w:b/>
        </w:rPr>
        <w:t>PUESTOS</w:t>
      </w:r>
      <w:r>
        <w:rPr>
          <w:rFonts w:ascii="Cambria" w:hAnsi="Cambria"/>
          <w:b/>
          <w:spacing w:val="80"/>
          <w:w w:val="150"/>
        </w:rPr>
        <w:t xml:space="preserve"> </w:t>
      </w:r>
      <w:r>
        <w:rPr>
          <w:rFonts w:ascii="Cambria" w:hAnsi="Cambria"/>
          <w:b/>
        </w:rPr>
        <w:t>DE</w:t>
      </w:r>
      <w:r>
        <w:rPr>
          <w:rFonts w:ascii="Cambria" w:hAnsi="Cambria"/>
          <w:b/>
          <w:spacing w:val="80"/>
          <w:w w:val="150"/>
        </w:rPr>
        <w:t xml:space="preserve"> </w:t>
      </w:r>
      <w:r>
        <w:rPr>
          <w:rFonts w:ascii="Cambria" w:hAnsi="Cambria"/>
          <w:b/>
        </w:rPr>
        <w:t>TRABAJO</w:t>
      </w:r>
      <w:r>
        <w:rPr>
          <w:rFonts w:ascii="Cambria" w:hAnsi="Cambria"/>
          <w:b/>
          <w:spacing w:val="80"/>
          <w:w w:val="150"/>
        </w:rPr>
        <w:t xml:space="preserve"> </w:t>
      </w:r>
      <w:r>
        <w:rPr>
          <w:rFonts w:ascii="Cambria" w:hAnsi="Cambria"/>
          <w:b/>
        </w:rPr>
        <w:t>DEL</w:t>
      </w:r>
      <w:r>
        <w:rPr>
          <w:rFonts w:ascii="Cambria" w:hAnsi="Cambria"/>
          <w:b/>
          <w:spacing w:val="80"/>
          <w:w w:val="150"/>
        </w:rPr>
        <w:t xml:space="preserve"> </w:t>
      </w:r>
      <w:r>
        <w:rPr>
          <w:rFonts w:ascii="Cambria" w:hAnsi="Cambria"/>
          <w:b/>
        </w:rPr>
        <w:t>PERSON</w:t>
      </w:r>
      <w:r>
        <w:rPr>
          <w:rFonts w:ascii="Cambria" w:hAnsi="Cambria"/>
          <w:b/>
          <w:spacing w:val="40"/>
        </w:rPr>
        <w:t xml:space="preserve"> </w:t>
      </w:r>
      <w:r>
        <w:rPr>
          <w:rFonts w:ascii="Cambria" w:hAnsi="Cambria"/>
          <w:b/>
        </w:rPr>
        <w:t>FUNCIONARIO DEL AYUNTAMIENTO DE LAS ROZAS DE MADRID</w:t>
      </w:r>
    </w:p>
    <w:p w14:paraId="450780C8" w14:textId="77777777" w:rsidR="00B828AB" w:rsidRDefault="00000000">
      <w:pPr>
        <w:tabs>
          <w:tab w:val="left" w:pos="2111"/>
        </w:tabs>
        <w:spacing w:before="159" w:line="276" w:lineRule="auto"/>
        <w:ind w:left="180" w:right="1014" w:firstLine="540"/>
        <w:rPr>
          <w:rFonts w:ascii="Cambria" w:hAnsi="Cambria"/>
        </w:rPr>
      </w:pPr>
      <w:r>
        <w:rPr>
          <w:noProof/>
        </w:rPr>
        <mc:AlternateContent>
          <mc:Choice Requires="wps">
            <w:drawing>
              <wp:anchor distT="0" distB="0" distL="0" distR="0" simplePos="0" relativeHeight="15887360" behindDoc="0" locked="0" layoutInCell="1" allowOverlap="1" wp14:anchorId="620A8DE4" wp14:editId="24C16AAF">
                <wp:simplePos x="0" y="0"/>
                <wp:positionH relativeFrom="page">
                  <wp:posOffset>6807090</wp:posOffset>
                </wp:positionH>
                <wp:positionV relativeFrom="paragraph">
                  <wp:posOffset>542048</wp:posOffset>
                </wp:positionV>
                <wp:extent cx="419734" cy="3187065"/>
                <wp:effectExtent l="0" t="0" r="0" b="0"/>
                <wp:wrapNone/>
                <wp:docPr id="452" name="Text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BA5A6B2"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F8BD0E"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620A8DE4" id="Textbox 452" o:spid="_x0000_s1217" type="#_x0000_t202" style="position:absolute;left:0;text-align:left;margin-left:536pt;margin-top:42.7pt;width:33.05pt;height:250.95pt;z-index:15887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ledpAEAADMDAAAOAAAAZHJzL2Uyb0RvYy54bWysUlGPEyEQfjfxPxDeLdv27n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" filled="f" stroked="f">
                <v:textbox style="layout-flow:vertical;mso-layout-flow-alt:bottom-to-top" inset="0,0,0,0">
                  <w:txbxContent>
                    <w:p w14:paraId="1BA5A6B2"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F8BD0E"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rFonts w:ascii="Cambria" w:hAnsi="Cambria"/>
        </w:rPr>
        <w:t>En</w:t>
      </w:r>
      <w:r>
        <w:rPr>
          <w:rFonts w:ascii="Cambria" w:hAnsi="Cambria"/>
          <w:spacing w:val="40"/>
        </w:rPr>
        <w:t xml:space="preserve"> </w:t>
      </w:r>
      <w:r>
        <w:rPr>
          <w:rFonts w:ascii="Cambria" w:hAnsi="Cambria"/>
        </w:rPr>
        <w:t>relación</w:t>
      </w:r>
      <w:r>
        <w:rPr>
          <w:rFonts w:ascii="Cambria" w:hAnsi="Cambria"/>
        </w:rPr>
        <w:tab/>
        <w:t>con</w:t>
      </w:r>
      <w:r>
        <w:rPr>
          <w:rFonts w:ascii="Cambria" w:hAnsi="Cambria"/>
          <w:spacing w:val="75"/>
        </w:rPr>
        <w:t xml:space="preserve"> </w:t>
      </w:r>
      <w:r>
        <w:rPr>
          <w:rFonts w:ascii="Cambria" w:hAnsi="Cambria"/>
        </w:rPr>
        <w:t>el</w:t>
      </w:r>
      <w:r>
        <w:rPr>
          <w:rFonts w:ascii="Cambria" w:hAnsi="Cambria"/>
          <w:spacing w:val="74"/>
        </w:rPr>
        <w:t xml:space="preserve"> </w:t>
      </w:r>
      <w:r>
        <w:rPr>
          <w:rFonts w:ascii="Cambria" w:hAnsi="Cambria"/>
        </w:rPr>
        <w:t>expediente</w:t>
      </w:r>
      <w:r>
        <w:rPr>
          <w:rFonts w:ascii="Cambria" w:hAnsi="Cambria"/>
          <w:spacing w:val="76"/>
        </w:rPr>
        <w:t xml:space="preserve"> </w:t>
      </w:r>
      <w:r>
        <w:rPr>
          <w:rFonts w:ascii="Cambria" w:hAnsi="Cambria"/>
        </w:rPr>
        <w:t>de</w:t>
      </w:r>
      <w:r>
        <w:rPr>
          <w:rFonts w:ascii="Cambria" w:hAnsi="Cambria"/>
          <w:spacing w:val="76"/>
        </w:rPr>
        <w:t xml:space="preserve"> </w:t>
      </w:r>
      <w:r>
        <w:rPr>
          <w:rFonts w:ascii="Cambria" w:hAnsi="Cambria"/>
        </w:rPr>
        <w:t>modificación</w:t>
      </w:r>
      <w:r>
        <w:rPr>
          <w:rFonts w:ascii="Cambria" w:hAnsi="Cambria"/>
          <w:spacing w:val="77"/>
        </w:rPr>
        <w:t xml:space="preserve"> </w:t>
      </w:r>
      <w:r>
        <w:rPr>
          <w:rFonts w:ascii="Cambria" w:hAnsi="Cambria"/>
        </w:rPr>
        <w:t>de</w:t>
      </w:r>
      <w:r>
        <w:rPr>
          <w:rFonts w:ascii="Cambria" w:hAnsi="Cambria"/>
          <w:spacing w:val="74"/>
        </w:rPr>
        <w:t xml:space="preserve"> </w:t>
      </w:r>
      <w:r>
        <w:rPr>
          <w:rFonts w:ascii="Cambria" w:hAnsi="Cambria"/>
        </w:rPr>
        <w:t>la</w:t>
      </w:r>
      <w:r>
        <w:rPr>
          <w:rFonts w:ascii="Cambria" w:hAnsi="Cambria"/>
          <w:spacing w:val="74"/>
        </w:rPr>
        <w:t xml:space="preserve"> </w:t>
      </w:r>
      <w:r>
        <w:rPr>
          <w:rFonts w:ascii="Cambria" w:hAnsi="Cambria"/>
        </w:rPr>
        <w:t>Relación</w:t>
      </w:r>
      <w:r>
        <w:rPr>
          <w:rFonts w:ascii="Cambria" w:hAnsi="Cambria"/>
          <w:spacing w:val="75"/>
        </w:rPr>
        <w:t xml:space="preserve"> </w:t>
      </w:r>
      <w:r>
        <w:rPr>
          <w:rFonts w:ascii="Cambria" w:hAnsi="Cambria"/>
        </w:rPr>
        <w:t>de</w:t>
      </w:r>
      <w:r>
        <w:rPr>
          <w:rFonts w:ascii="Cambria" w:hAnsi="Cambria"/>
          <w:spacing w:val="76"/>
        </w:rPr>
        <w:t xml:space="preserve"> </w:t>
      </w:r>
      <w:r>
        <w:rPr>
          <w:rFonts w:ascii="Cambria" w:hAnsi="Cambria"/>
        </w:rPr>
        <w:t>puestos</w:t>
      </w:r>
      <w:r>
        <w:rPr>
          <w:rFonts w:ascii="Cambria" w:hAnsi="Cambria"/>
          <w:spacing w:val="77"/>
        </w:rPr>
        <w:t xml:space="preserve"> </w:t>
      </w:r>
      <w:r>
        <w:rPr>
          <w:rFonts w:ascii="Cambria" w:hAnsi="Cambria"/>
        </w:rPr>
        <w:t>de</w:t>
      </w:r>
      <w:r>
        <w:rPr>
          <w:rFonts w:ascii="Cambria" w:hAnsi="Cambria"/>
          <w:spacing w:val="76"/>
        </w:rPr>
        <w:t xml:space="preserve"> </w:t>
      </w:r>
      <w:r>
        <w:rPr>
          <w:rFonts w:ascii="Cambria" w:hAnsi="Cambria"/>
        </w:rPr>
        <w:t>trabajo</w:t>
      </w:r>
      <w:r>
        <w:rPr>
          <w:rFonts w:ascii="Cambria" w:hAnsi="Cambria"/>
          <w:spacing w:val="75"/>
        </w:rPr>
        <w:t xml:space="preserve"> </w:t>
      </w:r>
      <w:r>
        <w:rPr>
          <w:rFonts w:ascii="Cambria" w:hAnsi="Cambria"/>
        </w:rPr>
        <w:t xml:space="preserve">d </w:t>
      </w:r>
      <w:proofErr w:type="gramStart"/>
      <w:r>
        <w:rPr>
          <w:rFonts w:ascii="Cambria" w:hAnsi="Cambria"/>
        </w:rPr>
        <w:t>Funcionarios</w:t>
      </w:r>
      <w:proofErr w:type="gramEnd"/>
      <w:r>
        <w:rPr>
          <w:rFonts w:ascii="Cambria" w:hAnsi="Cambria"/>
        </w:rPr>
        <w:t xml:space="preserve"> del Ayuntamiento de las Rozas de Madrid, de conformidad con lo dispuesto en el </w:t>
      </w:r>
      <w:proofErr w:type="spellStart"/>
      <w:r>
        <w:rPr>
          <w:rFonts w:ascii="Cambria" w:hAnsi="Cambria"/>
        </w:rPr>
        <w:t>artícu</w:t>
      </w:r>
      <w:proofErr w:type="spellEnd"/>
      <w:r>
        <w:rPr>
          <w:rFonts w:ascii="Cambria" w:hAnsi="Cambria"/>
        </w:rPr>
        <w:t xml:space="preserve"> 79 de la Ley de Procedimiento Administrativo Común, vengo a emitir el siguiente Informe:</w:t>
      </w:r>
    </w:p>
    <w:p w14:paraId="4BE459FD" w14:textId="77777777" w:rsidR="00B828AB" w:rsidRDefault="00000000">
      <w:pPr>
        <w:pStyle w:val="Ttulo5"/>
        <w:spacing w:before="158"/>
        <w:ind w:left="180"/>
      </w:pPr>
      <w:r>
        <w:t>ANTECEDENTES</w:t>
      </w:r>
      <w:r>
        <w:rPr>
          <w:spacing w:val="-9"/>
        </w:rPr>
        <w:t xml:space="preserve"> </w:t>
      </w:r>
      <w:r>
        <w:t>DE</w:t>
      </w:r>
      <w:r>
        <w:rPr>
          <w:spacing w:val="-8"/>
        </w:rPr>
        <w:t xml:space="preserve"> </w:t>
      </w:r>
      <w:r>
        <w:rPr>
          <w:spacing w:val="-2"/>
        </w:rPr>
        <w:t>HECHO:</w:t>
      </w:r>
    </w:p>
    <w:p w14:paraId="125D16E1" w14:textId="55EF8F6C" w:rsidR="00B828AB" w:rsidRDefault="00000000">
      <w:pPr>
        <w:spacing w:before="198" w:line="276" w:lineRule="auto"/>
        <w:ind w:left="180" w:right="1068" w:firstLine="708"/>
        <w:jc w:val="both"/>
        <w:rPr>
          <w:rFonts w:ascii="Cambria" w:hAnsi="Cambria"/>
          <w:b/>
        </w:rPr>
      </w:pPr>
      <w:r>
        <w:rPr>
          <w:rFonts w:ascii="Cambria" w:hAnsi="Cambria"/>
        </w:rPr>
        <w:t xml:space="preserve">El 21 de enero de 2025, La Mesa General de Negociación del Personal funcionario adoptó acuerdo de modificar el puesto 3.C.5 (SE modifica el tipo de Administrativo tipo 2 a </w:t>
      </w:r>
      <w:proofErr w:type="spellStart"/>
      <w:r>
        <w:rPr>
          <w:rFonts w:ascii="Cambria" w:hAnsi="Cambria"/>
        </w:rPr>
        <w:t>Administrati</w:t>
      </w:r>
      <w:proofErr w:type="spellEnd"/>
      <w:r>
        <w:rPr>
          <w:rFonts w:ascii="Cambria" w:hAnsi="Cambria"/>
          <w:spacing w:val="40"/>
        </w:rPr>
        <w:t xml:space="preserve"> </w:t>
      </w:r>
      <w:r>
        <w:rPr>
          <w:rFonts w:ascii="Cambria" w:hAnsi="Cambria"/>
        </w:rPr>
        <w:t>base), los méritos específicos del puesto 3.A.8 (</w:t>
      </w:r>
      <w:r>
        <w:rPr>
          <w:rFonts w:ascii="Cambria" w:hAnsi="Cambria"/>
          <w:b/>
        </w:rPr>
        <w:t xml:space="preserve">Titular de la Unidad Central de Contabilidad Presupuestos, con la denominación de </w:t>
      </w:r>
      <w:proofErr w:type="gramStart"/>
      <w:r>
        <w:rPr>
          <w:rFonts w:ascii="Cambria" w:hAnsi="Cambria"/>
          <w:b/>
        </w:rPr>
        <w:t>Director General</w:t>
      </w:r>
      <w:proofErr w:type="gramEnd"/>
      <w:r>
        <w:rPr>
          <w:rFonts w:ascii="Cambria" w:hAnsi="Cambria"/>
          <w:b/>
        </w:rPr>
        <w:t xml:space="preserve"> de Contabilidad y Presupuestos) y l puestos. 1.D.37,1.</w:t>
      </w:r>
      <w:r>
        <w:rPr>
          <w:rFonts w:ascii="Cambria" w:hAnsi="Cambria"/>
          <w:b/>
          <w:spacing w:val="-2"/>
        </w:rPr>
        <w:t xml:space="preserve"> </w:t>
      </w:r>
      <w:r>
        <w:rPr>
          <w:rFonts w:ascii="Cambria" w:hAnsi="Cambria"/>
          <w:b/>
        </w:rPr>
        <w:t>D.38</w:t>
      </w:r>
      <w:r>
        <w:rPr>
          <w:rFonts w:ascii="Cambria" w:hAnsi="Cambria"/>
          <w:b/>
          <w:spacing w:val="-3"/>
        </w:rPr>
        <w:t xml:space="preserve"> </w:t>
      </w:r>
      <w:r>
        <w:rPr>
          <w:rFonts w:ascii="Cambria" w:hAnsi="Cambria"/>
          <w:b/>
        </w:rPr>
        <w:t>y</w:t>
      </w:r>
      <w:r>
        <w:rPr>
          <w:rFonts w:ascii="Cambria" w:hAnsi="Cambria"/>
          <w:b/>
          <w:spacing w:val="-1"/>
        </w:rPr>
        <w:t xml:space="preserve"> </w:t>
      </w:r>
      <w:r>
        <w:rPr>
          <w:rFonts w:ascii="Cambria" w:hAnsi="Cambria"/>
          <w:b/>
        </w:rPr>
        <w:t>1.D.39</w:t>
      </w:r>
      <w:r>
        <w:rPr>
          <w:rFonts w:ascii="Cambria" w:hAnsi="Cambria"/>
          <w:b/>
          <w:spacing w:val="-3"/>
        </w:rPr>
        <w:t xml:space="preserve"> </w:t>
      </w:r>
      <w:r w:rsidRPr="00F1758D">
        <w:rPr>
          <w:rFonts w:ascii="Cambria" w:hAnsi="Cambria"/>
          <w:b/>
          <w:i/>
          <w:iCs/>
        </w:rPr>
        <w:t>“Auxiliares Administrativos”</w:t>
      </w:r>
      <w:r>
        <w:rPr>
          <w:rFonts w:ascii="Cambria" w:hAnsi="Cambria"/>
          <w:b/>
        </w:rPr>
        <w:t xml:space="preserve"> vacantes en</w:t>
      </w:r>
      <w:r>
        <w:rPr>
          <w:rFonts w:ascii="Cambria" w:hAnsi="Cambria"/>
          <w:b/>
          <w:spacing w:val="-1"/>
        </w:rPr>
        <w:t xml:space="preserve"> </w:t>
      </w:r>
      <w:r>
        <w:rPr>
          <w:rFonts w:ascii="Cambria" w:hAnsi="Cambria"/>
          <w:b/>
        </w:rPr>
        <w:t>la</w:t>
      </w:r>
      <w:r>
        <w:rPr>
          <w:rFonts w:ascii="Cambria" w:hAnsi="Cambria"/>
          <w:b/>
          <w:spacing w:val="-2"/>
        </w:rPr>
        <w:t xml:space="preserve"> </w:t>
      </w:r>
      <w:r>
        <w:rPr>
          <w:rFonts w:ascii="Cambria" w:hAnsi="Cambria"/>
          <w:b/>
        </w:rPr>
        <w:t>RPT</w:t>
      </w:r>
      <w:r>
        <w:rPr>
          <w:rFonts w:ascii="Cambria" w:hAnsi="Cambria"/>
          <w:b/>
          <w:spacing w:val="-1"/>
        </w:rPr>
        <w:t xml:space="preserve"> </w:t>
      </w:r>
      <w:r>
        <w:rPr>
          <w:rFonts w:ascii="Cambria" w:hAnsi="Cambria"/>
          <w:b/>
        </w:rPr>
        <w:t>de</w:t>
      </w:r>
      <w:r>
        <w:rPr>
          <w:rFonts w:ascii="Cambria" w:hAnsi="Cambria"/>
          <w:b/>
          <w:spacing w:val="-3"/>
        </w:rPr>
        <w:t xml:space="preserve"> </w:t>
      </w:r>
      <w:r>
        <w:rPr>
          <w:rFonts w:ascii="Cambria" w:hAnsi="Cambria"/>
          <w:b/>
        </w:rPr>
        <w:t xml:space="preserve">funcionario cambiando la orgánica de los </w:t>
      </w:r>
      <w:proofErr w:type="gramStart"/>
      <w:r>
        <w:rPr>
          <w:rFonts w:ascii="Cambria" w:hAnsi="Cambria"/>
          <w:b/>
        </w:rPr>
        <w:t>mismos)(</w:t>
      </w:r>
      <w:proofErr w:type="gramEnd"/>
      <w:r>
        <w:rPr>
          <w:rFonts w:ascii="Cambria" w:hAnsi="Cambria"/>
          <w:b/>
        </w:rPr>
        <w:t>Se cambia la orgánica de 9201 a 9340)</w:t>
      </w:r>
      <w:r w:rsidR="00F1758D">
        <w:rPr>
          <w:rFonts w:ascii="Cambria" w:hAnsi="Cambria"/>
          <w:b/>
        </w:rPr>
        <w:t>.</w:t>
      </w:r>
    </w:p>
    <w:p w14:paraId="184372A8" w14:textId="77777777" w:rsidR="00B828AB" w:rsidRDefault="00B828AB">
      <w:pPr>
        <w:pStyle w:val="Textoindependiente"/>
        <w:spacing w:before="19"/>
        <w:rPr>
          <w:rFonts w:ascii="Cambria"/>
          <w:b/>
          <w:sz w:val="22"/>
        </w:rPr>
      </w:pPr>
    </w:p>
    <w:p w14:paraId="6E92645B" w14:textId="77777777" w:rsidR="00B828AB" w:rsidRDefault="00000000">
      <w:pPr>
        <w:ind w:left="180" w:right="1045"/>
        <w:rPr>
          <w:rFonts w:ascii="Cambria" w:hAnsi="Cambria"/>
        </w:rPr>
      </w:pPr>
      <w:r>
        <w:rPr>
          <w:rFonts w:ascii="Cambria" w:hAnsi="Cambria"/>
        </w:rPr>
        <w:t>Consta en el expediente Memoria económica del TAG de Recursos Humanos, Jose Luis Royo Noguera de fecha 21 de enero de 2025.</w:t>
      </w:r>
    </w:p>
    <w:p w14:paraId="0120E249" w14:textId="77777777" w:rsidR="00B828AB" w:rsidRDefault="00B828AB">
      <w:pPr>
        <w:pStyle w:val="Textoindependiente"/>
        <w:spacing w:before="21"/>
        <w:rPr>
          <w:rFonts w:ascii="Cambria"/>
          <w:sz w:val="22"/>
        </w:rPr>
      </w:pPr>
    </w:p>
    <w:p w14:paraId="6595BB4C" w14:textId="77777777" w:rsidR="00B828AB" w:rsidRDefault="00000000">
      <w:pPr>
        <w:pStyle w:val="Ttulo2"/>
        <w:ind w:left="720"/>
        <w:rPr>
          <w:rFonts w:ascii="Cambria" w:hAnsi="Cambria"/>
        </w:rPr>
      </w:pPr>
      <w:r>
        <w:rPr>
          <w:rFonts w:ascii="Cambria" w:hAnsi="Cambria"/>
        </w:rPr>
        <w:t>LEGISLACIÓN</w:t>
      </w:r>
      <w:r>
        <w:rPr>
          <w:rFonts w:ascii="Cambria" w:hAnsi="Cambria"/>
          <w:spacing w:val="-8"/>
        </w:rPr>
        <w:t xml:space="preserve"> </w:t>
      </w:r>
      <w:r>
        <w:rPr>
          <w:rFonts w:ascii="Cambria" w:hAnsi="Cambria"/>
        </w:rPr>
        <w:t>Y</w:t>
      </w:r>
      <w:r>
        <w:rPr>
          <w:rFonts w:ascii="Cambria" w:hAnsi="Cambria"/>
          <w:spacing w:val="-10"/>
        </w:rPr>
        <w:t xml:space="preserve"> </w:t>
      </w:r>
      <w:r>
        <w:rPr>
          <w:rFonts w:ascii="Cambria" w:hAnsi="Cambria"/>
        </w:rPr>
        <w:t>NORMATIVA</w:t>
      </w:r>
      <w:r>
        <w:rPr>
          <w:rFonts w:ascii="Cambria" w:hAnsi="Cambria"/>
          <w:spacing w:val="-9"/>
        </w:rPr>
        <w:t xml:space="preserve"> </w:t>
      </w:r>
      <w:r>
        <w:rPr>
          <w:rFonts w:ascii="Cambria" w:hAnsi="Cambria"/>
          <w:spacing w:val="-2"/>
        </w:rPr>
        <w:t>APLICABLE</w:t>
      </w:r>
    </w:p>
    <w:p w14:paraId="3C3F35F7" w14:textId="77777777" w:rsidR="00B828AB" w:rsidRDefault="00000000">
      <w:pPr>
        <w:pStyle w:val="Prrafodelista"/>
        <w:numPr>
          <w:ilvl w:val="0"/>
          <w:numId w:val="16"/>
        </w:numPr>
        <w:tabs>
          <w:tab w:val="left" w:pos="887"/>
        </w:tabs>
        <w:spacing w:before="202"/>
        <w:ind w:left="887" w:right="0" w:hanging="141"/>
        <w:jc w:val="left"/>
        <w:rPr>
          <w:rFonts w:ascii="Cambria" w:hAnsi="Cambria"/>
        </w:rPr>
      </w:pPr>
      <w:r>
        <w:rPr>
          <w:rFonts w:ascii="Cambria" w:hAnsi="Cambria"/>
        </w:rPr>
        <w:t>Ley</w:t>
      </w:r>
      <w:r>
        <w:rPr>
          <w:rFonts w:ascii="Cambria" w:hAnsi="Cambria"/>
          <w:spacing w:val="-6"/>
        </w:rPr>
        <w:t xml:space="preserve"> </w:t>
      </w:r>
      <w:r>
        <w:rPr>
          <w:rFonts w:ascii="Cambria" w:hAnsi="Cambria"/>
        </w:rPr>
        <w:t>7/1985,</w:t>
      </w:r>
      <w:r>
        <w:rPr>
          <w:rFonts w:ascii="Cambria" w:hAnsi="Cambria"/>
          <w:spacing w:val="-3"/>
        </w:rPr>
        <w:t xml:space="preserve"> </w:t>
      </w:r>
      <w:r>
        <w:rPr>
          <w:rFonts w:ascii="Cambria" w:hAnsi="Cambria"/>
        </w:rPr>
        <w:t>de</w:t>
      </w:r>
      <w:r>
        <w:rPr>
          <w:rFonts w:ascii="Cambria" w:hAnsi="Cambria"/>
          <w:spacing w:val="-4"/>
        </w:rPr>
        <w:t xml:space="preserve"> </w:t>
      </w:r>
      <w:r>
        <w:rPr>
          <w:rFonts w:ascii="Cambria" w:hAnsi="Cambria"/>
        </w:rPr>
        <w:t>2</w:t>
      </w:r>
      <w:r>
        <w:rPr>
          <w:rFonts w:ascii="Cambria" w:hAnsi="Cambria"/>
          <w:spacing w:val="-5"/>
        </w:rPr>
        <w:t xml:space="preserve"> </w:t>
      </w:r>
      <w:r>
        <w:rPr>
          <w:rFonts w:ascii="Cambria" w:hAnsi="Cambria"/>
        </w:rPr>
        <w:t>de</w:t>
      </w:r>
      <w:r>
        <w:rPr>
          <w:rFonts w:ascii="Cambria" w:hAnsi="Cambria"/>
          <w:spacing w:val="-4"/>
        </w:rPr>
        <w:t xml:space="preserve"> </w:t>
      </w:r>
      <w:r>
        <w:rPr>
          <w:rFonts w:ascii="Cambria" w:hAnsi="Cambria"/>
        </w:rPr>
        <w:t>abril,</w:t>
      </w:r>
      <w:r>
        <w:rPr>
          <w:rFonts w:ascii="Cambria" w:hAnsi="Cambria"/>
          <w:spacing w:val="-3"/>
        </w:rPr>
        <w:t xml:space="preserve"> </w:t>
      </w:r>
      <w:r>
        <w:rPr>
          <w:rFonts w:ascii="Cambria" w:hAnsi="Cambria"/>
        </w:rPr>
        <w:t>reguladora</w:t>
      </w:r>
      <w:r>
        <w:rPr>
          <w:rFonts w:ascii="Cambria" w:hAnsi="Cambria"/>
          <w:spacing w:val="-4"/>
        </w:rPr>
        <w:t xml:space="preserve"> </w:t>
      </w:r>
      <w:r>
        <w:rPr>
          <w:rFonts w:ascii="Cambria" w:hAnsi="Cambria"/>
        </w:rPr>
        <w:t>de</w:t>
      </w:r>
      <w:r>
        <w:rPr>
          <w:rFonts w:ascii="Cambria" w:hAnsi="Cambria"/>
          <w:spacing w:val="-5"/>
        </w:rPr>
        <w:t xml:space="preserve"> </w:t>
      </w:r>
      <w:r>
        <w:rPr>
          <w:rFonts w:ascii="Cambria" w:hAnsi="Cambria"/>
        </w:rPr>
        <w:t>las</w:t>
      </w:r>
      <w:r>
        <w:rPr>
          <w:rFonts w:ascii="Cambria" w:hAnsi="Cambria"/>
          <w:spacing w:val="-5"/>
        </w:rPr>
        <w:t xml:space="preserve"> </w:t>
      </w:r>
      <w:r>
        <w:rPr>
          <w:rFonts w:ascii="Cambria" w:hAnsi="Cambria"/>
        </w:rPr>
        <w:t>bases</w:t>
      </w:r>
      <w:r>
        <w:rPr>
          <w:rFonts w:ascii="Cambria" w:hAnsi="Cambria"/>
          <w:spacing w:val="-3"/>
        </w:rPr>
        <w:t xml:space="preserve"> </w:t>
      </w:r>
      <w:r>
        <w:rPr>
          <w:rFonts w:ascii="Cambria" w:hAnsi="Cambria"/>
        </w:rPr>
        <w:t>de</w:t>
      </w:r>
      <w:r>
        <w:rPr>
          <w:rFonts w:ascii="Cambria" w:hAnsi="Cambria"/>
          <w:spacing w:val="-3"/>
        </w:rPr>
        <w:t xml:space="preserve"> </w:t>
      </w:r>
      <w:r>
        <w:rPr>
          <w:rFonts w:ascii="Cambria" w:hAnsi="Cambria"/>
        </w:rPr>
        <w:t>Régimen</w:t>
      </w:r>
      <w:r>
        <w:rPr>
          <w:rFonts w:ascii="Cambria" w:hAnsi="Cambria"/>
          <w:spacing w:val="-5"/>
        </w:rPr>
        <w:t xml:space="preserve"> </w:t>
      </w:r>
      <w:r>
        <w:rPr>
          <w:rFonts w:ascii="Cambria" w:hAnsi="Cambria"/>
          <w:spacing w:val="-2"/>
        </w:rPr>
        <w:t>Local.</w:t>
      </w:r>
    </w:p>
    <w:p w14:paraId="6006247D" w14:textId="77777777" w:rsidR="00B828AB" w:rsidRDefault="00000000">
      <w:pPr>
        <w:pStyle w:val="Prrafodelista"/>
        <w:numPr>
          <w:ilvl w:val="0"/>
          <w:numId w:val="16"/>
        </w:numPr>
        <w:tabs>
          <w:tab w:val="left" w:pos="887"/>
        </w:tabs>
        <w:spacing w:before="198" w:line="276" w:lineRule="auto"/>
        <w:ind w:right="1021" w:firstLine="0"/>
        <w:jc w:val="left"/>
        <w:rPr>
          <w:rFonts w:ascii="Cambria" w:hAnsi="Cambria"/>
        </w:rPr>
      </w:pPr>
      <w:r>
        <w:rPr>
          <w:rFonts w:ascii="Cambria" w:hAnsi="Cambria"/>
        </w:rPr>
        <w:t>Real Decreto Legislativo 781/1986, de 18 de abril por el que se aprueba el Texto Refundido d las disposiciones legales vigentes en materia de Régimen Local.</w:t>
      </w:r>
    </w:p>
    <w:p w14:paraId="66B2AE7E" w14:textId="77777777" w:rsidR="00B828AB" w:rsidRDefault="00000000">
      <w:pPr>
        <w:pStyle w:val="Prrafodelista"/>
        <w:numPr>
          <w:ilvl w:val="0"/>
          <w:numId w:val="16"/>
        </w:numPr>
        <w:tabs>
          <w:tab w:val="left" w:pos="887"/>
        </w:tabs>
        <w:spacing w:before="159"/>
        <w:ind w:left="887" w:right="0" w:hanging="141"/>
        <w:jc w:val="left"/>
        <w:rPr>
          <w:rFonts w:ascii="Cambria" w:hAnsi="Cambria"/>
        </w:rPr>
      </w:pPr>
      <w:r>
        <w:rPr>
          <w:rFonts w:ascii="Cambria" w:hAnsi="Cambria"/>
        </w:rPr>
        <w:t>Ley</w:t>
      </w:r>
      <w:r>
        <w:rPr>
          <w:rFonts w:ascii="Cambria" w:hAnsi="Cambria"/>
          <w:spacing w:val="-6"/>
        </w:rPr>
        <w:t xml:space="preserve"> </w:t>
      </w:r>
      <w:r>
        <w:rPr>
          <w:rFonts w:ascii="Cambria" w:hAnsi="Cambria"/>
        </w:rPr>
        <w:t>31/2022,</w:t>
      </w:r>
      <w:r>
        <w:rPr>
          <w:rFonts w:ascii="Cambria" w:hAnsi="Cambria"/>
          <w:spacing w:val="-4"/>
        </w:rPr>
        <w:t xml:space="preserve"> </w:t>
      </w:r>
      <w:r>
        <w:rPr>
          <w:rFonts w:ascii="Cambria" w:hAnsi="Cambria"/>
        </w:rPr>
        <w:t>de</w:t>
      </w:r>
      <w:r>
        <w:rPr>
          <w:rFonts w:ascii="Cambria" w:hAnsi="Cambria"/>
          <w:spacing w:val="-4"/>
        </w:rPr>
        <w:t xml:space="preserve"> </w:t>
      </w:r>
      <w:r>
        <w:rPr>
          <w:rFonts w:ascii="Cambria" w:hAnsi="Cambria"/>
        </w:rPr>
        <w:t>23</w:t>
      </w:r>
      <w:r>
        <w:rPr>
          <w:rFonts w:ascii="Cambria" w:hAnsi="Cambria"/>
          <w:spacing w:val="-5"/>
        </w:rPr>
        <w:t xml:space="preserve"> </w:t>
      </w:r>
      <w:r>
        <w:rPr>
          <w:rFonts w:ascii="Cambria" w:hAnsi="Cambria"/>
        </w:rPr>
        <w:t>de</w:t>
      </w:r>
      <w:r>
        <w:rPr>
          <w:rFonts w:ascii="Cambria" w:hAnsi="Cambria"/>
          <w:spacing w:val="-4"/>
        </w:rPr>
        <w:t xml:space="preserve"> </w:t>
      </w:r>
      <w:r>
        <w:rPr>
          <w:rFonts w:ascii="Cambria" w:hAnsi="Cambria"/>
        </w:rPr>
        <w:t>diciembre,</w:t>
      </w:r>
      <w:r>
        <w:rPr>
          <w:rFonts w:ascii="Cambria" w:hAnsi="Cambria"/>
          <w:spacing w:val="-4"/>
        </w:rPr>
        <w:t xml:space="preserve"> </w:t>
      </w:r>
      <w:r>
        <w:rPr>
          <w:rFonts w:ascii="Cambria" w:hAnsi="Cambria"/>
        </w:rPr>
        <w:t>de</w:t>
      </w:r>
      <w:r>
        <w:rPr>
          <w:rFonts w:ascii="Cambria" w:hAnsi="Cambria"/>
          <w:spacing w:val="-4"/>
        </w:rPr>
        <w:t xml:space="preserve"> </w:t>
      </w:r>
      <w:r>
        <w:rPr>
          <w:rFonts w:ascii="Cambria" w:hAnsi="Cambria"/>
        </w:rPr>
        <w:t>Presupuestos</w:t>
      </w:r>
      <w:r>
        <w:rPr>
          <w:rFonts w:ascii="Cambria" w:hAnsi="Cambria"/>
          <w:spacing w:val="-2"/>
        </w:rPr>
        <w:t xml:space="preserve"> </w:t>
      </w:r>
      <w:r>
        <w:rPr>
          <w:rFonts w:ascii="Cambria" w:hAnsi="Cambria"/>
        </w:rPr>
        <w:t>Generales</w:t>
      </w:r>
      <w:r>
        <w:rPr>
          <w:rFonts w:ascii="Cambria" w:hAnsi="Cambria"/>
          <w:spacing w:val="-4"/>
        </w:rPr>
        <w:t xml:space="preserve"> </w:t>
      </w:r>
      <w:r>
        <w:rPr>
          <w:rFonts w:ascii="Cambria" w:hAnsi="Cambria"/>
        </w:rPr>
        <w:t>del</w:t>
      </w:r>
      <w:r>
        <w:rPr>
          <w:rFonts w:ascii="Cambria" w:hAnsi="Cambria"/>
          <w:spacing w:val="-4"/>
        </w:rPr>
        <w:t xml:space="preserve"> </w:t>
      </w:r>
      <w:r>
        <w:rPr>
          <w:rFonts w:ascii="Cambria" w:hAnsi="Cambria"/>
          <w:spacing w:val="-2"/>
        </w:rPr>
        <w:t>Estado.</w:t>
      </w:r>
    </w:p>
    <w:p w14:paraId="6FDD04DE" w14:textId="625E14B9" w:rsidR="00B828AB" w:rsidRDefault="00000000">
      <w:pPr>
        <w:pStyle w:val="Prrafodelista"/>
        <w:numPr>
          <w:ilvl w:val="0"/>
          <w:numId w:val="16"/>
        </w:numPr>
        <w:tabs>
          <w:tab w:val="left" w:pos="887"/>
        </w:tabs>
        <w:spacing w:before="198" w:line="276" w:lineRule="auto"/>
        <w:ind w:right="1145" w:firstLine="0"/>
        <w:jc w:val="left"/>
        <w:rPr>
          <w:rFonts w:ascii="Cambria" w:hAnsi="Cambria"/>
        </w:rPr>
      </w:pPr>
      <w:r>
        <w:rPr>
          <w:rFonts w:ascii="Cambria" w:hAnsi="Cambria"/>
        </w:rPr>
        <w:t>Real Decreto Legislativo 2/2004, de 5 de marzo, por el que se aprueba el texto refundido de Ley reguladora de las Haciendas Locales.</w:t>
      </w:r>
    </w:p>
    <w:p w14:paraId="0D10A479" w14:textId="77777777" w:rsidR="00B828AB" w:rsidRDefault="00000000">
      <w:pPr>
        <w:pStyle w:val="Prrafodelista"/>
        <w:numPr>
          <w:ilvl w:val="0"/>
          <w:numId w:val="16"/>
        </w:numPr>
        <w:tabs>
          <w:tab w:val="left" w:pos="887"/>
        </w:tabs>
        <w:spacing w:before="158" w:line="276" w:lineRule="auto"/>
        <w:ind w:right="1081" w:firstLine="0"/>
        <w:jc w:val="left"/>
        <w:rPr>
          <w:rFonts w:ascii="Cambria" w:hAnsi="Cambria"/>
        </w:rPr>
      </w:pPr>
      <w:r>
        <w:rPr>
          <w:rFonts w:ascii="Cambria" w:hAnsi="Cambria"/>
        </w:rPr>
        <w:t>Real Decreto Legislativo 5/2015, de 30 de octubre, por el que se aprueba el texto refundido d la Ley del Estatuto Básico del Empleado Público.</w:t>
      </w:r>
    </w:p>
    <w:p w14:paraId="5282781E" w14:textId="77777777" w:rsidR="00B828AB" w:rsidRDefault="00000000">
      <w:pPr>
        <w:pStyle w:val="Prrafodelista"/>
        <w:numPr>
          <w:ilvl w:val="0"/>
          <w:numId w:val="16"/>
        </w:numPr>
        <w:tabs>
          <w:tab w:val="left" w:pos="938"/>
        </w:tabs>
        <w:spacing w:before="159" w:line="276" w:lineRule="auto"/>
        <w:ind w:right="1186" w:firstLine="0"/>
        <w:jc w:val="left"/>
        <w:rPr>
          <w:rFonts w:ascii="Cambria" w:hAnsi="Cambria"/>
        </w:rPr>
      </w:pPr>
      <w:r>
        <w:rPr>
          <w:rFonts w:ascii="Cambria" w:hAnsi="Cambria"/>
        </w:rPr>
        <w:t>Ley</w:t>
      </w:r>
      <w:r>
        <w:rPr>
          <w:rFonts w:ascii="Cambria" w:hAnsi="Cambria"/>
          <w:spacing w:val="-1"/>
        </w:rPr>
        <w:t xml:space="preserve"> </w:t>
      </w:r>
      <w:r>
        <w:rPr>
          <w:rFonts w:ascii="Cambria" w:hAnsi="Cambria"/>
        </w:rPr>
        <w:t>20/2021, de 28 de diciembre, de medidas</w:t>
      </w:r>
      <w:r>
        <w:rPr>
          <w:rFonts w:ascii="Cambria" w:hAnsi="Cambria"/>
          <w:spacing w:val="-1"/>
        </w:rPr>
        <w:t xml:space="preserve"> </w:t>
      </w:r>
      <w:r>
        <w:rPr>
          <w:rFonts w:ascii="Cambria" w:hAnsi="Cambria"/>
        </w:rPr>
        <w:t>urgentes</w:t>
      </w:r>
      <w:r>
        <w:rPr>
          <w:rFonts w:ascii="Cambria" w:hAnsi="Cambria"/>
          <w:spacing w:val="-1"/>
        </w:rPr>
        <w:t xml:space="preserve"> </w:t>
      </w:r>
      <w:r>
        <w:rPr>
          <w:rFonts w:ascii="Cambria" w:hAnsi="Cambria"/>
        </w:rPr>
        <w:t>para la reducción de la temporalidad el empleo público.</w:t>
      </w:r>
    </w:p>
    <w:p w14:paraId="7246FFA5" w14:textId="77777777" w:rsidR="00B828AB" w:rsidRDefault="00000000">
      <w:pPr>
        <w:pStyle w:val="Prrafodelista"/>
        <w:numPr>
          <w:ilvl w:val="0"/>
          <w:numId w:val="16"/>
        </w:numPr>
        <w:tabs>
          <w:tab w:val="left" w:pos="887"/>
        </w:tabs>
        <w:spacing w:before="159" w:line="276" w:lineRule="auto"/>
        <w:ind w:right="1151" w:firstLine="0"/>
        <w:jc w:val="left"/>
        <w:rPr>
          <w:rFonts w:ascii="Cambria" w:hAnsi="Cambria"/>
        </w:rPr>
      </w:pPr>
      <w:r>
        <w:rPr>
          <w:rFonts w:ascii="Cambria" w:hAnsi="Cambria"/>
        </w:rPr>
        <w:t>Real</w:t>
      </w:r>
      <w:r>
        <w:rPr>
          <w:rFonts w:ascii="Cambria" w:hAnsi="Cambria"/>
          <w:spacing w:val="22"/>
        </w:rPr>
        <w:t xml:space="preserve"> </w:t>
      </w:r>
      <w:r>
        <w:rPr>
          <w:rFonts w:ascii="Cambria" w:hAnsi="Cambria"/>
        </w:rPr>
        <w:t>decreto</w:t>
      </w:r>
      <w:r>
        <w:rPr>
          <w:rFonts w:ascii="Cambria" w:hAnsi="Cambria"/>
          <w:spacing w:val="22"/>
        </w:rPr>
        <w:t xml:space="preserve"> </w:t>
      </w:r>
      <w:r>
        <w:rPr>
          <w:rFonts w:ascii="Cambria" w:hAnsi="Cambria"/>
        </w:rPr>
        <w:t>861/1986, de</w:t>
      </w:r>
      <w:r>
        <w:rPr>
          <w:rFonts w:ascii="Cambria" w:hAnsi="Cambria"/>
          <w:spacing w:val="22"/>
        </w:rPr>
        <w:t xml:space="preserve"> </w:t>
      </w:r>
      <w:r>
        <w:rPr>
          <w:rFonts w:ascii="Cambria" w:hAnsi="Cambria"/>
        </w:rPr>
        <w:t>25 de</w:t>
      </w:r>
      <w:r>
        <w:rPr>
          <w:rFonts w:ascii="Cambria" w:hAnsi="Cambria"/>
          <w:spacing w:val="22"/>
        </w:rPr>
        <w:t xml:space="preserve"> </w:t>
      </w:r>
      <w:r>
        <w:rPr>
          <w:rFonts w:ascii="Cambria" w:hAnsi="Cambria"/>
        </w:rPr>
        <w:t>abril,</w:t>
      </w:r>
      <w:r>
        <w:rPr>
          <w:rFonts w:ascii="Cambria" w:hAnsi="Cambria"/>
          <w:spacing w:val="22"/>
        </w:rPr>
        <w:t xml:space="preserve"> </w:t>
      </w:r>
      <w:r>
        <w:rPr>
          <w:rFonts w:ascii="Cambria" w:hAnsi="Cambria"/>
        </w:rPr>
        <w:t>régimen de las retribuciones</w:t>
      </w:r>
      <w:r>
        <w:rPr>
          <w:rFonts w:ascii="Cambria" w:hAnsi="Cambria"/>
          <w:spacing w:val="23"/>
        </w:rPr>
        <w:t xml:space="preserve"> </w:t>
      </w:r>
      <w:r>
        <w:rPr>
          <w:rFonts w:ascii="Cambria" w:hAnsi="Cambria"/>
        </w:rPr>
        <w:t>de</w:t>
      </w:r>
      <w:r>
        <w:rPr>
          <w:rFonts w:ascii="Cambria" w:hAnsi="Cambria"/>
          <w:spacing w:val="22"/>
        </w:rPr>
        <w:t xml:space="preserve"> </w:t>
      </w:r>
      <w:r>
        <w:rPr>
          <w:rFonts w:ascii="Cambria" w:hAnsi="Cambria"/>
        </w:rPr>
        <w:t>los funcionarios de Administración Local.</w:t>
      </w:r>
    </w:p>
    <w:p w14:paraId="28CA5A99" w14:textId="77777777" w:rsidR="00B828AB" w:rsidRDefault="00000000">
      <w:pPr>
        <w:pStyle w:val="Prrafodelista"/>
        <w:numPr>
          <w:ilvl w:val="0"/>
          <w:numId w:val="16"/>
        </w:numPr>
        <w:tabs>
          <w:tab w:val="left" w:pos="887"/>
        </w:tabs>
        <w:spacing w:before="159" w:line="276" w:lineRule="auto"/>
        <w:ind w:right="1117" w:firstLine="0"/>
        <w:jc w:val="left"/>
        <w:rPr>
          <w:rFonts w:ascii="Cambria" w:hAnsi="Cambria"/>
        </w:rPr>
      </w:pPr>
      <w:r>
        <w:rPr>
          <w:rFonts w:ascii="Cambria" w:hAnsi="Cambria"/>
        </w:rPr>
        <w:t>Real</w:t>
      </w:r>
      <w:r>
        <w:rPr>
          <w:rFonts w:ascii="Cambria" w:hAnsi="Cambria"/>
          <w:spacing w:val="35"/>
        </w:rPr>
        <w:t xml:space="preserve"> </w:t>
      </w:r>
      <w:r>
        <w:rPr>
          <w:rFonts w:ascii="Cambria" w:hAnsi="Cambria"/>
        </w:rPr>
        <w:t>Decreto-ley</w:t>
      </w:r>
      <w:r>
        <w:rPr>
          <w:rFonts w:ascii="Cambria" w:hAnsi="Cambria"/>
          <w:spacing w:val="33"/>
        </w:rPr>
        <w:t xml:space="preserve"> </w:t>
      </w:r>
      <w:r>
        <w:rPr>
          <w:rFonts w:ascii="Cambria" w:hAnsi="Cambria"/>
        </w:rPr>
        <w:t>128/2018,</w:t>
      </w:r>
      <w:r>
        <w:rPr>
          <w:rFonts w:ascii="Cambria" w:hAnsi="Cambria"/>
          <w:spacing w:val="33"/>
        </w:rPr>
        <w:t xml:space="preserve"> </w:t>
      </w:r>
      <w:r>
        <w:rPr>
          <w:rFonts w:ascii="Cambria" w:hAnsi="Cambria"/>
        </w:rPr>
        <w:t>de</w:t>
      </w:r>
      <w:r>
        <w:rPr>
          <w:rFonts w:ascii="Cambria" w:hAnsi="Cambria"/>
          <w:spacing w:val="35"/>
        </w:rPr>
        <w:t xml:space="preserve"> </w:t>
      </w:r>
      <w:r>
        <w:rPr>
          <w:rFonts w:ascii="Cambria" w:hAnsi="Cambria"/>
        </w:rPr>
        <w:t>16</w:t>
      </w:r>
      <w:r>
        <w:rPr>
          <w:rFonts w:ascii="Cambria" w:hAnsi="Cambria"/>
          <w:spacing w:val="32"/>
        </w:rPr>
        <w:t xml:space="preserve"> </w:t>
      </w:r>
      <w:r>
        <w:rPr>
          <w:rFonts w:ascii="Cambria" w:hAnsi="Cambria"/>
        </w:rPr>
        <w:t>de</w:t>
      </w:r>
      <w:r>
        <w:rPr>
          <w:rFonts w:ascii="Cambria" w:hAnsi="Cambria"/>
          <w:spacing w:val="35"/>
        </w:rPr>
        <w:t xml:space="preserve"> </w:t>
      </w:r>
      <w:r>
        <w:rPr>
          <w:rFonts w:ascii="Cambria" w:hAnsi="Cambria"/>
        </w:rPr>
        <w:t>marzo,</w:t>
      </w:r>
      <w:r>
        <w:rPr>
          <w:rFonts w:ascii="Cambria" w:hAnsi="Cambria"/>
          <w:spacing w:val="35"/>
        </w:rPr>
        <w:t xml:space="preserve"> </w:t>
      </w:r>
      <w:r>
        <w:rPr>
          <w:rFonts w:ascii="Cambria" w:hAnsi="Cambria"/>
        </w:rPr>
        <w:t>por</w:t>
      </w:r>
      <w:r>
        <w:rPr>
          <w:rFonts w:ascii="Cambria" w:hAnsi="Cambria"/>
          <w:spacing w:val="35"/>
        </w:rPr>
        <w:t xml:space="preserve"> </w:t>
      </w:r>
      <w:r>
        <w:rPr>
          <w:rFonts w:ascii="Cambria" w:hAnsi="Cambria"/>
        </w:rPr>
        <w:t>el</w:t>
      </w:r>
      <w:r>
        <w:rPr>
          <w:rFonts w:ascii="Cambria" w:hAnsi="Cambria"/>
          <w:spacing w:val="35"/>
        </w:rPr>
        <w:t xml:space="preserve"> </w:t>
      </w:r>
      <w:r>
        <w:rPr>
          <w:rFonts w:ascii="Cambria" w:hAnsi="Cambria"/>
        </w:rPr>
        <w:t>que</w:t>
      </w:r>
      <w:r>
        <w:rPr>
          <w:rFonts w:ascii="Cambria" w:hAnsi="Cambria"/>
          <w:spacing w:val="33"/>
        </w:rPr>
        <w:t xml:space="preserve"> </w:t>
      </w:r>
      <w:r>
        <w:rPr>
          <w:rFonts w:ascii="Cambria" w:hAnsi="Cambria"/>
        </w:rPr>
        <w:t>se</w:t>
      </w:r>
      <w:r>
        <w:rPr>
          <w:rFonts w:ascii="Cambria" w:hAnsi="Cambria"/>
          <w:spacing w:val="35"/>
        </w:rPr>
        <w:t xml:space="preserve"> </w:t>
      </w:r>
      <w:r>
        <w:rPr>
          <w:rFonts w:ascii="Cambria" w:hAnsi="Cambria"/>
        </w:rPr>
        <w:t>regula</w:t>
      </w:r>
      <w:r>
        <w:rPr>
          <w:rFonts w:ascii="Cambria" w:hAnsi="Cambria"/>
          <w:spacing w:val="33"/>
        </w:rPr>
        <w:t xml:space="preserve"> </w:t>
      </w:r>
      <w:r>
        <w:rPr>
          <w:rFonts w:ascii="Cambria" w:hAnsi="Cambria"/>
        </w:rPr>
        <w:t>el</w:t>
      </w:r>
      <w:r>
        <w:rPr>
          <w:rFonts w:ascii="Cambria" w:hAnsi="Cambria"/>
          <w:spacing w:val="35"/>
        </w:rPr>
        <w:t xml:space="preserve"> </w:t>
      </w:r>
      <w:r>
        <w:rPr>
          <w:rFonts w:ascii="Cambria" w:hAnsi="Cambria"/>
        </w:rPr>
        <w:t>régimen</w:t>
      </w:r>
      <w:r>
        <w:rPr>
          <w:rFonts w:ascii="Cambria" w:hAnsi="Cambria"/>
          <w:spacing w:val="33"/>
        </w:rPr>
        <w:t xml:space="preserve"> </w:t>
      </w:r>
      <w:r>
        <w:rPr>
          <w:rFonts w:ascii="Cambria" w:hAnsi="Cambria"/>
        </w:rPr>
        <w:t>jurídico</w:t>
      </w:r>
      <w:r>
        <w:rPr>
          <w:rFonts w:ascii="Cambria" w:hAnsi="Cambria"/>
          <w:spacing w:val="33"/>
        </w:rPr>
        <w:t xml:space="preserve"> </w:t>
      </w:r>
      <w:proofErr w:type="spellStart"/>
      <w:r>
        <w:rPr>
          <w:rFonts w:ascii="Cambria" w:hAnsi="Cambria"/>
        </w:rPr>
        <w:t>de</w:t>
      </w:r>
      <w:r>
        <w:rPr>
          <w:rFonts w:ascii="Cambria" w:hAnsi="Cambria"/>
          <w:spacing w:val="35"/>
        </w:rPr>
        <w:t xml:space="preserve"> </w:t>
      </w:r>
      <w:r>
        <w:rPr>
          <w:rFonts w:ascii="Cambria" w:hAnsi="Cambria"/>
        </w:rPr>
        <w:t>l</w:t>
      </w:r>
      <w:proofErr w:type="spellEnd"/>
      <w:r>
        <w:rPr>
          <w:rFonts w:ascii="Cambria" w:hAnsi="Cambria"/>
        </w:rPr>
        <w:t xml:space="preserve"> funcionarios de Administración Local con habilitación de carácter nacional.</w:t>
      </w:r>
    </w:p>
    <w:p w14:paraId="76026A95" w14:textId="77777777" w:rsidR="00B828AB" w:rsidRDefault="00000000">
      <w:pPr>
        <w:spacing w:before="159" w:line="276" w:lineRule="auto"/>
        <w:ind w:left="180" w:right="1014" w:firstLine="566"/>
        <w:rPr>
          <w:rFonts w:ascii="Cambria" w:hAnsi="Cambria"/>
        </w:rPr>
      </w:pPr>
      <w:r>
        <w:rPr>
          <w:rFonts w:ascii="Cambria" w:hAnsi="Cambria"/>
        </w:rPr>
        <w:t>En</w:t>
      </w:r>
      <w:r>
        <w:rPr>
          <w:rFonts w:ascii="Cambria" w:hAnsi="Cambria"/>
          <w:spacing w:val="74"/>
        </w:rPr>
        <w:t xml:space="preserve"> </w:t>
      </w:r>
      <w:r>
        <w:rPr>
          <w:rFonts w:ascii="Cambria" w:hAnsi="Cambria"/>
        </w:rPr>
        <w:t>atención</w:t>
      </w:r>
      <w:r>
        <w:rPr>
          <w:rFonts w:ascii="Cambria" w:hAnsi="Cambria"/>
          <w:spacing w:val="74"/>
        </w:rPr>
        <w:t xml:space="preserve"> </w:t>
      </w:r>
      <w:r>
        <w:rPr>
          <w:rFonts w:ascii="Cambria" w:hAnsi="Cambria"/>
        </w:rPr>
        <w:t>al</w:t>
      </w:r>
      <w:r>
        <w:rPr>
          <w:rFonts w:ascii="Cambria" w:hAnsi="Cambria"/>
          <w:spacing w:val="74"/>
        </w:rPr>
        <w:t xml:space="preserve"> </w:t>
      </w:r>
      <w:r>
        <w:rPr>
          <w:rFonts w:ascii="Cambria" w:hAnsi="Cambria"/>
        </w:rPr>
        <w:t>principio</w:t>
      </w:r>
      <w:r>
        <w:rPr>
          <w:rFonts w:ascii="Cambria" w:hAnsi="Cambria"/>
          <w:spacing w:val="74"/>
        </w:rPr>
        <w:t xml:space="preserve"> </w:t>
      </w:r>
      <w:r>
        <w:rPr>
          <w:rFonts w:ascii="Cambria" w:hAnsi="Cambria"/>
        </w:rPr>
        <w:t>de</w:t>
      </w:r>
      <w:r>
        <w:rPr>
          <w:rFonts w:ascii="Cambria" w:hAnsi="Cambria"/>
          <w:spacing w:val="74"/>
        </w:rPr>
        <w:t xml:space="preserve"> </w:t>
      </w:r>
      <w:r>
        <w:rPr>
          <w:rFonts w:ascii="Cambria" w:hAnsi="Cambria"/>
        </w:rPr>
        <w:t>autonomía</w:t>
      </w:r>
      <w:r>
        <w:rPr>
          <w:rFonts w:ascii="Cambria" w:hAnsi="Cambria"/>
          <w:spacing w:val="77"/>
        </w:rPr>
        <w:t xml:space="preserve"> </w:t>
      </w:r>
      <w:r>
        <w:rPr>
          <w:rFonts w:ascii="Cambria" w:hAnsi="Cambria"/>
        </w:rPr>
        <w:t>local</w:t>
      </w:r>
      <w:r>
        <w:rPr>
          <w:rFonts w:ascii="Cambria" w:hAnsi="Cambria"/>
          <w:spacing w:val="74"/>
        </w:rPr>
        <w:t xml:space="preserve"> </w:t>
      </w:r>
      <w:r>
        <w:rPr>
          <w:rFonts w:ascii="Cambria" w:hAnsi="Cambria"/>
        </w:rPr>
        <w:t>consagrado</w:t>
      </w:r>
      <w:r>
        <w:rPr>
          <w:rFonts w:ascii="Cambria" w:hAnsi="Cambria"/>
          <w:spacing w:val="72"/>
        </w:rPr>
        <w:t xml:space="preserve"> </w:t>
      </w:r>
      <w:r>
        <w:rPr>
          <w:rFonts w:ascii="Cambria" w:hAnsi="Cambria"/>
        </w:rPr>
        <w:t>en</w:t>
      </w:r>
      <w:r>
        <w:rPr>
          <w:rFonts w:ascii="Cambria" w:hAnsi="Cambria"/>
          <w:spacing w:val="74"/>
        </w:rPr>
        <w:t xml:space="preserve"> </w:t>
      </w:r>
      <w:r>
        <w:rPr>
          <w:rFonts w:ascii="Cambria" w:hAnsi="Cambria"/>
        </w:rPr>
        <w:t>los</w:t>
      </w:r>
      <w:r>
        <w:rPr>
          <w:rFonts w:ascii="Cambria" w:hAnsi="Cambria"/>
          <w:spacing w:val="73"/>
        </w:rPr>
        <w:t xml:space="preserve"> </w:t>
      </w:r>
      <w:r>
        <w:rPr>
          <w:rFonts w:ascii="Cambria" w:hAnsi="Cambria"/>
        </w:rPr>
        <w:t>artículos</w:t>
      </w:r>
      <w:r>
        <w:rPr>
          <w:rFonts w:ascii="Cambria" w:hAnsi="Cambria"/>
          <w:spacing w:val="75"/>
        </w:rPr>
        <w:t xml:space="preserve"> </w:t>
      </w:r>
      <w:r>
        <w:rPr>
          <w:rFonts w:ascii="Cambria" w:hAnsi="Cambria"/>
        </w:rPr>
        <w:t>137</w:t>
      </w:r>
      <w:r>
        <w:rPr>
          <w:rFonts w:ascii="Cambria" w:hAnsi="Cambria"/>
          <w:spacing w:val="73"/>
        </w:rPr>
        <w:t xml:space="preserve"> </w:t>
      </w:r>
      <w:r>
        <w:rPr>
          <w:rFonts w:ascii="Cambria" w:hAnsi="Cambria"/>
        </w:rPr>
        <w:t>y</w:t>
      </w:r>
      <w:r>
        <w:rPr>
          <w:rFonts w:ascii="Cambria" w:hAnsi="Cambria"/>
          <w:spacing w:val="74"/>
        </w:rPr>
        <w:t xml:space="preserve"> </w:t>
      </w:r>
      <w:r>
        <w:rPr>
          <w:rFonts w:ascii="Cambria" w:hAnsi="Cambria"/>
        </w:rPr>
        <w:t>140</w:t>
      </w:r>
      <w:r>
        <w:rPr>
          <w:rFonts w:ascii="Cambria" w:hAnsi="Cambria"/>
          <w:spacing w:val="73"/>
        </w:rPr>
        <w:t xml:space="preserve"> </w:t>
      </w:r>
      <w:r>
        <w:rPr>
          <w:rFonts w:ascii="Cambria" w:hAnsi="Cambria"/>
        </w:rPr>
        <w:t>de Constitución</w:t>
      </w:r>
      <w:r>
        <w:rPr>
          <w:rFonts w:ascii="Cambria" w:hAnsi="Cambria"/>
          <w:spacing w:val="40"/>
        </w:rPr>
        <w:t xml:space="preserve"> </w:t>
      </w:r>
      <w:r>
        <w:rPr>
          <w:rFonts w:ascii="Cambria" w:hAnsi="Cambria"/>
        </w:rPr>
        <w:t>Española,</w:t>
      </w:r>
      <w:r>
        <w:rPr>
          <w:rFonts w:ascii="Cambria" w:hAnsi="Cambria"/>
          <w:spacing w:val="40"/>
        </w:rPr>
        <w:t xml:space="preserve"> </w:t>
      </w:r>
      <w:r>
        <w:rPr>
          <w:rFonts w:ascii="Cambria" w:hAnsi="Cambria"/>
        </w:rPr>
        <w:t>la</w:t>
      </w:r>
      <w:r>
        <w:rPr>
          <w:rFonts w:ascii="Cambria" w:hAnsi="Cambria"/>
          <w:spacing w:val="40"/>
        </w:rPr>
        <w:t xml:space="preserve"> </w:t>
      </w:r>
      <w:r>
        <w:rPr>
          <w:rFonts w:ascii="Cambria" w:hAnsi="Cambria"/>
        </w:rPr>
        <w:t>modificación</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los</w:t>
      </w:r>
      <w:r>
        <w:rPr>
          <w:rFonts w:ascii="Cambria" w:hAnsi="Cambria"/>
          <w:spacing w:val="40"/>
        </w:rPr>
        <w:t xml:space="preserve"> </w:t>
      </w:r>
      <w:r>
        <w:rPr>
          <w:rFonts w:ascii="Cambria" w:hAnsi="Cambria"/>
        </w:rPr>
        <w:t>puestos</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trabajo,</w:t>
      </w:r>
      <w:r>
        <w:rPr>
          <w:rFonts w:ascii="Cambria" w:hAnsi="Cambria"/>
          <w:spacing w:val="40"/>
        </w:rPr>
        <w:t xml:space="preserve"> </w:t>
      </w:r>
      <w:r>
        <w:rPr>
          <w:rFonts w:ascii="Cambria" w:hAnsi="Cambria"/>
        </w:rPr>
        <w:t>sin</w:t>
      </w:r>
      <w:r>
        <w:rPr>
          <w:rFonts w:ascii="Cambria" w:hAnsi="Cambria"/>
          <w:spacing w:val="40"/>
        </w:rPr>
        <w:t xml:space="preserve"> </w:t>
      </w:r>
      <w:r>
        <w:rPr>
          <w:rFonts w:ascii="Cambria" w:hAnsi="Cambria"/>
        </w:rPr>
        <w:t>perjuicio</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su</w:t>
      </w:r>
      <w:r>
        <w:rPr>
          <w:rFonts w:ascii="Cambria" w:hAnsi="Cambria"/>
          <w:spacing w:val="40"/>
        </w:rPr>
        <w:t xml:space="preserve"> </w:t>
      </w:r>
      <w:r>
        <w:rPr>
          <w:rFonts w:ascii="Cambria" w:hAnsi="Cambria"/>
        </w:rPr>
        <w:t>motivación justificación,</w:t>
      </w:r>
      <w:r>
        <w:rPr>
          <w:rFonts w:ascii="Cambria" w:hAnsi="Cambria"/>
          <w:spacing w:val="80"/>
        </w:rPr>
        <w:t xml:space="preserve"> </w:t>
      </w:r>
      <w:r>
        <w:rPr>
          <w:rFonts w:ascii="Cambria" w:hAnsi="Cambria"/>
        </w:rPr>
        <w:t>representa</w:t>
      </w:r>
      <w:r>
        <w:rPr>
          <w:rFonts w:ascii="Cambria" w:hAnsi="Cambria"/>
          <w:spacing w:val="80"/>
        </w:rPr>
        <w:t xml:space="preserve"> </w:t>
      </w:r>
      <w:r>
        <w:rPr>
          <w:rFonts w:ascii="Cambria" w:hAnsi="Cambria"/>
        </w:rPr>
        <w:t>un</w:t>
      </w:r>
      <w:r>
        <w:rPr>
          <w:rFonts w:ascii="Cambria" w:hAnsi="Cambria"/>
          <w:spacing w:val="80"/>
        </w:rPr>
        <w:t xml:space="preserve"> </w:t>
      </w:r>
      <w:r>
        <w:rPr>
          <w:rFonts w:ascii="Cambria" w:hAnsi="Cambria"/>
        </w:rPr>
        <w:t>claro</w:t>
      </w:r>
      <w:r>
        <w:rPr>
          <w:rFonts w:ascii="Cambria" w:hAnsi="Cambria"/>
          <w:spacing w:val="80"/>
        </w:rPr>
        <w:t xml:space="preserve"> </w:t>
      </w:r>
      <w:r>
        <w:rPr>
          <w:rFonts w:ascii="Cambria" w:hAnsi="Cambria"/>
        </w:rPr>
        <w:t>ejercicio</w:t>
      </w:r>
      <w:r>
        <w:rPr>
          <w:rFonts w:ascii="Cambria" w:hAnsi="Cambria"/>
          <w:spacing w:val="80"/>
        </w:rPr>
        <w:t xml:space="preserve"> </w:t>
      </w:r>
      <w:r>
        <w:rPr>
          <w:rFonts w:ascii="Cambria" w:hAnsi="Cambria"/>
        </w:rPr>
        <w:t>de</w:t>
      </w:r>
      <w:r>
        <w:rPr>
          <w:rFonts w:ascii="Cambria" w:hAnsi="Cambria"/>
          <w:spacing w:val="80"/>
        </w:rPr>
        <w:t xml:space="preserve"> </w:t>
      </w:r>
      <w:r>
        <w:rPr>
          <w:rFonts w:ascii="Cambria" w:hAnsi="Cambria"/>
        </w:rPr>
        <w:t>las</w:t>
      </w:r>
      <w:r>
        <w:rPr>
          <w:rFonts w:ascii="Cambria" w:hAnsi="Cambria"/>
          <w:spacing w:val="80"/>
        </w:rPr>
        <w:t xml:space="preserve"> </w:t>
      </w:r>
      <w:r>
        <w:rPr>
          <w:rFonts w:ascii="Cambria" w:hAnsi="Cambria"/>
        </w:rPr>
        <w:t>potestades</w:t>
      </w:r>
      <w:r>
        <w:rPr>
          <w:rFonts w:ascii="Cambria" w:hAnsi="Cambria"/>
          <w:spacing w:val="80"/>
        </w:rPr>
        <w:t xml:space="preserve"> </w:t>
      </w:r>
      <w:r>
        <w:rPr>
          <w:rFonts w:ascii="Cambria" w:hAnsi="Cambria"/>
        </w:rPr>
        <w:t>de</w:t>
      </w:r>
      <w:r>
        <w:rPr>
          <w:rFonts w:ascii="Cambria" w:hAnsi="Cambria"/>
          <w:spacing w:val="80"/>
        </w:rPr>
        <w:t xml:space="preserve"> </w:t>
      </w:r>
      <w:r>
        <w:rPr>
          <w:rFonts w:ascii="Cambria" w:hAnsi="Cambria"/>
        </w:rPr>
        <w:t>autoorganización</w:t>
      </w:r>
      <w:r>
        <w:rPr>
          <w:rFonts w:ascii="Cambria" w:hAnsi="Cambria"/>
          <w:spacing w:val="80"/>
        </w:rPr>
        <w:t xml:space="preserve"> </w:t>
      </w:r>
      <w:r>
        <w:rPr>
          <w:rFonts w:ascii="Cambria" w:hAnsi="Cambria"/>
        </w:rPr>
        <w:t>que</w:t>
      </w:r>
      <w:r>
        <w:rPr>
          <w:rFonts w:ascii="Cambria" w:hAnsi="Cambria"/>
          <w:spacing w:val="80"/>
        </w:rPr>
        <w:t xml:space="preserve"> </w:t>
      </w:r>
      <w:proofErr w:type="spellStart"/>
      <w:r>
        <w:rPr>
          <w:rFonts w:ascii="Cambria" w:hAnsi="Cambria"/>
        </w:rPr>
        <w:t>a</w:t>
      </w:r>
      <w:proofErr w:type="spellEnd"/>
      <w:r>
        <w:rPr>
          <w:rFonts w:ascii="Cambria" w:hAnsi="Cambria"/>
          <w:spacing w:val="80"/>
        </w:rPr>
        <w:t xml:space="preserve"> </w:t>
      </w:r>
      <w:proofErr w:type="spellStart"/>
      <w:r>
        <w:rPr>
          <w:rFonts w:ascii="Cambria" w:hAnsi="Cambria"/>
        </w:rPr>
        <w:t>es</w:t>
      </w:r>
      <w:proofErr w:type="spellEnd"/>
      <w:r>
        <w:rPr>
          <w:rFonts w:ascii="Cambria" w:hAnsi="Cambria"/>
          <w:spacing w:val="40"/>
        </w:rPr>
        <w:t xml:space="preserve"> </w:t>
      </w:r>
      <w:r>
        <w:rPr>
          <w:rFonts w:ascii="Cambria" w:hAnsi="Cambria"/>
        </w:rPr>
        <w:t>Ayuntamiento</w:t>
      </w:r>
      <w:r>
        <w:rPr>
          <w:rFonts w:ascii="Cambria" w:hAnsi="Cambria"/>
          <w:spacing w:val="19"/>
        </w:rPr>
        <w:t xml:space="preserve"> </w:t>
      </w:r>
      <w:r>
        <w:rPr>
          <w:rFonts w:ascii="Cambria" w:hAnsi="Cambria"/>
        </w:rPr>
        <w:t>le otorga</w:t>
      </w:r>
      <w:r>
        <w:rPr>
          <w:rFonts w:ascii="Cambria" w:hAnsi="Cambria"/>
          <w:spacing w:val="18"/>
        </w:rPr>
        <w:t xml:space="preserve"> </w:t>
      </w:r>
      <w:r>
        <w:rPr>
          <w:rFonts w:ascii="Cambria" w:hAnsi="Cambria"/>
        </w:rPr>
        <w:t>el</w:t>
      </w:r>
      <w:r>
        <w:rPr>
          <w:rFonts w:ascii="Cambria" w:hAnsi="Cambria"/>
          <w:spacing w:val="18"/>
        </w:rPr>
        <w:t xml:space="preserve"> </w:t>
      </w:r>
      <w:r>
        <w:rPr>
          <w:rFonts w:ascii="Cambria" w:hAnsi="Cambria"/>
        </w:rPr>
        <w:t>artículo</w:t>
      </w:r>
      <w:r>
        <w:rPr>
          <w:rFonts w:ascii="Cambria" w:hAnsi="Cambria"/>
          <w:spacing w:val="17"/>
        </w:rPr>
        <w:t xml:space="preserve"> </w:t>
      </w:r>
      <w:r>
        <w:rPr>
          <w:rFonts w:ascii="Cambria" w:hAnsi="Cambria"/>
        </w:rPr>
        <w:t>4.1.a)</w:t>
      </w:r>
      <w:r>
        <w:rPr>
          <w:rFonts w:ascii="Cambria" w:hAnsi="Cambria"/>
          <w:spacing w:val="18"/>
        </w:rPr>
        <w:t xml:space="preserve"> </w:t>
      </w:r>
      <w:r>
        <w:rPr>
          <w:rFonts w:ascii="Cambria" w:hAnsi="Cambria"/>
        </w:rPr>
        <w:t>de la</w:t>
      </w:r>
      <w:r>
        <w:rPr>
          <w:rFonts w:ascii="Cambria" w:hAnsi="Cambria"/>
          <w:spacing w:val="18"/>
        </w:rPr>
        <w:t xml:space="preserve"> </w:t>
      </w:r>
      <w:r>
        <w:rPr>
          <w:rFonts w:ascii="Cambria" w:hAnsi="Cambria"/>
        </w:rPr>
        <w:t>Ley</w:t>
      </w:r>
      <w:r>
        <w:rPr>
          <w:rFonts w:ascii="Cambria" w:hAnsi="Cambria"/>
          <w:spacing w:val="17"/>
        </w:rPr>
        <w:t xml:space="preserve"> </w:t>
      </w:r>
      <w:r>
        <w:rPr>
          <w:rFonts w:ascii="Cambria" w:hAnsi="Cambria"/>
        </w:rPr>
        <w:t>7/1985,</w:t>
      </w:r>
      <w:r>
        <w:rPr>
          <w:rFonts w:ascii="Cambria" w:hAnsi="Cambria"/>
          <w:spacing w:val="17"/>
        </w:rPr>
        <w:t xml:space="preserve"> </w:t>
      </w:r>
      <w:r>
        <w:rPr>
          <w:rFonts w:ascii="Cambria" w:hAnsi="Cambria"/>
        </w:rPr>
        <w:t>de</w:t>
      </w:r>
      <w:r>
        <w:rPr>
          <w:rFonts w:ascii="Cambria" w:hAnsi="Cambria"/>
          <w:spacing w:val="18"/>
        </w:rPr>
        <w:t xml:space="preserve"> </w:t>
      </w:r>
      <w:r>
        <w:rPr>
          <w:rFonts w:ascii="Cambria" w:hAnsi="Cambria"/>
        </w:rPr>
        <w:t>2 de</w:t>
      </w:r>
      <w:r>
        <w:rPr>
          <w:rFonts w:ascii="Cambria" w:hAnsi="Cambria"/>
          <w:spacing w:val="18"/>
        </w:rPr>
        <w:t xml:space="preserve"> </w:t>
      </w:r>
      <w:r>
        <w:rPr>
          <w:rFonts w:ascii="Cambria" w:hAnsi="Cambria"/>
        </w:rPr>
        <w:t>abril,</w:t>
      </w:r>
      <w:r>
        <w:rPr>
          <w:rFonts w:ascii="Cambria" w:hAnsi="Cambria"/>
          <w:spacing w:val="19"/>
        </w:rPr>
        <w:t xml:space="preserve"> </w:t>
      </w:r>
      <w:r>
        <w:rPr>
          <w:rFonts w:ascii="Cambria" w:hAnsi="Cambria"/>
        </w:rPr>
        <w:t>Reguladora</w:t>
      </w:r>
      <w:r>
        <w:rPr>
          <w:rFonts w:ascii="Cambria" w:hAnsi="Cambria"/>
          <w:spacing w:val="18"/>
        </w:rPr>
        <w:t xml:space="preserve"> </w:t>
      </w:r>
      <w:r>
        <w:rPr>
          <w:rFonts w:ascii="Cambria" w:hAnsi="Cambria"/>
        </w:rPr>
        <w:t>de</w:t>
      </w:r>
      <w:r>
        <w:rPr>
          <w:rFonts w:ascii="Cambria" w:hAnsi="Cambria"/>
          <w:spacing w:val="18"/>
        </w:rPr>
        <w:t xml:space="preserve"> </w:t>
      </w:r>
      <w:r>
        <w:rPr>
          <w:rFonts w:ascii="Cambria" w:hAnsi="Cambria"/>
        </w:rPr>
        <w:t>las</w:t>
      </w:r>
      <w:r>
        <w:rPr>
          <w:rFonts w:ascii="Cambria" w:hAnsi="Cambria"/>
          <w:spacing w:val="17"/>
        </w:rPr>
        <w:t xml:space="preserve"> </w:t>
      </w:r>
      <w:r>
        <w:rPr>
          <w:rFonts w:ascii="Cambria" w:hAnsi="Cambria"/>
        </w:rPr>
        <w:t>Bases</w:t>
      </w:r>
      <w:r>
        <w:rPr>
          <w:rFonts w:ascii="Cambria" w:hAnsi="Cambria"/>
          <w:spacing w:val="17"/>
        </w:rPr>
        <w:t xml:space="preserve"> </w:t>
      </w:r>
      <w:r>
        <w:rPr>
          <w:rFonts w:ascii="Cambria" w:hAnsi="Cambria"/>
        </w:rPr>
        <w:t>d Régimen Local.</w:t>
      </w:r>
    </w:p>
    <w:p w14:paraId="55BFCF83" w14:textId="77777777" w:rsidR="00B828AB" w:rsidRDefault="00B828AB">
      <w:pPr>
        <w:spacing w:line="276" w:lineRule="auto"/>
        <w:rPr>
          <w:rFonts w:ascii="Cambria" w:hAnsi="Cambria"/>
        </w:rPr>
        <w:sectPr w:rsidR="00B828AB">
          <w:headerReference w:type="default" r:id="rId74"/>
          <w:footerReference w:type="default" r:id="rId75"/>
          <w:pgSz w:w="11910" w:h="16840"/>
          <w:pgMar w:top="200" w:right="180" w:bottom="1200" w:left="900" w:header="0" w:footer="1015" w:gutter="0"/>
          <w:cols w:space="720"/>
        </w:sectPr>
      </w:pPr>
    </w:p>
    <w:p w14:paraId="3A88B852" w14:textId="4E46B5F3" w:rsidR="00B828AB" w:rsidRDefault="00F1758D">
      <w:pPr>
        <w:tabs>
          <w:tab w:val="left" w:pos="2754"/>
        </w:tabs>
        <w:spacing w:before="66"/>
        <w:ind w:right="117"/>
        <w:jc w:val="right"/>
        <w:rPr>
          <w:sz w:val="20"/>
        </w:rPr>
      </w:pPr>
      <w:r>
        <w:rPr>
          <w:noProof/>
        </w:rPr>
        <w:lastRenderedPageBreak/>
        <mc:AlternateContent>
          <mc:Choice Requires="wpg">
            <w:drawing>
              <wp:anchor distT="0" distB="0" distL="0" distR="0" simplePos="0" relativeHeight="251743744" behindDoc="1" locked="0" layoutInCell="1" allowOverlap="1" wp14:anchorId="467DE8AE" wp14:editId="63220FA8">
                <wp:simplePos x="0" y="0"/>
                <wp:positionH relativeFrom="page">
                  <wp:posOffset>684530</wp:posOffset>
                </wp:positionH>
                <wp:positionV relativeFrom="page">
                  <wp:posOffset>0</wp:posOffset>
                </wp:positionV>
                <wp:extent cx="6876415" cy="10692130"/>
                <wp:effectExtent l="0" t="0" r="635" b="0"/>
                <wp:wrapNone/>
                <wp:docPr id="460"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76415" cy="10692130"/>
                          <a:chOff x="0" y="0"/>
                          <a:chExt cx="6876795" cy="10692130"/>
                        </a:xfrm>
                      </wpg:grpSpPr>
                      <wps:wsp>
                        <wps:cNvPr id="461" name="Graphic 461"/>
                        <wps:cNvSpPr/>
                        <wps:spPr>
                          <a:xfrm>
                            <a:off x="0" y="10127310"/>
                            <a:ext cx="6084570" cy="1270"/>
                          </a:xfrm>
                          <a:custGeom>
                            <a:avLst/>
                            <a:gdLst/>
                            <a:ahLst/>
                            <a:cxnLst/>
                            <a:rect l="l" t="t" r="r" b="b"/>
                            <a:pathLst>
                              <a:path w="6084570">
                                <a:moveTo>
                                  <a:pt x="0" y="0"/>
                                </a:moveTo>
                                <a:lnTo>
                                  <a:pt x="6084316" y="0"/>
                                </a:lnTo>
                              </a:path>
                            </a:pathLst>
                          </a:custGeom>
                          <a:ln w="222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62" name="Image 462"/>
                          <pic:cNvPicPr/>
                        </pic:nvPicPr>
                        <pic:blipFill>
                          <a:blip r:embed="rId71" cstate="print"/>
                          <a:stretch>
                            <a:fillRect/>
                          </a:stretch>
                        </pic:blipFill>
                        <pic:spPr>
                          <a:xfrm>
                            <a:off x="6084570" y="9879203"/>
                            <a:ext cx="444500" cy="444500"/>
                          </a:xfrm>
                          <a:prstGeom prst="rect">
                            <a:avLst/>
                          </a:prstGeom>
                        </pic:spPr>
                      </pic:pic>
                      <wps:wsp>
                        <wps:cNvPr id="463" name="Graphic 463"/>
                        <wps:cNvSpPr/>
                        <wps:spPr>
                          <a:xfrm>
                            <a:off x="6084315"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A9B685A" id="Group 460" o:spid="_x0000_s1026" style="position:absolute;margin-left:53.9pt;margin-top:0;width:541.45pt;height:841.9pt;z-index:-251572736;mso-wrap-distance-left:0;mso-wrap-distance-right:0;mso-position-horizontal-relative:page;mso-position-vertical-relative:page" coordsize="68767,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">
                <v:shape id="Graphic 461" o:spid="_x0000_s1027" style="position:absolute;top:101273;width:60845;height:12;visibility:visible;mso-wrap-style:square;v-text-anchor:top" coordsize="60845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" path="m,l6084316,e" filled="f" strokeweight="1.75pt">
                  <v:path arrowok="t"/>
                </v:shape>
                <v:shape id="Image 462" o:spid="_x0000_s1028" type="#_x0000_t75" style="position:absolute;left:60845;top:98792;width:4445;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">
                  <v:imagedata r:id="rId72" o:title=""/>
                </v:shape>
                <v:shape id="Graphic 463" o:spid="_x0000_s1029" style="position:absolute;left:60843;width:7924;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" path="m791972,l,,,10692003r791972,l791972,xe" stroked="f">
                  <v:path arrowok="t"/>
                </v:shape>
                <w10:wrap anchorx="page" anchory="page"/>
              </v:group>
            </w:pict>
          </mc:Fallback>
        </mc:AlternateContent>
      </w:r>
      <w:r>
        <w:rPr>
          <w:noProof/>
        </w:rPr>
        <mc:AlternateContent>
          <mc:Choice Requires="wps">
            <w:drawing>
              <wp:anchor distT="0" distB="0" distL="0" distR="0" simplePos="0" relativeHeight="251741696" behindDoc="1" locked="0" layoutInCell="1" allowOverlap="1" wp14:anchorId="0F48A202" wp14:editId="438B9C5B">
                <wp:simplePos x="0" y="0"/>
                <wp:positionH relativeFrom="page">
                  <wp:posOffset>6814819</wp:posOffset>
                </wp:positionH>
                <wp:positionV relativeFrom="page">
                  <wp:posOffset>9920650</wp:posOffset>
                </wp:positionV>
                <wp:extent cx="64135" cy="128270"/>
                <wp:effectExtent l="0" t="0" r="0" b="0"/>
                <wp:wrapNone/>
                <wp:docPr id="458" name="Text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135" cy="128270"/>
                        </a:xfrm>
                        <a:prstGeom prst="rect">
                          <a:avLst/>
                        </a:prstGeom>
                      </wps:spPr>
                      <wps:txbx>
                        <w:txbxContent>
                          <w:p w14:paraId="5610E4C6" w14:textId="77777777" w:rsidR="00B828AB" w:rsidRDefault="00000000">
                            <w:pPr>
                              <w:spacing w:line="201" w:lineRule="exact"/>
                              <w:rPr>
                                <w:b/>
                                <w:sz w:val="18"/>
                              </w:rPr>
                            </w:pPr>
                            <w:r>
                              <w:rPr>
                                <w:b/>
                                <w:spacing w:val="-10"/>
                                <w:sz w:val="18"/>
                              </w:rPr>
                              <w:t>2</w:t>
                            </w:r>
                          </w:p>
                        </w:txbxContent>
                      </wps:txbx>
                      <wps:bodyPr wrap="square" lIns="0" tIns="0" rIns="0" bIns="0" rtlCol="0">
                        <a:noAutofit/>
                      </wps:bodyPr>
                    </wps:wsp>
                  </a:graphicData>
                </a:graphic>
              </wp:anchor>
            </w:drawing>
          </mc:Choice>
          <mc:Fallback>
            <w:pict>
              <v:shape w14:anchorId="0F48A202" id="Textbox 458" o:spid="_x0000_s1218" type="#_x0000_t202" style="position:absolute;left:0;text-align:left;margin-left:536.6pt;margin-top:781.15pt;width:5.05pt;height:10.1pt;z-index:-25157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" filled="f" stroked="f">
                <v:textbox inset="0,0,0,0">
                  <w:txbxContent>
                    <w:p w14:paraId="5610E4C6" w14:textId="77777777" w:rsidR="00B828AB" w:rsidRDefault="00000000">
                      <w:pPr>
                        <w:spacing w:line="201" w:lineRule="exact"/>
                        <w:rPr>
                          <w:b/>
                          <w:sz w:val="18"/>
                        </w:rPr>
                      </w:pPr>
                      <w:r>
                        <w:rPr>
                          <w:b/>
                          <w:spacing w:val="-10"/>
                          <w:sz w:val="18"/>
                        </w:rPr>
                        <w:t>2</w:t>
                      </w:r>
                    </w:p>
                  </w:txbxContent>
                </v:textbox>
                <w10:wrap anchorx="page" anchory="page"/>
              </v:shape>
            </w:pict>
          </mc:Fallback>
        </mc:AlternateContent>
      </w:r>
      <w:r>
        <w:rPr>
          <w:noProof/>
        </w:rPr>
        <mc:AlternateContent>
          <mc:Choice Requires="wps">
            <w:drawing>
              <wp:anchor distT="0" distB="0" distL="0" distR="0" simplePos="0" relativeHeight="251742720" behindDoc="1" locked="0" layoutInCell="1" allowOverlap="1" wp14:anchorId="5DA7C972" wp14:editId="5DFA3723">
                <wp:simplePos x="0" y="0"/>
                <wp:positionH relativeFrom="page">
                  <wp:posOffset>6703542</wp:posOffset>
                </wp:positionH>
                <wp:positionV relativeFrom="page">
                  <wp:posOffset>184696</wp:posOffset>
                </wp:positionV>
                <wp:extent cx="546735" cy="9240520"/>
                <wp:effectExtent l="0" t="0" r="0" b="0"/>
                <wp:wrapNone/>
                <wp:docPr id="459" name="Text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735" cy="9240520"/>
                        </a:xfrm>
                        <a:prstGeom prst="rect">
                          <a:avLst/>
                        </a:prstGeom>
                      </wps:spPr>
                      <wps:txbx>
                        <w:txbxContent>
                          <w:p w14:paraId="73E5AA39" w14:textId="77777777" w:rsidR="00B828AB" w:rsidRDefault="00000000">
                            <w:pPr>
                              <w:spacing w:line="246" w:lineRule="exact"/>
                              <w:ind w:left="18"/>
                              <w:rPr>
                                <w:b/>
                                <w:i/>
                              </w:rPr>
                            </w:pPr>
                            <w:proofErr w:type="spellStart"/>
                            <w:r>
                              <w:rPr>
                                <w:b/>
                                <w:i/>
                                <w:spacing w:val="-2"/>
                              </w:rPr>
                              <w:t>umanos</w:t>
                            </w:r>
                            <w:proofErr w:type="spellEnd"/>
                          </w:p>
                          <w:p w14:paraId="4CC042CB" w14:textId="77777777" w:rsidR="00B828AB" w:rsidRDefault="00B828AB">
                            <w:pPr>
                              <w:pStyle w:val="Textoindependiente"/>
                              <w:rPr>
                                <w:b/>
                                <w:i/>
                                <w:sz w:val="22"/>
                              </w:rPr>
                            </w:pPr>
                          </w:p>
                          <w:p w14:paraId="06CF49C7" w14:textId="77777777" w:rsidR="00B828AB" w:rsidRDefault="00B828AB">
                            <w:pPr>
                              <w:pStyle w:val="Textoindependiente"/>
                              <w:rPr>
                                <w:b/>
                                <w:i/>
                                <w:sz w:val="22"/>
                              </w:rPr>
                            </w:pPr>
                          </w:p>
                          <w:p w14:paraId="594E1D93" w14:textId="77777777" w:rsidR="00B828AB" w:rsidRDefault="00B828AB">
                            <w:pPr>
                              <w:pStyle w:val="Textoindependiente"/>
                              <w:rPr>
                                <w:b/>
                                <w:i/>
                                <w:sz w:val="22"/>
                              </w:rPr>
                            </w:pPr>
                          </w:p>
                          <w:p w14:paraId="24D178C8" w14:textId="77777777" w:rsidR="00B828AB" w:rsidRDefault="00B828AB">
                            <w:pPr>
                              <w:pStyle w:val="Textoindependiente"/>
                              <w:rPr>
                                <w:b/>
                                <w:i/>
                                <w:sz w:val="22"/>
                              </w:rPr>
                            </w:pPr>
                          </w:p>
                          <w:p w14:paraId="1313451C" w14:textId="77777777" w:rsidR="00B828AB" w:rsidRDefault="00B828AB">
                            <w:pPr>
                              <w:pStyle w:val="Textoindependiente"/>
                              <w:rPr>
                                <w:b/>
                                <w:i/>
                                <w:sz w:val="22"/>
                              </w:rPr>
                            </w:pPr>
                          </w:p>
                          <w:p w14:paraId="654EFC57" w14:textId="77777777" w:rsidR="00B828AB" w:rsidRDefault="00B828AB">
                            <w:pPr>
                              <w:pStyle w:val="Textoindependiente"/>
                              <w:rPr>
                                <w:b/>
                                <w:i/>
                                <w:sz w:val="22"/>
                              </w:rPr>
                            </w:pPr>
                          </w:p>
                          <w:p w14:paraId="22338626" w14:textId="77777777" w:rsidR="00B828AB" w:rsidRDefault="00B828AB">
                            <w:pPr>
                              <w:pStyle w:val="Textoindependiente"/>
                              <w:spacing w:before="229"/>
                              <w:rPr>
                                <w:b/>
                                <w:i/>
                                <w:sz w:val="22"/>
                              </w:rPr>
                            </w:pPr>
                          </w:p>
                          <w:p w14:paraId="2DAE32E7" w14:textId="77777777" w:rsidR="00B828AB" w:rsidRDefault="00000000">
                            <w:pPr>
                              <w:spacing w:line="276" w:lineRule="auto"/>
                              <w:ind w:left="150" w:right="597" w:hanging="95"/>
                              <w:jc w:val="right"/>
                              <w:rPr>
                                <w:rFonts w:ascii="Cambria" w:hAnsi="Cambria"/>
                                <w:i/>
                              </w:rPr>
                            </w:pPr>
                            <w:proofErr w:type="spellStart"/>
                            <w:r>
                              <w:rPr>
                                <w:rFonts w:ascii="Cambria" w:hAnsi="Cambria"/>
                                <w:i/>
                                <w:spacing w:val="-6"/>
                              </w:rPr>
                              <w:t>rá</w:t>
                            </w:r>
                            <w:proofErr w:type="spellEnd"/>
                            <w:r>
                              <w:rPr>
                                <w:rFonts w:ascii="Cambria" w:hAnsi="Cambria"/>
                                <w:i/>
                                <w:spacing w:val="-6"/>
                              </w:rPr>
                              <w:t xml:space="preserve"> </w:t>
                            </w:r>
                            <w:r>
                              <w:rPr>
                                <w:rFonts w:ascii="Cambria" w:hAnsi="Cambria"/>
                                <w:i/>
                                <w:spacing w:val="-10"/>
                              </w:rPr>
                              <w:t>e</w:t>
                            </w:r>
                          </w:p>
                          <w:p w14:paraId="0EE38C42" w14:textId="77777777" w:rsidR="00B828AB" w:rsidRDefault="00B828AB">
                            <w:pPr>
                              <w:pStyle w:val="Textoindependiente"/>
                              <w:spacing w:before="197"/>
                              <w:rPr>
                                <w:rFonts w:ascii="Cambria"/>
                                <w:i/>
                                <w:sz w:val="22"/>
                              </w:rPr>
                            </w:pPr>
                          </w:p>
                          <w:p w14:paraId="4A886644" w14:textId="77777777" w:rsidR="00B828AB" w:rsidRDefault="00000000">
                            <w:pPr>
                              <w:spacing w:line="276" w:lineRule="auto"/>
                              <w:ind w:right="586" w:firstLine="60"/>
                              <w:jc w:val="right"/>
                              <w:rPr>
                                <w:rFonts w:ascii="Cambria"/>
                              </w:rPr>
                            </w:pPr>
                            <w:proofErr w:type="spellStart"/>
                            <w:r>
                              <w:rPr>
                                <w:rFonts w:ascii="Cambria"/>
                                <w:spacing w:val="-6"/>
                              </w:rPr>
                              <w:t>to</w:t>
                            </w:r>
                            <w:proofErr w:type="spellEnd"/>
                            <w:r>
                              <w:rPr>
                                <w:rFonts w:ascii="Cambria"/>
                                <w:spacing w:val="-6"/>
                              </w:rPr>
                              <w:t xml:space="preserve"> </w:t>
                            </w:r>
                            <w:r>
                              <w:rPr>
                                <w:rFonts w:ascii="Cambria"/>
                                <w:i/>
                                <w:spacing w:val="-4"/>
                              </w:rPr>
                              <w:t xml:space="preserve">tos </w:t>
                            </w:r>
                            <w:r>
                              <w:rPr>
                                <w:rFonts w:ascii="Cambria"/>
                                <w:i/>
                                <w:spacing w:val="-6"/>
                              </w:rPr>
                              <w:t>de al</w:t>
                            </w:r>
                            <w:r>
                              <w:rPr>
                                <w:rFonts w:ascii="Cambria"/>
                                <w:i/>
                              </w:rPr>
                              <w:t xml:space="preserve"> </w:t>
                            </w:r>
                            <w:r>
                              <w:rPr>
                                <w:rFonts w:ascii="Cambria"/>
                                <w:i/>
                                <w:spacing w:val="-10"/>
                              </w:rPr>
                              <w:t>u</w:t>
                            </w:r>
                            <w:r>
                              <w:rPr>
                                <w:rFonts w:ascii="Cambria"/>
                                <w:i/>
                                <w:spacing w:val="-6"/>
                              </w:rPr>
                              <w:t xml:space="preserve"> os </w:t>
                            </w:r>
                            <w:r>
                              <w:rPr>
                                <w:rFonts w:ascii="Cambria"/>
                                <w:spacing w:val="-10"/>
                              </w:rPr>
                              <w:t>e</w:t>
                            </w:r>
                          </w:p>
                          <w:p w14:paraId="6DC81192" w14:textId="77777777" w:rsidR="00B828AB" w:rsidRDefault="00B828AB">
                            <w:pPr>
                              <w:pStyle w:val="Textoindependiente"/>
                              <w:spacing w:before="194"/>
                              <w:rPr>
                                <w:rFonts w:ascii="Cambria"/>
                                <w:sz w:val="22"/>
                              </w:rPr>
                            </w:pPr>
                          </w:p>
                          <w:p w14:paraId="2F570A32" w14:textId="77777777" w:rsidR="00B828AB" w:rsidRDefault="00000000">
                            <w:pPr>
                              <w:spacing w:line="276" w:lineRule="auto"/>
                              <w:ind w:left="46" w:right="596" w:firstLine="48"/>
                              <w:jc w:val="right"/>
                              <w:rPr>
                                <w:rFonts w:ascii="Cambria"/>
                                <w:i/>
                              </w:rPr>
                            </w:pPr>
                            <w:proofErr w:type="spellStart"/>
                            <w:r>
                              <w:rPr>
                                <w:rFonts w:ascii="Cambria"/>
                                <w:spacing w:val="-6"/>
                              </w:rPr>
                              <w:t xml:space="preserve">la </w:t>
                            </w:r>
                            <w:r>
                              <w:rPr>
                                <w:rFonts w:ascii="Cambria"/>
                                <w:i/>
                                <w:spacing w:val="-10"/>
                              </w:rPr>
                              <w:t>s</w:t>
                            </w:r>
                            <w:proofErr w:type="spellEnd"/>
                            <w:r>
                              <w:rPr>
                                <w:rFonts w:ascii="Cambria"/>
                                <w:i/>
                                <w:spacing w:val="-6"/>
                              </w:rPr>
                              <w:t xml:space="preserve"> as lo</w:t>
                            </w:r>
                          </w:p>
                          <w:p w14:paraId="392EF941" w14:textId="77777777" w:rsidR="00B828AB" w:rsidRDefault="00B828AB">
                            <w:pPr>
                              <w:pStyle w:val="Textoindependiente"/>
                              <w:spacing w:before="195"/>
                              <w:rPr>
                                <w:rFonts w:ascii="Cambria"/>
                                <w:i/>
                                <w:sz w:val="22"/>
                              </w:rPr>
                            </w:pPr>
                          </w:p>
                          <w:p w14:paraId="5A1D0B54" w14:textId="77777777" w:rsidR="00B828AB" w:rsidRDefault="00000000">
                            <w:pPr>
                              <w:spacing w:before="1" w:line="276" w:lineRule="auto"/>
                              <w:ind w:left="33" w:right="584" w:firstLine="63"/>
                              <w:jc w:val="both"/>
                              <w:rPr>
                                <w:rFonts w:ascii="Cambria"/>
                                <w:i/>
                              </w:rPr>
                            </w:pPr>
                            <w:proofErr w:type="spellStart"/>
                            <w:r>
                              <w:rPr>
                                <w:rFonts w:ascii="Cambria"/>
                                <w:spacing w:val="-6"/>
                              </w:rPr>
                              <w:t>e</w:t>
                            </w:r>
                            <w:proofErr w:type="spellEnd"/>
                            <w:r>
                              <w:rPr>
                                <w:rFonts w:ascii="Cambria"/>
                                <w:i/>
                                <w:spacing w:val="-6"/>
                              </w:rPr>
                              <w:t xml:space="preserve">: de </w:t>
                            </w:r>
                            <w:proofErr w:type="spellStart"/>
                            <w:r>
                              <w:rPr>
                                <w:rFonts w:ascii="Cambria"/>
                                <w:i/>
                                <w:spacing w:val="-6"/>
                              </w:rPr>
                              <w:t>de</w:t>
                            </w:r>
                            <w:proofErr w:type="spellEnd"/>
                            <w:r>
                              <w:rPr>
                                <w:rFonts w:ascii="Cambria"/>
                                <w:i/>
                                <w:spacing w:val="-6"/>
                              </w:rPr>
                              <w:t xml:space="preserve"> os</w:t>
                            </w:r>
                          </w:p>
                          <w:p w14:paraId="274871C1" w14:textId="77777777" w:rsidR="00B828AB" w:rsidRDefault="00B828AB">
                            <w:pPr>
                              <w:pStyle w:val="Textoindependiente"/>
                              <w:spacing w:before="195"/>
                              <w:rPr>
                                <w:rFonts w:ascii="Cambria"/>
                                <w:i/>
                                <w:sz w:val="22"/>
                              </w:rPr>
                            </w:pPr>
                          </w:p>
                          <w:p w14:paraId="2140C398" w14:textId="77777777" w:rsidR="00B828AB" w:rsidRDefault="00000000">
                            <w:pPr>
                              <w:spacing w:line="276" w:lineRule="auto"/>
                              <w:ind w:left="22" w:right="597" w:hanging="8"/>
                              <w:jc w:val="both"/>
                              <w:rPr>
                                <w:rFonts w:ascii="Cambria"/>
                              </w:rPr>
                            </w:pPr>
                            <w:r>
                              <w:rPr>
                                <w:rFonts w:ascii="Cambria"/>
                                <w:spacing w:val="-6"/>
                              </w:rPr>
                              <w:t xml:space="preserve">no la </w:t>
                            </w:r>
                            <w:proofErr w:type="spellStart"/>
                            <w:r>
                              <w:rPr>
                                <w:rFonts w:ascii="Cambria"/>
                                <w:spacing w:val="-6"/>
                              </w:rPr>
                              <w:t>se</w:t>
                            </w:r>
                            <w:proofErr w:type="spellEnd"/>
                            <w:r>
                              <w:rPr>
                                <w:rFonts w:ascii="Cambria"/>
                                <w:spacing w:val="-6"/>
                              </w:rPr>
                              <w:t xml:space="preserve"> </w:t>
                            </w:r>
                            <w:proofErr w:type="spellStart"/>
                            <w:r>
                              <w:rPr>
                                <w:rFonts w:ascii="Cambria"/>
                                <w:spacing w:val="-10"/>
                              </w:rPr>
                              <w:t>a</w:t>
                            </w:r>
                            <w:proofErr w:type="spellEnd"/>
                            <w:r>
                              <w:rPr>
                                <w:rFonts w:ascii="Cambria"/>
                                <w:spacing w:val="-6"/>
                              </w:rPr>
                              <w:t xml:space="preserve"> </w:t>
                            </w:r>
                            <w:proofErr w:type="spellStart"/>
                            <w:r>
                              <w:rPr>
                                <w:rFonts w:ascii="Cambria"/>
                                <w:spacing w:val="-6"/>
                              </w:rPr>
                              <w:t>to</w:t>
                            </w:r>
                            <w:proofErr w:type="spellEnd"/>
                            <w:r>
                              <w:rPr>
                                <w:rFonts w:ascii="Cambria"/>
                                <w:spacing w:val="-6"/>
                              </w:rPr>
                              <w:t xml:space="preserve"> </w:t>
                            </w:r>
                            <w:proofErr w:type="spellStart"/>
                            <w:r>
                              <w:rPr>
                                <w:rFonts w:ascii="Cambria"/>
                                <w:spacing w:val="-6"/>
                              </w:rPr>
                              <w:t>vo</w:t>
                            </w:r>
                            <w:proofErr w:type="spellEnd"/>
                            <w:r>
                              <w:rPr>
                                <w:rFonts w:ascii="Cambria"/>
                                <w:spacing w:val="-6"/>
                              </w:rPr>
                              <w:t xml:space="preserve"> </w:t>
                            </w:r>
                            <w:proofErr w:type="spellStart"/>
                            <w:r>
                              <w:rPr>
                                <w:rFonts w:ascii="Cambria"/>
                                <w:spacing w:val="-6"/>
                              </w:rPr>
                              <w:t>ra</w:t>
                            </w:r>
                            <w:proofErr w:type="spellEnd"/>
                            <w:r>
                              <w:rPr>
                                <w:rFonts w:ascii="Cambria"/>
                                <w:spacing w:val="-6"/>
                              </w:rPr>
                              <w:t xml:space="preserve"> a, </w:t>
                            </w:r>
                            <w:proofErr w:type="spellStart"/>
                            <w:r>
                              <w:rPr>
                                <w:rFonts w:ascii="Cambria"/>
                                <w:spacing w:val="-5"/>
                              </w:rPr>
                              <w:t>ue</w:t>
                            </w:r>
                            <w:proofErr w:type="spellEnd"/>
                          </w:p>
                          <w:p w14:paraId="4C9C66D3" w14:textId="77777777" w:rsidR="00B828AB" w:rsidRDefault="00B828AB">
                            <w:pPr>
                              <w:pStyle w:val="Textoindependiente"/>
                              <w:spacing w:before="193"/>
                              <w:rPr>
                                <w:rFonts w:ascii="Cambria"/>
                                <w:sz w:val="22"/>
                              </w:rPr>
                            </w:pPr>
                          </w:p>
                          <w:p w14:paraId="272186DE" w14:textId="77777777" w:rsidR="00B828AB" w:rsidRDefault="00000000">
                            <w:pPr>
                              <w:spacing w:line="276" w:lineRule="auto"/>
                              <w:ind w:left="140" w:right="589" w:hanging="50"/>
                              <w:rPr>
                                <w:rFonts w:ascii="Cambria"/>
                              </w:rPr>
                            </w:pPr>
                            <w:r>
                              <w:rPr>
                                <w:rFonts w:ascii="Cambria"/>
                                <w:spacing w:val="-6"/>
                              </w:rPr>
                              <w:t xml:space="preserve">el </w:t>
                            </w:r>
                            <w:r>
                              <w:rPr>
                                <w:rFonts w:ascii="Cambria"/>
                                <w:spacing w:val="-10"/>
                              </w:rPr>
                              <w:t>5</w:t>
                            </w:r>
                          </w:p>
                          <w:p w14:paraId="4C3FC0CC" w14:textId="77777777" w:rsidR="00B828AB" w:rsidRDefault="00000000">
                            <w:pPr>
                              <w:spacing w:line="257" w:lineRule="exact"/>
                              <w:ind w:left="13"/>
                              <w:rPr>
                                <w:rFonts w:ascii="Cambria"/>
                              </w:rPr>
                            </w:pPr>
                            <w:r>
                              <w:rPr>
                                <w:rFonts w:ascii="Cambria"/>
                                <w:spacing w:val="-5"/>
                              </w:rPr>
                              <w:t>26</w:t>
                            </w:r>
                          </w:p>
                          <w:p w14:paraId="44D43D42" w14:textId="77777777" w:rsidR="00B828AB" w:rsidRDefault="00000000">
                            <w:pPr>
                              <w:spacing w:before="6" w:line="290" w:lineRule="atLeast"/>
                              <w:ind w:left="22" w:right="600" w:firstLine="34"/>
                              <w:jc w:val="both"/>
                              <w:rPr>
                                <w:rFonts w:ascii="Cambria"/>
                              </w:rPr>
                            </w:pPr>
                            <w:proofErr w:type="spellStart"/>
                            <w:r>
                              <w:rPr>
                                <w:rFonts w:ascii="Cambria"/>
                                <w:spacing w:val="-6"/>
                              </w:rPr>
                              <w:t>ra</w:t>
                            </w:r>
                            <w:proofErr w:type="spellEnd"/>
                            <w:r>
                              <w:rPr>
                                <w:rFonts w:ascii="Cambria"/>
                                <w:spacing w:val="-6"/>
                              </w:rPr>
                              <w:t xml:space="preserve"> ce de </w:t>
                            </w:r>
                            <w:r>
                              <w:rPr>
                                <w:rFonts w:ascii="Cambria"/>
                                <w:spacing w:val="-10"/>
                              </w:rPr>
                              <w:t>e</w:t>
                            </w:r>
                            <w:r>
                              <w:rPr>
                                <w:rFonts w:ascii="Cambria"/>
                                <w:spacing w:val="-6"/>
                              </w:rPr>
                              <w:t xml:space="preserve"> el</w:t>
                            </w:r>
                          </w:p>
                        </w:txbxContent>
                      </wps:txbx>
                      <wps:bodyPr wrap="square" lIns="0" tIns="0" rIns="0" bIns="0" rtlCol="0">
                        <a:noAutofit/>
                      </wps:bodyPr>
                    </wps:wsp>
                  </a:graphicData>
                </a:graphic>
              </wp:anchor>
            </w:drawing>
          </mc:Choice>
          <mc:Fallback>
            <w:pict>
              <v:shape w14:anchorId="5DA7C972" id="Textbox 459" o:spid="_x0000_s1219" type="#_x0000_t202" style="position:absolute;left:0;text-align:left;margin-left:527.85pt;margin-top:14.55pt;width:43.05pt;height:727.6pt;z-index:-25157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" filled="f" stroked="f">
                <v:textbox inset="0,0,0,0">
                  <w:txbxContent>
                    <w:p w14:paraId="73E5AA39" w14:textId="77777777" w:rsidR="00B828AB" w:rsidRDefault="00000000">
                      <w:pPr>
                        <w:spacing w:line="246" w:lineRule="exact"/>
                        <w:ind w:left="18"/>
                        <w:rPr>
                          <w:b/>
                          <w:i/>
                        </w:rPr>
                      </w:pPr>
                      <w:proofErr w:type="spellStart"/>
                      <w:r>
                        <w:rPr>
                          <w:b/>
                          <w:i/>
                          <w:spacing w:val="-2"/>
                        </w:rPr>
                        <w:t>umanos</w:t>
                      </w:r>
                      <w:proofErr w:type="spellEnd"/>
                    </w:p>
                    <w:p w14:paraId="4CC042CB" w14:textId="77777777" w:rsidR="00B828AB" w:rsidRDefault="00B828AB">
                      <w:pPr>
                        <w:pStyle w:val="Textoindependiente"/>
                        <w:rPr>
                          <w:b/>
                          <w:i/>
                          <w:sz w:val="22"/>
                        </w:rPr>
                      </w:pPr>
                    </w:p>
                    <w:p w14:paraId="06CF49C7" w14:textId="77777777" w:rsidR="00B828AB" w:rsidRDefault="00B828AB">
                      <w:pPr>
                        <w:pStyle w:val="Textoindependiente"/>
                        <w:rPr>
                          <w:b/>
                          <w:i/>
                          <w:sz w:val="22"/>
                        </w:rPr>
                      </w:pPr>
                    </w:p>
                    <w:p w14:paraId="594E1D93" w14:textId="77777777" w:rsidR="00B828AB" w:rsidRDefault="00B828AB">
                      <w:pPr>
                        <w:pStyle w:val="Textoindependiente"/>
                        <w:rPr>
                          <w:b/>
                          <w:i/>
                          <w:sz w:val="22"/>
                        </w:rPr>
                      </w:pPr>
                    </w:p>
                    <w:p w14:paraId="24D178C8" w14:textId="77777777" w:rsidR="00B828AB" w:rsidRDefault="00B828AB">
                      <w:pPr>
                        <w:pStyle w:val="Textoindependiente"/>
                        <w:rPr>
                          <w:b/>
                          <w:i/>
                          <w:sz w:val="22"/>
                        </w:rPr>
                      </w:pPr>
                    </w:p>
                    <w:p w14:paraId="1313451C" w14:textId="77777777" w:rsidR="00B828AB" w:rsidRDefault="00B828AB">
                      <w:pPr>
                        <w:pStyle w:val="Textoindependiente"/>
                        <w:rPr>
                          <w:b/>
                          <w:i/>
                          <w:sz w:val="22"/>
                        </w:rPr>
                      </w:pPr>
                    </w:p>
                    <w:p w14:paraId="654EFC57" w14:textId="77777777" w:rsidR="00B828AB" w:rsidRDefault="00B828AB">
                      <w:pPr>
                        <w:pStyle w:val="Textoindependiente"/>
                        <w:rPr>
                          <w:b/>
                          <w:i/>
                          <w:sz w:val="22"/>
                        </w:rPr>
                      </w:pPr>
                    </w:p>
                    <w:p w14:paraId="22338626" w14:textId="77777777" w:rsidR="00B828AB" w:rsidRDefault="00B828AB">
                      <w:pPr>
                        <w:pStyle w:val="Textoindependiente"/>
                        <w:spacing w:before="229"/>
                        <w:rPr>
                          <w:b/>
                          <w:i/>
                          <w:sz w:val="22"/>
                        </w:rPr>
                      </w:pPr>
                    </w:p>
                    <w:p w14:paraId="2DAE32E7" w14:textId="77777777" w:rsidR="00B828AB" w:rsidRDefault="00000000">
                      <w:pPr>
                        <w:spacing w:line="276" w:lineRule="auto"/>
                        <w:ind w:left="150" w:right="597" w:hanging="95"/>
                        <w:jc w:val="right"/>
                        <w:rPr>
                          <w:rFonts w:ascii="Cambria" w:hAnsi="Cambria"/>
                          <w:i/>
                        </w:rPr>
                      </w:pPr>
                      <w:proofErr w:type="spellStart"/>
                      <w:r>
                        <w:rPr>
                          <w:rFonts w:ascii="Cambria" w:hAnsi="Cambria"/>
                          <w:i/>
                          <w:spacing w:val="-6"/>
                        </w:rPr>
                        <w:t>rá</w:t>
                      </w:r>
                      <w:proofErr w:type="spellEnd"/>
                      <w:r>
                        <w:rPr>
                          <w:rFonts w:ascii="Cambria" w:hAnsi="Cambria"/>
                          <w:i/>
                          <w:spacing w:val="-6"/>
                        </w:rPr>
                        <w:t xml:space="preserve"> </w:t>
                      </w:r>
                      <w:r>
                        <w:rPr>
                          <w:rFonts w:ascii="Cambria" w:hAnsi="Cambria"/>
                          <w:i/>
                          <w:spacing w:val="-10"/>
                        </w:rPr>
                        <w:t>e</w:t>
                      </w:r>
                    </w:p>
                    <w:p w14:paraId="0EE38C42" w14:textId="77777777" w:rsidR="00B828AB" w:rsidRDefault="00B828AB">
                      <w:pPr>
                        <w:pStyle w:val="Textoindependiente"/>
                        <w:spacing w:before="197"/>
                        <w:rPr>
                          <w:rFonts w:ascii="Cambria"/>
                          <w:i/>
                          <w:sz w:val="22"/>
                        </w:rPr>
                      </w:pPr>
                    </w:p>
                    <w:p w14:paraId="4A886644" w14:textId="77777777" w:rsidR="00B828AB" w:rsidRDefault="00000000">
                      <w:pPr>
                        <w:spacing w:line="276" w:lineRule="auto"/>
                        <w:ind w:right="586" w:firstLine="60"/>
                        <w:jc w:val="right"/>
                        <w:rPr>
                          <w:rFonts w:ascii="Cambria"/>
                        </w:rPr>
                      </w:pPr>
                      <w:proofErr w:type="spellStart"/>
                      <w:r>
                        <w:rPr>
                          <w:rFonts w:ascii="Cambria"/>
                          <w:spacing w:val="-6"/>
                        </w:rPr>
                        <w:t>to</w:t>
                      </w:r>
                      <w:proofErr w:type="spellEnd"/>
                      <w:r>
                        <w:rPr>
                          <w:rFonts w:ascii="Cambria"/>
                          <w:spacing w:val="-6"/>
                        </w:rPr>
                        <w:t xml:space="preserve"> </w:t>
                      </w:r>
                      <w:r>
                        <w:rPr>
                          <w:rFonts w:ascii="Cambria"/>
                          <w:i/>
                          <w:spacing w:val="-4"/>
                        </w:rPr>
                        <w:t xml:space="preserve">tos </w:t>
                      </w:r>
                      <w:r>
                        <w:rPr>
                          <w:rFonts w:ascii="Cambria"/>
                          <w:i/>
                          <w:spacing w:val="-6"/>
                        </w:rPr>
                        <w:t>de al</w:t>
                      </w:r>
                      <w:r>
                        <w:rPr>
                          <w:rFonts w:ascii="Cambria"/>
                          <w:i/>
                        </w:rPr>
                        <w:t xml:space="preserve"> </w:t>
                      </w:r>
                      <w:r>
                        <w:rPr>
                          <w:rFonts w:ascii="Cambria"/>
                          <w:i/>
                          <w:spacing w:val="-10"/>
                        </w:rPr>
                        <w:t>u</w:t>
                      </w:r>
                      <w:r>
                        <w:rPr>
                          <w:rFonts w:ascii="Cambria"/>
                          <w:i/>
                          <w:spacing w:val="-6"/>
                        </w:rPr>
                        <w:t xml:space="preserve"> os </w:t>
                      </w:r>
                      <w:r>
                        <w:rPr>
                          <w:rFonts w:ascii="Cambria"/>
                          <w:spacing w:val="-10"/>
                        </w:rPr>
                        <w:t>e</w:t>
                      </w:r>
                    </w:p>
                    <w:p w14:paraId="6DC81192" w14:textId="77777777" w:rsidR="00B828AB" w:rsidRDefault="00B828AB">
                      <w:pPr>
                        <w:pStyle w:val="Textoindependiente"/>
                        <w:spacing w:before="194"/>
                        <w:rPr>
                          <w:rFonts w:ascii="Cambria"/>
                          <w:sz w:val="22"/>
                        </w:rPr>
                      </w:pPr>
                    </w:p>
                    <w:p w14:paraId="2F570A32" w14:textId="77777777" w:rsidR="00B828AB" w:rsidRDefault="00000000">
                      <w:pPr>
                        <w:spacing w:line="276" w:lineRule="auto"/>
                        <w:ind w:left="46" w:right="596" w:firstLine="48"/>
                        <w:jc w:val="right"/>
                        <w:rPr>
                          <w:rFonts w:ascii="Cambria"/>
                          <w:i/>
                        </w:rPr>
                      </w:pPr>
                      <w:proofErr w:type="spellStart"/>
                      <w:r>
                        <w:rPr>
                          <w:rFonts w:ascii="Cambria"/>
                          <w:spacing w:val="-6"/>
                        </w:rPr>
                        <w:t xml:space="preserve">la </w:t>
                      </w:r>
                      <w:r>
                        <w:rPr>
                          <w:rFonts w:ascii="Cambria"/>
                          <w:i/>
                          <w:spacing w:val="-10"/>
                        </w:rPr>
                        <w:t>s</w:t>
                      </w:r>
                      <w:proofErr w:type="spellEnd"/>
                      <w:r>
                        <w:rPr>
                          <w:rFonts w:ascii="Cambria"/>
                          <w:i/>
                          <w:spacing w:val="-6"/>
                        </w:rPr>
                        <w:t xml:space="preserve"> as lo</w:t>
                      </w:r>
                    </w:p>
                    <w:p w14:paraId="392EF941" w14:textId="77777777" w:rsidR="00B828AB" w:rsidRDefault="00B828AB">
                      <w:pPr>
                        <w:pStyle w:val="Textoindependiente"/>
                        <w:spacing w:before="195"/>
                        <w:rPr>
                          <w:rFonts w:ascii="Cambria"/>
                          <w:i/>
                          <w:sz w:val="22"/>
                        </w:rPr>
                      </w:pPr>
                    </w:p>
                    <w:p w14:paraId="5A1D0B54" w14:textId="77777777" w:rsidR="00B828AB" w:rsidRDefault="00000000">
                      <w:pPr>
                        <w:spacing w:before="1" w:line="276" w:lineRule="auto"/>
                        <w:ind w:left="33" w:right="584" w:firstLine="63"/>
                        <w:jc w:val="both"/>
                        <w:rPr>
                          <w:rFonts w:ascii="Cambria"/>
                          <w:i/>
                        </w:rPr>
                      </w:pPr>
                      <w:proofErr w:type="spellStart"/>
                      <w:r>
                        <w:rPr>
                          <w:rFonts w:ascii="Cambria"/>
                          <w:spacing w:val="-6"/>
                        </w:rPr>
                        <w:t>e</w:t>
                      </w:r>
                      <w:proofErr w:type="spellEnd"/>
                      <w:r>
                        <w:rPr>
                          <w:rFonts w:ascii="Cambria"/>
                          <w:i/>
                          <w:spacing w:val="-6"/>
                        </w:rPr>
                        <w:t xml:space="preserve">: de </w:t>
                      </w:r>
                      <w:proofErr w:type="spellStart"/>
                      <w:r>
                        <w:rPr>
                          <w:rFonts w:ascii="Cambria"/>
                          <w:i/>
                          <w:spacing w:val="-6"/>
                        </w:rPr>
                        <w:t>de</w:t>
                      </w:r>
                      <w:proofErr w:type="spellEnd"/>
                      <w:r>
                        <w:rPr>
                          <w:rFonts w:ascii="Cambria"/>
                          <w:i/>
                          <w:spacing w:val="-6"/>
                        </w:rPr>
                        <w:t xml:space="preserve"> os</w:t>
                      </w:r>
                    </w:p>
                    <w:p w14:paraId="274871C1" w14:textId="77777777" w:rsidR="00B828AB" w:rsidRDefault="00B828AB">
                      <w:pPr>
                        <w:pStyle w:val="Textoindependiente"/>
                        <w:spacing w:before="195"/>
                        <w:rPr>
                          <w:rFonts w:ascii="Cambria"/>
                          <w:i/>
                          <w:sz w:val="22"/>
                        </w:rPr>
                      </w:pPr>
                    </w:p>
                    <w:p w14:paraId="2140C398" w14:textId="77777777" w:rsidR="00B828AB" w:rsidRDefault="00000000">
                      <w:pPr>
                        <w:spacing w:line="276" w:lineRule="auto"/>
                        <w:ind w:left="22" w:right="597" w:hanging="8"/>
                        <w:jc w:val="both"/>
                        <w:rPr>
                          <w:rFonts w:ascii="Cambria"/>
                        </w:rPr>
                      </w:pPr>
                      <w:r>
                        <w:rPr>
                          <w:rFonts w:ascii="Cambria"/>
                          <w:spacing w:val="-6"/>
                        </w:rPr>
                        <w:t xml:space="preserve">no la </w:t>
                      </w:r>
                      <w:proofErr w:type="spellStart"/>
                      <w:r>
                        <w:rPr>
                          <w:rFonts w:ascii="Cambria"/>
                          <w:spacing w:val="-6"/>
                        </w:rPr>
                        <w:t>se</w:t>
                      </w:r>
                      <w:proofErr w:type="spellEnd"/>
                      <w:r>
                        <w:rPr>
                          <w:rFonts w:ascii="Cambria"/>
                          <w:spacing w:val="-6"/>
                        </w:rPr>
                        <w:t xml:space="preserve"> </w:t>
                      </w:r>
                      <w:proofErr w:type="spellStart"/>
                      <w:r>
                        <w:rPr>
                          <w:rFonts w:ascii="Cambria"/>
                          <w:spacing w:val="-10"/>
                        </w:rPr>
                        <w:t>a</w:t>
                      </w:r>
                      <w:proofErr w:type="spellEnd"/>
                      <w:r>
                        <w:rPr>
                          <w:rFonts w:ascii="Cambria"/>
                          <w:spacing w:val="-6"/>
                        </w:rPr>
                        <w:t xml:space="preserve"> </w:t>
                      </w:r>
                      <w:proofErr w:type="spellStart"/>
                      <w:r>
                        <w:rPr>
                          <w:rFonts w:ascii="Cambria"/>
                          <w:spacing w:val="-6"/>
                        </w:rPr>
                        <w:t>to</w:t>
                      </w:r>
                      <w:proofErr w:type="spellEnd"/>
                      <w:r>
                        <w:rPr>
                          <w:rFonts w:ascii="Cambria"/>
                          <w:spacing w:val="-6"/>
                        </w:rPr>
                        <w:t xml:space="preserve"> </w:t>
                      </w:r>
                      <w:proofErr w:type="spellStart"/>
                      <w:r>
                        <w:rPr>
                          <w:rFonts w:ascii="Cambria"/>
                          <w:spacing w:val="-6"/>
                        </w:rPr>
                        <w:t>vo</w:t>
                      </w:r>
                      <w:proofErr w:type="spellEnd"/>
                      <w:r>
                        <w:rPr>
                          <w:rFonts w:ascii="Cambria"/>
                          <w:spacing w:val="-6"/>
                        </w:rPr>
                        <w:t xml:space="preserve"> </w:t>
                      </w:r>
                      <w:proofErr w:type="spellStart"/>
                      <w:r>
                        <w:rPr>
                          <w:rFonts w:ascii="Cambria"/>
                          <w:spacing w:val="-6"/>
                        </w:rPr>
                        <w:t>ra</w:t>
                      </w:r>
                      <w:proofErr w:type="spellEnd"/>
                      <w:r>
                        <w:rPr>
                          <w:rFonts w:ascii="Cambria"/>
                          <w:spacing w:val="-6"/>
                        </w:rPr>
                        <w:t xml:space="preserve"> a, </w:t>
                      </w:r>
                      <w:proofErr w:type="spellStart"/>
                      <w:r>
                        <w:rPr>
                          <w:rFonts w:ascii="Cambria"/>
                          <w:spacing w:val="-5"/>
                        </w:rPr>
                        <w:t>ue</w:t>
                      </w:r>
                      <w:proofErr w:type="spellEnd"/>
                    </w:p>
                    <w:p w14:paraId="4C9C66D3" w14:textId="77777777" w:rsidR="00B828AB" w:rsidRDefault="00B828AB">
                      <w:pPr>
                        <w:pStyle w:val="Textoindependiente"/>
                        <w:spacing w:before="193"/>
                        <w:rPr>
                          <w:rFonts w:ascii="Cambria"/>
                          <w:sz w:val="22"/>
                        </w:rPr>
                      </w:pPr>
                    </w:p>
                    <w:p w14:paraId="272186DE" w14:textId="77777777" w:rsidR="00B828AB" w:rsidRDefault="00000000">
                      <w:pPr>
                        <w:spacing w:line="276" w:lineRule="auto"/>
                        <w:ind w:left="140" w:right="589" w:hanging="50"/>
                        <w:rPr>
                          <w:rFonts w:ascii="Cambria"/>
                        </w:rPr>
                      </w:pPr>
                      <w:r>
                        <w:rPr>
                          <w:rFonts w:ascii="Cambria"/>
                          <w:spacing w:val="-6"/>
                        </w:rPr>
                        <w:t xml:space="preserve">el </w:t>
                      </w:r>
                      <w:r>
                        <w:rPr>
                          <w:rFonts w:ascii="Cambria"/>
                          <w:spacing w:val="-10"/>
                        </w:rPr>
                        <w:t>5</w:t>
                      </w:r>
                    </w:p>
                    <w:p w14:paraId="4C3FC0CC" w14:textId="77777777" w:rsidR="00B828AB" w:rsidRDefault="00000000">
                      <w:pPr>
                        <w:spacing w:line="257" w:lineRule="exact"/>
                        <w:ind w:left="13"/>
                        <w:rPr>
                          <w:rFonts w:ascii="Cambria"/>
                        </w:rPr>
                      </w:pPr>
                      <w:r>
                        <w:rPr>
                          <w:rFonts w:ascii="Cambria"/>
                          <w:spacing w:val="-5"/>
                        </w:rPr>
                        <w:t>26</w:t>
                      </w:r>
                    </w:p>
                    <w:p w14:paraId="44D43D42" w14:textId="77777777" w:rsidR="00B828AB" w:rsidRDefault="00000000">
                      <w:pPr>
                        <w:spacing w:before="6" w:line="290" w:lineRule="atLeast"/>
                        <w:ind w:left="22" w:right="600" w:firstLine="34"/>
                        <w:jc w:val="both"/>
                        <w:rPr>
                          <w:rFonts w:ascii="Cambria"/>
                        </w:rPr>
                      </w:pPr>
                      <w:proofErr w:type="spellStart"/>
                      <w:r>
                        <w:rPr>
                          <w:rFonts w:ascii="Cambria"/>
                          <w:spacing w:val="-6"/>
                        </w:rPr>
                        <w:t>ra</w:t>
                      </w:r>
                      <w:proofErr w:type="spellEnd"/>
                      <w:r>
                        <w:rPr>
                          <w:rFonts w:ascii="Cambria"/>
                          <w:spacing w:val="-6"/>
                        </w:rPr>
                        <w:t xml:space="preserve"> ce de </w:t>
                      </w:r>
                      <w:r>
                        <w:rPr>
                          <w:rFonts w:ascii="Cambria"/>
                          <w:spacing w:val="-10"/>
                        </w:rPr>
                        <w:t>e</w:t>
                      </w:r>
                      <w:r>
                        <w:rPr>
                          <w:rFonts w:ascii="Cambria"/>
                          <w:spacing w:val="-6"/>
                        </w:rPr>
                        <w:t xml:space="preserve"> el</w:t>
                      </w:r>
                    </w:p>
                  </w:txbxContent>
                </v:textbox>
                <w10:wrap anchorx="page" anchory="page"/>
              </v:shape>
            </w:pict>
          </mc:Fallback>
        </mc:AlternateContent>
      </w:r>
      <w:r>
        <w:rPr>
          <w:noProof/>
        </w:rPr>
        <w:drawing>
          <wp:anchor distT="0" distB="0" distL="0" distR="0" simplePos="0" relativeHeight="15889920" behindDoc="0" locked="0" layoutInCell="1" allowOverlap="1" wp14:anchorId="258C7980" wp14:editId="2B2671D3">
            <wp:simplePos x="0" y="0"/>
            <wp:positionH relativeFrom="page">
              <wp:posOffset>765175</wp:posOffset>
            </wp:positionH>
            <wp:positionV relativeFrom="paragraph">
              <wp:posOffset>41414</wp:posOffset>
            </wp:positionV>
            <wp:extent cx="866775" cy="622934"/>
            <wp:effectExtent l="0" t="0" r="0" b="0"/>
            <wp:wrapNone/>
            <wp:docPr id="465" name="Image 4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5" name="Image 465"/>
                    <pic:cNvPicPr/>
                  </pic:nvPicPr>
                  <pic:blipFill>
                    <a:blip r:embed="rId73" cstate="print"/>
                    <a:stretch>
                      <a:fillRect/>
                    </a:stretch>
                  </pic:blipFill>
                  <pic:spPr>
                    <a:xfrm>
                      <a:off x="0" y="0"/>
                      <a:ext cx="866775" cy="622934"/>
                    </a:xfrm>
                    <a:prstGeom prst="rect">
                      <a:avLst/>
                    </a:prstGeom>
                  </pic:spPr>
                </pic:pic>
              </a:graphicData>
            </a:graphic>
          </wp:anchor>
        </w:drawing>
      </w:r>
      <w:r>
        <w:rPr>
          <w:b/>
          <w:i/>
          <w:position w:val="1"/>
        </w:rPr>
        <w:t>Servicio</w:t>
      </w:r>
      <w:r>
        <w:rPr>
          <w:b/>
          <w:i/>
          <w:spacing w:val="-4"/>
          <w:position w:val="1"/>
        </w:rPr>
        <w:t xml:space="preserve"> </w:t>
      </w:r>
      <w:r>
        <w:rPr>
          <w:b/>
          <w:i/>
          <w:position w:val="1"/>
        </w:rPr>
        <w:t>de</w:t>
      </w:r>
      <w:r>
        <w:rPr>
          <w:b/>
          <w:i/>
          <w:spacing w:val="-4"/>
          <w:position w:val="1"/>
        </w:rPr>
        <w:t xml:space="preserve"> </w:t>
      </w:r>
      <w:r>
        <w:rPr>
          <w:b/>
          <w:i/>
          <w:position w:val="1"/>
        </w:rPr>
        <w:t>Recursos</w:t>
      </w:r>
      <w:r>
        <w:rPr>
          <w:b/>
          <w:i/>
          <w:spacing w:val="-1"/>
          <w:position w:val="1"/>
        </w:rPr>
        <w:t xml:space="preserve"> </w:t>
      </w:r>
      <w:r>
        <w:rPr>
          <w:b/>
          <w:i/>
          <w:spacing w:val="-12"/>
          <w:position w:val="1"/>
        </w:rPr>
        <w:t>H</w:t>
      </w:r>
      <w:r>
        <w:rPr>
          <w:b/>
          <w:i/>
          <w:position w:val="1"/>
        </w:rPr>
        <w:tab/>
      </w:r>
      <w:r>
        <w:rPr>
          <w:sz w:val="20"/>
        </w:rPr>
        <w:t>Anexo</w:t>
      </w:r>
      <w:r>
        <w:rPr>
          <w:spacing w:val="-5"/>
          <w:sz w:val="20"/>
        </w:rPr>
        <w:t xml:space="preserve"> </w:t>
      </w:r>
      <w:r>
        <w:rPr>
          <w:spacing w:val="-10"/>
          <w:sz w:val="20"/>
        </w:rPr>
        <w:t>2</w:t>
      </w:r>
    </w:p>
    <w:p w14:paraId="2A13F290" w14:textId="77777777" w:rsidR="00B828AB" w:rsidRDefault="00B828AB">
      <w:pPr>
        <w:pStyle w:val="Textoindependiente"/>
        <w:rPr>
          <w:sz w:val="22"/>
        </w:rPr>
      </w:pPr>
    </w:p>
    <w:p w14:paraId="5A4D50CF" w14:textId="77777777" w:rsidR="00B828AB" w:rsidRDefault="00B828AB">
      <w:pPr>
        <w:pStyle w:val="Textoindependiente"/>
        <w:rPr>
          <w:sz w:val="22"/>
        </w:rPr>
      </w:pPr>
    </w:p>
    <w:p w14:paraId="6321EE83" w14:textId="77777777" w:rsidR="00B828AB" w:rsidRDefault="00B828AB">
      <w:pPr>
        <w:pStyle w:val="Textoindependiente"/>
        <w:rPr>
          <w:sz w:val="22"/>
        </w:rPr>
      </w:pPr>
    </w:p>
    <w:p w14:paraId="27C80536" w14:textId="77777777" w:rsidR="00B828AB" w:rsidRDefault="00B828AB">
      <w:pPr>
        <w:pStyle w:val="Textoindependiente"/>
        <w:rPr>
          <w:sz w:val="22"/>
        </w:rPr>
      </w:pPr>
    </w:p>
    <w:p w14:paraId="3F7CB87E" w14:textId="77777777" w:rsidR="00B828AB" w:rsidRDefault="00B828AB">
      <w:pPr>
        <w:pStyle w:val="Textoindependiente"/>
        <w:rPr>
          <w:sz w:val="22"/>
        </w:rPr>
      </w:pPr>
    </w:p>
    <w:p w14:paraId="2EBE8561" w14:textId="77777777" w:rsidR="00B828AB" w:rsidRDefault="00B828AB">
      <w:pPr>
        <w:pStyle w:val="Textoindependiente"/>
        <w:rPr>
          <w:sz w:val="22"/>
        </w:rPr>
      </w:pPr>
    </w:p>
    <w:p w14:paraId="5E0F9847" w14:textId="77777777" w:rsidR="00B828AB" w:rsidRDefault="00B828AB">
      <w:pPr>
        <w:pStyle w:val="Textoindependiente"/>
        <w:spacing w:before="223"/>
        <w:rPr>
          <w:sz w:val="22"/>
        </w:rPr>
      </w:pPr>
    </w:p>
    <w:p w14:paraId="1751C4EC" w14:textId="77777777" w:rsidR="00B828AB" w:rsidRDefault="00000000">
      <w:pPr>
        <w:pStyle w:val="Ttulo8"/>
        <w:spacing w:line="276" w:lineRule="auto"/>
        <w:ind w:left="179" w:right="1014" w:firstLine="566"/>
      </w:pPr>
      <w:r>
        <w:rPr>
          <w:i w:val="0"/>
        </w:rPr>
        <w:t xml:space="preserve">La mencionada norma señala en su art.89: </w:t>
      </w:r>
      <w:r>
        <w:t xml:space="preserve">“El personal al servicio de las Entidades Locales </w:t>
      </w:r>
      <w:proofErr w:type="spellStart"/>
      <w:r>
        <w:t>esta</w:t>
      </w:r>
      <w:proofErr w:type="spellEnd"/>
      <w:r>
        <w:t xml:space="preserve"> integrado</w:t>
      </w:r>
      <w:r>
        <w:rPr>
          <w:spacing w:val="-1"/>
        </w:rPr>
        <w:t xml:space="preserve"> </w:t>
      </w:r>
      <w:r>
        <w:t>por</w:t>
      </w:r>
      <w:r>
        <w:rPr>
          <w:spacing w:val="-1"/>
        </w:rPr>
        <w:t xml:space="preserve"> </w:t>
      </w:r>
      <w:r>
        <w:t>funcionarios</w:t>
      </w:r>
      <w:r>
        <w:rPr>
          <w:spacing w:val="-1"/>
        </w:rPr>
        <w:t xml:space="preserve"> </w:t>
      </w:r>
      <w:r>
        <w:t>de</w:t>
      </w:r>
      <w:r>
        <w:rPr>
          <w:spacing w:val="-2"/>
        </w:rPr>
        <w:t xml:space="preserve"> </w:t>
      </w:r>
      <w:r>
        <w:t>carrera,</w:t>
      </w:r>
      <w:r>
        <w:rPr>
          <w:spacing w:val="-1"/>
        </w:rPr>
        <w:t xml:space="preserve"> </w:t>
      </w:r>
      <w:r>
        <w:t>contratados</w:t>
      </w:r>
      <w:r>
        <w:rPr>
          <w:spacing w:val="-1"/>
        </w:rPr>
        <w:t xml:space="preserve"> </w:t>
      </w:r>
      <w:r>
        <w:t>en</w:t>
      </w:r>
      <w:r>
        <w:rPr>
          <w:spacing w:val="-1"/>
        </w:rPr>
        <w:t xml:space="preserve"> </w:t>
      </w:r>
      <w:r>
        <w:t>régimen</w:t>
      </w:r>
      <w:r>
        <w:rPr>
          <w:spacing w:val="-1"/>
        </w:rPr>
        <w:t xml:space="preserve"> </w:t>
      </w:r>
      <w:r>
        <w:t>de</w:t>
      </w:r>
      <w:r>
        <w:rPr>
          <w:spacing w:val="-4"/>
        </w:rPr>
        <w:t xml:space="preserve"> </w:t>
      </w:r>
      <w:r>
        <w:t>derecho</w:t>
      </w:r>
      <w:r>
        <w:rPr>
          <w:spacing w:val="-1"/>
        </w:rPr>
        <w:t xml:space="preserve"> </w:t>
      </w:r>
      <w:r>
        <w:t>laboral</w:t>
      </w:r>
      <w:r>
        <w:rPr>
          <w:spacing w:val="-2"/>
        </w:rPr>
        <w:t xml:space="preserve"> </w:t>
      </w:r>
      <w:r>
        <w:t>y</w:t>
      </w:r>
      <w:r>
        <w:rPr>
          <w:spacing w:val="-3"/>
        </w:rPr>
        <w:t xml:space="preserve"> </w:t>
      </w:r>
      <w:r>
        <w:t>personal</w:t>
      </w:r>
      <w:r>
        <w:rPr>
          <w:spacing w:val="-2"/>
        </w:rPr>
        <w:t xml:space="preserve"> </w:t>
      </w:r>
      <w:r>
        <w:t>eventual</w:t>
      </w:r>
      <w:r>
        <w:rPr>
          <w:spacing w:val="-2"/>
        </w:rPr>
        <w:t xml:space="preserve"> </w:t>
      </w:r>
      <w:proofErr w:type="spellStart"/>
      <w:r>
        <w:t>qu</w:t>
      </w:r>
      <w:proofErr w:type="spellEnd"/>
      <w:r>
        <w:t xml:space="preserve"> desempeña puestos de confianza o asesoramiento especial”.</w:t>
      </w:r>
    </w:p>
    <w:p w14:paraId="36FC3F24" w14:textId="77777777" w:rsidR="00B828AB" w:rsidRDefault="00000000">
      <w:pPr>
        <w:tabs>
          <w:tab w:val="left" w:pos="3295"/>
        </w:tabs>
        <w:spacing w:before="158" w:line="276" w:lineRule="auto"/>
        <w:ind w:left="179" w:right="1014" w:firstLine="540"/>
        <w:rPr>
          <w:rFonts w:ascii="Cambria" w:hAnsi="Cambria"/>
        </w:rPr>
      </w:pPr>
      <w:r>
        <w:rPr>
          <w:noProof/>
        </w:rPr>
        <mc:AlternateContent>
          <mc:Choice Requires="wps">
            <w:drawing>
              <wp:anchor distT="0" distB="0" distL="0" distR="0" simplePos="0" relativeHeight="15890432" behindDoc="0" locked="0" layoutInCell="1" allowOverlap="1" wp14:anchorId="29683F83" wp14:editId="7CE9729B">
                <wp:simplePos x="0" y="0"/>
                <wp:positionH relativeFrom="page">
                  <wp:posOffset>6807090</wp:posOffset>
                </wp:positionH>
                <wp:positionV relativeFrom="paragraph">
                  <wp:posOffset>643211</wp:posOffset>
                </wp:positionV>
                <wp:extent cx="419734" cy="3187065"/>
                <wp:effectExtent l="0" t="0" r="0" b="0"/>
                <wp:wrapNone/>
                <wp:docPr id="466" name="Text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FB4026A"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CD4E30"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29683F83" id="Textbox 466" o:spid="_x0000_s1220" type="#_x0000_t202" style="position:absolute;left:0;text-align:left;margin-left:536pt;margin-top:50.65pt;width:33.05pt;height:250.95pt;z-index:15890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" filled="f" stroked="f">
                <v:textbox style="layout-flow:vertical;mso-layout-flow-alt:bottom-to-top" inset="0,0,0,0">
                  <w:txbxContent>
                    <w:p w14:paraId="0FB4026A"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CD4E30"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rFonts w:ascii="Cambria" w:hAnsi="Cambria"/>
        </w:rPr>
        <w:t>El</w:t>
      </w:r>
      <w:r>
        <w:rPr>
          <w:rFonts w:ascii="Cambria" w:hAnsi="Cambria"/>
          <w:spacing w:val="25"/>
        </w:rPr>
        <w:t xml:space="preserve"> </w:t>
      </w:r>
      <w:r>
        <w:rPr>
          <w:rFonts w:ascii="Cambria" w:hAnsi="Cambria"/>
        </w:rPr>
        <w:t>art.</w:t>
      </w:r>
      <w:r>
        <w:rPr>
          <w:rFonts w:ascii="Cambria" w:hAnsi="Cambria"/>
          <w:spacing w:val="27"/>
        </w:rPr>
        <w:t xml:space="preserve"> </w:t>
      </w:r>
      <w:r>
        <w:rPr>
          <w:rFonts w:ascii="Cambria" w:hAnsi="Cambria"/>
        </w:rPr>
        <w:t>74</w:t>
      </w:r>
      <w:r>
        <w:rPr>
          <w:rFonts w:ascii="Cambria" w:hAnsi="Cambria"/>
          <w:spacing w:val="25"/>
        </w:rPr>
        <w:t xml:space="preserve"> </w:t>
      </w:r>
      <w:r>
        <w:rPr>
          <w:rFonts w:ascii="Cambria" w:hAnsi="Cambria"/>
        </w:rPr>
        <w:t>del</w:t>
      </w:r>
      <w:r>
        <w:rPr>
          <w:rFonts w:ascii="Cambria" w:hAnsi="Cambria"/>
          <w:spacing w:val="25"/>
        </w:rPr>
        <w:t xml:space="preserve"> </w:t>
      </w:r>
      <w:r>
        <w:rPr>
          <w:rFonts w:ascii="Cambria" w:hAnsi="Cambria"/>
        </w:rPr>
        <w:t>Real</w:t>
      </w:r>
      <w:r>
        <w:rPr>
          <w:rFonts w:ascii="Cambria" w:hAnsi="Cambria"/>
          <w:spacing w:val="25"/>
        </w:rPr>
        <w:t xml:space="preserve"> </w:t>
      </w:r>
      <w:r>
        <w:rPr>
          <w:rFonts w:ascii="Cambria" w:hAnsi="Cambria"/>
        </w:rPr>
        <w:t>Decreto</w:t>
      </w:r>
      <w:r>
        <w:rPr>
          <w:rFonts w:ascii="Cambria" w:hAnsi="Cambria"/>
          <w:spacing w:val="24"/>
        </w:rPr>
        <w:t xml:space="preserve"> </w:t>
      </w:r>
      <w:r>
        <w:rPr>
          <w:rFonts w:ascii="Cambria" w:hAnsi="Cambria"/>
        </w:rPr>
        <w:t>Legislativo</w:t>
      </w:r>
      <w:r>
        <w:rPr>
          <w:rFonts w:ascii="Cambria" w:hAnsi="Cambria"/>
          <w:spacing w:val="24"/>
        </w:rPr>
        <w:t xml:space="preserve"> </w:t>
      </w:r>
      <w:r>
        <w:rPr>
          <w:rFonts w:ascii="Cambria" w:hAnsi="Cambria"/>
        </w:rPr>
        <w:t>5/2015,</w:t>
      </w:r>
      <w:r>
        <w:rPr>
          <w:rFonts w:ascii="Cambria" w:hAnsi="Cambria"/>
          <w:spacing w:val="27"/>
        </w:rPr>
        <w:t xml:space="preserve"> </w:t>
      </w:r>
      <w:r>
        <w:rPr>
          <w:rFonts w:ascii="Cambria" w:hAnsi="Cambria"/>
        </w:rPr>
        <w:t>de</w:t>
      </w:r>
      <w:r>
        <w:rPr>
          <w:rFonts w:ascii="Cambria" w:hAnsi="Cambria"/>
          <w:spacing w:val="23"/>
        </w:rPr>
        <w:t xml:space="preserve"> </w:t>
      </w:r>
      <w:r>
        <w:rPr>
          <w:rFonts w:ascii="Cambria" w:hAnsi="Cambria"/>
        </w:rPr>
        <w:t>30</w:t>
      </w:r>
      <w:r>
        <w:rPr>
          <w:rFonts w:ascii="Cambria" w:hAnsi="Cambria"/>
          <w:spacing w:val="25"/>
        </w:rPr>
        <w:t xml:space="preserve"> </w:t>
      </w:r>
      <w:r>
        <w:rPr>
          <w:rFonts w:ascii="Cambria" w:hAnsi="Cambria"/>
        </w:rPr>
        <w:t>de</w:t>
      </w:r>
      <w:r>
        <w:rPr>
          <w:rFonts w:ascii="Cambria" w:hAnsi="Cambria"/>
          <w:spacing w:val="23"/>
        </w:rPr>
        <w:t xml:space="preserve"> </w:t>
      </w:r>
      <w:r>
        <w:rPr>
          <w:rFonts w:ascii="Cambria" w:hAnsi="Cambria"/>
        </w:rPr>
        <w:t>octubre,</w:t>
      </w:r>
      <w:r>
        <w:rPr>
          <w:rFonts w:ascii="Cambria" w:hAnsi="Cambria"/>
          <w:spacing w:val="27"/>
        </w:rPr>
        <w:t xml:space="preserve"> </w:t>
      </w:r>
      <w:r>
        <w:rPr>
          <w:rFonts w:ascii="Cambria" w:hAnsi="Cambria"/>
        </w:rPr>
        <w:t>por</w:t>
      </w:r>
      <w:r>
        <w:rPr>
          <w:rFonts w:ascii="Cambria" w:hAnsi="Cambria"/>
          <w:spacing w:val="24"/>
        </w:rPr>
        <w:t xml:space="preserve"> </w:t>
      </w:r>
      <w:r>
        <w:rPr>
          <w:rFonts w:ascii="Cambria" w:hAnsi="Cambria"/>
        </w:rPr>
        <w:t>el</w:t>
      </w:r>
      <w:r>
        <w:rPr>
          <w:rFonts w:ascii="Cambria" w:hAnsi="Cambria"/>
          <w:spacing w:val="25"/>
        </w:rPr>
        <w:t xml:space="preserve"> </w:t>
      </w:r>
      <w:r>
        <w:rPr>
          <w:rFonts w:ascii="Cambria" w:hAnsi="Cambria"/>
        </w:rPr>
        <w:t>que</w:t>
      </w:r>
      <w:r>
        <w:rPr>
          <w:rFonts w:ascii="Cambria" w:hAnsi="Cambria"/>
          <w:spacing w:val="25"/>
        </w:rPr>
        <w:t xml:space="preserve"> </w:t>
      </w:r>
      <w:r>
        <w:rPr>
          <w:rFonts w:ascii="Cambria" w:hAnsi="Cambria"/>
        </w:rPr>
        <w:t>se</w:t>
      </w:r>
      <w:r>
        <w:rPr>
          <w:rFonts w:ascii="Cambria" w:hAnsi="Cambria"/>
          <w:spacing w:val="25"/>
        </w:rPr>
        <w:t xml:space="preserve"> </w:t>
      </w:r>
      <w:r>
        <w:rPr>
          <w:rFonts w:ascii="Cambria" w:hAnsi="Cambria"/>
        </w:rPr>
        <w:t>aprueba</w:t>
      </w:r>
      <w:r>
        <w:rPr>
          <w:rFonts w:ascii="Cambria" w:hAnsi="Cambria"/>
          <w:spacing w:val="25"/>
        </w:rPr>
        <w:t xml:space="preserve"> </w:t>
      </w:r>
      <w:r>
        <w:rPr>
          <w:rFonts w:ascii="Cambria" w:hAnsi="Cambria"/>
        </w:rPr>
        <w:t>el</w:t>
      </w:r>
      <w:r>
        <w:rPr>
          <w:rFonts w:ascii="Cambria" w:hAnsi="Cambria"/>
          <w:spacing w:val="25"/>
        </w:rPr>
        <w:t xml:space="preserve"> </w:t>
      </w:r>
      <w:r>
        <w:rPr>
          <w:rFonts w:ascii="Cambria" w:hAnsi="Cambria"/>
        </w:rPr>
        <w:t>tex refundido</w:t>
      </w:r>
      <w:r>
        <w:rPr>
          <w:rFonts w:ascii="Cambria" w:hAnsi="Cambria"/>
          <w:spacing w:val="21"/>
        </w:rPr>
        <w:t xml:space="preserve"> </w:t>
      </w:r>
      <w:r>
        <w:rPr>
          <w:rFonts w:ascii="Cambria" w:hAnsi="Cambria"/>
        </w:rPr>
        <w:t>de</w:t>
      </w:r>
      <w:r>
        <w:rPr>
          <w:rFonts w:ascii="Cambria" w:hAnsi="Cambria"/>
          <w:spacing w:val="22"/>
        </w:rPr>
        <w:t xml:space="preserve"> </w:t>
      </w:r>
      <w:r>
        <w:rPr>
          <w:rFonts w:ascii="Cambria" w:hAnsi="Cambria"/>
        </w:rPr>
        <w:t>la</w:t>
      </w:r>
      <w:r>
        <w:rPr>
          <w:rFonts w:ascii="Cambria" w:hAnsi="Cambria"/>
          <w:spacing w:val="22"/>
        </w:rPr>
        <w:t xml:space="preserve"> </w:t>
      </w:r>
      <w:r>
        <w:rPr>
          <w:rFonts w:ascii="Cambria" w:hAnsi="Cambria"/>
        </w:rPr>
        <w:t>Ley</w:t>
      </w:r>
      <w:r>
        <w:rPr>
          <w:rFonts w:ascii="Cambria" w:hAnsi="Cambria"/>
          <w:spacing w:val="21"/>
        </w:rPr>
        <w:t xml:space="preserve"> </w:t>
      </w:r>
      <w:r>
        <w:rPr>
          <w:rFonts w:ascii="Cambria" w:hAnsi="Cambria"/>
        </w:rPr>
        <w:t>del</w:t>
      </w:r>
      <w:r>
        <w:rPr>
          <w:rFonts w:ascii="Cambria" w:hAnsi="Cambria"/>
          <w:spacing w:val="22"/>
        </w:rPr>
        <w:t xml:space="preserve"> </w:t>
      </w:r>
      <w:r>
        <w:rPr>
          <w:rFonts w:ascii="Cambria" w:hAnsi="Cambria"/>
        </w:rPr>
        <w:t>Estatuto</w:t>
      </w:r>
      <w:r>
        <w:rPr>
          <w:rFonts w:ascii="Cambria" w:hAnsi="Cambria"/>
          <w:spacing w:val="23"/>
        </w:rPr>
        <w:t xml:space="preserve"> </w:t>
      </w:r>
      <w:r>
        <w:rPr>
          <w:rFonts w:ascii="Cambria" w:hAnsi="Cambria"/>
        </w:rPr>
        <w:t>Básico</w:t>
      </w:r>
      <w:r>
        <w:rPr>
          <w:rFonts w:ascii="Cambria" w:hAnsi="Cambria"/>
          <w:spacing w:val="21"/>
        </w:rPr>
        <w:t xml:space="preserve"> </w:t>
      </w:r>
      <w:r>
        <w:rPr>
          <w:rFonts w:ascii="Cambria" w:hAnsi="Cambria"/>
        </w:rPr>
        <w:t>del</w:t>
      </w:r>
      <w:r>
        <w:rPr>
          <w:rFonts w:ascii="Cambria" w:hAnsi="Cambria"/>
          <w:spacing w:val="20"/>
        </w:rPr>
        <w:t xml:space="preserve"> </w:t>
      </w:r>
      <w:r>
        <w:rPr>
          <w:rFonts w:ascii="Cambria" w:hAnsi="Cambria"/>
        </w:rPr>
        <w:t>Empleado</w:t>
      </w:r>
      <w:r>
        <w:rPr>
          <w:rFonts w:ascii="Cambria" w:hAnsi="Cambria"/>
          <w:spacing w:val="21"/>
        </w:rPr>
        <w:t xml:space="preserve"> </w:t>
      </w:r>
      <w:r>
        <w:rPr>
          <w:rFonts w:ascii="Cambria" w:hAnsi="Cambria"/>
        </w:rPr>
        <w:t>Público</w:t>
      </w:r>
      <w:r>
        <w:rPr>
          <w:rFonts w:ascii="Cambria" w:hAnsi="Cambria"/>
          <w:spacing w:val="21"/>
        </w:rPr>
        <w:t xml:space="preserve"> </w:t>
      </w:r>
      <w:r>
        <w:rPr>
          <w:rFonts w:ascii="Cambria" w:hAnsi="Cambria"/>
        </w:rPr>
        <w:t>se</w:t>
      </w:r>
      <w:r>
        <w:rPr>
          <w:rFonts w:ascii="Cambria" w:hAnsi="Cambria"/>
          <w:spacing w:val="22"/>
        </w:rPr>
        <w:t xml:space="preserve"> </w:t>
      </w:r>
      <w:r>
        <w:rPr>
          <w:rFonts w:ascii="Cambria" w:hAnsi="Cambria"/>
        </w:rPr>
        <w:t>refiere</w:t>
      </w:r>
      <w:r>
        <w:rPr>
          <w:rFonts w:ascii="Cambria" w:hAnsi="Cambria"/>
          <w:spacing w:val="22"/>
        </w:rPr>
        <w:t xml:space="preserve"> </w:t>
      </w:r>
      <w:r>
        <w:rPr>
          <w:rFonts w:ascii="Cambria" w:hAnsi="Cambria"/>
        </w:rPr>
        <w:t>a</w:t>
      </w:r>
      <w:r>
        <w:rPr>
          <w:rFonts w:ascii="Cambria" w:hAnsi="Cambria"/>
          <w:spacing w:val="20"/>
        </w:rPr>
        <w:t xml:space="preserve"> </w:t>
      </w:r>
      <w:r>
        <w:rPr>
          <w:rFonts w:ascii="Cambria" w:hAnsi="Cambria"/>
        </w:rPr>
        <w:t>la</w:t>
      </w:r>
      <w:r>
        <w:rPr>
          <w:rFonts w:ascii="Cambria" w:hAnsi="Cambria"/>
          <w:spacing w:val="31"/>
        </w:rPr>
        <w:t xml:space="preserve"> </w:t>
      </w:r>
      <w:r>
        <w:rPr>
          <w:rFonts w:ascii="Cambria" w:hAnsi="Cambria"/>
          <w:i/>
        </w:rPr>
        <w:t>“ordenación</w:t>
      </w:r>
      <w:r>
        <w:rPr>
          <w:rFonts w:ascii="Cambria" w:hAnsi="Cambria"/>
          <w:i/>
          <w:spacing w:val="20"/>
        </w:rPr>
        <w:t xml:space="preserve"> </w:t>
      </w:r>
      <w:r>
        <w:rPr>
          <w:rFonts w:ascii="Cambria" w:hAnsi="Cambria"/>
          <w:i/>
        </w:rPr>
        <w:t>de</w:t>
      </w:r>
      <w:r>
        <w:rPr>
          <w:rFonts w:ascii="Cambria" w:hAnsi="Cambria"/>
          <w:i/>
          <w:spacing w:val="20"/>
        </w:rPr>
        <w:t xml:space="preserve"> </w:t>
      </w:r>
      <w:r>
        <w:rPr>
          <w:rFonts w:ascii="Cambria" w:hAnsi="Cambria"/>
          <w:i/>
        </w:rPr>
        <w:t>los</w:t>
      </w:r>
      <w:r>
        <w:rPr>
          <w:rFonts w:ascii="Cambria" w:hAnsi="Cambria"/>
          <w:i/>
          <w:spacing w:val="22"/>
        </w:rPr>
        <w:t xml:space="preserve"> </w:t>
      </w:r>
      <w:r>
        <w:rPr>
          <w:rFonts w:ascii="Cambria" w:hAnsi="Cambria"/>
          <w:i/>
        </w:rPr>
        <w:t>pues de</w:t>
      </w:r>
      <w:r>
        <w:rPr>
          <w:rFonts w:ascii="Cambria" w:hAnsi="Cambria"/>
          <w:i/>
          <w:spacing w:val="40"/>
        </w:rPr>
        <w:t xml:space="preserve"> </w:t>
      </w:r>
      <w:r>
        <w:rPr>
          <w:rFonts w:ascii="Cambria" w:hAnsi="Cambria"/>
          <w:i/>
        </w:rPr>
        <w:t>trabajo</w:t>
      </w:r>
      <w:r>
        <w:rPr>
          <w:rFonts w:ascii="Cambria" w:hAnsi="Cambria"/>
        </w:rPr>
        <w:t>”</w:t>
      </w:r>
      <w:r>
        <w:rPr>
          <w:rFonts w:ascii="Cambria" w:hAnsi="Cambria"/>
          <w:spacing w:val="40"/>
        </w:rPr>
        <w:t xml:space="preserve"> </w:t>
      </w:r>
      <w:r>
        <w:rPr>
          <w:rFonts w:ascii="Cambria" w:hAnsi="Cambria"/>
        </w:rPr>
        <w:t>indicando</w:t>
      </w:r>
      <w:r>
        <w:rPr>
          <w:rFonts w:ascii="Cambria" w:hAnsi="Cambria"/>
          <w:spacing w:val="40"/>
        </w:rPr>
        <w:t xml:space="preserve"> </w:t>
      </w:r>
      <w:r>
        <w:rPr>
          <w:rFonts w:ascii="Cambria" w:hAnsi="Cambria"/>
        </w:rPr>
        <w:t>que</w:t>
      </w:r>
      <w:r>
        <w:rPr>
          <w:rFonts w:ascii="Cambria" w:hAnsi="Cambria"/>
          <w:spacing w:val="40"/>
        </w:rPr>
        <w:t xml:space="preserve"> </w:t>
      </w:r>
      <w:r>
        <w:rPr>
          <w:rFonts w:ascii="Cambria" w:hAnsi="Cambria"/>
          <w:i/>
        </w:rPr>
        <w:t>“Las</w:t>
      </w:r>
      <w:r>
        <w:rPr>
          <w:rFonts w:ascii="Cambria" w:hAnsi="Cambria"/>
          <w:i/>
          <w:spacing w:val="40"/>
        </w:rPr>
        <w:t xml:space="preserve"> </w:t>
      </w:r>
      <w:r>
        <w:rPr>
          <w:rFonts w:ascii="Cambria" w:hAnsi="Cambria"/>
          <w:i/>
        </w:rPr>
        <w:t>Administraciones</w:t>
      </w:r>
      <w:r>
        <w:rPr>
          <w:rFonts w:ascii="Cambria" w:hAnsi="Cambria"/>
          <w:i/>
          <w:spacing w:val="40"/>
        </w:rPr>
        <w:t xml:space="preserve"> </w:t>
      </w:r>
      <w:r>
        <w:rPr>
          <w:rFonts w:ascii="Cambria" w:hAnsi="Cambria"/>
          <w:i/>
        </w:rPr>
        <w:t>Públicas</w:t>
      </w:r>
      <w:r>
        <w:rPr>
          <w:rFonts w:ascii="Cambria" w:hAnsi="Cambria"/>
          <w:i/>
          <w:spacing w:val="40"/>
        </w:rPr>
        <w:t xml:space="preserve"> </w:t>
      </w:r>
      <w:r>
        <w:rPr>
          <w:rFonts w:ascii="Cambria" w:hAnsi="Cambria"/>
          <w:i/>
        </w:rPr>
        <w:t>estructurarán</w:t>
      </w:r>
      <w:r>
        <w:rPr>
          <w:rFonts w:ascii="Cambria" w:hAnsi="Cambria"/>
          <w:i/>
          <w:spacing w:val="40"/>
        </w:rPr>
        <w:t xml:space="preserve"> </w:t>
      </w:r>
      <w:r>
        <w:rPr>
          <w:rFonts w:ascii="Cambria" w:hAnsi="Cambria"/>
          <w:i/>
        </w:rPr>
        <w:t>su</w:t>
      </w:r>
      <w:r>
        <w:rPr>
          <w:rFonts w:ascii="Cambria" w:hAnsi="Cambria"/>
          <w:i/>
          <w:spacing w:val="40"/>
        </w:rPr>
        <w:t xml:space="preserve"> </w:t>
      </w:r>
      <w:r>
        <w:rPr>
          <w:rFonts w:ascii="Cambria" w:hAnsi="Cambria"/>
          <w:i/>
        </w:rPr>
        <w:t>organización</w:t>
      </w:r>
      <w:r>
        <w:rPr>
          <w:rFonts w:ascii="Cambria" w:hAnsi="Cambria"/>
          <w:i/>
          <w:spacing w:val="40"/>
        </w:rPr>
        <w:t xml:space="preserve"> </w:t>
      </w:r>
      <w:r>
        <w:rPr>
          <w:rFonts w:ascii="Cambria" w:hAnsi="Cambria"/>
          <w:i/>
        </w:rPr>
        <w:t>a</w:t>
      </w:r>
      <w:r>
        <w:rPr>
          <w:rFonts w:ascii="Cambria" w:hAnsi="Cambria"/>
          <w:i/>
          <w:spacing w:val="40"/>
        </w:rPr>
        <w:t xml:space="preserve"> </w:t>
      </w:r>
      <w:r>
        <w:rPr>
          <w:rFonts w:ascii="Cambria" w:hAnsi="Cambria"/>
          <w:i/>
        </w:rPr>
        <w:t>través relaciones</w:t>
      </w:r>
      <w:r>
        <w:rPr>
          <w:rFonts w:ascii="Cambria" w:hAnsi="Cambria"/>
          <w:i/>
          <w:spacing w:val="40"/>
        </w:rPr>
        <w:t xml:space="preserve"> </w:t>
      </w:r>
      <w:r>
        <w:rPr>
          <w:rFonts w:ascii="Cambria" w:hAnsi="Cambria"/>
          <w:i/>
        </w:rPr>
        <w:t>de</w:t>
      </w:r>
      <w:r>
        <w:rPr>
          <w:rFonts w:ascii="Cambria" w:hAnsi="Cambria"/>
          <w:i/>
          <w:spacing w:val="40"/>
        </w:rPr>
        <w:t xml:space="preserve"> </w:t>
      </w:r>
      <w:r>
        <w:rPr>
          <w:rFonts w:ascii="Cambria" w:hAnsi="Cambria"/>
          <w:i/>
        </w:rPr>
        <w:t>puestos</w:t>
      </w:r>
      <w:r>
        <w:rPr>
          <w:rFonts w:ascii="Cambria" w:hAnsi="Cambria"/>
          <w:i/>
          <w:spacing w:val="40"/>
        </w:rPr>
        <w:t xml:space="preserve"> </w:t>
      </w:r>
      <w:r>
        <w:rPr>
          <w:rFonts w:ascii="Cambria" w:hAnsi="Cambria"/>
          <w:i/>
        </w:rPr>
        <w:t>de</w:t>
      </w:r>
      <w:r>
        <w:rPr>
          <w:rFonts w:ascii="Cambria" w:hAnsi="Cambria"/>
          <w:i/>
          <w:spacing w:val="40"/>
        </w:rPr>
        <w:t xml:space="preserve"> </w:t>
      </w:r>
      <w:r>
        <w:rPr>
          <w:rFonts w:ascii="Cambria" w:hAnsi="Cambria"/>
          <w:i/>
        </w:rPr>
        <w:t>trabajo</w:t>
      </w:r>
      <w:r>
        <w:rPr>
          <w:rFonts w:ascii="Cambria" w:hAnsi="Cambria"/>
          <w:i/>
          <w:spacing w:val="40"/>
        </w:rPr>
        <w:t xml:space="preserve"> </w:t>
      </w:r>
      <w:r>
        <w:rPr>
          <w:rFonts w:ascii="Cambria" w:hAnsi="Cambria"/>
          <w:i/>
        </w:rPr>
        <w:t>u</w:t>
      </w:r>
      <w:r>
        <w:rPr>
          <w:rFonts w:ascii="Cambria" w:hAnsi="Cambria"/>
          <w:i/>
          <w:spacing w:val="40"/>
        </w:rPr>
        <w:t xml:space="preserve"> </w:t>
      </w:r>
      <w:r>
        <w:rPr>
          <w:rFonts w:ascii="Cambria" w:hAnsi="Cambria"/>
          <w:i/>
        </w:rPr>
        <w:t>otros</w:t>
      </w:r>
      <w:r>
        <w:rPr>
          <w:rFonts w:ascii="Cambria" w:hAnsi="Cambria"/>
          <w:i/>
          <w:spacing w:val="40"/>
        </w:rPr>
        <w:t xml:space="preserve"> </w:t>
      </w:r>
      <w:r>
        <w:rPr>
          <w:rFonts w:ascii="Cambria" w:hAnsi="Cambria"/>
          <w:i/>
        </w:rPr>
        <w:t>instrumentos</w:t>
      </w:r>
      <w:r>
        <w:rPr>
          <w:rFonts w:ascii="Cambria" w:hAnsi="Cambria"/>
          <w:i/>
          <w:spacing w:val="40"/>
        </w:rPr>
        <w:t xml:space="preserve"> </w:t>
      </w:r>
      <w:r>
        <w:rPr>
          <w:rFonts w:ascii="Cambria" w:hAnsi="Cambria"/>
          <w:i/>
        </w:rPr>
        <w:t>organizativos</w:t>
      </w:r>
      <w:r>
        <w:rPr>
          <w:rFonts w:ascii="Cambria" w:hAnsi="Cambria"/>
          <w:i/>
          <w:spacing w:val="40"/>
        </w:rPr>
        <w:t xml:space="preserve"> </w:t>
      </w:r>
      <w:r>
        <w:rPr>
          <w:rFonts w:ascii="Cambria" w:hAnsi="Cambria"/>
          <w:i/>
        </w:rPr>
        <w:t>similares</w:t>
      </w:r>
      <w:r>
        <w:rPr>
          <w:rFonts w:ascii="Cambria" w:hAnsi="Cambria"/>
          <w:i/>
          <w:spacing w:val="40"/>
        </w:rPr>
        <w:t xml:space="preserve"> </w:t>
      </w:r>
      <w:r>
        <w:rPr>
          <w:rFonts w:ascii="Cambria" w:hAnsi="Cambria"/>
          <w:i/>
        </w:rPr>
        <w:t>que</w:t>
      </w:r>
      <w:r>
        <w:rPr>
          <w:rFonts w:ascii="Cambria" w:hAnsi="Cambria"/>
          <w:i/>
          <w:spacing w:val="40"/>
        </w:rPr>
        <w:t xml:space="preserve"> </w:t>
      </w:r>
      <w:r>
        <w:rPr>
          <w:rFonts w:ascii="Cambria" w:hAnsi="Cambria"/>
          <w:i/>
        </w:rPr>
        <w:t>comprenderán, menos, la denominación de los puestos, los grupos de clasificación profesional, los cuerpos o escalas, en s caso,</w:t>
      </w:r>
      <w:r>
        <w:rPr>
          <w:rFonts w:ascii="Cambria" w:hAnsi="Cambria"/>
          <w:i/>
          <w:spacing w:val="76"/>
        </w:rPr>
        <w:t xml:space="preserve"> </w:t>
      </w:r>
      <w:r>
        <w:rPr>
          <w:rFonts w:ascii="Cambria" w:hAnsi="Cambria"/>
          <w:i/>
        </w:rPr>
        <w:t>a</w:t>
      </w:r>
      <w:r>
        <w:rPr>
          <w:rFonts w:ascii="Cambria" w:hAnsi="Cambria"/>
          <w:i/>
          <w:spacing w:val="75"/>
        </w:rPr>
        <w:t xml:space="preserve"> </w:t>
      </w:r>
      <w:r>
        <w:rPr>
          <w:rFonts w:ascii="Cambria" w:hAnsi="Cambria"/>
          <w:i/>
        </w:rPr>
        <w:t>que</w:t>
      </w:r>
      <w:r>
        <w:rPr>
          <w:rFonts w:ascii="Cambria" w:hAnsi="Cambria"/>
          <w:i/>
          <w:spacing w:val="76"/>
        </w:rPr>
        <w:t xml:space="preserve"> </w:t>
      </w:r>
      <w:r>
        <w:rPr>
          <w:rFonts w:ascii="Cambria" w:hAnsi="Cambria"/>
          <w:i/>
        </w:rPr>
        <w:t>estén</w:t>
      </w:r>
      <w:r>
        <w:rPr>
          <w:rFonts w:ascii="Cambria" w:hAnsi="Cambria"/>
          <w:i/>
          <w:spacing w:val="76"/>
        </w:rPr>
        <w:t xml:space="preserve"> </w:t>
      </w:r>
      <w:r>
        <w:rPr>
          <w:rFonts w:ascii="Cambria" w:hAnsi="Cambria"/>
          <w:i/>
        </w:rPr>
        <w:t>adscritos,</w:t>
      </w:r>
      <w:r>
        <w:rPr>
          <w:rFonts w:ascii="Cambria" w:hAnsi="Cambria"/>
          <w:i/>
          <w:spacing w:val="76"/>
        </w:rPr>
        <w:t xml:space="preserve"> </w:t>
      </w:r>
      <w:r>
        <w:rPr>
          <w:rFonts w:ascii="Cambria" w:hAnsi="Cambria"/>
          <w:i/>
        </w:rPr>
        <w:t>los</w:t>
      </w:r>
      <w:r>
        <w:rPr>
          <w:rFonts w:ascii="Cambria" w:hAnsi="Cambria"/>
          <w:i/>
          <w:spacing w:val="76"/>
        </w:rPr>
        <w:t xml:space="preserve"> </w:t>
      </w:r>
      <w:r>
        <w:rPr>
          <w:rFonts w:ascii="Cambria" w:hAnsi="Cambria"/>
          <w:i/>
        </w:rPr>
        <w:t>sistemas</w:t>
      </w:r>
      <w:r>
        <w:rPr>
          <w:rFonts w:ascii="Cambria" w:hAnsi="Cambria"/>
          <w:i/>
          <w:spacing w:val="74"/>
        </w:rPr>
        <w:t xml:space="preserve"> </w:t>
      </w:r>
      <w:r>
        <w:rPr>
          <w:rFonts w:ascii="Cambria" w:hAnsi="Cambria"/>
          <w:i/>
        </w:rPr>
        <w:t>de</w:t>
      </w:r>
      <w:r>
        <w:rPr>
          <w:rFonts w:ascii="Cambria" w:hAnsi="Cambria"/>
          <w:i/>
          <w:spacing w:val="75"/>
        </w:rPr>
        <w:t xml:space="preserve"> </w:t>
      </w:r>
      <w:r>
        <w:rPr>
          <w:rFonts w:ascii="Cambria" w:hAnsi="Cambria"/>
          <w:i/>
        </w:rPr>
        <w:t>provisión</w:t>
      </w:r>
      <w:r>
        <w:rPr>
          <w:rFonts w:ascii="Cambria" w:hAnsi="Cambria"/>
          <w:i/>
          <w:spacing w:val="76"/>
        </w:rPr>
        <w:t xml:space="preserve"> </w:t>
      </w:r>
      <w:r>
        <w:rPr>
          <w:rFonts w:ascii="Cambria" w:hAnsi="Cambria"/>
          <w:i/>
        </w:rPr>
        <w:t>y</w:t>
      </w:r>
      <w:r>
        <w:rPr>
          <w:rFonts w:ascii="Cambria" w:hAnsi="Cambria"/>
          <w:i/>
          <w:spacing w:val="75"/>
        </w:rPr>
        <w:t xml:space="preserve"> </w:t>
      </w:r>
      <w:r>
        <w:rPr>
          <w:rFonts w:ascii="Cambria" w:hAnsi="Cambria"/>
          <w:i/>
        </w:rPr>
        <w:t>las</w:t>
      </w:r>
      <w:r>
        <w:rPr>
          <w:rFonts w:ascii="Cambria" w:hAnsi="Cambria"/>
          <w:i/>
          <w:spacing w:val="76"/>
        </w:rPr>
        <w:t xml:space="preserve"> </w:t>
      </w:r>
      <w:r>
        <w:rPr>
          <w:rFonts w:ascii="Cambria" w:hAnsi="Cambria"/>
          <w:i/>
        </w:rPr>
        <w:t>retribuciones</w:t>
      </w:r>
      <w:r>
        <w:rPr>
          <w:rFonts w:ascii="Cambria" w:hAnsi="Cambria"/>
          <w:i/>
          <w:spacing w:val="76"/>
        </w:rPr>
        <w:t xml:space="preserve"> </w:t>
      </w:r>
      <w:r>
        <w:rPr>
          <w:rFonts w:ascii="Cambria" w:hAnsi="Cambria"/>
          <w:i/>
        </w:rPr>
        <w:t>complementarias.</w:t>
      </w:r>
      <w:r>
        <w:rPr>
          <w:rFonts w:ascii="Cambria" w:hAnsi="Cambria"/>
          <w:i/>
          <w:spacing w:val="75"/>
        </w:rPr>
        <w:t xml:space="preserve"> </w:t>
      </w:r>
      <w:proofErr w:type="spellStart"/>
      <w:r>
        <w:rPr>
          <w:rFonts w:ascii="Cambria" w:hAnsi="Cambria"/>
          <w:i/>
        </w:rPr>
        <w:t>Dich</w:t>
      </w:r>
      <w:proofErr w:type="spellEnd"/>
      <w:r>
        <w:rPr>
          <w:rFonts w:ascii="Cambria" w:hAnsi="Cambria"/>
          <w:i/>
        </w:rPr>
        <w:t xml:space="preserve"> instrumentos</w:t>
      </w:r>
      <w:r>
        <w:rPr>
          <w:rFonts w:ascii="Cambria" w:hAnsi="Cambria"/>
          <w:i/>
          <w:spacing w:val="40"/>
        </w:rPr>
        <w:t xml:space="preserve"> </w:t>
      </w:r>
      <w:r>
        <w:rPr>
          <w:rFonts w:ascii="Cambria" w:hAnsi="Cambria"/>
          <w:i/>
        </w:rPr>
        <w:t>serán</w:t>
      </w:r>
      <w:r>
        <w:rPr>
          <w:rFonts w:ascii="Cambria" w:hAnsi="Cambria"/>
          <w:i/>
          <w:spacing w:val="40"/>
        </w:rPr>
        <w:t xml:space="preserve"> </w:t>
      </w:r>
      <w:r>
        <w:rPr>
          <w:rFonts w:ascii="Cambria" w:hAnsi="Cambria"/>
          <w:i/>
        </w:rPr>
        <w:t>públicos”.</w:t>
      </w:r>
      <w:r>
        <w:rPr>
          <w:rFonts w:ascii="Cambria" w:hAnsi="Cambria"/>
          <w:i/>
        </w:rPr>
        <w:tab/>
      </w:r>
      <w:r>
        <w:rPr>
          <w:rFonts w:ascii="Cambria" w:hAnsi="Cambria"/>
        </w:rPr>
        <w:t>En</w:t>
      </w:r>
      <w:r>
        <w:rPr>
          <w:rFonts w:ascii="Cambria" w:hAnsi="Cambria"/>
          <w:spacing w:val="76"/>
        </w:rPr>
        <w:t xml:space="preserve"> </w:t>
      </w:r>
      <w:r>
        <w:rPr>
          <w:rFonts w:ascii="Cambria" w:hAnsi="Cambria"/>
        </w:rPr>
        <w:t>el</w:t>
      </w:r>
      <w:r>
        <w:rPr>
          <w:rFonts w:ascii="Cambria" w:hAnsi="Cambria"/>
          <w:spacing w:val="75"/>
        </w:rPr>
        <w:t xml:space="preserve"> </w:t>
      </w:r>
      <w:r>
        <w:rPr>
          <w:rFonts w:ascii="Cambria" w:hAnsi="Cambria"/>
        </w:rPr>
        <w:t>Ayuntamiento</w:t>
      </w:r>
      <w:r>
        <w:rPr>
          <w:rFonts w:ascii="Cambria" w:hAnsi="Cambria"/>
          <w:spacing w:val="78"/>
        </w:rPr>
        <w:t xml:space="preserve"> </w:t>
      </w:r>
      <w:r>
        <w:rPr>
          <w:rFonts w:ascii="Cambria" w:hAnsi="Cambria"/>
        </w:rPr>
        <w:t>de</w:t>
      </w:r>
      <w:r>
        <w:rPr>
          <w:rFonts w:ascii="Cambria" w:hAnsi="Cambria"/>
          <w:spacing w:val="75"/>
        </w:rPr>
        <w:t xml:space="preserve"> </w:t>
      </w:r>
      <w:r>
        <w:rPr>
          <w:rFonts w:ascii="Cambria" w:hAnsi="Cambria"/>
        </w:rPr>
        <w:t>Las</w:t>
      </w:r>
      <w:r>
        <w:rPr>
          <w:rFonts w:ascii="Cambria" w:hAnsi="Cambria"/>
          <w:spacing w:val="76"/>
        </w:rPr>
        <w:t xml:space="preserve"> </w:t>
      </w:r>
      <w:r>
        <w:rPr>
          <w:rFonts w:ascii="Cambria" w:hAnsi="Cambria"/>
        </w:rPr>
        <w:t>Rozas</w:t>
      </w:r>
      <w:r>
        <w:rPr>
          <w:rFonts w:ascii="Cambria" w:hAnsi="Cambria"/>
          <w:spacing w:val="76"/>
        </w:rPr>
        <w:t xml:space="preserve"> </w:t>
      </w:r>
      <w:r>
        <w:rPr>
          <w:rFonts w:ascii="Cambria" w:hAnsi="Cambria"/>
        </w:rPr>
        <w:t>de</w:t>
      </w:r>
      <w:r>
        <w:rPr>
          <w:rFonts w:ascii="Cambria" w:hAnsi="Cambria"/>
          <w:spacing w:val="77"/>
        </w:rPr>
        <w:t xml:space="preserve"> </w:t>
      </w:r>
      <w:r>
        <w:rPr>
          <w:rFonts w:ascii="Cambria" w:hAnsi="Cambria"/>
        </w:rPr>
        <w:t>Madrid</w:t>
      </w:r>
      <w:r>
        <w:rPr>
          <w:rFonts w:ascii="Cambria" w:hAnsi="Cambria"/>
          <w:spacing w:val="77"/>
        </w:rPr>
        <w:t xml:space="preserve"> </w:t>
      </w:r>
      <w:r>
        <w:rPr>
          <w:rFonts w:ascii="Cambria" w:hAnsi="Cambria"/>
        </w:rPr>
        <w:t>el</w:t>
      </w:r>
      <w:r>
        <w:rPr>
          <w:rFonts w:ascii="Cambria" w:hAnsi="Cambria"/>
          <w:spacing w:val="75"/>
        </w:rPr>
        <w:t xml:space="preserve"> </w:t>
      </w:r>
      <w:r>
        <w:rPr>
          <w:rFonts w:ascii="Cambria" w:hAnsi="Cambria"/>
        </w:rPr>
        <w:t>instrumento</w:t>
      </w:r>
      <w:r>
        <w:rPr>
          <w:rFonts w:ascii="Cambria" w:hAnsi="Cambria"/>
          <w:spacing w:val="78"/>
        </w:rPr>
        <w:t xml:space="preserve"> </w:t>
      </w:r>
      <w:r>
        <w:rPr>
          <w:rFonts w:ascii="Cambria" w:hAnsi="Cambria"/>
        </w:rPr>
        <w:t>d planificación del personal es la Relación de Puestos de Trabajo.</w:t>
      </w:r>
    </w:p>
    <w:p w14:paraId="060F24C5" w14:textId="77777777" w:rsidR="00B828AB" w:rsidRDefault="00000000">
      <w:pPr>
        <w:spacing w:before="156" w:line="276" w:lineRule="auto"/>
        <w:ind w:left="179" w:right="1014" w:firstLine="540"/>
        <w:rPr>
          <w:rFonts w:ascii="Cambria" w:hAnsi="Cambria"/>
          <w:i/>
        </w:rPr>
      </w:pPr>
      <w:r>
        <w:rPr>
          <w:rFonts w:ascii="Cambria" w:hAnsi="Cambria"/>
        </w:rPr>
        <w:t>No</w:t>
      </w:r>
      <w:r>
        <w:rPr>
          <w:rFonts w:ascii="Cambria" w:hAnsi="Cambria"/>
          <w:spacing w:val="38"/>
        </w:rPr>
        <w:t xml:space="preserve"> </w:t>
      </w:r>
      <w:r>
        <w:rPr>
          <w:rFonts w:ascii="Cambria" w:hAnsi="Cambria"/>
        </w:rPr>
        <w:t>obstante,</w:t>
      </w:r>
      <w:r>
        <w:rPr>
          <w:rFonts w:ascii="Cambria" w:hAnsi="Cambria"/>
          <w:spacing w:val="40"/>
        </w:rPr>
        <w:t xml:space="preserve"> </w:t>
      </w:r>
      <w:r>
        <w:rPr>
          <w:rFonts w:ascii="Cambria" w:hAnsi="Cambria"/>
        </w:rPr>
        <w:t>hay</w:t>
      </w:r>
      <w:r>
        <w:rPr>
          <w:rFonts w:ascii="Cambria" w:hAnsi="Cambria"/>
          <w:spacing w:val="38"/>
        </w:rPr>
        <w:t xml:space="preserve"> </w:t>
      </w:r>
      <w:r>
        <w:rPr>
          <w:rFonts w:ascii="Cambria" w:hAnsi="Cambria"/>
        </w:rPr>
        <w:t>que</w:t>
      </w:r>
      <w:r>
        <w:rPr>
          <w:rFonts w:ascii="Cambria" w:hAnsi="Cambria"/>
          <w:spacing w:val="40"/>
        </w:rPr>
        <w:t xml:space="preserve"> </w:t>
      </w:r>
      <w:r>
        <w:rPr>
          <w:rFonts w:ascii="Cambria" w:hAnsi="Cambria"/>
        </w:rPr>
        <w:t>tener</w:t>
      </w:r>
      <w:r>
        <w:rPr>
          <w:rFonts w:ascii="Cambria" w:hAnsi="Cambria"/>
          <w:spacing w:val="40"/>
        </w:rPr>
        <w:t xml:space="preserve"> </w:t>
      </w:r>
      <w:r>
        <w:rPr>
          <w:rFonts w:ascii="Cambria" w:hAnsi="Cambria"/>
        </w:rPr>
        <w:t>presente</w:t>
      </w:r>
      <w:r>
        <w:rPr>
          <w:rFonts w:ascii="Cambria" w:hAnsi="Cambria"/>
          <w:spacing w:val="40"/>
        </w:rPr>
        <w:t xml:space="preserve"> </w:t>
      </w:r>
      <w:r>
        <w:rPr>
          <w:rFonts w:ascii="Cambria" w:hAnsi="Cambria"/>
        </w:rPr>
        <w:t>que,</w:t>
      </w:r>
      <w:r>
        <w:rPr>
          <w:rFonts w:ascii="Cambria" w:hAnsi="Cambria"/>
          <w:spacing w:val="40"/>
        </w:rPr>
        <w:t xml:space="preserve"> </w:t>
      </w:r>
      <w:r>
        <w:rPr>
          <w:rFonts w:ascii="Cambria" w:hAnsi="Cambria"/>
        </w:rPr>
        <w:t>a</w:t>
      </w:r>
      <w:r>
        <w:rPr>
          <w:rFonts w:ascii="Cambria" w:hAnsi="Cambria"/>
          <w:spacing w:val="40"/>
        </w:rPr>
        <w:t xml:space="preserve"> </w:t>
      </w:r>
      <w:r>
        <w:rPr>
          <w:rFonts w:ascii="Cambria" w:hAnsi="Cambria"/>
        </w:rPr>
        <w:t>tenor</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lo</w:t>
      </w:r>
      <w:r>
        <w:rPr>
          <w:rFonts w:ascii="Cambria" w:hAnsi="Cambria"/>
          <w:spacing w:val="38"/>
        </w:rPr>
        <w:t xml:space="preserve"> </w:t>
      </w:r>
      <w:r>
        <w:rPr>
          <w:rFonts w:ascii="Cambria" w:hAnsi="Cambria"/>
        </w:rPr>
        <w:t>dispuesto</w:t>
      </w:r>
      <w:r>
        <w:rPr>
          <w:rFonts w:ascii="Cambria" w:hAnsi="Cambria"/>
          <w:spacing w:val="40"/>
        </w:rPr>
        <w:t xml:space="preserve"> </w:t>
      </w:r>
      <w:r>
        <w:rPr>
          <w:rFonts w:ascii="Cambria" w:hAnsi="Cambria"/>
        </w:rPr>
        <w:t>en</w:t>
      </w:r>
      <w:r>
        <w:rPr>
          <w:rFonts w:ascii="Cambria" w:hAnsi="Cambria"/>
          <w:spacing w:val="38"/>
        </w:rPr>
        <w:t xml:space="preserve"> </w:t>
      </w:r>
      <w:r>
        <w:rPr>
          <w:rFonts w:ascii="Cambria" w:hAnsi="Cambria"/>
        </w:rPr>
        <w:t>el</w:t>
      </w:r>
      <w:r>
        <w:rPr>
          <w:rFonts w:ascii="Cambria" w:hAnsi="Cambria"/>
          <w:spacing w:val="40"/>
        </w:rPr>
        <w:t xml:space="preserve"> </w:t>
      </w:r>
      <w:r>
        <w:rPr>
          <w:rFonts w:ascii="Cambria" w:hAnsi="Cambria"/>
        </w:rPr>
        <w:t>apartado</w:t>
      </w:r>
      <w:r>
        <w:rPr>
          <w:rFonts w:ascii="Cambria" w:hAnsi="Cambria"/>
          <w:spacing w:val="40"/>
        </w:rPr>
        <w:t xml:space="preserve"> </w:t>
      </w:r>
      <w:r>
        <w:rPr>
          <w:rFonts w:ascii="Cambria" w:hAnsi="Cambria"/>
        </w:rPr>
        <w:t>tercero</w:t>
      </w:r>
      <w:r>
        <w:rPr>
          <w:rFonts w:ascii="Cambria" w:hAnsi="Cambria"/>
          <w:spacing w:val="40"/>
        </w:rPr>
        <w:t xml:space="preserve"> </w:t>
      </w:r>
      <w:r>
        <w:rPr>
          <w:rFonts w:ascii="Cambria" w:hAnsi="Cambria"/>
        </w:rPr>
        <w:t xml:space="preserve">de Disposición Final Cuarta del mismo cuerpo legal, </w:t>
      </w:r>
      <w:r>
        <w:rPr>
          <w:rFonts w:ascii="Cambria" w:hAnsi="Cambria"/>
          <w:i/>
        </w:rPr>
        <w:t xml:space="preserve">“hasta que se dicten las Leyes de Función Pública y </w:t>
      </w:r>
      <w:proofErr w:type="gramStart"/>
      <w:r>
        <w:rPr>
          <w:rFonts w:ascii="Cambria" w:hAnsi="Cambria"/>
          <w:i/>
        </w:rPr>
        <w:t>la normas reglamentarias</w:t>
      </w:r>
      <w:proofErr w:type="gramEnd"/>
      <w:r>
        <w:rPr>
          <w:rFonts w:ascii="Cambria" w:hAnsi="Cambria"/>
          <w:i/>
        </w:rPr>
        <w:t xml:space="preserve"> de desarrollo se mantendrán en vigor en cada Administración Pública las </w:t>
      </w:r>
      <w:proofErr w:type="spellStart"/>
      <w:r>
        <w:rPr>
          <w:rFonts w:ascii="Cambria" w:hAnsi="Cambria"/>
          <w:i/>
        </w:rPr>
        <w:t>norm</w:t>
      </w:r>
      <w:proofErr w:type="spellEnd"/>
      <w:r>
        <w:rPr>
          <w:rFonts w:ascii="Cambria" w:hAnsi="Cambria"/>
          <w:i/>
        </w:rPr>
        <w:t xml:space="preserve"> vigentes</w:t>
      </w:r>
      <w:r>
        <w:rPr>
          <w:rFonts w:ascii="Cambria" w:hAnsi="Cambria"/>
          <w:i/>
          <w:spacing w:val="40"/>
        </w:rPr>
        <w:t xml:space="preserve"> </w:t>
      </w:r>
      <w:r>
        <w:rPr>
          <w:rFonts w:ascii="Cambria" w:hAnsi="Cambria"/>
          <w:i/>
        </w:rPr>
        <w:t>sobre</w:t>
      </w:r>
      <w:r>
        <w:rPr>
          <w:rFonts w:ascii="Cambria" w:hAnsi="Cambria"/>
          <w:i/>
          <w:spacing w:val="40"/>
        </w:rPr>
        <w:t xml:space="preserve"> </w:t>
      </w:r>
      <w:r>
        <w:rPr>
          <w:rFonts w:ascii="Cambria" w:hAnsi="Cambria"/>
          <w:i/>
        </w:rPr>
        <w:t>ordenación,</w:t>
      </w:r>
      <w:r>
        <w:rPr>
          <w:rFonts w:ascii="Cambria" w:hAnsi="Cambria"/>
          <w:i/>
          <w:spacing w:val="40"/>
        </w:rPr>
        <w:t xml:space="preserve"> </w:t>
      </w:r>
      <w:r>
        <w:rPr>
          <w:rFonts w:ascii="Cambria" w:hAnsi="Cambria"/>
          <w:i/>
        </w:rPr>
        <w:t>planificación</w:t>
      </w:r>
      <w:r>
        <w:rPr>
          <w:rFonts w:ascii="Cambria" w:hAnsi="Cambria"/>
          <w:i/>
          <w:spacing w:val="40"/>
        </w:rPr>
        <w:t xml:space="preserve"> </w:t>
      </w:r>
      <w:r>
        <w:rPr>
          <w:rFonts w:ascii="Cambria" w:hAnsi="Cambria"/>
          <w:i/>
        </w:rPr>
        <w:t>y</w:t>
      </w:r>
      <w:r>
        <w:rPr>
          <w:rFonts w:ascii="Cambria" w:hAnsi="Cambria"/>
          <w:i/>
          <w:spacing w:val="40"/>
        </w:rPr>
        <w:t xml:space="preserve"> </w:t>
      </w:r>
      <w:r>
        <w:rPr>
          <w:rFonts w:ascii="Cambria" w:hAnsi="Cambria"/>
          <w:i/>
        </w:rPr>
        <w:t>gestión</w:t>
      </w:r>
      <w:r>
        <w:rPr>
          <w:rFonts w:ascii="Cambria" w:hAnsi="Cambria"/>
          <w:i/>
          <w:spacing w:val="40"/>
        </w:rPr>
        <w:t xml:space="preserve"> </w:t>
      </w:r>
      <w:r>
        <w:rPr>
          <w:rFonts w:ascii="Cambria" w:hAnsi="Cambria"/>
          <w:i/>
        </w:rPr>
        <w:t>de</w:t>
      </w:r>
      <w:r>
        <w:rPr>
          <w:rFonts w:ascii="Cambria" w:hAnsi="Cambria"/>
          <w:i/>
          <w:spacing w:val="40"/>
        </w:rPr>
        <w:t xml:space="preserve"> </w:t>
      </w:r>
      <w:r>
        <w:rPr>
          <w:rFonts w:ascii="Cambria" w:hAnsi="Cambria"/>
          <w:i/>
        </w:rPr>
        <w:t>recursos</w:t>
      </w:r>
      <w:r>
        <w:rPr>
          <w:rFonts w:ascii="Cambria" w:hAnsi="Cambria"/>
          <w:i/>
          <w:spacing w:val="40"/>
        </w:rPr>
        <w:t xml:space="preserve"> </w:t>
      </w:r>
      <w:r>
        <w:rPr>
          <w:rFonts w:ascii="Cambria" w:hAnsi="Cambria"/>
          <w:i/>
        </w:rPr>
        <w:t>humanos</w:t>
      </w:r>
      <w:r>
        <w:rPr>
          <w:rFonts w:ascii="Cambria" w:hAnsi="Cambria"/>
          <w:i/>
          <w:spacing w:val="40"/>
        </w:rPr>
        <w:t xml:space="preserve"> </w:t>
      </w:r>
      <w:r>
        <w:rPr>
          <w:rFonts w:ascii="Cambria" w:hAnsi="Cambria"/>
          <w:i/>
        </w:rPr>
        <w:t>en</w:t>
      </w:r>
      <w:r>
        <w:rPr>
          <w:rFonts w:ascii="Cambria" w:hAnsi="Cambria"/>
          <w:i/>
          <w:spacing w:val="40"/>
        </w:rPr>
        <w:t xml:space="preserve"> </w:t>
      </w:r>
      <w:r>
        <w:rPr>
          <w:rFonts w:ascii="Cambria" w:hAnsi="Cambria"/>
          <w:i/>
        </w:rPr>
        <w:t>tanto</w:t>
      </w:r>
      <w:r>
        <w:rPr>
          <w:rFonts w:ascii="Cambria" w:hAnsi="Cambria"/>
          <w:i/>
          <w:spacing w:val="40"/>
        </w:rPr>
        <w:t xml:space="preserve"> </w:t>
      </w:r>
      <w:r>
        <w:rPr>
          <w:rFonts w:ascii="Cambria" w:hAnsi="Cambria"/>
          <w:i/>
        </w:rPr>
        <w:t>no</w:t>
      </w:r>
      <w:r>
        <w:rPr>
          <w:rFonts w:ascii="Cambria" w:hAnsi="Cambria"/>
          <w:i/>
          <w:spacing w:val="40"/>
        </w:rPr>
        <w:t xml:space="preserve"> </w:t>
      </w:r>
      <w:r>
        <w:rPr>
          <w:rFonts w:ascii="Cambria" w:hAnsi="Cambria"/>
          <w:i/>
        </w:rPr>
        <w:t>se</w:t>
      </w:r>
      <w:r>
        <w:rPr>
          <w:rFonts w:ascii="Cambria" w:hAnsi="Cambria"/>
          <w:i/>
          <w:spacing w:val="40"/>
        </w:rPr>
        <w:t xml:space="preserve"> </w:t>
      </w:r>
      <w:r>
        <w:rPr>
          <w:rFonts w:ascii="Cambria" w:hAnsi="Cambria"/>
          <w:i/>
        </w:rPr>
        <w:t>opongan</w:t>
      </w:r>
      <w:r>
        <w:rPr>
          <w:rFonts w:ascii="Cambria" w:hAnsi="Cambria"/>
          <w:i/>
          <w:spacing w:val="40"/>
        </w:rPr>
        <w:t xml:space="preserve"> </w:t>
      </w:r>
      <w:r>
        <w:rPr>
          <w:rFonts w:ascii="Cambria" w:hAnsi="Cambria"/>
          <w:i/>
        </w:rPr>
        <w:t>a establecido en este Estatuto:”</w:t>
      </w:r>
    </w:p>
    <w:p w14:paraId="0E024122" w14:textId="77777777" w:rsidR="00B828AB" w:rsidRDefault="00000000">
      <w:pPr>
        <w:spacing w:before="157" w:line="276" w:lineRule="auto"/>
        <w:ind w:left="179" w:right="1045" w:firstLine="608"/>
        <w:rPr>
          <w:rFonts w:ascii="Cambria" w:hAnsi="Cambria"/>
          <w:i/>
        </w:rPr>
      </w:pPr>
      <w:r>
        <w:rPr>
          <w:rFonts w:ascii="Cambria" w:hAnsi="Cambria"/>
        </w:rPr>
        <w:t xml:space="preserve">En su artículo 16, la Ley 30/1984, de Medidas para la reforma de la Función Pública </w:t>
      </w:r>
      <w:proofErr w:type="spellStart"/>
      <w:r>
        <w:rPr>
          <w:rFonts w:ascii="Cambria" w:hAnsi="Cambria"/>
        </w:rPr>
        <w:t>establec</w:t>
      </w:r>
      <w:proofErr w:type="spellEnd"/>
      <w:r>
        <w:rPr>
          <w:rFonts w:ascii="Cambria" w:hAnsi="Cambria"/>
          <w:spacing w:val="80"/>
          <w:w w:val="150"/>
        </w:rPr>
        <w:t xml:space="preserve"> </w:t>
      </w:r>
      <w:r>
        <w:rPr>
          <w:rFonts w:ascii="Cambria" w:hAnsi="Cambria"/>
          <w:i/>
        </w:rPr>
        <w:t>“Las</w:t>
      </w:r>
      <w:r>
        <w:rPr>
          <w:rFonts w:ascii="Cambria" w:hAnsi="Cambria"/>
          <w:i/>
          <w:spacing w:val="40"/>
        </w:rPr>
        <w:t xml:space="preserve"> </w:t>
      </w:r>
      <w:r>
        <w:rPr>
          <w:rFonts w:ascii="Cambria" w:hAnsi="Cambria"/>
          <w:i/>
        </w:rPr>
        <w:t>Comunidades</w:t>
      </w:r>
      <w:r>
        <w:rPr>
          <w:rFonts w:ascii="Cambria" w:hAnsi="Cambria"/>
          <w:i/>
          <w:spacing w:val="40"/>
        </w:rPr>
        <w:t xml:space="preserve"> </w:t>
      </w:r>
      <w:r>
        <w:rPr>
          <w:rFonts w:ascii="Cambria" w:hAnsi="Cambria"/>
          <w:i/>
        </w:rPr>
        <w:t>Autónomas</w:t>
      </w:r>
      <w:r>
        <w:rPr>
          <w:rFonts w:ascii="Cambria" w:hAnsi="Cambria"/>
          <w:i/>
          <w:spacing w:val="40"/>
        </w:rPr>
        <w:t xml:space="preserve"> </w:t>
      </w:r>
      <w:r>
        <w:rPr>
          <w:rFonts w:ascii="Cambria" w:hAnsi="Cambria"/>
          <w:i/>
        </w:rPr>
        <w:t>y</w:t>
      </w:r>
      <w:r>
        <w:rPr>
          <w:rFonts w:ascii="Cambria" w:hAnsi="Cambria"/>
          <w:i/>
          <w:spacing w:val="40"/>
        </w:rPr>
        <w:t xml:space="preserve"> </w:t>
      </w:r>
      <w:r>
        <w:rPr>
          <w:rFonts w:ascii="Cambria" w:hAnsi="Cambria"/>
          <w:i/>
        </w:rPr>
        <w:t>la</w:t>
      </w:r>
      <w:r>
        <w:rPr>
          <w:rFonts w:ascii="Cambria" w:hAnsi="Cambria"/>
          <w:i/>
          <w:spacing w:val="40"/>
        </w:rPr>
        <w:t xml:space="preserve"> </w:t>
      </w:r>
      <w:r>
        <w:rPr>
          <w:rFonts w:ascii="Cambria" w:hAnsi="Cambria"/>
          <w:i/>
        </w:rPr>
        <w:t>Administración</w:t>
      </w:r>
      <w:r>
        <w:rPr>
          <w:rFonts w:ascii="Cambria" w:hAnsi="Cambria"/>
          <w:i/>
          <w:spacing w:val="40"/>
        </w:rPr>
        <w:t xml:space="preserve"> </w:t>
      </w:r>
      <w:r>
        <w:rPr>
          <w:rFonts w:ascii="Cambria" w:hAnsi="Cambria"/>
          <w:i/>
        </w:rPr>
        <w:t>Local</w:t>
      </w:r>
      <w:r>
        <w:rPr>
          <w:rFonts w:ascii="Cambria" w:hAnsi="Cambria"/>
          <w:i/>
          <w:spacing w:val="40"/>
        </w:rPr>
        <w:t xml:space="preserve"> </w:t>
      </w:r>
      <w:r>
        <w:rPr>
          <w:rFonts w:ascii="Cambria" w:hAnsi="Cambria"/>
          <w:i/>
        </w:rPr>
        <w:t>formarán</w:t>
      </w:r>
      <w:r>
        <w:rPr>
          <w:rFonts w:ascii="Cambria" w:hAnsi="Cambria"/>
          <w:i/>
          <w:spacing w:val="40"/>
        </w:rPr>
        <w:t xml:space="preserve"> </w:t>
      </w:r>
      <w:r>
        <w:rPr>
          <w:rFonts w:ascii="Cambria" w:hAnsi="Cambria"/>
          <w:i/>
        </w:rPr>
        <w:t>también</w:t>
      </w:r>
      <w:r>
        <w:rPr>
          <w:rFonts w:ascii="Cambria" w:hAnsi="Cambria"/>
          <w:i/>
          <w:spacing w:val="40"/>
        </w:rPr>
        <w:t xml:space="preserve"> </w:t>
      </w:r>
      <w:r>
        <w:rPr>
          <w:rFonts w:ascii="Cambria" w:hAnsi="Cambria"/>
          <w:i/>
        </w:rPr>
        <w:t>la</w:t>
      </w:r>
      <w:r>
        <w:rPr>
          <w:rFonts w:ascii="Cambria" w:hAnsi="Cambria"/>
          <w:i/>
          <w:spacing w:val="40"/>
        </w:rPr>
        <w:t xml:space="preserve"> </w:t>
      </w:r>
      <w:r>
        <w:rPr>
          <w:rFonts w:ascii="Cambria" w:hAnsi="Cambria"/>
          <w:i/>
        </w:rPr>
        <w:t>relación</w:t>
      </w:r>
      <w:r>
        <w:rPr>
          <w:rFonts w:ascii="Cambria" w:hAnsi="Cambria"/>
          <w:i/>
          <w:spacing w:val="40"/>
        </w:rPr>
        <w:t xml:space="preserve"> </w:t>
      </w:r>
      <w:r>
        <w:rPr>
          <w:rFonts w:ascii="Cambria" w:hAnsi="Cambria"/>
          <w:i/>
        </w:rPr>
        <w:t>de</w:t>
      </w:r>
      <w:r>
        <w:rPr>
          <w:rFonts w:ascii="Cambria" w:hAnsi="Cambria"/>
          <w:i/>
          <w:spacing w:val="40"/>
        </w:rPr>
        <w:t xml:space="preserve"> </w:t>
      </w:r>
      <w:r>
        <w:rPr>
          <w:rFonts w:ascii="Cambria" w:hAnsi="Cambria"/>
          <w:i/>
        </w:rPr>
        <w:t>puestos trabajo existentes en su organización, que deberá incluir, en todo caso, la denominación, tipo y sistema provisión de los puestos, las retribuciones complementarias que les correspondan y los requisitos exigid para su desempeño. Estas relaciones de puestos serán públicas.”</w:t>
      </w:r>
    </w:p>
    <w:p w14:paraId="0789653C" w14:textId="7B046468" w:rsidR="00B828AB" w:rsidRDefault="00000000">
      <w:pPr>
        <w:spacing w:before="157" w:line="276" w:lineRule="auto"/>
        <w:ind w:left="179" w:right="1019" w:firstLine="540"/>
        <w:rPr>
          <w:rFonts w:ascii="Cambria" w:hAnsi="Cambria"/>
        </w:rPr>
      </w:pPr>
      <w:r>
        <w:rPr>
          <w:rFonts w:ascii="Cambria" w:hAnsi="Cambria"/>
        </w:rPr>
        <w:t>La Relación de</w:t>
      </w:r>
      <w:r>
        <w:rPr>
          <w:rFonts w:ascii="Cambria" w:hAnsi="Cambria"/>
          <w:spacing w:val="19"/>
        </w:rPr>
        <w:t xml:space="preserve"> </w:t>
      </w:r>
      <w:r>
        <w:rPr>
          <w:rFonts w:ascii="Cambria" w:hAnsi="Cambria"/>
        </w:rPr>
        <w:t>Puestos</w:t>
      </w:r>
      <w:r>
        <w:rPr>
          <w:rFonts w:ascii="Cambria" w:hAnsi="Cambria"/>
          <w:spacing w:val="20"/>
        </w:rPr>
        <w:t xml:space="preserve"> </w:t>
      </w:r>
      <w:r>
        <w:rPr>
          <w:rFonts w:ascii="Cambria" w:hAnsi="Cambria"/>
        </w:rPr>
        <w:t>de</w:t>
      </w:r>
      <w:r>
        <w:rPr>
          <w:rFonts w:ascii="Cambria" w:hAnsi="Cambria"/>
          <w:spacing w:val="19"/>
        </w:rPr>
        <w:t xml:space="preserve"> </w:t>
      </w:r>
      <w:r>
        <w:rPr>
          <w:rFonts w:ascii="Cambria" w:hAnsi="Cambria"/>
        </w:rPr>
        <w:t>Trabajo,</w:t>
      </w:r>
      <w:r>
        <w:rPr>
          <w:rFonts w:ascii="Cambria" w:hAnsi="Cambria"/>
          <w:spacing w:val="19"/>
        </w:rPr>
        <w:t xml:space="preserve"> </w:t>
      </w:r>
      <w:r>
        <w:rPr>
          <w:rFonts w:ascii="Cambria" w:hAnsi="Cambria"/>
        </w:rPr>
        <w:t>en adelante</w:t>
      </w:r>
      <w:r>
        <w:rPr>
          <w:rFonts w:ascii="Cambria" w:hAnsi="Cambria"/>
          <w:spacing w:val="19"/>
        </w:rPr>
        <w:t xml:space="preserve"> </w:t>
      </w:r>
      <w:r>
        <w:rPr>
          <w:rFonts w:ascii="Cambria" w:hAnsi="Cambria"/>
        </w:rPr>
        <w:t>RPT,</w:t>
      </w:r>
      <w:r>
        <w:rPr>
          <w:rFonts w:ascii="Cambria" w:hAnsi="Cambria"/>
          <w:spacing w:val="19"/>
        </w:rPr>
        <w:t xml:space="preserve"> </w:t>
      </w:r>
      <w:r>
        <w:rPr>
          <w:rFonts w:ascii="Cambria" w:hAnsi="Cambria"/>
        </w:rPr>
        <w:t>tiene</w:t>
      </w:r>
      <w:r>
        <w:rPr>
          <w:rFonts w:ascii="Cambria" w:hAnsi="Cambria"/>
          <w:spacing w:val="19"/>
        </w:rPr>
        <w:t xml:space="preserve"> </w:t>
      </w:r>
      <w:r>
        <w:rPr>
          <w:rFonts w:ascii="Cambria" w:hAnsi="Cambria"/>
        </w:rPr>
        <w:t>naturaleza de</w:t>
      </w:r>
      <w:r>
        <w:rPr>
          <w:rFonts w:ascii="Cambria" w:hAnsi="Cambria"/>
          <w:spacing w:val="19"/>
        </w:rPr>
        <w:t xml:space="preserve"> </w:t>
      </w:r>
      <w:r>
        <w:rPr>
          <w:rFonts w:ascii="Cambria" w:hAnsi="Cambria"/>
        </w:rPr>
        <w:t>acto administrativo</w:t>
      </w:r>
      <w:r>
        <w:rPr>
          <w:rFonts w:ascii="Cambria" w:hAnsi="Cambria"/>
          <w:spacing w:val="20"/>
        </w:rPr>
        <w:t xml:space="preserve"> </w:t>
      </w:r>
      <w:r>
        <w:rPr>
          <w:rFonts w:ascii="Cambria" w:hAnsi="Cambria"/>
        </w:rPr>
        <w:t>y de reglamento,</w:t>
      </w:r>
      <w:r>
        <w:rPr>
          <w:rFonts w:ascii="Cambria" w:hAnsi="Cambria"/>
          <w:spacing w:val="28"/>
        </w:rPr>
        <w:t xml:space="preserve"> </w:t>
      </w:r>
      <w:r>
        <w:rPr>
          <w:rFonts w:ascii="Cambria" w:hAnsi="Cambria"/>
        </w:rPr>
        <w:t>sobre la base de la Sentencia del Tribunal Supremo de 5 de febrero de 2014, según</w:t>
      </w:r>
      <w:r>
        <w:rPr>
          <w:rFonts w:ascii="Cambria" w:hAnsi="Cambria"/>
          <w:spacing w:val="80"/>
        </w:rPr>
        <w:t xml:space="preserve"> </w:t>
      </w:r>
      <w:r>
        <w:rPr>
          <w:rFonts w:ascii="Cambria" w:hAnsi="Cambria"/>
        </w:rPr>
        <w:t>cual</w:t>
      </w:r>
      <w:r>
        <w:rPr>
          <w:rFonts w:ascii="Cambria" w:hAnsi="Cambria"/>
          <w:spacing w:val="40"/>
        </w:rPr>
        <w:t xml:space="preserve"> </w:t>
      </w:r>
      <w:r>
        <w:rPr>
          <w:rFonts w:ascii="Cambria" w:hAnsi="Cambria"/>
        </w:rPr>
        <w:t>la</w:t>
      </w:r>
      <w:r>
        <w:rPr>
          <w:rFonts w:ascii="Cambria" w:hAnsi="Cambria"/>
          <w:spacing w:val="40"/>
        </w:rPr>
        <w:t xml:space="preserve"> </w:t>
      </w:r>
      <w:r>
        <w:rPr>
          <w:rFonts w:ascii="Cambria" w:hAnsi="Cambria"/>
        </w:rPr>
        <w:t>RPT</w:t>
      </w:r>
      <w:r>
        <w:rPr>
          <w:rFonts w:ascii="Cambria" w:hAnsi="Cambria"/>
          <w:spacing w:val="40"/>
        </w:rPr>
        <w:t xml:space="preserve"> </w:t>
      </w:r>
      <w:r>
        <w:rPr>
          <w:rFonts w:ascii="Cambria" w:hAnsi="Cambria"/>
        </w:rPr>
        <w:t>no</w:t>
      </w:r>
      <w:r>
        <w:rPr>
          <w:rFonts w:ascii="Cambria" w:hAnsi="Cambria"/>
          <w:spacing w:val="40"/>
        </w:rPr>
        <w:t xml:space="preserve"> </w:t>
      </w:r>
      <w:r>
        <w:rPr>
          <w:rFonts w:ascii="Cambria" w:hAnsi="Cambria"/>
        </w:rPr>
        <w:t>es</w:t>
      </w:r>
      <w:r>
        <w:rPr>
          <w:rFonts w:ascii="Cambria" w:hAnsi="Cambria"/>
          <w:spacing w:val="40"/>
        </w:rPr>
        <w:t xml:space="preserve"> </w:t>
      </w:r>
      <w:r>
        <w:rPr>
          <w:rFonts w:ascii="Cambria" w:hAnsi="Cambria"/>
        </w:rPr>
        <w:t>un</w:t>
      </w:r>
      <w:r>
        <w:rPr>
          <w:rFonts w:ascii="Cambria" w:hAnsi="Cambria"/>
          <w:spacing w:val="40"/>
        </w:rPr>
        <w:t xml:space="preserve"> </w:t>
      </w:r>
      <w:r>
        <w:rPr>
          <w:rFonts w:ascii="Cambria" w:hAnsi="Cambria"/>
        </w:rPr>
        <w:t>acto</w:t>
      </w:r>
      <w:r>
        <w:rPr>
          <w:rFonts w:ascii="Cambria" w:hAnsi="Cambria"/>
          <w:spacing w:val="40"/>
        </w:rPr>
        <w:t xml:space="preserve"> </w:t>
      </w:r>
      <w:r>
        <w:rPr>
          <w:rFonts w:ascii="Cambria" w:hAnsi="Cambria"/>
        </w:rPr>
        <w:t>ordenador,</w:t>
      </w:r>
      <w:r>
        <w:rPr>
          <w:rFonts w:ascii="Cambria" w:hAnsi="Cambria"/>
          <w:spacing w:val="40"/>
        </w:rPr>
        <w:t xml:space="preserve"> </w:t>
      </w:r>
      <w:r>
        <w:rPr>
          <w:rFonts w:ascii="Cambria" w:hAnsi="Cambria"/>
        </w:rPr>
        <w:t>sino</w:t>
      </w:r>
      <w:r>
        <w:rPr>
          <w:rFonts w:ascii="Cambria" w:hAnsi="Cambria"/>
          <w:spacing w:val="40"/>
        </w:rPr>
        <w:t xml:space="preserve"> </w:t>
      </w:r>
      <w:r>
        <w:rPr>
          <w:rFonts w:ascii="Cambria" w:hAnsi="Cambria"/>
        </w:rPr>
        <w:t>un</w:t>
      </w:r>
      <w:r>
        <w:rPr>
          <w:rFonts w:ascii="Cambria" w:hAnsi="Cambria"/>
          <w:spacing w:val="40"/>
        </w:rPr>
        <w:t xml:space="preserve"> </w:t>
      </w:r>
      <w:r>
        <w:rPr>
          <w:rFonts w:ascii="Cambria" w:hAnsi="Cambria"/>
        </w:rPr>
        <w:t>acto</w:t>
      </w:r>
      <w:r>
        <w:rPr>
          <w:rFonts w:ascii="Cambria" w:hAnsi="Cambria"/>
          <w:spacing w:val="40"/>
        </w:rPr>
        <w:t xml:space="preserve"> </w:t>
      </w:r>
      <w:r>
        <w:rPr>
          <w:rFonts w:ascii="Cambria" w:hAnsi="Cambria"/>
        </w:rPr>
        <w:t>ordenado,</w:t>
      </w:r>
      <w:r>
        <w:rPr>
          <w:rFonts w:ascii="Cambria" w:hAnsi="Cambria"/>
          <w:spacing w:val="40"/>
        </w:rPr>
        <w:t xml:space="preserve"> </w:t>
      </w:r>
      <w:r>
        <w:rPr>
          <w:rFonts w:ascii="Cambria" w:hAnsi="Cambria"/>
        </w:rPr>
        <w:t>mediante</w:t>
      </w:r>
      <w:r>
        <w:rPr>
          <w:rFonts w:ascii="Cambria" w:hAnsi="Cambria"/>
          <w:spacing w:val="40"/>
        </w:rPr>
        <w:t xml:space="preserve"> </w:t>
      </w:r>
      <w:r>
        <w:rPr>
          <w:rFonts w:ascii="Cambria" w:hAnsi="Cambria"/>
        </w:rPr>
        <w:t>el</w:t>
      </w:r>
      <w:r>
        <w:rPr>
          <w:rFonts w:ascii="Cambria" w:hAnsi="Cambria"/>
          <w:spacing w:val="40"/>
        </w:rPr>
        <w:t xml:space="preserve"> </w:t>
      </w:r>
      <w:r>
        <w:rPr>
          <w:rFonts w:ascii="Cambria" w:hAnsi="Cambria"/>
        </w:rPr>
        <w:t>que</w:t>
      </w:r>
      <w:r>
        <w:rPr>
          <w:rFonts w:ascii="Cambria" w:hAnsi="Cambria"/>
          <w:spacing w:val="40"/>
        </w:rPr>
        <w:t xml:space="preserve"> </w:t>
      </w:r>
      <w:r>
        <w:rPr>
          <w:rFonts w:ascii="Cambria" w:hAnsi="Cambria"/>
        </w:rPr>
        <w:t>la</w:t>
      </w:r>
      <w:r>
        <w:rPr>
          <w:rFonts w:ascii="Cambria" w:hAnsi="Cambria"/>
          <w:spacing w:val="40"/>
        </w:rPr>
        <w:t xml:space="preserve"> </w:t>
      </w:r>
      <w:r>
        <w:rPr>
          <w:rFonts w:ascii="Cambria" w:hAnsi="Cambria"/>
        </w:rPr>
        <w:t>Administración autoorganiza,</w:t>
      </w:r>
      <w:r>
        <w:rPr>
          <w:rFonts w:ascii="Cambria" w:hAnsi="Cambria"/>
          <w:spacing w:val="25"/>
        </w:rPr>
        <w:t xml:space="preserve"> </w:t>
      </w:r>
      <w:r>
        <w:rPr>
          <w:rFonts w:ascii="Cambria" w:hAnsi="Cambria"/>
        </w:rPr>
        <w:t>ordenando</w:t>
      </w:r>
      <w:r>
        <w:rPr>
          <w:rFonts w:ascii="Cambria" w:hAnsi="Cambria"/>
          <w:spacing w:val="25"/>
        </w:rPr>
        <w:t xml:space="preserve"> </w:t>
      </w:r>
      <w:r>
        <w:rPr>
          <w:rFonts w:ascii="Cambria" w:hAnsi="Cambria"/>
        </w:rPr>
        <w:t>un</w:t>
      </w:r>
      <w:r>
        <w:rPr>
          <w:rFonts w:ascii="Cambria" w:hAnsi="Cambria"/>
          <w:spacing w:val="23"/>
        </w:rPr>
        <w:t xml:space="preserve"> </w:t>
      </w:r>
      <w:r>
        <w:rPr>
          <w:rFonts w:ascii="Cambria" w:hAnsi="Cambria"/>
        </w:rPr>
        <w:t>elemento</w:t>
      </w:r>
      <w:r>
        <w:rPr>
          <w:rFonts w:ascii="Cambria" w:hAnsi="Cambria"/>
          <w:spacing w:val="25"/>
        </w:rPr>
        <w:t xml:space="preserve"> </w:t>
      </w:r>
      <w:r>
        <w:rPr>
          <w:rFonts w:ascii="Cambria" w:hAnsi="Cambria"/>
        </w:rPr>
        <w:t>de</w:t>
      </w:r>
      <w:r>
        <w:rPr>
          <w:rFonts w:ascii="Cambria" w:hAnsi="Cambria"/>
          <w:spacing w:val="25"/>
        </w:rPr>
        <w:t xml:space="preserve"> </w:t>
      </w:r>
      <w:r>
        <w:rPr>
          <w:rFonts w:ascii="Cambria" w:hAnsi="Cambria"/>
        </w:rPr>
        <w:t>su</w:t>
      </w:r>
      <w:r>
        <w:rPr>
          <w:rFonts w:ascii="Cambria" w:hAnsi="Cambria"/>
          <w:spacing w:val="25"/>
        </w:rPr>
        <w:t xml:space="preserve"> </w:t>
      </w:r>
      <w:r>
        <w:rPr>
          <w:rFonts w:ascii="Cambria" w:hAnsi="Cambria"/>
        </w:rPr>
        <w:t>estructura</w:t>
      </w:r>
      <w:r>
        <w:rPr>
          <w:rFonts w:ascii="Cambria" w:hAnsi="Cambria"/>
          <w:spacing w:val="25"/>
        </w:rPr>
        <w:t xml:space="preserve"> </w:t>
      </w:r>
      <w:r>
        <w:rPr>
          <w:rFonts w:ascii="Cambria" w:hAnsi="Cambria"/>
        </w:rPr>
        <w:t>como</w:t>
      </w:r>
      <w:r>
        <w:rPr>
          <w:rFonts w:ascii="Cambria" w:hAnsi="Cambria"/>
          <w:spacing w:val="23"/>
        </w:rPr>
        <w:t xml:space="preserve"> </w:t>
      </w:r>
      <w:r>
        <w:rPr>
          <w:rFonts w:ascii="Cambria" w:hAnsi="Cambria"/>
        </w:rPr>
        <w:t>es</w:t>
      </w:r>
      <w:r>
        <w:rPr>
          <w:rFonts w:ascii="Cambria" w:hAnsi="Cambria"/>
          <w:spacing w:val="24"/>
        </w:rPr>
        <w:t xml:space="preserve"> </w:t>
      </w:r>
      <w:r>
        <w:rPr>
          <w:rFonts w:ascii="Cambria" w:hAnsi="Cambria"/>
        </w:rPr>
        <w:t>el</w:t>
      </w:r>
      <w:r>
        <w:rPr>
          <w:rFonts w:ascii="Cambria" w:hAnsi="Cambria"/>
          <w:spacing w:val="25"/>
        </w:rPr>
        <w:t xml:space="preserve"> </w:t>
      </w:r>
      <w:r>
        <w:rPr>
          <w:rFonts w:ascii="Cambria" w:hAnsi="Cambria"/>
        </w:rPr>
        <w:t>del</w:t>
      </w:r>
      <w:r>
        <w:rPr>
          <w:rFonts w:ascii="Cambria" w:hAnsi="Cambria"/>
          <w:spacing w:val="25"/>
        </w:rPr>
        <w:t xml:space="preserve"> </w:t>
      </w:r>
      <w:r>
        <w:rPr>
          <w:rFonts w:ascii="Cambria" w:hAnsi="Cambria"/>
        </w:rPr>
        <w:t>personal</w:t>
      </w:r>
      <w:r>
        <w:rPr>
          <w:rFonts w:ascii="Cambria" w:hAnsi="Cambria"/>
          <w:spacing w:val="26"/>
        </w:rPr>
        <w:t xml:space="preserve"> </w:t>
      </w:r>
      <w:r>
        <w:rPr>
          <w:rFonts w:ascii="Cambria" w:hAnsi="Cambria"/>
        </w:rPr>
        <w:t>integrado</w:t>
      </w:r>
      <w:r>
        <w:rPr>
          <w:rFonts w:ascii="Cambria" w:hAnsi="Cambria"/>
          <w:spacing w:val="25"/>
        </w:rPr>
        <w:t xml:space="preserve"> </w:t>
      </w:r>
      <w:r>
        <w:rPr>
          <w:rFonts w:ascii="Cambria" w:hAnsi="Cambria"/>
        </w:rPr>
        <w:t>en</w:t>
      </w:r>
      <w:r>
        <w:rPr>
          <w:rFonts w:ascii="Cambria" w:hAnsi="Cambria"/>
          <w:spacing w:val="23"/>
        </w:rPr>
        <w:t xml:space="preserve"> </w:t>
      </w:r>
      <w:r>
        <w:rPr>
          <w:rFonts w:ascii="Cambria" w:hAnsi="Cambria"/>
        </w:rPr>
        <w:t>ella.</w:t>
      </w:r>
      <w:r>
        <w:rPr>
          <w:rFonts w:ascii="Cambria" w:hAnsi="Cambria"/>
          <w:spacing w:val="25"/>
        </w:rPr>
        <w:t xml:space="preserve"> </w:t>
      </w:r>
      <w:r>
        <w:rPr>
          <w:rFonts w:ascii="Cambria" w:hAnsi="Cambria"/>
        </w:rPr>
        <w:t>L RPT</w:t>
      </w:r>
      <w:r>
        <w:rPr>
          <w:rFonts w:ascii="Cambria" w:hAnsi="Cambria"/>
          <w:spacing w:val="64"/>
        </w:rPr>
        <w:t xml:space="preserve"> </w:t>
      </w:r>
      <w:r>
        <w:rPr>
          <w:rFonts w:ascii="Cambria" w:hAnsi="Cambria"/>
        </w:rPr>
        <w:t>debe</w:t>
      </w:r>
      <w:r>
        <w:rPr>
          <w:rFonts w:ascii="Cambria" w:hAnsi="Cambria"/>
          <w:spacing w:val="40"/>
        </w:rPr>
        <w:t xml:space="preserve"> </w:t>
      </w:r>
      <w:r>
        <w:rPr>
          <w:rFonts w:ascii="Cambria" w:hAnsi="Cambria"/>
        </w:rPr>
        <w:t>ser</w:t>
      </w:r>
      <w:r>
        <w:rPr>
          <w:rFonts w:ascii="Cambria" w:hAnsi="Cambria"/>
          <w:spacing w:val="40"/>
        </w:rPr>
        <w:t xml:space="preserve"> </w:t>
      </w:r>
      <w:r>
        <w:rPr>
          <w:rFonts w:ascii="Cambria" w:hAnsi="Cambria"/>
        </w:rPr>
        <w:t>objeto</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negociación,</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acuerdo</w:t>
      </w:r>
      <w:r>
        <w:rPr>
          <w:rFonts w:ascii="Cambria" w:hAnsi="Cambria"/>
          <w:spacing w:val="40"/>
        </w:rPr>
        <w:t xml:space="preserve"> </w:t>
      </w:r>
      <w:r>
        <w:rPr>
          <w:rFonts w:ascii="Cambria" w:hAnsi="Cambria"/>
        </w:rPr>
        <w:t>con</w:t>
      </w:r>
      <w:r>
        <w:rPr>
          <w:rFonts w:ascii="Cambria" w:hAnsi="Cambria"/>
          <w:spacing w:val="40"/>
        </w:rPr>
        <w:t xml:space="preserve"> </w:t>
      </w:r>
      <w:r>
        <w:rPr>
          <w:rFonts w:ascii="Cambria" w:hAnsi="Cambria"/>
        </w:rPr>
        <w:t>lo</w:t>
      </w:r>
      <w:r>
        <w:rPr>
          <w:rFonts w:ascii="Cambria" w:hAnsi="Cambria"/>
          <w:spacing w:val="40"/>
        </w:rPr>
        <w:t xml:space="preserve"> </w:t>
      </w:r>
      <w:r>
        <w:rPr>
          <w:rFonts w:ascii="Cambria" w:hAnsi="Cambria"/>
        </w:rPr>
        <w:t>dispuesto</w:t>
      </w:r>
      <w:r>
        <w:rPr>
          <w:rFonts w:ascii="Cambria" w:hAnsi="Cambria"/>
          <w:spacing w:val="40"/>
        </w:rPr>
        <w:t xml:space="preserve"> </w:t>
      </w:r>
      <w:r>
        <w:rPr>
          <w:rFonts w:ascii="Cambria" w:hAnsi="Cambria"/>
        </w:rPr>
        <w:t>en</w:t>
      </w:r>
      <w:r>
        <w:rPr>
          <w:rFonts w:ascii="Cambria" w:hAnsi="Cambria"/>
          <w:spacing w:val="40"/>
        </w:rPr>
        <w:t xml:space="preserve"> </w:t>
      </w:r>
      <w:r>
        <w:rPr>
          <w:rFonts w:ascii="Cambria" w:hAnsi="Cambria"/>
        </w:rPr>
        <w:t>el</w:t>
      </w:r>
      <w:r>
        <w:rPr>
          <w:rFonts w:ascii="Cambria" w:hAnsi="Cambria"/>
          <w:spacing w:val="40"/>
        </w:rPr>
        <w:t xml:space="preserve"> </w:t>
      </w:r>
      <w:r>
        <w:rPr>
          <w:rFonts w:ascii="Cambria" w:hAnsi="Cambria"/>
        </w:rPr>
        <w:t>artículo</w:t>
      </w:r>
      <w:r>
        <w:rPr>
          <w:rFonts w:ascii="Cambria" w:hAnsi="Cambria"/>
          <w:spacing w:val="40"/>
        </w:rPr>
        <w:t xml:space="preserve"> </w:t>
      </w:r>
      <w:r>
        <w:rPr>
          <w:rFonts w:ascii="Cambria" w:hAnsi="Cambria"/>
        </w:rPr>
        <w:t>37.m)</w:t>
      </w:r>
      <w:r>
        <w:rPr>
          <w:rFonts w:ascii="Cambria" w:hAnsi="Cambria"/>
          <w:spacing w:val="40"/>
        </w:rPr>
        <w:t xml:space="preserve"> </w:t>
      </w:r>
      <w:r>
        <w:rPr>
          <w:rFonts w:ascii="Cambria" w:hAnsi="Cambria"/>
        </w:rPr>
        <w:t>del</w:t>
      </w:r>
      <w:r>
        <w:rPr>
          <w:rFonts w:ascii="Cambria" w:hAnsi="Cambria"/>
          <w:spacing w:val="40"/>
        </w:rPr>
        <w:t xml:space="preserve"> </w:t>
      </w:r>
      <w:r>
        <w:rPr>
          <w:rFonts w:ascii="Cambria" w:hAnsi="Cambria"/>
        </w:rPr>
        <w:t>tex</w:t>
      </w:r>
      <w:r>
        <w:rPr>
          <w:rFonts w:ascii="Cambria" w:hAnsi="Cambria"/>
          <w:spacing w:val="80"/>
        </w:rPr>
        <w:t xml:space="preserve"> </w:t>
      </w:r>
      <w:r>
        <w:rPr>
          <w:rFonts w:ascii="Cambria" w:hAnsi="Cambria"/>
        </w:rPr>
        <w:t>refundido</w:t>
      </w:r>
      <w:r>
        <w:rPr>
          <w:rFonts w:ascii="Cambria" w:hAnsi="Cambria"/>
          <w:spacing w:val="30"/>
        </w:rPr>
        <w:t xml:space="preserve"> </w:t>
      </w:r>
      <w:r>
        <w:rPr>
          <w:rFonts w:ascii="Cambria" w:hAnsi="Cambria"/>
        </w:rPr>
        <w:t>de</w:t>
      </w:r>
      <w:r>
        <w:rPr>
          <w:rFonts w:ascii="Cambria" w:hAnsi="Cambria"/>
          <w:spacing w:val="33"/>
        </w:rPr>
        <w:t xml:space="preserve"> </w:t>
      </w:r>
      <w:r>
        <w:rPr>
          <w:rFonts w:ascii="Cambria" w:hAnsi="Cambria"/>
        </w:rPr>
        <w:t>la</w:t>
      </w:r>
      <w:r>
        <w:rPr>
          <w:rFonts w:ascii="Cambria" w:hAnsi="Cambria"/>
          <w:spacing w:val="33"/>
        </w:rPr>
        <w:t xml:space="preserve"> </w:t>
      </w:r>
      <w:r>
        <w:rPr>
          <w:rFonts w:ascii="Cambria" w:hAnsi="Cambria"/>
        </w:rPr>
        <w:t>Ley</w:t>
      </w:r>
      <w:r>
        <w:rPr>
          <w:rFonts w:ascii="Cambria" w:hAnsi="Cambria"/>
          <w:spacing w:val="30"/>
        </w:rPr>
        <w:t xml:space="preserve"> </w:t>
      </w:r>
      <w:r>
        <w:rPr>
          <w:rFonts w:ascii="Cambria" w:hAnsi="Cambria"/>
        </w:rPr>
        <w:t>del</w:t>
      </w:r>
      <w:r>
        <w:rPr>
          <w:rFonts w:ascii="Cambria" w:hAnsi="Cambria"/>
          <w:spacing w:val="33"/>
        </w:rPr>
        <w:t xml:space="preserve"> </w:t>
      </w:r>
      <w:r>
        <w:rPr>
          <w:rFonts w:ascii="Cambria" w:hAnsi="Cambria"/>
        </w:rPr>
        <w:t>Estatuto</w:t>
      </w:r>
      <w:r>
        <w:rPr>
          <w:rFonts w:ascii="Cambria" w:hAnsi="Cambria"/>
          <w:spacing w:val="33"/>
        </w:rPr>
        <w:t xml:space="preserve"> </w:t>
      </w:r>
      <w:r>
        <w:rPr>
          <w:rFonts w:ascii="Cambria" w:hAnsi="Cambria"/>
        </w:rPr>
        <w:t>Básico</w:t>
      </w:r>
      <w:r>
        <w:rPr>
          <w:rFonts w:ascii="Cambria" w:hAnsi="Cambria"/>
          <w:spacing w:val="30"/>
        </w:rPr>
        <w:t xml:space="preserve"> </w:t>
      </w:r>
      <w:r>
        <w:rPr>
          <w:rFonts w:ascii="Cambria" w:hAnsi="Cambria"/>
        </w:rPr>
        <w:t>del</w:t>
      </w:r>
      <w:r>
        <w:rPr>
          <w:rFonts w:ascii="Cambria" w:hAnsi="Cambria"/>
          <w:spacing w:val="30"/>
        </w:rPr>
        <w:t xml:space="preserve"> </w:t>
      </w:r>
      <w:r>
        <w:rPr>
          <w:rFonts w:ascii="Cambria" w:hAnsi="Cambria"/>
        </w:rPr>
        <w:t>Empleado</w:t>
      </w:r>
      <w:r>
        <w:rPr>
          <w:rFonts w:ascii="Cambria" w:hAnsi="Cambria"/>
          <w:spacing w:val="30"/>
        </w:rPr>
        <w:t xml:space="preserve"> </w:t>
      </w:r>
      <w:r>
        <w:rPr>
          <w:rFonts w:ascii="Cambria" w:hAnsi="Cambria"/>
        </w:rPr>
        <w:t>Público</w:t>
      </w:r>
      <w:r>
        <w:rPr>
          <w:rFonts w:ascii="Cambria" w:hAnsi="Cambria"/>
          <w:spacing w:val="30"/>
        </w:rPr>
        <w:t xml:space="preserve"> </w:t>
      </w:r>
      <w:r>
        <w:rPr>
          <w:rFonts w:ascii="Cambria" w:hAnsi="Cambria"/>
        </w:rPr>
        <w:t>aprobado</w:t>
      </w:r>
      <w:r>
        <w:rPr>
          <w:rFonts w:ascii="Cambria" w:hAnsi="Cambria"/>
          <w:spacing w:val="33"/>
        </w:rPr>
        <w:t xml:space="preserve"> </w:t>
      </w:r>
      <w:r>
        <w:rPr>
          <w:rFonts w:ascii="Cambria" w:hAnsi="Cambria"/>
        </w:rPr>
        <w:t>por</w:t>
      </w:r>
      <w:r>
        <w:rPr>
          <w:rFonts w:ascii="Cambria" w:hAnsi="Cambria"/>
          <w:spacing w:val="30"/>
        </w:rPr>
        <w:t xml:space="preserve"> </w:t>
      </w:r>
      <w:r>
        <w:rPr>
          <w:rFonts w:ascii="Cambria" w:hAnsi="Cambria"/>
        </w:rPr>
        <w:t>Real</w:t>
      </w:r>
      <w:r>
        <w:rPr>
          <w:rFonts w:ascii="Cambria" w:hAnsi="Cambria"/>
          <w:spacing w:val="33"/>
        </w:rPr>
        <w:t xml:space="preserve"> </w:t>
      </w:r>
      <w:r>
        <w:rPr>
          <w:rFonts w:ascii="Cambria" w:hAnsi="Cambria"/>
        </w:rPr>
        <w:t>Decreto</w:t>
      </w:r>
      <w:r>
        <w:rPr>
          <w:rFonts w:ascii="Cambria" w:hAnsi="Cambria"/>
          <w:spacing w:val="30"/>
        </w:rPr>
        <w:t xml:space="preserve"> </w:t>
      </w:r>
      <w:proofErr w:type="spellStart"/>
      <w:r>
        <w:rPr>
          <w:rFonts w:ascii="Cambria" w:hAnsi="Cambria"/>
        </w:rPr>
        <w:t>Legislati</w:t>
      </w:r>
      <w:proofErr w:type="spellEnd"/>
      <w:r>
        <w:rPr>
          <w:rFonts w:ascii="Cambria" w:hAnsi="Cambria"/>
        </w:rPr>
        <w:t xml:space="preserve"> 5/2015, de 30 de octubre. La RPT es un acto administrativo, y no una disposición general. Esta </w:t>
      </w:r>
      <w:proofErr w:type="spellStart"/>
      <w:r>
        <w:rPr>
          <w:rFonts w:ascii="Cambria" w:hAnsi="Cambria"/>
        </w:rPr>
        <w:t>postu</w:t>
      </w:r>
      <w:proofErr w:type="spellEnd"/>
      <w:r>
        <w:rPr>
          <w:rFonts w:ascii="Cambria" w:hAnsi="Cambria"/>
        </w:rPr>
        <w:t xml:space="preserve"> justifica que el procedimiento no exija, para la aprobación de </w:t>
      </w:r>
      <w:proofErr w:type="gramStart"/>
      <w:r>
        <w:rPr>
          <w:rFonts w:ascii="Cambria" w:hAnsi="Cambria"/>
        </w:rPr>
        <w:t>la misma</w:t>
      </w:r>
      <w:proofErr w:type="gramEnd"/>
      <w:r>
        <w:rPr>
          <w:rFonts w:ascii="Cambria" w:hAnsi="Cambria"/>
        </w:rPr>
        <w:t xml:space="preserve">, la previa información </w:t>
      </w:r>
      <w:proofErr w:type="spellStart"/>
      <w:r>
        <w:rPr>
          <w:rFonts w:ascii="Cambria" w:hAnsi="Cambria"/>
        </w:rPr>
        <w:t>públic</w:t>
      </w:r>
      <w:proofErr w:type="spellEnd"/>
      <w:r>
        <w:rPr>
          <w:rFonts w:ascii="Cambria" w:hAnsi="Cambria"/>
        </w:rPr>
        <w:t xml:space="preserve"> porque</w:t>
      </w:r>
      <w:r>
        <w:rPr>
          <w:rFonts w:ascii="Cambria" w:hAnsi="Cambria"/>
          <w:spacing w:val="33"/>
        </w:rPr>
        <w:t xml:space="preserve"> </w:t>
      </w:r>
      <w:r>
        <w:rPr>
          <w:rFonts w:ascii="Cambria" w:hAnsi="Cambria"/>
        </w:rPr>
        <w:t>el procedimiento debe ser</w:t>
      </w:r>
      <w:r>
        <w:rPr>
          <w:rFonts w:ascii="Cambria" w:hAnsi="Cambria"/>
          <w:spacing w:val="33"/>
        </w:rPr>
        <w:t xml:space="preserve"> </w:t>
      </w:r>
      <w:r>
        <w:rPr>
          <w:rFonts w:ascii="Cambria" w:hAnsi="Cambria"/>
        </w:rPr>
        <w:t>el de los</w:t>
      </w:r>
      <w:r>
        <w:rPr>
          <w:rFonts w:ascii="Cambria" w:hAnsi="Cambria"/>
          <w:spacing w:val="31"/>
        </w:rPr>
        <w:t xml:space="preserve"> </w:t>
      </w:r>
      <w:r>
        <w:rPr>
          <w:rFonts w:ascii="Cambria" w:hAnsi="Cambria"/>
        </w:rPr>
        <w:t>actos</w:t>
      </w:r>
      <w:r>
        <w:rPr>
          <w:rFonts w:ascii="Cambria" w:hAnsi="Cambria"/>
          <w:spacing w:val="31"/>
        </w:rPr>
        <w:t xml:space="preserve"> </w:t>
      </w:r>
      <w:r>
        <w:rPr>
          <w:rFonts w:ascii="Cambria" w:hAnsi="Cambria"/>
        </w:rPr>
        <w:t>administrativos,</w:t>
      </w:r>
      <w:r>
        <w:rPr>
          <w:rFonts w:ascii="Cambria" w:hAnsi="Cambria"/>
          <w:spacing w:val="33"/>
        </w:rPr>
        <w:t xml:space="preserve"> </w:t>
      </w:r>
      <w:r>
        <w:rPr>
          <w:rFonts w:ascii="Cambria" w:hAnsi="Cambria"/>
        </w:rPr>
        <w:t>con las</w:t>
      </w:r>
      <w:r>
        <w:rPr>
          <w:rFonts w:ascii="Cambria" w:hAnsi="Cambria"/>
          <w:spacing w:val="31"/>
        </w:rPr>
        <w:t xml:space="preserve"> </w:t>
      </w:r>
      <w:r>
        <w:rPr>
          <w:rFonts w:ascii="Cambria" w:hAnsi="Cambria"/>
        </w:rPr>
        <w:t>especialidades</w:t>
      </w:r>
      <w:r>
        <w:rPr>
          <w:rFonts w:ascii="Cambria" w:hAnsi="Cambria"/>
          <w:spacing w:val="31"/>
        </w:rPr>
        <w:t xml:space="preserve"> </w:t>
      </w:r>
      <w:r>
        <w:rPr>
          <w:rFonts w:ascii="Cambria" w:hAnsi="Cambria"/>
        </w:rPr>
        <w:t>propias</w:t>
      </w:r>
      <w:r>
        <w:rPr>
          <w:rFonts w:ascii="Cambria" w:hAnsi="Cambria"/>
          <w:spacing w:val="31"/>
        </w:rPr>
        <w:t xml:space="preserve"> </w:t>
      </w:r>
      <w:r>
        <w:rPr>
          <w:rFonts w:ascii="Cambria" w:hAnsi="Cambria"/>
        </w:rPr>
        <w:t>q recoja la ley, como la negociación colectiva y la publicación.</w:t>
      </w:r>
    </w:p>
    <w:p w14:paraId="3CFD64E5" w14:textId="77777777" w:rsidR="00B828AB" w:rsidRDefault="00000000">
      <w:pPr>
        <w:spacing w:before="153" w:line="276" w:lineRule="auto"/>
        <w:ind w:left="179" w:right="1014" w:firstLine="540"/>
        <w:rPr>
          <w:rFonts w:ascii="Cambria" w:hAnsi="Cambria"/>
        </w:rPr>
      </w:pPr>
      <w:r>
        <w:rPr>
          <w:rFonts w:ascii="Cambria" w:hAnsi="Cambria"/>
        </w:rPr>
        <w:t>Por tanto, no es exigible ni el plazo de exposición pública de 15 días previsto en el art. 169.1 d</w:t>
      </w:r>
      <w:r>
        <w:rPr>
          <w:rFonts w:ascii="Cambria" w:hAnsi="Cambria"/>
          <w:spacing w:val="40"/>
        </w:rPr>
        <w:t xml:space="preserve"> </w:t>
      </w:r>
      <w:r>
        <w:rPr>
          <w:rFonts w:ascii="Cambria" w:hAnsi="Cambria"/>
        </w:rPr>
        <w:t>Texto Refundido de la Ley de Haciendas Locales, aprobado por Real Decreto Legislativo 2/2004, de</w:t>
      </w:r>
      <w:r>
        <w:rPr>
          <w:rFonts w:ascii="Cambria" w:hAnsi="Cambria"/>
          <w:spacing w:val="80"/>
        </w:rPr>
        <w:t xml:space="preserve"> </w:t>
      </w:r>
      <w:r>
        <w:rPr>
          <w:rFonts w:ascii="Cambria" w:hAnsi="Cambria"/>
        </w:rPr>
        <w:t>marzo, para la aprobación del presupuesto o su modificación, al que se remite el apartado 3 del art. 1 del</w:t>
      </w:r>
      <w:r>
        <w:rPr>
          <w:rFonts w:ascii="Cambria" w:hAnsi="Cambria"/>
          <w:spacing w:val="68"/>
        </w:rPr>
        <w:t xml:space="preserve"> </w:t>
      </w:r>
      <w:r>
        <w:rPr>
          <w:rFonts w:ascii="Cambria" w:hAnsi="Cambria"/>
        </w:rPr>
        <w:t>TRRL,</w:t>
      </w:r>
      <w:r>
        <w:rPr>
          <w:rFonts w:ascii="Cambria" w:hAnsi="Cambria"/>
          <w:spacing w:val="68"/>
        </w:rPr>
        <w:t xml:space="preserve"> </w:t>
      </w:r>
      <w:r>
        <w:rPr>
          <w:rFonts w:ascii="Cambria" w:hAnsi="Cambria"/>
        </w:rPr>
        <w:t>ni</w:t>
      </w:r>
      <w:r>
        <w:rPr>
          <w:rFonts w:ascii="Cambria" w:hAnsi="Cambria"/>
          <w:spacing w:val="68"/>
        </w:rPr>
        <w:t xml:space="preserve"> </w:t>
      </w:r>
      <w:r>
        <w:rPr>
          <w:rFonts w:ascii="Cambria" w:hAnsi="Cambria"/>
        </w:rPr>
        <w:t>el</w:t>
      </w:r>
      <w:r>
        <w:rPr>
          <w:rFonts w:ascii="Cambria" w:hAnsi="Cambria"/>
          <w:spacing w:val="68"/>
        </w:rPr>
        <w:t xml:space="preserve"> </w:t>
      </w:r>
      <w:r>
        <w:rPr>
          <w:rFonts w:ascii="Cambria" w:hAnsi="Cambria"/>
        </w:rPr>
        <w:t>plazo</w:t>
      </w:r>
      <w:r>
        <w:rPr>
          <w:rFonts w:ascii="Cambria" w:hAnsi="Cambria"/>
          <w:spacing w:val="66"/>
        </w:rPr>
        <w:t xml:space="preserve"> </w:t>
      </w:r>
      <w:r>
        <w:rPr>
          <w:rFonts w:ascii="Cambria" w:hAnsi="Cambria"/>
        </w:rPr>
        <w:t>de</w:t>
      </w:r>
      <w:r>
        <w:rPr>
          <w:rFonts w:ascii="Cambria" w:hAnsi="Cambria"/>
          <w:spacing w:val="66"/>
        </w:rPr>
        <w:t xml:space="preserve"> </w:t>
      </w:r>
      <w:r>
        <w:rPr>
          <w:rFonts w:ascii="Cambria" w:hAnsi="Cambria"/>
        </w:rPr>
        <w:t>treinta</w:t>
      </w:r>
      <w:r>
        <w:rPr>
          <w:rFonts w:ascii="Cambria" w:hAnsi="Cambria"/>
          <w:spacing w:val="68"/>
        </w:rPr>
        <w:t xml:space="preserve"> </w:t>
      </w:r>
      <w:r>
        <w:rPr>
          <w:rFonts w:ascii="Cambria" w:hAnsi="Cambria"/>
        </w:rPr>
        <w:t>días</w:t>
      </w:r>
      <w:r>
        <w:rPr>
          <w:rFonts w:ascii="Cambria" w:hAnsi="Cambria"/>
          <w:spacing w:val="67"/>
        </w:rPr>
        <w:t xml:space="preserve"> </w:t>
      </w:r>
      <w:r>
        <w:rPr>
          <w:rFonts w:ascii="Cambria" w:hAnsi="Cambria"/>
        </w:rPr>
        <w:t>de</w:t>
      </w:r>
      <w:r>
        <w:rPr>
          <w:rFonts w:ascii="Cambria" w:hAnsi="Cambria"/>
          <w:spacing w:val="68"/>
        </w:rPr>
        <w:t xml:space="preserve"> </w:t>
      </w:r>
      <w:r>
        <w:rPr>
          <w:rFonts w:ascii="Cambria" w:hAnsi="Cambria"/>
        </w:rPr>
        <w:t>información</w:t>
      </w:r>
      <w:r>
        <w:rPr>
          <w:rFonts w:ascii="Cambria" w:hAnsi="Cambria"/>
          <w:spacing w:val="68"/>
        </w:rPr>
        <w:t xml:space="preserve"> </w:t>
      </w:r>
      <w:r>
        <w:rPr>
          <w:rFonts w:ascii="Cambria" w:hAnsi="Cambria"/>
        </w:rPr>
        <w:t>pública</w:t>
      </w:r>
      <w:r>
        <w:rPr>
          <w:rFonts w:ascii="Cambria" w:hAnsi="Cambria"/>
          <w:spacing w:val="66"/>
        </w:rPr>
        <w:t xml:space="preserve"> </w:t>
      </w:r>
      <w:r>
        <w:rPr>
          <w:rFonts w:ascii="Cambria" w:hAnsi="Cambria"/>
        </w:rPr>
        <w:t>y</w:t>
      </w:r>
      <w:r>
        <w:rPr>
          <w:rFonts w:ascii="Cambria" w:hAnsi="Cambria"/>
          <w:spacing w:val="66"/>
        </w:rPr>
        <w:t xml:space="preserve"> </w:t>
      </w:r>
      <w:r>
        <w:rPr>
          <w:rFonts w:ascii="Cambria" w:hAnsi="Cambria"/>
        </w:rPr>
        <w:t>audiencia</w:t>
      </w:r>
      <w:r>
        <w:rPr>
          <w:rFonts w:ascii="Cambria" w:hAnsi="Cambria"/>
          <w:spacing w:val="68"/>
        </w:rPr>
        <w:t xml:space="preserve"> </w:t>
      </w:r>
      <w:r>
        <w:rPr>
          <w:rFonts w:ascii="Cambria" w:hAnsi="Cambria"/>
        </w:rPr>
        <w:t>a</w:t>
      </w:r>
      <w:r>
        <w:rPr>
          <w:rFonts w:ascii="Cambria" w:hAnsi="Cambria"/>
          <w:spacing w:val="66"/>
        </w:rPr>
        <w:t xml:space="preserve"> </w:t>
      </w:r>
      <w:r>
        <w:rPr>
          <w:rFonts w:ascii="Cambria" w:hAnsi="Cambria"/>
        </w:rPr>
        <w:t>los</w:t>
      </w:r>
      <w:r>
        <w:rPr>
          <w:rFonts w:ascii="Cambria" w:hAnsi="Cambria"/>
          <w:spacing w:val="69"/>
        </w:rPr>
        <w:t xml:space="preserve"> </w:t>
      </w:r>
      <w:r>
        <w:rPr>
          <w:rFonts w:ascii="Cambria" w:hAnsi="Cambria"/>
        </w:rPr>
        <w:t>ciudadanos</w:t>
      </w:r>
      <w:r>
        <w:rPr>
          <w:rFonts w:ascii="Cambria" w:hAnsi="Cambria"/>
          <w:spacing w:val="69"/>
        </w:rPr>
        <w:t xml:space="preserve"> </w:t>
      </w:r>
      <w:proofErr w:type="spellStart"/>
      <w:r>
        <w:rPr>
          <w:rFonts w:ascii="Cambria" w:hAnsi="Cambria"/>
        </w:rPr>
        <w:t>pa</w:t>
      </w:r>
      <w:proofErr w:type="spellEnd"/>
      <w:r>
        <w:rPr>
          <w:rFonts w:ascii="Cambria" w:hAnsi="Cambria"/>
        </w:rPr>
        <w:t xml:space="preserve"> presentación</w:t>
      </w:r>
      <w:r>
        <w:rPr>
          <w:rFonts w:ascii="Cambria" w:hAnsi="Cambria"/>
          <w:spacing w:val="37"/>
        </w:rPr>
        <w:t xml:space="preserve"> </w:t>
      </w:r>
      <w:r>
        <w:rPr>
          <w:rFonts w:ascii="Cambria" w:hAnsi="Cambria"/>
        </w:rPr>
        <w:t>de</w:t>
      </w:r>
      <w:r>
        <w:rPr>
          <w:rFonts w:ascii="Cambria" w:hAnsi="Cambria"/>
          <w:spacing w:val="35"/>
        </w:rPr>
        <w:t xml:space="preserve"> </w:t>
      </w:r>
      <w:r>
        <w:rPr>
          <w:rFonts w:ascii="Cambria" w:hAnsi="Cambria"/>
        </w:rPr>
        <w:t>reclamaciones</w:t>
      </w:r>
      <w:r>
        <w:rPr>
          <w:rFonts w:ascii="Cambria" w:hAnsi="Cambria"/>
          <w:spacing w:val="36"/>
        </w:rPr>
        <w:t xml:space="preserve"> </w:t>
      </w:r>
      <w:r>
        <w:rPr>
          <w:rFonts w:ascii="Cambria" w:hAnsi="Cambria"/>
        </w:rPr>
        <w:t>y</w:t>
      </w:r>
      <w:r>
        <w:rPr>
          <w:rFonts w:ascii="Cambria" w:hAnsi="Cambria"/>
          <w:spacing w:val="35"/>
        </w:rPr>
        <w:t xml:space="preserve"> </w:t>
      </w:r>
      <w:r>
        <w:rPr>
          <w:rFonts w:ascii="Cambria" w:hAnsi="Cambria"/>
        </w:rPr>
        <w:t>sugerencias,</w:t>
      </w:r>
      <w:r>
        <w:rPr>
          <w:rFonts w:ascii="Cambria" w:hAnsi="Cambria"/>
          <w:spacing w:val="35"/>
        </w:rPr>
        <w:t xml:space="preserve"> </w:t>
      </w:r>
      <w:r>
        <w:rPr>
          <w:rFonts w:ascii="Cambria" w:hAnsi="Cambria"/>
        </w:rPr>
        <w:t>regulado</w:t>
      </w:r>
      <w:r>
        <w:rPr>
          <w:rFonts w:ascii="Cambria" w:hAnsi="Cambria"/>
          <w:spacing w:val="35"/>
        </w:rPr>
        <w:t xml:space="preserve"> </w:t>
      </w:r>
      <w:r>
        <w:rPr>
          <w:rFonts w:ascii="Cambria" w:hAnsi="Cambria"/>
        </w:rPr>
        <w:t>en</w:t>
      </w:r>
      <w:r>
        <w:rPr>
          <w:rFonts w:ascii="Cambria" w:hAnsi="Cambria"/>
          <w:spacing w:val="35"/>
        </w:rPr>
        <w:t xml:space="preserve"> </w:t>
      </w:r>
      <w:r>
        <w:rPr>
          <w:rFonts w:ascii="Cambria" w:hAnsi="Cambria"/>
        </w:rPr>
        <w:t>el</w:t>
      </w:r>
      <w:r>
        <w:rPr>
          <w:rFonts w:ascii="Cambria" w:hAnsi="Cambria"/>
          <w:spacing w:val="34"/>
        </w:rPr>
        <w:t xml:space="preserve"> </w:t>
      </w:r>
      <w:r>
        <w:rPr>
          <w:rFonts w:ascii="Cambria" w:hAnsi="Cambria"/>
        </w:rPr>
        <w:t>art.</w:t>
      </w:r>
      <w:r>
        <w:rPr>
          <w:rFonts w:ascii="Cambria" w:hAnsi="Cambria"/>
          <w:spacing w:val="37"/>
        </w:rPr>
        <w:t xml:space="preserve"> </w:t>
      </w:r>
      <w:r>
        <w:rPr>
          <w:rFonts w:ascii="Cambria" w:hAnsi="Cambria"/>
        </w:rPr>
        <w:t>49</w:t>
      </w:r>
      <w:r>
        <w:rPr>
          <w:rFonts w:ascii="Cambria" w:hAnsi="Cambria"/>
          <w:spacing w:val="34"/>
        </w:rPr>
        <w:t xml:space="preserve"> </w:t>
      </w:r>
      <w:r>
        <w:rPr>
          <w:rFonts w:ascii="Cambria" w:hAnsi="Cambria"/>
        </w:rPr>
        <w:t>b)</w:t>
      </w:r>
      <w:r>
        <w:rPr>
          <w:rFonts w:ascii="Cambria" w:hAnsi="Cambria"/>
          <w:spacing w:val="36"/>
        </w:rPr>
        <w:t xml:space="preserve"> </w:t>
      </w:r>
      <w:r>
        <w:rPr>
          <w:rFonts w:ascii="Cambria" w:hAnsi="Cambria"/>
        </w:rPr>
        <w:t>de</w:t>
      </w:r>
      <w:r>
        <w:rPr>
          <w:rFonts w:ascii="Cambria" w:hAnsi="Cambria"/>
          <w:spacing w:val="37"/>
        </w:rPr>
        <w:t xml:space="preserve"> </w:t>
      </w:r>
      <w:r>
        <w:rPr>
          <w:rFonts w:ascii="Cambria" w:hAnsi="Cambria"/>
        </w:rPr>
        <w:t>la</w:t>
      </w:r>
      <w:r>
        <w:rPr>
          <w:rFonts w:ascii="Cambria" w:hAnsi="Cambria"/>
          <w:spacing w:val="37"/>
        </w:rPr>
        <w:t xml:space="preserve"> </w:t>
      </w:r>
      <w:r>
        <w:rPr>
          <w:rFonts w:ascii="Cambria" w:hAnsi="Cambria"/>
        </w:rPr>
        <w:t>LBRL.</w:t>
      </w:r>
      <w:r>
        <w:rPr>
          <w:rFonts w:ascii="Cambria" w:hAnsi="Cambria"/>
          <w:spacing w:val="37"/>
        </w:rPr>
        <w:t xml:space="preserve"> </w:t>
      </w:r>
      <w:r>
        <w:rPr>
          <w:rFonts w:ascii="Cambria" w:hAnsi="Cambria"/>
        </w:rPr>
        <w:t>Tampoco</w:t>
      </w:r>
      <w:r>
        <w:rPr>
          <w:rFonts w:ascii="Cambria" w:hAnsi="Cambria"/>
          <w:spacing w:val="35"/>
        </w:rPr>
        <w:t xml:space="preserve"> </w:t>
      </w:r>
      <w:r>
        <w:rPr>
          <w:rFonts w:ascii="Cambria" w:hAnsi="Cambria"/>
        </w:rPr>
        <w:t>pare exigible</w:t>
      </w:r>
      <w:r>
        <w:rPr>
          <w:rFonts w:ascii="Cambria" w:hAnsi="Cambria"/>
          <w:spacing w:val="40"/>
        </w:rPr>
        <w:t xml:space="preserve"> </w:t>
      </w:r>
      <w:r>
        <w:rPr>
          <w:rFonts w:ascii="Cambria" w:hAnsi="Cambria"/>
        </w:rPr>
        <w:t>el</w:t>
      </w:r>
      <w:r>
        <w:rPr>
          <w:rFonts w:ascii="Cambria" w:hAnsi="Cambria"/>
          <w:spacing w:val="40"/>
        </w:rPr>
        <w:t xml:space="preserve"> </w:t>
      </w:r>
      <w:r>
        <w:rPr>
          <w:rFonts w:ascii="Cambria" w:hAnsi="Cambria"/>
        </w:rPr>
        <w:t>trámite</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audiencia</w:t>
      </w:r>
      <w:r>
        <w:rPr>
          <w:rFonts w:ascii="Cambria" w:hAnsi="Cambria"/>
          <w:spacing w:val="40"/>
        </w:rPr>
        <w:t xml:space="preserve"> </w:t>
      </w:r>
      <w:r>
        <w:rPr>
          <w:rFonts w:ascii="Cambria" w:hAnsi="Cambria"/>
        </w:rPr>
        <w:t>a</w:t>
      </w:r>
      <w:r>
        <w:rPr>
          <w:rFonts w:ascii="Cambria" w:hAnsi="Cambria"/>
          <w:spacing w:val="40"/>
        </w:rPr>
        <w:t xml:space="preserve"> </w:t>
      </w:r>
      <w:r>
        <w:rPr>
          <w:rFonts w:ascii="Cambria" w:hAnsi="Cambria"/>
        </w:rPr>
        <w:t>los</w:t>
      </w:r>
      <w:r>
        <w:rPr>
          <w:rFonts w:ascii="Cambria" w:hAnsi="Cambria"/>
          <w:spacing w:val="40"/>
        </w:rPr>
        <w:t xml:space="preserve"> </w:t>
      </w:r>
      <w:r>
        <w:rPr>
          <w:rFonts w:ascii="Cambria" w:hAnsi="Cambria"/>
        </w:rPr>
        <w:t>interesados</w:t>
      </w:r>
      <w:r>
        <w:rPr>
          <w:rFonts w:ascii="Cambria" w:hAnsi="Cambria"/>
          <w:spacing w:val="40"/>
        </w:rPr>
        <w:t xml:space="preserve"> </w:t>
      </w:r>
      <w:r>
        <w:rPr>
          <w:rFonts w:ascii="Cambria" w:hAnsi="Cambria"/>
        </w:rPr>
        <w:t>previsto</w:t>
      </w:r>
      <w:r>
        <w:rPr>
          <w:rFonts w:ascii="Cambria" w:hAnsi="Cambria"/>
          <w:spacing w:val="40"/>
        </w:rPr>
        <w:t xml:space="preserve"> </w:t>
      </w:r>
      <w:r>
        <w:rPr>
          <w:rFonts w:ascii="Cambria" w:hAnsi="Cambria"/>
        </w:rPr>
        <w:t>en</w:t>
      </w:r>
      <w:r>
        <w:rPr>
          <w:rFonts w:ascii="Cambria" w:hAnsi="Cambria"/>
          <w:spacing w:val="40"/>
        </w:rPr>
        <w:t xml:space="preserve"> </w:t>
      </w:r>
      <w:r>
        <w:rPr>
          <w:rFonts w:ascii="Cambria" w:hAnsi="Cambria"/>
        </w:rPr>
        <w:t>el</w:t>
      </w:r>
      <w:r>
        <w:rPr>
          <w:rFonts w:ascii="Cambria" w:hAnsi="Cambria"/>
          <w:spacing w:val="40"/>
        </w:rPr>
        <w:t xml:space="preserve"> </w:t>
      </w:r>
      <w:r>
        <w:rPr>
          <w:rFonts w:ascii="Cambria" w:hAnsi="Cambria"/>
        </w:rPr>
        <w:t>art.</w:t>
      </w:r>
      <w:r>
        <w:rPr>
          <w:rFonts w:ascii="Cambria" w:hAnsi="Cambria"/>
          <w:spacing w:val="40"/>
        </w:rPr>
        <w:t xml:space="preserve"> </w:t>
      </w:r>
      <w:r>
        <w:rPr>
          <w:rFonts w:ascii="Cambria" w:hAnsi="Cambria"/>
        </w:rPr>
        <w:t>82</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la</w:t>
      </w:r>
      <w:r>
        <w:rPr>
          <w:rFonts w:ascii="Cambria" w:hAnsi="Cambria"/>
          <w:spacing w:val="40"/>
        </w:rPr>
        <w:t xml:space="preserve"> </w:t>
      </w:r>
      <w:r>
        <w:rPr>
          <w:rFonts w:ascii="Cambria" w:hAnsi="Cambria"/>
        </w:rPr>
        <w:t>Ley</w:t>
      </w:r>
      <w:r>
        <w:rPr>
          <w:rFonts w:ascii="Cambria" w:hAnsi="Cambria"/>
          <w:spacing w:val="40"/>
        </w:rPr>
        <w:t xml:space="preserve"> </w:t>
      </w:r>
      <w:r>
        <w:rPr>
          <w:rFonts w:ascii="Cambria" w:hAnsi="Cambria"/>
        </w:rPr>
        <w:t>39/2015</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1 octubre,</w:t>
      </w:r>
      <w:r>
        <w:rPr>
          <w:rFonts w:ascii="Cambria" w:hAnsi="Cambria"/>
          <w:spacing w:val="-2"/>
        </w:rPr>
        <w:t xml:space="preserve"> </w:t>
      </w:r>
      <w:r>
        <w:rPr>
          <w:rFonts w:ascii="Cambria" w:hAnsi="Cambria"/>
        </w:rPr>
        <w:t>dada</w:t>
      </w:r>
      <w:r>
        <w:rPr>
          <w:rFonts w:ascii="Cambria" w:hAnsi="Cambria"/>
          <w:spacing w:val="-2"/>
        </w:rPr>
        <w:t xml:space="preserve"> </w:t>
      </w:r>
      <w:r>
        <w:rPr>
          <w:rFonts w:ascii="Cambria" w:hAnsi="Cambria"/>
        </w:rPr>
        <w:t>la</w:t>
      </w:r>
      <w:r>
        <w:rPr>
          <w:rFonts w:ascii="Cambria" w:hAnsi="Cambria"/>
          <w:spacing w:val="-2"/>
        </w:rPr>
        <w:t xml:space="preserve"> </w:t>
      </w:r>
      <w:r>
        <w:rPr>
          <w:rFonts w:ascii="Cambria" w:hAnsi="Cambria"/>
        </w:rPr>
        <w:t>naturaleza de la</w:t>
      </w:r>
      <w:r>
        <w:rPr>
          <w:rFonts w:ascii="Cambria" w:hAnsi="Cambria"/>
          <w:spacing w:val="-2"/>
        </w:rPr>
        <w:t xml:space="preserve"> </w:t>
      </w:r>
      <w:r>
        <w:rPr>
          <w:rFonts w:ascii="Cambria" w:hAnsi="Cambria"/>
        </w:rPr>
        <w:t>RPT</w:t>
      </w:r>
      <w:r>
        <w:rPr>
          <w:rFonts w:ascii="Cambria" w:hAnsi="Cambria"/>
          <w:spacing w:val="-1"/>
        </w:rPr>
        <w:t xml:space="preserve"> </w:t>
      </w:r>
      <w:r>
        <w:rPr>
          <w:rFonts w:ascii="Cambria" w:hAnsi="Cambria"/>
        </w:rPr>
        <w:t>de</w:t>
      </w:r>
      <w:r>
        <w:rPr>
          <w:rFonts w:ascii="Cambria" w:hAnsi="Cambria"/>
          <w:spacing w:val="-2"/>
        </w:rPr>
        <w:t xml:space="preserve"> </w:t>
      </w:r>
      <w:r>
        <w:rPr>
          <w:rFonts w:ascii="Cambria" w:hAnsi="Cambria"/>
        </w:rPr>
        <w:t>instrumento</w:t>
      </w:r>
      <w:r>
        <w:rPr>
          <w:rFonts w:ascii="Cambria" w:hAnsi="Cambria"/>
          <w:spacing w:val="-1"/>
        </w:rPr>
        <w:t xml:space="preserve"> </w:t>
      </w:r>
      <w:r>
        <w:rPr>
          <w:rFonts w:ascii="Cambria" w:hAnsi="Cambria"/>
        </w:rPr>
        <w:t>de</w:t>
      </w:r>
      <w:r>
        <w:rPr>
          <w:rFonts w:ascii="Cambria" w:hAnsi="Cambria"/>
          <w:spacing w:val="-2"/>
        </w:rPr>
        <w:t xml:space="preserve"> </w:t>
      </w:r>
      <w:r>
        <w:rPr>
          <w:rFonts w:ascii="Cambria" w:hAnsi="Cambria"/>
        </w:rPr>
        <w:t>carácter</w:t>
      </w:r>
      <w:r>
        <w:rPr>
          <w:rFonts w:ascii="Cambria" w:hAnsi="Cambria"/>
          <w:spacing w:val="-2"/>
        </w:rPr>
        <w:t xml:space="preserve"> </w:t>
      </w:r>
      <w:r>
        <w:rPr>
          <w:rFonts w:ascii="Cambria" w:hAnsi="Cambria"/>
        </w:rPr>
        <w:t>técnico</w:t>
      </w:r>
      <w:r>
        <w:rPr>
          <w:rFonts w:ascii="Cambria" w:hAnsi="Cambria"/>
          <w:spacing w:val="-3"/>
        </w:rPr>
        <w:t xml:space="preserve"> </w:t>
      </w:r>
      <w:r>
        <w:rPr>
          <w:rFonts w:ascii="Cambria" w:hAnsi="Cambria"/>
        </w:rPr>
        <w:t>dirigido</w:t>
      </w:r>
      <w:r>
        <w:rPr>
          <w:rFonts w:ascii="Cambria" w:hAnsi="Cambria"/>
          <w:spacing w:val="-3"/>
        </w:rPr>
        <w:t xml:space="preserve"> </w:t>
      </w:r>
      <w:r>
        <w:rPr>
          <w:rFonts w:ascii="Cambria" w:hAnsi="Cambria"/>
        </w:rPr>
        <w:t>a</w:t>
      </w:r>
      <w:r>
        <w:rPr>
          <w:rFonts w:ascii="Cambria" w:hAnsi="Cambria"/>
          <w:spacing w:val="-2"/>
        </w:rPr>
        <w:t xml:space="preserve"> </w:t>
      </w:r>
      <w:r>
        <w:rPr>
          <w:rFonts w:ascii="Cambria" w:hAnsi="Cambria"/>
        </w:rPr>
        <w:t>la</w:t>
      </w:r>
      <w:r>
        <w:rPr>
          <w:rFonts w:ascii="Cambria" w:hAnsi="Cambria"/>
          <w:spacing w:val="-2"/>
        </w:rPr>
        <w:t xml:space="preserve"> </w:t>
      </w:r>
      <w:r>
        <w:rPr>
          <w:rFonts w:ascii="Cambria" w:hAnsi="Cambria"/>
        </w:rPr>
        <w:t>racionalización</w:t>
      </w:r>
      <w:r>
        <w:rPr>
          <w:rFonts w:ascii="Cambria" w:hAnsi="Cambria"/>
          <w:spacing w:val="-1"/>
        </w:rPr>
        <w:t xml:space="preserve"> </w:t>
      </w:r>
      <w:r>
        <w:rPr>
          <w:rFonts w:ascii="Cambria" w:hAnsi="Cambria"/>
        </w:rPr>
        <w:t>d las</w:t>
      </w:r>
      <w:r>
        <w:rPr>
          <w:rFonts w:ascii="Cambria" w:hAnsi="Cambria"/>
          <w:spacing w:val="40"/>
        </w:rPr>
        <w:t xml:space="preserve"> </w:t>
      </w:r>
      <w:r>
        <w:rPr>
          <w:rFonts w:ascii="Cambria" w:hAnsi="Cambria"/>
        </w:rPr>
        <w:t>estructuras</w:t>
      </w:r>
      <w:r>
        <w:rPr>
          <w:rFonts w:ascii="Cambria" w:hAnsi="Cambria"/>
          <w:spacing w:val="40"/>
        </w:rPr>
        <w:t xml:space="preserve"> </w:t>
      </w:r>
      <w:r>
        <w:rPr>
          <w:rFonts w:ascii="Cambria" w:hAnsi="Cambria"/>
        </w:rPr>
        <w:t>administrativas,</w:t>
      </w:r>
      <w:r>
        <w:rPr>
          <w:rFonts w:ascii="Cambria" w:hAnsi="Cambria"/>
          <w:spacing w:val="40"/>
        </w:rPr>
        <w:t xml:space="preserve"> </w:t>
      </w:r>
      <w:r>
        <w:rPr>
          <w:rFonts w:ascii="Cambria" w:hAnsi="Cambria"/>
        </w:rPr>
        <w:t>siendo</w:t>
      </w:r>
      <w:r>
        <w:rPr>
          <w:rFonts w:ascii="Cambria" w:hAnsi="Cambria"/>
          <w:spacing w:val="40"/>
        </w:rPr>
        <w:t xml:space="preserve"> </w:t>
      </w:r>
      <w:r>
        <w:rPr>
          <w:rFonts w:ascii="Cambria" w:hAnsi="Cambria"/>
        </w:rPr>
        <w:t>suficiente</w:t>
      </w:r>
      <w:r>
        <w:rPr>
          <w:rFonts w:ascii="Cambria" w:hAnsi="Cambria"/>
          <w:spacing w:val="40"/>
        </w:rPr>
        <w:t xml:space="preserve"> </w:t>
      </w:r>
      <w:r>
        <w:rPr>
          <w:rFonts w:ascii="Cambria" w:hAnsi="Cambria"/>
        </w:rPr>
        <w:t>la</w:t>
      </w:r>
      <w:r>
        <w:rPr>
          <w:rFonts w:ascii="Cambria" w:hAnsi="Cambria"/>
          <w:spacing w:val="40"/>
        </w:rPr>
        <w:t xml:space="preserve"> </w:t>
      </w:r>
      <w:r>
        <w:rPr>
          <w:rFonts w:ascii="Cambria" w:hAnsi="Cambria"/>
        </w:rPr>
        <w:t>audiencia</w:t>
      </w:r>
      <w:r>
        <w:rPr>
          <w:rFonts w:ascii="Cambria" w:hAnsi="Cambria"/>
          <w:spacing w:val="40"/>
        </w:rPr>
        <w:t xml:space="preserve"> </w:t>
      </w:r>
      <w:r>
        <w:rPr>
          <w:rFonts w:ascii="Cambria" w:hAnsi="Cambria"/>
        </w:rPr>
        <w:t>a</w:t>
      </w:r>
      <w:r>
        <w:rPr>
          <w:rFonts w:ascii="Cambria" w:hAnsi="Cambria"/>
          <w:spacing w:val="40"/>
        </w:rPr>
        <w:t xml:space="preserve"> </w:t>
      </w:r>
      <w:r>
        <w:rPr>
          <w:rFonts w:ascii="Cambria" w:hAnsi="Cambria"/>
        </w:rPr>
        <w:t>las</w:t>
      </w:r>
      <w:r>
        <w:rPr>
          <w:rFonts w:ascii="Cambria" w:hAnsi="Cambria"/>
          <w:spacing w:val="40"/>
        </w:rPr>
        <w:t xml:space="preserve"> </w:t>
      </w:r>
      <w:r>
        <w:rPr>
          <w:rFonts w:ascii="Cambria" w:hAnsi="Cambria"/>
        </w:rPr>
        <w:t>organizaciones</w:t>
      </w:r>
      <w:r>
        <w:rPr>
          <w:rFonts w:ascii="Cambria" w:hAnsi="Cambria"/>
          <w:spacing w:val="40"/>
        </w:rPr>
        <w:t xml:space="preserve"> </w:t>
      </w:r>
      <w:r>
        <w:rPr>
          <w:rFonts w:ascii="Cambria" w:hAnsi="Cambria"/>
        </w:rPr>
        <w:t>sindicales</w:t>
      </w:r>
      <w:r>
        <w:rPr>
          <w:rFonts w:ascii="Cambria" w:hAnsi="Cambria"/>
          <w:spacing w:val="40"/>
        </w:rPr>
        <w:t xml:space="preserve"> </w:t>
      </w:r>
      <w:r>
        <w:rPr>
          <w:rFonts w:ascii="Cambria" w:hAnsi="Cambria"/>
        </w:rPr>
        <w:t>en periodo de negociación.</w:t>
      </w:r>
    </w:p>
    <w:p w14:paraId="60148493" w14:textId="77777777" w:rsidR="00B828AB" w:rsidRDefault="00B828AB">
      <w:pPr>
        <w:spacing w:line="276" w:lineRule="auto"/>
        <w:rPr>
          <w:rFonts w:ascii="Cambria" w:hAnsi="Cambria"/>
        </w:rPr>
        <w:sectPr w:rsidR="00B828AB">
          <w:headerReference w:type="default" r:id="rId76"/>
          <w:footerReference w:type="default" r:id="rId77"/>
          <w:pgSz w:w="11910" w:h="16840"/>
          <w:pgMar w:top="200" w:right="180" w:bottom="1200" w:left="900" w:header="0" w:footer="1015" w:gutter="0"/>
          <w:cols w:space="720"/>
        </w:sectPr>
      </w:pPr>
    </w:p>
    <w:p w14:paraId="0E2EDE03" w14:textId="70B9B699" w:rsidR="00B828AB" w:rsidRDefault="00F1758D">
      <w:pPr>
        <w:tabs>
          <w:tab w:val="left" w:pos="2754"/>
        </w:tabs>
        <w:spacing w:before="66"/>
        <w:ind w:right="117"/>
        <w:jc w:val="right"/>
        <w:rPr>
          <w:sz w:val="20"/>
        </w:rPr>
      </w:pPr>
      <w:r>
        <w:rPr>
          <w:noProof/>
        </w:rPr>
        <w:lastRenderedPageBreak/>
        <mc:AlternateContent>
          <mc:Choice Requires="wpg">
            <w:drawing>
              <wp:anchor distT="0" distB="0" distL="0" distR="0" simplePos="0" relativeHeight="251746816" behindDoc="1" locked="0" layoutInCell="1" allowOverlap="1" wp14:anchorId="5BEFDE7E" wp14:editId="7FA842D3">
                <wp:simplePos x="0" y="0"/>
                <wp:positionH relativeFrom="page">
                  <wp:posOffset>684530</wp:posOffset>
                </wp:positionH>
                <wp:positionV relativeFrom="page">
                  <wp:posOffset>0</wp:posOffset>
                </wp:positionV>
                <wp:extent cx="6876415" cy="10692130"/>
                <wp:effectExtent l="0" t="0" r="635" b="0"/>
                <wp:wrapNone/>
                <wp:docPr id="474"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76415" cy="10692130"/>
                          <a:chOff x="0" y="0"/>
                          <a:chExt cx="6876795" cy="10692130"/>
                        </a:xfrm>
                      </wpg:grpSpPr>
                      <wps:wsp>
                        <wps:cNvPr id="475" name="Graphic 475"/>
                        <wps:cNvSpPr/>
                        <wps:spPr>
                          <a:xfrm>
                            <a:off x="0" y="10127310"/>
                            <a:ext cx="6084570" cy="1270"/>
                          </a:xfrm>
                          <a:custGeom>
                            <a:avLst/>
                            <a:gdLst/>
                            <a:ahLst/>
                            <a:cxnLst/>
                            <a:rect l="l" t="t" r="r" b="b"/>
                            <a:pathLst>
                              <a:path w="6084570">
                                <a:moveTo>
                                  <a:pt x="0" y="0"/>
                                </a:moveTo>
                                <a:lnTo>
                                  <a:pt x="6084316" y="0"/>
                                </a:lnTo>
                              </a:path>
                            </a:pathLst>
                          </a:custGeom>
                          <a:ln w="222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76" name="Image 476"/>
                          <pic:cNvPicPr/>
                        </pic:nvPicPr>
                        <pic:blipFill>
                          <a:blip r:embed="rId71" cstate="print"/>
                          <a:stretch>
                            <a:fillRect/>
                          </a:stretch>
                        </pic:blipFill>
                        <pic:spPr>
                          <a:xfrm>
                            <a:off x="6084570" y="9879203"/>
                            <a:ext cx="444500" cy="444500"/>
                          </a:xfrm>
                          <a:prstGeom prst="rect">
                            <a:avLst/>
                          </a:prstGeom>
                        </pic:spPr>
                      </pic:pic>
                      <wps:wsp>
                        <wps:cNvPr id="477" name="Graphic 477"/>
                        <wps:cNvSpPr/>
                        <wps:spPr>
                          <a:xfrm>
                            <a:off x="6084315"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6EC582D" id="Group 474" o:spid="_x0000_s1026" style="position:absolute;margin-left:53.9pt;margin-top:0;width:541.45pt;height:841.9pt;z-index:-251569664;mso-wrap-distance-left:0;mso-wrap-distance-right:0;mso-position-horizontal-relative:page;mso-position-vertical-relative:page" coordsize="68767,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">
                <v:shape id="Graphic 475" o:spid="_x0000_s1027" style="position:absolute;top:101273;width:60845;height:12;visibility:visible;mso-wrap-style:square;v-text-anchor:top" coordsize="60845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" path="m,l6084316,e" filled="f" strokeweight="1.75pt">
                  <v:path arrowok="t"/>
                </v:shape>
                <v:shape id="Image 476" o:spid="_x0000_s1028" type="#_x0000_t75" style="position:absolute;left:60845;top:98792;width:4445;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">
                  <v:imagedata r:id="rId72" o:title=""/>
                </v:shape>
                <v:shape id="Graphic 477" o:spid="_x0000_s1029" style="position:absolute;left:60843;width:7924;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" path="m791972,l,,,10692003r791972,l791972,xe" stroked="f">
                  <v:path arrowok="t"/>
                </v:shape>
                <w10:wrap anchorx="page" anchory="page"/>
              </v:group>
            </w:pict>
          </mc:Fallback>
        </mc:AlternateContent>
      </w:r>
      <w:r>
        <w:rPr>
          <w:noProof/>
        </w:rPr>
        <mc:AlternateContent>
          <mc:Choice Requires="wps">
            <w:drawing>
              <wp:anchor distT="0" distB="0" distL="0" distR="0" simplePos="0" relativeHeight="251744768" behindDoc="1" locked="0" layoutInCell="1" allowOverlap="1" wp14:anchorId="6559AF65" wp14:editId="2CBF86FC">
                <wp:simplePos x="0" y="0"/>
                <wp:positionH relativeFrom="page">
                  <wp:posOffset>6814819</wp:posOffset>
                </wp:positionH>
                <wp:positionV relativeFrom="page">
                  <wp:posOffset>9920650</wp:posOffset>
                </wp:positionV>
                <wp:extent cx="64135" cy="128270"/>
                <wp:effectExtent l="0" t="0" r="0" b="0"/>
                <wp:wrapNone/>
                <wp:docPr id="472" name="Text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135" cy="128270"/>
                        </a:xfrm>
                        <a:prstGeom prst="rect">
                          <a:avLst/>
                        </a:prstGeom>
                      </wps:spPr>
                      <wps:txbx>
                        <w:txbxContent>
                          <w:p w14:paraId="13D69427" w14:textId="77777777" w:rsidR="00B828AB" w:rsidRDefault="00000000">
                            <w:pPr>
                              <w:spacing w:line="201" w:lineRule="exact"/>
                              <w:rPr>
                                <w:b/>
                                <w:sz w:val="18"/>
                              </w:rPr>
                            </w:pPr>
                            <w:r>
                              <w:rPr>
                                <w:b/>
                                <w:spacing w:val="-10"/>
                                <w:sz w:val="18"/>
                              </w:rPr>
                              <w:t>3</w:t>
                            </w:r>
                          </w:p>
                        </w:txbxContent>
                      </wps:txbx>
                      <wps:bodyPr wrap="square" lIns="0" tIns="0" rIns="0" bIns="0" rtlCol="0">
                        <a:noAutofit/>
                      </wps:bodyPr>
                    </wps:wsp>
                  </a:graphicData>
                </a:graphic>
              </wp:anchor>
            </w:drawing>
          </mc:Choice>
          <mc:Fallback>
            <w:pict>
              <v:shape w14:anchorId="6559AF65" id="Textbox 472" o:spid="_x0000_s1221" type="#_x0000_t202" style="position:absolute;left:0;text-align:left;margin-left:536.6pt;margin-top:781.15pt;width:5.05pt;height:10.1pt;z-index:-251571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" filled="f" stroked="f">
                <v:textbox inset="0,0,0,0">
                  <w:txbxContent>
                    <w:p w14:paraId="13D69427" w14:textId="77777777" w:rsidR="00B828AB" w:rsidRDefault="00000000">
                      <w:pPr>
                        <w:spacing w:line="201" w:lineRule="exact"/>
                        <w:rPr>
                          <w:b/>
                          <w:sz w:val="18"/>
                        </w:rPr>
                      </w:pPr>
                      <w:r>
                        <w:rPr>
                          <w:b/>
                          <w:spacing w:val="-10"/>
                          <w:sz w:val="18"/>
                        </w:rPr>
                        <w:t>3</w:t>
                      </w:r>
                    </w:p>
                  </w:txbxContent>
                </v:textbox>
                <w10:wrap anchorx="page" anchory="page"/>
              </v:shape>
            </w:pict>
          </mc:Fallback>
        </mc:AlternateContent>
      </w:r>
      <w:r>
        <w:rPr>
          <w:noProof/>
        </w:rPr>
        <mc:AlternateContent>
          <mc:Choice Requires="wps">
            <w:drawing>
              <wp:anchor distT="0" distB="0" distL="0" distR="0" simplePos="0" relativeHeight="251745792" behindDoc="1" locked="0" layoutInCell="1" allowOverlap="1" wp14:anchorId="7B086FC2" wp14:editId="4AAA3B0D">
                <wp:simplePos x="0" y="0"/>
                <wp:positionH relativeFrom="page">
                  <wp:posOffset>6714211</wp:posOffset>
                </wp:positionH>
                <wp:positionV relativeFrom="page">
                  <wp:posOffset>184696</wp:posOffset>
                </wp:positionV>
                <wp:extent cx="535940" cy="9070340"/>
                <wp:effectExtent l="0" t="0" r="0" b="0"/>
                <wp:wrapNone/>
                <wp:docPr id="473" name="Text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5940" cy="9070340"/>
                        </a:xfrm>
                        <a:prstGeom prst="rect">
                          <a:avLst/>
                        </a:prstGeom>
                      </wps:spPr>
                      <wps:txbx>
                        <w:txbxContent>
                          <w:p w14:paraId="1B9006A2" w14:textId="77777777" w:rsidR="00B828AB" w:rsidRDefault="00000000">
                            <w:pPr>
                              <w:spacing w:line="246" w:lineRule="exact"/>
                              <w:ind w:left="1"/>
                              <w:rPr>
                                <w:b/>
                                <w:i/>
                              </w:rPr>
                            </w:pPr>
                            <w:proofErr w:type="spellStart"/>
                            <w:r>
                              <w:rPr>
                                <w:b/>
                                <w:i/>
                                <w:spacing w:val="-2"/>
                              </w:rPr>
                              <w:t>umanos</w:t>
                            </w:r>
                            <w:proofErr w:type="spellEnd"/>
                          </w:p>
                          <w:p w14:paraId="7F5B4133" w14:textId="77777777" w:rsidR="00B828AB" w:rsidRDefault="00B828AB">
                            <w:pPr>
                              <w:pStyle w:val="Textoindependiente"/>
                              <w:rPr>
                                <w:b/>
                                <w:i/>
                                <w:sz w:val="22"/>
                              </w:rPr>
                            </w:pPr>
                          </w:p>
                          <w:p w14:paraId="6AE14540" w14:textId="77777777" w:rsidR="00B828AB" w:rsidRDefault="00B828AB">
                            <w:pPr>
                              <w:pStyle w:val="Textoindependiente"/>
                              <w:rPr>
                                <w:b/>
                                <w:i/>
                                <w:sz w:val="22"/>
                              </w:rPr>
                            </w:pPr>
                          </w:p>
                          <w:p w14:paraId="5F2A8EAD" w14:textId="77777777" w:rsidR="00B828AB" w:rsidRDefault="00B828AB">
                            <w:pPr>
                              <w:pStyle w:val="Textoindependiente"/>
                              <w:rPr>
                                <w:b/>
                                <w:i/>
                                <w:sz w:val="22"/>
                              </w:rPr>
                            </w:pPr>
                          </w:p>
                          <w:p w14:paraId="7EB0685F" w14:textId="77777777" w:rsidR="00B828AB" w:rsidRDefault="00B828AB">
                            <w:pPr>
                              <w:pStyle w:val="Textoindependiente"/>
                              <w:rPr>
                                <w:b/>
                                <w:i/>
                                <w:sz w:val="22"/>
                              </w:rPr>
                            </w:pPr>
                          </w:p>
                          <w:p w14:paraId="50A1096F" w14:textId="77777777" w:rsidR="00B828AB" w:rsidRDefault="00B828AB">
                            <w:pPr>
                              <w:pStyle w:val="Textoindependiente"/>
                              <w:rPr>
                                <w:b/>
                                <w:i/>
                                <w:sz w:val="22"/>
                              </w:rPr>
                            </w:pPr>
                          </w:p>
                          <w:p w14:paraId="4CF3CA27" w14:textId="77777777" w:rsidR="00B828AB" w:rsidRDefault="00B828AB">
                            <w:pPr>
                              <w:pStyle w:val="Textoindependiente"/>
                              <w:rPr>
                                <w:b/>
                                <w:i/>
                                <w:sz w:val="22"/>
                              </w:rPr>
                            </w:pPr>
                          </w:p>
                          <w:p w14:paraId="3F9F2A69" w14:textId="77777777" w:rsidR="00B828AB" w:rsidRDefault="00B828AB">
                            <w:pPr>
                              <w:pStyle w:val="Textoindependiente"/>
                              <w:spacing w:before="229"/>
                              <w:rPr>
                                <w:b/>
                                <w:i/>
                                <w:sz w:val="22"/>
                              </w:rPr>
                            </w:pPr>
                          </w:p>
                          <w:p w14:paraId="582ADBBB" w14:textId="77777777" w:rsidR="00B828AB" w:rsidRDefault="00000000">
                            <w:pPr>
                              <w:spacing w:line="276" w:lineRule="auto"/>
                              <w:ind w:right="596" w:hanging="1"/>
                              <w:jc w:val="right"/>
                              <w:rPr>
                                <w:rFonts w:ascii="Cambria"/>
                              </w:rPr>
                            </w:pPr>
                            <w:r>
                              <w:rPr>
                                <w:rFonts w:ascii="Cambria"/>
                                <w:spacing w:val="-6"/>
                              </w:rPr>
                              <w:t xml:space="preserve">un </w:t>
                            </w:r>
                            <w:r>
                              <w:rPr>
                                <w:rFonts w:ascii="Cambria"/>
                                <w:spacing w:val="-10"/>
                              </w:rPr>
                              <w:t>e</w:t>
                            </w:r>
                            <w:r>
                              <w:rPr>
                                <w:rFonts w:ascii="Cambria"/>
                                <w:spacing w:val="-6"/>
                              </w:rPr>
                              <w:t xml:space="preserve"> </w:t>
                            </w:r>
                            <w:proofErr w:type="spellStart"/>
                            <w:r>
                              <w:rPr>
                                <w:rFonts w:ascii="Cambria"/>
                                <w:spacing w:val="-6"/>
                              </w:rPr>
                              <w:t>jo</w:t>
                            </w:r>
                            <w:proofErr w:type="spellEnd"/>
                            <w:r>
                              <w:rPr>
                                <w:rFonts w:ascii="Cambria"/>
                                <w:spacing w:val="-6"/>
                              </w:rPr>
                              <w:t xml:space="preserve"> </w:t>
                            </w:r>
                            <w:proofErr w:type="spellStart"/>
                            <w:r>
                              <w:rPr>
                                <w:rFonts w:ascii="Cambria"/>
                                <w:spacing w:val="-6"/>
                              </w:rPr>
                              <w:t>ue</w:t>
                            </w:r>
                            <w:proofErr w:type="spellEnd"/>
                            <w:r>
                              <w:rPr>
                                <w:rFonts w:ascii="Cambria"/>
                                <w:spacing w:val="-6"/>
                              </w:rPr>
                              <w:t xml:space="preserve"> lo </w:t>
                            </w:r>
                            <w:proofErr w:type="spellStart"/>
                            <w:r>
                              <w:rPr>
                                <w:rFonts w:ascii="Cambria"/>
                                <w:spacing w:val="-6"/>
                              </w:rPr>
                              <w:t>ba</w:t>
                            </w:r>
                            <w:proofErr w:type="spellEnd"/>
                            <w:r>
                              <w:rPr>
                                <w:rFonts w:ascii="Cambria"/>
                                <w:spacing w:val="-6"/>
                              </w:rPr>
                              <w:t xml:space="preserve"> s, os </w:t>
                            </w:r>
                            <w:proofErr w:type="gramStart"/>
                            <w:r>
                              <w:rPr>
                                <w:rFonts w:ascii="Cambria"/>
                                <w:spacing w:val="-10"/>
                              </w:rPr>
                              <w:t>e</w:t>
                            </w:r>
                            <w:proofErr w:type="gramEnd"/>
                            <w:r>
                              <w:rPr>
                                <w:rFonts w:ascii="Cambria"/>
                                <w:spacing w:val="-6"/>
                              </w:rPr>
                              <w:t xml:space="preserve"> no </w:t>
                            </w:r>
                            <w:proofErr w:type="spellStart"/>
                            <w:r>
                              <w:rPr>
                                <w:rFonts w:ascii="Cambria"/>
                                <w:spacing w:val="-6"/>
                              </w:rPr>
                              <w:t>ue</w:t>
                            </w:r>
                            <w:proofErr w:type="spellEnd"/>
                            <w:r>
                              <w:rPr>
                                <w:rFonts w:ascii="Cambria"/>
                                <w:spacing w:val="-6"/>
                              </w:rPr>
                              <w:t xml:space="preserve"> </w:t>
                            </w:r>
                            <w:r>
                              <w:rPr>
                                <w:rFonts w:ascii="Cambria"/>
                                <w:spacing w:val="-10"/>
                              </w:rPr>
                              <w:t>e</w:t>
                            </w:r>
                            <w:r>
                              <w:rPr>
                                <w:rFonts w:ascii="Cambria"/>
                                <w:spacing w:val="-6"/>
                              </w:rPr>
                              <w:t xml:space="preserve"> es</w:t>
                            </w:r>
                          </w:p>
                          <w:p w14:paraId="7F3C69C0" w14:textId="77777777" w:rsidR="00B828AB" w:rsidRDefault="00B828AB">
                            <w:pPr>
                              <w:pStyle w:val="Textoindependiente"/>
                              <w:spacing w:before="190"/>
                              <w:rPr>
                                <w:rFonts w:ascii="Cambria"/>
                                <w:sz w:val="22"/>
                              </w:rPr>
                            </w:pPr>
                          </w:p>
                          <w:p w14:paraId="4BB1DC44" w14:textId="77777777" w:rsidR="00B828AB" w:rsidRDefault="00000000">
                            <w:pPr>
                              <w:spacing w:line="276" w:lineRule="auto"/>
                              <w:ind w:left="38" w:right="605" w:firstLine="74"/>
                              <w:jc w:val="right"/>
                              <w:rPr>
                                <w:rFonts w:ascii="Cambria"/>
                              </w:rPr>
                            </w:pPr>
                            <w:r>
                              <w:rPr>
                                <w:rFonts w:ascii="Cambria"/>
                                <w:spacing w:val="-10"/>
                              </w:rPr>
                              <w:t>n</w:t>
                            </w:r>
                            <w:r>
                              <w:rPr>
                                <w:rFonts w:ascii="Cambria"/>
                                <w:spacing w:val="-5"/>
                              </w:rPr>
                              <w:t xml:space="preserve"> </w:t>
                            </w:r>
                            <w:proofErr w:type="spellStart"/>
                            <w:r>
                              <w:rPr>
                                <w:rFonts w:ascii="Cambria"/>
                                <w:spacing w:val="-5"/>
                              </w:rPr>
                              <w:t>ra</w:t>
                            </w:r>
                            <w:proofErr w:type="spellEnd"/>
                          </w:p>
                          <w:p w14:paraId="015BFDBD" w14:textId="77777777" w:rsidR="00B828AB" w:rsidRDefault="00B828AB">
                            <w:pPr>
                              <w:pStyle w:val="Textoindependiente"/>
                              <w:spacing w:before="197"/>
                              <w:rPr>
                                <w:rFonts w:ascii="Cambria"/>
                                <w:sz w:val="22"/>
                              </w:rPr>
                            </w:pPr>
                          </w:p>
                          <w:p w14:paraId="4121F7C1" w14:textId="77777777" w:rsidR="00B828AB" w:rsidRDefault="00000000">
                            <w:pPr>
                              <w:ind w:left="37"/>
                              <w:rPr>
                                <w:rFonts w:ascii="Cambria"/>
                              </w:rPr>
                            </w:pPr>
                            <w:r>
                              <w:rPr>
                                <w:rFonts w:ascii="Cambria"/>
                                <w:spacing w:val="-5"/>
                              </w:rPr>
                              <w:t>as</w:t>
                            </w:r>
                          </w:p>
                          <w:p w14:paraId="4F2A7484" w14:textId="77777777" w:rsidR="00B828AB" w:rsidRDefault="00000000">
                            <w:pPr>
                              <w:spacing w:before="38"/>
                              <w:ind w:left="35"/>
                              <w:rPr>
                                <w:rFonts w:ascii="Cambria"/>
                                <w:i/>
                              </w:rPr>
                            </w:pPr>
                            <w:r>
                              <w:rPr>
                                <w:rFonts w:ascii="Cambria"/>
                                <w:i/>
                                <w:spacing w:val="-5"/>
                              </w:rPr>
                              <w:t>de</w:t>
                            </w:r>
                          </w:p>
                          <w:p w14:paraId="2AC4C33F" w14:textId="77777777" w:rsidR="00B828AB" w:rsidRDefault="00B828AB">
                            <w:pPr>
                              <w:pStyle w:val="Textoindependiente"/>
                              <w:spacing w:before="236"/>
                              <w:rPr>
                                <w:rFonts w:ascii="Cambria"/>
                                <w:i/>
                                <w:sz w:val="22"/>
                              </w:rPr>
                            </w:pPr>
                          </w:p>
                          <w:p w14:paraId="598312D0" w14:textId="77777777" w:rsidR="00B828AB" w:rsidRDefault="00000000">
                            <w:pPr>
                              <w:spacing w:line="276" w:lineRule="auto"/>
                              <w:ind w:left="52" w:right="598" w:firstLine="7"/>
                              <w:jc w:val="both"/>
                              <w:rPr>
                                <w:rFonts w:ascii="Cambria"/>
                              </w:rPr>
                            </w:pPr>
                            <w:proofErr w:type="spellStart"/>
                            <w:r>
                              <w:rPr>
                                <w:rFonts w:ascii="Cambria"/>
                                <w:spacing w:val="-6"/>
                              </w:rPr>
                              <w:t>io</w:t>
                            </w:r>
                            <w:proofErr w:type="spellEnd"/>
                            <w:r>
                              <w:rPr>
                                <w:rFonts w:ascii="Cambria"/>
                                <w:spacing w:val="-6"/>
                              </w:rPr>
                              <w:t xml:space="preserve"> </w:t>
                            </w:r>
                            <w:proofErr w:type="spellStart"/>
                            <w:r>
                              <w:rPr>
                                <w:rFonts w:ascii="Cambria"/>
                                <w:spacing w:val="-6"/>
                              </w:rPr>
                              <w:t>to</w:t>
                            </w:r>
                            <w:proofErr w:type="spellEnd"/>
                            <w:r>
                              <w:rPr>
                                <w:rFonts w:ascii="Cambria"/>
                                <w:spacing w:val="-6"/>
                              </w:rPr>
                              <w:t xml:space="preserve"> </w:t>
                            </w:r>
                            <w:r>
                              <w:rPr>
                                <w:rFonts w:ascii="Cambria"/>
                                <w:spacing w:val="-10"/>
                              </w:rPr>
                              <w:t>e</w:t>
                            </w:r>
                          </w:p>
                          <w:p w14:paraId="1475A7FB" w14:textId="77777777" w:rsidR="00B828AB" w:rsidRDefault="00B828AB">
                            <w:pPr>
                              <w:pStyle w:val="Textoindependiente"/>
                              <w:rPr>
                                <w:rFonts w:ascii="Cambria"/>
                                <w:sz w:val="22"/>
                              </w:rPr>
                            </w:pPr>
                          </w:p>
                          <w:p w14:paraId="00BA09AD" w14:textId="77777777" w:rsidR="00B828AB" w:rsidRDefault="00B828AB">
                            <w:pPr>
                              <w:pStyle w:val="Textoindependiente"/>
                              <w:spacing w:before="75"/>
                              <w:rPr>
                                <w:rFonts w:ascii="Cambria"/>
                                <w:sz w:val="22"/>
                              </w:rPr>
                            </w:pPr>
                          </w:p>
                          <w:p w14:paraId="7C11DBE1" w14:textId="77777777" w:rsidR="00B828AB" w:rsidRDefault="00000000">
                            <w:pPr>
                              <w:spacing w:line="276" w:lineRule="auto"/>
                              <w:ind w:left="65" w:right="608" w:firstLine="43"/>
                              <w:jc w:val="right"/>
                              <w:rPr>
                                <w:rFonts w:ascii="Cambria"/>
                              </w:rPr>
                            </w:pPr>
                            <w:r>
                              <w:rPr>
                                <w:rFonts w:ascii="Cambria"/>
                                <w:spacing w:val="-10"/>
                              </w:rPr>
                              <w:t>n</w:t>
                            </w:r>
                            <w:r>
                              <w:rPr>
                                <w:rFonts w:ascii="Cambria"/>
                                <w:spacing w:val="-5"/>
                              </w:rPr>
                              <w:t xml:space="preserve"> el</w:t>
                            </w:r>
                          </w:p>
                          <w:p w14:paraId="542D431F" w14:textId="77777777" w:rsidR="00B828AB" w:rsidRDefault="00B828AB">
                            <w:pPr>
                              <w:pStyle w:val="Textoindependiente"/>
                              <w:spacing w:before="196"/>
                              <w:rPr>
                                <w:rFonts w:ascii="Cambria"/>
                                <w:sz w:val="22"/>
                              </w:rPr>
                            </w:pPr>
                          </w:p>
                          <w:p w14:paraId="6774CF5B" w14:textId="77777777" w:rsidR="00B828AB" w:rsidRDefault="00000000">
                            <w:pPr>
                              <w:spacing w:before="1" w:line="276" w:lineRule="auto"/>
                              <w:ind w:left="11" w:right="590" w:firstLine="28"/>
                              <w:jc w:val="both"/>
                              <w:rPr>
                                <w:rFonts w:ascii="Cambria" w:hAnsi="Cambria"/>
                                <w:i/>
                              </w:rPr>
                            </w:pPr>
                            <w:r>
                              <w:rPr>
                                <w:rFonts w:ascii="Cambria" w:hAnsi="Cambria"/>
                                <w:spacing w:val="-6"/>
                              </w:rPr>
                              <w:t xml:space="preserve">as </w:t>
                            </w:r>
                            <w:r>
                              <w:rPr>
                                <w:rFonts w:ascii="Cambria" w:hAnsi="Cambria"/>
                                <w:i/>
                                <w:spacing w:val="-6"/>
                              </w:rPr>
                              <w:t xml:space="preserve">la </w:t>
                            </w:r>
                            <w:r>
                              <w:rPr>
                                <w:rFonts w:ascii="Cambria" w:hAnsi="Cambria"/>
                                <w:i/>
                                <w:spacing w:val="-10"/>
                              </w:rPr>
                              <w:t>a</w:t>
                            </w:r>
                            <w:r>
                              <w:rPr>
                                <w:rFonts w:ascii="Cambria" w:hAnsi="Cambria"/>
                                <w:i/>
                                <w:spacing w:val="-5"/>
                              </w:rPr>
                              <w:t xml:space="preserve"> </w:t>
                            </w:r>
                            <w:proofErr w:type="spellStart"/>
                            <w:r>
                              <w:rPr>
                                <w:rFonts w:ascii="Cambria" w:hAnsi="Cambria"/>
                                <w:i/>
                                <w:spacing w:val="-5"/>
                              </w:rPr>
                              <w:t>ón</w:t>
                            </w:r>
                            <w:proofErr w:type="spellEnd"/>
                          </w:p>
                          <w:p w14:paraId="0743C0C3" w14:textId="77777777" w:rsidR="00B828AB" w:rsidRDefault="00B828AB">
                            <w:pPr>
                              <w:pStyle w:val="Textoindependiente"/>
                              <w:rPr>
                                <w:rFonts w:ascii="Cambria"/>
                                <w:i/>
                                <w:sz w:val="22"/>
                              </w:rPr>
                            </w:pPr>
                          </w:p>
                          <w:p w14:paraId="4D469F21" w14:textId="77777777" w:rsidR="00B828AB" w:rsidRDefault="00B828AB">
                            <w:pPr>
                              <w:pStyle w:val="Textoindependiente"/>
                              <w:spacing w:before="57"/>
                              <w:rPr>
                                <w:rFonts w:ascii="Cambria"/>
                                <w:i/>
                                <w:sz w:val="22"/>
                              </w:rPr>
                            </w:pPr>
                          </w:p>
                          <w:p w14:paraId="295387DC" w14:textId="77777777" w:rsidR="00B828AB" w:rsidRDefault="00000000">
                            <w:pPr>
                              <w:ind w:left="13"/>
                              <w:rPr>
                                <w:rFonts w:ascii="Cambria"/>
                              </w:rPr>
                            </w:pPr>
                            <w:r>
                              <w:rPr>
                                <w:rFonts w:ascii="Cambria"/>
                                <w:spacing w:val="-5"/>
                              </w:rPr>
                              <w:t>yo</w:t>
                            </w:r>
                          </w:p>
                          <w:p w14:paraId="048FD8B8" w14:textId="77777777" w:rsidR="00B828AB" w:rsidRDefault="00B828AB">
                            <w:pPr>
                              <w:pStyle w:val="Textoindependiente"/>
                              <w:spacing w:before="248"/>
                              <w:rPr>
                                <w:rFonts w:ascii="Cambria"/>
                                <w:sz w:val="22"/>
                              </w:rPr>
                            </w:pPr>
                          </w:p>
                          <w:p w14:paraId="1D79BD7F" w14:textId="77777777" w:rsidR="00B828AB" w:rsidRDefault="00000000">
                            <w:pPr>
                              <w:spacing w:line="290" w:lineRule="atLeast"/>
                              <w:ind w:left="89" w:right="577" w:firstLine="46"/>
                              <w:rPr>
                                <w:rFonts w:ascii="Cambria"/>
                              </w:rPr>
                            </w:pPr>
                            <w:proofErr w:type="spellStart"/>
                            <w:r>
                              <w:rPr>
                                <w:rFonts w:ascii="Cambria"/>
                                <w:spacing w:val="-10"/>
                              </w:rPr>
                              <w:t>e</w:t>
                            </w:r>
                            <w:proofErr w:type="spellEnd"/>
                            <w:r>
                              <w:rPr>
                                <w:rFonts w:ascii="Cambria"/>
                                <w:spacing w:val="-5"/>
                              </w:rPr>
                              <w:t xml:space="preserve"> la</w:t>
                            </w:r>
                          </w:p>
                        </w:txbxContent>
                      </wps:txbx>
                      <wps:bodyPr wrap="square" lIns="0" tIns="0" rIns="0" bIns="0" rtlCol="0">
                        <a:noAutofit/>
                      </wps:bodyPr>
                    </wps:wsp>
                  </a:graphicData>
                </a:graphic>
              </wp:anchor>
            </w:drawing>
          </mc:Choice>
          <mc:Fallback>
            <w:pict>
              <v:shape w14:anchorId="7B086FC2" id="Textbox 473" o:spid="_x0000_s1222" type="#_x0000_t202" style="position:absolute;left:0;text-align:left;margin-left:528.7pt;margin-top:14.55pt;width:42.2pt;height:714.2pt;z-index:-25157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" filled="f" stroked="f">
                <v:textbox inset="0,0,0,0">
                  <w:txbxContent>
                    <w:p w14:paraId="1B9006A2" w14:textId="77777777" w:rsidR="00B828AB" w:rsidRDefault="00000000">
                      <w:pPr>
                        <w:spacing w:line="246" w:lineRule="exact"/>
                        <w:ind w:left="1"/>
                        <w:rPr>
                          <w:b/>
                          <w:i/>
                        </w:rPr>
                      </w:pPr>
                      <w:proofErr w:type="spellStart"/>
                      <w:r>
                        <w:rPr>
                          <w:b/>
                          <w:i/>
                          <w:spacing w:val="-2"/>
                        </w:rPr>
                        <w:t>umanos</w:t>
                      </w:r>
                      <w:proofErr w:type="spellEnd"/>
                    </w:p>
                    <w:p w14:paraId="7F5B4133" w14:textId="77777777" w:rsidR="00B828AB" w:rsidRDefault="00B828AB">
                      <w:pPr>
                        <w:pStyle w:val="Textoindependiente"/>
                        <w:rPr>
                          <w:b/>
                          <w:i/>
                          <w:sz w:val="22"/>
                        </w:rPr>
                      </w:pPr>
                    </w:p>
                    <w:p w14:paraId="6AE14540" w14:textId="77777777" w:rsidR="00B828AB" w:rsidRDefault="00B828AB">
                      <w:pPr>
                        <w:pStyle w:val="Textoindependiente"/>
                        <w:rPr>
                          <w:b/>
                          <w:i/>
                          <w:sz w:val="22"/>
                        </w:rPr>
                      </w:pPr>
                    </w:p>
                    <w:p w14:paraId="5F2A8EAD" w14:textId="77777777" w:rsidR="00B828AB" w:rsidRDefault="00B828AB">
                      <w:pPr>
                        <w:pStyle w:val="Textoindependiente"/>
                        <w:rPr>
                          <w:b/>
                          <w:i/>
                          <w:sz w:val="22"/>
                        </w:rPr>
                      </w:pPr>
                    </w:p>
                    <w:p w14:paraId="7EB0685F" w14:textId="77777777" w:rsidR="00B828AB" w:rsidRDefault="00B828AB">
                      <w:pPr>
                        <w:pStyle w:val="Textoindependiente"/>
                        <w:rPr>
                          <w:b/>
                          <w:i/>
                          <w:sz w:val="22"/>
                        </w:rPr>
                      </w:pPr>
                    </w:p>
                    <w:p w14:paraId="50A1096F" w14:textId="77777777" w:rsidR="00B828AB" w:rsidRDefault="00B828AB">
                      <w:pPr>
                        <w:pStyle w:val="Textoindependiente"/>
                        <w:rPr>
                          <w:b/>
                          <w:i/>
                          <w:sz w:val="22"/>
                        </w:rPr>
                      </w:pPr>
                    </w:p>
                    <w:p w14:paraId="4CF3CA27" w14:textId="77777777" w:rsidR="00B828AB" w:rsidRDefault="00B828AB">
                      <w:pPr>
                        <w:pStyle w:val="Textoindependiente"/>
                        <w:rPr>
                          <w:b/>
                          <w:i/>
                          <w:sz w:val="22"/>
                        </w:rPr>
                      </w:pPr>
                    </w:p>
                    <w:p w14:paraId="3F9F2A69" w14:textId="77777777" w:rsidR="00B828AB" w:rsidRDefault="00B828AB">
                      <w:pPr>
                        <w:pStyle w:val="Textoindependiente"/>
                        <w:spacing w:before="229"/>
                        <w:rPr>
                          <w:b/>
                          <w:i/>
                          <w:sz w:val="22"/>
                        </w:rPr>
                      </w:pPr>
                    </w:p>
                    <w:p w14:paraId="582ADBBB" w14:textId="77777777" w:rsidR="00B828AB" w:rsidRDefault="00000000">
                      <w:pPr>
                        <w:spacing w:line="276" w:lineRule="auto"/>
                        <w:ind w:right="596" w:hanging="1"/>
                        <w:jc w:val="right"/>
                        <w:rPr>
                          <w:rFonts w:ascii="Cambria"/>
                        </w:rPr>
                      </w:pPr>
                      <w:r>
                        <w:rPr>
                          <w:rFonts w:ascii="Cambria"/>
                          <w:spacing w:val="-6"/>
                        </w:rPr>
                        <w:t xml:space="preserve">un </w:t>
                      </w:r>
                      <w:r>
                        <w:rPr>
                          <w:rFonts w:ascii="Cambria"/>
                          <w:spacing w:val="-10"/>
                        </w:rPr>
                        <w:t>e</w:t>
                      </w:r>
                      <w:r>
                        <w:rPr>
                          <w:rFonts w:ascii="Cambria"/>
                          <w:spacing w:val="-6"/>
                        </w:rPr>
                        <w:t xml:space="preserve"> </w:t>
                      </w:r>
                      <w:proofErr w:type="spellStart"/>
                      <w:r>
                        <w:rPr>
                          <w:rFonts w:ascii="Cambria"/>
                          <w:spacing w:val="-6"/>
                        </w:rPr>
                        <w:t>jo</w:t>
                      </w:r>
                      <w:proofErr w:type="spellEnd"/>
                      <w:r>
                        <w:rPr>
                          <w:rFonts w:ascii="Cambria"/>
                          <w:spacing w:val="-6"/>
                        </w:rPr>
                        <w:t xml:space="preserve"> </w:t>
                      </w:r>
                      <w:proofErr w:type="spellStart"/>
                      <w:r>
                        <w:rPr>
                          <w:rFonts w:ascii="Cambria"/>
                          <w:spacing w:val="-6"/>
                        </w:rPr>
                        <w:t>ue</w:t>
                      </w:r>
                      <w:proofErr w:type="spellEnd"/>
                      <w:r>
                        <w:rPr>
                          <w:rFonts w:ascii="Cambria"/>
                          <w:spacing w:val="-6"/>
                        </w:rPr>
                        <w:t xml:space="preserve"> lo </w:t>
                      </w:r>
                      <w:proofErr w:type="spellStart"/>
                      <w:r>
                        <w:rPr>
                          <w:rFonts w:ascii="Cambria"/>
                          <w:spacing w:val="-6"/>
                        </w:rPr>
                        <w:t>ba</w:t>
                      </w:r>
                      <w:proofErr w:type="spellEnd"/>
                      <w:r>
                        <w:rPr>
                          <w:rFonts w:ascii="Cambria"/>
                          <w:spacing w:val="-6"/>
                        </w:rPr>
                        <w:t xml:space="preserve"> s, os </w:t>
                      </w:r>
                      <w:proofErr w:type="gramStart"/>
                      <w:r>
                        <w:rPr>
                          <w:rFonts w:ascii="Cambria"/>
                          <w:spacing w:val="-10"/>
                        </w:rPr>
                        <w:t>e</w:t>
                      </w:r>
                      <w:proofErr w:type="gramEnd"/>
                      <w:r>
                        <w:rPr>
                          <w:rFonts w:ascii="Cambria"/>
                          <w:spacing w:val="-6"/>
                        </w:rPr>
                        <w:t xml:space="preserve"> no </w:t>
                      </w:r>
                      <w:proofErr w:type="spellStart"/>
                      <w:r>
                        <w:rPr>
                          <w:rFonts w:ascii="Cambria"/>
                          <w:spacing w:val="-6"/>
                        </w:rPr>
                        <w:t>ue</w:t>
                      </w:r>
                      <w:proofErr w:type="spellEnd"/>
                      <w:r>
                        <w:rPr>
                          <w:rFonts w:ascii="Cambria"/>
                          <w:spacing w:val="-6"/>
                        </w:rPr>
                        <w:t xml:space="preserve"> </w:t>
                      </w:r>
                      <w:r>
                        <w:rPr>
                          <w:rFonts w:ascii="Cambria"/>
                          <w:spacing w:val="-10"/>
                        </w:rPr>
                        <w:t>e</w:t>
                      </w:r>
                      <w:r>
                        <w:rPr>
                          <w:rFonts w:ascii="Cambria"/>
                          <w:spacing w:val="-6"/>
                        </w:rPr>
                        <w:t xml:space="preserve"> es</w:t>
                      </w:r>
                    </w:p>
                    <w:p w14:paraId="7F3C69C0" w14:textId="77777777" w:rsidR="00B828AB" w:rsidRDefault="00B828AB">
                      <w:pPr>
                        <w:pStyle w:val="Textoindependiente"/>
                        <w:spacing w:before="190"/>
                        <w:rPr>
                          <w:rFonts w:ascii="Cambria"/>
                          <w:sz w:val="22"/>
                        </w:rPr>
                      </w:pPr>
                    </w:p>
                    <w:p w14:paraId="4BB1DC44" w14:textId="77777777" w:rsidR="00B828AB" w:rsidRDefault="00000000">
                      <w:pPr>
                        <w:spacing w:line="276" w:lineRule="auto"/>
                        <w:ind w:left="38" w:right="605" w:firstLine="74"/>
                        <w:jc w:val="right"/>
                        <w:rPr>
                          <w:rFonts w:ascii="Cambria"/>
                        </w:rPr>
                      </w:pPr>
                      <w:r>
                        <w:rPr>
                          <w:rFonts w:ascii="Cambria"/>
                          <w:spacing w:val="-10"/>
                        </w:rPr>
                        <w:t>n</w:t>
                      </w:r>
                      <w:r>
                        <w:rPr>
                          <w:rFonts w:ascii="Cambria"/>
                          <w:spacing w:val="-5"/>
                        </w:rPr>
                        <w:t xml:space="preserve"> </w:t>
                      </w:r>
                      <w:proofErr w:type="spellStart"/>
                      <w:r>
                        <w:rPr>
                          <w:rFonts w:ascii="Cambria"/>
                          <w:spacing w:val="-5"/>
                        </w:rPr>
                        <w:t>ra</w:t>
                      </w:r>
                      <w:proofErr w:type="spellEnd"/>
                    </w:p>
                    <w:p w14:paraId="015BFDBD" w14:textId="77777777" w:rsidR="00B828AB" w:rsidRDefault="00B828AB">
                      <w:pPr>
                        <w:pStyle w:val="Textoindependiente"/>
                        <w:spacing w:before="197"/>
                        <w:rPr>
                          <w:rFonts w:ascii="Cambria"/>
                          <w:sz w:val="22"/>
                        </w:rPr>
                      </w:pPr>
                    </w:p>
                    <w:p w14:paraId="4121F7C1" w14:textId="77777777" w:rsidR="00B828AB" w:rsidRDefault="00000000">
                      <w:pPr>
                        <w:ind w:left="37"/>
                        <w:rPr>
                          <w:rFonts w:ascii="Cambria"/>
                        </w:rPr>
                      </w:pPr>
                      <w:r>
                        <w:rPr>
                          <w:rFonts w:ascii="Cambria"/>
                          <w:spacing w:val="-5"/>
                        </w:rPr>
                        <w:t>as</w:t>
                      </w:r>
                    </w:p>
                    <w:p w14:paraId="4F2A7484" w14:textId="77777777" w:rsidR="00B828AB" w:rsidRDefault="00000000">
                      <w:pPr>
                        <w:spacing w:before="38"/>
                        <w:ind w:left="35"/>
                        <w:rPr>
                          <w:rFonts w:ascii="Cambria"/>
                          <w:i/>
                        </w:rPr>
                      </w:pPr>
                      <w:r>
                        <w:rPr>
                          <w:rFonts w:ascii="Cambria"/>
                          <w:i/>
                          <w:spacing w:val="-5"/>
                        </w:rPr>
                        <w:t>de</w:t>
                      </w:r>
                    </w:p>
                    <w:p w14:paraId="2AC4C33F" w14:textId="77777777" w:rsidR="00B828AB" w:rsidRDefault="00B828AB">
                      <w:pPr>
                        <w:pStyle w:val="Textoindependiente"/>
                        <w:spacing w:before="236"/>
                        <w:rPr>
                          <w:rFonts w:ascii="Cambria"/>
                          <w:i/>
                          <w:sz w:val="22"/>
                        </w:rPr>
                      </w:pPr>
                    </w:p>
                    <w:p w14:paraId="598312D0" w14:textId="77777777" w:rsidR="00B828AB" w:rsidRDefault="00000000">
                      <w:pPr>
                        <w:spacing w:line="276" w:lineRule="auto"/>
                        <w:ind w:left="52" w:right="598" w:firstLine="7"/>
                        <w:jc w:val="both"/>
                        <w:rPr>
                          <w:rFonts w:ascii="Cambria"/>
                        </w:rPr>
                      </w:pPr>
                      <w:proofErr w:type="spellStart"/>
                      <w:r>
                        <w:rPr>
                          <w:rFonts w:ascii="Cambria"/>
                          <w:spacing w:val="-6"/>
                        </w:rPr>
                        <w:t>io</w:t>
                      </w:r>
                      <w:proofErr w:type="spellEnd"/>
                      <w:r>
                        <w:rPr>
                          <w:rFonts w:ascii="Cambria"/>
                          <w:spacing w:val="-6"/>
                        </w:rPr>
                        <w:t xml:space="preserve"> </w:t>
                      </w:r>
                      <w:proofErr w:type="spellStart"/>
                      <w:r>
                        <w:rPr>
                          <w:rFonts w:ascii="Cambria"/>
                          <w:spacing w:val="-6"/>
                        </w:rPr>
                        <w:t>to</w:t>
                      </w:r>
                      <w:proofErr w:type="spellEnd"/>
                      <w:r>
                        <w:rPr>
                          <w:rFonts w:ascii="Cambria"/>
                          <w:spacing w:val="-6"/>
                        </w:rPr>
                        <w:t xml:space="preserve"> </w:t>
                      </w:r>
                      <w:r>
                        <w:rPr>
                          <w:rFonts w:ascii="Cambria"/>
                          <w:spacing w:val="-10"/>
                        </w:rPr>
                        <w:t>e</w:t>
                      </w:r>
                    </w:p>
                    <w:p w14:paraId="1475A7FB" w14:textId="77777777" w:rsidR="00B828AB" w:rsidRDefault="00B828AB">
                      <w:pPr>
                        <w:pStyle w:val="Textoindependiente"/>
                        <w:rPr>
                          <w:rFonts w:ascii="Cambria"/>
                          <w:sz w:val="22"/>
                        </w:rPr>
                      </w:pPr>
                    </w:p>
                    <w:p w14:paraId="00BA09AD" w14:textId="77777777" w:rsidR="00B828AB" w:rsidRDefault="00B828AB">
                      <w:pPr>
                        <w:pStyle w:val="Textoindependiente"/>
                        <w:spacing w:before="75"/>
                        <w:rPr>
                          <w:rFonts w:ascii="Cambria"/>
                          <w:sz w:val="22"/>
                        </w:rPr>
                      </w:pPr>
                    </w:p>
                    <w:p w14:paraId="7C11DBE1" w14:textId="77777777" w:rsidR="00B828AB" w:rsidRDefault="00000000">
                      <w:pPr>
                        <w:spacing w:line="276" w:lineRule="auto"/>
                        <w:ind w:left="65" w:right="608" w:firstLine="43"/>
                        <w:jc w:val="right"/>
                        <w:rPr>
                          <w:rFonts w:ascii="Cambria"/>
                        </w:rPr>
                      </w:pPr>
                      <w:r>
                        <w:rPr>
                          <w:rFonts w:ascii="Cambria"/>
                          <w:spacing w:val="-10"/>
                        </w:rPr>
                        <w:t>n</w:t>
                      </w:r>
                      <w:r>
                        <w:rPr>
                          <w:rFonts w:ascii="Cambria"/>
                          <w:spacing w:val="-5"/>
                        </w:rPr>
                        <w:t xml:space="preserve"> el</w:t>
                      </w:r>
                    </w:p>
                    <w:p w14:paraId="542D431F" w14:textId="77777777" w:rsidR="00B828AB" w:rsidRDefault="00B828AB">
                      <w:pPr>
                        <w:pStyle w:val="Textoindependiente"/>
                        <w:spacing w:before="196"/>
                        <w:rPr>
                          <w:rFonts w:ascii="Cambria"/>
                          <w:sz w:val="22"/>
                        </w:rPr>
                      </w:pPr>
                    </w:p>
                    <w:p w14:paraId="6774CF5B" w14:textId="77777777" w:rsidR="00B828AB" w:rsidRDefault="00000000">
                      <w:pPr>
                        <w:spacing w:before="1" w:line="276" w:lineRule="auto"/>
                        <w:ind w:left="11" w:right="590" w:firstLine="28"/>
                        <w:jc w:val="both"/>
                        <w:rPr>
                          <w:rFonts w:ascii="Cambria" w:hAnsi="Cambria"/>
                          <w:i/>
                        </w:rPr>
                      </w:pPr>
                      <w:r>
                        <w:rPr>
                          <w:rFonts w:ascii="Cambria" w:hAnsi="Cambria"/>
                          <w:spacing w:val="-6"/>
                        </w:rPr>
                        <w:t xml:space="preserve">as </w:t>
                      </w:r>
                      <w:r>
                        <w:rPr>
                          <w:rFonts w:ascii="Cambria" w:hAnsi="Cambria"/>
                          <w:i/>
                          <w:spacing w:val="-6"/>
                        </w:rPr>
                        <w:t xml:space="preserve">la </w:t>
                      </w:r>
                      <w:r>
                        <w:rPr>
                          <w:rFonts w:ascii="Cambria" w:hAnsi="Cambria"/>
                          <w:i/>
                          <w:spacing w:val="-10"/>
                        </w:rPr>
                        <w:t>a</w:t>
                      </w:r>
                      <w:r>
                        <w:rPr>
                          <w:rFonts w:ascii="Cambria" w:hAnsi="Cambria"/>
                          <w:i/>
                          <w:spacing w:val="-5"/>
                        </w:rPr>
                        <w:t xml:space="preserve"> </w:t>
                      </w:r>
                      <w:proofErr w:type="spellStart"/>
                      <w:r>
                        <w:rPr>
                          <w:rFonts w:ascii="Cambria" w:hAnsi="Cambria"/>
                          <w:i/>
                          <w:spacing w:val="-5"/>
                        </w:rPr>
                        <w:t>ón</w:t>
                      </w:r>
                      <w:proofErr w:type="spellEnd"/>
                    </w:p>
                    <w:p w14:paraId="0743C0C3" w14:textId="77777777" w:rsidR="00B828AB" w:rsidRDefault="00B828AB">
                      <w:pPr>
                        <w:pStyle w:val="Textoindependiente"/>
                        <w:rPr>
                          <w:rFonts w:ascii="Cambria"/>
                          <w:i/>
                          <w:sz w:val="22"/>
                        </w:rPr>
                      </w:pPr>
                    </w:p>
                    <w:p w14:paraId="4D469F21" w14:textId="77777777" w:rsidR="00B828AB" w:rsidRDefault="00B828AB">
                      <w:pPr>
                        <w:pStyle w:val="Textoindependiente"/>
                        <w:spacing w:before="57"/>
                        <w:rPr>
                          <w:rFonts w:ascii="Cambria"/>
                          <w:i/>
                          <w:sz w:val="22"/>
                        </w:rPr>
                      </w:pPr>
                    </w:p>
                    <w:p w14:paraId="295387DC" w14:textId="77777777" w:rsidR="00B828AB" w:rsidRDefault="00000000">
                      <w:pPr>
                        <w:ind w:left="13"/>
                        <w:rPr>
                          <w:rFonts w:ascii="Cambria"/>
                        </w:rPr>
                      </w:pPr>
                      <w:r>
                        <w:rPr>
                          <w:rFonts w:ascii="Cambria"/>
                          <w:spacing w:val="-5"/>
                        </w:rPr>
                        <w:t>yo</w:t>
                      </w:r>
                    </w:p>
                    <w:p w14:paraId="048FD8B8" w14:textId="77777777" w:rsidR="00B828AB" w:rsidRDefault="00B828AB">
                      <w:pPr>
                        <w:pStyle w:val="Textoindependiente"/>
                        <w:spacing w:before="248"/>
                        <w:rPr>
                          <w:rFonts w:ascii="Cambria"/>
                          <w:sz w:val="22"/>
                        </w:rPr>
                      </w:pPr>
                    </w:p>
                    <w:p w14:paraId="1D79BD7F" w14:textId="77777777" w:rsidR="00B828AB" w:rsidRDefault="00000000">
                      <w:pPr>
                        <w:spacing w:line="290" w:lineRule="atLeast"/>
                        <w:ind w:left="89" w:right="577" w:firstLine="46"/>
                        <w:rPr>
                          <w:rFonts w:ascii="Cambria"/>
                        </w:rPr>
                      </w:pPr>
                      <w:proofErr w:type="spellStart"/>
                      <w:r>
                        <w:rPr>
                          <w:rFonts w:ascii="Cambria"/>
                          <w:spacing w:val="-10"/>
                        </w:rPr>
                        <w:t>e</w:t>
                      </w:r>
                      <w:proofErr w:type="spellEnd"/>
                      <w:r>
                        <w:rPr>
                          <w:rFonts w:ascii="Cambria"/>
                          <w:spacing w:val="-5"/>
                        </w:rPr>
                        <w:t xml:space="preserve"> la</w:t>
                      </w:r>
                    </w:p>
                  </w:txbxContent>
                </v:textbox>
                <w10:wrap anchorx="page" anchory="page"/>
              </v:shape>
            </w:pict>
          </mc:Fallback>
        </mc:AlternateContent>
      </w:r>
      <w:r>
        <w:rPr>
          <w:noProof/>
        </w:rPr>
        <w:drawing>
          <wp:anchor distT="0" distB="0" distL="0" distR="0" simplePos="0" relativeHeight="15892992" behindDoc="0" locked="0" layoutInCell="1" allowOverlap="1" wp14:anchorId="1526E482" wp14:editId="22DEA50A">
            <wp:simplePos x="0" y="0"/>
            <wp:positionH relativeFrom="page">
              <wp:posOffset>765175</wp:posOffset>
            </wp:positionH>
            <wp:positionV relativeFrom="paragraph">
              <wp:posOffset>41414</wp:posOffset>
            </wp:positionV>
            <wp:extent cx="866775" cy="622934"/>
            <wp:effectExtent l="0" t="0" r="0" b="0"/>
            <wp:wrapNone/>
            <wp:docPr id="479" name="Image 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9" name="Image 479"/>
                    <pic:cNvPicPr/>
                  </pic:nvPicPr>
                  <pic:blipFill>
                    <a:blip r:embed="rId73" cstate="print"/>
                    <a:stretch>
                      <a:fillRect/>
                    </a:stretch>
                  </pic:blipFill>
                  <pic:spPr>
                    <a:xfrm>
                      <a:off x="0" y="0"/>
                      <a:ext cx="866775" cy="622934"/>
                    </a:xfrm>
                    <a:prstGeom prst="rect">
                      <a:avLst/>
                    </a:prstGeom>
                  </pic:spPr>
                </pic:pic>
              </a:graphicData>
            </a:graphic>
          </wp:anchor>
        </w:drawing>
      </w:r>
      <w:r>
        <w:rPr>
          <w:b/>
          <w:i/>
          <w:position w:val="1"/>
        </w:rPr>
        <w:t>Servicio</w:t>
      </w:r>
      <w:r>
        <w:rPr>
          <w:b/>
          <w:i/>
          <w:spacing w:val="-4"/>
          <w:position w:val="1"/>
        </w:rPr>
        <w:t xml:space="preserve"> </w:t>
      </w:r>
      <w:r>
        <w:rPr>
          <w:b/>
          <w:i/>
          <w:position w:val="1"/>
        </w:rPr>
        <w:t>de</w:t>
      </w:r>
      <w:r>
        <w:rPr>
          <w:b/>
          <w:i/>
          <w:spacing w:val="-4"/>
          <w:position w:val="1"/>
        </w:rPr>
        <w:t xml:space="preserve"> </w:t>
      </w:r>
      <w:r>
        <w:rPr>
          <w:b/>
          <w:i/>
          <w:position w:val="1"/>
        </w:rPr>
        <w:t>Recursos</w:t>
      </w:r>
      <w:r>
        <w:rPr>
          <w:b/>
          <w:i/>
          <w:spacing w:val="-1"/>
          <w:position w:val="1"/>
        </w:rPr>
        <w:t xml:space="preserve"> </w:t>
      </w:r>
      <w:r>
        <w:rPr>
          <w:b/>
          <w:i/>
          <w:spacing w:val="-12"/>
          <w:position w:val="1"/>
        </w:rPr>
        <w:t>H</w:t>
      </w:r>
      <w:r>
        <w:rPr>
          <w:b/>
          <w:i/>
          <w:position w:val="1"/>
        </w:rPr>
        <w:tab/>
      </w:r>
      <w:r>
        <w:rPr>
          <w:sz w:val="20"/>
        </w:rPr>
        <w:t>Anexo</w:t>
      </w:r>
      <w:r>
        <w:rPr>
          <w:spacing w:val="-5"/>
          <w:sz w:val="20"/>
        </w:rPr>
        <w:t xml:space="preserve"> </w:t>
      </w:r>
      <w:r>
        <w:rPr>
          <w:spacing w:val="-10"/>
          <w:sz w:val="20"/>
        </w:rPr>
        <w:t>2</w:t>
      </w:r>
    </w:p>
    <w:p w14:paraId="3707CE11" w14:textId="77777777" w:rsidR="00B828AB" w:rsidRDefault="00B828AB">
      <w:pPr>
        <w:pStyle w:val="Textoindependiente"/>
        <w:rPr>
          <w:sz w:val="22"/>
        </w:rPr>
      </w:pPr>
    </w:p>
    <w:p w14:paraId="417925C3" w14:textId="77777777" w:rsidR="00B828AB" w:rsidRDefault="00B828AB">
      <w:pPr>
        <w:pStyle w:val="Textoindependiente"/>
        <w:rPr>
          <w:sz w:val="22"/>
        </w:rPr>
      </w:pPr>
    </w:p>
    <w:p w14:paraId="5FAA7D88" w14:textId="77777777" w:rsidR="00B828AB" w:rsidRDefault="00B828AB">
      <w:pPr>
        <w:pStyle w:val="Textoindependiente"/>
        <w:rPr>
          <w:sz w:val="22"/>
        </w:rPr>
      </w:pPr>
    </w:p>
    <w:p w14:paraId="2A9EC67D" w14:textId="77777777" w:rsidR="00B828AB" w:rsidRDefault="00B828AB">
      <w:pPr>
        <w:pStyle w:val="Textoindependiente"/>
        <w:rPr>
          <w:sz w:val="22"/>
        </w:rPr>
      </w:pPr>
    </w:p>
    <w:p w14:paraId="28317B75" w14:textId="77777777" w:rsidR="00B828AB" w:rsidRDefault="00B828AB">
      <w:pPr>
        <w:pStyle w:val="Textoindependiente"/>
        <w:rPr>
          <w:sz w:val="22"/>
        </w:rPr>
      </w:pPr>
    </w:p>
    <w:p w14:paraId="0D5A0D60" w14:textId="77777777" w:rsidR="00B828AB" w:rsidRDefault="00B828AB">
      <w:pPr>
        <w:pStyle w:val="Textoindependiente"/>
        <w:rPr>
          <w:sz w:val="22"/>
        </w:rPr>
      </w:pPr>
    </w:p>
    <w:p w14:paraId="52BFD57E" w14:textId="77777777" w:rsidR="00B828AB" w:rsidRDefault="00B828AB">
      <w:pPr>
        <w:pStyle w:val="Textoindependiente"/>
        <w:spacing w:before="223"/>
        <w:rPr>
          <w:sz w:val="22"/>
        </w:rPr>
      </w:pPr>
    </w:p>
    <w:p w14:paraId="246E36C4" w14:textId="77777777" w:rsidR="00B828AB" w:rsidRDefault="00000000">
      <w:pPr>
        <w:spacing w:line="276" w:lineRule="auto"/>
        <w:ind w:left="180" w:right="1014" w:firstLine="540"/>
        <w:rPr>
          <w:rFonts w:ascii="Cambria" w:hAnsi="Cambria"/>
        </w:rPr>
      </w:pPr>
      <w:r>
        <w:rPr>
          <w:noProof/>
        </w:rPr>
        <mc:AlternateContent>
          <mc:Choice Requires="wps">
            <w:drawing>
              <wp:anchor distT="0" distB="0" distL="0" distR="0" simplePos="0" relativeHeight="15893504" behindDoc="0" locked="0" layoutInCell="1" allowOverlap="1" wp14:anchorId="2E9176A3" wp14:editId="526E2681">
                <wp:simplePos x="0" y="0"/>
                <wp:positionH relativeFrom="page">
                  <wp:posOffset>6807090</wp:posOffset>
                </wp:positionH>
                <wp:positionV relativeFrom="paragraph">
                  <wp:posOffset>1208249</wp:posOffset>
                </wp:positionV>
                <wp:extent cx="419734" cy="3187065"/>
                <wp:effectExtent l="0" t="0" r="0" b="0"/>
                <wp:wrapNone/>
                <wp:docPr id="480" name="Text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814F876"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8C90F9"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2E9176A3" id="Textbox 480" o:spid="_x0000_s1223" type="#_x0000_t202" style="position:absolute;left:0;text-align:left;margin-left:536pt;margin-top:95.15pt;width:33.05pt;height:250.95pt;z-index:15893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" filled="f" stroked="f">
                <v:textbox style="layout-flow:vertical;mso-layout-flow-alt:bottom-to-top" inset="0,0,0,0">
                  <w:txbxContent>
                    <w:p w14:paraId="3814F876"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8C90F9"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rFonts w:ascii="Cambria" w:hAnsi="Cambria"/>
        </w:rPr>
        <w:t>Debe</w:t>
      </w:r>
      <w:r>
        <w:rPr>
          <w:rFonts w:ascii="Cambria" w:hAnsi="Cambria"/>
          <w:spacing w:val="40"/>
        </w:rPr>
        <w:t xml:space="preserve"> </w:t>
      </w:r>
      <w:r>
        <w:rPr>
          <w:rFonts w:ascii="Cambria" w:hAnsi="Cambria"/>
        </w:rPr>
        <w:t>ser</w:t>
      </w:r>
      <w:r>
        <w:rPr>
          <w:rFonts w:ascii="Cambria" w:hAnsi="Cambria"/>
          <w:spacing w:val="40"/>
        </w:rPr>
        <w:t xml:space="preserve"> </w:t>
      </w:r>
      <w:r>
        <w:rPr>
          <w:rFonts w:ascii="Cambria" w:hAnsi="Cambria"/>
        </w:rPr>
        <w:t>objeto,</w:t>
      </w:r>
      <w:r>
        <w:rPr>
          <w:rFonts w:ascii="Cambria" w:hAnsi="Cambria"/>
          <w:spacing w:val="40"/>
        </w:rPr>
        <w:t xml:space="preserve"> </w:t>
      </w:r>
      <w:r>
        <w:rPr>
          <w:rFonts w:ascii="Cambria" w:hAnsi="Cambria"/>
        </w:rPr>
        <w:t>necesariamente,</w:t>
      </w:r>
      <w:r>
        <w:rPr>
          <w:rFonts w:ascii="Cambria" w:hAnsi="Cambria"/>
          <w:spacing w:val="40"/>
        </w:rPr>
        <w:t xml:space="preserve"> </w:t>
      </w:r>
      <w:r>
        <w:rPr>
          <w:rFonts w:ascii="Cambria" w:hAnsi="Cambria"/>
        </w:rPr>
        <w:t>antes</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su</w:t>
      </w:r>
      <w:r>
        <w:rPr>
          <w:rFonts w:ascii="Cambria" w:hAnsi="Cambria"/>
          <w:spacing w:val="40"/>
        </w:rPr>
        <w:t xml:space="preserve"> </w:t>
      </w:r>
      <w:r>
        <w:rPr>
          <w:rFonts w:ascii="Cambria" w:hAnsi="Cambria"/>
        </w:rPr>
        <w:t>modificación</w:t>
      </w:r>
      <w:r>
        <w:rPr>
          <w:rFonts w:ascii="Cambria" w:hAnsi="Cambria"/>
          <w:spacing w:val="40"/>
        </w:rPr>
        <w:t xml:space="preserve"> </w:t>
      </w:r>
      <w:r>
        <w:rPr>
          <w:rFonts w:ascii="Cambria" w:hAnsi="Cambria"/>
        </w:rPr>
        <w:t>por</w:t>
      </w:r>
      <w:r>
        <w:rPr>
          <w:rFonts w:ascii="Cambria" w:hAnsi="Cambria"/>
          <w:spacing w:val="40"/>
        </w:rPr>
        <w:t xml:space="preserve"> </w:t>
      </w:r>
      <w:r>
        <w:rPr>
          <w:rFonts w:ascii="Cambria" w:hAnsi="Cambria"/>
        </w:rPr>
        <w:t>el</w:t>
      </w:r>
      <w:r>
        <w:rPr>
          <w:rFonts w:ascii="Cambria" w:hAnsi="Cambria"/>
          <w:spacing w:val="40"/>
        </w:rPr>
        <w:t xml:space="preserve"> </w:t>
      </w:r>
      <w:r>
        <w:rPr>
          <w:rFonts w:ascii="Cambria" w:hAnsi="Cambria"/>
        </w:rPr>
        <w:t>órgano</w:t>
      </w:r>
      <w:r>
        <w:rPr>
          <w:rFonts w:ascii="Cambria" w:hAnsi="Cambria"/>
          <w:spacing w:val="40"/>
        </w:rPr>
        <w:t xml:space="preserve"> </w:t>
      </w:r>
      <w:r>
        <w:rPr>
          <w:rFonts w:ascii="Cambria" w:hAnsi="Cambria"/>
        </w:rPr>
        <w:t>competente,</w:t>
      </w:r>
      <w:r>
        <w:rPr>
          <w:rFonts w:ascii="Cambria" w:hAnsi="Cambria"/>
          <w:spacing w:val="40"/>
        </w:rPr>
        <w:t xml:space="preserve"> </w:t>
      </w:r>
      <w:r>
        <w:rPr>
          <w:rFonts w:ascii="Cambria" w:hAnsi="Cambria"/>
        </w:rPr>
        <w:t>de proceso</w:t>
      </w:r>
      <w:r>
        <w:rPr>
          <w:rFonts w:ascii="Cambria" w:hAnsi="Cambria"/>
          <w:spacing w:val="37"/>
        </w:rPr>
        <w:t xml:space="preserve"> </w:t>
      </w:r>
      <w:r>
        <w:rPr>
          <w:rFonts w:ascii="Cambria" w:hAnsi="Cambria"/>
        </w:rPr>
        <w:t>de</w:t>
      </w:r>
      <w:r>
        <w:rPr>
          <w:rFonts w:ascii="Cambria" w:hAnsi="Cambria"/>
          <w:spacing w:val="39"/>
        </w:rPr>
        <w:t xml:space="preserve"> </w:t>
      </w:r>
      <w:r>
        <w:rPr>
          <w:rFonts w:ascii="Cambria" w:hAnsi="Cambria"/>
        </w:rPr>
        <w:t>negociación</w:t>
      </w:r>
      <w:r>
        <w:rPr>
          <w:rFonts w:ascii="Cambria" w:hAnsi="Cambria"/>
          <w:spacing w:val="37"/>
        </w:rPr>
        <w:t xml:space="preserve"> </w:t>
      </w:r>
      <w:r>
        <w:rPr>
          <w:rFonts w:ascii="Cambria" w:hAnsi="Cambria"/>
        </w:rPr>
        <w:t>con</w:t>
      </w:r>
      <w:r>
        <w:rPr>
          <w:rFonts w:ascii="Cambria" w:hAnsi="Cambria"/>
          <w:spacing w:val="37"/>
        </w:rPr>
        <w:t xml:space="preserve"> </w:t>
      </w:r>
      <w:r>
        <w:rPr>
          <w:rFonts w:ascii="Cambria" w:hAnsi="Cambria"/>
        </w:rPr>
        <w:t>los</w:t>
      </w:r>
      <w:r>
        <w:rPr>
          <w:rFonts w:ascii="Cambria" w:hAnsi="Cambria"/>
          <w:spacing w:val="37"/>
        </w:rPr>
        <w:t xml:space="preserve"> </w:t>
      </w:r>
      <w:r>
        <w:rPr>
          <w:rFonts w:ascii="Cambria" w:hAnsi="Cambria"/>
        </w:rPr>
        <w:t>representantes</w:t>
      </w:r>
      <w:r>
        <w:rPr>
          <w:rFonts w:ascii="Cambria" w:hAnsi="Cambria"/>
          <w:spacing w:val="37"/>
        </w:rPr>
        <w:t xml:space="preserve"> </w:t>
      </w:r>
      <w:r>
        <w:rPr>
          <w:rFonts w:ascii="Cambria" w:hAnsi="Cambria"/>
        </w:rPr>
        <w:t>de</w:t>
      </w:r>
      <w:r>
        <w:rPr>
          <w:rFonts w:ascii="Cambria" w:hAnsi="Cambria"/>
          <w:spacing w:val="39"/>
        </w:rPr>
        <w:t xml:space="preserve"> </w:t>
      </w:r>
      <w:r>
        <w:rPr>
          <w:rFonts w:ascii="Cambria" w:hAnsi="Cambria"/>
        </w:rPr>
        <w:t>los</w:t>
      </w:r>
      <w:r>
        <w:rPr>
          <w:rFonts w:ascii="Cambria" w:hAnsi="Cambria"/>
          <w:spacing w:val="37"/>
        </w:rPr>
        <w:t xml:space="preserve"> </w:t>
      </w:r>
      <w:r>
        <w:rPr>
          <w:rFonts w:ascii="Cambria" w:hAnsi="Cambria"/>
        </w:rPr>
        <w:t>trabajadores,</w:t>
      </w:r>
      <w:r>
        <w:rPr>
          <w:rFonts w:ascii="Cambria" w:hAnsi="Cambria"/>
          <w:spacing w:val="37"/>
        </w:rPr>
        <w:t xml:space="preserve"> </w:t>
      </w:r>
      <w:r>
        <w:rPr>
          <w:rFonts w:ascii="Cambria" w:hAnsi="Cambria"/>
        </w:rPr>
        <w:t>a</w:t>
      </w:r>
      <w:r>
        <w:rPr>
          <w:rFonts w:ascii="Cambria" w:hAnsi="Cambria"/>
          <w:spacing w:val="39"/>
        </w:rPr>
        <w:t xml:space="preserve"> </w:t>
      </w:r>
      <w:r>
        <w:rPr>
          <w:rFonts w:ascii="Cambria" w:hAnsi="Cambria"/>
        </w:rPr>
        <w:t>través</w:t>
      </w:r>
      <w:r>
        <w:rPr>
          <w:rFonts w:ascii="Cambria" w:hAnsi="Cambria"/>
          <w:spacing w:val="37"/>
        </w:rPr>
        <w:t xml:space="preserve"> </w:t>
      </w:r>
      <w:r>
        <w:rPr>
          <w:rFonts w:ascii="Cambria" w:hAnsi="Cambria"/>
        </w:rPr>
        <w:t>de</w:t>
      </w:r>
      <w:r>
        <w:rPr>
          <w:rFonts w:ascii="Cambria" w:hAnsi="Cambria"/>
          <w:spacing w:val="37"/>
        </w:rPr>
        <w:t xml:space="preserve"> </w:t>
      </w:r>
      <w:r>
        <w:rPr>
          <w:rFonts w:ascii="Cambria" w:hAnsi="Cambria"/>
        </w:rPr>
        <w:t>la</w:t>
      </w:r>
      <w:r>
        <w:rPr>
          <w:rFonts w:ascii="Cambria" w:hAnsi="Cambria"/>
          <w:spacing w:val="39"/>
        </w:rPr>
        <w:t xml:space="preserve"> </w:t>
      </w:r>
      <w:r>
        <w:rPr>
          <w:rFonts w:ascii="Cambria" w:hAnsi="Cambria"/>
        </w:rPr>
        <w:t>Mesa</w:t>
      </w:r>
      <w:r>
        <w:rPr>
          <w:rFonts w:ascii="Cambria" w:hAnsi="Cambria"/>
          <w:spacing w:val="39"/>
        </w:rPr>
        <w:t xml:space="preserve"> </w:t>
      </w:r>
      <w:r>
        <w:rPr>
          <w:rFonts w:ascii="Cambria" w:hAnsi="Cambria"/>
        </w:rPr>
        <w:t>General</w:t>
      </w:r>
      <w:r>
        <w:rPr>
          <w:rFonts w:ascii="Cambria" w:hAnsi="Cambria"/>
          <w:spacing w:val="37"/>
        </w:rPr>
        <w:t xml:space="preserve"> </w:t>
      </w:r>
      <w:r>
        <w:rPr>
          <w:rFonts w:ascii="Cambria" w:hAnsi="Cambria"/>
        </w:rPr>
        <w:t>d Negociación del personal funcionario del Ayuntamiento, al tratarse de la Relación de Puestos de Traba del</w:t>
      </w:r>
      <w:r>
        <w:rPr>
          <w:rFonts w:ascii="Cambria" w:hAnsi="Cambria"/>
          <w:spacing w:val="18"/>
        </w:rPr>
        <w:t xml:space="preserve"> </w:t>
      </w:r>
      <w:r>
        <w:rPr>
          <w:rFonts w:ascii="Cambria" w:hAnsi="Cambria"/>
        </w:rPr>
        <w:t>personal</w:t>
      </w:r>
      <w:r>
        <w:rPr>
          <w:rFonts w:ascii="Cambria" w:hAnsi="Cambria"/>
          <w:spacing w:val="20"/>
        </w:rPr>
        <w:t xml:space="preserve"> </w:t>
      </w:r>
      <w:r>
        <w:rPr>
          <w:rFonts w:ascii="Cambria" w:hAnsi="Cambria"/>
        </w:rPr>
        <w:t>funcionario,</w:t>
      </w:r>
      <w:r>
        <w:rPr>
          <w:rFonts w:ascii="Cambria" w:hAnsi="Cambria"/>
          <w:spacing w:val="19"/>
        </w:rPr>
        <w:t xml:space="preserve"> </w:t>
      </w:r>
      <w:r>
        <w:rPr>
          <w:rFonts w:ascii="Cambria" w:hAnsi="Cambria"/>
        </w:rPr>
        <w:t>artículo</w:t>
      </w:r>
      <w:r>
        <w:rPr>
          <w:rFonts w:ascii="Cambria" w:hAnsi="Cambria"/>
          <w:spacing w:val="17"/>
        </w:rPr>
        <w:t xml:space="preserve"> </w:t>
      </w:r>
      <w:r>
        <w:rPr>
          <w:rFonts w:ascii="Cambria" w:hAnsi="Cambria"/>
        </w:rPr>
        <w:t>34</w:t>
      </w:r>
      <w:r>
        <w:rPr>
          <w:rFonts w:ascii="Cambria" w:hAnsi="Cambria"/>
          <w:spacing w:val="18"/>
        </w:rPr>
        <w:t xml:space="preserve"> </w:t>
      </w:r>
      <w:r>
        <w:rPr>
          <w:rFonts w:ascii="Cambria" w:hAnsi="Cambria"/>
        </w:rPr>
        <w:t>del Real</w:t>
      </w:r>
      <w:r>
        <w:rPr>
          <w:rFonts w:ascii="Cambria" w:hAnsi="Cambria"/>
          <w:spacing w:val="18"/>
        </w:rPr>
        <w:t xml:space="preserve"> </w:t>
      </w:r>
      <w:r>
        <w:rPr>
          <w:rFonts w:ascii="Cambria" w:hAnsi="Cambria"/>
        </w:rPr>
        <w:t>Decreto</w:t>
      </w:r>
      <w:r>
        <w:rPr>
          <w:rFonts w:ascii="Cambria" w:hAnsi="Cambria"/>
          <w:spacing w:val="17"/>
        </w:rPr>
        <w:t xml:space="preserve"> </w:t>
      </w:r>
      <w:r>
        <w:rPr>
          <w:rFonts w:ascii="Cambria" w:hAnsi="Cambria"/>
        </w:rPr>
        <w:t>Legislativo</w:t>
      </w:r>
      <w:r>
        <w:rPr>
          <w:rFonts w:ascii="Cambria" w:hAnsi="Cambria"/>
          <w:spacing w:val="19"/>
        </w:rPr>
        <w:t xml:space="preserve"> </w:t>
      </w:r>
      <w:r>
        <w:rPr>
          <w:rFonts w:ascii="Cambria" w:hAnsi="Cambria"/>
        </w:rPr>
        <w:t>5/2015, de</w:t>
      </w:r>
      <w:r>
        <w:rPr>
          <w:rFonts w:ascii="Cambria" w:hAnsi="Cambria"/>
          <w:spacing w:val="18"/>
        </w:rPr>
        <w:t xml:space="preserve"> </w:t>
      </w:r>
      <w:r>
        <w:rPr>
          <w:rFonts w:ascii="Cambria" w:hAnsi="Cambria"/>
        </w:rPr>
        <w:t>30 de</w:t>
      </w:r>
      <w:r>
        <w:rPr>
          <w:rFonts w:ascii="Cambria" w:hAnsi="Cambria"/>
          <w:spacing w:val="18"/>
        </w:rPr>
        <w:t xml:space="preserve"> </w:t>
      </w:r>
      <w:r>
        <w:rPr>
          <w:rFonts w:ascii="Cambria" w:hAnsi="Cambria"/>
        </w:rPr>
        <w:t>octubre, por</w:t>
      </w:r>
      <w:r>
        <w:rPr>
          <w:rFonts w:ascii="Cambria" w:hAnsi="Cambria"/>
          <w:spacing w:val="19"/>
        </w:rPr>
        <w:t xml:space="preserve"> </w:t>
      </w:r>
      <w:r>
        <w:rPr>
          <w:rFonts w:ascii="Cambria" w:hAnsi="Cambria"/>
        </w:rPr>
        <w:t>el</w:t>
      </w:r>
      <w:r>
        <w:rPr>
          <w:rFonts w:ascii="Cambria" w:hAnsi="Cambria"/>
          <w:spacing w:val="18"/>
        </w:rPr>
        <w:t xml:space="preserve"> </w:t>
      </w:r>
      <w:r>
        <w:rPr>
          <w:rFonts w:ascii="Cambria" w:hAnsi="Cambria"/>
        </w:rPr>
        <w:t xml:space="preserve">q se aprueba el texto refundido de la Ley del Estatuto Básico del Empleado Público. Así se desprende de dispuesto en el art. 37.1.m) del Real Decreto Legislativo 5/2015, de 30 de octubre, por el que se </w:t>
      </w:r>
      <w:proofErr w:type="spellStart"/>
      <w:r>
        <w:rPr>
          <w:rFonts w:ascii="Cambria" w:hAnsi="Cambria"/>
        </w:rPr>
        <w:t>aprue</w:t>
      </w:r>
      <w:proofErr w:type="spellEnd"/>
      <w:r>
        <w:rPr>
          <w:rFonts w:ascii="Cambria" w:hAnsi="Cambria"/>
        </w:rPr>
        <w:t xml:space="preserve"> el texto refundido de la Ley del Estatuto Básico del Empleado Público, que incluye, entre </w:t>
      </w:r>
      <w:proofErr w:type="gramStart"/>
      <w:r>
        <w:rPr>
          <w:rFonts w:ascii="Cambria" w:hAnsi="Cambria"/>
        </w:rPr>
        <w:t>otras materia</w:t>
      </w:r>
      <w:proofErr w:type="gramEnd"/>
      <w:r>
        <w:rPr>
          <w:rFonts w:ascii="Cambria" w:hAnsi="Cambria"/>
        </w:rPr>
        <w:t xml:space="preserve"> “los criterios generales sobre la planificación estratégica de los recursos humanos, en aquellos </w:t>
      </w:r>
      <w:proofErr w:type="spellStart"/>
      <w:r>
        <w:rPr>
          <w:rFonts w:ascii="Cambria" w:hAnsi="Cambria"/>
        </w:rPr>
        <w:t>aspect</w:t>
      </w:r>
      <w:proofErr w:type="spellEnd"/>
      <w:r>
        <w:rPr>
          <w:rFonts w:ascii="Cambria" w:hAnsi="Cambria"/>
        </w:rPr>
        <w:t xml:space="preserve"> que</w:t>
      </w:r>
      <w:r>
        <w:rPr>
          <w:rFonts w:ascii="Cambria" w:hAnsi="Cambria"/>
          <w:spacing w:val="28"/>
        </w:rPr>
        <w:t xml:space="preserve"> </w:t>
      </w:r>
      <w:r>
        <w:rPr>
          <w:rFonts w:ascii="Cambria" w:hAnsi="Cambria"/>
        </w:rPr>
        <w:t>afecten</w:t>
      </w:r>
      <w:r>
        <w:rPr>
          <w:rFonts w:ascii="Cambria" w:hAnsi="Cambria"/>
          <w:spacing w:val="24"/>
        </w:rPr>
        <w:t xml:space="preserve"> </w:t>
      </w:r>
      <w:r>
        <w:rPr>
          <w:rFonts w:ascii="Cambria" w:hAnsi="Cambria"/>
        </w:rPr>
        <w:t>a</w:t>
      </w:r>
      <w:r>
        <w:rPr>
          <w:rFonts w:ascii="Cambria" w:hAnsi="Cambria"/>
          <w:spacing w:val="26"/>
        </w:rPr>
        <w:t xml:space="preserve"> </w:t>
      </w:r>
      <w:r>
        <w:rPr>
          <w:rFonts w:ascii="Cambria" w:hAnsi="Cambria"/>
        </w:rPr>
        <w:t>condiciones</w:t>
      </w:r>
      <w:r>
        <w:rPr>
          <w:rFonts w:ascii="Cambria" w:hAnsi="Cambria"/>
          <w:spacing w:val="27"/>
        </w:rPr>
        <w:t xml:space="preserve"> </w:t>
      </w:r>
      <w:r>
        <w:rPr>
          <w:rFonts w:ascii="Cambria" w:hAnsi="Cambria"/>
        </w:rPr>
        <w:t>de</w:t>
      </w:r>
      <w:r>
        <w:rPr>
          <w:rFonts w:ascii="Cambria" w:hAnsi="Cambria"/>
          <w:spacing w:val="26"/>
        </w:rPr>
        <w:t xml:space="preserve"> </w:t>
      </w:r>
      <w:r>
        <w:rPr>
          <w:rFonts w:ascii="Cambria" w:hAnsi="Cambria"/>
        </w:rPr>
        <w:t>trabajo</w:t>
      </w:r>
      <w:r>
        <w:rPr>
          <w:rFonts w:ascii="Cambria" w:hAnsi="Cambria"/>
          <w:spacing w:val="26"/>
        </w:rPr>
        <w:t xml:space="preserve"> </w:t>
      </w:r>
      <w:r>
        <w:rPr>
          <w:rFonts w:ascii="Cambria" w:hAnsi="Cambria"/>
        </w:rPr>
        <w:t>de</w:t>
      </w:r>
      <w:r>
        <w:rPr>
          <w:rFonts w:ascii="Cambria" w:hAnsi="Cambria"/>
          <w:spacing w:val="26"/>
        </w:rPr>
        <w:t xml:space="preserve"> </w:t>
      </w:r>
      <w:r>
        <w:rPr>
          <w:rFonts w:ascii="Cambria" w:hAnsi="Cambria"/>
        </w:rPr>
        <w:t>los</w:t>
      </w:r>
      <w:r>
        <w:rPr>
          <w:rFonts w:ascii="Cambria" w:hAnsi="Cambria"/>
          <w:spacing w:val="27"/>
        </w:rPr>
        <w:t xml:space="preserve"> </w:t>
      </w:r>
      <w:r>
        <w:rPr>
          <w:rFonts w:ascii="Cambria" w:hAnsi="Cambria"/>
        </w:rPr>
        <w:t>empleados</w:t>
      </w:r>
      <w:r>
        <w:rPr>
          <w:rFonts w:ascii="Cambria" w:hAnsi="Cambria"/>
          <w:spacing w:val="27"/>
        </w:rPr>
        <w:t xml:space="preserve"> </w:t>
      </w:r>
      <w:r>
        <w:rPr>
          <w:rFonts w:ascii="Cambria" w:hAnsi="Cambria"/>
        </w:rPr>
        <w:t>públicos”.</w:t>
      </w:r>
      <w:r>
        <w:rPr>
          <w:rFonts w:ascii="Cambria" w:hAnsi="Cambria"/>
          <w:spacing w:val="28"/>
        </w:rPr>
        <w:t xml:space="preserve"> </w:t>
      </w:r>
      <w:r>
        <w:rPr>
          <w:rFonts w:ascii="Cambria" w:hAnsi="Cambria"/>
        </w:rPr>
        <w:t>Tras</w:t>
      </w:r>
      <w:r>
        <w:rPr>
          <w:rFonts w:ascii="Cambria" w:hAnsi="Cambria"/>
          <w:spacing w:val="27"/>
        </w:rPr>
        <w:t xml:space="preserve"> </w:t>
      </w:r>
      <w:r>
        <w:rPr>
          <w:rFonts w:ascii="Cambria" w:hAnsi="Cambria"/>
        </w:rPr>
        <w:t>la</w:t>
      </w:r>
      <w:r>
        <w:rPr>
          <w:rFonts w:ascii="Cambria" w:hAnsi="Cambria"/>
          <w:spacing w:val="26"/>
        </w:rPr>
        <w:t xml:space="preserve"> </w:t>
      </w:r>
      <w:r>
        <w:rPr>
          <w:rFonts w:ascii="Cambria" w:hAnsi="Cambria"/>
        </w:rPr>
        <w:t>negociación,</w:t>
      </w:r>
      <w:r>
        <w:rPr>
          <w:rFonts w:ascii="Cambria" w:hAnsi="Cambria"/>
          <w:spacing w:val="28"/>
        </w:rPr>
        <w:t xml:space="preserve"> </w:t>
      </w:r>
      <w:r>
        <w:rPr>
          <w:rFonts w:ascii="Cambria" w:hAnsi="Cambria"/>
        </w:rPr>
        <w:t>la</w:t>
      </w:r>
      <w:r>
        <w:rPr>
          <w:rFonts w:ascii="Cambria" w:hAnsi="Cambria"/>
          <w:spacing w:val="26"/>
        </w:rPr>
        <w:t xml:space="preserve"> </w:t>
      </w:r>
      <w:r>
        <w:rPr>
          <w:rFonts w:ascii="Cambria" w:hAnsi="Cambria"/>
        </w:rPr>
        <w:t>Relación</w:t>
      </w:r>
      <w:r>
        <w:rPr>
          <w:rFonts w:ascii="Cambria" w:hAnsi="Cambria"/>
          <w:spacing w:val="26"/>
        </w:rPr>
        <w:t xml:space="preserve"> </w:t>
      </w:r>
      <w:r>
        <w:rPr>
          <w:rFonts w:ascii="Cambria" w:hAnsi="Cambria"/>
        </w:rPr>
        <w:t>d Puestos</w:t>
      </w:r>
      <w:r>
        <w:rPr>
          <w:rFonts w:ascii="Cambria" w:hAnsi="Cambria"/>
          <w:spacing w:val="34"/>
        </w:rPr>
        <w:t xml:space="preserve"> </w:t>
      </w:r>
      <w:r>
        <w:rPr>
          <w:rFonts w:ascii="Cambria" w:hAnsi="Cambria"/>
        </w:rPr>
        <w:t>de</w:t>
      </w:r>
      <w:r>
        <w:rPr>
          <w:rFonts w:ascii="Cambria" w:hAnsi="Cambria"/>
          <w:spacing w:val="33"/>
        </w:rPr>
        <w:t xml:space="preserve"> </w:t>
      </w:r>
      <w:r>
        <w:rPr>
          <w:rFonts w:ascii="Cambria" w:hAnsi="Cambria"/>
        </w:rPr>
        <w:t>Trabajo</w:t>
      </w:r>
      <w:r>
        <w:rPr>
          <w:rFonts w:ascii="Cambria" w:hAnsi="Cambria"/>
          <w:spacing w:val="33"/>
        </w:rPr>
        <w:t xml:space="preserve"> </w:t>
      </w:r>
      <w:r>
        <w:rPr>
          <w:rFonts w:ascii="Cambria" w:hAnsi="Cambria"/>
        </w:rPr>
        <w:t>deberá</w:t>
      </w:r>
      <w:r>
        <w:rPr>
          <w:rFonts w:ascii="Cambria" w:hAnsi="Cambria"/>
          <w:spacing w:val="33"/>
        </w:rPr>
        <w:t xml:space="preserve"> </w:t>
      </w:r>
      <w:r>
        <w:rPr>
          <w:rFonts w:ascii="Cambria" w:hAnsi="Cambria"/>
        </w:rPr>
        <w:t>ser</w:t>
      </w:r>
      <w:r>
        <w:rPr>
          <w:rFonts w:ascii="Cambria" w:hAnsi="Cambria"/>
          <w:spacing w:val="33"/>
        </w:rPr>
        <w:t xml:space="preserve"> </w:t>
      </w:r>
      <w:r>
        <w:rPr>
          <w:rFonts w:ascii="Cambria" w:hAnsi="Cambria"/>
        </w:rPr>
        <w:t>informada</w:t>
      </w:r>
      <w:r>
        <w:rPr>
          <w:rFonts w:ascii="Cambria" w:hAnsi="Cambria"/>
          <w:spacing w:val="33"/>
        </w:rPr>
        <w:t xml:space="preserve"> </w:t>
      </w:r>
      <w:r>
        <w:rPr>
          <w:rFonts w:ascii="Cambria" w:hAnsi="Cambria"/>
        </w:rPr>
        <w:t>por</w:t>
      </w:r>
      <w:r>
        <w:rPr>
          <w:rFonts w:ascii="Cambria" w:hAnsi="Cambria"/>
          <w:spacing w:val="33"/>
        </w:rPr>
        <w:t xml:space="preserve"> </w:t>
      </w:r>
      <w:r>
        <w:rPr>
          <w:rFonts w:ascii="Cambria" w:hAnsi="Cambria"/>
        </w:rPr>
        <w:t>el</w:t>
      </w:r>
      <w:r>
        <w:rPr>
          <w:rFonts w:ascii="Cambria" w:hAnsi="Cambria"/>
          <w:spacing w:val="33"/>
        </w:rPr>
        <w:t xml:space="preserve"> </w:t>
      </w:r>
      <w:r>
        <w:rPr>
          <w:rFonts w:ascii="Cambria" w:hAnsi="Cambria"/>
        </w:rPr>
        <w:t>Titular</w:t>
      </w:r>
      <w:r>
        <w:rPr>
          <w:rFonts w:ascii="Cambria" w:hAnsi="Cambria"/>
          <w:spacing w:val="33"/>
        </w:rPr>
        <w:t xml:space="preserve"> </w:t>
      </w:r>
      <w:r>
        <w:rPr>
          <w:rFonts w:ascii="Cambria" w:hAnsi="Cambria"/>
        </w:rPr>
        <w:t>del</w:t>
      </w:r>
      <w:r>
        <w:rPr>
          <w:rFonts w:ascii="Cambria" w:hAnsi="Cambria"/>
          <w:spacing w:val="34"/>
        </w:rPr>
        <w:t xml:space="preserve"> </w:t>
      </w:r>
      <w:r>
        <w:rPr>
          <w:rFonts w:ascii="Cambria" w:hAnsi="Cambria"/>
        </w:rPr>
        <w:t>Órgano</w:t>
      </w:r>
      <w:r>
        <w:rPr>
          <w:rFonts w:ascii="Cambria" w:hAnsi="Cambria"/>
          <w:spacing w:val="33"/>
        </w:rPr>
        <w:t xml:space="preserve"> </w:t>
      </w:r>
      <w:r>
        <w:rPr>
          <w:rFonts w:ascii="Cambria" w:hAnsi="Cambria"/>
        </w:rPr>
        <w:t>de</w:t>
      </w:r>
      <w:r>
        <w:rPr>
          <w:rFonts w:ascii="Cambria" w:hAnsi="Cambria"/>
          <w:spacing w:val="33"/>
        </w:rPr>
        <w:t xml:space="preserve"> </w:t>
      </w:r>
      <w:r>
        <w:rPr>
          <w:rFonts w:ascii="Cambria" w:hAnsi="Cambria"/>
        </w:rPr>
        <w:t>Apoyo</w:t>
      </w:r>
      <w:r>
        <w:rPr>
          <w:rFonts w:ascii="Cambria" w:hAnsi="Cambria"/>
          <w:spacing w:val="33"/>
        </w:rPr>
        <w:t xml:space="preserve"> </w:t>
      </w:r>
      <w:r>
        <w:rPr>
          <w:rFonts w:ascii="Cambria" w:hAnsi="Cambria"/>
        </w:rPr>
        <w:t>a</w:t>
      </w:r>
      <w:r>
        <w:rPr>
          <w:rFonts w:ascii="Cambria" w:hAnsi="Cambria"/>
          <w:spacing w:val="33"/>
        </w:rPr>
        <w:t xml:space="preserve"> </w:t>
      </w:r>
      <w:r>
        <w:rPr>
          <w:rFonts w:ascii="Cambria" w:hAnsi="Cambria"/>
        </w:rPr>
        <w:t>la</w:t>
      </w:r>
      <w:r>
        <w:rPr>
          <w:rFonts w:ascii="Cambria" w:hAnsi="Cambria"/>
          <w:spacing w:val="33"/>
        </w:rPr>
        <w:t xml:space="preserve"> </w:t>
      </w:r>
      <w:r>
        <w:rPr>
          <w:rFonts w:ascii="Cambria" w:hAnsi="Cambria"/>
        </w:rPr>
        <w:t>Junta</w:t>
      </w:r>
      <w:r>
        <w:rPr>
          <w:rFonts w:ascii="Cambria" w:hAnsi="Cambria"/>
          <w:spacing w:val="33"/>
        </w:rPr>
        <w:t xml:space="preserve"> </w:t>
      </w:r>
      <w:r>
        <w:rPr>
          <w:rFonts w:ascii="Cambria" w:hAnsi="Cambria"/>
        </w:rPr>
        <w:t>de</w:t>
      </w:r>
      <w:r>
        <w:rPr>
          <w:rFonts w:ascii="Cambria" w:hAnsi="Cambria"/>
          <w:spacing w:val="33"/>
        </w:rPr>
        <w:t xml:space="preserve"> </w:t>
      </w:r>
      <w:proofErr w:type="spellStart"/>
      <w:r>
        <w:rPr>
          <w:rFonts w:ascii="Cambria" w:hAnsi="Cambria"/>
        </w:rPr>
        <w:t>Gobier</w:t>
      </w:r>
      <w:proofErr w:type="spellEnd"/>
      <w:r>
        <w:rPr>
          <w:rFonts w:ascii="Cambria" w:hAnsi="Cambria"/>
        </w:rPr>
        <w:t xml:space="preserve"> Local y la Intervención Municipal, debiéndose emitir la correspondiente propuesta de resolución, q deberá trasladar para su sometimiento a la Junta de Gobierno Local. En este sentido la mesa general d funcionarios</w:t>
      </w:r>
      <w:r>
        <w:rPr>
          <w:rFonts w:ascii="Cambria" w:hAnsi="Cambria"/>
          <w:spacing w:val="35"/>
        </w:rPr>
        <w:t xml:space="preserve"> </w:t>
      </w:r>
      <w:r>
        <w:rPr>
          <w:rFonts w:ascii="Cambria" w:hAnsi="Cambria"/>
        </w:rPr>
        <w:t>en</w:t>
      </w:r>
      <w:r>
        <w:rPr>
          <w:rFonts w:ascii="Cambria" w:hAnsi="Cambria"/>
          <w:spacing w:val="34"/>
        </w:rPr>
        <w:t xml:space="preserve"> </w:t>
      </w:r>
      <w:r>
        <w:rPr>
          <w:rFonts w:ascii="Cambria" w:hAnsi="Cambria"/>
        </w:rPr>
        <w:t>fecha</w:t>
      </w:r>
      <w:r>
        <w:rPr>
          <w:rFonts w:ascii="Cambria" w:hAnsi="Cambria"/>
          <w:spacing w:val="36"/>
        </w:rPr>
        <w:t xml:space="preserve"> </w:t>
      </w:r>
      <w:r>
        <w:rPr>
          <w:rFonts w:ascii="Cambria" w:hAnsi="Cambria"/>
        </w:rPr>
        <w:t>21/01/2025</w:t>
      </w:r>
      <w:r>
        <w:rPr>
          <w:rFonts w:ascii="Cambria" w:hAnsi="Cambria"/>
          <w:spacing w:val="35"/>
        </w:rPr>
        <w:t xml:space="preserve"> </w:t>
      </w:r>
      <w:r>
        <w:rPr>
          <w:rFonts w:ascii="Cambria" w:hAnsi="Cambria"/>
        </w:rPr>
        <w:t>se</w:t>
      </w:r>
      <w:r>
        <w:rPr>
          <w:rFonts w:ascii="Cambria" w:hAnsi="Cambria"/>
          <w:spacing w:val="34"/>
        </w:rPr>
        <w:t xml:space="preserve"> </w:t>
      </w:r>
      <w:r>
        <w:rPr>
          <w:rFonts w:ascii="Cambria" w:hAnsi="Cambria"/>
        </w:rPr>
        <w:t>alcanzó</w:t>
      </w:r>
      <w:r>
        <w:rPr>
          <w:rFonts w:ascii="Cambria" w:hAnsi="Cambria"/>
          <w:spacing w:val="34"/>
        </w:rPr>
        <w:t xml:space="preserve"> </w:t>
      </w:r>
      <w:r>
        <w:rPr>
          <w:rFonts w:ascii="Cambria" w:hAnsi="Cambria"/>
        </w:rPr>
        <w:t>los</w:t>
      </w:r>
      <w:r>
        <w:rPr>
          <w:rFonts w:ascii="Cambria" w:hAnsi="Cambria"/>
          <w:spacing w:val="37"/>
        </w:rPr>
        <w:t xml:space="preserve"> </w:t>
      </w:r>
      <w:r>
        <w:rPr>
          <w:rFonts w:ascii="Cambria" w:hAnsi="Cambria"/>
        </w:rPr>
        <w:t>acuerdos</w:t>
      </w:r>
      <w:r>
        <w:rPr>
          <w:rFonts w:ascii="Cambria" w:hAnsi="Cambria"/>
          <w:spacing w:val="35"/>
        </w:rPr>
        <w:t xml:space="preserve"> </w:t>
      </w:r>
      <w:r>
        <w:rPr>
          <w:rFonts w:ascii="Cambria" w:hAnsi="Cambria"/>
        </w:rPr>
        <w:t>que</w:t>
      </w:r>
      <w:r>
        <w:rPr>
          <w:rFonts w:ascii="Cambria" w:hAnsi="Cambria"/>
          <w:spacing w:val="36"/>
        </w:rPr>
        <w:t xml:space="preserve"> </w:t>
      </w:r>
      <w:r>
        <w:rPr>
          <w:rFonts w:ascii="Cambria" w:hAnsi="Cambria"/>
        </w:rPr>
        <w:t>contemplan</w:t>
      </w:r>
      <w:r>
        <w:rPr>
          <w:rFonts w:ascii="Cambria" w:hAnsi="Cambria"/>
          <w:spacing w:val="34"/>
        </w:rPr>
        <w:t xml:space="preserve"> </w:t>
      </w:r>
      <w:r>
        <w:rPr>
          <w:rFonts w:ascii="Cambria" w:hAnsi="Cambria"/>
        </w:rPr>
        <w:t>todas</w:t>
      </w:r>
      <w:r>
        <w:rPr>
          <w:rFonts w:ascii="Cambria" w:hAnsi="Cambria"/>
          <w:spacing w:val="35"/>
        </w:rPr>
        <w:t xml:space="preserve"> </w:t>
      </w:r>
      <w:r>
        <w:rPr>
          <w:rFonts w:ascii="Cambria" w:hAnsi="Cambria"/>
        </w:rPr>
        <w:t>las</w:t>
      </w:r>
      <w:r>
        <w:rPr>
          <w:rFonts w:ascii="Cambria" w:hAnsi="Cambria"/>
          <w:spacing w:val="35"/>
        </w:rPr>
        <w:t xml:space="preserve"> </w:t>
      </w:r>
      <w:proofErr w:type="spellStart"/>
      <w:r>
        <w:rPr>
          <w:rFonts w:ascii="Cambria" w:hAnsi="Cambria"/>
        </w:rPr>
        <w:t>modificacion</w:t>
      </w:r>
      <w:proofErr w:type="spellEnd"/>
      <w:r>
        <w:rPr>
          <w:rFonts w:ascii="Cambria" w:hAnsi="Cambria"/>
        </w:rPr>
        <w:t xml:space="preserve"> planteadas en el presente</w:t>
      </w:r>
    </w:p>
    <w:p w14:paraId="3337B793" w14:textId="77777777" w:rsidR="00B828AB" w:rsidRDefault="00000000">
      <w:pPr>
        <w:spacing w:before="152" w:line="276" w:lineRule="auto"/>
        <w:ind w:left="180" w:right="1107" w:firstLine="540"/>
        <w:rPr>
          <w:rFonts w:ascii="Cambria" w:hAnsi="Cambria"/>
        </w:rPr>
      </w:pPr>
      <w:r>
        <w:rPr>
          <w:rFonts w:ascii="Cambria" w:hAnsi="Cambria"/>
        </w:rPr>
        <w:t xml:space="preserve">Las modificaciones que supongan incremento de gasto se realizarán conforme a lo establecido </w:t>
      </w:r>
      <w:proofErr w:type="spellStart"/>
      <w:r>
        <w:rPr>
          <w:rFonts w:ascii="Cambria" w:hAnsi="Cambria"/>
        </w:rPr>
        <w:t>e</w:t>
      </w:r>
      <w:proofErr w:type="spellEnd"/>
      <w:r>
        <w:rPr>
          <w:rFonts w:ascii="Cambria" w:hAnsi="Cambria"/>
        </w:rPr>
        <w:t xml:space="preserve"> el artículo 19. siete de la Ley 31/2022, de 23 de diciembre, de Presupuestos Generales del Estado </w:t>
      </w:r>
      <w:proofErr w:type="spellStart"/>
      <w:r>
        <w:rPr>
          <w:rFonts w:ascii="Cambria" w:hAnsi="Cambria"/>
        </w:rPr>
        <w:t>pa</w:t>
      </w:r>
      <w:proofErr w:type="spellEnd"/>
      <w:r>
        <w:rPr>
          <w:rFonts w:ascii="Cambria" w:hAnsi="Cambria"/>
          <w:spacing w:val="80"/>
        </w:rPr>
        <w:t xml:space="preserve"> </w:t>
      </w:r>
      <w:r>
        <w:rPr>
          <w:rFonts w:ascii="Cambria" w:hAnsi="Cambria"/>
        </w:rPr>
        <w:t>el año 2023.</w:t>
      </w:r>
    </w:p>
    <w:p w14:paraId="7B8A48FB" w14:textId="77777777" w:rsidR="00B828AB" w:rsidRDefault="00000000">
      <w:pPr>
        <w:spacing w:before="158" w:line="276" w:lineRule="auto"/>
        <w:ind w:left="180" w:right="1014" w:firstLine="540"/>
        <w:rPr>
          <w:rFonts w:ascii="Cambria" w:hAnsi="Cambria"/>
          <w:i/>
        </w:rPr>
      </w:pPr>
      <w:r>
        <w:rPr>
          <w:rFonts w:ascii="Cambria" w:hAnsi="Cambria"/>
        </w:rPr>
        <w:t>Conforme</w:t>
      </w:r>
      <w:r>
        <w:rPr>
          <w:rFonts w:ascii="Cambria" w:hAnsi="Cambria"/>
          <w:spacing w:val="-1"/>
        </w:rPr>
        <w:t xml:space="preserve"> </w:t>
      </w:r>
      <w:r>
        <w:rPr>
          <w:rFonts w:ascii="Cambria" w:hAnsi="Cambria"/>
        </w:rPr>
        <w:t>a</w:t>
      </w:r>
      <w:r>
        <w:rPr>
          <w:rFonts w:ascii="Cambria" w:hAnsi="Cambria"/>
          <w:spacing w:val="-3"/>
        </w:rPr>
        <w:t xml:space="preserve"> </w:t>
      </w:r>
      <w:r>
        <w:rPr>
          <w:rFonts w:ascii="Cambria" w:hAnsi="Cambria"/>
        </w:rPr>
        <w:t>lo</w:t>
      </w:r>
      <w:r>
        <w:rPr>
          <w:rFonts w:ascii="Cambria" w:hAnsi="Cambria"/>
          <w:spacing w:val="-2"/>
        </w:rPr>
        <w:t xml:space="preserve"> </w:t>
      </w:r>
      <w:r>
        <w:rPr>
          <w:rFonts w:ascii="Cambria" w:hAnsi="Cambria"/>
        </w:rPr>
        <w:t>establecido en</w:t>
      </w:r>
      <w:r>
        <w:rPr>
          <w:rFonts w:ascii="Cambria" w:hAnsi="Cambria"/>
          <w:spacing w:val="-4"/>
        </w:rPr>
        <w:t xml:space="preserve"> </w:t>
      </w:r>
      <w:r>
        <w:rPr>
          <w:rFonts w:ascii="Cambria" w:hAnsi="Cambria"/>
        </w:rPr>
        <w:t>el</w:t>
      </w:r>
      <w:r>
        <w:rPr>
          <w:rFonts w:ascii="Cambria" w:hAnsi="Cambria"/>
          <w:spacing w:val="-3"/>
        </w:rPr>
        <w:t xml:space="preserve"> </w:t>
      </w:r>
      <w:r>
        <w:rPr>
          <w:rFonts w:ascii="Cambria" w:hAnsi="Cambria"/>
        </w:rPr>
        <w:t>artículo 127.1.h)</w:t>
      </w:r>
      <w:r>
        <w:rPr>
          <w:rFonts w:ascii="Cambria" w:hAnsi="Cambria"/>
          <w:spacing w:val="-1"/>
        </w:rPr>
        <w:t xml:space="preserve"> </w:t>
      </w:r>
      <w:r>
        <w:rPr>
          <w:rFonts w:ascii="Cambria" w:hAnsi="Cambria"/>
        </w:rPr>
        <w:t>de</w:t>
      </w:r>
      <w:r>
        <w:rPr>
          <w:rFonts w:ascii="Cambria" w:hAnsi="Cambria"/>
          <w:spacing w:val="-3"/>
        </w:rPr>
        <w:t xml:space="preserve"> </w:t>
      </w:r>
      <w:r>
        <w:rPr>
          <w:rFonts w:ascii="Cambria" w:hAnsi="Cambria"/>
        </w:rPr>
        <w:t>la</w:t>
      </w:r>
      <w:r>
        <w:rPr>
          <w:rFonts w:ascii="Cambria" w:hAnsi="Cambria"/>
          <w:spacing w:val="-3"/>
        </w:rPr>
        <w:t xml:space="preserve"> </w:t>
      </w:r>
      <w:r>
        <w:rPr>
          <w:rFonts w:ascii="Cambria" w:hAnsi="Cambria"/>
        </w:rPr>
        <w:t>Ley</w:t>
      </w:r>
      <w:r>
        <w:rPr>
          <w:rFonts w:ascii="Cambria" w:hAnsi="Cambria"/>
          <w:spacing w:val="-2"/>
        </w:rPr>
        <w:t xml:space="preserve"> </w:t>
      </w:r>
      <w:r>
        <w:rPr>
          <w:rFonts w:ascii="Cambria" w:hAnsi="Cambria"/>
        </w:rPr>
        <w:t>7/1985,</w:t>
      </w:r>
      <w:r>
        <w:rPr>
          <w:rFonts w:ascii="Cambria" w:hAnsi="Cambria"/>
          <w:spacing w:val="-1"/>
        </w:rPr>
        <w:t xml:space="preserve"> </w:t>
      </w:r>
      <w:r>
        <w:rPr>
          <w:rFonts w:ascii="Cambria" w:hAnsi="Cambria"/>
        </w:rPr>
        <w:t>de</w:t>
      </w:r>
      <w:r>
        <w:rPr>
          <w:rFonts w:ascii="Cambria" w:hAnsi="Cambria"/>
          <w:spacing w:val="-3"/>
        </w:rPr>
        <w:t xml:space="preserve"> </w:t>
      </w:r>
      <w:r>
        <w:rPr>
          <w:rFonts w:ascii="Cambria" w:hAnsi="Cambria"/>
        </w:rPr>
        <w:t>2</w:t>
      </w:r>
      <w:r>
        <w:rPr>
          <w:rFonts w:ascii="Cambria" w:hAnsi="Cambria"/>
          <w:spacing w:val="-1"/>
        </w:rPr>
        <w:t xml:space="preserve"> </w:t>
      </w:r>
      <w:r>
        <w:rPr>
          <w:rFonts w:ascii="Cambria" w:hAnsi="Cambria"/>
        </w:rPr>
        <w:t>de</w:t>
      </w:r>
      <w:r>
        <w:rPr>
          <w:rFonts w:ascii="Cambria" w:hAnsi="Cambria"/>
          <w:spacing w:val="-3"/>
        </w:rPr>
        <w:t xml:space="preserve"> </w:t>
      </w:r>
      <w:r>
        <w:rPr>
          <w:rFonts w:ascii="Cambria" w:hAnsi="Cambria"/>
        </w:rPr>
        <w:t>abril,</w:t>
      </w:r>
      <w:r>
        <w:rPr>
          <w:rFonts w:ascii="Cambria" w:hAnsi="Cambria"/>
          <w:spacing w:val="-2"/>
        </w:rPr>
        <w:t xml:space="preserve"> </w:t>
      </w:r>
      <w:r>
        <w:rPr>
          <w:rFonts w:ascii="Cambria" w:hAnsi="Cambria"/>
        </w:rPr>
        <w:t>Reguladora</w:t>
      </w:r>
      <w:r>
        <w:rPr>
          <w:rFonts w:ascii="Cambria" w:hAnsi="Cambria"/>
          <w:spacing w:val="-3"/>
        </w:rPr>
        <w:t xml:space="preserve"> </w:t>
      </w:r>
      <w:proofErr w:type="spellStart"/>
      <w:r>
        <w:rPr>
          <w:rFonts w:ascii="Cambria" w:hAnsi="Cambria"/>
        </w:rPr>
        <w:t>de</w:t>
      </w:r>
      <w:r>
        <w:rPr>
          <w:rFonts w:ascii="Cambria" w:hAnsi="Cambria"/>
          <w:spacing w:val="-1"/>
        </w:rPr>
        <w:t xml:space="preserve"> </w:t>
      </w:r>
      <w:r>
        <w:rPr>
          <w:rFonts w:ascii="Cambria" w:hAnsi="Cambria"/>
        </w:rPr>
        <w:t>l</w:t>
      </w:r>
      <w:proofErr w:type="spellEnd"/>
      <w:r>
        <w:rPr>
          <w:rFonts w:ascii="Cambria" w:hAnsi="Cambria"/>
        </w:rPr>
        <w:t xml:space="preserve"> Bases</w:t>
      </w:r>
      <w:r>
        <w:rPr>
          <w:rFonts w:ascii="Cambria" w:hAnsi="Cambria"/>
          <w:spacing w:val="29"/>
        </w:rPr>
        <w:t xml:space="preserve"> </w:t>
      </w:r>
      <w:r>
        <w:rPr>
          <w:rFonts w:ascii="Cambria" w:hAnsi="Cambria"/>
        </w:rPr>
        <w:t>de</w:t>
      </w:r>
      <w:r>
        <w:rPr>
          <w:rFonts w:ascii="Cambria" w:hAnsi="Cambria"/>
          <w:spacing w:val="30"/>
        </w:rPr>
        <w:t xml:space="preserve"> </w:t>
      </w:r>
      <w:r>
        <w:rPr>
          <w:rFonts w:ascii="Cambria" w:hAnsi="Cambria"/>
        </w:rPr>
        <w:t>Régimen</w:t>
      </w:r>
      <w:r>
        <w:rPr>
          <w:rFonts w:ascii="Cambria" w:hAnsi="Cambria"/>
          <w:spacing w:val="27"/>
        </w:rPr>
        <w:t xml:space="preserve"> </w:t>
      </w:r>
      <w:r>
        <w:rPr>
          <w:rFonts w:ascii="Cambria" w:hAnsi="Cambria"/>
        </w:rPr>
        <w:t>Local</w:t>
      </w:r>
      <w:r>
        <w:rPr>
          <w:rFonts w:ascii="Cambria" w:hAnsi="Cambria"/>
          <w:spacing w:val="27"/>
        </w:rPr>
        <w:t xml:space="preserve"> </w:t>
      </w:r>
      <w:r>
        <w:rPr>
          <w:rFonts w:ascii="Cambria" w:hAnsi="Cambria"/>
        </w:rPr>
        <w:t>corresponde</w:t>
      </w:r>
      <w:r>
        <w:rPr>
          <w:rFonts w:ascii="Cambria" w:hAnsi="Cambria"/>
          <w:spacing w:val="32"/>
        </w:rPr>
        <w:t xml:space="preserve"> </w:t>
      </w:r>
      <w:r>
        <w:rPr>
          <w:rFonts w:ascii="Cambria" w:hAnsi="Cambria"/>
        </w:rPr>
        <w:t>a</w:t>
      </w:r>
      <w:r>
        <w:rPr>
          <w:rFonts w:ascii="Cambria" w:hAnsi="Cambria"/>
          <w:spacing w:val="27"/>
        </w:rPr>
        <w:t xml:space="preserve"> </w:t>
      </w:r>
      <w:r>
        <w:rPr>
          <w:rFonts w:ascii="Cambria" w:hAnsi="Cambria"/>
        </w:rPr>
        <w:t>la</w:t>
      </w:r>
      <w:r>
        <w:rPr>
          <w:rFonts w:ascii="Cambria" w:hAnsi="Cambria"/>
          <w:spacing w:val="27"/>
        </w:rPr>
        <w:t xml:space="preserve"> </w:t>
      </w:r>
      <w:r>
        <w:rPr>
          <w:rFonts w:ascii="Cambria" w:hAnsi="Cambria"/>
        </w:rPr>
        <w:t>Junta</w:t>
      </w:r>
      <w:r>
        <w:rPr>
          <w:rFonts w:ascii="Cambria" w:hAnsi="Cambria"/>
          <w:spacing w:val="30"/>
        </w:rPr>
        <w:t xml:space="preserve"> </w:t>
      </w:r>
      <w:r>
        <w:rPr>
          <w:rFonts w:ascii="Cambria" w:hAnsi="Cambria"/>
        </w:rPr>
        <w:t>de</w:t>
      </w:r>
      <w:r>
        <w:rPr>
          <w:rFonts w:ascii="Cambria" w:hAnsi="Cambria"/>
          <w:spacing w:val="30"/>
        </w:rPr>
        <w:t xml:space="preserve"> </w:t>
      </w:r>
      <w:r>
        <w:rPr>
          <w:rFonts w:ascii="Cambria" w:hAnsi="Cambria"/>
        </w:rPr>
        <w:t>Gobierno</w:t>
      </w:r>
      <w:r>
        <w:rPr>
          <w:rFonts w:ascii="Cambria" w:hAnsi="Cambria"/>
          <w:spacing w:val="27"/>
        </w:rPr>
        <w:t xml:space="preserve"> </w:t>
      </w:r>
      <w:r>
        <w:rPr>
          <w:rFonts w:ascii="Cambria" w:hAnsi="Cambria"/>
        </w:rPr>
        <w:t>Local</w:t>
      </w:r>
      <w:r>
        <w:rPr>
          <w:rFonts w:ascii="Cambria" w:hAnsi="Cambria"/>
          <w:spacing w:val="40"/>
        </w:rPr>
        <w:t xml:space="preserve"> </w:t>
      </w:r>
      <w:r>
        <w:rPr>
          <w:rFonts w:ascii="Cambria" w:hAnsi="Cambria"/>
          <w:i/>
        </w:rPr>
        <w:t>“Aprobar</w:t>
      </w:r>
      <w:r>
        <w:rPr>
          <w:rFonts w:ascii="Cambria" w:hAnsi="Cambria"/>
          <w:i/>
          <w:spacing w:val="27"/>
        </w:rPr>
        <w:t xml:space="preserve"> </w:t>
      </w:r>
      <w:r>
        <w:rPr>
          <w:rFonts w:ascii="Cambria" w:hAnsi="Cambria"/>
          <w:i/>
        </w:rPr>
        <w:t>la</w:t>
      </w:r>
      <w:r>
        <w:rPr>
          <w:rFonts w:ascii="Cambria" w:hAnsi="Cambria"/>
          <w:i/>
          <w:spacing w:val="30"/>
        </w:rPr>
        <w:t xml:space="preserve"> </w:t>
      </w:r>
      <w:r>
        <w:rPr>
          <w:rFonts w:ascii="Cambria" w:hAnsi="Cambria"/>
          <w:i/>
        </w:rPr>
        <w:t>relación</w:t>
      </w:r>
      <w:r>
        <w:rPr>
          <w:rFonts w:ascii="Cambria" w:hAnsi="Cambria"/>
          <w:i/>
          <w:spacing w:val="30"/>
        </w:rPr>
        <w:t xml:space="preserve"> </w:t>
      </w:r>
      <w:r>
        <w:rPr>
          <w:rFonts w:ascii="Cambria" w:hAnsi="Cambria"/>
          <w:i/>
        </w:rPr>
        <w:t>de</w:t>
      </w:r>
      <w:r>
        <w:rPr>
          <w:rFonts w:ascii="Cambria" w:hAnsi="Cambria"/>
          <w:i/>
          <w:spacing w:val="27"/>
        </w:rPr>
        <w:t xml:space="preserve"> </w:t>
      </w:r>
      <w:r>
        <w:rPr>
          <w:rFonts w:ascii="Cambria" w:hAnsi="Cambria"/>
          <w:i/>
        </w:rPr>
        <w:t xml:space="preserve">puestos </w:t>
      </w:r>
      <w:r>
        <w:rPr>
          <w:rFonts w:ascii="Cambria" w:hAnsi="Cambria"/>
          <w:i/>
          <w:spacing w:val="-2"/>
        </w:rPr>
        <w:t>trabajo…”</w:t>
      </w:r>
    </w:p>
    <w:p w14:paraId="031EC970" w14:textId="63B6FC57" w:rsidR="00B828AB" w:rsidRDefault="00000000">
      <w:pPr>
        <w:spacing w:before="158" w:line="276" w:lineRule="auto"/>
        <w:ind w:left="180" w:right="1014" w:firstLine="708"/>
        <w:rPr>
          <w:rFonts w:ascii="Cambria" w:hAnsi="Cambria"/>
        </w:rPr>
      </w:pPr>
      <w:r>
        <w:rPr>
          <w:rFonts w:ascii="Cambria" w:hAnsi="Cambria"/>
        </w:rPr>
        <w:t xml:space="preserve">La Aprobación y modificación de la Relación de Puestos de Trabajo requiere de Informe </w:t>
      </w:r>
      <w:proofErr w:type="spellStart"/>
      <w:r>
        <w:rPr>
          <w:rFonts w:ascii="Cambria" w:hAnsi="Cambria"/>
        </w:rPr>
        <w:t>prev</w:t>
      </w:r>
      <w:proofErr w:type="spellEnd"/>
      <w:r>
        <w:rPr>
          <w:rFonts w:ascii="Cambria" w:hAnsi="Cambria"/>
        </w:rPr>
        <w:t xml:space="preserve"> por</w:t>
      </w:r>
      <w:r>
        <w:rPr>
          <w:rFonts w:ascii="Cambria" w:hAnsi="Cambria"/>
          <w:spacing w:val="28"/>
        </w:rPr>
        <w:t xml:space="preserve"> </w:t>
      </w:r>
      <w:r>
        <w:rPr>
          <w:rFonts w:ascii="Cambria" w:hAnsi="Cambria"/>
        </w:rPr>
        <w:t>parte</w:t>
      </w:r>
      <w:r>
        <w:rPr>
          <w:rFonts w:ascii="Cambria" w:hAnsi="Cambria"/>
          <w:spacing w:val="26"/>
        </w:rPr>
        <w:t xml:space="preserve"> </w:t>
      </w:r>
      <w:r>
        <w:rPr>
          <w:rFonts w:ascii="Cambria" w:hAnsi="Cambria"/>
        </w:rPr>
        <w:t>de</w:t>
      </w:r>
      <w:r>
        <w:rPr>
          <w:rFonts w:ascii="Cambria" w:hAnsi="Cambria"/>
          <w:spacing w:val="28"/>
        </w:rPr>
        <w:t xml:space="preserve"> </w:t>
      </w:r>
      <w:r>
        <w:rPr>
          <w:rFonts w:ascii="Cambria" w:hAnsi="Cambria"/>
        </w:rPr>
        <w:t>la</w:t>
      </w:r>
      <w:r>
        <w:rPr>
          <w:rFonts w:ascii="Cambria" w:hAnsi="Cambria"/>
          <w:spacing w:val="28"/>
        </w:rPr>
        <w:t xml:space="preserve"> </w:t>
      </w:r>
      <w:r>
        <w:rPr>
          <w:rFonts w:ascii="Cambria" w:hAnsi="Cambria"/>
        </w:rPr>
        <w:t>Secretaria</w:t>
      </w:r>
      <w:r>
        <w:rPr>
          <w:rFonts w:ascii="Cambria" w:hAnsi="Cambria"/>
          <w:spacing w:val="28"/>
        </w:rPr>
        <w:t xml:space="preserve"> </w:t>
      </w:r>
      <w:r>
        <w:rPr>
          <w:rFonts w:ascii="Cambria" w:hAnsi="Cambria"/>
        </w:rPr>
        <w:t>General,</w:t>
      </w:r>
      <w:r>
        <w:rPr>
          <w:rFonts w:ascii="Cambria" w:hAnsi="Cambria"/>
          <w:spacing w:val="27"/>
        </w:rPr>
        <w:t xml:space="preserve"> </w:t>
      </w:r>
      <w:r>
        <w:rPr>
          <w:rFonts w:ascii="Cambria" w:hAnsi="Cambria"/>
        </w:rPr>
        <w:t>conforme</w:t>
      </w:r>
      <w:r>
        <w:rPr>
          <w:rFonts w:ascii="Cambria" w:hAnsi="Cambria"/>
          <w:spacing w:val="28"/>
        </w:rPr>
        <w:t xml:space="preserve"> </w:t>
      </w:r>
      <w:r>
        <w:rPr>
          <w:rFonts w:ascii="Cambria" w:hAnsi="Cambria"/>
        </w:rPr>
        <w:t>a</w:t>
      </w:r>
      <w:r>
        <w:rPr>
          <w:rFonts w:ascii="Cambria" w:hAnsi="Cambria"/>
          <w:spacing w:val="26"/>
        </w:rPr>
        <w:t xml:space="preserve"> </w:t>
      </w:r>
      <w:r>
        <w:rPr>
          <w:rFonts w:ascii="Cambria" w:hAnsi="Cambria"/>
        </w:rPr>
        <w:t>lo</w:t>
      </w:r>
      <w:r>
        <w:rPr>
          <w:rFonts w:ascii="Cambria" w:hAnsi="Cambria"/>
          <w:spacing w:val="26"/>
        </w:rPr>
        <w:t xml:space="preserve"> </w:t>
      </w:r>
      <w:r>
        <w:rPr>
          <w:rFonts w:ascii="Cambria" w:hAnsi="Cambria"/>
        </w:rPr>
        <w:t>establecido</w:t>
      </w:r>
      <w:r>
        <w:rPr>
          <w:rFonts w:ascii="Cambria" w:hAnsi="Cambria"/>
          <w:spacing w:val="26"/>
        </w:rPr>
        <w:t xml:space="preserve"> </w:t>
      </w:r>
      <w:r>
        <w:rPr>
          <w:rFonts w:ascii="Cambria" w:hAnsi="Cambria"/>
        </w:rPr>
        <w:t>en</w:t>
      </w:r>
      <w:r>
        <w:rPr>
          <w:rFonts w:ascii="Cambria" w:hAnsi="Cambria"/>
          <w:spacing w:val="26"/>
        </w:rPr>
        <w:t xml:space="preserve"> </w:t>
      </w:r>
      <w:r>
        <w:rPr>
          <w:rFonts w:ascii="Cambria" w:hAnsi="Cambria"/>
        </w:rPr>
        <w:t>el</w:t>
      </w:r>
      <w:r>
        <w:rPr>
          <w:rFonts w:ascii="Cambria" w:hAnsi="Cambria"/>
          <w:spacing w:val="28"/>
        </w:rPr>
        <w:t xml:space="preserve"> </w:t>
      </w:r>
      <w:r>
        <w:rPr>
          <w:rFonts w:ascii="Cambria" w:hAnsi="Cambria"/>
        </w:rPr>
        <w:t>artículo</w:t>
      </w:r>
      <w:r>
        <w:rPr>
          <w:rFonts w:ascii="Cambria" w:hAnsi="Cambria"/>
          <w:spacing w:val="26"/>
        </w:rPr>
        <w:t xml:space="preserve"> </w:t>
      </w:r>
      <w:r>
        <w:rPr>
          <w:rFonts w:ascii="Cambria" w:hAnsi="Cambria"/>
        </w:rPr>
        <w:t>3.3.d</w:t>
      </w:r>
      <w:proofErr w:type="gramStart"/>
      <w:r>
        <w:rPr>
          <w:rFonts w:ascii="Cambria" w:hAnsi="Cambria"/>
        </w:rPr>
        <w:t>).6º</w:t>
      </w:r>
      <w:proofErr w:type="gramEnd"/>
      <w:r>
        <w:rPr>
          <w:rFonts w:ascii="Cambria" w:hAnsi="Cambria"/>
          <w:spacing w:val="27"/>
        </w:rPr>
        <w:t xml:space="preserve"> </w:t>
      </w:r>
      <w:r>
        <w:rPr>
          <w:rFonts w:ascii="Cambria" w:hAnsi="Cambria"/>
        </w:rPr>
        <w:t>del</w:t>
      </w:r>
      <w:r>
        <w:rPr>
          <w:rFonts w:ascii="Cambria" w:hAnsi="Cambria"/>
          <w:spacing w:val="26"/>
        </w:rPr>
        <w:t xml:space="preserve"> </w:t>
      </w:r>
      <w:r>
        <w:rPr>
          <w:rFonts w:ascii="Cambria" w:hAnsi="Cambria"/>
        </w:rPr>
        <w:t>Real</w:t>
      </w:r>
      <w:r>
        <w:rPr>
          <w:rFonts w:ascii="Cambria" w:hAnsi="Cambria"/>
          <w:spacing w:val="28"/>
        </w:rPr>
        <w:t xml:space="preserve"> </w:t>
      </w:r>
      <w:proofErr w:type="spellStart"/>
      <w:r>
        <w:rPr>
          <w:rFonts w:ascii="Cambria" w:hAnsi="Cambria"/>
        </w:rPr>
        <w:t>Decre</w:t>
      </w:r>
      <w:proofErr w:type="spellEnd"/>
      <w:r>
        <w:rPr>
          <w:rFonts w:ascii="Cambria" w:hAnsi="Cambria"/>
        </w:rPr>
        <w:t xml:space="preserve"> 128/2018,</w:t>
      </w:r>
      <w:r>
        <w:rPr>
          <w:rFonts w:ascii="Cambria" w:hAnsi="Cambria"/>
          <w:spacing w:val="80"/>
        </w:rPr>
        <w:t xml:space="preserve"> </w:t>
      </w:r>
      <w:r>
        <w:rPr>
          <w:rFonts w:ascii="Cambria" w:hAnsi="Cambria"/>
        </w:rPr>
        <w:t>de</w:t>
      </w:r>
      <w:r>
        <w:rPr>
          <w:rFonts w:ascii="Cambria" w:hAnsi="Cambria"/>
          <w:spacing w:val="80"/>
        </w:rPr>
        <w:t xml:space="preserve"> </w:t>
      </w:r>
      <w:r>
        <w:rPr>
          <w:rFonts w:ascii="Cambria" w:hAnsi="Cambria"/>
        </w:rPr>
        <w:t>16</w:t>
      </w:r>
      <w:r>
        <w:rPr>
          <w:rFonts w:ascii="Cambria" w:hAnsi="Cambria"/>
          <w:spacing w:val="80"/>
        </w:rPr>
        <w:t xml:space="preserve"> </w:t>
      </w:r>
      <w:r>
        <w:rPr>
          <w:rFonts w:ascii="Cambria" w:hAnsi="Cambria"/>
        </w:rPr>
        <w:t>de</w:t>
      </w:r>
      <w:r>
        <w:rPr>
          <w:rFonts w:ascii="Cambria" w:hAnsi="Cambria"/>
          <w:spacing w:val="80"/>
        </w:rPr>
        <w:t xml:space="preserve"> </w:t>
      </w:r>
      <w:r>
        <w:rPr>
          <w:rFonts w:ascii="Cambria" w:hAnsi="Cambria"/>
        </w:rPr>
        <w:t>marzo,</w:t>
      </w:r>
      <w:r>
        <w:rPr>
          <w:rFonts w:ascii="Cambria" w:hAnsi="Cambria"/>
          <w:spacing w:val="80"/>
        </w:rPr>
        <w:t xml:space="preserve"> </w:t>
      </w:r>
      <w:r>
        <w:rPr>
          <w:rFonts w:ascii="Cambria" w:hAnsi="Cambria"/>
        </w:rPr>
        <w:t>por</w:t>
      </w:r>
      <w:r>
        <w:rPr>
          <w:rFonts w:ascii="Cambria" w:hAnsi="Cambria"/>
          <w:spacing w:val="80"/>
        </w:rPr>
        <w:t xml:space="preserve"> </w:t>
      </w:r>
      <w:r>
        <w:rPr>
          <w:rFonts w:ascii="Cambria" w:hAnsi="Cambria"/>
        </w:rPr>
        <w:t>el</w:t>
      </w:r>
      <w:r>
        <w:rPr>
          <w:rFonts w:ascii="Cambria" w:hAnsi="Cambria"/>
          <w:spacing w:val="80"/>
        </w:rPr>
        <w:t xml:space="preserve"> </w:t>
      </w:r>
      <w:r>
        <w:rPr>
          <w:rFonts w:ascii="Cambria" w:hAnsi="Cambria"/>
        </w:rPr>
        <w:t>que</w:t>
      </w:r>
      <w:r>
        <w:rPr>
          <w:rFonts w:ascii="Cambria" w:hAnsi="Cambria"/>
          <w:spacing w:val="80"/>
        </w:rPr>
        <w:t xml:space="preserve"> </w:t>
      </w:r>
      <w:r>
        <w:rPr>
          <w:rFonts w:ascii="Cambria" w:hAnsi="Cambria"/>
        </w:rPr>
        <w:t>se</w:t>
      </w:r>
      <w:r>
        <w:rPr>
          <w:rFonts w:ascii="Cambria" w:hAnsi="Cambria"/>
          <w:spacing w:val="80"/>
        </w:rPr>
        <w:t xml:space="preserve"> </w:t>
      </w:r>
      <w:r>
        <w:rPr>
          <w:rFonts w:ascii="Cambria" w:hAnsi="Cambria"/>
        </w:rPr>
        <w:t>regula</w:t>
      </w:r>
      <w:r>
        <w:rPr>
          <w:rFonts w:ascii="Cambria" w:hAnsi="Cambria"/>
          <w:spacing w:val="80"/>
        </w:rPr>
        <w:t xml:space="preserve"> </w:t>
      </w:r>
      <w:r>
        <w:rPr>
          <w:rFonts w:ascii="Cambria" w:hAnsi="Cambria"/>
        </w:rPr>
        <w:t>el</w:t>
      </w:r>
      <w:r>
        <w:rPr>
          <w:rFonts w:ascii="Cambria" w:hAnsi="Cambria"/>
          <w:spacing w:val="80"/>
        </w:rPr>
        <w:t xml:space="preserve"> </w:t>
      </w:r>
      <w:r>
        <w:rPr>
          <w:rFonts w:ascii="Cambria" w:hAnsi="Cambria"/>
        </w:rPr>
        <w:t>régimen</w:t>
      </w:r>
      <w:r>
        <w:rPr>
          <w:rFonts w:ascii="Cambria" w:hAnsi="Cambria"/>
          <w:spacing w:val="80"/>
        </w:rPr>
        <w:t xml:space="preserve"> </w:t>
      </w:r>
      <w:r>
        <w:rPr>
          <w:rFonts w:ascii="Cambria" w:hAnsi="Cambria"/>
        </w:rPr>
        <w:t>jurídico</w:t>
      </w:r>
      <w:r>
        <w:rPr>
          <w:rFonts w:ascii="Cambria" w:hAnsi="Cambria"/>
          <w:spacing w:val="80"/>
        </w:rPr>
        <w:t xml:space="preserve"> </w:t>
      </w:r>
      <w:r>
        <w:rPr>
          <w:rFonts w:ascii="Cambria" w:hAnsi="Cambria"/>
        </w:rPr>
        <w:t>de</w:t>
      </w:r>
      <w:r>
        <w:rPr>
          <w:rFonts w:ascii="Cambria" w:hAnsi="Cambria"/>
          <w:spacing w:val="80"/>
        </w:rPr>
        <w:t xml:space="preserve"> </w:t>
      </w:r>
      <w:r>
        <w:rPr>
          <w:rFonts w:ascii="Cambria" w:hAnsi="Cambria"/>
        </w:rPr>
        <w:t>los</w:t>
      </w:r>
      <w:r>
        <w:rPr>
          <w:rFonts w:ascii="Cambria" w:hAnsi="Cambria"/>
          <w:spacing w:val="80"/>
        </w:rPr>
        <w:t xml:space="preserve"> </w:t>
      </w:r>
      <w:r>
        <w:rPr>
          <w:rFonts w:ascii="Cambria" w:hAnsi="Cambria"/>
        </w:rPr>
        <w:t>funcionarios</w:t>
      </w:r>
      <w:r>
        <w:rPr>
          <w:rFonts w:ascii="Cambria" w:hAnsi="Cambria"/>
          <w:spacing w:val="80"/>
        </w:rPr>
        <w:t xml:space="preserve"> </w:t>
      </w:r>
      <w:r>
        <w:rPr>
          <w:rFonts w:ascii="Cambria" w:hAnsi="Cambria"/>
        </w:rPr>
        <w:t>d Administración Local con habilitación de carácter nacional.</w:t>
      </w:r>
    </w:p>
    <w:p w14:paraId="4F2271BA" w14:textId="77777777" w:rsidR="00B828AB" w:rsidRDefault="00B828AB">
      <w:pPr>
        <w:pStyle w:val="Textoindependiente"/>
        <w:spacing w:before="36"/>
        <w:rPr>
          <w:rFonts w:ascii="Cambria"/>
          <w:sz w:val="22"/>
        </w:rPr>
      </w:pPr>
    </w:p>
    <w:p w14:paraId="7771D492" w14:textId="77777777" w:rsidR="00B828AB" w:rsidRDefault="00000000">
      <w:pPr>
        <w:spacing w:line="276" w:lineRule="auto"/>
        <w:ind w:left="180" w:right="1014" w:firstLine="708"/>
        <w:rPr>
          <w:rFonts w:ascii="Cambria" w:hAnsi="Cambria"/>
        </w:rPr>
      </w:pPr>
      <w:r>
        <w:rPr>
          <w:rFonts w:ascii="Cambria" w:hAnsi="Cambria"/>
        </w:rPr>
        <w:t>El Presupuesto General para el ejercicio 2024 ha sido aprobado por la Corporación en Pleno e sesión</w:t>
      </w:r>
      <w:r>
        <w:rPr>
          <w:rFonts w:ascii="Cambria" w:hAnsi="Cambria"/>
          <w:spacing w:val="40"/>
        </w:rPr>
        <w:t xml:space="preserve"> </w:t>
      </w:r>
      <w:r>
        <w:rPr>
          <w:rFonts w:ascii="Cambria" w:hAnsi="Cambria"/>
        </w:rPr>
        <w:t>extraordinaria</w:t>
      </w:r>
      <w:r>
        <w:rPr>
          <w:rFonts w:ascii="Cambria" w:hAnsi="Cambria"/>
          <w:spacing w:val="40"/>
        </w:rPr>
        <w:t xml:space="preserve"> </w:t>
      </w:r>
      <w:r>
        <w:rPr>
          <w:rFonts w:ascii="Cambria" w:hAnsi="Cambria"/>
        </w:rPr>
        <w:t>celebrada</w:t>
      </w:r>
      <w:r>
        <w:rPr>
          <w:rFonts w:ascii="Cambria" w:hAnsi="Cambria"/>
          <w:spacing w:val="40"/>
        </w:rPr>
        <w:t xml:space="preserve"> </w:t>
      </w:r>
      <w:r>
        <w:rPr>
          <w:rFonts w:ascii="Cambria" w:hAnsi="Cambria"/>
        </w:rPr>
        <w:t>el</w:t>
      </w:r>
      <w:r>
        <w:rPr>
          <w:rFonts w:ascii="Cambria" w:hAnsi="Cambria"/>
          <w:spacing w:val="40"/>
        </w:rPr>
        <w:t xml:space="preserve"> </w:t>
      </w:r>
      <w:r>
        <w:rPr>
          <w:rFonts w:ascii="Cambria" w:hAnsi="Cambria"/>
        </w:rPr>
        <w:t>día</w:t>
      </w:r>
      <w:r>
        <w:rPr>
          <w:rFonts w:ascii="Cambria" w:hAnsi="Cambria"/>
          <w:spacing w:val="40"/>
        </w:rPr>
        <w:t xml:space="preserve"> </w:t>
      </w:r>
      <w:r>
        <w:rPr>
          <w:rFonts w:ascii="Cambria" w:hAnsi="Cambria"/>
        </w:rPr>
        <w:t>18</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enero</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2024,</w:t>
      </w:r>
      <w:r>
        <w:rPr>
          <w:rFonts w:ascii="Cambria" w:hAnsi="Cambria"/>
          <w:spacing w:val="40"/>
        </w:rPr>
        <w:t xml:space="preserve"> </w:t>
      </w:r>
      <w:r>
        <w:rPr>
          <w:rFonts w:ascii="Cambria" w:hAnsi="Cambria"/>
        </w:rPr>
        <w:t>y</w:t>
      </w:r>
      <w:r>
        <w:rPr>
          <w:rFonts w:ascii="Cambria" w:hAnsi="Cambria"/>
          <w:spacing w:val="40"/>
        </w:rPr>
        <w:t xml:space="preserve"> </w:t>
      </w:r>
      <w:r>
        <w:rPr>
          <w:rFonts w:ascii="Cambria" w:hAnsi="Cambria"/>
        </w:rPr>
        <w:t>contempla</w:t>
      </w:r>
      <w:r>
        <w:rPr>
          <w:rFonts w:ascii="Cambria" w:hAnsi="Cambria"/>
          <w:spacing w:val="40"/>
        </w:rPr>
        <w:t xml:space="preserve"> </w:t>
      </w:r>
      <w:r>
        <w:rPr>
          <w:rFonts w:ascii="Cambria" w:hAnsi="Cambria"/>
        </w:rPr>
        <w:t>una</w:t>
      </w:r>
      <w:r>
        <w:rPr>
          <w:rFonts w:ascii="Cambria" w:hAnsi="Cambria"/>
          <w:spacing w:val="40"/>
        </w:rPr>
        <w:t xml:space="preserve"> </w:t>
      </w:r>
      <w:r>
        <w:rPr>
          <w:rFonts w:ascii="Cambria" w:hAnsi="Cambria"/>
        </w:rPr>
        <w:t>cuantía</w:t>
      </w:r>
      <w:r>
        <w:rPr>
          <w:rFonts w:ascii="Cambria" w:hAnsi="Cambria"/>
          <w:spacing w:val="40"/>
        </w:rPr>
        <w:t xml:space="preserve"> </w:t>
      </w:r>
      <w:r>
        <w:rPr>
          <w:rFonts w:ascii="Cambria" w:hAnsi="Cambria"/>
        </w:rPr>
        <w:t>total</w:t>
      </w:r>
      <w:r>
        <w:rPr>
          <w:rFonts w:ascii="Cambria" w:hAnsi="Cambria"/>
          <w:spacing w:val="40"/>
        </w:rPr>
        <w:t xml:space="preserve"> </w:t>
      </w:r>
      <w:r>
        <w:rPr>
          <w:rFonts w:ascii="Cambria" w:hAnsi="Cambria"/>
        </w:rPr>
        <w:t>para capítulo 1 (Gastos de Personal) que asciende a 46.628.824,20 €</w:t>
      </w:r>
    </w:p>
    <w:p w14:paraId="64F4DA60" w14:textId="77777777" w:rsidR="00B828AB" w:rsidRDefault="00000000">
      <w:pPr>
        <w:spacing w:before="158" w:line="276" w:lineRule="auto"/>
        <w:ind w:left="180" w:right="1086" w:firstLine="708"/>
        <w:jc w:val="both"/>
        <w:rPr>
          <w:rFonts w:ascii="Cambria" w:hAnsi="Cambria"/>
          <w:i/>
        </w:rPr>
      </w:pPr>
      <w:r>
        <w:rPr>
          <w:rFonts w:ascii="Cambria" w:hAnsi="Cambria"/>
        </w:rPr>
        <w:t xml:space="preserve">El artículo 127 del Real Decreto Legislativo 781/1986, de 18 de </w:t>
      </w:r>
      <w:proofErr w:type="gramStart"/>
      <w:r>
        <w:rPr>
          <w:rFonts w:ascii="Cambria" w:hAnsi="Cambria"/>
        </w:rPr>
        <w:t>abril ,</w:t>
      </w:r>
      <w:proofErr w:type="gramEnd"/>
      <w:r>
        <w:rPr>
          <w:rFonts w:ascii="Cambria" w:hAnsi="Cambria"/>
        </w:rPr>
        <w:t xml:space="preserve"> texto refundido </w:t>
      </w:r>
      <w:proofErr w:type="spellStart"/>
      <w:r>
        <w:rPr>
          <w:rFonts w:ascii="Cambria" w:hAnsi="Cambria"/>
        </w:rPr>
        <w:t>de l</w:t>
      </w:r>
      <w:proofErr w:type="spellEnd"/>
      <w:r>
        <w:rPr>
          <w:rFonts w:ascii="Cambria" w:hAnsi="Cambria"/>
        </w:rPr>
        <w:t xml:space="preserve"> disposiciones legales vigentes en materia de Régimen local señala: </w:t>
      </w:r>
      <w:r>
        <w:rPr>
          <w:rFonts w:ascii="Cambria" w:hAnsi="Cambria"/>
          <w:i/>
        </w:rPr>
        <w:t xml:space="preserve">“Una vez aprobada la plantilla y relación de puestos de puestos de trabajo, se remitirá copia a la Administración del Estado y, en su caso, la de la Comunidad Autónoma respectiva, dentro del plazo de treinta días, sin perjuicio de su </w:t>
      </w:r>
      <w:proofErr w:type="spellStart"/>
      <w:r>
        <w:rPr>
          <w:rFonts w:ascii="Cambria" w:hAnsi="Cambria"/>
          <w:i/>
        </w:rPr>
        <w:t>publicaci</w:t>
      </w:r>
      <w:proofErr w:type="spellEnd"/>
      <w:r>
        <w:rPr>
          <w:rFonts w:ascii="Cambria" w:hAnsi="Cambria"/>
          <w:i/>
        </w:rPr>
        <w:t xml:space="preserve"> íntegra en el Boletín Oficial de la Provincia, junto con el resumen del presupuesto.”</w:t>
      </w:r>
    </w:p>
    <w:p w14:paraId="206A801A" w14:textId="77777777" w:rsidR="00B828AB" w:rsidRDefault="00B828AB">
      <w:pPr>
        <w:pStyle w:val="Textoindependiente"/>
        <w:spacing w:before="19"/>
        <w:rPr>
          <w:rFonts w:ascii="Cambria"/>
          <w:i/>
          <w:sz w:val="22"/>
        </w:rPr>
      </w:pPr>
    </w:p>
    <w:p w14:paraId="30C11626" w14:textId="77777777" w:rsidR="00B828AB" w:rsidRDefault="00000000">
      <w:pPr>
        <w:ind w:left="180" w:right="1136" w:firstLine="708"/>
        <w:jc w:val="both"/>
        <w:rPr>
          <w:rFonts w:ascii="Cambria" w:hAnsi="Cambria"/>
        </w:rPr>
      </w:pPr>
      <w:r>
        <w:rPr>
          <w:rFonts w:ascii="Cambria" w:hAnsi="Cambria"/>
        </w:rPr>
        <w:t>Consta en el expediente Memoria económica del TAG de Recursos Humanos, Jose Luis Ro Nogueras, de fecha 21 de enero de 2025.</w:t>
      </w:r>
    </w:p>
    <w:p w14:paraId="7A7B8C30" w14:textId="77777777" w:rsidR="00B828AB" w:rsidRDefault="00B828AB">
      <w:pPr>
        <w:pStyle w:val="Textoindependiente"/>
        <w:spacing w:before="22"/>
        <w:rPr>
          <w:rFonts w:ascii="Cambria"/>
          <w:sz w:val="22"/>
        </w:rPr>
      </w:pPr>
    </w:p>
    <w:p w14:paraId="70BE0C37" w14:textId="77777777" w:rsidR="00B828AB" w:rsidRDefault="00000000">
      <w:pPr>
        <w:spacing w:line="276" w:lineRule="auto"/>
        <w:ind w:left="180" w:right="1014" w:firstLine="708"/>
        <w:rPr>
          <w:rFonts w:ascii="Cambria" w:hAnsi="Cambria"/>
        </w:rPr>
      </w:pPr>
      <w:r>
        <w:rPr>
          <w:rFonts w:ascii="Cambria" w:hAnsi="Cambria"/>
        </w:rPr>
        <w:t>En la Mesa General de Negociación del personal funcionario de fecha 21 de enero de 2025, d</w:t>
      </w:r>
      <w:r>
        <w:rPr>
          <w:rFonts w:ascii="Cambria" w:hAnsi="Cambria"/>
          <w:spacing w:val="80"/>
        </w:rPr>
        <w:t xml:space="preserve"> </w:t>
      </w:r>
      <w:r>
        <w:rPr>
          <w:rFonts w:ascii="Cambria" w:hAnsi="Cambria"/>
        </w:rPr>
        <w:t>modificación de la Relación de Puestos de Trabajo del personal funcionario</w:t>
      </w:r>
      <w:r>
        <w:rPr>
          <w:rFonts w:ascii="Cambria" w:hAnsi="Cambria"/>
          <w:spacing w:val="39"/>
        </w:rPr>
        <w:t xml:space="preserve"> </w:t>
      </w:r>
      <w:r>
        <w:rPr>
          <w:rFonts w:ascii="Cambria" w:hAnsi="Cambria"/>
        </w:rPr>
        <w:t>se acordó por mayoría</w:t>
      </w:r>
      <w:r>
        <w:rPr>
          <w:rFonts w:ascii="Cambria" w:hAnsi="Cambria"/>
          <w:spacing w:val="80"/>
        </w:rPr>
        <w:t xml:space="preserve"> </w:t>
      </w:r>
      <w:r>
        <w:rPr>
          <w:rFonts w:ascii="Cambria" w:hAnsi="Cambria"/>
        </w:rPr>
        <w:t>presente modificación que se informa.</w:t>
      </w:r>
    </w:p>
    <w:p w14:paraId="45E780B5" w14:textId="77777777" w:rsidR="00B828AB" w:rsidRDefault="00000000">
      <w:pPr>
        <w:spacing w:before="158"/>
        <w:ind w:left="180"/>
        <w:rPr>
          <w:rFonts w:ascii="Cambria" w:hAnsi="Cambria"/>
        </w:rPr>
      </w:pPr>
      <w:r>
        <w:rPr>
          <w:rFonts w:ascii="Cambria" w:hAnsi="Cambria"/>
        </w:rPr>
        <w:t>La</w:t>
      </w:r>
      <w:r>
        <w:rPr>
          <w:rFonts w:ascii="Cambria" w:hAnsi="Cambria"/>
          <w:spacing w:val="-8"/>
        </w:rPr>
        <w:t xml:space="preserve"> </w:t>
      </w:r>
      <w:r>
        <w:rPr>
          <w:rFonts w:ascii="Cambria" w:hAnsi="Cambria"/>
        </w:rPr>
        <w:t>modificación</w:t>
      </w:r>
      <w:r>
        <w:rPr>
          <w:rFonts w:ascii="Cambria" w:hAnsi="Cambria"/>
          <w:spacing w:val="-7"/>
        </w:rPr>
        <w:t xml:space="preserve"> </w:t>
      </w:r>
      <w:r>
        <w:rPr>
          <w:rFonts w:ascii="Cambria" w:hAnsi="Cambria"/>
        </w:rPr>
        <w:t>de</w:t>
      </w:r>
      <w:r>
        <w:rPr>
          <w:rFonts w:ascii="Cambria" w:hAnsi="Cambria"/>
          <w:spacing w:val="-8"/>
        </w:rPr>
        <w:t xml:space="preserve"> </w:t>
      </w:r>
      <w:r>
        <w:rPr>
          <w:rFonts w:ascii="Cambria" w:hAnsi="Cambria"/>
        </w:rPr>
        <w:t>la</w:t>
      </w:r>
      <w:r>
        <w:rPr>
          <w:rFonts w:ascii="Cambria" w:hAnsi="Cambria"/>
          <w:spacing w:val="-7"/>
        </w:rPr>
        <w:t xml:space="preserve"> </w:t>
      </w:r>
      <w:r>
        <w:rPr>
          <w:rFonts w:ascii="Cambria" w:hAnsi="Cambria"/>
        </w:rPr>
        <w:t>Relación</w:t>
      </w:r>
      <w:r>
        <w:rPr>
          <w:rFonts w:ascii="Cambria" w:hAnsi="Cambria"/>
          <w:spacing w:val="-6"/>
        </w:rPr>
        <w:t xml:space="preserve"> </w:t>
      </w:r>
      <w:r>
        <w:rPr>
          <w:rFonts w:ascii="Cambria" w:hAnsi="Cambria"/>
        </w:rPr>
        <w:t>de</w:t>
      </w:r>
      <w:r>
        <w:rPr>
          <w:rFonts w:ascii="Cambria" w:hAnsi="Cambria"/>
          <w:spacing w:val="-5"/>
        </w:rPr>
        <w:t xml:space="preserve"> </w:t>
      </w:r>
      <w:r>
        <w:rPr>
          <w:rFonts w:ascii="Cambria" w:hAnsi="Cambria"/>
        </w:rPr>
        <w:t>Puestos</w:t>
      </w:r>
      <w:r>
        <w:rPr>
          <w:rFonts w:ascii="Cambria" w:hAnsi="Cambria"/>
          <w:spacing w:val="-6"/>
        </w:rPr>
        <w:t xml:space="preserve"> </w:t>
      </w:r>
      <w:r>
        <w:rPr>
          <w:rFonts w:ascii="Cambria" w:hAnsi="Cambria"/>
        </w:rPr>
        <w:t>de</w:t>
      </w:r>
      <w:r>
        <w:rPr>
          <w:rFonts w:ascii="Cambria" w:hAnsi="Cambria"/>
          <w:spacing w:val="-7"/>
        </w:rPr>
        <w:t xml:space="preserve"> </w:t>
      </w:r>
      <w:r>
        <w:rPr>
          <w:rFonts w:ascii="Cambria" w:hAnsi="Cambria"/>
        </w:rPr>
        <w:t>trabajo</w:t>
      </w:r>
      <w:r>
        <w:rPr>
          <w:rFonts w:ascii="Cambria" w:hAnsi="Cambria"/>
          <w:spacing w:val="-7"/>
        </w:rPr>
        <w:t xml:space="preserve"> </w:t>
      </w:r>
      <w:r>
        <w:rPr>
          <w:rFonts w:ascii="Cambria" w:hAnsi="Cambria"/>
        </w:rPr>
        <w:t>de</w:t>
      </w:r>
      <w:r>
        <w:rPr>
          <w:rFonts w:ascii="Cambria" w:hAnsi="Cambria"/>
          <w:spacing w:val="-7"/>
        </w:rPr>
        <w:t xml:space="preserve"> </w:t>
      </w:r>
      <w:r>
        <w:rPr>
          <w:rFonts w:ascii="Cambria" w:hAnsi="Cambria"/>
        </w:rPr>
        <w:t>funcionarios</w:t>
      </w:r>
      <w:r>
        <w:rPr>
          <w:rFonts w:ascii="Cambria" w:hAnsi="Cambria"/>
          <w:spacing w:val="-6"/>
        </w:rPr>
        <w:t xml:space="preserve"> </w:t>
      </w:r>
      <w:r>
        <w:rPr>
          <w:rFonts w:ascii="Cambria" w:hAnsi="Cambria"/>
        </w:rPr>
        <w:t>consiste</w:t>
      </w:r>
      <w:r>
        <w:rPr>
          <w:rFonts w:ascii="Cambria" w:hAnsi="Cambria"/>
          <w:spacing w:val="-5"/>
        </w:rPr>
        <w:t xml:space="preserve"> en:</w:t>
      </w:r>
    </w:p>
    <w:p w14:paraId="5D417ACA" w14:textId="77777777" w:rsidR="00B828AB" w:rsidRDefault="00B828AB">
      <w:pPr>
        <w:rPr>
          <w:rFonts w:ascii="Cambria" w:hAnsi="Cambria"/>
        </w:rPr>
        <w:sectPr w:rsidR="00B828AB">
          <w:headerReference w:type="default" r:id="rId78"/>
          <w:footerReference w:type="default" r:id="rId79"/>
          <w:pgSz w:w="11910" w:h="16840"/>
          <w:pgMar w:top="200" w:right="180" w:bottom="1200" w:left="900" w:header="0" w:footer="1015" w:gutter="0"/>
          <w:cols w:space="720"/>
        </w:sectPr>
      </w:pPr>
    </w:p>
    <w:p w14:paraId="34108BD3" w14:textId="5E502FCD" w:rsidR="00B828AB" w:rsidRDefault="00F1758D">
      <w:pPr>
        <w:tabs>
          <w:tab w:val="left" w:pos="2754"/>
        </w:tabs>
        <w:spacing w:before="66"/>
        <w:ind w:right="117"/>
        <w:jc w:val="right"/>
        <w:rPr>
          <w:sz w:val="20"/>
        </w:rPr>
      </w:pPr>
      <w:r>
        <w:rPr>
          <w:noProof/>
        </w:rPr>
        <w:lastRenderedPageBreak/>
        <mc:AlternateContent>
          <mc:Choice Requires="wpg">
            <w:drawing>
              <wp:anchor distT="0" distB="0" distL="0" distR="0" simplePos="0" relativeHeight="251749888" behindDoc="1" locked="0" layoutInCell="1" allowOverlap="1" wp14:anchorId="73290AFA" wp14:editId="33DEC3D1">
                <wp:simplePos x="0" y="0"/>
                <wp:positionH relativeFrom="page">
                  <wp:posOffset>0</wp:posOffset>
                </wp:positionH>
                <wp:positionV relativeFrom="page">
                  <wp:posOffset>0</wp:posOffset>
                </wp:positionV>
                <wp:extent cx="7559675" cy="10692130"/>
                <wp:effectExtent l="0" t="0" r="3175" b="0"/>
                <wp:wrapNone/>
                <wp:docPr id="48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2130"/>
                          <a:chOff x="0" y="0"/>
                          <a:chExt cx="7560309" cy="10692130"/>
                        </a:xfrm>
                      </wpg:grpSpPr>
                      <wps:wsp>
                        <wps:cNvPr id="489" name="Graphic 489"/>
                        <wps:cNvSpPr/>
                        <wps:spPr>
                          <a:xfrm>
                            <a:off x="684022" y="2072652"/>
                            <a:ext cx="6084570" cy="1547495"/>
                          </a:xfrm>
                          <a:custGeom>
                            <a:avLst/>
                            <a:gdLst/>
                            <a:ahLst/>
                            <a:cxnLst/>
                            <a:rect l="l" t="t" r="r" b="b"/>
                            <a:pathLst>
                              <a:path w="6084570" h="1547495">
                                <a:moveTo>
                                  <a:pt x="178943" y="1167130"/>
                                </a:moveTo>
                                <a:lnTo>
                                  <a:pt x="0" y="1167130"/>
                                </a:lnTo>
                                <a:lnTo>
                                  <a:pt x="0" y="1547495"/>
                                </a:lnTo>
                                <a:lnTo>
                                  <a:pt x="178943" y="1547495"/>
                                </a:lnTo>
                                <a:lnTo>
                                  <a:pt x="178943" y="1167130"/>
                                </a:lnTo>
                                <a:close/>
                              </a:path>
                              <a:path w="6084570" h="1547495">
                                <a:moveTo>
                                  <a:pt x="178943" y="0"/>
                                </a:moveTo>
                                <a:lnTo>
                                  <a:pt x="0" y="0"/>
                                </a:lnTo>
                                <a:lnTo>
                                  <a:pt x="0" y="380365"/>
                                </a:lnTo>
                                <a:lnTo>
                                  <a:pt x="178943" y="380365"/>
                                </a:lnTo>
                                <a:lnTo>
                                  <a:pt x="178943" y="0"/>
                                </a:lnTo>
                                <a:close/>
                              </a:path>
                              <a:path w="6084570" h="1547495">
                                <a:moveTo>
                                  <a:pt x="719963" y="1167130"/>
                                </a:moveTo>
                                <a:lnTo>
                                  <a:pt x="179578" y="1167130"/>
                                </a:lnTo>
                                <a:lnTo>
                                  <a:pt x="179578" y="1547495"/>
                                </a:lnTo>
                                <a:lnTo>
                                  <a:pt x="719963" y="1547495"/>
                                </a:lnTo>
                                <a:lnTo>
                                  <a:pt x="719963" y="1167130"/>
                                </a:lnTo>
                                <a:close/>
                              </a:path>
                              <a:path w="6084570" h="1547495">
                                <a:moveTo>
                                  <a:pt x="719963" y="0"/>
                                </a:moveTo>
                                <a:lnTo>
                                  <a:pt x="179578" y="0"/>
                                </a:lnTo>
                                <a:lnTo>
                                  <a:pt x="179578" y="380365"/>
                                </a:lnTo>
                                <a:lnTo>
                                  <a:pt x="719963" y="380365"/>
                                </a:lnTo>
                                <a:lnTo>
                                  <a:pt x="719963" y="0"/>
                                </a:lnTo>
                                <a:close/>
                              </a:path>
                              <a:path w="6084570" h="1547495">
                                <a:moveTo>
                                  <a:pt x="1528953" y="1167130"/>
                                </a:moveTo>
                                <a:lnTo>
                                  <a:pt x="720598" y="1167130"/>
                                </a:lnTo>
                                <a:lnTo>
                                  <a:pt x="720598" y="1547495"/>
                                </a:lnTo>
                                <a:lnTo>
                                  <a:pt x="1528953" y="1547495"/>
                                </a:lnTo>
                                <a:lnTo>
                                  <a:pt x="1528953" y="1167130"/>
                                </a:lnTo>
                                <a:close/>
                              </a:path>
                              <a:path w="6084570" h="1547495">
                                <a:moveTo>
                                  <a:pt x="1528953" y="0"/>
                                </a:moveTo>
                                <a:lnTo>
                                  <a:pt x="720598" y="0"/>
                                </a:lnTo>
                                <a:lnTo>
                                  <a:pt x="720598" y="380365"/>
                                </a:lnTo>
                                <a:lnTo>
                                  <a:pt x="1528953" y="380365"/>
                                </a:lnTo>
                                <a:lnTo>
                                  <a:pt x="1528953" y="0"/>
                                </a:lnTo>
                                <a:close/>
                              </a:path>
                              <a:path w="6084570" h="1547495">
                                <a:moveTo>
                                  <a:pt x="2340483" y="1167130"/>
                                </a:moveTo>
                                <a:lnTo>
                                  <a:pt x="1529588" y="1167130"/>
                                </a:lnTo>
                                <a:lnTo>
                                  <a:pt x="1529588" y="1547495"/>
                                </a:lnTo>
                                <a:lnTo>
                                  <a:pt x="2340483" y="1547495"/>
                                </a:lnTo>
                                <a:lnTo>
                                  <a:pt x="2340483" y="1167130"/>
                                </a:lnTo>
                                <a:close/>
                              </a:path>
                              <a:path w="6084570" h="1547495">
                                <a:moveTo>
                                  <a:pt x="2340483" y="0"/>
                                </a:moveTo>
                                <a:lnTo>
                                  <a:pt x="1529588" y="0"/>
                                </a:lnTo>
                                <a:lnTo>
                                  <a:pt x="1529588" y="380365"/>
                                </a:lnTo>
                                <a:lnTo>
                                  <a:pt x="2340483" y="380365"/>
                                </a:lnTo>
                                <a:lnTo>
                                  <a:pt x="2340483" y="0"/>
                                </a:lnTo>
                                <a:close/>
                              </a:path>
                              <a:path w="6084570" h="1547495">
                                <a:moveTo>
                                  <a:pt x="2699893" y="1167130"/>
                                </a:moveTo>
                                <a:lnTo>
                                  <a:pt x="2341118" y="1167130"/>
                                </a:lnTo>
                                <a:lnTo>
                                  <a:pt x="2341118" y="1547495"/>
                                </a:lnTo>
                                <a:lnTo>
                                  <a:pt x="2699893" y="1547495"/>
                                </a:lnTo>
                                <a:lnTo>
                                  <a:pt x="2699893" y="1167130"/>
                                </a:lnTo>
                                <a:close/>
                              </a:path>
                              <a:path w="6084570" h="1547495">
                                <a:moveTo>
                                  <a:pt x="2699893" y="0"/>
                                </a:moveTo>
                                <a:lnTo>
                                  <a:pt x="2341118" y="0"/>
                                </a:lnTo>
                                <a:lnTo>
                                  <a:pt x="2341118" y="380365"/>
                                </a:lnTo>
                                <a:lnTo>
                                  <a:pt x="2699893" y="380365"/>
                                </a:lnTo>
                                <a:lnTo>
                                  <a:pt x="2699893" y="0"/>
                                </a:lnTo>
                                <a:close/>
                              </a:path>
                              <a:path w="6084570" h="1547495">
                                <a:moveTo>
                                  <a:pt x="3149473" y="1167130"/>
                                </a:moveTo>
                                <a:lnTo>
                                  <a:pt x="2700528" y="1167130"/>
                                </a:lnTo>
                                <a:lnTo>
                                  <a:pt x="2700528" y="1547495"/>
                                </a:lnTo>
                                <a:lnTo>
                                  <a:pt x="3149473" y="1547495"/>
                                </a:lnTo>
                                <a:lnTo>
                                  <a:pt x="3149473" y="1167130"/>
                                </a:lnTo>
                                <a:close/>
                              </a:path>
                              <a:path w="6084570" h="1547495">
                                <a:moveTo>
                                  <a:pt x="3149473" y="0"/>
                                </a:moveTo>
                                <a:lnTo>
                                  <a:pt x="2700528" y="0"/>
                                </a:lnTo>
                                <a:lnTo>
                                  <a:pt x="2700528" y="380365"/>
                                </a:lnTo>
                                <a:lnTo>
                                  <a:pt x="3149473" y="380365"/>
                                </a:lnTo>
                                <a:lnTo>
                                  <a:pt x="3149473" y="0"/>
                                </a:lnTo>
                                <a:close/>
                              </a:path>
                              <a:path w="6084570" h="1547495">
                                <a:moveTo>
                                  <a:pt x="3690493" y="1167130"/>
                                </a:moveTo>
                                <a:lnTo>
                                  <a:pt x="3150108" y="1167130"/>
                                </a:lnTo>
                                <a:lnTo>
                                  <a:pt x="3150108" y="1547495"/>
                                </a:lnTo>
                                <a:lnTo>
                                  <a:pt x="3690493" y="1547495"/>
                                </a:lnTo>
                                <a:lnTo>
                                  <a:pt x="3690493" y="1167130"/>
                                </a:lnTo>
                                <a:close/>
                              </a:path>
                              <a:path w="6084570" h="1547495">
                                <a:moveTo>
                                  <a:pt x="3690493" y="0"/>
                                </a:moveTo>
                                <a:lnTo>
                                  <a:pt x="3150108" y="0"/>
                                </a:lnTo>
                                <a:lnTo>
                                  <a:pt x="3150108" y="380365"/>
                                </a:lnTo>
                                <a:lnTo>
                                  <a:pt x="3690493" y="380365"/>
                                </a:lnTo>
                                <a:lnTo>
                                  <a:pt x="3690493" y="0"/>
                                </a:lnTo>
                                <a:close/>
                              </a:path>
                              <a:path w="6084570" h="1547495">
                                <a:moveTo>
                                  <a:pt x="4230243" y="1167130"/>
                                </a:moveTo>
                                <a:lnTo>
                                  <a:pt x="3691128" y="1167130"/>
                                </a:lnTo>
                                <a:lnTo>
                                  <a:pt x="3691128" y="1547495"/>
                                </a:lnTo>
                                <a:lnTo>
                                  <a:pt x="4230243" y="1547495"/>
                                </a:lnTo>
                                <a:lnTo>
                                  <a:pt x="4230243" y="1167130"/>
                                </a:lnTo>
                                <a:close/>
                              </a:path>
                              <a:path w="6084570" h="1547495">
                                <a:moveTo>
                                  <a:pt x="4230243" y="0"/>
                                </a:moveTo>
                                <a:lnTo>
                                  <a:pt x="3691128" y="0"/>
                                </a:lnTo>
                                <a:lnTo>
                                  <a:pt x="3691128" y="380365"/>
                                </a:lnTo>
                                <a:lnTo>
                                  <a:pt x="4230243" y="380365"/>
                                </a:lnTo>
                                <a:lnTo>
                                  <a:pt x="4230243" y="0"/>
                                </a:lnTo>
                                <a:close/>
                              </a:path>
                              <a:path w="6084570" h="1547495">
                                <a:moveTo>
                                  <a:pt x="4769993" y="1167130"/>
                                </a:moveTo>
                                <a:lnTo>
                                  <a:pt x="4230878" y="1167130"/>
                                </a:lnTo>
                                <a:lnTo>
                                  <a:pt x="4230878" y="1547495"/>
                                </a:lnTo>
                                <a:lnTo>
                                  <a:pt x="4769993" y="1547495"/>
                                </a:lnTo>
                                <a:lnTo>
                                  <a:pt x="4769993" y="1167130"/>
                                </a:lnTo>
                                <a:close/>
                              </a:path>
                              <a:path w="6084570" h="1547495">
                                <a:moveTo>
                                  <a:pt x="4769993" y="0"/>
                                </a:moveTo>
                                <a:lnTo>
                                  <a:pt x="4230878" y="0"/>
                                </a:lnTo>
                                <a:lnTo>
                                  <a:pt x="4230878" y="380365"/>
                                </a:lnTo>
                                <a:lnTo>
                                  <a:pt x="4769993" y="380365"/>
                                </a:lnTo>
                                <a:lnTo>
                                  <a:pt x="4769993" y="0"/>
                                </a:lnTo>
                                <a:close/>
                              </a:path>
                              <a:path w="6084570" h="1547495">
                                <a:moveTo>
                                  <a:pt x="5311013" y="1167130"/>
                                </a:moveTo>
                                <a:lnTo>
                                  <a:pt x="4770628" y="1167130"/>
                                </a:lnTo>
                                <a:lnTo>
                                  <a:pt x="4770628" y="1547495"/>
                                </a:lnTo>
                                <a:lnTo>
                                  <a:pt x="5311013" y="1547495"/>
                                </a:lnTo>
                                <a:lnTo>
                                  <a:pt x="5311013" y="1167130"/>
                                </a:lnTo>
                                <a:close/>
                              </a:path>
                              <a:path w="6084570" h="1547495">
                                <a:moveTo>
                                  <a:pt x="5311013" y="0"/>
                                </a:moveTo>
                                <a:lnTo>
                                  <a:pt x="4770628" y="0"/>
                                </a:lnTo>
                                <a:lnTo>
                                  <a:pt x="4770628" y="380365"/>
                                </a:lnTo>
                                <a:lnTo>
                                  <a:pt x="5311013" y="380365"/>
                                </a:lnTo>
                                <a:lnTo>
                                  <a:pt x="5311013" y="0"/>
                                </a:lnTo>
                                <a:close/>
                              </a:path>
                              <a:path w="6084570" h="1547495">
                                <a:moveTo>
                                  <a:pt x="5849493" y="1167130"/>
                                </a:moveTo>
                                <a:lnTo>
                                  <a:pt x="5311648" y="1167130"/>
                                </a:lnTo>
                                <a:lnTo>
                                  <a:pt x="5311648" y="1547495"/>
                                </a:lnTo>
                                <a:lnTo>
                                  <a:pt x="5849493" y="1547495"/>
                                </a:lnTo>
                                <a:lnTo>
                                  <a:pt x="5849493" y="1167130"/>
                                </a:lnTo>
                                <a:close/>
                              </a:path>
                              <a:path w="6084570" h="1547495">
                                <a:moveTo>
                                  <a:pt x="5849493" y="0"/>
                                </a:moveTo>
                                <a:lnTo>
                                  <a:pt x="5311648" y="0"/>
                                </a:lnTo>
                                <a:lnTo>
                                  <a:pt x="5311648" y="380365"/>
                                </a:lnTo>
                                <a:lnTo>
                                  <a:pt x="5849493" y="380365"/>
                                </a:lnTo>
                                <a:lnTo>
                                  <a:pt x="5849493" y="0"/>
                                </a:lnTo>
                                <a:close/>
                              </a:path>
                              <a:path w="6084570" h="1547495">
                                <a:moveTo>
                                  <a:pt x="6084316" y="1167130"/>
                                </a:moveTo>
                                <a:lnTo>
                                  <a:pt x="5850128" y="1167130"/>
                                </a:lnTo>
                                <a:lnTo>
                                  <a:pt x="5850128" y="1547495"/>
                                </a:lnTo>
                                <a:lnTo>
                                  <a:pt x="6084316" y="1547495"/>
                                </a:lnTo>
                                <a:lnTo>
                                  <a:pt x="6084316" y="1167130"/>
                                </a:lnTo>
                                <a:close/>
                              </a:path>
                              <a:path w="6084570" h="1547495">
                                <a:moveTo>
                                  <a:pt x="6084316" y="0"/>
                                </a:moveTo>
                                <a:lnTo>
                                  <a:pt x="5850128" y="0"/>
                                </a:lnTo>
                                <a:lnTo>
                                  <a:pt x="5850128" y="380365"/>
                                </a:lnTo>
                                <a:lnTo>
                                  <a:pt x="6084316" y="380365"/>
                                </a:lnTo>
                                <a:lnTo>
                                  <a:pt x="6084316" y="0"/>
                                </a:lnTo>
                                <a:close/>
                              </a:path>
                            </a:pathLst>
                          </a:custGeom>
                          <a:solidFill>
                            <a:srgbClr val="C0C0C0"/>
                          </a:solidFill>
                        </wps:spPr>
                        <wps:bodyPr wrap="square" lIns="0" tIns="0" rIns="0" bIns="0" rtlCol="0">
                          <a:prstTxWarp prst="textNoShape">
                            <a:avLst/>
                          </a:prstTxWarp>
                          <a:noAutofit/>
                        </wps:bodyPr>
                      </wps:wsp>
                      <wps:wsp>
                        <wps:cNvPr id="490" name="Graphic 490"/>
                        <wps:cNvSpPr/>
                        <wps:spPr>
                          <a:xfrm>
                            <a:off x="684022" y="10127310"/>
                            <a:ext cx="6084570" cy="1270"/>
                          </a:xfrm>
                          <a:custGeom>
                            <a:avLst/>
                            <a:gdLst/>
                            <a:ahLst/>
                            <a:cxnLst/>
                            <a:rect l="l" t="t" r="r" b="b"/>
                            <a:pathLst>
                              <a:path w="6084570">
                                <a:moveTo>
                                  <a:pt x="0" y="0"/>
                                </a:moveTo>
                                <a:lnTo>
                                  <a:pt x="6084316" y="0"/>
                                </a:lnTo>
                              </a:path>
                            </a:pathLst>
                          </a:custGeom>
                          <a:ln w="222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91" name="Image 491"/>
                          <pic:cNvPicPr/>
                        </pic:nvPicPr>
                        <pic:blipFill>
                          <a:blip r:embed="rId71" cstate="print"/>
                          <a:stretch>
                            <a:fillRect/>
                          </a:stretch>
                        </pic:blipFill>
                        <pic:spPr>
                          <a:xfrm>
                            <a:off x="6768592" y="9879203"/>
                            <a:ext cx="444500" cy="444500"/>
                          </a:xfrm>
                          <a:prstGeom prst="rect">
                            <a:avLst/>
                          </a:prstGeom>
                        </pic:spPr>
                      </pic:pic>
                      <wps:wsp>
                        <wps:cNvPr id="492" name="Graphic 492"/>
                        <wps:cNvSpPr/>
                        <wps:spPr>
                          <a:xfrm>
                            <a:off x="0" y="0"/>
                            <a:ext cx="7560309" cy="10692130"/>
                          </a:xfrm>
                          <a:custGeom>
                            <a:avLst/>
                            <a:gdLst/>
                            <a:ahLst/>
                            <a:cxnLst/>
                            <a:rect l="l" t="t" r="r" b="b"/>
                            <a:pathLst>
                              <a:path w="7560309" h="10692130">
                                <a:moveTo>
                                  <a:pt x="684022" y="0"/>
                                </a:moveTo>
                                <a:lnTo>
                                  <a:pt x="0" y="0"/>
                                </a:lnTo>
                                <a:lnTo>
                                  <a:pt x="0" y="10692003"/>
                                </a:lnTo>
                                <a:lnTo>
                                  <a:pt x="684022" y="10692003"/>
                                </a:lnTo>
                                <a:lnTo>
                                  <a:pt x="684022" y="0"/>
                                </a:lnTo>
                                <a:close/>
                              </a:path>
                              <a:path w="7560309" h="10692130">
                                <a:moveTo>
                                  <a:pt x="7560310" y="0"/>
                                </a:moveTo>
                                <a:lnTo>
                                  <a:pt x="6768338" y="0"/>
                                </a:lnTo>
                                <a:lnTo>
                                  <a:pt x="6768338" y="10692003"/>
                                </a:lnTo>
                                <a:lnTo>
                                  <a:pt x="7560310" y="10692003"/>
                                </a:lnTo>
                                <a:lnTo>
                                  <a:pt x="756031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7127EF1" id="Group 488" o:spid="_x0000_s1026" style="position:absolute;margin-left:0;margin-top:0;width:595.25pt;height:841.9pt;z-index:-251566592;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">
                <v:shape id="Graphic 489" o:spid="_x0000_s1027" style="position:absolute;left:6840;top:20726;width:60845;height:15475;visibility:visible;mso-wrap-style:square;v-text-anchor:top" coordsize="6084570,154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" path="m178943,1167130l,1167130r,380365l178943,1547495r,-380365xem178943,l,,,380365r178943,l178943,xem719963,1167130r-540385,l179578,1547495r540385,l719963,1167130xem719963,l179578,r,380365l719963,380365,719963,xem1528953,1167130r-808355,l720598,1547495r808355,l1528953,1167130xem1528953,l720598,r,380365l1528953,380365,1528953,xem2340483,1167130r-810895,l1529588,1547495r810895,l2340483,1167130xem2340483,l1529588,r,380365l2340483,380365,2340483,xem2699893,1167130r-358775,l2341118,1547495r358775,l2699893,1167130xem2699893,l2341118,r,380365l2699893,380365,2699893,xem3149473,1167130r-448945,l2700528,1547495r448945,l3149473,1167130xem3149473,l2700528,r,380365l3149473,380365,3149473,xem3690493,1167130r-540385,l3150108,1547495r540385,l3690493,1167130xem3690493,l3150108,r,380365l3690493,380365,3690493,xem4230243,1167130r-539115,l3691128,1547495r539115,l4230243,1167130xem4230243,l3691128,r,380365l4230243,380365,4230243,xem4769993,1167130r-539115,l4230878,1547495r539115,l4769993,1167130xem4769993,l4230878,r,380365l4769993,380365,4769993,xem5311013,1167130r-540385,l4770628,1547495r540385,l5311013,1167130xem5311013,l4770628,r,380365l5311013,380365,5311013,xem5849493,1167130r-537845,l5311648,1547495r537845,l5849493,1167130xem5849493,l5311648,r,380365l5849493,380365,5849493,xem6084316,1167130r-234188,l5850128,1547495r234188,l6084316,1167130xem6084316,l5850128,r,380365l6084316,380365,6084316,xe" fillcolor="silver" stroked="f">
                  <v:path arrowok="t"/>
                </v:shape>
                <v:shape id="Graphic 490" o:spid="_x0000_s1028" style="position:absolute;left:6840;top:101273;width:60845;height:12;visibility:visible;mso-wrap-style:square;v-text-anchor:top" coordsize="60845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" path="m,l6084316,e" filled="f" strokeweight="1.75pt">
                  <v:path arrowok="t"/>
                </v:shape>
                <v:shape id="Image 491" o:spid="_x0000_s1029" type="#_x0000_t75" style="position:absolute;left:67685;top:98792;width:4445;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">
                  <v:imagedata r:id="rId72" o:title=""/>
                </v:shape>
                <v:shape id="Graphic 492" o:spid="_x0000_s1030"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" path="m684022,l,,,10692003r684022,l684022,xem7560310,l6768338,r,10692003l7560310,10692003,7560310,xe" stroked="f">
                  <v:path arrowok="t"/>
                </v:shape>
                <w10:wrap anchorx="page" anchory="page"/>
              </v:group>
            </w:pict>
          </mc:Fallback>
        </mc:AlternateContent>
      </w:r>
      <w:r>
        <w:rPr>
          <w:noProof/>
        </w:rPr>
        <mc:AlternateContent>
          <mc:Choice Requires="wps">
            <w:drawing>
              <wp:anchor distT="0" distB="0" distL="0" distR="0" simplePos="0" relativeHeight="251747840" behindDoc="1" locked="0" layoutInCell="1" allowOverlap="1" wp14:anchorId="343F7935" wp14:editId="7518A870">
                <wp:simplePos x="0" y="0"/>
                <wp:positionH relativeFrom="page">
                  <wp:posOffset>6814819</wp:posOffset>
                </wp:positionH>
                <wp:positionV relativeFrom="page">
                  <wp:posOffset>9920650</wp:posOffset>
                </wp:positionV>
                <wp:extent cx="64135" cy="128270"/>
                <wp:effectExtent l="0" t="0" r="0" b="0"/>
                <wp:wrapNone/>
                <wp:docPr id="486" name="Text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135" cy="128270"/>
                        </a:xfrm>
                        <a:prstGeom prst="rect">
                          <a:avLst/>
                        </a:prstGeom>
                      </wps:spPr>
                      <wps:txbx>
                        <w:txbxContent>
                          <w:p w14:paraId="7E25297B" w14:textId="77777777" w:rsidR="00B828AB" w:rsidRDefault="00000000">
                            <w:pPr>
                              <w:spacing w:line="201" w:lineRule="exact"/>
                              <w:rPr>
                                <w:b/>
                                <w:sz w:val="18"/>
                              </w:rPr>
                            </w:pPr>
                            <w:r>
                              <w:rPr>
                                <w:b/>
                                <w:spacing w:val="-10"/>
                                <w:sz w:val="18"/>
                              </w:rPr>
                              <w:t>4</w:t>
                            </w:r>
                          </w:p>
                        </w:txbxContent>
                      </wps:txbx>
                      <wps:bodyPr wrap="square" lIns="0" tIns="0" rIns="0" bIns="0" rtlCol="0">
                        <a:noAutofit/>
                      </wps:bodyPr>
                    </wps:wsp>
                  </a:graphicData>
                </a:graphic>
              </wp:anchor>
            </w:drawing>
          </mc:Choice>
          <mc:Fallback>
            <w:pict>
              <v:shape w14:anchorId="343F7935" id="Textbox 486" o:spid="_x0000_s1224" type="#_x0000_t202" style="position:absolute;left:0;text-align:left;margin-left:536.6pt;margin-top:781.15pt;width:5.05pt;height:10.1pt;z-index:-251568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" filled="f" stroked="f">
                <v:textbox inset="0,0,0,0">
                  <w:txbxContent>
                    <w:p w14:paraId="7E25297B" w14:textId="77777777" w:rsidR="00B828AB" w:rsidRDefault="00000000">
                      <w:pPr>
                        <w:spacing w:line="201" w:lineRule="exact"/>
                        <w:rPr>
                          <w:b/>
                          <w:sz w:val="18"/>
                        </w:rPr>
                      </w:pPr>
                      <w:r>
                        <w:rPr>
                          <w:b/>
                          <w:spacing w:val="-10"/>
                          <w:sz w:val="18"/>
                        </w:rPr>
                        <w:t>4</w:t>
                      </w:r>
                    </w:p>
                  </w:txbxContent>
                </v:textbox>
                <w10:wrap anchorx="page" anchory="page"/>
              </v:shape>
            </w:pict>
          </mc:Fallback>
        </mc:AlternateContent>
      </w:r>
      <w:r>
        <w:rPr>
          <w:noProof/>
        </w:rPr>
        <mc:AlternateContent>
          <mc:Choice Requires="wps">
            <w:drawing>
              <wp:anchor distT="0" distB="0" distL="0" distR="0" simplePos="0" relativeHeight="251748864" behindDoc="1" locked="0" layoutInCell="1" allowOverlap="1" wp14:anchorId="315B4559" wp14:editId="5A9C2906">
                <wp:simplePos x="0" y="0"/>
                <wp:positionH relativeFrom="page">
                  <wp:posOffset>6708191</wp:posOffset>
                </wp:positionH>
                <wp:positionV relativeFrom="page">
                  <wp:posOffset>184696</wp:posOffset>
                </wp:positionV>
                <wp:extent cx="542290" cy="9374505"/>
                <wp:effectExtent l="0" t="0" r="0" b="0"/>
                <wp:wrapNone/>
                <wp:docPr id="487" name="Text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290" cy="9374505"/>
                        </a:xfrm>
                        <a:prstGeom prst="rect">
                          <a:avLst/>
                        </a:prstGeom>
                      </wps:spPr>
                      <wps:txbx>
                        <w:txbxContent>
                          <w:p w14:paraId="32CD0CDD" w14:textId="77777777" w:rsidR="00B828AB" w:rsidRDefault="00000000">
                            <w:pPr>
                              <w:spacing w:line="246" w:lineRule="exact"/>
                              <w:ind w:left="11"/>
                              <w:rPr>
                                <w:b/>
                                <w:i/>
                              </w:rPr>
                            </w:pPr>
                            <w:proofErr w:type="spellStart"/>
                            <w:r>
                              <w:rPr>
                                <w:b/>
                                <w:i/>
                                <w:spacing w:val="-2"/>
                              </w:rPr>
                              <w:t>umanos</w:t>
                            </w:r>
                            <w:proofErr w:type="spellEnd"/>
                          </w:p>
                          <w:p w14:paraId="7F734908" w14:textId="77777777" w:rsidR="00B828AB" w:rsidRDefault="00B828AB">
                            <w:pPr>
                              <w:pStyle w:val="Textoindependiente"/>
                              <w:rPr>
                                <w:b/>
                                <w:i/>
                                <w:sz w:val="22"/>
                              </w:rPr>
                            </w:pPr>
                          </w:p>
                          <w:p w14:paraId="04C5B471" w14:textId="77777777" w:rsidR="00B828AB" w:rsidRDefault="00B828AB">
                            <w:pPr>
                              <w:pStyle w:val="Textoindependiente"/>
                              <w:rPr>
                                <w:b/>
                                <w:i/>
                                <w:sz w:val="22"/>
                              </w:rPr>
                            </w:pPr>
                          </w:p>
                          <w:p w14:paraId="2FA80255" w14:textId="77777777" w:rsidR="00B828AB" w:rsidRDefault="00B828AB">
                            <w:pPr>
                              <w:pStyle w:val="Textoindependiente"/>
                              <w:rPr>
                                <w:b/>
                                <w:i/>
                                <w:sz w:val="22"/>
                              </w:rPr>
                            </w:pPr>
                          </w:p>
                          <w:p w14:paraId="5B6E41F5" w14:textId="77777777" w:rsidR="00B828AB" w:rsidRDefault="00B828AB">
                            <w:pPr>
                              <w:pStyle w:val="Textoindependiente"/>
                              <w:rPr>
                                <w:b/>
                                <w:i/>
                                <w:sz w:val="22"/>
                              </w:rPr>
                            </w:pPr>
                          </w:p>
                          <w:p w14:paraId="2FE52DFE" w14:textId="77777777" w:rsidR="00B828AB" w:rsidRDefault="00B828AB">
                            <w:pPr>
                              <w:pStyle w:val="Textoindependiente"/>
                              <w:rPr>
                                <w:b/>
                                <w:i/>
                                <w:sz w:val="22"/>
                              </w:rPr>
                            </w:pPr>
                          </w:p>
                          <w:p w14:paraId="062248E3" w14:textId="77777777" w:rsidR="00B828AB" w:rsidRDefault="00B828AB">
                            <w:pPr>
                              <w:pStyle w:val="Textoindependiente"/>
                              <w:rPr>
                                <w:b/>
                                <w:i/>
                                <w:sz w:val="22"/>
                              </w:rPr>
                            </w:pPr>
                          </w:p>
                          <w:p w14:paraId="6C52D73F" w14:textId="77777777" w:rsidR="00B828AB" w:rsidRDefault="00B828AB">
                            <w:pPr>
                              <w:pStyle w:val="Textoindependiente"/>
                              <w:rPr>
                                <w:b/>
                                <w:i/>
                                <w:sz w:val="22"/>
                              </w:rPr>
                            </w:pPr>
                          </w:p>
                          <w:p w14:paraId="4118813A" w14:textId="77777777" w:rsidR="00B828AB" w:rsidRDefault="00B828AB">
                            <w:pPr>
                              <w:pStyle w:val="Textoindependiente"/>
                              <w:rPr>
                                <w:b/>
                                <w:i/>
                                <w:sz w:val="22"/>
                              </w:rPr>
                            </w:pPr>
                          </w:p>
                          <w:p w14:paraId="642252ED" w14:textId="77777777" w:rsidR="00B828AB" w:rsidRDefault="00B828AB">
                            <w:pPr>
                              <w:pStyle w:val="Textoindependiente"/>
                              <w:rPr>
                                <w:b/>
                                <w:i/>
                                <w:sz w:val="22"/>
                              </w:rPr>
                            </w:pPr>
                          </w:p>
                          <w:p w14:paraId="13D44B88" w14:textId="77777777" w:rsidR="00B828AB" w:rsidRDefault="00B828AB">
                            <w:pPr>
                              <w:pStyle w:val="Textoindependiente"/>
                              <w:rPr>
                                <w:b/>
                                <w:i/>
                                <w:sz w:val="22"/>
                              </w:rPr>
                            </w:pPr>
                          </w:p>
                          <w:p w14:paraId="5262566E" w14:textId="77777777" w:rsidR="00B828AB" w:rsidRDefault="00B828AB">
                            <w:pPr>
                              <w:pStyle w:val="Textoindependiente"/>
                              <w:spacing w:before="165"/>
                              <w:rPr>
                                <w:b/>
                                <w:i/>
                                <w:sz w:val="22"/>
                              </w:rPr>
                            </w:pPr>
                          </w:p>
                          <w:p w14:paraId="219A9261" w14:textId="77777777" w:rsidR="00B828AB" w:rsidRDefault="00000000">
                            <w:pPr>
                              <w:ind w:left="105"/>
                              <w:rPr>
                                <w:rFonts w:ascii="Calibri"/>
                                <w:b/>
                                <w:sz w:val="14"/>
                              </w:rPr>
                            </w:pPr>
                            <w:r>
                              <w:rPr>
                                <w:rFonts w:ascii="Calibri"/>
                                <w:b/>
                                <w:spacing w:val="-4"/>
                                <w:sz w:val="14"/>
                              </w:rPr>
                              <w:t>OTAL</w:t>
                            </w:r>
                          </w:p>
                          <w:p w14:paraId="41EE539A" w14:textId="77777777" w:rsidR="00B828AB" w:rsidRDefault="00B828AB">
                            <w:pPr>
                              <w:pStyle w:val="Textoindependiente"/>
                              <w:rPr>
                                <w:rFonts w:ascii="Calibri"/>
                                <w:b/>
                                <w:sz w:val="14"/>
                              </w:rPr>
                            </w:pPr>
                          </w:p>
                          <w:p w14:paraId="6F0A15E8" w14:textId="77777777" w:rsidR="00B828AB" w:rsidRDefault="00B828AB">
                            <w:pPr>
                              <w:pStyle w:val="Textoindependiente"/>
                              <w:spacing w:before="87"/>
                              <w:rPr>
                                <w:rFonts w:ascii="Calibri"/>
                                <w:b/>
                                <w:sz w:val="14"/>
                              </w:rPr>
                            </w:pPr>
                          </w:p>
                          <w:p w14:paraId="70F752C0" w14:textId="77777777" w:rsidR="00B828AB" w:rsidRDefault="00000000">
                            <w:pPr>
                              <w:ind w:left="83"/>
                              <w:rPr>
                                <w:rFonts w:ascii="Calibri" w:hAnsi="Calibri"/>
                                <w:sz w:val="14"/>
                              </w:rPr>
                            </w:pPr>
                            <w:r>
                              <w:rPr>
                                <w:rFonts w:ascii="Calibri" w:hAnsi="Calibri"/>
                                <w:spacing w:val="-2"/>
                                <w:sz w:val="14"/>
                              </w:rPr>
                              <w:t>3,079,15€</w:t>
                            </w:r>
                          </w:p>
                          <w:p w14:paraId="5B2E7820" w14:textId="77777777" w:rsidR="00B828AB" w:rsidRDefault="00B828AB">
                            <w:pPr>
                              <w:pStyle w:val="Textoindependiente"/>
                              <w:rPr>
                                <w:rFonts w:ascii="Calibri"/>
                                <w:sz w:val="14"/>
                              </w:rPr>
                            </w:pPr>
                          </w:p>
                          <w:p w14:paraId="20C33E84" w14:textId="77777777" w:rsidR="00B828AB" w:rsidRDefault="00B828AB">
                            <w:pPr>
                              <w:pStyle w:val="Textoindependiente"/>
                              <w:rPr>
                                <w:rFonts w:ascii="Calibri"/>
                                <w:sz w:val="14"/>
                              </w:rPr>
                            </w:pPr>
                          </w:p>
                          <w:p w14:paraId="7D420E17" w14:textId="77777777" w:rsidR="00B828AB" w:rsidRDefault="00B828AB">
                            <w:pPr>
                              <w:pStyle w:val="Textoindependiente"/>
                              <w:rPr>
                                <w:rFonts w:ascii="Calibri"/>
                                <w:sz w:val="14"/>
                              </w:rPr>
                            </w:pPr>
                          </w:p>
                          <w:p w14:paraId="6A2374C6" w14:textId="77777777" w:rsidR="00B828AB" w:rsidRDefault="00B828AB">
                            <w:pPr>
                              <w:pStyle w:val="Textoindependiente"/>
                              <w:rPr>
                                <w:rFonts w:ascii="Calibri"/>
                                <w:sz w:val="14"/>
                              </w:rPr>
                            </w:pPr>
                          </w:p>
                          <w:p w14:paraId="6D43C9D6" w14:textId="77777777" w:rsidR="00B828AB" w:rsidRDefault="00B828AB">
                            <w:pPr>
                              <w:pStyle w:val="Textoindependiente"/>
                              <w:rPr>
                                <w:rFonts w:ascii="Calibri"/>
                                <w:sz w:val="14"/>
                              </w:rPr>
                            </w:pPr>
                          </w:p>
                          <w:p w14:paraId="5CA304E3" w14:textId="77777777" w:rsidR="00B828AB" w:rsidRDefault="00B828AB">
                            <w:pPr>
                              <w:pStyle w:val="Textoindependiente"/>
                              <w:spacing w:before="42"/>
                              <w:rPr>
                                <w:rFonts w:ascii="Calibri"/>
                                <w:sz w:val="14"/>
                              </w:rPr>
                            </w:pPr>
                          </w:p>
                          <w:p w14:paraId="74FF52E6" w14:textId="77777777" w:rsidR="00B828AB" w:rsidRDefault="00000000">
                            <w:pPr>
                              <w:ind w:left="105"/>
                              <w:rPr>
                                <w:rFonts w:ascii="Calibri"/>
                                <w:b/>
                                <w:sz w:val="14"/>
                              </w:rPr>
                            </w:pPr>
                            <w:r>
                              <w:rPr>
                                <w:rFonts w:ascii="Calibri"/>
                                <w:b/>
                                <w:spacing w:val="-4"/>
                                <w:sz w:val="14"/>
                              </w:rPr>
                              <w:t>OTAL</w:t>
                            </w:r>
                          </w:p>
                          <w:p w14:paraId="021C4AFA" w14:textId="77777777" w:rsidR="00B828AB" w:rsidRDefault="00B828AB">
                            <w:pPr>
                              <w:pStyle w:val="Textoindependiente"/>
                              <w:rPr>
                                <w:rFonts w:ascii="Calibri"/>
                                <w:b/>
                                <w:sz w:val="14"/>
                              </w:rPr>
                            </w:pPr>
                          </w:p>
                          <w:p w14:paraId="12751165" w14:textId="77777777" w:rsidR="00B828AB" w:rsidRDefault="00B828AB">
                            <w:pPr>
                              <w:pStyle w:val="Textoindependiente"/>
                              <w:spacing w:before="87"/>
                              <w:rPr>
                                <w:rFonts w:ascii="Calibri"/>
                                <w:b/>
                                <w:sz w:val="14"/>
                              </w:rPr>
                            </w:pPr>
                          </w:p>
                          <w:p w14:paraId="3029087E" w14:textId="77777777" w:rsidR="00B828AB" w:rsidRDefault="00000000">
                            <w:pPr>
                              <w:ind w:left="83"/>
                              <w:rPr>
                                <w:rFonts w:ascii="Calibri" w:hAnsi="Calibri"/>
                                <w:sz w:val="14"/>
                              </w:rPr>
                            </w:pPr>
                            <w:r>
                              <w:rPr>
                                <w:rFonts w:ascii="Calibri" w:hAnsi="Calibri"/>
                                <w:spacing w:val="-2"/>
                                <w:sz w:val="14"/>
                              </w:rPr>
                              <w:t>2.881,63€</w:t>
                            </w:r>
                          </w:p>
                          <w:p w14:paraId="3137881D" w14:textId="77777777" w:rsidR="00B828AB" w:rsidRDefault="00B828AB">
                            <w:pPr>
                              <w:pStyle w:val="Textoindependiente"/>
                              <w:rPr>
                                <w:rFonts w:ascii="Calibri"/>
                                <w:sz w:val="14"/>
                              </w:rPr>
                            </w:pPr>
                          </w:p>
                          <w:p w14:paraId="3A6D9F2C" w14:textId="77777777" w:rsidR="00B828AB" w:rsidRDefault="00B828AB">
                            <w:pPr>
                              <w:pStyle w:val="Textoindependiente"/>
                              <w:rPr>
                                <w:rFonts w:ascii="Calibri"/>
                                <w:sz w:val="14"/>
                              </w:rPr>
                            </w:pPr>
                          </w:p>
                          <w:p w14:paraId="1A801E46" w14:textId="77777777" w:rsidR="00B828AB" w:rsidRDefault="00B828AB">
                            <w:pPr>
                              <w:pStyle w:val="Textoindependiente"/>
                              <w:spacing w:before="155"/>
                              <w:rPr>
                                <w:rFonts w:ascii="Calibri"/>
                                <w:sz w:val="14"/>
                              </w:rPr>
                            </w:pPr>
                          </w:p>
                          <w:p w14:paraId="40161B40" w14:textId="77777777" w:rsidR="00B828AB" w:rsidRDefault="00000000">
                            <w:pPr>
                              <w:ind w:right="602"/>
                              <w:jc w:val="right"/>
                              <w:rPr>
                                <w:rFonts w:ascii="Cambria"/>
                                <w:b/>
                              </w:rPr>
                            </w:pPr>
                            <w:r>
                              <w:rPr>
                                <w:rFonts w:ascii="Cambria"/>
                                <w:b/>
                                <w:spacing w:val="-10"/>
                              </w:rPr>
                              <w:t>y</w:t>
                            </w:r>
                          </w:p>
                          <w:p w14:paraId="2B204C74" w14:textId="77777777" w:rsidR="00B828AB" w:rsidRDefault="00B828AB">
                            <w:pPr>
                              <w:pStyle w:val="Textoindependiente"/>
                              <w:rPr>
                                <w:rFonts w:ascii="Cambria"/>
                                <w:b/>
                                <w:sz w:val="22"/>
                              </w:rPr>
                            </w:pPr>
                          </w:p>
                          <w:p w14:paraId="1121CEB1" w14:textId="77777777" w:rsidR="00B828AB" w:rsidRDefault="00B828AB">
                            <w:pPr>
                              <w:pStyle w:val="Textoindependiente"/>
                              <w:rPr>
                                <w:rFonts w:ascii="Cambria"/>
                                <w:b/>
                                <w:sz w:val="22"/>
                              </w:rPr>
                            </w:pPr>
                          </w:p>
                          <w:p w14:paraId="590319E4" w14:textId="77777777" w:rsidR="00B828AB" w:rsidRDefault="00B828AB">
                            <w:pPr>
                              <w:pStyle w:val="Textoindependiente"/>
                              <w:spacing w:before="122"/>
                              <w:rPr>
                                <w:rFonts w:ascii="Cambria"/>
                                <w:b/>
                                <w:sz w:val="22"/>
                              </w:rPr>
                            </w:pPr>
                          </w:p>
                          <w:p w14:paraId="67052581" w14:textId="77777777" w:rsidR="00B828AB" w:rsidRDefault="00000000">
                            <w:pPr>
                              <w:ind w:right="637"/>
                              <w:jc w:val="right"/>
                              <w:rPr>
                                <w:rFonts w:ascii="Cambria"/>
                              </w:rPr>
                            </w:pPr>
                            <w:r>
                              <w:rPr>
                                <w:rFonts w:ascii="Cambria"/>
                                <w:spacing w:val="-10"/>
                              </w:rPr>
                              <w:t>s</w:t>
                            </w:r>
                          </w:p>
                          <w:p w14:paraId="4B7CB25C" w14:textId="77777777" w:rsidR="00B828AB" w:rsidRDefault="00B828AB">
                            <w:pPr>
                              <w:pStyle w:val="Textoindependiente"/>
                              <w:rPr>
                                <w:rFonts w:ascii="Cambria"/>
                                <w:sz w:val="22"/>
                              </w:rPr>
                            </w:pPr>
                          </w:p>
                          <w:p w14:paraId="09D34DDD" w14:textId="77777777" w:rsidR="00B828AB" w:rsidRDefault="00B828AB">
                            <w:pPr>
                              <w:pStyle w:val="Textoindependiente"/>
                              <w:rPr>
                                <w:rFonts w:ascii="Cambria"/>
                                <w:sz w:val="22"/>
                              </w:rPr>
                            </w:pPr>
                          </w:p>
                          <w:p w14:paraId="0A5ED3FB" w14:textId="77777777" w:rsidR="00B828AB" w:rsidRDefault="00B828AB">
                            <w:pPr>
                              <w:pStyle w:val="Textoindependiente"/>
                              <w:rPr>
                                <w:rFonts w:ascii="Cambria"/>
                                <w:sz w:val="22"/>
                              </w:rPr>
                            </w:pPr>
                          </w:p>
                          <w:p w14:paraId="72F6FC9A" w14:textId="77777777" w:rsidR="00B828AB" w:rsidRDefault="00B828AB">
                            <w:pPr>
                              <w:pStyle w:val="Textoindependiente"/>
                              <w:rPr>
                                <w:rFonts w:ascii="Cambria"/>
                                <w:sz w:val="22"/>
                              </w:rPr>
                            </w:pPr>
                          </w:p>
                          <w:p w14:paraId="08459789" w14:textId="77777777" w:rsidR="00B828AB" w:rsidRDefault="00B828AB">
                            <w:pPr>
                              <w:pStyle w:val="Textoindependiente"/>
                              <w:rPr>
                                <w:rFonts w:ascii="Cambria"/>
                                <w:sz w:val="22"/>
                              </w:rPr>
                            </w:pPr>
                          </w:p>
                          <w:p w14:paraId="70D31259" w14:textId="77777777" w:rsidR="00B828AB" w:rsidRDefault="00B828AB">
                            <w:pPr>
                              <w:pStyle w:val="Textoindependiente"/>
                              <w:rPr>
                                <w:rFonts w:ascii="Cambria"/>
                                <w:sz w:val="22"/>
                              </w:rPr>
                            </w:pPr>
                          </w:p>
                          <w:p w14:paraId="6C73C748" w14:textId="77777777" w:rsidR="00B828AB" w:rsidRDefault="00B828AB">
                            <w:pPr>
                              <w:pStyle w:val="Textoindependiente"/>
                              <w:rPr>
                                <w:rFonts w:ascii="Cambria"/>
                                <w:sz w:val="22"/>
                              </w:rPr>
                            </w:pPr>
                          </w:p>
                          <w:p w14:paraId="30B1052D" w14:textId="77777777" w:rsidR="00B828AB" w:rsidRDefault="00B828AB">
                            <w:pPr>
                              <w:pStyle w:val="Textoindependiente"/>
                              <w:spacing w:before="119"/>
                              <w:rPr>
                                <w:rFonts w:ascii="Cambria"/>
                                <w:sz w:val="22"/>
                              </w:rPr>
                            </w:pPr>
                          </w:p>
                          <w:p w14:paraId="1220581B" w14:textId="77777777" w:rsidR="00B828AB" w:rsidRDefault="00000000">
                            <w:pPr>
                              <w:spacing w:line="276" w:lineRule="auto"/>
                              <w:ind w:left="7" w:right="594" w:firstLine="65"/>
                              <w:jc w:val="both"/>
                              <w:rPr>
                                <w:rFonts w:ascii="Cambria" w:hAnsi="Cambria"/>
                                <w:b/>
                              </w:rPr>
                            </w:pPr>
                            <w:proofErr w:type="spellStart"/>
                            <w:r>
                              <w:rPr>
                                <w:rFonts w:ascii="Cambria" w:hAnsi="Cambria"/>
                                <w:spacing w:val="-6"/>
                              </w:rPr>
                              <w:t>tá</w:t>
                            </w:r>
                            <w:proofErr w:type="spellEnd"/>
                            <w:r>
                              <w:rPr>
                                <w:rFonts w:ascii="Cambria" w:hAnsi="Cambria"/>
                                <w:spacing w:val="-6"/>
                              </w:rPr>
                              <w:t xml:space="preserve"> as </w:t>
                            </w:r>
                            <w:r>
                              <w:rPr>
                                <w:rFonts w:ascii="Cambria" w:hAnsi="Cambria"/>
                                <w:spacing w:val="-10"/>
                              </w:rPr>
                              <w:t>n</w:t>
                            </w:r>
                            <w:r>
                              <w:rPr>
                                <w:rFonts w:ascii="Cambria" w:hAnsi="Cambria"/>
                                <w:spacing w:val="40"/>
                              </w:rPr>
                              <w:t xml:space="preserve"> </w:t>
                            </w:r>
                            <w:r>
                              <w:rPr>
                                <w:rFonts w:ascii="Cambria" w:hAnsi="Cambria"/>
                                <w:spacing w:val="-10"/>
                              </w:rPr>
                              <w:t>y</w:t>
                            </w:r>
                            <w:r>
                              <w:rPr>
                                <w:rFonts w:ascii="Cambria" w:hAnsi="Cambria"/>
                                <w:spacing w:val="-5"/>
                              </w:rPr>
                              <w:t xml:space="preserve"> </w:t>
                            </w:r>
                            <w:r>
                              <w:rPr>
                                <w:rFonts w:ascii="Cambria" w:hAnsi="Cambria"/>
                                <w:b/>
                                <w:spacing w:val="-5"/>
                              </w:rPr>
                              <w:t>de</w:t>
                            </w:r>
                          </w:p>
                          <w:p w14:paraId="7DE0C598" w14:textId="77777777" w:rsidR="00B828AB" w:rsidRDefault="00B828AB">
                            <w:pPr>
                              <w:pStyle w:val="Textoindependiente"/>
                              <w:spacing w:before="195"/>
                              <w:rPr>
                                <w:rFonts w:ascii="Cambria"/>
                                <w:b/>
                                <w:sz w:val="22"/>
                              </w:rPr>
                            </w:pPr>
                          </w:p>
                          <w:p w14:paraId="3309447E" w14:textId="77777777" w:rsidR="00B828AB" w:rsidRDefault="00000000">
                            <w:pPr>
                              <w:ind w:right="602"/>
                              <w:jc w:val="right"/>
                              <w:rPr>
                                <w:rFonts w:ascii="Cambria"/>
                                <w:b/>
                              </w:rPr>
                            </w:pPr>
                            <w:r>
                              <w:rPr>
                                <w:rFonts w:ascii="Cambria"/>
                                <w:b/>
                                <w:spacing w:val="-5"/>
                              </w:rPr>
                              <w:t>de</w:t>
                            </w:r>
                          </w:p>
                          <w:p w14:paraId="05955B63" w14:textId="77777777" w:rsidR="00B828AB" w:rsidRDefault="00B828AB">
                            <w:pPr>
                              <w:pStyle w:val="Textoindependiente"/>
                              <w:rPr>
                                <w:rFonts w:ascii="Cambria"/>
                                <w:b/>
                                <w:sz w:val="22"/>
                              </w:rPr>
                            </w:pPr>
                          </w:p>
                          <w:p w14:paraId="4DDF8EA0" w14:textId="77777777" w:rsidR="00B828AB" w:rsidRDefault="00B828AB">
                            <w:pPr>
                              <w:pStyle w:val="Textoindependiente"/>
                              <w:rPr>
                                <w:rFonts w:ascii="Cambria"/>
                                <w:b/>
                                <w:sz w:val="22"/>
                              </w:rPr>
                            </w:pPr>
                          </w:p>
                          <w:p w14:paraId="146F69AB" w14:textId="77777777" w:rsidR="00B828AB" w:rsidRDefault="00B828AB">
                            <w:pPr>
                              <w:pStyle w:val="Textoindependiente"/>
                              <w:rPr>
                                <w:rFonts w:ascii="Cambria"/>
                                <w:b/>
                                <w:sz w:val="22"/>
                              </w:rPr>
                            </w:pPr>
                          </w:p>
                          <w:p w14:paraId="11357AEC" w14:textId="77777777" w:rsidR="00B828AB" w:rsidRDefault="00B828AB">
                            <w:pPr>
                              <w:pStyle w:val="Textoindependiente"/>
                              <w:spacing w:before="20"/>
                              <w:rPr>
                                <w:rFonts w:ascii="Cambria"/>
                                <w:b/>
                                <w:sz w:val="22"/>
                              </w:rPr>
                            </w:pPr>
                          </w:p>
                          <w:p w14:paraId="4BB9733F" w14:textId="77777777" w:rsidR="00B828AB" w:rsidRDefault="00000000">
                            <w:pPr>
                              <w:ind w:left="71" w:right="508" w:firstLine="4"/>
                              <w:rPr>
                                <w:rFonts w:ascii="Calibri"/>
                                <w:b/>
                                <w:sz w:val="14"/>
                              </w:rPr>
                            </w:pPr>
                            <w:r>
                              <w:rPr>
                                <w:rFonts w:ascii="Calibri"/>
                                <w:b/>
                                <w:spacing w:val="-6"/>
                                <w:sz w:val="14"/>
                              </w:rPr>
                              <w:t>TE</w:t>
                            </w:r>
                            <w:r>
                              <w:rPr>
                                <w:rFonts w:ascii="Calibri"/>
                                <w:b/>
                                <w:spacing w:val="40"/>
                                <w:sz w:val="14"/>
                              </w:rPr>
                              <w:t xml:space="preserve"> </w:t>
                            </w:r>
                            <w:r>
                              <w:rPr>
                                <w:rFonts w:ascii="Calibri"/>
                                <w:b/>
                                <w:spacing w:val="-4"/>
                                <w:sz w:val="14"/>
                              </w:rPr>
                              <w:t>FICO</w:t>
                            </w:r>
                          </w:p>
                          <w:p w14:paraId="2487049E" w14:textId="77777777" w:rsidR="00B828AB" w:rsidRDefault="00B828AB">
                            <w:pPr>
                              <w:pStyle w:val="Textoindependiente"/>
                              <w:rPr>
                                <w:rFonts w:ascii="Calibri"/>
                                <w:b/>
                                <w:sz w:val="14"/>
                              </w:rPr>
                            </w:pPr>
                          </w:p>
                          <w:p w14:paraId="6AC8D4DF" w14:textId="77777777" w:rsidR="00B828AB" w:rsidRDefault="00B828AB">
                            <w:pPr>
                              <w:pStyle w:val="Textoindependiente"/>
                              <w:rPr>
                                <w:rFonts w:ascii="Calibri"/>
                                <w:b/>
                                <w:sz w:val="14"/>
                              </w:rPr>
                            </w:pPr>
                          </w:p>
                          <w:p w14:paraId="359B670C" w14:textId="77777777" w:rsidR="00B828AB" w:rsidRDefault="00000000">
                            <w:pPr>
                              <w:spacing w:before="1"/>
                              <w:ind w:left="63"/>
                              <w:rPr>
                                <w:rFonts w:ascii="Calibri" w:hAnsi="Calibri"/>
                                <w:sz w:val="14"/>
                              </w:rPr>
                            </w:pPr>
                            <w:r>
                              <w:rPr>
                                <w:rFonts w:ascii="Calibri" w:hAnsi="Calibri"/>
                                <w:spacing w:val="-5"/>
                                <w:sz w:val="14"/>
                              </w:rPr>
                              <w:t>6€</w:t>
                            </w:r>
                          </w:p>
                          <w:p w14:paraId="25CD10E7" w14:textId="77777777" w:rsidR="00B828AB" w:rsidRDefault="00B828AB">
                            <w:pPr>
                              <w:pStyle w:val="Textoindependiente"/>
                              <w:rPr>
                                <w:rFonts w:ascii="Calibri"/>
                                <w:sz w:val="14"/>
                              </w:rPr>
                            </w:pPr>
                          </w:p>
                          <w:p w14:paraId="470E23B7" w14:textId="77777777" w:rsidR="00B828AB" w:rsidRDefault="00B828AB">
                            <w:pPr>
                              <w:pStyle w:val="Textoindependiente"/>
                              <w:spacing w:before="87"/>
                              <w:rPr>
                                <w:rFonts w:ascii="Calibri"/>
                                <w:sz w:val="14"/>
                              </w:rPr>
                            </w:pPr>
                          </w:p>
                          <w:p w14:paraId="047D0D5C" w14:textId="77777777" w:rsidR="00B828AB" w:rsidRDefault="00000000">
                            <w:pPr>
                              <w:spacing w:line="168" w:lineRule="exact"/>
                              <w:ind w:left="63"/>
                              <w:rPr>
                                <w:rFonts w:ascii="Calibri" w:hAnsi="Calibri"/>
                                <w:sz w:val="14"/>
                              </w:rPr>
                            </w:pPr>
                            <w:r>
                              <w:rPr>
                                <w:rFonts w:ascii="Calibri" w:hAnsi="Calibri"/>
                                <w:spacing w:val="-5"/>
                                <w:sz w:val="14"/>
                              </w:rPr>
                              <w:t>6€</w:t>
                            </w:r>
                          </w:p>
                        </w:txbxContent>
                      </wps:txbx>
                      <wps:bodyPr wrap="square" lIns="0" tIns="0" rIns="0" bIns="0" rtlCol="0">
                        <a:noAutofit/>
                      </wps:bodyPr>
                    </wps:wsp>
                  </a:graphicData>
                </a:graphic>
              </wp:anchor>
            </w:drawing>
          </mc:Choice>
          <mc:Fallback>
            <w:pict>
              <v:shape w14:anchorId="315B4559" id="Textbox 487" o:spid="_x0000_s1225" type="#_x0000_t202" style="position:absolute;left:0;text-align:left;margin-left:528.2pt;margin-top:14.55pt;width:42.7pt;height:738.15pt;z-index:-251567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" filled="f" stroked="f">
                <v:textbox inset="0,0,0,0">
                  <w:txbxContent>
                    <w:p w14:paraId="32CD0CDD" w14:textId="77777777" w:rsidR="00B828AB" w:rsidRDefault="00000000">
                      <w:pPr>
                        <w:spacing w:line="246" w:lineRule="exact"/>
                        <w:ind w:left="11"/>
                        <w:rPr>
                          <w:b/>
                          <w:i/>
                        </w:rPr>
                      </w:pPr>
                      <w:proofErr w:type="spellStart"/>
                      <w:r>
                        <w:rPr>
                          <w:b/>
                          <w:i/>
                          <w:spacing w:val="-2"/>
                        </w:rPr>
                        <w:t>umanos</w:t>
                      </w:r>
                      <w:proofErr w:type="spellEnd"/>
                    </w:p>
                    <w:p w14:paraId="7F734908" w14:textId="77777777" w:rsidR="00B828AB" w:rsidRDefault="00B828AB">
                      <w:pPr>
                        <w:pStyle w:val="Textoindependiente"/>
                        <w:rPr>
                          <w:b/>
                          <w:i/>
                          <w:sz w:val="22"/>
                        </w:rPr>
                      </w:pPr>
                    </w:p>
                    <w:p w14:paraId="04C5B471" w14:textId="77777777" w:rsidR="00B828AB" w:rsidRDefault="00B828AB">
                      <w:pPr>
                        <w:pStyle w:val="Textoindependiente"/>
                        <w:rPr>
                          <w:b/>
                          <w:i/>
                          <w:sz w:val="22"/>
                        </w:rPr>
                      </w:pPr>
                    </w:p>
                    <w:p w14:paraId="2FA80255" w14:textId="77777777" w:rsidR="00B828AB" w:rsidRDefault="00B828AB">
                      <w:pPr>
                        <w:pStyle w:val="Textoindependiente"/>
                        <w:rPr>
                          <w:b/>
                          <w:i/>
                          <w:sz w:val="22"/>
                        </w:rPr>
                      </w:pPr>
                    </w:p>
                    <w:p w14:paraId="5B6E41F5" w14:textId="77777777" w:rsidR="00B828AB" w:rsidRDefault="00B828AB">
                      <w:pPr>
                        <w:pStyle w:val="Textoindependiente"/>
                        <w:rPr>
                          <w:b/>
                          <w:i/>
                          <w:sz w:val="22"/>
                        </w:rPr>
                      </w:pPr>
                    </w:p>
                    <w:p w14:paraId="2FE52DFE" w14:textId="77777777" w:rsidR="00B828AB" w:rsidRDefault="00B828AB">
                      <w:pPr>
                        <w:pStyle w:val="Textoindependiente"/>
                        <w:rPr>
                          <w:b/>
                          <w:i/>
                          <w:sz w:val="22"/>
                        </w:rPr>
                      </w:pPr>
                    </w:p>
                    <w:p w14:paraId="062248E3" w14:textId="77777777" w:rsidR="00B828AB" w:rsidRDefault="00B828AB">
                      <w:pPr>
                        <w:pStyle w:val="Textoindependiente"/>
                        <w:rPr>
                          <w:b/>
                          <w:i/>
                          <w:sz w:val="22"/>
                        </w:rPr>
                      </w:pPr>
                    </w:p>
                    <w:p w14:paraId="6C52D73F" w14:textId="77777777" w:rsidR="00B828AB" w:rsidRDefault="00B828AB">
                      <w:pPr>
                        <w:pStyle w:val="Textoindependiente"/>
                        <w:rPr>
                          <w:b/>
                          <w:i/>
                          <w:sz w:val="22"/>
                        </w:rPr>
                      </w:pPr>
                    </w:p>
                    <w:p w14:paraId="4118813A" w14:textId="77777777" w:rsidR="00B828AB" w:rsidRDefault="00B828AB">
                      <w:pPr>
                        <w:pStyle w:val="Textoindependiente"/>
                        <w:rPr>
                          <w:b/>
                          <w:i/>
                          <w:sz w:val="22"/>
                        </w:rPr>
                      </w:pPr>
                    </w:p>
                    <w:p w14:paraId="642252ED" w14:textId="77777777" w:rsidR="00B828AB" w:rsidRDefault="00B828AB">
                      <w:pPr>
                        <w:pStyle w:val="Textoindependiente"/>
                        <w:rPr>
                          <w:b/>
                          <w:i/>
                          <w:sz w:val="22"/>
                        </w:rPr>
                      </w:pPr>
                    </w:p>
                    <w:p w14:paraId="13D44B88" w14:textId="77777777" w:rsidR="00B828AB" w:rsidRDefault="00B828AB">
                      <w:pPr>
                        <w:pStyle w:val="Textoindependiente"/>
                        <w:rPr>
                          <w:b/>
                          <w:i/>
                          <w:sz w:val="22"/>
                        </w:rPr>
                      </w:pPr>
                    </w:p>
                    <w:p w14:paraId="5262566E" w14:textId="77777777" w:rsidR="00B828AB" w:rsidRDefault="00B828AB">
                      <w:pPr>
                        <w:pStyle w:val="Textoindependiente"/>
                        <w:spacing w:before="165"/>
                        <w:rPr>
                          <w:b/>
                          <w:i/>
                          <w:sz w:val="22"/>
                        </w:rPr>
                      </w:pPr>
                    </w:p>
                    <w:p w14:paraId="219A9261" w14:textId="77777777" w:rsidR="00B828AB" w:rsidRDefault="00000000">
                      <w:pPr>
                        <w:ind w:left="105"/>
                        <w:rPr>
                          <w:rFonts w:ascii="Calibri"/>
                          <w:b/>
                          <w:sz w:val="14"/>
                        </w:rPr>
                      </w:pPr>
                      <w:r>
                        <w:rPr>
                          <w:rFonts w:ascii="Calibri"/>
                          <w:b/>
                          <w:spacing w:val="-4"/>
                          <w:sz w:val="14"/>
                        </w:rPr>
                        <w:t>OTAL</w:t>
                      </w:r>
                    </w:p>
                    <w:p w14:paraId="41EE539A" w14:textId="77777777" w:rsidR="00B828AB" w:rsidRDefault="00B828AB">
                      <w:pPr>
                        <w:pStyle w:val="Textoindependiente"/>
                        <w:rPr>
                          <w:rFonts w:ascii="Calibri"/>
                          <w:b/>
                          <w:sz w:val="14"/>
                        </w:rPr>
                      </w:pPr>
                    </w:p>
                    <w:p w14:paraId="6F0A15E8" w14:textId="77777777" w:rsidR="00B828AB" w:rsidRDefault="00B828AB">
                      <w:pPr>
                        <w:pStyle w:val="Textoindependiente"/>
                        <w:spacing w:before="87"/>
                        <w:rPr>
                          <w:rFonts w:ascii="Calibri"/>
                          <w:b/>
                          <w:sz w:val="14"/>
                        </w:rPr>
                      </w:pPr>
                    </w:p>
                    <w:p w14:paraId="70F752C0" w14:textId="77777777" w:rsidR="00B828AB" w:rsidRDefault="00000000">
                      <w:pPr>
                        <w:ind w:left="83"/>
                        <w:rPr>
                          <w:rFonts w:ascii="Calibri" w:hAnsi="Calibri"/>
                          <w:sz w:val="14"/>
                        </w:rPr>
                      </w:pPr>
                      <w:r>
                        <w:rPr>
                          <w:rFonts w:ascii="Calibri" w:hAnsi="Calibri"/>
                          <w:spacing w:val="-2"/>
                          <w:sz w:val="14"/>
                        </w:rPr>
                        <w:t>3,079,15€</w:t>
                      </w:r>
                    </w:p>
                    <w:p w14:paraId="5B2E7820" w14:textId="77777777" w:rsidR="00B828AB" w:rsidRDefault="00B828AB">
                      <w:pPr>
                        <w:pStyle w:val="Textoindependiente"/>
                        <w:rPr>
                          <w:rFonts w:ascii="Calibri"/>
                          <w:sz w:val="14"/>
                        </w:rPr>
                      </w:pPr>
                    </w:p>
                    <w:p w14:paraId="20C33E84" w14:textId="77777777" w:rsidR="00B828AB" w:rsidRDefault="00B828AB">
                      <w:pPr>
                        <w:pStyle w:val="Textoindependiente"/>
                        <w:rPr>
                          <w:rFonts w:ascii="Calibri"/>
                          <w:sz w:val="14"/>
                        </w:rPr>
                      </w:pPr>
                    </w:p>
                    <w:p w14:paraId="7D420E17" w14:textId="77777777" w:rsidR="00B828AB" w:rsidRDefault="00B828AB">
                      <w:pPr>
                        <w:pStyle w:val="Textoindependiente"/>
                        <w:rPr>
                          <w:rFonts w:ascii="Calibri"/>
                          <w:sz w:val="14"/>
                        </w:rPr>
                      </w:pPr>
                    </w:p>
                    <w:p w14:paraId="6A2374C6" w14:textId="77777777" w:rsidR="00B828AB" w:rsidRDefault="00B828AB">
                      <w:pPr>
                        <w:pStyle w:val="Textoindependiente"/>
                        <w:rPr>
                          <w:rFonts w:ascii="Calibri"/>
                          <w:sz w:val="14"/>
                        </w:rPr>
                      </w:pPr>
                    </w:p>
                    <w:p w14:paraId="6D43C9D6" w14:textId="77777777" w:rsidR="00B828AB" w:rsidRDefault="00B828AB">
                      <w:pPr>
                        <w:pStyle w:val="Textoindependiente"/>
                        <w:rPr>
                          <w:rFonts w:ascii="Calibri"/>
                          <w:sz w:val="14"/>
                        </w:rPr>
                      </w:pPr>
                    </w:p>
                    <w:p w14:paraId="5CA304E3" w14:textId="77777777" w:rsidR="00B828AB" w:rsidRDefault="00B828AB">
                      <w:pPr>
                        <w:pStyle w:val="Textoindependiente"/>
                        <w:spacing w:before="42"/>
                        <w:rPr>
                          <w:rFonts w:ascii="Calibri"/>
                          <w:sz w:val="14"/>
                        </w:rPr>
                      </w:pPr>
                    </w:p>
                    <w:p w14:paraId="74FF52E6" w14:textId="77777777" w:rsidR="00B828AB" w:rsidRDefault="00000000">
                      <w:pPr>
                        <w:ind w:left="105"/>
                        <w:rPr>
                          <w:rFonts w:ascii="Calibri"/>
                          <w:b/>
                          <w:sz w:val="14"/>
                        </w:rPr>
                      </w:pPr>
                      <w:r>
                        <w:rPr>
                          <w:rFonts w:ascii="Calibri"/>
                          <w:b/>
                          <w:spacing w:val="-4"/>
                          <w:sz w:val="14"/>
                        </w:rPr>
                        <w:t>OTAL</w:t>
                      </w:r>
                    </w:p>
                    <w:p w14:paraId="021C4AFA" w14:textId="77777777" w:rsidR="00B828AB" w:rsidRDefault="00B828AB">
                      <w:pPr>
                        <w:pStyle w:val="Textoindependiente"/>
                        <w:rPr>
                          <w:rFonts w:ascii="Calibri"/>
                          <w:b/>
                          <w:sz w:val="14"/>
                        </w:rPr>
                      </w:pPr>
                    </w:p>
                    <w:p w14:paraId="12751165" w14:textId="77777777" w:rsidR="00B828AB" w:rsidRDefault="00B828AB">
                      <w:pPr>
                        <w:pStyle w:val="Textoindependiente"/>
                        <w:spacing w:before="87"/>
                        <w:rPr>
                          <w:rFonts w:ascii="Calibri"/>
                          <w:b/>
                          <w:sz w:val="14"/>
                        </w:rPr>
                      </w:pPr>
                    </w:p>
                    <w:p w14:paraId="3029087E" w14:textId="77777777" w:rsidR="00B828AB" w:rsidRDefault="00000000">
                      <w:pPr>
                        <w:ind w:left="83"/>
                        <w:rPr>
                          <w:rFonts w:ascii="Calibri" w:hAnsi="Calibri"/>
                          <w:sz w:val="14"/>
                        </w:rPr>
                      </w:pPr>
                      <w:r>
                        <w:rPr>
                          <w:rFonts w:ascii="Calibri" w:hAnsi="Calibri"/>
                          <w:spacing w:val="-2"/>
                          <w:sz w:val="14"/>
                        </w:rPr>
                        <w:t>2.881,63€</w:t>
                      </w:r>
                    </w:p>
                    <w:p w14:paraId="3137881D" w14:textId="77777777" w:rsidR="00B828AB" w:rsidRDefault="00B828AB">
                      <w:pPr>
                        <w:pStyle w:val="Textoindependiente"/>
                        <w:rPr>
                          <w:rFonts w:ascii="Calibri"/>
                          <w:sz w:val="14"/>
                        </w:rPr>
                      </w:pPr>
                    </w:p>
                    <w:p w14:paraId="3A6D9F2C" w14:textId="77777777" w:rsidR="00B828AB" w:rsidRDefault="00B828AB">
                      <w:pPr>
                        <w:pStyle w:val="Textoindependiente"/>
                        <w:rPr>
                          <w:rFonts w:ascii="Calibri"/>
                          <w:sz w:val="14"/>
                        </w:rPr>
                      </w:pPr>
                    </w:p>
                    <w:p w14:paraId="1A801E46" w14:textId="77777777" w:rsidR="00B828AB" w:rsidRDefault="00B828AB">
                      <w:pPr>
                        <w:pStyle w:val="Textoindependiente"/>
                        <w:spacing w:before="155"/>
                        <w:rPr>
                          <w:rFonts w:ascii="Calibri"/>
                          <w:sz w:val="14"/>
                        </w:rPr>
                      </w:pPr>
                    </w:p>
                    <w:p w14:paraId="40161B40" w14:textId="77777777" w:rsidR="00B828AB" w:rsidRDefault="00000000">
                      <w:pPr>
                        <w:ind w:right="602"/>
                        <w:jc w:val="right"/>
                        <w:rPr>
                          <w:rFonts w:ascii="Cambria"/>
                          <w:b/>
                        </w:rPr>
                      </w:pPr>
                      <w:r>
                        <w:rPr>
                          <w:rFonts w:ascii="Cambria"/>
                          <w:b/>
                          <w:spacing w:val="-10"/>
                        </w:rPr>
                        <w:t>y</w:t>
                      </w:r>
                    </w:p>
                    <w:p w14:paraId="2B204C74" w14:textId="77777777" w:rsidR="00B828AB" w:rsidRDefault="00B828AB">
                      <w:pPr>
                        <w:pStyle w:val="Textoindependiente"/>
                        <w:rPr>
                          <w:rFonts w:ascii="Cambria"/>
                          <w:b/>
                          <w:sz w:val="22"/>
                        </w:rPr>
                      </w:pPr>
                    </w:p>
                    <w:p w14:paraId="1121CEB1" w14:textId="77777777" w:rsidR="00B828AB" w:rsidRDefault="00B828AB">
                      <w:pPr>
                        <w:pStyle w:val="Textoindependiente"/>
                        <w:rPr>
                          <w:rFonts w:ascii="Cambria"/>
                          <w:b/>
                          <w:sz w:val="22"/>
                        </w:rPr>
                      </w:pPr>
                    </w:p>
                    <w:p w14:paraId="590319E4" w14:textId="77777777" w:rsidR="00B828AB" w:rsidRDefault="00B828AB">
                      <w:pPr>
                        <w:pStyle w:val="Textoindependiente"/>
                        <w:spacing w:before="122"/>
                        <w:rPr>
                          <w:rFonts w:ascii="Cambria"/>
                          <w:b/>
                          <w:sz w:val="22"/>
                        </w:rPr>
                      </w:pPr>
                    </w:p>
                    <w:p w14:paraId="67052581" w14:textId="77777777" w:rsidR="00B828AB" w:rsidRDefault="00000000">
                      <w:pPr>
                        <w:ind w:right="637"/>
                        <w:jc w:val="right"/>
                        <w:rPr>
                          <w:rFonts w:ascii="Cambria"/>
                        </w:rPr>
                      </w:pPr>
                      <w:r>
                        <w:rPr>
                          <w:rFonts w:ascii="Cambria"/>
                          <w:spacing w:val="-10"/>
                        </w:rPr>
                        <w:t>s</w:t>
                      </w:r>
                    </w:p>
                    <w:p w14:paraId="4B7CB25C" w14:textId="77777777" w:rsidR="00B828AB" w:rsidRDefault="00B828AB">
                      <w:pPr>
                        <w:pStyle w:val="Textoindependiente"/>
                        <w:rPr>
                          <w:rFonts w:ascii="Cambria"/>
                          <w:sz w:val="22"/>
                        </w:rPr>
                      </w:pPr>
                    </w:p>
                    <w:p w14:paraId="09D34DDD" w14:textId="77777777" w:rsidR="00B828AB" w:rsidRDefault="00B828AB">
                      <w:pPr>
                        <w:pStyle w:val="Textoindependiente"/>
                        <w:rPr>
                          <w:rFonts w:ascii="Cambria"/>
                          <w:sz w:val="22"/>
                        </w:rPr>
                      </w:pPr>
                    </w:p>
                    <w:p w14:paraId="0A5ED3FB" w14:textId="77777777" w:rsidR="00B828AB" w:rsidRDefault="00B828AB">
                      <w:pPr>
                        <w:pStyle w:val="Textoindependiente"/>
                        <w:rPr>
                          <w:rFonts w:ascii="Cambria"/>
                          <w:sz w:val="22"/>
                        </w:rPr>
                      </w:pPr>
                    </w:p>
                    <w:p w14:paraId="72F6FC9A" w14:textId="77777777" w:rsidR="00B828AB" w:rsidRDefault="00B828AB">
                      <w:pPr>
                        <w:pStyle w:val="Textoindependiente"/>
                        <w:rPr>
                          <w:rFonts w:ascii="Cambria"/>
                          <w:sz w:val="22"/>
                        </w:rPr>
                      </w:pPr>
                    </w:p>
                    <w:p w14:paraId="08459789" w14:textId="77777777" w:rsidR="00B828AB" w:rsidRDefault="00B828AB">
                      <w:pPr>
                        <w:pStyle w:val="Textoindependiente"/>
                        <w:rPr>
                          <w:rFonts w:ascii="Cambria"/>
                          <w:sz w:val="22"/>
                        </w:rPr>
                      </w:pPr>
                    </w:p>
                    <w:p w14:paraId="70D31259" w14:textId="77777777" w:rsidR="00B828AB" w:rsidRDefault="00B828AB">
                      <w:pPr>
                        <w:pStyle w:val="Textoindependiente"/>
                        <w:rPr>
                          <w:rFonts w:ascii="Cambria"/>
                          <w:sz w:val="22"/>
                        </w:rPr>
                      </w:pPr>
                    </w:p>
                    <w:p w14:paraId="6C73C748" w14:textId="77777777" w:rsidR="00B828AB" w:rsidRDefault="00B828AB">
                      <w:pPr>
                        <w:pStyle w:val="Textoindependiente"/>
                        <w:rPr>
                          <w:rFonts w:ascii="Cambria"/>
                          <w:sz w:val="22"/>
                        </w:rPr>
                      </w:pPr>
                    </w:p>
                    <w:p w14:paraId="30B1052D" w14:textId="77777777" w:rsidR="00B828AB" w:rsidRDefault="00B828AB">
                      <w:pPr>
                        <w:pStyle w:val="Textoindependiente"/>
                        <w:spacing w:before="119"/>
                        <w:rPr>
                          <w:rFonts w:ascii="Cambria"/>
                          <w:sz w:val="22"/>
                        </w:rPr>
                      </w:pPr>
                    </w:p>
                    <w:p w14:paraId="1220581B" w14:textId="77777777" w:rsidR="00B828AB" w:rsidRDefault="00000000">
                      <w:pPr>
                        <w:spacing w:line="276" w:lineRule="auto"/>
                        <w:ind w:left="7" w:right="594" w:firstLine="65"/>
                        <w:jc w:val="both"/>
                        <w:rPr>
                          <w:rFonts w:ascii="Cambria" w:hAnsi="Cambria"/>
                          <w:b/>
                        </w:rPr>
                      </w:pPr>
                      <w:proofErr w:type="spellStart"/>
                      <w:r>
                        <w:rPr>
                          <w:rFonts w:ascii="Cambria" w:hAnsi="Cambria"/>
                          <w:spacing w:val="-6"/>
                        </w:rPr>
                        <w:t>tá</w:t>
                      </w:r>
                      <w:proofErr w:type="spellEnd"/>
                      <w:r>
                        <w:rPr>
                          <w:rFonts w:ascii="Cambria" w:hAnsi="Cambria"/>
                          <w:spacing w:val="-6"/>
                        </w:rPr>
                        <w:t xml:space="preserve"> as </w:t>
                      </w:r>
                      <w:r>
                        <w:rPr>
                          <w:rFonts w:ascii="Cambria" w:hAnsi="Cambria"/>
                          <w:spacing w:val="-10"/>
                        </w:rPr>
                        <w:t>n</w:t>
                      </w:r>
                      <w:r>
                        <w:rPr>
                          <w:rFonts w:ascii="Cambria" w:hAnsi="Cambria"/>
                          <w:spacing w:val="40"/>
                        </w:rPr>
                        <w:t xml:space="preserve"> </w:t>
                      </w:r>
                      <w:r>
                        <w:rPr>
                          <w:rFonts w:ascii="Cambria" w:hAnsi="Cambria"/>
                          <w:spacing w:val="-10"/>
                        </w:rPr>
                        <w:t>y</w:t>
                      </w:r>
                      <w:r>
                        <w:rPr>
                          <w:rFonts w:ascii="Cambria" w:hAnsi="Cambria"/>
                          <w:spacing w:val="-5"/>
                        </w:rPr>
                        <w:t xml:space="preserve"> </w:t>
                      </w:r>
                      <w:r>
                        <w:rPr>
                          <w:rFonts w:ascii="Cambria" w:hAnsi="Cambria"/>
                          <w:b/>
                          <w:spacing w:val="-5"/>
                        </w:rPr>
                        <w:t>de</w:t>
                      </w:r>
                    </w:p>
                    <w:p w14:paraId="7DE0C598" w14:textId="77777777" w:rsidR="00B828AB" w:rsidRDefault="00B828AB">
                      <w:pPr>
                        <w:pStyle w:val="Textoindependiente"/>
                        <w:spacing w:before="195"/>
                        <w:rPr>
                          <w:rFonts w:ascii="Cambria"/>
                          <w:b/>
                          <w:sz w:val="22"/>
                        </w:rPr>
                      </w:pPr>
                    </w:p>
                    <w:p w14:paraId="3309447E" w14:textId="77777777" w:rsidR="00B828AB" w:rsidRDefault="00000000">
                      <w:pPr>
                        <w:ind w:right="602"/>
                        <w:jc w:val="right"/>
                        <w:rPr>
                          <w:rFonts w:ascii="Cambria"/>
                          <w:b/>
                        </w:rPr>
                      </w:pPr>
                      <w:r>
                        <w:rPr>
                          <w:rFonts w:ascii="Cambria"/>
                          <w:b/>
                          <w:spacing w:val="-5"/>
                        </w:rPr>
                        <w:t>de</w:t>
                      </w:r>
                    </w:p>
                    <w:p w14:paraId="05955B63" w14:textId="77777777" w:rsidR="00B828AB" w:rsidRDefault="00B828AB">
                      <w:pPr>
                        <w:pStyle w:val="Textoindependiente"/>
                        <w:rPr>
                          <w:rFonts w:ascii="Cambria"/>
                          <w:b/>
                          <w:sz w:val="22"/>
                        </w:rPr>
                      </w:pPr>
                    </w:p>
                    <w:p w14:paraId="4DDF8EA0" w14:textId="77777777" w:rsidR="00B828AB" w:rsidRDefault="00B828AB">
                      <w:pPr>
                        <w:pStyle w:val="Textoindependiente"/>
                        <w:rPr>
                          <w:rFonts w:ascii="Cambria"/>
                          <w:b/>
                          <w:sz w:val="22"/>
                        </w:rPr>
                      </w:pPr>
                    </w:p>
                    <w:p w14:paraId="146F69AB" w14:textId="77777777" w:rsidR="00B828AB" w:rsidRDefault="00B828AB">
                      <w:pPr>
                        <w:pStyle w:val="Textoindependiente"/>
                        <w:rPr>
                          <w:rFonts w:ascii="Cambria"/>
                          <w:b/>
                          <w:sz w:val="22"/>
                        </w:rPr>
                      </w:pPr>
                    </w:p>
                    <w:p w14:paraId="11357AEC" w14:textId="77777777" w:rsidR="00B828AB" w:rsidRDefault="00B828AB">
                      <w:pPr>
                        <w:pStyle w:val="Textoindependiente"/>
                        <w:spacing w:before="20"/>
                        <w:rPr>
                          <w:rFonts w:ascii="Cambria"/>
                          <w:b/>
                          <w:sz w:val="22"/>
                        </w:rPr>
                      </w:pPr>
                    </w:p>
                    <w:p w14:paraId="4BB9733F" w14:textId="77777777" w:rsidR="00B828AB" w:rsidRDefault="00000000">
                      <w:pPr>
                        <w:ind w:left="71" w:right="508" w:firstLine="4"/>
                        <w:rPr>
                          <w:rFonts w:ascii="Calibri"/>
                          <w:b/>
                          <w:sz w:val="14"/>
                        </w:rPr>
                      </w:pPr>
                      <w:r>
                        <w:rPr>
                          <w:rFonts w:ascii="Calibri"/>
                          <w:b/>
                          <w:spacing w:val="-6"/>
                          <w:sz w:val="14"/>
                        </w:rPr>
                        <w:t>TE</w:t>
                      </w:r>
                      <w:r>
                        <w:rPr>
                          <w:rFonts w:ascii="Calibri"/>
                          <w:b/>
                          <w:spacing w:val="40"/>
                          <w:sz w:val="14"/>
                        </w:rPr>
                        <w:t xml:space="preserve"> </w:t>
                      </w:r>
                      <w:r>
                        <w:rPr>
                          <w:rFonts w:ascii="Calibri"/>
                          <w:b/>
                          <w:spacing w:val="-4"/>
                          <w:sz w:val="14"/>
                        </w:rPr>
                        <w:t>FICO</w:t>
                      </w:r>
                    </w:p>
                    <w:p w14:paraId="2487049E" w14:textId="77777777" w:rsidR="00B828AB" w:rsidRDefault="00B828AB">
                      <w:pPr>
                        <w:pStyle w:val="Textoindependiente"/>
                        <w:rPr>
                          <w:rFonts w:ascii="Calibri"/>
                          <w:b/>
                          <w:sz w:val="14"/>
                        </w:rPr>
                      </w:pPr>
                    </w:p>
                    <w:p w14:paraId="6AC8D4DF" w14:textId="77777777" w:rsidR="00B828AB" w:rsidRDefault="00B828AB">
                      <w:pPr>
                        <w:pStyle w:val="Textoindependiente"/>
                        <w:rPr>
                          <w:rFonts w:ascii="Calibri"/>
                          <w:b/>
                          <w:sz w:val="14"/>
                        </w:rPr>
                      </w:pPr>
                    </w:p>
                    <w:p w14:paraId="359B670C" w14:textId="77777777" w:rsidR="00B828AB" w:rsidRDefault="00000000">
                      <w:pPr>
                        <w:spacing w:before="1"/>
                        <w:ind w:left="63"/>
                        <w:rPr>
                          <w:rFonts w:ascii="Calibri" w:hAnsi="Calibri"/>
                          <w:sz w:val="14"/>
                        </w:rPr>
                      </w:pPr>
                      <w:r>
                        <w:rPr>
                          <w:rFonts w:ascii="Calibri" w:hAnsi="Calibri"/>
                          <w:spacing w:val="-5"/>
                          <w:sz w:val="14"/>
                        </w:rPr>
                        <w:t>6€</w:t>
                      </w:r>
                    </w:p>
                    <w:p w14:paraId="25CD10E7" w14:textId="77777777" w:rsidR="00B828AB" w:rsidRDefault="00B828AB">
                      <w:pPr>
                        <w:pStyle w:val="Textoindependiente"/>
                        <w:rPr>
                          <w:rFonts w:ascii="Calibri"/>
                          <w:sz w:val="14"/>
                        </w:rPr>
                      </w:pPr>
                    </w:p>
                    <w:p w14:paraId="470E23B7" w14:textId="77777777" w:rsidR="00B828AB" w:rsidRDefault="00B828AB">
                      <w:pPr>
                        <w:pStyle w:val="Textoindependiente"/>
                        <w:spacing w:before="87"/>
                        <w:rPr>
                          <w:rFonts w:ascii="Calibri"/>
                          <w:sz w:val="14"/>
                        </w:rPr>
                      </w:pPr>
                    </w:p>
                    <w:p w14:paraId="047D0D5C" w14:textId="77777777" w:rsidR="00B828AB" w:rsidRDefault="00000000">
                      <w:pPr>
                        <w:spacing w:line="168" w:lineRule="exact"/>
                        <w:ind w:left="63"/>
                        <w:rPr>
                          <w:rFonts w:ascii="Calibri" w:hAnsi="Calibri"/>
                          <w:sz w:val="14"/>
                        </w:rPr>
                      </w:pPr>
                      <w:r>
                        <w:rPr>
                          <w:rFonts w:ascii="Calibri" w:hAnsi="Calibri"/>
                          <w:spacing w:val="-5"/>
                          <w:sz w:val="14"/>
                        </w:rPr>
                        <w:t>6€</w:t>
                      </w:r>
                    </w:p>
                  </w:txbxContent>
                </v:textbox>
                <w10:wrap anchorx="page" anchory="page"/>
              </v:shape>
            </w:pict>
          </mc:Fallback>
        </mc:AlternateContent>
      </w:r>
      <w:r>
        <w:rPr>
          <w:noProof/>
        </w:rPr>
        <w:drawing>
          <wp:anchor distT="0" distB="0" distL="0" distR="0" simplePos="0" relativeHeight="15896576" behindDoc="0" locked="0" layoutInCell="1" allowOverlap="1" wp14:anchorId="26999916" wp14:editId="66C813B4">
            <wp:simplePos x="0" y="0"/>
            <wp:positionH relativeFrom="page">
              <wp:posOffset>765175</wp:posOffset>
            </wp:positionH>
            <wp:positionV relativeFrom="paragraph">
              <wp:posOffset>41414</wp:posOffset>
            </wp:positionV>
            <wp:extent cx="866775" cy="622934"/>
            <wp:effectExtent l="0" t="0" r="0" b="0"/>
            <wp:wrapNone/>
            <wp:docPr id="494" name="Image 4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4" name="Image 494"/>
                    <pic:cNvPicPr/>
                  </pic:nvPicPr>
                  <pic:blipFill>
                    <a:blip r:embed="rId73" cstate="print"/>
                    <a:stretch>
                      <a:fillRect/>
                    </a:stretch>
                  </pic:blipFill>
                  <pic:spPr>
                    <a:xfrm>
                      <a:off x="0" y="0"/>
                      <a:ext cx="866775" cy="622934"/>
                    </a:xfrm>
                    <a:prstGeom prst="rect">
                      <a:avLst/>
                    </a:prstGeom>
                  </pic:spPr>
                </pic:pic>
              </a:graphicData>
            </a:graphic>
          </wp:anchor>
        </w:drawing>
      </w:r>
      <w:r>
        <w:rPr>
          <w:b/>
          <w:i/>
          <w:position w:val="1"/>
        </w:rPr>
        <w:t>Servicio</w:t>
      </w:r>
      <w:r>
        <w:rPr>
          <w:b/>
          <w:i/>
          <w:spacing w:val="-4"/>
          <w:position w:val="1"/>
        </w:rPr>
        <w:t xml:space="preserve"> </w:t>
      </w:r>
      <w:r>
        <w:rPr>
          <w:b/>
          <w:i/>
          <w:position w:val="1"/>
        </w:rPr>
        <w:t>de</w:t>
      </w:r>
      <w:r>
        <w:rPr>
          <w:b/>
          <w:i/>
          <w:spacing w:val="-4"/>
          <w:position w:val="1"/>
        </w:rPr>
        <w:t xml:space="preserve"> </w:t>
      </w:r>
      <w:r>
        <w:rPr>
          <w:b/>
          <w:i/>
          <w:position w:val="1"/>
        </w:rPr>
        <w:t>Recursos</w:t>
      </w:r>
      <w:r>
        <w:rPr>
          <w:b/>
          <w:i/>
          <w:spacing w:val="-1"/>
          <w:position w:val="1"/>
        </w:rPr>
        <w:t xml:space="preserve"> </w:t>
      </w:r>
      <w:r>
        <w:rPr>
          <w:b/>
          <w:i/>
          <w:spacing w:val="-12"/>
          <w:position w:val="1"/>
        </w:rPr>
        <w:t>H</w:t>
      </w:r>
      <w:r>
        <w:rPr>
          <w:b/>
          <w:i/>
          <w:position w:val="1"/>
        </w:rPr>
        <w:tab/>
      </w:r>
      <w:r>
        <w:rPr>
          <w:sz w:val="20"/>
        </w:rPr>
        <w:t>Anexo</w:t>
      </w:r>
      <w:r>
        <w:rPr>
          <w:spacing w:val="-5"/>
          <w:sz w:val="20"/>
        </w:rPr>
        <w:t xml:space="preserve"> </w:t>
      </w:r>
      <w:r>
        <w:rPr>
          <w:spacing w:val="-10"/>
          <w:sz w:val="20"/>
        </w:rPr>
        <w:t>2</w:t>
      </w:r>
    </w:p>
    <w:p w14:paraId="79D0DB77" w14:textId="77777777" w:rsidR="00B828AB" w:rsidRDefault="00B828AB">
      <w:pPr>
        <w:pStyle w:val="Textoindependiente"/>
        <w:rPr>
          <w:sz w:val="22"/>
        </w:rPr>
      </w:pPr>
    </w:p>
    <w:p w14:paraId="5C805ED0" w14:textId="77777777" w:rsidR="00B828AB" w:rsidRDefault="00B828AB">
      <w:pPr>
        <w:pStyle w:val="Textoindependiente"/>
        <w:rPr>
          <w:sz w:val="22"/>
        </w:rPr>
      </w:pPr>
    </w:p>
    <w:p w14:paraId="43C231B2" w14:textId="77777777" w:rsidR="00B828AB" w:rsidRDefault="00B828AB">
      <w:pPr>
        <w:pStyle w:val="Textoindependiente"/>
        <w:rPr>
          <w:sz w:val="22"/>
        </w:rPr>
      </w:pPr>
    </w:p>
    <w:p w14:paraId="0BF9553B" w14:textId="77777777" w:rsidR="00B828AB" w:rsidRDefault="00B828AB">
      <w:pPr>
        <w:pStyle w:val="Textoindependiente"/>
        <w:rPr>
          <w:sz w:val="22"/>
        </w:rPr>
      </w:pPr>
    </w:p>
    <w:p w14:paraId="77476A8F" w14:textId="77777777" w:rsidR="00B828AB" w:rsidRDefault="00B828AB">
      <w:pPr>
        <w:pStyle w:val="Textoindependiente"/>
        <w:rPr>
          <w:sz w:val="22"/>
        </w:rPr>
      </w:pPr>
    </w:p>
    <w:p w14:paraId="09CFDDA6" w14:textId="77777777" w:rsidR="00B828AB" w:rsidRDefault="00B828AB">
      <w:pPr>
        <w:pStyle w:val="Textoindependiente"/>
        <w:rPr>
          <w:sz w:val="22"/>
        </w:rPr>
      </w:pPr>
    </w:p>
    <w:p w14:paraId="0676D9CA" w14:textId="77777777" w:rsidR="00B828AB" w:rsidRDefault="00B828AB">
      <w:pPr>
        <w:pStyle w:val="Textoindependiente"/>
        <w:spacing w:before="223"/>
        <w:rPr>
          <w:sz w:val="22"/>
        </w:rPr>
      </w:pPr>
    </w:p>
    <w:p w14:paraId="188DBB81" w14:textId="77777777" w:rsidR="00B828AB" w:rsidRPr="00F1758D" w:rsidRDefault="00000000">
      <w:pPr>
        <w:pStyle w:val="Ttulo6"/>
        <w:numPr>
          <w:ilvl w:val="0"/>
          <w:numId w:val="15"/>
        </w:numPr>
        <w:tabs>
          <w:tab w:val="left" w:pos="407"/>
        </w:tabs>
        <w:ind w:left="407" w:hanging="227"/>
        <w:jc w:val="left"/>
        <w:rPr>
          <w:i/>
          <w:iCs/>
        </w:rPr>
      </w:pPr>
      <w:r>
        <w:t>Puesto</w:t>
      </w:r>
      <w:r>
        <w:rPr>
          <w:spacing w:val="-8"/>
        </w:rPr>
        <w:t xml:space="preserve"> </w:t>
      </w:r>
      <w:r>
        <w:t>3.C.5.</w:t>
      </w:r>
      <w:r>
        <w:rPr>
          <w:spacing w:val="-9"/>
        </w:rPr>
        <w:t xml:space="preserve"> </w:t>
      </w:r>
      <w:r w:rsidRPr="00F1758D">
        <w:rPr>
          <w:i/>
          <w:iCs/>
        </w:rPr>
        <w:t>“Administrativo</w:t>
      </w:r>
      <w:r w:rsidRPr="00F1758D">
        <w:rPr>
          <w:i/>
          <w:iCs/>
          <w:spacing w:val="-8"/>
        </w:rPr>
        <w:t xml:space="preserve"> </w:t>
      </w:r>
      <w:r w:rsidRPr="00F1758D">
        <w:rPr>
          <w:i/>
          <w:iCs/>
        </w:rPr>
        <w:t>tipo</w:t>
      </w:r>
      <w:r w:rsidRPr="00F1758D">
        <w:rPr>
          <w:i/>
          <w:iCs/>
          <w:spacing w:val="-9"/>
        </w:rPr>
        <w:t xml:space="preserve"> </w:t>
      </w:r>
      <w:r w:rsidRPr="00F1758D">
        <w:rPr>
          <w:i/>
          <w:iCs/>
        </w:rPr>
        <w:t>2”</w:t>
      </w:r>
      <w:r>
        <w:rPr>
          <w:spacing w:val="-9"/>
        </w:rPr>
        <w:t xml:space="preserve"> </w:t>
      </w:r>
      <w:r>
        <w:t>vacante</w:t>
      </w:r>
      <w:r>
        <w:rPr>
          <w:spacing w:val="-9"/>
        </w:rPr>
        <w:t xml:space="preserve"> </w:t>
      </w:r>
      <w:r>
        <w:t>tras</w:t>
      </w:r>
      <w:r>
        <w:rPr>
          <w:spacing w:val="-10"/>
        </w:rPr>
        <w:t xml:space="preserve"> </w:t>
      </w:r>
      <w:r>
        <w:t>jubilación</w:t>
      </w:r>
      <w:r>
        <w:rPr>
          <w:spacing w:val="-9"/>
        </w:rPr>
        <w:t xml:space="preserve"> </w:t>
      </w:r>
      <w:r>
        <w:t>pasa</w:t>
      </w:r>
      <w:r>
        <w:rPr>
          <w:spacing w:val="-8"/>
        </w:rPr>
        <w:t xml:space="preserve"> </w:t>
      </w:r>
      <w:r>
        <w:t>a</w:t>
      </w:r>
      <w:r>
        <w:rPr>
          <w:spacing w:val="-9"/>
        </w:rPr>
        <w:t xml:space="preserve"> </w:t>
      </w:r>
      <w:r w:rsidRPr="00F1758D">
        <w:rPr>
          <w:i/>
          <w:iCs/>
        </w:rPr>
        <w:t>“Administrativo</w:t>
      </w:r>
      <w:r w:rsidRPr="00F1758D">
        <w:rPr>
          <w:i/>
          <w:iCs/>
          <w:spacing w:val="-9"/>
        </w:rPr>
        <w:t xml:space="preserve"> </w:t>
      </w:r>
      <w:r w:rsidRPr="00F1758D">
        <w:rPr>
          <w:i/>
          <w:iCs/>
          <w:spacing w:val="-2"/>
        </w:rPr>
        <w:t>base”.</w:t>
      </w:r>
    </w:p>
    <w:p w14:paraId="105F0248" w14:textId="77777777" w:rsidR="00B828AB" w:rsidRDefault="00B828AB">
      <w:pPr>
        <w:pStyle w:val="Textoindependiente"/>
        <w:spacing w:before="23"/>
        <w:rPr>
          <w:rFonts w:ascii="Cambria"/>
          <w:b/>
          <w:sz w:val="22"/>
        </w:rPr>
      </w:pPr>
    </w:p>
    <w:p w14:paraId="27E74366" w14:textId="77777777" w:rsidR="00B828AB" w:rsidRDefault="00000000">
      <w:pPr>
        <w:ind w:left="180"/>
        <w:rPr>
          <w:rFonts w:ascii="Cambria" w:hAnsi="Cambria"/>
          <w:sz w:val="16"/>
        </w:rPr>
      </w:pPr>
      <w:r>
        <w:rPr>
          <w:noProof/>
        </w:rPr>
        <mc:AlternateContent>
          <mc:Choice Requires="wps">
            <w:drawing>
              <wp:anchor distT="0" distB="0" distL="0" distR="0" simplePos="0" relativeHeight="15898112" behindDoc="0" locked="0" layoutInCell="1" allowOverlap="1" wp14:anchorId="2CE05F8D" wp14:editId="7B27D6A2">
                <wp:simplePos x="0" y="0"/>
                <wp:positionH relativeFrom="page">
                  <wp:posOffset>645922</wp:posOffset>
                </wp:positionH>
                <wp:positionV relativeFrom="paragraph">
                  <wp:posOffset>119881</wp:posOffset>
                </wp:positionV>
                <wp:extent cx="6160770" cy="768350"/>
                <wp:effectExtent l="0" t="0" r="0" b="0"/>
                <wp:wrapNone/>
                <wp:docPr id="495" name="Text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60770" cy="768350"/>
                        </a:xfrm>
                        <a:prstGeom prst="rect">
                          <a:avLst/>
                        </a:prstGeom>
                      </wps:spPr>
                      <wps:txbx>
                        <w:txbxContent>
                          <w:tbl>
                            <w:tblPr>
                              <w:tblStyle w:val="TableNormal"/>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
                              <w:gridCol w:w="852"/>
                              <w:gridCol w:w="1274"/>
                              <w:gridCol w:w="1278"/>
                              <w:gridCol w:w="566"/>
                              <w:gridCol w:w="708"/>
                              <w:gridCol w:w="852"/>
                              <w:gridCol w:w="850"/>
                              <w:gridCol w:w="850"/>
                              <w:gridCol w:w="852"/>
                              <w:gridCol w:w="848"/>
                              <w:gridCol w:w="369"/>
                            </w:tblGrid>
                            <w:tr w:rsidR="00B828AB" w14:paraId="65D6106C" w14:textId="77777777">
                              <w:trPr>
                                <w:trHeight w:val="590"/>
                              </w:trPr>
                              <w:tc>
                                <w:tcPr>
                                  <w:tcW w:w="283" w:type="dxa"/>
                                  <w:tcBorders>
                                    <w:left w:val="nil"/>
                                  </w:tcBorders>
                                  <w:shd w:val="clear" w:color="auto" w:fill="C0C0C0"/>
                                </w:tcPr>
                                <w:p w14:paraId="6C0780DB" w14:textId="77777777" w:rsidR="00B828AB" w:rsidRDefault="00B828AB">
                                  <w:pPr>
                                    <w:pStyle w:val="TableParagraph"/>
                                    <w:spacing w:before="46"/>
                                    <w:rPr>
                                      <w:rFonts w:ascii="Cambria"/>
                                      <w:b/>
                                      <w:sz w:val="14"/>
                                    </w:rPr>
                                  </w:pPr>
                                </w:p>
                                <w:p w14:paraId="76E74997" w14:textId="77777777" w:rsidR="00B828AB" w:rsidRDefault="00000000">
                                  <w:pPr>
                                    <w:pStyle w:val="TableParagraph"/>
                                    <w:ind w:right="104"/>
                                    <w:jc w:val="center"/>
                                    <w:rPr>
                                      <w:rFonts w:ascii="Calibri"/>
                                      <w:b/>
                                      <w:sz w:val="14"/>
                                    </w:rPr>
                                  </w:pPr>
                                  <w:r>
                                    <w:rPr>
                                      <w:rFonts w:ascii="Calibri"/>
                                      <w:b/>
                                      <w:spacing w:val="-5"/>
                                      <w:sz w:val="14"/>
                                    </w:rPr>
                                    <w:t>D.</w:t>
                                  </w:r>
                                </w:p>
                              </w:tc>
                              <w:tc>
                                <w:tcPr>
                                  <w:tcW w:w="852" w:type="dxa"/>
                                  <w:shd w:val="clear" w:color="auto" w:fill="C0C0C0"/>
                                </w:tcPr>
                                <w:p w14:paraId="21FF25C3" w14:textId="77777777" w:rsidR="00B828AB" w:rsidRDefault="00B828AB">
                                  <w:pPr>
                                    <w:pStyle w:val="TableParagraph"/>
                                    <w:spacing w:before="46"/>
                                    <w:rPr>
                                      <w:rFonts w:ascii="Cambria"/>
                                      <w:b/>
                                      <w:sz w:val="14"/>
                                    </w:rPr>
                                  </w:pPr>
                                </w:p>
                                <w:p w14:paraId="54585FB6" w14:textId="77777777" w:rsidR="00B828AB" w:rsidRDefault="00000000">
                                  <w:pPr>
                                    <w:pStyle w:val="TableParagraph"/>
                                    <w:ind w:left="202"/>
                                    <w:rPr>
                                      <w:rFonts w:ascii="Calibri"/>
                                      <w:b/>
                                      <w:sz w:val="14"/>
                                    </w:rPr>
                                  </w:pPr>
                                  <w:r>
                                    <w:rPr>
                                      <w:rFonts w:ascii="Calibri"/>
                                      <w:b/>
                                      <w:spacing w:val="-2"/>
                                      <w:sz w:val="14"/>
                                    </w:rPr>
                                    <w:t>ESCALA</w:t>
                                  </w:r>
                                </w:p>
                              </w:tc>
                              <w:tc>
                                <w:tcPr>
                                  <w:tcW w:w="1274" w:type="dxa"/>
                                  <w:shd w:val="clear" w:color="auto" w:fill="C0C0C0"/>
                                </w:tcPr>
                                <w:p w14:paraId="5D5CB9F5" w14:textId="77777777" w:rsidR="00B828AB" w:rsidRDefault="00000000">
                                  <w:pPr>
                                    <w:pStyle w:val="TableParagraph"/>
                                    <w:spacing w:before="126"/>
                                    <w:ind w:left="456" w:hanging="160"/>
                                    <w:rPr>
                                      <w:rFonts w:ascii="Calibri"/>
                                      <w:b/>
                                      <w:sz w:val="14"/>
                                    </w:rPr>
                                  </w:pPr>
                                  <w:r>
                                    <w:rPr>
                                      <w:rFonts w:ascii="Calibri"/>
                                      <w:b/>
                                      <w:spacing w:val="-2"/>
                                      <w:sz w:val="14"/>
                                    </w:rPr>
                                    <w:t>SUBESCALA</w:t>
                                  </w:r>
                                  <w:r>
                                    <w:rPr>
                                      <w:rFonts w:ascii="Calibri"/>
                                      <w:b/>
                                      <w:spacing w:val="40"/>
                                      <w:sz w:val="14"/>
                                    </w:rPr>
                                    <w:t xml:space="preserve"> </w:t>
                                  </w:r>
                                  <w:r>
                                    <w:rPr>
                                      <w:rFonts w:ascii="Calibri"/>
                                      <w:b/>
                                      <w:spacing w:val="-2"/>
                                      <w:sz w:val="14"/>
                                    </w:rPr>
                                    <w:t>CLASE</w:t>
                                  </w:r>
                                </w:p>
                              </w:tc>
                              <w:tc>
                                <w:tcPr>
                                  <w:tcW w:w="1278" w:type="dxa"/>
                                  <w:shd w:val="clear" w:color="auto" w:fill="C0C0C0"/>
                                </w:tcPr>
                                <w:p w14:paraId="4956DAF9" w14:textId="77777777" w:rsidR="00B828AB" w:rsidRDefault="00000000">
                                  <w:pPr>
                                    <w:pStyle w:val="TableParagraph"/>
                                    <w:spacing w:before="126"/>
                                    <w:ind w:left="366" w:right="309" w:hanging="72"/>
                                    <w:rPr>
                                      <w:rFonts w:ascii="Calibri"/>
                                      <w:b/>
                                      <w:sz w:val="14"/>
                                    </w:rPr>
                                  </w:pPr>
                                  <w:r>
                                    <w:rPr>
                                      <w:rFonts w:ascii="Calibri"/>
                                      <w:b/>
                                      <w:sz w:val="14"/>
                                    </w:rPr>
                                    <w:t>PUESTO</w:t>
                                  </w:r>
                                  <w:r>
                                    <w:rPr>
                                      <w:rFonts w:ascii="Calibri"/>
                                      <w:b/>
                                      <w:spacing w:val="-8"/>
                                      <w:sz w:val="14"/>
                                    </w:rPr>
                                    <w:t xml:space="preserve"> </w:t>
                                  </w:r>
                                  <w:r>
                                    <w:rPr>
                                      <w:rFonts w:ascii="Calibri"/>
                                      <w:b/>
                                      <w:sz w:val="14"/>
                                    </w:rPr>
                                    <w:t>DE</w:t>
                                  </w:r>
                                  <w:r>
                                    <w:rPr>
                                      <w:rFonts w:ascii="Calibri"/>
                                      <w:b/>
                                      <w:spacing w:val="40"/>
                                      <w:sz w:val="14"/>
                                    </w:rPr>
                                    <w:t xml:space="preserve"> </w:t>
                                  </w:r>
                                  <w:r>
                                    <w:rPr>
                                      <w:rFonts w:ascii="Calibri"/>
                                      <w:b/>
                                      <w:spacing w:val="-2"/>
                                      <w:sz w:val="14"/>
                                    </w:rPr>
                                    <w:t>TRABAJO</w:t>
                                  </w:r>
                                </w:p>
                              </w:tc>
                              <w:tc>
                                <w:tcPr>
                                  <w:tcW w:w="566" w:type="dxa"/>
                                  <w:shd w:val="clear" w:color="auto" w:fill="C0C0C0"/>
                                </w:tcPr>
                                <w:p w14:paraId="241B5CAC" w14:textId="77777777" w:rsidR="00B828AB" w:rsidRDefault="00B828AB">
                                  <w:pPr>
                                    <w:pStyle w:val="TableParagraph"/>
                                    <w:spacing w:before="46"/>
                                    <w:rPr>
                                      <w:rFonts w:ascii="Cambria"/>
                                      <w:b/>
                                      <w:sz w:val="14"/>
                                    </w:rPr>
                                  </w:pPr>
                                </w:p>
                                <w:p w14:paraId="48BF00A2" w14:textId="77777777" w:rsidR="00B828AB" w:rsidRDefault="00000000">
                                  <w:pPr>
                                    <w:pStyle w:val="TableParagraph"/>
                                    <w:ind w:left="8" w:right="6"/>
                                    <w:jc w:val="center"/>
                                    <w:rPr>
                                      <w:rFonts w:ascii="Calibri"/>
                                      <w:b/>
                                      <w:sz w:val="14"/>
                                    </w:rPr>
                                  </w:pPr>
                                  <w:r>
                                    <w:rPr>
                                      <w:rFonts w:ascii="Calibri"/>
                                      <w:b/>
                                      <w:spacing w:val="-5"/>
                                      <w:sz w:val="14"/>
                                    </w:rPr>
                                    <w:t>GR.</w:t>
                                  </w:r>
                                </w:p>
                              </w:tc>
                              <w:tc>
                                <w:tcPr>
                                  <w:tcW w:w="708" w:type="dxa"/>
                                  <w:shd w:val="clear" w:color="auto" w:fill="C0C0C0"/>
                                </w:tcPr>
                                <w:p w14:paraId="628831FF" w14:textId="77777777" w:rsidR="00B828AB" w:rsidRDefault="00000000">
                                  <w:pPr>
                                    <w:pStyle w:val="TableParagraph"/>
                                    <w:spacing w:before="126"/>
                                    <w:ind w:left="100" w:right="92" w:firstLine="10"/>
                                    <w:rPr>
                                      <w:rFonts w:ascii="Calibri"/>
                                      <w:b/>
                                      <w:sz w:val="14"/>
                                    </w:rPr>
                                  </w:pPr>
                                  <w:r>
                                    <w:rPr>
                                      <w:rFonts w:ascii="Calibri"/>
                                      <w:b/>
                                      <w:spacing w:val="-2"/>
                                      <w:sz w:val="14"/>
                                    </w:rPr>
                                    <w:t>ADMON</w:t>
                                  </w:r>
                                  <w:r>
                                    <w:rPr>
                                      <w:rFonts w:ascii="Calibri"/>
                                      <w:b/>
                                      <w:spacing w:val="40"/>
                                      <w:sz w:val="14"/>
                                    </w:rPr>
                                    <w:t xml:space="preserve"> </w:t>
                                  </w:r>
                                  <w:r>
                                    <w:rPr>
                                      <w:rFonts w:ascii="Calibri"/>
                                      <w:b/>
                                      <w:spacing w:val="-2"/>
                                      <w:sz w:val="14"/>
                                    </w:rPr>
                                    <w:t>PUBLICA</w:t>
                                  </w:r>
                                </w:p>
                              </w:tc>
                              <w:tc>
                                <w:tcPr>
                                  <w:tcW w:w="852" w:type="dxa"/>
                                  <w:shd w:val="clear" w:color="auto" w:fill="C0C0C0"/>
                                </w:tcPr>
                                <w:p w14:paraId="1DF2FA1A" w14:textId="77777777" w:rsidR="00B828AB" w:rsidRDefault="00000000">
                                  <w:pPr>
                                    <w:pStyle w:val="TableParagraph"/>
                                    <w:spacing w:before="126"/>
                                    <w:ind w:left="190" w:right="179" w:firstLine="32"/>
                                    <w:rPr>
                                      <w:rFonts w:ascii="Calibri"/>
                                      <w:b/>
                                      <w:sz w:val="14"/>
                                    </w:rPr>
                                  </w:pPr>
                                  <w:proofErr w:type="gramStart"/>
                                  <w:r>
                                    <w:rPr>
                                      <w:rFonts w:ascii="Calibri"/>
                                      <w:b/>
                                      <w:spacing w:val="-2"/>
                                      <w:sz w:val="14"/>
                                    </w:rPr>
                                    <w:t>S.BASE</w:t>
                                  </w:r>
                                  <w:proofErr w:type="gramEnd"/>
                                  <w:r>
                                    <w:rPr>
                                      <w:rFonts w:ascii="Calibri"/>
                                      <w:b/>
                                      <w:spacing w:val="40"/>
                                      <w:sz w:val="14"/>
                                    </w:rPr>
                                    <w:t xml:space="preserve"> </w:t>
                                  </w:r>
                                  <w:r>
                                    <w:rPr>
                                      <w:rFonts w:ascii="Calibri"/>
                                      <w:b/>
                                      <w:spacing w:val="-2"/>
                                      <w:sz w:val="14"/>
                                    </w:rPr>
                                    <w:t>PUESTO</w:t>
                                  </w:r>
                                </w:p>
                              </w:tc>
                              <w:tc>
                                <w:tcPr>
                                  <w:tcW w:w="850" w:type="dxa"/>
                                  <w:shd w:val="clear" w:color="auto" w:fill="C0C0C0"/>
                                </w:tcPr>
                                <w:p w14:paraId="0D717198" w14:textId="77777777" w:rsidR="00B828AB" w:rsidRDefault="00000000">
                                  <w:pPr>
                                    <w:pStyle w:val="TableParagraph"/>
                                    <w:spacing w:before="126" w:line="170" w:lineRule="exact"/>
                                    <w:ind w:left="250"/>
                                    <w:rPr>
                                      <w:rFonts w:ascii="Calibri"/>
                                      <w:b/>
                                      <w:sz w:val="14"/>
                                    </w:rPr>
                                  </w:pPr>
                                  <w:r>
                                    <w:rPr>
                                      <w:rFonts w:ascii="Calibri"/>
                                      <w:b/>
                                      <w:spacing w:val="-2"/>
                                      <w:sz w:val="14"/>
                                    </w:rPr>
                                    <w:t>NIVEL</w:t>
                                  </w:r>
                                </w:p>
                                <w:p w14:paraId="541F85E5" w14:textId="77777777" w:rsidR="00B828AB" w:rsidRDefault="00000000">
                                  <w:pPr>
                                    <w:pStyle w:val="TableParagraph"/>
                                    <w:spacing w:line="170" w:lineRule="exact"/>
                                    <w:ind w:left="90"/>
                                    <w:rPr>
                                      <w:rFonts w:ascii="Calibri"/>
                                      <w:b/>
                                      <w:sz w:val="14"/>
                                    </w:rPr>
                                  </w:pPr>
                                  <w:r>
                                    <w:rPr>
                                      <w:rFonts w:ascii="Calibri"/>
                                      <w:b/>
                                      <w:sz w:val="14"/>
                                    </w:rPr>
                                    <w:t>C.</w:t>
                                  </w:r>
                                  <w:r>
                                    <w:rPr>
                                      <w:rFonts w:ascii="Calibri"/>
                                      <w:b/>
                                      <w:spacing w:val="-1"/>
                                      <w:sz w:val="14"/>
                                    </w:rPr>
                                    <w:t xml:space="preserve"> </w:t>
                                  </w:r>
                                  <w:r>
                                    <w:rPr>
                                      <w:rFonts w:ascii="Calibri"/>
                                      <w:b/>
                                      <w:spacing w:val="-2"/>
                                      <w:sz w:val="14"/>
                                    </w:rPr>
                                    <w:t>DESTINO</w:t>
                                  </w:r>
                                </w:p>
                              </w:tc>
                              <w:tc>
                                <w:tcPr>
                                  <w:tcW w:w="850" w:type="dxa"/>
                                  <w:shd w:val="clear" w:color="auto" w:fill="C0C0C0"/>
                                </w:tcPr>
                                <w:p w14:paraId="58608C70" w14:textId="77777777" w:rsidR="00B828AB" w:rsidRDefault="00000000">
                                  <w:pPr>
                                    <w:pStyle w:val="TableParagraph"/>
                                    <w:spacing w:before="126" w:line="170" w:lineRule="exact"/>
                                    <w:ind w:left="132"/>
                                    <w:rPr>
                                      <w:rFonts w:ascii="Calibri"/>
                                      <w:b/>
                                      <w:sz w:val="14"/>
                                    </w:rPr>
                                  </w:pPr>
                                  <w:r>
                                    <w:rPr>
                                      <w:rFonts w:ascii="Calibri"/>
                                      <w:b/>
                                      <w:spacing w:val="-2"/>
                                      <w:sz w:val="14"/>
                                    </w:rPr>
                                    <w:t>IMPORTE</w:t>
                                  </w:r>
                                </w:p>
                                <w:p w14:paraId="0AF89442" w14:textId="77777777" w:rsidR="00B828AB" w:rsidRDefault="00000000">
                                  <w:pPr>
                                    <w:pStyle w:val="TableParagraph"/>
                                    <w:spacing w:line="170" w:lineRule="exact"/>
                                    <w:ind w:left="92"/>
                                    <w:rPr>
                                      <w:rFonts w:ascii="Calibri"/>
                                      <w:b/>
                                      <w:sz w:val="14"/>
                                    </w:rPr>
                                  </w:pPr>
                                  <w:r>
                                    <w:rPr>
                                      <w:rFonts w:ascii="Calibri"/>
                                      <w:b/>
                                      <w:sz w:val="14"/>
                                    </w:rPr>
                                    <w:t>C.</w:t>
                                  </w:r>
                                  <w:r>
                                    <w:rPr>
                                      <w:rFonts w:ascii="Calibri"/>
                                      <w:b/>
                                      <w:spacing w:val="-3"/>
                                      <w:sz w:val="14"/>
                                    </w:rPr>
                                    <w:t xml:space="preserve"> </w:t>
                                  </w:r>
                                  <w:r>
                                    <w:rPr>
                                      <w:rFonts w:ascii="Calibri"/>
                                      <w:b/>
                                      <w:spacing w:val="-2"/>
                                      <w:sz w:val="14"/>
                                    </w:rPr>
                                    <w:t>DESTINO</w:t>
                                  </w:r>
                                </w:p>
                              </w:tc>
                              <w:tc>
                                <w:tcPr>
                                  <w:tcW w:w="852" w:type="dxa"/>
                                  <w:shd w:val="clear" w:color="auto" w:fill="C0C0C0"/>
                                </w:tcPr>
                                <w:p w14:paraId="7D5C6D35" w14:textId="77777777" w:rsidR="00B828AB" w:rsidRDefault="00000000">
                                  <w:pPr>
                                    <w:pStyle w:val="TableParagraph"/>
                                    <w:spacing w:before="40"/>
                                    <w:ind w:left="228" w:right="224"/>
                                    <w:jc w:val="center"/>
                                    <w:rPr>
                                      <w:rFonts w:ascii="Calibri"/>
                                      <w:b/>
                                      <w:sz w:val="14"/>
                                    </w:rPr>
                                  </w:pPr>
                                  <w:r>
                                    <w:rPr>
                                      <w:rFonts w:ascii="Calibri"/>
                                      <w:b/>
                                      <w:spacing w:val="-2"/>
                                      <w:sz w:val="14"/>
                                    </w:rPr>
                                    <w:t>NIVEL</w:t>
                                  </w:r>
                                  <w:r>
                                    <w:rPr>
                                      <w:rFonts w:ascii="Calibri"/>
                                      <w:b/>
                                      <w:spacing w:val="40"/>
                                      <w:sz w:val="14"/>
                                    </w:rPr>
                                    <w:t xml:space="preserve"> </w:t>
                                  </w:r>
                                  <w:r>
                                    <w:rPr>
                                      <w:rFonts w:ascii="Calibri"/>
                                      <w:b/>
                                      <w:spacing w:val="-6"/>
                                      <w:sz w:val="14"/>
                                    </w:rPr>
                                    <w:t>C.</w:t>
                                  </w:r>
                                </w:p>
                                <w:p w14:paraId="5DD68429" w14:textId="77777777" w:rsidR="00B828AB" w:rsidRDefault="00000000">
                                  <w:pPr>
                                    <w:pStyle w:val="TableParagraph"/>
                                    <w:spacing w:before="1"/>
                                    <w:ind w:left="1"/>
                                    <w:jc w:val="center"/>
                                    <w:rPr>
                                      <w:rFonts w:ascii="Calibri"/>
                                      <w:b/>
                                      <w:sz w:val="14"/>
                                    </w:rPr>
                                  </w:pPr>
                                  <w:r>
                                    <w:rPr>
                                      <w:rFonts w:ascii="Calibri"/>
                                      <w:b/>
                                      <w:spacing w:val="-2"/>
                                      <w:sz w:val="14"/>
                                    </w:rPr>
                                    <w:t>ESPECIFICO</w:t>
                                  </w:r>
                                </w:p>
                              </w:tc>
                              <w:tc>
                                <w:tcPr>
                                  <w:tcW w:w="848" w:type="dxa"/>
                                  <w:shd w:val="clear" w:color="auto" w:fill="C0C0C0"/>
                                </w:tcPr>
                                <w:p w14:paraId="0999071E" w14:textId="77777777" w:rsidR="00B828AB" w:rsidRDefault="00000000">
                                  <w:pPr>
                                    <w:pStyle w:val="TableParagraph"/>
                                    <w:spacing w:before="40"/>
                                    <w:ind w:left="90" w:right="86" w:firstLine="1"/>
                                    <w:jc w:val="center"/>
                                    <w:rPr>
                                      <w:rFonts w:ascii="Calibri"/>
                                      <w:b/>
                                      <w:sz w:val="14"/>
                                    </w:rPr>
                                  </w:pPr>
                                  <w:r>
                                    <w:rPr>
                                      <w:rFonts w:ascii="Calibri"/>
                                      <w:b/>
                                      <w:spacing w:val="-2"/>
                                      <w:sz w:val="14"/>
                                    </w:rPr>
                                    <w:t>IMPORTE</w:t>
                                  </w:r>
                                  <w:r>
                                    <w:rPr>
                                      <w:rFonts w:ascii="Calibri"/>
                                      <w:b/>
                                      <w:spacing w:val="40"/>
                                      <w:sz w:val="14"/>
                                    </w:rPr>
                                    <w:t xml:space="preserve"> </w:t>
                                  </w:r>
                                  <w:r>
                                    <w:rPr>
                                      <w:rFonts w:ascii="Calibri"/>
                                      <w:b/>
                                      <w:spacing w:val="-6"/>
                                      <w:sz w:val="14"/>
                                    </w:rPr>
                                    <w:t>C.</w:t>
                                  </w:r>
                                  <w:r>
                                    <w:rPr>
                                      <w:rFonts w:ascii="Calibri"/>
                                      <w:b/>
                                      <w:spacing w:val="40"/>
                                      <w:sz w:val="14"/>
                                    </w:rPr>
                                    <w:t xml:space="preserve"> </w:t>
                                  </w:r>
                                  <w:r>
                                    <w:rPr>
                                      <w:rFonts w:ascii="Calibri"/>
                                      <w:b/>
                                      <w:spacing w:val="-2"/>
                                      <w:sz w:val="14"/>
                                    </w:rPr>
                                    <w:t>ESPECIFICO</w:t>
                                  </w:r>
                                </w:p>
                              </w:tc>
                              <w:tc>
                                <w:tcPr>
                                  <w:tcW w:w="369" w:type="dxa"/>
                                  <w:tcBorders>
                                    <w:right w:val="nil"/>
                                  </w:tcBorders>
                                  <w:shd w:val="clear" w:color="auto" w:fill="C0C0C0"/>
                                </w:tcPr>
                                <w:p w14:paraId="4EB2C4CB" w14:textId="77777777" w:rsidR="00B828AB" w:rsidRDefault="00B828AB">
                                  <w:pPr>
                                    <w:pStyle w:val="TableParagraph"/>
                                    <w:spacing w:before="46"/>
                                    <w:rPr>
                                      <w:rFonts w:ascii="Cambria"/>
                                      <w:b/>
                                      <w:sz w:val="14"/>
                                    </w:rPr>
                                  </w:pPr>
                                </w:p>
                                <w:p w14:paraId="3B3470BF" w14:textId="77777777" w:rsidR="00B828AB" w:rsidRDefault="00000000">
                                  <w:pPr>
                                    <w:pStyle w:val="TableParagraph"/>
                                    <w:ind w:right="-15"/>
                                    <w:jc w:val="right"/>
                                    <w:rPr>
                                      <w:rFonts w:ascii="Calibri"/>
                                      <w:b/>
                                      <w:sz w:val="14"/>
                                    </w:rPr>
                                  </w:pPr>
                                  <w:r>
                                    <w:rPr>
                                      <w:rFonts w:ascii="Calibri"/>
                                      <w:b/>
                                      <w:spacing w:val="-10"/>
                                      <w:sz w:val="14"/>
                                    </w:rPr>
                                    <w:t>T</w:t>
                                  </w:r>
                                </w:p>
                              </w:tc>
                            </w:tr>
                            <w:tr w:rsidR="00B828AB" w14:paraId="3AFE5528" w14:textId="77777777">
                              <w:trPr>
                                <w:trHeight w:val="590"/>
                              </w:trPr>
                              <w:tc>
                                <w:tcPr>
                                  <w:tcW w:w="283" w:type="dxa"/>
                                  <w:tcBorders>
                                    <w:left w:val="nil"/>
                                  </w:tcBorders>
                                </w:tcPr>
                                <w:p w14:paraId="6040F28C" w14:textId="77777777" w:rsidR="00B828AB" w:rsidRDefault="00B828AB">
                                  <w:pPr>
                                    <w:pStyle w:val="TableParagraph"/>
                                    <w:spacing w:before="46"/>
                                    <w:rPr>
                                      <w:rFonts w:ascii="Cambria"/>
                                      <w:b/>
                                      <w:sz w:val="14"/>
                                    </w:rPr>
                                  </w:pPr>
                                </w:p>
                                <w:p w14:paraId="36A5D39B" w14:textId="77777777" w:rsidR="00B828AB" w:rsidRDefault="00000000">
                                  <w:pPr>
                                    <w:pStyle w:val="TableParagraph"/>
                                    <w:ind w:left="-2" w:right="60"/>
                                    <w:jc w:val="center"/>
                                    <w:rPr>
                                      <w:rFonts w:ascii="Calibri"/>
                                      <w:sz w:val="14"/>
                                    </w:rPr>
                                  </w:pPr>
                                  <w:proofErr w:type="gramStart"/>
                                  <w:r>
                                    <w:rPr>
                                      <w:rFonts w:ascii="Calibri"/>
                                      <w:spacing w:val="-4"/>
                                      <w:sz w:val="14"/>
                                    </w:rPr>
                                    <w:t>.C.</w:t>
                                  </w:r>
                                  <w:proofErr w:type="gramEnd"/>
                                  <w:r>
                                    <w:rPr>
                                      <w:rFonts w:ascii="Calibri"/>
                                      <w:spacing w:val="-4"/>
                                      <w:sz w:val="14"/>
                                    </w:rPr>
                                    <w:t>5</w:t>
                                  </w:r>
                                </w:p>
                              </w:tc>
                              <w:tc>
                                <w:tcPr>
                                  <w:tcW w:w="852" w:type="dxa"/>
                                </w:tcPr>
                                <w:p w14:paraId="12B3A69F" w14:textId="77777777" w:rsidR="00B828AB" w:rsidRDefault="00000000">
                                  <w:pPr>
                                    <w:pStyle w:val="TableParagraph"/>
                                    <w:spacing w:before="126"/>
                                    <w:ind w:left="66" w:right="238"/>
                                    <w:rPr>
                                      <w:rFonts w:ascii="Calibri"/>
                                      <w:sz w:val="14"/>
                                    </w:rPr>
                                  </w:pPr>
                                  <w:r>
                                    <w:rPr>
                                      <w:rFonts w:ascii="Calibri"/>
                                      <w:spacing w:val="-4"/>
                                      <w:sz w:val="14"/>
                                    </w:rPr>
                                    <w:t>ADM.</w:t>
                                  </w:r>
                                  <w:r>
                                    <w:rPr>
                                      <w:rFonts w:ascii="Calibri"/>
                                      <w:spacing w:val="40"/>
                                      <w:sz w:val="14"/>
                                    </w:rPr>
                                    <w:t xml:space="preserve"> </w:t>
                                  </w:r>
                                  <w:r>
                                    <w:rPr>
                                      <w:rFonts w:ascii="Calibri"/>
                                      <w:spacing w:val="-2"/>
                                      <w:sz w:val="14"/>
                                    </w:rPr>
                                    <w:t>GENERAL</w:t>
                                  </w:r>
                                </w:p>
                              </w:tc>
                              <w:tc>
                                <w:tcPr>
                                  <w:tcW w:w="1274" w:type="dxa"/>
                                </w:tcPr>
                                <w:p w14:paraId="110BD5EA" w14:textId="77777777" w:rsidR="00B828AB" w:rsidRDefault="00B828AB">
                                  <w:pPr>
                                    <w:pStyle w:val="TableParagraph"/>
                                    <w:spacing w:before="46"/>
                                    <w:rPr>
                                      <w:rFonts w:ascii="Cambria"/>
                                      <w:b/>
                                      <w:sz w:val="14"/>
                                    </w:rPr>
                                  </w:pPr>
                                </w:p>
                                <w:p w14:paraId="0E1A35AC" w14:textId="77777777" w:rsidR="00B828AB" w:rsidRDefault="00000000">
                                  <w:pPr>
                                    <w:pStyle w:val="TableParagraph"/>
                                    <w:ind w:left="132"/>
                                    <w:rPr>
                                      <w:rFonts w:ascii="Calibri"/>
                                      <w:sz w:val="14"/>
                                    </w:rPr>
                                  </w:pPr>
                                  <w:r>
                                    <w:rPr>
                                      <w:rFonts w:ascii="Calibri"/>
                                      <w:spacing w:val="-2"/>
                                      <w:sz w:val="14"/>
                                    </w:rPr>
                                    <w:t>ADMINISTRATIVA</w:t>
                                  </w:r>
                                </w:p>
                              </w:tc>
                              <w:tc>
                                <w:tcPr>
                                  <w:tcW w:w="1278" w:type="dxa"/>
                                </w:tcPr>
                                <w:p w14:paraId="1E89BBC9" w14:textId="77777777" w:rsidR="00B828AB" w:rsidRDefault="00000000">
                                  <w:pPr>
                                    <w:pStyle w:val="TableParagraph"/>
                                    <w:spacing w:before="126"/>
                                    <w:ind w:left="450" w:hanging="322"/>
                                    <w:rPr>
                                      <w:rFonts w:ascii="Calibri"/>
                                      <w:sz w:val="14"/>
                                    </w:rPr>
                                  </w:pPr>
                                  <w:r>
                                    <w:rPr>
                                      <w:rFonts w:ascii="Calibri"/>
                                      <w:spacing w:val="-2"/>
                                      <w:sz w:val="14"/>
                                    </w:rPr>
                                    <w:t>ADMINISTRATIVO</w:t>
                                  </w:r>
                                  <w:r>
                                    <w:rPr>
                                      <w:rFonts w:ascii="Calibri"/>
                                      <w:spacing w:val="40"/>
                                      <w:sz w:val="14"/>
                                    </w:rPr>
                                    <w:t xml:space="preserve"> </w:t>
                                  </w:r>
                                  <w:r>
                                    <w:rPr>
                                      <w:rFonts w:ascii="Calibri"/>
                                      <w:sz w:val="14"/>
                                    </w:rPr>
                                    <w:t>TIPO</w:t>
                                  </w:r>
                                  <w:r>
                                    <w:rPr>
                                      <w:rFonts w:ascii="Calibri"/>
                                      <w:spacing w:val="-8"/>
                                      <w:sz w:val="14"/>
                                    </w:rPr>
                                    <w:t xml:space="preserve"> </w:t>
                                  </w:r>
                                  <w:r>
                                    <w:rPr>
                                      <w:rFonts w:ascii="Calibri"/>
                                      <w:sz w:val="14"/>
                                    </w:rPr>
                                    <w:t>2</w:t>
                                  </w:r>
                                </w:p>
                              </w:tc>
                              <w:tc>
                                <w:tcPr>
                                  <w:tcW w:w="566" w:type="dxa"/>
                                </w:tcPr>
                                <w:p w14:paraId="24F5DF9E" w14:textId="77777777" w:rsidR="00B828AB" w:rsidRDefault="00B828AB">
                                  <w:pPr>
                                    <w:pStyle w:val="TableParagraph"/>
                                    <w:spacing w:before="46"/>
                                    <w:rPr>
                                      <w:rFonts w:ascii="Cambria"/>
                                      <w:b/>
                                      <w:sz w:val="14"/>
                                    </w:rPr>
                                  </w:pPr>
                                </w:p>
                                <w:p w14:paraId="079082D3" w14:textId="77777777" w:rsidR="00B828AB" w:rsidRDefault="00000000">
                                  <w:pPr>
                                    <w:pStyle w:val="TableParagraph"/>
                                    <w:ind w:left="8" w:right="6"/>
                                    <w:jc w:val="center"/>
                                    <w:rPr>
                                      <w:rFonts w:ascii="Calibri"/>
                                      <w:sz w:val="14"/>
                                    </w:rPr>
                                  </w:pPr>
                                  <w:r>
                                    <w:rPr>
                                      <w:rFonts w:ascii="Calibri"/>
                                      <w:spacing w:val="-5"/>
                                      <w:sz w:val="14"/>
                                    </w:rPr>
                                    <w:t>C1</w:t>
                                  </w:r>
                                </w:p>
                              </w:tc>
                              <w:tc>
                                <w:tcPr>
                                  <w:tcW w:w="708" w:type="dxa"/>
                                </w:tcPr>
                                <w:p w14:paraId="4DF784A2" w14:textId="77777777" w:rsidR="00B828AB" w:rsidRDefault="00B828AB">
                                  <w:pPr>
                                    <w:pStyle w:val="TableParagraph"/>
                                    <w:spacing w:before="46"/>
                                    <w:rPr>
                                      <w:rFonts w:ascii="Cambria"/>
                                      <w:b/>
                                      <w:sz w:val="14"/>
                                    </w:rPr>
                                  </w:pPr>
                                </w:p>
                                <w:p w14:paraId="2BA82C98" w14:textId="77777777" w:rsidR="00B828AB" w:rsidRDefault="00000000">
                                  <w:pPr>
                                    <w:pStyle w:val="TableParagraph"/>
                                    <w:ind w:left="328"/>
                                    <w:rPr>
                                      <w:rFonts w:ascii="Calibri"/>
                                      <w:sz w:val="14"/>
                                    </w:rPr>
                                  </w:pPr>
                                  <w:r>
                                    <w:rPr>
                                      <w:rFonts w:ascii="Calibri"/>
                                      <w:spacing w:val="-4"/>
                                      <w:sz w:val="14"/>
                                    </w:rPr>
                                    <w:t>AAPP</w:t>
                                  </w:r>
                                </w:p>
                              </w:tc>
                              <w:tc>
                                <w:tcPr>
                                  <w:tcW w:w="852" w:type="dxa"/>
                                </w:tcPr>
                                <w:p w14:paraId="6DC392B7" w14:textId="77777777" w:rsidR="00B828AB" w:rsidRDefault="00B828AB">
                                  <w:pPr>
                                    <w:pStyle w:val="TableParagraph"/>
                                    <w:spacing w:before="46"/>
                                    <w:rPr>
                                      <w:rFonts w:ascii="Cambria"/>
                                      <w:b/>
                                      <w:sz w:val="14"/>
                                    </w:rPr>
                                  </w:pPr>
                                </w:p>
                                <w:p w14:paraId="02E06BF9" w14:textId="77777777" w:rsidR="00B828AB" w:rsidRDefault="00000000">
                                  <w:pPr>
                                    <w:pStyle w:val="TableParagraph"/>
                                    <w:ind w:left="140"/>
                                    <w:rPr>
                                      <w:rFonts w:ascii="Calibri" w:hAnsi="Calibri"/>
                                      <w:sz w:val="14"/>
                                    </w:rPr>
                                  </w:pPr>
                                  <w:r>
                                    <w:rPr>
                                      <w:rFonts w:ascii="Calibri" w:hAnsi="Calibri"/>
                                      <w:spacing w:val="-2"/>
                                      <w:sz w:val="14"/>
                                    </w:rPr>
                                    <w:t>11.826,64€</w:t>
                                  </w:r>
                                </w:p>
                              </w:tc>
                              <w:tc>
                                <w:tcPr>
                                  <w:tcW w:w="850" w:type="dxa"/>
                                </w:tcPr>
                                <w:p w14:paraId="769ADBBD" w14:textId="77777777" w:rsidR="00B828AB" w:rsidRDefault="00B828AB">
                                  <w:pPr>
                                    <w:pStyle w:val="TableParagraph"/>
                                    <w:spacing w:before="46"/>
                                    <w:rPr>
                                      <w:rFonts w:ascii="Cambria"/>
                                      <w:b/>
                                      <w:sz w:val="14"/>
                                    </w:rPr>
                                  </w:pPr>
                                </w:p>
                                <w:p w14:paraId="2DECC8EA" w14:textId="77777777" w:rsidR="00B828AB" w:rsidRDefault="00000000">
                                  <w:pPr>
                                    <w:pStyle w:val="TableParagraph"/>
                                    <w:ind w:left="2"/>
                                    <w:jc w:val="center"/>
                                    <w:rPr>
                                      <w:rFonts w:ascii="Calibri"/>
                                      <w:sz w:val="14"/>
                                    </w:rPr>
                                  </w:pPr>
                                  <w:r>
                                    <w:rPr>
                                      <w:rFonts w:ascii="Calibri"/>
                                      <w:spacing w:val="-5"/>
                                      <w:sz w:val="14"/>
                                    </w:rPr>
                                    <w:t>18</w:t>
                                  </w:r>
                                </w:p>
                              </w:tc>
                              <w:tc>
                                <w:tcPr>
                                  <w:tcW w:w="850" w:type="dxa"/>
                                </w:tcPr>
                                <w:p w14:paraId="6FE48F19" w14:textId="77777777" w:rsidR="00B828AB" w:rsidRDefault="00B828AB">
                                  <w:pPr>
                                    <w:pStyle w:val="TableParagraph"/>
                                    <w:spacing w:before="46"/>
                                    <w:rPr>
                                      <w:rFonts w:ascii="Cambria"/>
                                      <w:b/>
                                      <w:sz w:val="14"/>
                                    </w:rPr>
                                  </w:pPr>
                                </w:p>
                                <w:p w14:paraId="2E52A6F9" w14:textId="77777777" w:rsidR="00B828AB" w:rsidRDefault="00000000">
                                  <w:pPr>
                                    <w:pStyle w:val="TableParagraph"/>
                                    <w:ind w:left="210"/>
                                    <w:rPr>
                                      <w:rFonts w:ascii="Calibri" w:hAnsi="Calibri"/>
                                      <w:sz w:val="14"/>
                                    </w:rPr>
                                  </w:pPr>
                                  <w:r>
                                    <w:rPr>
                                      <w:rFonts w:ascii="Calibri" w:hAnsi="Calibri"/>
                                      <w:spacing w:val="-2"/>
                                      <w:sz w:val="14"/>
                                    </w:rPr>
                                    <w:t>6.613,18€</w:t>
                                  </w:r>
                                </w:p>
                              </w:tc>
                              <w:tc>
                                <w:tcPr>
                                  <w:tcW w:w="852" w:type="dxa"/>
                                </w:tcPr>
                                <w:p w14:paraId="33DC5FB8" w14:textId="77777777" w:rsidR="00B828AB" w:rsidRDefault="00B828AB">
                                  <w:pPr>
                                    <w:pStyle w:val="TableParagraph"/>
                                    <w:spacing w:before="46"/>
                                    <w:rPr>
                                      <w:rFonts w:ascii="Cambria"/>
                                      <w:b/>
                                      <w:sz w:val="14"/>
                                    </w:rPr>
                                  </w:pPr>
                                </w:p>
                                <w:p w14:paraId="2850F7B4" w14:textId="77777777" w:rsidR="00B828AB" w:rsidRDefault="00000000">
                                  <w:pPr>
                                    <w:pStyle w:val="TableParagraph"/>
                                    <w:ind w:left="228" w:right="224"/>
                                    <w:jc w:val="center"/>
                                    <w:rPr>
                                      <w:rFonts w:ascii="Calibri"/>
                                      <w:sz w:val="14"/>
                                    </w:rPr>
                                  </w:pPr>
                                  <w:r>
                                    <w:rPr>
                                      <w:rFonts w:ascii="Calibri"/>
                                      <w:spacing w:val="-5"/>
                                      <w:sz w:val="14"/>
                                    </w:rPr>
                                    <w:t>20</w:t>
                                  </w:r>
                                </w:p>
                              </w:tc>
                              <w:tc>
                                <w:tcPr>
                                  <w:tcW w:w="848" w:type="dxa"/>
                                </w:tcPr>
                                <w:p w14:paraId="453B7068" w14:textId="77777777" w:rsidR="00B828AB" w:rsidRDefault="00B828AB">
                                  <w:pPr>
                                    <w:pStyle w:val="TableParagraph"/>
                                    <w:spacing w:before="46"/>
                                    <w:rPr>
                                      <w:rFonts w:ascii="Cambria"/>
                                      <w:b/>
                                      <w:sz w:val="14"/>
                                    </w:rPr>
                                  </w:pPr>
                                </w:p>
                                <w:p w14:paraId="14543295" w14:textId="77777777" w:rsidR="00B828AB" w:rsidRDefault="00000000">
                                  <w:pPr>
                                    <w:pStyle w:val="TableParagraph"/>
                                    <w:ind w:left="138"/>
                                    <w:rPr>
                                      <w:rFonts w:ascii="Calibri" w:hAnsi="Calibri"/>
                                      <w:sz w:val="14"/>
                                    </w:rPr>
                                  </w:pPr>
                                  <w:r>
                                    <w:rPr>
                                      <w:rFonts w:ascii="Calibri" w:hAnsi="Calibri"/>
                                      <w:spacing w:val="-2"/>
                                      <w:sz w:val="14"/>
                                    </w:rPr>
                                    <w:t>34.639,33€</w:t>
                                  </w:r>
                                </w:p>
                              </w:tc>
                              <w:tc>
                                <w:tcPr>
                                  <w:tcW w:w="369" w:type="dxa"/>
                                  <w:tcBorders>
                                    <w:right w:val="nil"/>
                                  </w:tcBorders>
                                </w:tcPr>
                                <w:p w14:paraId="7D2527B6" w14:textId="77777777" w:rsidR="00B828AB" w:rsidRDefault="00B828AB">
                                  <w:pPr>
                                    <w:pStyle w:val="TableParagraph"/>
                                    <w:spacing w:before="46"/>
                                    <w:rPr>
                                      <w:rFonts w:ascii="Cambria"/>
                                      <w:b/>
                                      <w:sz w:val="14"/>
                                    </w:rPr>
                                  </w:pPr>
                                </w:p>
                                <w:p w14:paraId="15716A0E" w14:textId="77777777" w:rsidR="00B828AB" w:rsidRDefault="00000000">
                                  <w:pPr>
                                    <w:pStyle w:val="TableParagraph"/>
                                    <w:ind w:right="8"/>
                                    <w:jc w:val="right"/>
                                    <w:rPr>
                                      <w:rFonts w:ascii="Calibri"/>
                                      <w:sz w:val="14"/>
                                    </w:rPr>
                                  </w:pPr>
                                  <w:r>
                                    <w:rPr>
                                      <w:rFonts w:ascii="Calibri"/>
                                      <w:spacing w:val="-10"/>
                                      <w:sz w:val="14"/>
                                    </w:rPr>
                                    <w:t>5</w:t>
                                  </w:r>
                                </w:p>
                              </w:tc>
                            </w:tr>
                          </w:tbl>
                          <w:p w14:paraId="4A15B09A" w14:textId="77777777" w:rsidR="00B828AB" w:rsidRDefault="00B828AB">
                            <w:pPr>
                              <w:pStyle w:val="Textoindependiente"/>
                            </w:pPr>
                          </w:p>
                        </w:txbxContent>
                      </wps:txbx>
                      <wps:bodyPr wrap="square" lIns="0" tIns="0" rIns="0" bIns="0" rtlCol="0">
                        <a:noAutofit/>
                      </wps:bodyPr>
                    </wps:wsp>
                  </a:graphicData>
                </a:graphic>
              </wp:anchor>
            </w:drawing>
          </mc:Choice>
          <mc:Fallback>
            <w:pict>
              <v:shape w14:anchorId="2CE05F8D" id="Textbox 495" o:spid="_x0000_s1226" type="#_x0000_t202" style="position:absolute;left:0;text-align:left;margin-left:50.85pt;margin-top:9.45pt;width:485.1pt;height:60.5pt;z-index:15898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" filled="f" stroked="f">
                <v:textbox inset="0,0,0,0">
                  <w:txbxContent>
                    <w:tbl>
                      <w:tblPr>
                        <w:tblStyle w:val="TableNormal"/>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
                        <w:gridCol w:w="852"/>
                        <w:gridCol w:w="1274"/>
                        <w:gridCol w:w="1278"/>
                        <w:gridCol w:w="566"/>
                        <w:gridCol w:w="708"/>
                        <w:gridCol w:w="852"/>
                        <w:gridCol w:w="850"/>
                        <w:gridCol w:w="850"/>
                        <w:gridCol w:w="852"/>
                        <w:gridCol w:w="848"/>
                        <w:gridCol w:w="369"/>
                      </w:tblGrid>
                      <w:tr w:rsidR="00B828AB" w14:paraId="65D6106C" w14:textId="77777777">
                        <w:trPr>
                          <w:trHeight w:val="590"/>
                        </w:trPr>
                        <w:tc>
                          <w:tcPr>
                            <w:tcW w:w="283" w:type="dxa"/>
                            <w:tcBorders>
                              <w:left w:val="nil"/>
                            </w:tcBorders>
                            <w:shd w:val="clear" w:color="auto" w:fill="C0C0C0"/>
                          </w:tcPr>
                          <w:p w14:paraId="6C0780DB" w14:textId="77777777" w:rsidR="00B828AB" w:rsidRDefault="00B828AB">
                            <w:pPr>
                              <w:pStyle w:val="TableParagraph"/>
                              <w:spacing w:before="46"/>
                              <w:rPr>
                                <w:rFonts w:ascii="Cambria"/>
                                <w:b/>
                                <w:sz w:val="14"/>
                              </w:rPr>
                            </w:pPr>
                          </w:p>
                          <w:p w14:paraId="76E74997" w14:textId="77777777" w:rsidR="00B828AB" w:rsidRDefault="00000000">
                            <w:pPr>
                              <w:pStyle w:val="TableParagraph"/>
                              <w:ind w:right="104"/>
                              <w:jc w:val="center"/>
                              <w:rPr>
                                <w:rFonts w:ascii="Calibri"/>
                                <w:b/>
                                <w:sz w:val="14"/>
                              </w:rPr>
                            </w:pPr>
                            <w:r>
                              <w:rPr>
                                <w:rFonts w:ascii="Calibri"/>
                                <w:b/>
                                <w:spacing w:val="-5"/>
                                <w:sz w:val="14"/>
                              </w:rPr>
                              <w:t>D.</w:t>
                            </w:r>
                          </w:p>
                        </w:tc>
                        <w:tc>
                          <w:tcPr>
                            <w:tcW w:w="852" w:type="dxa"/>
                            <w:shd w:val="clear" w:color="auto" w:fill="C0C0C0"/>
                          </w:tcPr>
                          <w:p w14:paraId="21FF25C3" w14:textId="77777777" w:rsidR="00B828AB" w:rsidRDefault="00B828AB">
                            <w:pPr>
                              <w:pStyle w:val="TableParagraph"/>
                              <w:spacing w:before="46"/>
                              <w:rPr>
                                <w:rFonts w:ascii="Cambria"/>
                                <w:b/>
                                <w:sz w:val="14"/>
                              </w:rPr>
                            </w:pPr>
                          </w:p>
                          <w:p w14:paraId="54585FB6" w14:textId="77777777" w:rsidR="00B828AB" w:rsidRDefault="00000000">
                            <w:pPr>
                              <w:pStyle w:val="TableParagraph"/>
                              <w:ind w:left="202"/>
                              <w:rPr>
                                <w:rFonts w:ascii="Calibri"/>
                                <w:b/>
                                <w:sz w:val="14"/>
                              </w:rPr>
                            </w:pPr>
                            <w:r>
                              <w:rPr>
                                <w:rFonts w:ascii="Calibri"/>
                                <w:b/>
                                <w:spacing w:val="-2"/>
                                <w:sz w:val="14"/>
                              </w:rPr>
                              <w:t>ESCALA</w:t>
                            </w:r>
                          </w:p>
                        </w:tc>
                        <w:tc>
                          <w:tcPr>
                            <w:tcW w:w="1274" w:type="dxa"/>
                            <w:shd w:val="clear" w:color="auto" w:fill="C0C0C0"/>
                          </w:tcPr>
                          <w:p w14:paraId="5D5CB9F5" w14:textId="77777777" w:rsidR="00B828AB" w:rsidRDefault="00000000">
                            <w:pPr>
                              <w:pStyle w:val="TableParagraph"/>
                              <w:spacing w:before="126"/>
                              <w:ind w:left="456" w:hanging="160"/>
                              <w:rPr>
                                <w:rFonts w:ascii="Calibri"/>
                                <w:b/>
                                <w:sz w:val="14"/>
                              </w:rPr>
                            </w:pPr>
                            <w:r>
                              <w:rPr>
                                <w:rFonts w:ascii="Calibri"/>
                                <w:b/>
                                <w:spacing w:val="-2"/>
                                <w:sz w:val="14"/>
                              </w:rPr>
                              <w:t>SUBESCALA</w:t>
                            </w:r>
                            <w:r>
                              <w:rPr>
                                <w:rFonts w:ascii="Calibri"/>
                                <w:b/>
                                <w:spacing w:val="40"/>
                                <w:sz w:val="14"/>
                              </w:rPr>
                              <w:t xml:space="preserve"> </w:t>
                            </w:r>
                            <w:r>
                              <w:rPr>
                                <w:rFonts w:ascii="Calibri"/>
                                <w:b/>
                                <w:spacing w:val="-2"/>
                                <w:sz w:val="14"/>
                              </w:rPr>
                              <w:t>CLASE</w:t>
                            </w:r>
                          </w:p>
                        </w:tc>
                        <w:tc>
                          <w:tcPr>
                            <w:tcW w:w="1278" w:type="dxa"/>
                            <w:shd w:val="clear" w:color="auto" w:fill="C0C0C0"/>
                          </w:tcPr>
                          <w:p w14:paraId="4956DAF9" w14:textId="77777777" w:rsidR="00B828AB" w:rsidRDefault="00000000">
                            <w:pPr>
                              <w:pStyle w:val="TableParagraph"/>
                              <w:spacing w:before="126"/>
                              <w:ind w:left="366" w:right="309" w:hanging="72"/>
                              <w:rPr>
                                <w:rFonts w:ascii="Calibri"/>
                                <w:b/>
                                <w:sz w:val="14"/>
                              </w:rPr>
                            </w:pPr>
                            <w:r>
                              <w:rPr>
                                <w:rFonts w:ascii="Calibri"/>
                                <w:b/>
                                <w:sz w:val="14"/>
                              </w:rPr>
                              <w:t>PUESTO</w:t>
                            </w:r>
                            <w:r>
                              <w:rPr>
                                <w:rFonts w:ascii="Calibri"/>
                                <w:b/>
                                <w:spacing w:val="-8"/>
                                <w:sz w:val="14"/>
                              </w:rPr>
                              <w:t xml:space="preserve"> </w:t>
                            </w:r>
                            <w:r>
                              <w:rPr>
                                <w:rFonts w:ascii="Calibri"/>
                                <w:b/>
                                <w:sz w:val="14"/>
                              </w:rPr>
                              <w:t>DE</w:t>
                            </w:r>
                            <w:r>
                              <w:rPr>
                                <w:rFonts w:ascii="Calibri"/>
                                <w:b/>
                                <w:spacing w:val="40"/>
                                <w:sz w:val="14"/>
                              </w:rPr>
                              <w:t xml:space="preserve"> </w:t>
                            </w:r>
                            <w:r>
                              <w:rPr>
                                <w:rFonts w:ascii="Calibri"/>
                                <w:b/>
                                <w:spacing w:val="-2"/>
                                <w:sz w:val="14"/>
                              </w:rPr>
                              <w:t>TRABAJO</w:t>
                            </w:r>
                          </w:p>
                        </w:tc>
                        <w:tc>
                          <w:tcPr>
                            <w:tcW w:w="566" w:type="dxa"/>
                            <w:shd w:val="clear" w:color="auto" w:fill="C0C0C0"/>
                          </w:tcPr>
                          <w:p w14:paraId="241B5CAC" w14:textId="77777777" w:rsidR="00B828AB" w:rsidRDefault="00B828AB">
                            <w:pPr>
                              <w:pStyle w:val="TableParagraph"/>
                              <w:spacing w:before="46"/>
                              <w:rPr>
                                <w:rFonts w:ascii="Cambria"/>
                                <w:b/>
                                <w:sz w:val="14"/>
                              </w:rPr>
                            </w:pPr>
                          </w:p>
                          <w:p w14:paraId="48BF00A2" w14:textId="77777777" w:rsidR="00B828AB" w:rsidRDefault="00000000">
                            <w:pPr>
                              <w:pStyle w:val="TableParagraph"/>
                              <w:ind w:left="8" w:right="6"/>
                              <w:jc w:val="center"/>
                              <w:rPr>
                                <w:rFonts w:ascii="Calibri"/>
                                <w:b/>
                                <w:sz w:val="14"/>
                              </w:rPr>
                            </w:pPr>
                            <w:r>
                              <w:rPr>
                                <w:rFonts w:ascii="Calibri"/>
                                <w:b/>
                                <w:spacing w:val="-5"/>
                                <w:sz w:val="14"/>
                              </w:rPr>
                              <w:t>GR.</w:t>
                            </w:r>
                          </w:p>
                        </w:tc>
                        <w:tc>
                          <w:tcPr>
                            <w:tcW w:w="708" w:type="dxa"/>
                            <w:shd w:val="clear" w:color="auto" w:fill="C0C0C0"/>
                          </w:tcPr>
                          <w:p w14:paraId="628831FF" w14:textId="77777777" w:rsidR="00B828AB" w:rsidRDefault="00000000">
                            <w:pPr>
                              <w:pStyle w:val="TableParagraph"/>
                              <w:spacing w:before="126"/>
                              <w:ind w:left="100" w:right="92" w:firstLine="10"/>
                              <w:rPr>
                                <w:rFonts w:ascii="Calibri"/>
                                <w:b/>
                                <w:sz w:val="14"/>
                              </w:rPr>
                            </w:pPr>
                            <w:r>
                              <w:rPr>
                                <w:rFonts w:ascii="Calibri"/>
                                <w:b/>
                                <w:spacing w:val="-2"/>
                                <w:sz w:val="14"/>
                              </w:rPr>
                              <w:t>ADMON</w:t>
                            </w:r>
                            <w:r>
                              <w:rPr>
                                <w:rFonts w:ascii="Calibri"/>
                                <w:b/>
                                <w:spacing w:val="40"/>
                                <w:sz w:val="14"/>
                              </w:rPr>
                              <w:t xml:space="preserve"> </w:t>
                            </w:r>
                            <w:r>
                              <w:rPr>
                                <w:rFonts w:ascii="Calibri"/>
                                <w:b/>
                                <w:spacing w:val="-2"/>
                                <w:sz w:val="14"/>
                              </w:rPr>
                              <w:t>PUBLICA</w:t>
                            </w:r>
                          </w:p>
                        </w:tc>
                        <w:tc>
                          <w:tcPr>
                            <w:tcW w:w="852" w:type="dxa"/>
                            <w:shd w:val="clear" w:color="auto" w:fill="C0C0C0"/>
                          </w:tcPr>
                          <w:p w14:paraId="1DF2FA1A" w14:textId="77777777" w:rsidR="00B828AB" w:rsidRDefault="00000000">
                            <w:pPr>
                              <w:pStyle w:val="TableParagraph"/>
                              <w:spacing w:before="126"/>
                              <w:ind w:left="190" w:right="179" w:firstLine="32"/>
                              <w:rPr>
                                <w:rFonts w:ascii="Calibri"/>
                                <w:b/>
                                <w:sz w:val="14"/>
                              </w:rPr>
                            </w:pPr>
                            <w:proofErr w:type="gramStart"/>
                            <w:r>
                              <w:rPr>
                                <w:rFonts w:ascii="Calibri"/>
                                <w:b/>
                                <w:spacing w:val="-2"/>
                                <w:sz w:val="14"/>
                              </w:rPr>
                              <w:t>S.BASE</w:t>
                            </w:r>
                            <w:proofErr w:type="gramEnd"/>
                            <w:r>
                              <w:rPr>
                                <w:rFonts w:ascii="Calibri"/>
                                <w:b/>
                                <w:spacing w:val="40"/>
                                <w:sz w:val="14"/>
                              </w:rPr>
                              <w:t xml:space="preserve"> </w:t>
                            </w:r>
                            <w:r>
                              <w:rPr>
                                <w:rFonts w:ascii="Calibri"/>
                                <w:b/>
                                <w:spacing w:val="-2"/>
                                <w:sz w:val="14"/>
                              </w:rPr>
                              <w:t>PUESTO</w:t>
                            </w:r>
                          </w:p>
                        </w:tc>
                        <w:tc>
                          <w:tcPr>
                            <w:tcW w:w="850" w:type="dxa"/>
                            <w:shd w:val="clear" w:color="auto" w:fill="C0C0C0"/>
                          </w:tcPr>
                          <w:p w14:paraId="0D717198" w14:textId="77777777" w:rsidR="00B828AB" w:rsidRDefault="00000000">
                            <w:pPr>
                              <w:pStyle w:val="TableParagraph"/>
                              <w:spacing w:before="126" w:line="170" w:lineRule="exact"/>
                              <w:ind w:left="250"/>
                              <w:rPr>
                                <w:rFonts w:ascii="Calibri"/>
                                <w:b/>
                                <w:sz w:val="14"/>
                              </w:rPr>
                            </w:pPr>
                            <w:r>
                              <w:rPr>
                                <w:rFonts w:ascii="Calibri"/>
                                <w:b/>
                                <w:spacing w:val="-2"/>
                                <w:sz w:val="14"/>
                              </w:rPr>
                              <w:t>NIVEL</w:t>
                            </w:r>
                          </w:p>
                          <w:p w14:paraId="541F85E5" w14:textId="77777777" w:rsidR="00B828AB" w:rsidRDefault="00000000">
                            <w:pPr>
                              <w:pStyle w:val="TableParagraph"/>
                              <w:spacing w:line="170" w:lineRule="exact"/>
                              <w:ind w:left="90"/>
                              <w:rPr>
                                <w:rFonts w:ascii="Calibri"/>
                                <w:b/>
                                <w:sz w:val="14"/>
                              </w:rPr>
                            </w:pPr>
                            <w:r>
                              <w:rPr>
                                <w:rFonts w:ascii="Calibri"/>
                                <w:b/>
                                <w:sz w:val="14"/>
                              </w:rPr>
                              <w:t>C.</w:t>
                            </w:r>
                            <w:r>
                              <w:rPr>
                                <w:rFonts w:ascii="Calibri"/>
                                <w:b/>
                                <w:spacing w:val="-1"/>
                                <w:sz w:val="14"/>
                              </w:rPr>
                              <w:t xml:space="preserve"> </w:t>
                            </w:r>
                            <w:r>
                              <w:rPr>
                                <w:rFonts w:ascii="Calibri"/>
                                <w:b/>
                                <w:spacing w:val="-2"/>
                                <w:sz w:val="14"/>
                              </w:rPr>
                              <w:t>DESTINO</w:t>
                            </w:r>
                          </w:p>
                        </w:tc>
                        <w:tc>
                          <w:tcPr>
                            <w:tcW w:w="850" w:type="dxa"/>
                            <w:shd w:val="clear" w:color="auto" w:fill="C0C0C0"/>
                          </w:tcPr>
                          <w:p w14:paraId="58608C70" w14:textId="77777777" w:rsidR="00B828AB" w:rsidRDefault="00000000">
                            <w:pPr>
                              <w:pStyle w:val="TableParagraph"/>
                              <w:spacing w:before="126" w:line="170" w:lineRule="exact"/>
                              <w:ind w:left="132"/>
                              <w:rPr>
                                <w:rFonts w:ascii="Calibri"/>
                                <w:b/>
                                <w:sz w:val="14"/>
                              </w:rPr>
                            </w:pPr>
                            <w:r>
                              <w:rPr>
                                <w:rFonts w:ascii="Calibri"/>
                                <w:b/>
                                <w:spacing w:val="-2"/>
                                <w:sz w:val="14"/>
                              </w:rPr>
                              <w:t>IMPORTE</w:t>
                            </w:r>
                          </w:p>
                          <w:p w14:paraId="0AF89442" w14:textId="77777777" w:rsidR="00B828AB" w:rsidRDefault="00000000">
                            <w:pPr>
                              <w:pStyle w:val="TableParagraph"/>
                              <w:spacing w:line="170" w:lineRule="exact"/>
                              <w:ind w:left="92"/>
                              <w:rPr>
                                <w:rFonts w:ascii="Calibri"/>
                                <w:b/>
                                <w:sz w:val="14"/>
                              </w:rPr>
                            </w:pPr>
                            <w:r>
                              <w:rPr>
                                <w:rFonts w:ascii="Calibri"/>
                                <w:b/>
                                <w:sz w:val="14"/>
                              </w:rPr>
                              <w:t>C.</w:t>
                            </w:r>
                            <w:r>
                              <w:rPr>
                                <w:rFonts w:ascii="Calibri"/>
                                <w:b/>
                                <w:spacing w:val="-3"/>
                                <w:sz w:val="14"/>
                              </w:rPr>
                              <w:t xml:space="preserve"> </w:t>
                            </w:r>
                            <w:r>
                              <w:rPr>
                                <w:rFonts w:ascii="Calibri"/>
                                <w:b/>
                                <w:spacing w:val="-2"/>
                                <w:sz w:val="14"/>
                              </w:rPr>
                              <w:t>DESTINO</w:t>
                            </w:r>
                          </w:p>
                        </w:tc>
                        <w:tc>
                          <w:tcPr>
                            <w:tcW w:w="852" w:type="dxa"/>
                            <w:shd w:val="clear" w:color="auto" w:fill="C0C0C0"/>
                          </w:tcPr>
                          <w:p w14:paraId="7D5C6D35" w14:textId="77777777" w:rsidR="00B828AB" w:rsidRDefault="00000000">
                            <w:pPr>
                              <w:pStyle w:val="TableParagraph"/>
                              <w:spacing w:before="40"/>
                              <w:ind w:left="228" w:right="224"/>
                              <w:jc w:val="center"/>
                              <w:rPr>
                                <w:rFonts w:ascii="Calibri"/>
                                <w:b/>
                                <w:sz w:val="14"/>
                              </w:rPr>
                            </w:pPr>
                            <w:r>
                              <w:rPr>
                                <w:rFonts w:ascii="Calibri"/>
                                <w:b/>
                                <w:spacing w:val="-2"/>
                                <w:sz w:val="14"/>
                              </w:rPr>
                              <w:t>NIVEL</w:t>
                            </w:r>
                            <w:r>
                              <w:rPr>
                                <w:rFonts w:ascii="Calibri"/>
                                <w:b/>
                                <w:spacing w:val="40"/>
                                <w:sz w:val="14"/>
                              </w:rPr>
                              <w:t xml:space="preserve"> </w:t>
                            </w:r>
                            <w:r>
                              <w:rPr>
                                <w:rFonts w:ascii="Calibri"/>
                                <w:b/>
                                <w:spacing w:val="-6"/>
                                <w:sz w:val="14"/>
                              </w:rPr>
                              <w:t>C.</w:t>
                            </w:r>
                          </w:p>
                          <w:p w14:paraId="5DD68429" w14:textId="77777777" w:rsidR="00B828AB" w:rsidRDefault="00000000">
                            <w:pPr>
                              <w:pStyle w:val="TableParagraph"/>
                              <w:spacing w:before="1"/>
                              <w:ind w:left="1"/>
                              <w:jc w:val="center"/>
                              <w:rPr>
                                <w:rFonts w:ascii="Calibri"/>
                                <w:b/>
                                <w:sz w:val="14"/>
                              </w:rPr>
                            </w:pPr>
                            <w:r>
                              <w:rPr>
                                <w:rFonts w:ascii="Calibri"/>
                                <w:b/>
                                <w:spacing w:val="-2"/>
                                <w:sz w:val="14"/>
                              </w:rPr>
                              <w:t>ESPECIFICO</w:t>
                            </w:r>
                          </w:p>
                        </w:tc>
                        <w:tc>
                          <w:tcPr>
                            <w:tcW w:w="848" w:type="dxa"/>
                            <w:shd w:val="clear" w:color="auto" w:fill="C0C0C0"/>
                          </w:tcPr>
                          <w:p w14:paraId="0999071E" w14:textId="77777777" w:rsidR="00B828AB" w:rsidRDefault="00000000">
                            <w:pPr>
                              <w:pStyle w:val="TableParagraph"/>
                              <w:spacing w:before="40"/>
                              <w:ind w:left="90" w:right="86" w:firstLine="1"/>
                              <w:jc w:val="center"/>
                              <w:rPr>
                                <w:rFonts w:ascii="Calibri"/>
                                <w:b/>
                                <w:sz w:val="14"/>
                              </w:rPr>
                            </w:pPr>
                            <w:r>
                              <w:rPr>
                                <w:rFonts w:ascii="Calibri"/>
                                <w:b/>
                                <w:spacing w:val="-2"/>
                                <w:sz w:val="14"/>
                              </w:rPr>
                              <w:t>IMPORTE</w:t>
                            </w:r>
                            <w:r>
                              <w:rPr>
                                <w:rFonts w:ascii="Calibri"/>
                                <w:b/>
                                <w:spacing w:val="40"/>
                                <w:sz w:val="14"/>
                              </w:rPr>
                              <w:t xml:space="preserve"> </w:t>
                            </w:r>
                            <w:r>
                              <w:rPr>
                                <w:rFonts w:ascii="Calibri"/>
                                <w:b/>
                                <w:spacing w:val="-6"/>
                                <w:sz w:val="14"/>
                              </w:rPr>
                              <w:t>C.</w:t>
                            </w:r>
                            <w:r>
                              <w:rPr>
                                <w:rFonts w:ascii="Calibri"/>
                                <w:b/>
                                <w:spacing w:val="40"/>
                                <w:sz w:val="14"/>
                              </w:rPr>
                              <w:t xml:space="preserve"> </w:t>
                            </w:r>
                            <w:r>
                              <w:rPr>
                                <w:rFonts w:ascii="Calibri"/>
                                <w:b/>
                                <w:spacing w:val="-2"/>
                                <w:sz w:val="14"/>
                              </w:rPr>
                              <w:t>ESPECIFICO</w:t>
                            </w:r>
                          </w:p>
                        </w:tc>
                        <w:tc>
                          <w:tcPr>
                            <w:tcW w:w="369" w:type="dxa"/>
                            <w:tcBorders>
                              <w:right w:val="nil"/>
                            </w:tcBorders>
                            <w:shd w:val="clear" w:color="auto" w:fill="C0C0C0"/>
                          </w:tcPr>
                          <w:p w14:paraId="4EB2C4CB" w14:textId="77777777" w:rsidR="00B828AB" w:rsidRDefault="00B828AB">
                            <w:pPr>
                              <w:pStyle w:val="TableParagraph"/>
                              <w:spacing w:before="46"/>
                              <w:rPr>
                                <w:rFonts w:ascii="Cambria"/>
                                <w:b/>
                                <w:sz w:val="14"/>
                              </w:rPr>
                            </w:pPr>
                          </w:p>
                          <w:p w14:paraId="3B3470BF" w14:textId="77777777" w:rsidR="00B828AB" w:rsidRDefault="00000000">
                            <w:pPr>
                              <w:pStyle w:val="TableParagraph"/>
                              <w:ind w:right="-15"/>
                              <w:jc w:val="right"/>
                              <w:rPr>
                                <w:rFonts w:ascii="Calibri"/>
                                <w:b/>
                                <w:sz w:val="14"/>
                              </w:rPr>
                            </w:pPr>
                            <w:r>
                              <w:rPr>
                                <w:rFonts w:ascii="Calibri"/>
                                <w:b/>
                                <w:spacing w:val="-10"/>
                                <w:sz w:val="14"/>
                              </w:rPr>
                              <w:t>T</w:t>
                            </w:r>
                          </w:p>
                        </w:tc>
                      </w:tr>
                      <w:tr w:rsidR="00B828AB" w14:paraId="3AFE5528" w14:textId="77777777">
                        <w:trPr>
                          <w:trHeight w:val="590"/>
                        </w:trPr>
                        <w:tc>
                          <w:tcPr>
                            <w:tcW w:w="283" w:type="dxa"/>
                            <w:tcBorders>
                              <w:left w:val="nil"/>
                            </w:tcBorders>
                          </w:tcPr>
                          <w:p w14:paraId="6040F28C" w14:textId="77777777" w:rsidR="00B828AB" w:rsidRDefault="00B828AB">
                            <w:pPr>
                              <w:pStyle w:val="TableParagraph"/>
                              <w:spacing w:before="46"/>
                              <w:rPr>
                                <w:rFonts w:ascii="Cambria"/>
                                <w:b/>
                                <w:sz w:val="14"/>
                              </w:rPr>
                            </w:pPr>
                          </w:p>
                          <w:p w14:paraId="36A5D39B" w14:textId="77777777" w:rsidR="00B828AB" w:rsidRDefault="00000000">
                            <w:pPr>
                              <w:pStyle w:val="TableParagraph"/>
                              <w:ind w:left="-2" w:right="60"/>
                              <w:jc w:val="center"/>
                              <w:rPr>
                                <w:rFonts w:ascii="Calibri"/>
                                <w:sz w:val="14"/>
                              </w:rPr>
                            </w:pPr>
                            <w:proofErr w:type="gramStart"/>
                            <w:r>
                              <w:rPr>
                                <w:rFonts w:ascii="Calibri"/>
                                <w:spacing w:val="-4"/>
                                <w:sz w:val="14"/>
                              </w:rPr>
                              <w:t>.C.</w:t>
                            </w:r>
                            <w:proofErr w:type="gramEnd"/>
                            <w:r>
                              <w:rPr>
                                <w:rFonts w:ascii="Calibri"/>
                                <w:spacing w:val="-4"/>
                                <w:sz w:val="14"/>
                              </w:rPr>
                              <w:t>5</w:t>
                            </w:r>
                          </w:p>
                        </w:tc>
                        <w:tc>
                          <w:tcPr>
                            <w:tcW w:w="852" w:type="dxa"/>
                          </w:tcPr>
                          <w:p w14:paraId="12B3A69F" w14:textId="77777777" w:rsidR="00B828AB" w:rsidRDefault="00000000">
                            <w:pPr>
                              <w:pStyle w:val="TableParagraph"/>
                              <w:spacing w:before="126"/>
                              <w:ind w:left="66" w:right="238"/>
                              <w:rPr>
                                <w:rFonts w:ascii="Calibri"/>
                                <w:sz w:val="14"/>
                              </w:rPr>
                            </w:pPr>
                            <w:r>
                              <w:rPr>
                                <w:rFonts w:ascii="Calibri"/>
                                <w:spacing w:val="-4"/>
                                <w:sz w:val="14"/>
                              </w:rPr>
                              <w:t>ADM.</w:t>
                            </w:r>
                            <w:r>
                              <w:rPr>
                                <w:rFonts w:ascii="Calibri"/>
                                <w:spacing w:val="40"/>
                                <w:sz w:val="14"/>
                              </w:rPr>
                              <w:t xml:space="preserve"> </w:t>
                            </w:r>
                            <w:r>
                              <w:rPr>
                                <w:rFonts w:ascii="Calibri"/>
                                <w:spacing w:val="-2"/>
                                <w:sz w:val="14"/>
                              </w:rPr>
                              <w:t>GENERAL</w:t>
                            </w:r>
                          </w:p>
                        </w:tc>
                        <w:tc>
                          <w:tcPr>
                            <w:tcW w:w="1274" w:type="dxa"/>
                          </w:tcPr>
                          <w:p w14:paraId="110BD5EA" w14:textId="77777777" w:rsidR="00B828AB" w:rsidRDefault="00B828AB">
                            <w:pPr>
                              <w:pStyle w:val="TableParagraph"/>
                              <w:spacing w:before="46"/>
                              <w:rPr>
                                <w:rFonts w:ascii="Cambria"/>
                                <w:b/>
                                <w:sz w:val="14"/>
                              </w:rPr>
                            </w:pPr>
                          </w:p>
                          <w:p w14:paraId="0E1A35AC" w14:textId="77777777" w:rsidR="00B828AB" w:rsidRDefault="00000000">
                            <w:pPr>
                              <w:pStyle w:val="TableParagraph"/>
                              <w:ind w:left="132"/>
                              <w:rPr>
                                <w:rFonts w:ascii="Calibri"/>
                                <w:sz w:val="14"/>
                              </w:rPr>
                            </w:pPr>
                            <w:r>
                              <w:rPr>
                                <w:rFonts w:ascii="Calibri"/>
                                <w:spacing w:val="-2"/>
                                <w:sz w:val="14"/>
                              </w:rPr>
                              <w:t>ADMINISTRATIVA</w:t>
                            </w:r>
                          </w:p>
                        </w:tc>
                        <w:tc>
                          <w:tcPr>
                            <w:tcW w:w="1278" w:type="dxa"/>
                          </w:tcPr>
                          <w:p w14:paraId="1E89BBC9" w14:textId="77777777" w:rsidR="00B828AB" w:rsidRDefault="00000000">
                            <w:pPr>
                              <w:pStyle w:val="TableParagraph"/>
                              <w:spacing w:before="126"/>
                              <w:ind w:left="450" w:hanging="322"/>
                              <w:rPr>
                                <w:rFonts w:ascii="Calibri"/>
                                <w:sz w:val="14"/>
                              </w:rPr>
                            </w:pPr>
                            <w:r>
                              <w:rPr>
                                <w:rFonts w:ascii="Calibri"/>
                                <w:spacing w:val="-2"/>
                                <w:sz w:val="14"/>
                              </w:rPr>
                              <w:t>ADMINISTRATIVO</w:t>
                            </w:r>
                            <w:r>
                              <w:rPr>
                                <w:rFonts w:ascii="Calibri"/>
                                <w:spacing w:val="40"/>
                                <w:sz w:val="14"/>
                              </w:rPr>
                              <w:t xml:space="preserve"> </w:t>
                            </w:r>
                            <w:r>
                              <w:rPr>
                                <w:rFonts w:ascii="Calibri"/>
                                <w:sz w:val="14"/>
                              </w:rPr>
                              <w:t>TIPO</w:t>
                            </w:r>
                            <w:r>
                              <w:rPr>
                                <w:rFonts w:ascii="Calibri"/>
                                <w:spacing w:val="-8"/>
                                <w:sz w:val="14"/>
                              </w:rPr>
                              <w:t xml:space="preserve"> </w:t>
                            </w:r>
                            <w:r>
                              <w:rPr>
                                <w:rFonts w:ascii="Calibri"/>
                                <w:sz w:val="14"/>
                              </w:rPr>
                              <w:t>2</w:t>
                            </w:r>
                          </w:p>
                        </w:tc>
                        <w:tc>
                          <w:tcPr>
                            <w:tcW w:w="566" w:type="dxa"/>
                          </w:tcPr>
                          <w:p w14:paraId="24F5DF9E" w14:textId="77777777" w:rsidR="00B828AB" w:rsidRDefault="00B828AB">
                            <w:pPr>
                              <w:pStyle w:val="TableParagraph"/>
                              <w:spacing w:before="46"/>
                              <w:rPr>
                                <w:rFonts w:ascii="Cambria"/>
                                <w:b/>
                                <w:sz w:val="14"/>
                              </w:rPr>
                            </w:pPr>
                          </w:p>
                          <w:p w14:paraId="079082D3" w14:textId="77777777" w:rsidR="00B828AB" w:rsidRDefault="00000000">
                            <w:pPr>
                              <w:pStyle w:val="TableParagraph"/>
                              <w:ind w:left="8" w:right="6"/>
                              <w:jc w:val="center"/>
                              <w:rPr>
                                <w:rFonts w:ascii="Calibri"/>
                                <w:sz w:val="14"/>
                              </w:rPr>
                            </w:pPr>
                            <w:r>
                              <w:rPr>
                                <w:rFonts w:ascii="Calibri"/>
                                <w:spacing w:val="-5"/>
                                <w:sz w:val="14"/>
                              </w:rPr>
                              <w:t>C1</w:t>
                            </w:r>
                          </w:p>
                        </w:tc>
                        <w:tc>
                          <w:tcPr>
                            <w:tcW w:w="708" w:type="dxa"/>
                          </w:tcPr>
                          <w:p w14:paraId="4DF784A2" w14:textId="77777777" w:rsidR="00B828AB" w:rsidRDefault="00B828AB">
                            <w:pPr>
                              <w:pStyle w:val="TableParagraph"/>
                              <w:spacing w:before="46"/>
                              <w:rPr>
                                <w:rFonts w:ascii="Cambria"/>
                                <w:b/>
                                <w:sz w:val="14"/>
                              </w:rPr>
                            </w:pPr>
                          </w:p>
                          <w:p w14:paraId="2BA82C98" w14:textId="77777777" w:rsidR="00B828AB" w:rsidRDefault="00000000">
                            <w:pPr>
                              <w:pStyle w:val="TableParagraph"/>
                              <w:ind w:left="328"/>
                              <w:rPr>
                                <w:rFonts w:ascii="Calibri"/>
                                <w:sz w:val="14"/>
                              </w:rPr>
                            </w:pPr>
                            <w:r>
                              <w:rPr>
                                <w:rFonts w:ascii="Calibri"/>
                                <w:spacing w:val="-4"/>
                                <w:sz w:val="14"/>
                              </w:rPr>
                              <w:t>AAPP</w:t>
                            </w:r>
                          </w:p>
                        </w:tc>
                        <w:tc>
                          <w:tcPr>
                            <w:tcW w:w="852" w:type="dxa"/>
                          </w:tcPr>
                          <w:p w14:paraId="6DC392B7" w14:textId="77777777" w:rsidR="00B828AB" w:rsidRDefault="00B828AB">
                            <w:pPr>
                              <w:pStyle w:val="TableParagraph"/>
                              <w:spacing w:before="46"/>
                              <w:rPr>
                                <w:rFonts w:ascii="Cambria"/>
                                <w:b/>
                                <w:sz w:val="14"/>
                              </w:rPr>
                            </w:pPr>
                          </w:p>
                          <w:p w14:paraId="02E06BF9" w14:textId="77777777" w:rsidR="00B828AB" w:rsidRDefault="00000000">
                            <w:pPr>
                              <w:pStyle w:val="TableParagraph"/>
                              <w:ind w:left="140"/>
                              <w:rPr>
                                <w:rFonts w:ascii="Calibri" w:hAnsi="Calibri"/>
                                <w:sz w:val="14"/>
                              </w:rPr>
                            </w:pPr>
                            <w:r>
                              <w:rPr>
                                <w:rFonts w:ascii="Calibri" w:hAnsi="Calibri"/>
                                <w:spacing w:val="-2"/>
                                <w:sz w:val="14"/>
                              </w:rPr>
                              <w:t>11.826,64€</w:t>
                            </w:r>
                          </w:p>
                        </w:tc>
                        <w:tc>
                          <w:tcPr>
                            <w:tcW w:w="850" w:type="dxa"/>
                          </w:tcPr>
                          <w:p w14:paraId="769ADBBD" w14:textId="77777777" w:rsidR="00B828AB" w:rsidRDefault="00B828AB">
                            <w:pPr>
                              <w:pStyle w:val="TableParagraph"/>
                              <w:spacing w:before="46"/>
                              <w:rPr>
                                <w:rFonts w:ascii="Cambria"/>
                                <w:b/>
                                <w:sz w:val="14"/>
                              </w:rPr>
                            </w:pPr>
                          </w:p>
                          <w:p w14:paraId="2DECC8EA" w14:textId="77777777" w:rsidR="00B828AB" w:rsidRDefault="00000000">
                            <w:pPr>
                              <w:pStyle w:val="TableParagraph"/>
                              <w:ind w:left="2"/>
                              <w:jc w:val="center"/>
                              <w:rPr>
                                <w:rFonts w:ascii="Calibri"/>
                                <w:sz w:val="14"/>
                              </w:rPr>
                            </w:pPr>
                            <w:r>
                              <w:rPr>
                                <w:rFonts w:ascii="Calibri"/>
                                <w:spacing w:val="-5"/>
                                <w:sz w:val="14"/>
                              </w:rPr>
                              <w:t>18</w:t>
                            </w:r>
                          </w:p>
                        </w:tc>
                        <w:tc>
                          <w:tcPr>
                            <w:tcW w:w="850" w:type="dxa"/>
                          </w:tcPr>
                          <w:p w14:paraId="6FE48F19" w14:textId="77777777" w:rsidR="00B828AB" w:rsidRDefault="00B828AB">
                            <w:pPr>
                              <w:pStyle w:val="TableParagraph"/>
                              <w:spacing w:before="46"/>
                              <w:rPr>
                                <w:rFonts w:ascii="Cambria"/>
                                <w:b/>
                                <w:sz w:val="14"/>
                              </w:rPr>
                            </w:pPr>
                          </w:p>
                          <w:p w14:paraId="2E52A6F9" w14:textId="77777777" w:rsidR="00B828AB" w:rsidRDefault="00000000">
                            <w:pPr>
                              <w:pStyle w:val="TableParagraph"/>
                              <w:ind w:left="210"/>
                              <w:rPr>
                                <w:rFonts w:ascii="Calibri" w:hAnsi="Calibri"/>
                                <w:sz w:val="14"/>
                              </w:rPr>
                            </w:pPr>
                            <w:r>
                              <w:rPr>
                                <w:rFonts w:ascii="Calibri" w:hAnsi="Calibri"/>
                                <w:spacing w:val="-2"/>
                                <w:sz w:val="14"/>
                              </w:rPr>
                              <w:t>6.613,18€</w:t>
                            </w:r>
                          </w:p>
                        </w:tc>
                        <w:tc>
                          <w:tcPr>
                            <w:tcW w:w="852" w:type="dxa"/>
                          </w:tcPr>
                          <w:p w14:paraId="33DC5FB8" w14:textId="77777777" w:rsidR="00B828AB" w:rsidRDefault="00B828AB">
                            <w:pPr>
                              <w:pStyle w:val="TableParagraph"/>
                              <w:spacing w:before="46"/>
                              <w:rPr>
                                <w:rFonts w:ascii="Cambria"/>
                                <w:b/>
                                <w:sz w:val="14"/>
                              </w:rPr>
                            </w:pPr>
                          </w:p>
                          <w:p w14:paraId="2850F7B4" w14:textId="77777777" w:rsidR="00B828AB" w:rsidRDefault="00000000">
                            <w:pPr>
                              <w:pStyle w:val="TableParagraph"/>
                              <w:ind w:left="228" w:right="224"/>
                              <w:jc w:val="center"/>
                              <w:rPr>
                                <w:rFonts w:ascii="Calibri"/>
                                <w:sz w:val="14"/>
                              </w:rPr>
                            </w:pPr>
                            <w:r>
                              <w:rPr>
                                <w:rFonts w:ascii="Calibri"/>
                                <w:spacing w:val="-5"/>
                                <w:sz w:val="14"/>
                              </w:rPr>
                              <w:t>20</w:t>
                            </w:r>
                          </w:p>
                        </w:tc>
                        <w:tc>
                          <w:tcPr>
                            <w:tcW w:w="848" w:type="dxa"/>
                          </w:tcPr>
                          <w:p w14:paraId="453B7068" w14:textId="77777777" w:rsidR="00B828AB" w:rsidRDefault="00B828AB">
                            <w:pPr>
                              <w:pStyle w:val="TableParagraph"/>
                              <w:spacing w:before="46"/>
                              <w:rPr>
                                <w:rFonts w:ascii="Cambria"/>
                                <w:b/>
                                <w:sz w:val="14"/>
                              </w:rPr>
                            </w:pPr>
                          </w:p>
                          <w:p w14:paraId="14543295" w14:textId="77777777" w:rsidR="00B828AB" w:rsidRDefault="00000000">
                            <w:pPr>
                              <w:pStyle w:val="TableParagraph"/>
                              <w:ind w:left="138"/>
                              <w:rPr>
                                <w:rFonts w:ascii="Calibri" w:hAnsi="Calibri"/>
                                <w:sz w:val="14"/>
                              </w:rPr>
                            </w:pPr>
                            <w:r>
                              <w:rPr>
                                <w:rFonts w:ascii="Calibri" w:hAnsi="Calibri"/>
                                <w:spacing w:val="-2"/>
                                <w:sz w:val="14"/>
                              </w:rPr>
                              <w:t>34.639,33€</w:t>
                            </w:r>
                          </w:p>
                        </w:tc>
                        <w:tc>
                          <w:tcPr>
                            <w:tcW w:w="369" w:type="dxa"/>
                            <w:tcBorders>
                              <w:right w:val="nil"/>
                            </w:tcBorders>
                          </w:tcPr>
                          <w:p w14:paraId="7D2527B6" w14:textId="77777777" w:rsidR="00B828AB" w:rsidRDefault="00B828AB">
                            <w:pPr>
                              <w:pStyle w:val="TableParagraph"/>
                              <w:spacing w:before="46"/>
                              <w:rPr>
                                <w:rFonts w:ascii="Cambria"/>
                                <w:b/>
                                <w:sz w:val="14"/>
                              </w:rPr>
                            </w:pPr>
                          </w:p>
                          <w:p w14:paraId="15716A0E" w14:textId="77777777" w:rsidR="00B828AB" w:rsidRDefault="00000000">
                            <w:pPr>
                              <w:pStyle w:val="TableParagraph"/>
                              <w:ind w:right="8"/>
                              <w:jc w:val="right"/>
                              <w:rPr>
                                <w:rFonts w:ascii="Calibri"/>
                                <w:sz w:val="14"/>
                              </w:rPr>
                            </w:pPr>
                            <w:r>
                              <w:rPr>
                                <w:rFonts w:ascii="Calibri"/>
                                <w:spacing w:val="-10"/>
                                <w:sz w:val="14"/>
                              </w:rPr>
                              <w:t>5</w:t>
                            </w:r>
                          </w:p>
                        </w:tc>
                      </w:tr>
                    </w:tbl>
                    <w:p w14:paraId="4A15B09A" w14:textId="77777777" w:rsidR="00B828AB" w:rsidRDefault="00B828AB">
                      <w:pPr>
                        <w:pStyle w:val="Textoindependiente"/>
                      </w:pPr>
                    </w:p>
                  </w:txbxContent>
                </v:textbox>
                <w10:wrap anchorx="page"/>
              </v:shape>
            </w:pict>
          </mc:Fallback>
        </mc:AlternateContent>
      </w:r>
      <w:r>
        <w:rPr>
          <w:rFonts w:ascii="Cambria" w:hAnsi="Cambria"/>
          <w:sz w:val="16"/>
        </w:rPr>
        <w:t>SITUACIÓN</w:t>
      </w:r>
      <w:r>
        <w:rPr>
          <w:rFonts w:ascii="Cambria" w:hAnsi="Cambria"/>
          <w:spacing w:val="-7"/>
          <w:sz w:val="16"/>
        </w:rPr>
        <w:t xml:space="preserve"> </w:t>
      </w:r>
      <w:r>
        <w:rPr>
          <w:rFonts w:ascii="Cambria" w:hAnsi="Cambria"/>
          <w:spacing w:val="-2"/>
          <w:sz w:val="16"/>
        </w:rPr>
        <w:t>ACTUAL</w:t>
      </w:r>
    </w:p>
    <w:p w14:paraId="6E115F37" w14:textId="77777777" w:rsidR="00B828AB" w:rsidRDefault="00B828AB">
      <w:pPr>
        <w:pStyle w:val="Textoindependiente"/>
        <w:spacing w:before="34"/>
        <w:rPr>
          <w:rFonts w:ascii="Cambria"/>
          <w:sz w:val="16"/>
        </w:rPr>
      </w:pPr>
    </w:p>
    <w:p w14:paraId="2B7EC5E8" w14:textId="77777777" w:rsidR="00B828AB" w:rsidRDefault="00000000">
      <w:pPr>
        <w:ind w:left="106"/>
        <w:rPr>
          <w:rFonts w:ascii="Calibri"/>
          <w:b/>
          <w:sz w:val="14"/>
        </w:rPr>
      </w:pPr>
      <w:r>
        <w:rPr>
          <w:noProof/>
        </w:rPr>
        <mc:AlternateContent>
          <mc:Choice Requires="wps">
            <w:drawing>
              <wp:anchor distT="0" distB="0" distL="0" distR="0" simplePos="0" relativeHeight="482145280" behindDoc="1" locked="0" layoutInCell="1" allowOverlap="1" wp14:anchorId="40C9AD98" wp14:editId="4E02C068">
                <wp:simplePos x="0" y="0"/>
                <wp:positionH relativeFrom="page">
                  <wp:posOffset>591819</wp:posOffset>
                </wp:positionH>
                <wp:positionV relativeFrom="paragraph">
                  <wp:posOffset>18182</wp:posOffset>
                </wp:positionV>
                <wp:extent cx="92075" cy="1637030"/>
                <wp:effectExtent l="0" t="0" r="0" b="0"/>
                <wp:wrapNone/>
                <wp:docPr id="496" name="Text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075" cy="1637030"/>
                        </a:xfrm>
                        <a:prstGeom prst="rect">
                          <a:avLst/>
                        </a:prstGeom>
                      </wps:spPr>
                      <wps:txbx>
                        <w:txbxContent>
                          <w:p w14:paraId="4D70D641" w14:textId="77777777" w:rsidR="00B828AB" w:rsidRDefault="00000000">
                            <w:pPr>
                              <w:spacing w:line="143" w:lineRule="exact"/>
                              <w:rPr>
                                <w:rFonts w:ascii="Calibri"/>
                                <w:b/>
                                <w:sz w:val="14"/>
                              </w:rPr>
                            </w:pPr>
                            <w:r>
                              <w:rPr>
                                <w:rFonts w:ascii="Calibri"/>
                                <w:b/>
                                <w:spacing w:val="-10"/>
                                <w:sz w:val="14"/>
                              </w:rPr>
                              <w:t>C</w:t>
                            </w:r>
                          </w:p>
                          <w:p w14:paraId="7CD86ABB" w14:textId="77777777" w:rsidR="00B828AB" w:rsidRDefault="00B828AB">
                            <w:pPr>
                              <w:pStyle w:val="Textoindependiente"/>
                              <w:rPr>
                                <w:rFonts w:ascii="Calibri"/>
                                <w:b/>
                                <w:sz w:val="14"/>
                              </w:rPr>
                            </w:pPr>
                          </w:p>
                          <w:p w14:paraId="15837016" w14:textId="77777777" w:rsidR="00B828AB" w:rsidRDefault="00B828AB">
                            <w:pPr>
                              <w:pStyle w:val="Textoindependiente"/>
                              <w:spacing w:before="87"/>
                              <w:rPr>
                                <w:rFonts w:ascii="Calibri"/>
                                <w:b/>
                                <w:sz w:val="14"/>
                              </w:rPr>
                            </w:pPr>
                          </w:p>
                          <w:p w14:paraId="6E6FC20C" w14:textId="77777777" w:rsidR="00B828AB" w:rsidRDefault="00000000">
                            <w:pPr>
                              <w:ind w:left="74"/>
                              <w:rPr>
                                <w:rFonts w:ascii="Calibri"/>
                                <w:sz w:val="14"/>
                              </w:rPr>
                            </w:pPr>
                            <w:r>
                              <w:rPr>
                                <w:rFonts w:ascii="Calibri"/>
                                <w:spacing w:val="-10"/>
                                <w:sz w:val="14"/>
                              </w:rPr>
                              <w:t>3</w:t>
                            </w:r>
                          </w:p>
                          <w:p w14:paraId="50744031" w14:textId="77777777" w:rsidR="00B828AB" w:rsidRDefault="00B828AB">
                            <w:pPr>
                              <w:pStyle w:val="Textoindependiente"/>
                              <w:rPr>
                                <w:rFonts w:ascii="Calibri"/>
                                <w:sz w:val="14"/>
                              </w:rPr>
                            </w:pPr>
                          </w:p>
                          <w:p w14:paraId="16CF7F21" w14:textId="77777777" w:rsidR="00B828AB" w:rsidRDefault="00B828AB">
                            <w:pPr>
                              <w:pStyle w:val="Textoindependiente"/>
                              <w:rPr>
                                <w:rFonts w:ascii="Calibri"/>
                                <w:sz w:val="14"/>
                              </w:rPr>
                            </w:pPr>
                          </w:p>
                          <w:p w14:paraId="314CDAF9" w14:textId="77777777" w:rsidR="00B828AB" w:rsidRDefault="00B828AB">
                            <w:pPr>
                              <w:pStyle w:val="Textoindependiente"/>
                              <w:rPr>
                                <w:rFonts w:ascii="Calibri"/>
                                <w:sz w:val="14"/>
                              </w:rPr>
                            </w:pPr>
                          </w:p>
                          <w:p w14:paraId="6C794EF5" w14:textId="77777777" w:rsidR="00B828AB" w:rsidRDefault="00B828AB">
                            <w:pPr>
                              <w:pStyle w:val="Textoindependiente"/>
                              <w:rPr>
                                <w:rFonts w:ascii="Calibri"/>
                                <w:sz w:val="14"/>
                              </w:rPr>
                            </w:pPr>
                          </w:p>
                          <w:p w14:paraId="04D6F84E" w14:textId="77777777" w:rsidR="00B828AB" w:rsidRDefault="00B828AB">
                            <w:pPr>
                              <w:pStyle w:val="Textoindependiente"/>
                              <w:rPr>
                                <w:rFonts w:ascii="Calibri"/>
                                <w:sz w:val="14"/>
                              </w:rPr>
                            </w:pPr>
                          </w:p>
                          <w:p w14:paraId="46008002" w14:textId="77777777" w:rsidR="00B828AB" w:rsidRDefault="00B828AB">
                            <w:pPr>
                              <w:pStyle w:val="Textoindependiente"/>
                              <w:spacing w:before="42"/>
                              <w:rPr>
                                <w:rFonts w:ascii="Calibri"/>
                                <w:sz w:val="14"/>
                              </w:rPr>
                            </w:pPr>
                          </w:p>
                          <w:p w14:paraId="1C3BA4FF" w14:textId="77777777" w:rsidR="00B828AB" w:rsidRDefault="00000000">
                            <w:pPr>
                              <w:rPr>
                                <w:rFonts w:ascii="Calibri"/>
                                <w:b/>
                                <w:sz w:val="14"/>
                              </w:rPr>
                            </w:pPr>
                            <w:r>
                              <w:rPr>
                                <w:rFonts w:ascii="Calibri"/>
                                <w:b/>
                                <w:spacing w:val="-10"/>
                                <w:sz w:val="14"/>
                              </w:rPr>
                              <w:t>C</w:t>
                            </w:r>
                          </w:p>
                          <w:p w14:paraId="37357D10" w14:textId="77777777" w:rsidR="00B828AB" w:rsidRDefault="00B828AB">
                            <w:pPr>
                              <w:pStyle w:val="Textoindependiente"/>
                              <w:rPr>
                                <w:rFonts w:ascii="Calibri"/>
                                <w:b/>
                                <w:sz w:val="14"/>
                              </w:rPr>
                            </w:pPr>
                          </w:p>
                          <w:p w14:paraId="1A0BB205" w14:textId="77777777" w:rsidR="00B828AB" w:rsidRDefault="00B828AB">
                            <w:pPr>
                              <w:pStyle w:val="Textoindependiente"/>
                              <w:spacing w:before="87"/>
                              <w:rPr>
                                <w:rFonts w:ascii="Calibri"/>
                                <w:b/>
                                <w:sz w:val="14"/>
                              </w:rPr>
                            </w:pPr>
                          </w:p>
                          <w:p w14:paraId="4DB9302C" w14:textId="77777777" w:rsidR="00B828AB" w:rsidRDefault="00000000">
                            <w:pPr>
                              <w:spacing w:line="168" w:lineRule="exact"/>
                              <w:ind w:left="74"/>
                              <w:rPr>
                                <w:rFonts w:ascii="Calibri"/>
                                <w:sz w:val="14"/>
                              </w:rPr>
                            </w:pPr>
                            <w:r>
                              <w:rPr>
                                <w:rFonts w:ascii="Calibri"/>
                                <w:spacing w:val="-10"/>
                                <w:sz w:val="14"/>
                              </w:rPr>
                              <w:t>3</w:t>
                            </w:r>
                          </w:p>
                        </w:txbxContent>
                      </wps:txbx>
                      <wps:bodyPr wrap="square" lIns="0" tIns="0" rIns="0" bIns="0" rtlCol="0">
                        <a:noAutofit/>
                      </wps:bodyPr>
                    </wps:wsp>
                  </a:graphicData>
                </a:graphic>
              </wp:anchor>
            </w:drawing>
          </mc:Choice>
          <mc:Fallback>
            <w:pict>
              <v:shape w14:anchorId="40C9AD98" id="Textbox 496" o:spid="_x0000_s1227" type="#_x0000_t202" style="position:absolute;left:0;text-align:left;margin-left:46.6pt;margin-top:1.45pt;width:7.25pt;height:128.9pt;z-index:-21171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" filled="f" stroked="f">
                <v:textbox inset="0,0,0,0">
                  <w:txbxContent>
                    <w:p w14:paraId="4D70D641" w14:textId="77777777" w:rsidR="00B828AB" w:rsidRDefault="00000000">
                      <w:pPr>
                        <w:spacing w:line="143" w:lineRule="exact"/>
                        <w:rPr>
                          <w:rFonts w:ascii="Calibri"/>
                          <w:b/>
                          <w:sz w:val="14"/>
                        </w:rPr>
                      </w:pPr>
                      <w:r>
                        <w:rPr>
                          <w:rFonts w:ascii="Calibri"/>
                          <w:b/>
                          <w:spacing w:val="-10"/>
                          <w:sz w:val="14"/>
                        </w:rPr>
                        <w:t>C</w:t>
                      </w:r>
                    </w:p>
                    <w:p w14:paraId="7CD86ABB" w14:textId="77777777" w:rsidR="00B828AB" w:rsidRDefault="00B828AB">
                      <w:pPr>
                        <w:pStyle w:val="Textoindependiente"/>
                        <w:rPr>
                          <w:rFonts w:ascii="Calibri"/>
                          <w:b/>
                          <w:sz w:val="14"/>
                        </w:rPr>
                      </w:pPr>
                    </w:p>
                    <w:p w14:paraId="15837016" w14:textId="77777777" w:rsidR="00B828AB" w:rsidRDefault="00B828AB">
                      <w:pPr>
                        <w:pStyle w:val="Textoindependiente"/>
                        <w:spacing w:before="87"/>
                        <w:rPr>
                          <w:rFonts w:ascii="Calibri"/>
                          <w:b/>
                          <w:sz w:val="14"/>
                        </w:rPr>
                      </w:pPr>
                    </w:p>
                    <w:p w14:paraId="6E6FC20C" w14:textId="77777777" w:rsidR="00B828AB" w:rsidRDefault="00000000">
                      <w:pPr>
                        <w:ind w:left="74"/>
                        <w:rPr>
                          <w:rFonts w:ascii="Calibri"/>
                          <w:sz w:val="14"/>
                        </w:rPr>
                      </w:pPr>
                      <w:r>
                        <w:rPr>
                          <w:rFonts w:ascii="Calibri"/>
                          <w:spacing w:val="-10"/>
                          <w:sz w:val="14"/>
                        </w:rPr>
                        <w:t>3</w:t>
                      </w:r>
                    </w:p>
                    <w:p w14:paraId="50744031" w14:textId="77777777" w:rsidR="00B828AB" w:rsidRDefault="00B828AB">
                      <w:pPr>
                        <w:pStyle w:val="Textoindependiente"/>
                        <w:rPr>
                          <w:rFonts w:ascii="Calibri"/>
                          <w:sz w:val="14"/>
                        </w:rPr>
                      </w:pPr>
                    </w:p>
                    <w:p w14:paraId="16CF7F21" w14:textId="77777777" w:rsidR="00B828AB" w:rsidRDefault="00B828AB">
                      <w:pPr>
                        <w:pStyle w:val="Textoindependiente"/>
                        <w:rPr>
                          <w:rFonts w:ascii="Calibri"/>
                          <w:sz w:val="14"/>
                        </w:rPr>
                      </w:pPr>
                    </w:p>
                    <w:p w14:paraId="314CDAF9" w14:textId="77777777" w:rsidR="00B828AB" w:rsidRDefault="00B828AB">
                      <w:pPr>
                        <w:pStyle w:val="Textoindependiente"/>
                        <w:rPr>
                          <w:rFonts w:ascii="Calibri"/>
                          <w:sz w:val="14"/>
                        </w:rPr>
                      </w:pPr>
                    </w:p>
                    <w:p w14:paraId="6C794EF5" w14:textId="77777777" w:rsidR="00B828AB" w:rsidRDefault="00B828AB">
                      <w:pPr>
                        <w:pStyle w:val="Textoindependiente"/>
                        <w:rPr>
                          <w:rFonts w:ascii="Calibri"/>
                          <w:sz w:val="14"/>
                        </w:rPr>
                      </w:pPr>
                    </w:p>
                    <w:p w14:paraId="04D6F84E" w14:textId="77777777" w:rsidR="00B828AB" w:rsidRDefault="00B828AB">
                      <w:pPr>
                        <w:pStyle w:val="Textoindependiente"/>
                        <w:rPr>
                          <w:rFonts w:ascii="Calibri"/>
                          <w:sz w:val="14"/>
                        </w:rPr>
                      </w:pPr>
                    </w:p>
                    <w:p w14:paraId="46008002" w14:textId="77777777" w:rsidR="00B828AB" w:rsidRDefault="00B828AB">
                      <w:pPr>
                        <w:pStyle w:val="Textoindependiente"/>
                        <w:spacing w:before="42"/>
                        <w:rPr>
                          <w:rFonts w:ascii="Calibri"/>
                          <w:sz w:val="14"/>
                        </w:rPr>
                      </w:pPr>
                    </w:p>
                    <w:p w14:paraId="1C3BA4FF" w14:textId="77777777" w:rsidR="00B828AB" w:rsidRDefault="00000000">
                      <w:pPr>
                        <w:rPr>
                          <w:rFonts w:ascii="Calibri"/>
                          <w:b/>
                          <w:sz w:val="14"/>
                        </w:rPr>
                      </w:pPr>
                      <w:r>
                        <w:rPr>
                          <w:rFonts w:ascii="Calibri"/>
                          <w:b/>
                          <w:spacing w:val="-10"/>
                          <w:sz w:val="14"/>
                        </w:rPr>
                        <w:t>C</w:t>
                      </w:r>
                    </w:p>
                    <w:p w14:paraId="37357D10" w14:textId="77777777" w:rsidR="00B828AB" w:rsidRDefault="00B828AB">
                      <w:pPr>
                        <w:pStyle w:val="Textoindependiente"/>
                        <w:rPr>
                          <w:rFonts w:ascii="Calibri"/>
                          <w:b/>
                          <w:sz w:val="14"/>
                        </w:rPr>
                      </w:pPr>
                    </w:p>
                    <w:p w14:paraId="1A0BB205" w14:textId="77777777" w:rsidR="00B828AB" w:rsidRDefault="00B828AB">
                      <w:pPr>
                        <w:pStyle w:val="Textoindependiente"/>
                        <w:spacing w:before="87"/>
                        <w:rPr>
                          <w:rFonts w:ascii="Calibri"/>
                          <w:b/>
                          <w:sz w:val="14"/>
                        </w:rPr>
                      </w:pPr>
                    </w:p>
                    <w:p w14:paraId="4DB9302C" w14:textId="77777777" w:rsidR="00B828AB" w:rsidRDefault="00000000">
                      <w:pPr>
                        <w:spacing w:line="168" w:lineRule="exact"/>
                        <w:ind w:left="74"/>
                        <w:rPr>
                          <w:rFonts w:ascii="Calibri"/>
                          <w:sz w:val="14"/>
                        </w:rPr>
                      </w:pPr>
                      <w:r>
                        <w:rPr>
                          <w:rFonts w:ascii="Calibri"/>
                          <w:spacing w:val="-10"/>
                          <w:sz w:val="14"/>
                        </w:rPr>
                        <w:t>3</w:t>
                      </w:r>
                    </w:p>
                  </w:txbxContent>
                </v:textbox>
                <w10:wrap anchorx="page"/>
              </v:shape>
            </w:pict>
          </mc:Fallback>
        </mc:AlternateContent>
      </w:r>
      <w:r>
        <w:rPr>
          <w:rFonts w:ascii="Calibri"/>
          <w:b/>
          <w:spacing w:val="-10"/>
          <w:sz w:val="14"/>
        </w:rPr>
        <w:t>O</w:t>
      </w:r>
    </w:p>
    <w:p w14:paraId="397B11C0" w14:textId="77777777" w:rsidR="00B828AB" w:rsidRDefault="00B828AB">
      <w:pPr>
        <w:pStyle w:val="Textoindependiente"/>
        <w:rPr>
          <w:rFonts w:ascii="Calibri"/>
          <w:b/>
          <w:sz w:val="14"/>
        </w:rPr>
      </w:pPr>
    </w:p>
    <w:p w14:paraId="4164BCA1" w14:textId="77777777" w:rsidR="00B828AB" w:rsidRDefault="00B828AB">
      <w:pPr>
        <w:pStyle w:val="Textoindependiente"/>
        <w:rPr>
          <w:rFonts w:ascii="Calibri"/>
          <w:b/>
          <w:sz w:val="14"/>
        </w:rPr>
      </w:pPr>
    </w:p>
    <w:p w14:paraId="50A54A13" w14:textId="77777777" w:rsidR="00B828AB" w:rsidRDefault="00B828AB">
      <w:pPr>
        <w:pStyle w:val="Textoindependiente"/>
        <w:rPr>
          <w:rFonts w:ascii="Calibri"/>
          <w:b/>
          <w:sz w:val="14"/>
        </w:rPr>
      </w:pPr>
    </w:p>
    <w:p w14:paraId="70178FB8" w14:textId="77777777" w:rsidR="00B828AB" w:rsidRDefault="00B828AB">
      <w:pPr>
        <w:pStyle w:val="Textoindependiente"/>
        <w:rPr>
          <w:rFonts w:ascii="Calibri"/>
          <w:b/>
          <w:sz w:val="14"/>
        </w:rPr>
      </w:pPr>
    </w:p>
    <w:p w14:paraId="52F1775C" w14:textId="77777777" w:rsidR="00B828AB" w:rsidRDefault="00B828AB">
      <w:pPr>
        <w:pStyle w:val="Textoindependiente"/>
        <w:rPr>
          <w:rFonts w:ascii="Calibri"/>
          <w:b/>
          <w:sz w:val="14"/>
        </w:rPr>
      </w:pPr>
    </w:p>
    <w:p w14:paraId="147CE575" w14:textId="77777777" w:rsidR="00B828AB" w:rsidRDefault="00B828AB">
      <w:pPr>
        <w:pStyle w:val="Textoindependiente"/>
        <w:spacing w:before="53"/>
        <w:rPr>
          <w:rFonts w:ascii="Calibri"/>
          <w:b/>
          <w:sz w:val="14"/>
        </w:rPr>
      </w:pPr>
    </w:p>
    <w:p w14:paraId="167B7599" w14:textId="77777777" w:rsidR="00B828AB" w:rsidRDefault="00000000">
      <w:pPr>
        <w:ind w:left="180"/>
        <w:rPr>
          <w:rFonts w:ascii="Calibri" w:hAnsi="Calibri"/>
          <w:sz w:val="16"/>
        </w:rPr>
      </w:pPr>
      <w:r>
        <w:rPr>
          <w:noProof/>
        </w:rPr>
        <mc:AlternateContent>
          <mc:Choice Requires="wps">
            <w:drawing>
              <wp:anchor distT="0" distB="0" distL="0" distR="0" simplePos="0" relativeHeight="15897088" behindDoc="0" locked="0" layoutInCell="1" allowOverlap="1" wp14:anchorId="16ADA67D" wp14:editId="24A8CF5D">
                <wp:simplePos x="0" y="0"/>
                <wp:positionH relativeFrom="page">
                  <wp:posOffset>6807090</wp:posOffset>
                </wp:positionH>
                <wp:positionV relativeFrom="paragraph">
                  <wp:posOffset>-187026</wp:posOffset>
                </wp:positionV>
                <wp:extent cx="419734" cy="3187065"/>
                <wp:effectExtent l="0" t="0" r="0" b="0"/>
                <wp:wrapNone/>
                <wp:docPr id="497" name="Text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6122835"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9D5929"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16ADA67D" id="Textbox 497" o:spid="_x0000_s1228" type="#_x0000_t202" style="position:absolute;left:0;text-align:left;margin-left:536pt;margin-top:-14.75pt;width:33.05pt;height:250.95pt;z-index:15897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8KYowEAADM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" filled="f" stroked="f">
                <v:textbox style="layout-flow:vertical;mso-layout-flow-alt:bottom-to-top" inset="0,0,0,0">
                  <w:txbxContent>
                    <w:p w14:paraId="66122835"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9D5929"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noProof/>
        </w:rPr>
        <mc:AlternateContent>
          <mc:Choice Requires="wps">
            <w:drawing>
              <wp:anchor distT="0" distB="0" distL="0" distR="0" simplePos="0" relativeHeight="15898624" behindDoc="0" locked="0" layoutInCell="1" allowOverlap="1" wp14:anchorId="7A91309E" wp14:editId="4261F95E">
                <wp:simplePos x="0" y="0"/>
                <wp:positionH relativeFrom="page">
                  <wp:posOffset>645922</wp:posOffset>
                </wp:positionH>
                <wp:positionV relativeFrom="paragraph">
                  <wp:posOffset>233899</wp:posOffset>
                </wp:positionV>
                <wp:extent cx="6160770" cy="768350"/>
                <wp:effectExtent l="0" t="0" r="0" b="0"/>
                <wp:wrapNone/>
                <wp:docPr id="498" name="Text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60770" cy="768350"/>
                        </a:xfrm>
                        <a:prstGeom prst="rect">
                          <a:avLst/>
                        </a:prstGeom>
                      </wps:spPr>
                      <wps:txbx>
                        <w:txbxContent>
                          <w:tbl>
                            <w:tblPr>
                              <w:tblStyle w:val="TableNormal"/>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
                              <w:gridCol w:w="852"/>
                              <w:gridCol w:w="1274"/>
                              <w:gridCol w:w="1278"/>
                              <w:gridCol w:w="566"/>
                              <w:gridCol w:w="708"/>
                              <w:gridCol w:w="852"/>
                              <w:gridCol w:w="850"/>
                              <w:gridCol w:w="850"/>
                              <w:gridCol w:w="852"/>
                              <w:gridCol w:w="848"/>
                              <w:gridCol w:w="369"/>
                            </w:tblGrid>
                            <w:tr w:rsidR="00B828AB" w14:paraId="0F6997F6" w14:textId="77777777">
                              <w:trPr>
                                <w:trHeight w:val="590"/>
                              </w:trPr>
                              <w:tc>
                                <w:tcPr>
                                  <w:tcW w:w="283" w:type="dxa"/>
                                  <w:tcBorders>
                                    <w:left w:val="nil"/>
                                  </w:tcBorders>
                                  <w:shd w:val="clear" w:color="auto" w:fill="C0C0C0"/>
                                </w:tcPr>
                                <w:p w14:paraId="7BE303DC" w14:textId="77777777" w:rsidR="00B828AB" w:rsidRDefault="00B828AB">
                                  <w:pPr>
                                    <w:pStyle w:val="TableParagraph"/>
                                    <w:spacing w:before="46"/>
                                    <w:rPr>
                                      <w:rFonts w:ascii="Cambria"/>
                                      <w:b/>
                                      <w:sz w:val="14"/>
                                    </w:rPr>
                                  </w:pPr>
                                </w:p>
                                <w:p w14:paraId="4F17FBA4" w14:textId="77777777" w:rsidR="00B828AB" w:rsidRDefault="00000000">
                                  <w:pPr>
                                    <w:pStyle w:val="TableParagraph"/>
                                    <w:ind w:right="104"/>
                                    <w:jc w:val="center"/>
                                    <w:rPr>
                                      <w:rFonts w:ascii="Calibri"/>
                                      <w:b/>
                                      <w:sz w:val="14"/>
                                    </w:rPr>
                                  </w:pPr>
                                  <w:r>
                                    <w:rPr>
                                      <w:rFonts w:ascii="Calibri"/>
                                      <w:b/>
                                      <w:spacing w:val="-5"/>
                                      <w:sz w:val="14"/>
                                    </w:rPr>
                                    <w:t>D.</w:t>
                                  </w:r>
                                </w:p>
                              </w:tc>
                              <w:tc>
                                <w:tcPr>
                                  <w:tcW w:w="852" w:type="dxa"/>
                                  <w:shd w:val="clear" w:color="auto" w:fill="C0C0C0"/>
                                </w:tcPr>
                                <w:p w14:paraId="661DB1FF" w14:textId="77777777" w:rsidR="00B828AB" w:rsidRDefault="00B828AB">
                                  <w:pPr>
                                    <w:pStyle w:val="TableParagraph"/>
                                    <w:spacing w:before="46"/>
                                    <w:rPr>
                                      <w:rFonts w:ascii="Cambria"/>
                                      <w:b/>
                                      <w:sz w:val="14"/>
                                    </w:rPr>
                                  </w:pPr>
                                </w:p>
                                <w:p w14:paraId="1C42614D" w14:textId="77777777" w:rsidR="00B828AB" w:rsidRDefault="00000000">
                                  <w:pPr>
                                    <w:pStyle w:val="TableParagraph"/>
                                    <w:ind w:left="202"/>
                                    <w:rPr>
                                      <w:rFonts w:ascii="Calibri"/>
                                      <w:b/>
                                      <w:sz w:val="14"/>
                                    </w:rPr>
                                  </w:pPr>
                                  <w:r>
                                    <w:rPr>
                                      <w:rFonts w:ascii="Calibri"/>
                                      <w:b/>
                                      <w:spacing w:val="-2"/>
                                      <w:sz w:val="14"/>
                                    </w:rPr>
                                    <w:t>ESCALA</w:t>
                                  </w:r>
                                </w:p>
                              </w:tc>
                              <w:tc>
                                <w:tcPr>
                                  <w:tcW w:w="1274" w:type="dxa"/>
                                  <w:shd w:val="clear" w:color="auto" w:fill="C0C0C0"/>
                                </w:tcPr>
                                <w:p w14:paraId="399B7C66" w14:textId="77777777" w:rsidR="00B828AB" w:rsidRDefault="00000000">
                                  <w:pPr>
                                    <w:pStyle w:val="TableParagraph"/>
                                    <w:spacing w:before="126"/>
                                    <w:ind w:left="456" w:hanging="160"/>
                                    <w:rPr>
                                      <w:rFonts w:ascii="Calibri"/>
                                      <w:b/>
                                      <w:sz w:val="14"/>
                                    </w:rPr>
                                  </w:pPr>
                                  <w:r>
                                    <w:rPr>
                                      <w:rFonts w:ascii="Calibri"/>
                                      <w:b/>
                                      <w:spacing w:val="-2"/>
                                      <w:sz w:val="14"/>
                                    </w:rPr>
                                    <w:t>SUBESCALA</w:t>
                                  </w:r>
                                  <w:r>
                                    <w:rPr>
                                      <w:rFonts w:ascii="Calibri"/>
                                      <w:b/>
                                      <w:spacing w:val="40"/>
                                      <w:sz w:val="14"/>
                                    </w:rPr>
                                    <w:t xml:space="preserve"> </w:t>
                                  </w:r>
                                  <w:r>
                                    <w:rPr>
                                      <w:rFonts w:ascii="Calibri"/>
                                      <w:b/>
                                      <w:spacing w:val="-2"/>
                                      <w:sz w:val="14"/>
                                    </w:rPr>
                                    <w:t>CLASE</w:t>
                                  </w:r>
                                </w:p>
                              </w:tc>
                              <w:tc>
                                <w:tcPr>
                                  <w:tcW w:w="1278" w:type="dxa"/>
                                  <w:shd w:val="clear" w:color="auto" w:fill="C0C0C0"/>
                                </w:tcPr>
                                <w:p w14:paraId="1D001C17" w14:textId="77777777" w:rsidR="00B828AB" w:rsidRDefault="00000000">
                                  <w:pPr>
                                    <w:pStyle w:val="TableParagraph"/>
                                    <w:spacing w:before="126"/>
                                    <w:ind w:left="366" w:right="309" w:hanging="72"/>
                                    <w:rPr>
                                      <w:rFonts w:ascii="Calibri"/>
                                      <w:b/>
                                      <w:sz w:val="14"/>
                                    </w:rPr>
                                  </w:pPr>
                                  <w:r>
                                    <w:rPr>
                                      <w:rFonts w:ascii="Calibri"/>
                                      <w:b/>
                                      <w:sz w:val="14"/>
                                    </w:rPr>
                                    <w:t>PUESTO</w:t>
                                  </w:r>
                                  <w:r>
                                    <w:rPr>
                                      <w:rFonts w:ascii="Calibri"/>
                                      <w:b/>
                                      <w:spacing w:val="-8"/>
                                      <w:sz w:val="14"/>
                                    </w:rPr>
                                    <w:t xml:space="preserve"> </w:t>
                                  </w:r>
                                  <w:r>
                                    <w:rPr>
                                      <w:rFonts w:ascii="Calibri"/>
                                      <w:b/>
                                      <w:sz w:val="14"/>
                                    </w:rPr>
                                    <w:t>DE</w:t>
                                  </w:r>
                                  <w:r>
                                    <w:rPr>
                                      <w:rFonts w:ascii="Calibri"/>
                                      <w:b/>
                                      <w:spacing w:val="40"/>
                                      <w:sz w:val="14"/>
                                    </w:rPr>
                                    <w:t xml:space="preserve"> </w:t>
                                  </w:r>
                                  <w:r>
                                    <w:rPr>
                                      <w:rFonts w:ascii="Calibri"/>
                                      <w:b/>
                                      <w:spacing w:val="-2"/>
                                      <w:sz w:val="14"/>
                                    </w:rPr>
                                    <w:t>TRABAJO</w:t>
                                  </w:r>
                                </w:p>
                              </w:tc>
                              <w:tc>
                                <w:tcPr>
                                  <w:tcW w:w="566" w:type="dxa"/>
                                  <w:shd w:val="clear" w:color="auto" w:fill="C0C0C0"/>
                                </w:tcPr>
                                <w:p w14:paraId="28425953" w14:textId="77777777" w:rsidR="00B828AB" w:rsidRDefault="00B828AB">
                                  <w:pPr>
                                    <w:pStyle w:val="TableParagraph"/>
                                    <w:spacing w:before="46"/>
                                    <w:rPr>
                                      <w:rFonts w:ascii="Cambria"/>
                                      <w:b/>
                                      <w:sz w:val="14"/>
                                    </w:rPr>
                                  </w:pPr>
                                </w:p>
                                <w:p w14:paraId="14699D1F" w14:textId="77777777" w:rsidR="00B828AB" w:rsidRDefault="00000000">
                                  <w:pPr>
                                    <w:pStyle w:val="TableParagraph"/>
                                    <w:ind w:left="8" w:right="6"/>
                                    <w:jc w:val="center"/>
                                    <w:rPr>
                                      <w:rFonts w:ascii="Calibri"/>
                                      <w:b/>
                                      <w:sz w:val="14"/>
                                    </w:rPr>
                                  </w:pPr>
                                  <w:r>
                                    <w:rPr>
                                      <w:rFonts w:ascii="Calibri"/>
                                      <w:b/>
                                      <w:spacing w:val="-5"/>
                                      <w:sz w:val="14"/>
                                    </w:rPr>
                                    <w:t>GR.</w:t>
                                  </w:r>
                                </w:p>
                              </w:tc>
                              <w:tc>
                                <w:tcPr>
                                  <w:tcW w:w="708" w:type="dxa"/>
                                  <w:shd w:val="clear" w:color="auto" w:fill="C0C0C0"/>
                                </w:tcPr>
                                <w:p w14:paraId="32BD6B2E" w14:textId="77777777" w:rsidR="00B828AB" w:rsidRDefault="00000000">
                                  <w:pPr>
                                    <w:pStyle w:val="TableParagraph"/>
                                    <w:spacing w:before="126"/>
                                    <w:ind w:left="100" w:right="92" w:firstLine="10"/>
                                    <w:rPr>
                                      <w:rFonts w:ascii="Calibri"/>
                                      <w:b/>
                                      <w:sz w:val="14"/>
                                    </w:rPr>
                                  </w:pPr>
                                  <w:r>
                                    <w:rPr>
                                      <w:rFonts w:ascii="Calibri"/>
                                      <w:b/>
                                      <w:spacing w:val="-2"/>
                                      <w:sz w:val="14"/>
                                    </w:rPr>
                                    <w:t>ADMON</w:t>
                                  </w:r>
                                  <w:r>
                                    <w:rPr>
                                      <w:rFonts w:ascii="Calibri"/>
                                      <w:b/>
                                      <w:spacing w:val="40"/>
                                      <w:sz w:val="14"/>
                                    </w:rPr>
                                    <w:t xml:space="preserve"> </w:t>
                                  </w:r>
                                  <w:r>
                                    <w:rPr>
                                      <w:rFonts w:ascii="Calibri"/>
                                      <w:b/>
                                      <w:spacing w:val="-2"/>
                                      <w:sz w:val="14"/>
                                    </w:rPr>
                                    <w:t>PUBLICA</w:t>
                                  </w:r>
                                </w:p>
                              </w:tc>
                              <w:tc>
                                <w:tcPr>
                                  <w:tcW w:w="852" w:type="dxa"/>
                                  <w:shd w:val="clear" w:color="auto" w:fill="C0C0C0"/>
                                </w:tcPr>
                                <w:p w14:paraId="27C5910A" w14:textId="77777777" w:rsidR="00B828AB" w:rsidRDefault="00000000">
                                  <w:pPr>
                                    <w:pStyle w:val="TableParagraph"/>
                                    <w:spacing w:before="126"/>
                                    <w:ind w:left="190" w:right="179" w:firstLine="32"/>
                                    <w:rPr>
                                      <w:rFonts w:ascii="Calibri"/>
                                      <w:b/>
                                      <w:sz w:val="14"/>
                                    </w:rPr>
                                  </w:pPr>
                                  <w:proofErr w:type="gramStart"/>
                                  <w:r>
                                    <w:rPr>
                                      <w:rFonts w:ascii="Calibri"/>
                                      <w:b/>
                                      <w:spacing w:val="-2"/>
                                      <w:sz w:val="14"/>
                                    </w:rPr>
                                    <w:t>S.BASE</w:t>
                                  </w:r>
                                  <w:proofErr w:type="gramEnd"/>
                                  <w:r>
                                    <w:rPr>
                                      <w:rFonts w:ascii="Calibri"/>
                                      <w:b/>
                                      <w:spacing w:val="40"/>
                                      <w:sz w:val="14"/>
                                    </w:rPr>
                                    <w:t xml:space="preserve"> </w:t>
                                  </w:r>
                                  <w:r>
                                    <w:rPr>
                                      <w:rFonts w:ascii="Calibri"/>
                                      <w:b/>
                                      <w:spacing w:val="-2"/>
                                      <w:sz w:val="14"/>
                                    </w:rPr>
                                    <w:t>PUESTO</w:t>
                                  </w:r>
                                </w:p>
                              </w:tc>
                              <w:tc>
                                <w:tcPr>
                                  <w:tcW w:w="850" w:type="dxa"/>
                                  <w:shd w:val="clear" w:color="auto" w:fill="C0C0C0"/>
                                </w:tcPr>
                                <w:p w14:paraId="6159F17D" w14:textId="77777777" w:rsidR="00B828AB" w:rsidRDefault="00000000">
                                  <w:pPr>
                                    <w:pStyle w:val="TableParagraph"/>
                                    <w:spacing w:before="126" w:line="170" w:lineRule="exact"/>
                                    <w:ind w:left="250"/>
                                    <w:rPr>
                                      <w:rFonts w:ascii="Calibri"/>
                                      <w:b/>
                                      <w:sz w:val="14"/>
                                    </w:rPr>
                                  </w:pPr>
                                  <w:r>
                                    <w:rPr>
                                      <w:rFonts w:ascii="Calibri"/>
                                      <w:b/>
                                      <w:spacing w:val="-2"/>
                                      <w:sz w:val="14"/>
                                    </w:rPr>
                                    <w:t>NIVEL</w:t>
                                  </w:r>
                                </w:p>
                                <w:p w14:paraId="529245D7" w14:textId="77777777" w:rsidR="00B828AB" w:rsidRDefault="00000000">
                                  <w:pPr>
                                    <w:pStyle w:val="TableParagraph"/>
                                    <w:spacing w:line="170" w:lineRule="exact"/>
                                    <w:ind w:left="90"/>
                                    <w:rPr>
                                      <w:rFonts w:ascii="Calibri"/>
                                      <w:b/>
                                      <w:sz w:val="14"/>
                                    </w:rPr>
                                  </w:pPr>
                                  <w:r>
                                    <w:rPr>
                                      <w:rFonts w:ascii="Calibri"/>
                                      <w:b/>
                                      <w:sz w:val="14"/>
                                    </w:rPr>
                                    <w:t>C.</w:t>
                                  </w:r>
                                  <w:r>
                                    <w:rPr>
                                      <w:rFonts w:ascii="Calibri"/>
                                      <w:b/>
                                      <w:spacing w:val="-1"/>
                                      <w:sz w:val="14"/>
                                    </w:rPr>
                                    <w:t xml:space="preserve"> </w:t>
                                  </w:r>
                                  <w:r>
                                    <w:rPr>
                                      <w:rFonts w:ascii="Calibri"/>
                                      <w:b/>
                                      <w:spacing w:val="-2"/>
                                      <w:sz w:val="14"/>
                                    </w:rPr>
                                    <w:t>DESTINO</w:t>
                                  </w:r>
                                </w:p>
                              </w:tc>
                              <w:tc>
                                <w:tcPr>
                                  <w:tcW w:w="850" w:type="dxa"/>
                                  <w:shd w:val="clear" w:color="auto" w:fill="C0C0C0"/>
                                </w:tcPr>
                                <w:p w14:paraId="508E257E" w14:textId="77777777" w:rsidR="00B828AB" w:rsidRDefault="00000000">
                                  <w:pPr>
                                    <w:pStyle w:val="TableParagraph"/>
                                    <w:spacing w:before="126" w:line="170" w:lineRule="exact"/>
                                    <w:ind w:left="132"/>
                                    <w:rPr>
                                      <w:rFonts w:ascii="Calibri"/>
                                      <w:b/>
                                      <w:sz w:val="14"/>
                                    </w:rPr>
                                  </w:pPr>
                                  <w:r>
                                    <w:rPr>
                                      <w:rFonts w:ascii="Calibri"/>
                                      <w:b/>
                                      <w:spacing w:val="-2"/>
                                      <w:sz w:val="14"/>
                                    </w:rPr>
                                    <w:t>IMPORTE</w:t>
                                  </w:r>
                                </w:p>
                                <w:p w14:paraId="78412B30" w14:textId="77777777" w:rsidR="00B828AB" w:rsidRDefault="00000000">
                                  <w:pPr>
                                    <w:pStyle w:val="TableParagraph"/>
                                    <w:spacing w:line="170" w:lineRule="exact"/>
                                    <w:ind w:left="92"/>
                                    <w:rPr>
                                      <w:rFonts w:ascii="Calibri"/>
                                      <w:b/>
                                      <w:sz w:val="14"/>
                                    </w:rPr>
                                  </w:pPr>
                                  <w:r>
                                    <w:rPr>
                                      <w:rFonts w:ascii="Calibri"/>
                                      <w:b/>
                                      <w:sz w:val="14"/>
                                    </w:rPr>
                                    <w:t>C.</w:t>
                                  </w:r>
                                  <w:r>
                                    <w:rPr>
                                      <w:rFonts w:ascii="Calibri"/>
                                      <w:b/>
                                      <w:spacing w:val="-3"/>
                                      <w:sz w:val="14"/>
                                    </w:rPr>
                                    <w:t xml:space="preserve"> </w:t>
                                  </w:r>
                                  <w:r>
                                    <w:rPr>
                                      <w:rFonts w:ascii="Calibri"/>
                                      <w:b/>
                                      <w:spacing w:val="-2"/>
                                      <w:sz w:val="14"/>
                                    </w:rPr>
                                    <w:t>DESTINO</w:t>
                                  </w:r>
                                </w:p>
                              </w:tc>
                              <w:tc>
                                <w:tcPr>
                                  <w:tcW w:w="852" w:type="dxa"/>
                                  <w:shd w:val="clear" w:color="auto" w:fill="C0C0C0"/>
                                </w:tcPr>
                                <w:p w14:paraId="7722B729" w14:textId="77777777" w:rsidR="00B828AB" w:rsidRDefault="00000000">
                                  <w:pPr>
                                    <w:pStyle w:val="TableParagraph"/>
                                    <w:spacing w:before="40"/>
                                    <w:ind w:left="228" w:right="224"/>
                                    <w:jc w:val="center"/>
                                    <w:rPr>
                                      <w:rFonts w:ascii="Calibri"/>
                                      <w:b/>
                                      <w:sz w:val="14"/>
                                    </w:rPr>
                                  </w:pPr>
                                  <w:r>
                                    <w:rPr>
                                      <w:rFonts w:ascii="Calibri"/>
                                      <w:b/>
                                      <w:spacing w:val="-2"/>
                                      <w:sz w:val="14"/>
                                    </w:rPr>
                                    <w:t>NIVEL</w:t>
                                  </w:r>
                                  <w:r>
                                    <w:rPr>
                                      <w:rFonts w:ascii="Calibri"/>
                                      <w:b/>
                                      <w:spacing w:val="40"/>
                                      <w:sz w:val="14"/>
                                    </w:rPr>
                                    <w:t xml:space="preserve"> </w:t>
                                  </w:r>
                                  <w:r>
                                    <w:rPr>
                                      <w:rFonts w:ascii="Calibri"/>
                                      <w:b/>
                                      <w:spacing w:val="-6"/>
                                      <w:sz w:val="14"/>
                                    </w:rPr>
                                    <w:t>C.</w:t>
                                  </w:r>
                                </w:p>
                                <w:p w14:paraId="09D9A14D" w14:textId="77777777" w:rsidR="00B828AB" w:rsidRDefault="00000000">
                                  <w:pPr>
                                    <w:pStyle w:val="TableParagraph"/>
                                    <w:spacing w:before="1"/>
                                    <w:ind w:left="1"/>
                                    <w:jc w:val="center"/>
                                    <w:rPr>
                                      <w:rFonts w:ascii="Calibri"/>
                                      <w:b/>
                                      <w:sz w:val="14"/>
                                    </w:rPr>
                                  </w:pPr>
                                  <w:r>
                                    <w:rPr>
                                      <w:rFonts w:ascii="Calibri"/>
                                      <w:b/>
                                      <w:spacing w:val="-2"/>
                                      <w:sz w:val="14"/>
                                    </w:rPr>
                                    <w:t>ESPECIFICO</w:t>
                                  </w:r>
                                </w:p>
                              </w:tc>
                              <w:tc>
                                <w:tcPr>
                                  <w:tcW w:w="848" w:type="dxa"/>
                                  <w:shd w:val="clear" w:color="auto" w:fill="C0C0C0"/>
                                </w:tcPr>
                                <w:p w14:paraId="7D0DAEC2" w14:textId="77777777" w:rsidR="00B828AB" w:rsidRDefault="00000000">
                                  <w:pPr>
                                    <w:pStyle w:val="TableParagraph"/>
                                    <w:spacing w:before="40"/>
                                    <w:ind w:left="90" w:right="86" w:firstLine="1"/>
                                    <w:jc w:val="center"/>
                                    <w:rPr>
                                      <w:rFonts w:ascii="Calibri"/>
                                      <w:b/>
                                      <w:sz w:val="14"/>
                                    </w:rPr>
                                  </w:pPr>
                                  <w:r>
                                    <w:rPr>
                                      <w:rFonts w:ascii="Calibri"/>
                                      <w:b/>
                                      <w:spacing w:val="-2"/>
                                      <w:sz w:val="14"/>
                                    </w:rPr>
                                    <w:t>IMPORTE</w:t>
                                  </w:r>
                                  <w:r>
                                    <w:rPr>
                                      <w:rFonts w:ascii="Calibri"/>
                                      <w:b/>
                                      <w:spacing w:val="40"/>
                                      <w:sz w:val="14"/>
                                    </w:rPr>
                                    <w:t xml:space="preserve"> </w:t>
                                  </w:r>
                                  <w:r>
                                    <w:rPr>
                                      <w:rFonts w:ascii="Calibri"/>
                                      <w:b/>
                                      <w:spacing w:val="-6"/>
                                      <w:sz w:val="14"/>
                                    </w:rPr>
                                    <w:t>C.</w:t>
                                  </w:r>
                                  <w:r>
                                    <w:rPr>
                                      <w:rFonts w:ascii="Calibri"/>
                                      <w:b/>
                                      <w:spacing w:val="40"/>
                                      <w:sz w:val="14"/>
                                    </w:rPr>
                                    <w:t xml:space="preserve"> </w:t>
                                  </w:r>
                                  <w:r>
                                    <w:rPr>
                                      <w:rFonts w:ascii="Calibri"/>
                                      <w:b/>
                                      <w:spacing w:val="-2"/>
                                      <w:sz w:val="14"/>
                                    </w:rPr>
                                    <w:t>ESPECIFICO</w:t>
                                  </w:r>
                                </w:p>
                              </w:tc>
                              <w:tc>
                                <w:tcPr>
                                  <w:tcW w:w="369" w:type="dxa"/>
                                  <w:tcBorders>
                                    <w:right w:val="nil"/>
                                  </w:tcBorders>
                                  <w:shd w:val="clear" w:color="auto" w:fill="C0C0C0"/>
                                </w:tcPr>
                                <w:p w14:paraId="10F633A1" w14:textId="77777777" w:rsidR="00B828AB" w:rsidRDefault="00B828AB">
                                  <w:pPr>
                                    <w:pStyle w:val="TableParagraph"/>
                                    <w:spacing w:before="46"/>
                                    <w:rPr>
                                      <w:rFonts w:ascii="Cambria"/>
                                      <w:b/>
                                      <w:sz w:val="14"/>
                                    </w:rPr>
                                  </w:pPr>
                                </w:p>
                                <w:p w14:paraId="5027515F" w14:textId="77777777" w:rsidR="00B828AB" w:rsidRDefault="00000000">
                                  <w:pPr>
                                    <w:pStyle w:val="TableParagraph"/>
                                    <w:ind w:right="-15"/>
                                    <w:jc w:val="right"/>
                                    <w:rPr>
                                      <w:rFonts w:ascii="Calibri"/>
                                      <w:b/>
                                      <w:sz w:val="14"/>
                                    </w:rPr>
                                  </w:pPr>
                                  <w:r>
                                    <w:rPr>
                                      <w:rFonts w:ascii="Calibri"/>
                                      <w:b/>
                                      <w:spacing w:val="-10"/>
                                      <w:sz w:val="14"/>
                                    </w:rPr>
                                    <w:t>T</w:t>
                                  </w:r>
                                </w:p>
                              </w:tc>
                            </w:tr>
                            <w:tr w:rsidR="00B828AB" w14:paraId="499E3393" w14:textId="77777777">
                              <w:trPr>
                                <w:trHeight w:val="590"/>
                              </w:trPr>
                              <w:tc>
                                <w:tcPr>
                                  <w:tcW w:w="283" w:type="dxa"/>
                                  <w:tcBorders>
                                    <w:left w:val="nil"/>
                                  </w:tcBorders>
                                </w:tcPr>
                                <w:p w14:paraId="60F761CD" w14:textId="77777777" w:rsidR="00B828AB" w:rsidRDefault="00B828AB">
                                  <w:pPr>
                                    <w:pStyle w:val="TableParagraph"/>
                                    <w:spacing w:before="46"/>
                                    <w:rPr>
                                      <w:rFonts w:ascii="Cambria"/>
                                      <w:b/>
                                      <w:sz w:val="14"/>
                                    </w:rPr>
                                  </w:pPr>
                                </w:p>
                                <w:p w14:paraId="0D6FE079" w14:textId="77777777" w:rsidR="00B828AB" w:rsidRDefault="00000000">
                                  <w:pPr>
                                    <w:pStyle w:val="TableParagraph"/>
                                    <w:ind w:left="-2" w:right="60"/>
                                    <w:jc w:val="center"/>
                                    <w:rPr>
                                      <w:rFonts w:ascii="Calibri"/>
                                      <w:sz w:val="14"/>
                                    </w:rPr>
                                  </w:pPr>
                                  <w:proofErr w:type="gramStart"/>
                                  <w:r>
                                    <w:rPr>
                                      <w:rFonts w:ascii="Calibri"/>
                                      <w:spacing w:val="-4"/>
                                      <w:sz w:val="14"/>
                                    </w:rPr>
                                    <w:t>.C.</w:t>
                                  </w:r>
                                  <w:proofErr w:type="gramEnd"/>
                                  <w:r>
                                    <w:rPr>
                                      <w:rFonts w:ascii="Calibri"/>
                                      <w:spacing w:val="-4"/>
                                      <w:sz w:val="14"/>
                                    </w:rPr>
                                    <w:t>5</w:t>
                                  </w:r>
                                </w:p>
                              </w:tc>
                              <w:tc>
                                <w:tcPr>
                                  <w:tcW w:w="852" w:type="dxa"/>
                                </w:tcPr>
                                <w:p w14:paraId="1803441F" w14:textId="77777777" w:rsidR="00B828AB" w:rsidRDefault="00000000">
                                  <w:pPr>
                                    <w:pStyle w:val="TableParagraph"/>
                                    <w:spacing w:before="126"/>
                                    <w:ind w:left="66" w:right="238"/>
                                    <w:rPr>
                                      <w:rFonts w:ascii="Calibri"/>
                                      <w:sz w:val="14"/>
                                    </w:rPr>
                                  </w:pPr>
                                  <w:r>
                                    <w:rPr>
                                      <w:rFonts w:ascii="Calibri"/>
                                      <w:spacing w:val="-4"/>
                                      <w:sz w:val="14"/>
                                    </w:rPr>
                                    <w:t>ADM.</w:t>
                                  </w:r>
                                  <w:r>
                                    <w:rPr>
                                      <w:rFonts w:ascii="Calibri"/>
                                      <w:spacing w:val="40"/>
                                      <w:sz w:val="14"/>
                                    </w:rPr>
                                    <w:t xml:space="preserve"> </w:t>
                                  </w:r>
                                  <w:r>
                                    <w:rPr>
                                      <w:rFonts w:ascii="Calibri"/>
                                      <w:spacing w:val="-2"/>
                                      <w:sz w:val="14"/>
                                    </w:rPr>
                                    <w:t>GENERAL</w:t>
                                  </w:r>
                                </w:p>
                              </w:tc>
                              <w:tc>
                                <w:tcPr>
                                  <w:tcW w:w="1274" w:type="dxa"/>
                                </w:tcPr>
                                <w:p w14:paraId="50591BA6" w14:textId="77777777" w:rsidR="00B828AB" w:rsidRDefault="00B828AB">
                                  <w:pPr>
                                    <w:pStyle w:val="TableParagraph"/>
                                    <w:spacing w:before="46"/>
                                    <w:rPr>
                                      <w:rFonts w:ascii="Cambria"/>
                                      <w:b/>
                                      <w:sz w:val="14"/>
                                    </w:rPr>
                                  </w:pPr>
                                </w:p>
                                <w:p w14:paraId="0586869A" w14:textId="77777777" w:rsidR="00B828AB" w:rsidRDefault="00000000">
                                  <w:pPr>
                                    <w:pStyle w:val="TableParagraph"/>
                                    <w:ind w:left="132"/>
                                    <w:rPr>
                                      <w:rFonts w:ascii="Calibri"/>
                                      <w:sz w:val="14"/>
                                    </w:rPr>
                                  </w:pPr>
                                  <w:r>
                                    <w:rPr>
                                      <w:rFonts w:ascii="Calibri"/>
                                      <w:spacing w:val="-2"/>
                                      <w:sz w:val="14"/>
                                    </w:rPr>
                                    <w:t>ADMINISTRATIVA</w:t>
                                  </w:r>
                                </w:p>
                              </w:tc>
                              <w:tc>
                                <w:tcPr>
                                  <w:tcW w:w="1278" w:type="dxa"/>
                                </w:tcPr>
                                <w:p w14:paraId="14E66683" w14:textId="77777777" w:rsidR="00B828AB" w:rsidRDefault="00B828AB">
                                  <w:pPr>
                                    <w:pStyle w:val="TableParagraph"/>
                                    <w:spacing w:before="46"/>
                                    <w:rPr>
                                      <w:rFonts w:ascii="Cambria"/>
                                      <w:b/>
                                      <w:sz w:val="14"/>
                                    </w:rPr>
                                  </w:pPr>
                                </w:p>
                                <w:p w14:paraId="65F77BA4" w14:textId="77777777" w:rsidR="00B828AB" w:rsidRDefault="00000000">
                                  <w:pPr>
                                    <w:pStyle w:val="TableParagraph"/>
                                    <w:ind w:left="128"/>
                                    <w:rPr>
                                      <w:rFonts w:ascii="Calibri"/>
                                      <w:sz w:val="14"/>
                                    </w:rPr>
                                  </w:pPr>
                                  <w:r>
                                    <w:rPr>
                                      <w:rFonts w:ascii="Calibri"/>
                                      <w:spacing w:val="-2"/>
                                      <w:sz w:val="14"/>
                                    </w:rPr>
                                    <w:t>ADMINISTRATIVO</w:t>
                                  </w:r>
                                </w:p>
                              </w:tc>
                              <w:tc>
                                <w:tcPr>
                                  <w:tcW w:w="566" w:type="dxa"/>
                                </w:tcPr>
                                <w:p w14:paraId="624F2A6D" w14:textId="77777777" w:rsidR="00B828AB" w:rsidRDefault="00B828AB">
                                  <w:pPr>
                                    <w:pStyle w:val="TableParagraph"/>
                                    <w:spacing w:before="46"/>
                                    <w:rPr>
                                      <w:rFonts w:ascii="Cambria"/>
                                      <w:b/>
                                      <w:sz w:val="14"/>
                                    </w:rPr>
                                  </w:pPr>
                                </w:p>
                                <w:p w14:paraId="121B8E5D" w14:textId="77777777" w:rsidR="00B828AB" w:rsidRDefault="00000000">
                                  <w:pPr>
                                    <w:pStyle w:val="TableParagraph"/>
                                    <w:ind w:left="8" w:right="6"/>
                                    <w:jc w:val="center"/>
                                    <w:rPr>
                                      <w:rFonts w:ascii="Calibri"/>
                                      <w:sz w:val="14"/>
                                    </w:rPr>
                                  </w:pPr>
                                  <w:r>
                                    <w:rPr>
                                      <w:rFonts w:ascii="Calibri"/>
                                      <w:spacing w:val="-5"/>
                                      <w:sz w:val="14"/>
                                    </w:rPr>
                                    <w:t>C1</w:t>
                                  </w:r>
                                </w:p>
                              </w:tc>
                              <w:tc>
                                <w:tcPr>
                                  <w:tcW w:w="708" w:type="dxa"/>
                                </w:tcPr>
                                <w:p w14:paraId="46313571" w14:textId="77777777" w:rsidR="00B828AB" w:rsidRDefault="00B828AB">
                                  <w:pPr>
                                    <w:pStyle w:val="TableParagraph"/>
                                    <w:spacing w:before="46"/>
                                    <w:rPr>
                                      <w:rFonts w:ascii="Cambria"/>
                                      <w:b/>
                                      <w:sz w:val="14"/>
                                    </w:rPr>
                                  </w:pPr>
                                </w:p>
                                <w:p w14:paraId="68DBF79B" w14:textId="77777777" w:rsidR="00B828AB" w:rsidRDefault="00000000">
                                  <w:pPr>
                                    <w:pStyle w:val="TableParagraph"/>
                                    <w:ind w:left="328"/>
                                    <w:rPr>
                                      <w:rFonts w:ascii="Calibri"/>
                                      <w:sz w:val="14"/>
                                    </w:rPr>
                                  </w:pPr>
                                  <w:r>
                                    <w:rPr>
                                      <w:rFonts w:ascii="Calibri"/>
                                      <w:spacing w:val="-4"/>
                                      <w:sz w:val="14"/>
                                    </w:rPr>
                                    <w:t>AAPP</w:t>
                                  </w:r>
                                </w:p>
                              </w:tc>
                              <w:tc>
                                <w:tcPr>
                                  <w:tcW w:w="852" w:type="dxa"/>
                                </w:tcPr>
                                <w:p w14:paraId="59B6E10E" w14:textId="77777777" w:rsidR="00B828AB" w:rsidRDefault="00B828AB">
                                  <w:pPr>
                                    <w:pStyle w:val="TableParagraph"/>
                                    <w:spacing w:before="46"/>
                                    <w:rPr>
                                      <w:rFonts w:ascii="Cambria"/>
                                      <w:b/>
                                      <w:sz w:val="14"/>
                                    </w:rPr>
                                  </w:pPr>
                                </w:p>
                                <w:p w14:paraId="57E4B791" w14:textId="77777777" w:rsidR="00B828AB" w:rsidRDefault="00000000">
                                  <w:pPr>
                                    <w:pStyle w:val="TableParagraph"/>
                                    <w:ind w:left="140"/>
                                    <w:rPr>
                                      <w:rFonts w:ascii="Calibri" w:hAnsi="Calibri"/>
                                      <w:sz w:val="14"/>
                                    </w:rPr>
                                  </w:pPr>
                                  <w:r>
                                    <w:rPr>
                                      <w:rFonts w:ascii="Calibri" w:hAnsi="Calibri"/>
                                      <w:spacing w:val="-2"/>
                                      <w:sz w:val="14"/>
                                    </w:rPr>
                                    <w:t>11.826,64€</w:t>
                                  </w:r>
                                </w:p>
                              </w:tc>
                              <w:tc>
                                <w:tcPr>
                                  <w:tcW w:w="850" w:type="dxa"/>
                                </w:tcPr>
                                <w:p w14:paraId="7C631B93" w14:textId="77777777" w:rsidR="00B828AB" w:rsidRDefault="00B828AB">
                                  <w:pPr>
                                    <w:pStyle w:val="TableParagraph"/>
                                    <w:spacing w:before="46"/>
                                    <w:rPr>
                                      <w:rFonts w:ascii="Cambria"/>
                                      <w:b/>
                                      <w:sz w:val="14"/>
                                    </w:rPr>
                                  </w:pPr>
                                </w:p>
                                <w:p w14:paraId="0125D7CF" w14:textId="77777777" w:rsidR="00B828AB" w:rsidRDefault="00000000">
                                  <w:pPr>
                                    <w:pStyle w:val="TableParagraph"/>
                                    <w:ind w:left="2"/>
                                    <w:jc w:val="center"/>
                                    <w:rPr>
                                      <w:rFonts w:ascii="Calibri"/>
                                      <w:sz w:val="14"/>
                                    </w:rPr>
                                  </w:pPr>
                                  <w:r>
                                    <w:rPr>
                                      <w:rFonts w:ascii="Calibri"/>
                                      <w:spacing w:val="-5"/>
                                      <w:sz w:val="14"/>
                                    </w:rPr>
                                    <w:t>16</w:t>
                                  </w:r>
                                </w:p>
                              </w:tc>
                              <w:tc>
                                <w:tcPr>
                                  <w:tcW w:w="850" w:type="dxa"/>
                                </w:tcPr>
                                <w:p w14:paraId="23D4C7FD" w14:textId="77777777" w:rsidR="00B828AB" w:rsidRDefault="00B828AB">
                                  <w:pPr>
                                    <w:pStyle w:val="TableParagraph"/>
                                    <w:spacing w:before="46"/>
                                    <w:rPr>
                                      <w:rFonts w:ascii="Cambria"/>
                                      <w:b/>
                                      <w:sz w:val="14"/>
                                    </w:rPr>
                                  </w:pPr>
                                </w:p>
                                <w:p w14:paraId="3508F9B2" w14:textId="77777777" w:rsidR="00B828AB" w:rsidRDefault="00000000">
                                  <w:pPr>
                                    <w:pStyle w:val="TableParagraph"/>
                                    <w:ind w:left="210"/>
                                    <w:rPr>
                                      <w:rFonts w:ascii="Calibri" w:hAnsi="Calibri"/>
                                      <w:sz w:val="14"/>
                                    </w:rPr>
                                  </w:pPr>
                                  <w:r>
                                    <w:rPr>
                                      <w:rFonts w:ascii="Calibri" w:hAnsi="Calibri"/>
                                      <w:spacing w:val="-2"/>
                                      <w:sz w:val="14"/>
                                    </w:rPr>
                                    <w:t>5.861,66€</w:t>
                                  </w:r>
                                </w:p>
                              </w:tc>
                              <w:tc>
                                <w:tcPr>
                                  <w:tcW w:w="852" w:type="dxa"/>
                                </w:tcPr>
                                <w:p w14:paraId="345FFD44" w14:textId="77777777" w:rsidR="00B828AB" w:rsidRDefault="00B828AB">
                                  <w:pPr>
                                    <w:pStyle w:val="TableParagraph"/>
                                    <w:spacing w:before="46"/>
                                    <w:rPr>
                                      <w:rFonts w:ascii="Cambria"/>
                                      <w:b/>
                                      <w:sz w:val="14"/>
                                    </w:rPr>
                                  </w:pPr>
                                </w:p>
                                <w:p w14:paraId="6183E27F" w14:textId="77777777" w:rsidR="00B828AB" w:rsidRDefault="00000000">
                                  <w:pPr>
                                    <w:pStyle w:val="TableParagraph"/>
                                    <w:ind w:left="228" w:right="224"/>
                                    <w:jc w:val="center"/>
                                    <w:rPr>
                                      <w:rFonts w:ascii="Calibri"/>
                                      <w:sz w:val="14"/>
                                    </w:rPr>
                                  </w:pPr>
                                  <w:r>
                                    <w:rPr>
                                      <w:rFonts w:ascii="Calibri"/>
                                      <w:spacing w:val="-5"/>
                                      <w:sz w:val="14"/>
                                    </w:rPr>
                                    <w:t>10</w:t>
                                  </w:r>
                                </w:p>
                              </w:tc>
                              <w:tc>
                                <w:tcPr>
                                  <w:tcW w:w="848" w:type="dxa"/>
                                </w:tcPr>
                                <w:p w14:paraId="1B94FA98" w14:textId="77777777" w:rsidR="00B828AB" w:rsidRDefault="00B828AB">
                                  <w:pPr>
                                    <w:pStyle w:val="TableParagraph"/>
                                    <w:spacing w:before="46"/>
                                    <w:rPr>
                                      <w:rFonts w:ascii="Cambria"/>
                                      <w:b/>
                                      <w:sz w:val="14"/>
                                    </w:rPr>
                                  </w:pPr>
                                </w:p>
                                <w:p w14:paraId="3D5E49EC" w14:textId="77777777" w:rsidR="00B828AB" w:rsidRDefault="00000000">
                                  <w:pPr>
                                    <w:pStyle w:val="TableParagraph"/>
                                    <w:ind w:left="138"/>
                                    <w:rPr>
                                      <w:rFonts w:ascii="Calibri" w:hAnsi="Calibri"/>
                                      <w:sz w:val="14"/>
                                    </w:rPr>
                                  </w:pPr>
                                  <w:r>
                                    <w:rPr>
                                      <w:rFonts w:ascii="Calibri" w:hAnsi="Calibri"/>
                                      <w:spacing w:val="-2"/>
                                      <w:sz w:val="14"/>
                                    </w:rPr>
                                    <w:t>25.193,33€</w:t>
                                  </w:r>
                                </w:p>
                              </w:tc>
                              <w:tc>
                                <w:tcPr>
                                  <w:tcW w:w="369" w:type="dxa"/>
                                  <w:tcBorders>
                                    <w:right w:val="nil"/>
                                  </w:tcBorders>
                                </w:tcPr>
                                <w:p w14:paraId="6546BF1E" w14:textId="77777777" w:rsidR="00B828AB" w:rsidRDefault="00B828AB">
                                  <w:pPr>
                                    <w:pStyle w:val="TableParagraph"/>
                                    <w:spacing w:before="46"/>
                                    <w:rPr>
                                      <w:rFonts w:ascii="Cambria"/>
                                      <w:b/>
                                      <w:sz w:val="14"/>
                                    </w:rPr>
                                  </w:pPr>
                                </w:p>
                                <w:p w14:paraId="661EE0AD" w14:textId="77777777" w:rsidR="00B828AB" w:rsidRDefault="00000000">
                                  <w:pPr>
                                    <w:pStyle w:val="TableParagraph"/>
                                    <w:ind w:right="8"/>
                                    <w:jc w:val="right"/>
                                    <w:rPr>
                                      <w:rFonts w:ascii="Calibri"/>
                                      <w:sz w:val="14"/>
                                    </w:rPr>
                                  </w:pPr>
                                  <w:r>
                                    <w:rPr>
                                      <w:rFonts w:ascii="Calibri"/>
                                      <w:spacing w:val="-10"/>
                                      <w:sz w:val="14"/>
                                    </w:rPr>
                                    <w:t>4</w:t>
                                  </w:r>
                                </w:p>
                              </w:tc>
                            </w:tr>
                          </w:tbl>
                          <w:p w14:paraId="552D695D" w14:textId="77777777" w:rsidR="00B828AB" w:rsidRDefault="00B828AB">
                            <w:pPr>
                              <w:pStyle w:val="Textoindependiente"/>
                            </w:pPr>
                          </w:p>
                        </w:txbxContent>
                      </wps:txbx>
                      <wps:bodyPr wrap="square" lIns="0" tIns="0" rIns="0" bIns="0" rtlCol="0">
                        <a:noAutofit/>
                      </wps:bodyPr>
                    </wps:wsp>
                  </a:graphicData>
                </a:graphic>
              </wp:anchor>
            </w:drawing>
          </mc:Choice>
          <mc:Fallback>
            <w:pict>
              <v:shape w14:anchorId="7A91309E" id="Textbox 498" o:spid="_x0000_s1229" type="#_x0000_t202" style="position:absolute;left:0;text-align:left;margin-left:50.85pt;margin-top:18.4pt;width:485.1pt;height:60.5pt;z-index:15898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" filled="f" stroked="f">
                <v:textbox inset="0,0,0,0">
                  <w:txbxContent>
                    <w:tbl>
                      <w:tblPr>
                        <w:tblStyle w:val="TableNormal"/>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
                        <w:gridCol w:w="852"/>
                        <w:gridCol w:w="1274"/>
                        <w:gridCol w:w="1278"/>
                        <w:gridCol w:w="566"/>
                        <w:gridCol w:w="708"/>
                        <w:gridCol w:w="852"/>
                        <w:gridCol w:w="850"/>
                        <w:gridCol w:w="850"/>
                        <w:gridCol w:w="852"/>
                        <w:gridCol w:w="848"/>
                        <w:gridCol w:w="369"/>
                      </w:tblGrid>
                      <w:tr w:rsidR="00B828AB" w14:paraId="0F6997F6" w14:textId="77777777">
                        <w:trPr>
                          <w:trHeight w:val="590"/>
                        </w:trPr>
                        <w:tc>
                          <w:tcPr>
                            <w:tcW w:w="283" w:type="dxa"/>
                            <w:tcBorders>
                              <w:left w:val="nil"/>
                            </w:tcBorders>
                            <w:shd w:val="clear" w:color="auto" w:fill="C0C0C0"/>
                          </w:tcPr>
                          <w:p w14:paraId="7BE303DC" w14:textId="77777777" w:rsidR="00B828AB" w:rsidRDefault="00B828AB">
                            <w:pPr>
                              <w:pStyle w:val="TableParagraph"/>
                              <w:spacing w:before="46"/>
                              <w:rPr>
                                <w:rFonts w:ascii="Cambria"/>
                                <w:b/>
                                <w:sz w:val="14"/>
                              </w:rPr>
                            </w:pPr>
                          </w:p>
                          <w:p w14:paraId="4F17FBA4" w14:textId="77777777" w:rsidR="00B828AB" w:rsidRDefault="00000000">
                            <w:pPr>
                              <w:pStyle w:val="TableParagraph"/>
                              <w:ind w:right="104"/>
                              <w:jc w:val="center"/>
                              <w:rPr>
                                <w:rFonts w:ascii="Calibri"/>
                                <w:b/>
                                <w:sz w:val="14"/>
                              </w:rPr>
                            </w:pPr>
                            <w:r>
                              <w:rPr>
                                <w:rFonts w:ascii="Calibri"/>
                                <w:b/>
                                <w:spacing w:val="-5"/>
                                <w:sz w:val="14"/>
                              </w:rPr>
                              <w:t>D.</w:t>
                            </w:r>
                          </w:p>
                        </w:tc>
                        <w:tc>
                          <w:tcPr>
                            <w:tcW w:w="852" w:type="dxa"/>
                            <w:shd w:val="clear" w:color="auto" w:fill="C0C0C0"/>
                          </w:tcPr>
                          <w:p w14:paraId="661DB1FF" w14:textId="77777777" w:rsidR="00B828AB" w:rsidRDefault="00B828AB">
                            <w:pPr>
                              <w:pStyle w:val="TableParagraph"/>
                              <w:spacing w:before="46"/>
                              <w:rPr>
                                <w:rFonts w:ascii="Cambria"/>
                                <w:b/>
                                <w:sz w:val="14"/>
                              </w:rPr>
                            </w:pPr>
                          </w:p>
                          <w:p w14:paraId="1C42614D" w14:textId="77777777" w:rsidR="00B828AB" w:rsidRDefault="00000000">
                            <w:pPr>
                              <w:pStyle w:val="TableParagraph"/>
                              <w:ind w:left="202"/>
                              <w:rPr>
                                <w:rFonts w:ascii="Calibri"/>
                                <w:b/>
                                <w:sz w:val="14"/>
                              </w:rPr>
                            </w:pPr>
                            <w:r>
                              <w:rPr>
                                <w:rFonts w:ascii="Calibri"/>
                                <w:b/>
                                <w:spacing w:val="-2"/>
                                <w:sz w:val="14"/>
                              </w:rPr>
                              <w:t>ESCALA</w:t>
                            </w:r>
                          </w:p>
                        </w:tc>
                        <w:tc>
                          <w:tcPr>
                            <w:tcW w:w="1274" w:type="dxa"/>
                            <w:shd w:val="clear" w:color="auto" w:fill="C0C0C0"/>
                          </w:tcPr>
                          <w:p w14:paraId="399B7C66" w14:textId="77777777" w:rsidR="00B828AB" w:rsidRDefault="00000000">
                            <w:pPr>
                              <w:pStyle w:val="TableParagraph"/>
                              <w:spacing w:before="126"/>
                              <w:ind w:left="456" w:hanging="160"/>
                              <w:rPr>
                                <w:rFonts w:ascii="Calibri"/>
                                <w:b/>
                                <w:sz w:val="14"/>
                              </w:rPr>
                            </w:pPr>
                            <w:r>
                              <w:rPr>
                                <w:rFonts w:ascii="Calibri"/>
                                <w:b/>
                                <w:spacing w:val="-2"/>
                                <w:sz w:val="14"/>
                              </w:rPr>
                              <w:t>SUBESCALA</w:t>
                            </w:r>
                            <w:r>
                              <w:rPr>
                                <w:rFonts w:ascii="Calibri"/>
                                <w:b/>
                                <w:spacing w:val="40"/>
                                <w:sz w:val="14"/>
                              </w:rPr>
                              <w:t xml:space="preserve"> </w:t>
                            </w:r>
                            <w:r>
                              <w:rPr>
                                <w:rFonts w:ascii="Calibri"/>
                                <w:b/>
                                <w:spacing w:val="-2"/>
                                <w:sz w:val="14"/>
                              </w:rPr>
                              <w:t>CLASE</w:t>
                            </w:r>
                          </w:p>
                        </w:tc>
                        <w:tc>
                          <w:tcPr>
                            <w:tcW w:w="1278" w:type="dxa"/>
                            <w:shd w:val="clear" w:color="auto" w:fill="C0C0C0"/>
                          </w:tcPr>
                          <w:p w14:paraId="1D001C17" w14:textId="77777777" w:rsidR="00B828AB" w:rsidRDefault="00000000">
                            <w:pPr>
                              <w:pStyle w:val="TableParagraph"/>
                              <w:spacing w:before="126"/>
                              <w:ind w:left="366" w:right="309" w:hanging="72"/>
                              <w:rPr>
                                <w:rFonts w:ascii="Calibri"/>
                                <w:b/>
                                <w:sz w:val="14"/>
                              </w:rPr>
                            </w:pPr>
                            <w:r>
                              <w:rPr>
                                <w:rFonts w:ascii="Calibri"/>
                                <w:b/>
                                <w:sz w:val="14"/>
                              </w:rPr>
                              <w:t>PUESTO</w:t>
                            </w:r>
                            <w:r>
                              <w:rPr>
                                <w:rFonts w:ascii="Calibri"/>
                                <w:b/>
                                <w:spacing w:val="-8"/>
                                <w:sz w:val="14"/>
                              </w:rPr>
                              <w:t xml:space="preserve"> </w:t>
                            </w:r>
                            <w:r>
                              <w:rPr>
                                <w:rFonts w:ascii="Calibri"/>
                                <w:b/>
                                <w:sz w:val="14"/>
                              </w:rPr>
                              <w:t>DE</w:t>
                            </w:r>
                            <w:r>
                              <w:rPr>
                                <w:rFonts w:ascii="Calibri"/>
                                <w:b/>
                                <w:spacing w:val="40"/>
                                <w:sz w:val="14"/>
                              </w:rPr>
                              <w:t xml:space="preserve"> </w:t>
                            </w:r>
                            <w:r>
                              <w:rPr>
                                <w:rFonts w:ascii="Calibri"/>
                                <w:b/>
                                <w:spacing w:val="-2"/>
                                <w:sz w:val="14"/>
                              </w:rPr>
                              <w:t>TRABAJO</w:t>
                            </w:r>
                          </w:p>
                        </w:tc>
                        <w:tc>
                          <w:tcPr>
                            <w:tcW w:w="566" w:type="dxa"/>
                            <w:shd w:val="clear" w:color="auto" w:fill="C0C0C0"/>
                          </w:tcPr>
                          <w:p w14:paraId="28425953" w14:textId="77777777" w:rsidR="00B828AB" w:rsidRDefault="00B828AB">
                            <w:pPr>
                              <w:pStyle w:val="TableParagraph"/>
                              <w:spacing w:before="46"/>
                              <w:rPr>
                                <w:rFonts w:ascii="Cambria"/>
                                <w:b/>
                                <w:sz w:val="14"/>
                              </w:rPr>
                            </w:pPr>
                          </w:p>
                          <w:p w14:paraId="14699D1F" w14:textId="77777777" w:rsidR="00B828AB" w:rsidRDefault="00000000">
                            <w:pPr>
                              <w:pStyle w:val="TableParagraph"/>
                              <w:ind w:left="8" w:right="6"/>
                              <w:jc w:val="center"/>
                              <w:rPr>
                                <w:rFonts w:ascii="Calibri"/>
                                <w:b/>
                                <w:sz w:val="14"/>
                              </w:rPr>
                            </w:pPr>
                            <w:r>
                              <w:rPr>
                                <w:rFonts w:ascii="Calibri"/>
                                <w:b/>
                                <w:spacing w:val="-5"/>
                                <w:sz w:val="14"/>
                              </w:rPr>
                              <w:t>GR.</w:t>
                            </w:r>
                          </w:p>
                        </w:tc>
                        <w:tc>
                          <w:tcPr>
                            <w:tcW w:w="708" w:type="dxa"/>
                            <w:shd w:val="clear" w:color="auto" w:fill="C0C0C0"/>
                          </w:tcPr>
                          <w:p w14:paraId="32BD6B2E" w14:textId="77777777" w:rsidR="00B828AB" w:rsidRDefault="00000000">
                            <w:pPr>
                              <w:pStyle w:val="TableParagraph"/>
                              <w:spacing w:before="126"/>
                              <w:ind w:left="100" w:right="92" w:firstLine="10"/>
                              <w:rPr>
                                <w:rFonts w:ascii="Calibri"/>
                                <w:b/>
                                <w:sz w:val="14"/>
                              </w:rPr>
                            </w:pPr>
                            <w:r>
                              <w:rPr>
                                <w:rFonts w:ascii="Calibri"/>
                                <w:b/>
                                <w:spacing w:val="-2"/>
                                <w:sz w:val="14"/>
                              </w:rPr>
                              <w:t>ADMON</w:t>
                            </w:r>
                            <w:r>
                              <w:rPr>
                                <w:rFonts w:ascii="Calibri"/>
                                <w:b/>
                                <w:spacing w:val="40"/>
                                <w:sz w:val="14"/>
                              </w:rPr>
                              <w:t xml:space="preserve"> </w:t>
                            </w:r>
                            <w:r>
                              <w:rPr>
                                <w:rFonts w:ascii="Calibri"/>
                                <w:b/>
                                <w:spacing w:val="-2"/>
                                <w:sz w:val="14"/>
                              </w:rPr>
                              <w:t>PUBLICA</w:t>
                            </w:r>
                          </w:p>
                        </w:tc>
                        <w:tc>
                          <w:tcPr>
                            <w:tcW w:w="852" w:type="dxa"/>
                            <w:shd w:val="clear" w:color="auto" w:fill="C0C0C0"/>
                          </w:tcPr>
                          <w:p w14:paraId="27C5910A" w14:textId="77777777" w:rsidR="00B828AB" w:rsidRDefault="00000000">
                            <w:pPr>
                              <w:pStyle w:val="TableParagraph"/>
                              <w:spacing w:before="126"/>
                              <w:ind w:left="190" w:right="179" w:firstLine="32"/>
                              <w:rPr>
                                <w:rFonts w:ascii="Calibri"/>
                                <w:b/>
                                <w:sz w:val="14"/>
                              </w:rPr>
                            </w:pPr>
                            <w:proofErr w:type="gramStart"/>
                            <w:r>
                              <w:rPr>
                                <w:rFonts w:ascii="Calibri"/>
                                <w:b/>
                                <w:spacing w:val="-2"/>
                                <w:sz w:val="14"/>
                              </w:rPr>
                              <w:t>S.BASE</w:t>
                            </w:r>
                            <w:proofErr w:type="gramEnd"/>
                            <w:r>
                              <w:rPr>
                                <w:rFonts w:ascii="Calibri"/>
                                <w:b/>
                                <w:spacing w:val="40"/>
                                <w:sz w:val="14"/>
                              </w:rPr>
                              <w:t xml:space="preserve"> </w:t>
                            </w:r>
                            <w:r>
                              <w:rPr>
                                <w:rFonts w:ascii="Calibri"/>
                                <w:b/>
                                <w:spacing w:val="-2"/>
                                <w:sz w:val="14"/>
                              </w:rPr>
                              <w:t>PUESTO</w:t>
                            </w:r>
                          </w:p>
                        </w:tc>
                        <w:tc>
                          <w:tcPr>
                            <w:tcW w:w="850" w:type="dxa"/>
                            <w:shd w:val="clear" w:color="auto" w:fill="C0C0C0"/>
                          </w:tcPr>
                          <w:p w14:paraId="6159F17D" w14:textId="77777777" w:rsidR="00B828AB" w:rsidRDefault="00000000">
                            <w:pPr>
                              <w:pStyle w:val="TableParagraph"/>
                              <w:spacing w:before="126" w:line="170" w:lineRule="exact"/>
                              <w:ind w:left="250"/>
                              <w:rPr>
                                <w:rFonts w:ascii="Calibri"/>
                                <w:b/>
                                <w:sz w:val="14"/>
                              </w:rPr>
                            </w:pPr>
                            <w:r>
                              <w:rPr>
                                <w:rFonts w:ascii="Calibri"/>
                                <w:b/>
                                <w:spacing w:val="-2"/>
                                <w:sz w:val="14"/>
                              </w:rPr>
                              <w:t>NIVEL</w:t>
                            </w:r>
                          </w:p>
                          <w:p w14:paraId="529245D7" w14:textId="77777777" w:rsidR="00B828AB" w:rsidRDefault="00000000">
                            <w:pPr>
                              <w:pStyle w:val="TableParagraph"/>
                              <w:spacing w:line="170" w:lineRule="exact"/>
                              <w:ind w:left="90"/>
                              <w:rPr>
                                <w:rFonts w:ascii="Calibri"/>
                                <w:b/>
                                <w:sz w:val="14"/>
                              </w:rPr>
                            </w:pPr>
                            <w:r>
                              <w:rPr>
                                <w:rFonts w:ascii="Calibri"/>
                                <w:b/>
                                <w:sz w:val="14"/>
                              </w:rPr>
                              <w:t>C.</w:t>
                            </w:r>
                            <w:r>
                              <w:rPr>
                                <w:rFonts w:ascii="Calibri"/>
                                <w:b/>
                                <w:spacing w:val="-1"/>
                                <w:sz w:val="14"/>
                              </w:rPr>
                              <w:t xml:space="preserve"> </w:t>
                            </w:r>
                            <w:r>
                              <w:rPr>
                                <w:rFonts w:ascii="Calibri"/>
                                <w:b/>
                                <w:spacing w:val="-2"/>
                                <w:sz w:val="14"/>
                              </w:rPr>
                              <w:t>DESTINO</w:t>
                            </w:r>
                          </w:p>
                        </w:tc>
                        <w:tc>
                          <w:tcPr>
                            <w:tcW w:w="850" w:type="dxa"/>
                            <w:shd w:val="clear" w:color="auto" w:fill="C0C0C0"/>
                          </w:tcPr>
                          <w:p w14:paraId="508E257E" w14:textId="77777777" w:rsidR="00B828AB" w:rsidRDefault="00000000">
                            <w:pPr>
                              <w:pStyle w:val="TableParagraph"/>
                              <w:spacing w:before="126" w:line="170" w:lineRule="exact"/>
                              <w:ind w:left="132"/>
                              <w:rPr>
                                <w:rFonts w:ascii="Calibri"/>
                                <w:b/>
                                <w:sz w:val="14"/>
                              </w:rPr>
                            </w:pPr>
                            <w:r>
                              <w:rPr>
                                <w:rFonts w:ascii="Calibri"/>
                                <w:b/>
                                <w:spacing w:val="-2"/>
                                <w:sz w:val="14"/>
                              </w:rPr>
                              <w:t>IMPORTE</w:t>
                            </w:r>
                          </w:p>
                          <w:p w14:paraId="78412B30" w14:textId="77777777" w:rsidR="00B828AB" w:rsidRDefault="00000000">
                            <w:pPr>
                              <w:pStyle w:val="TableParagraph"/>
                              <w:spacing w:line="170" w:lineRule="exact"/>
                              <w:ind w:left="92"/>
                              <w:rPr>
                                <w:rFonts w:ascii="Calibri"/>
                                <w:b/>
                                <w:sz w:val="14"/>
                              </w:rPr>
                            </w:pPr>
                            <w:r>
                              <w:rPr>
                                <w:rFonts w:ascii="Calibri"/>
                                <w:b/>
                                <w:sz w:val="14"/>
                              </w:rPr>
                              <w:t>C.</w:t>
                            </w:r>
                            <w:r>
                              <w:rPr>
                                <w:rFonts w:ascii="Calibri"/>
                                <w:b/>
                                <w:spacing w:val="-3"/>
                                <w:sz w:val="14"/>
                              </w:rPr>
                              <w:t xml:space="preserve"> </w:t>
                            </w:r>
                            <w:r>
                              <w:rPr>
                                <w:rFonts w:ascii="Calibri"/>
                                <w:b/>
                                <w:spacing w:val="-2"/>
                                <w:sz w:val="14"/>
                              </w:rPr>
                              <w:t>DESTINO</w:t>
                            </w:r>
                          </w:p>
                        </w:tc>
                        <w:tc>
                          <w:tcPr>
                            <w:tcW w:w="852" w:type="dxa"/>
                            <w:shd w:val="clear" w:color="auto" w:fill="C0C0C0"/>
                          </w:tcPr>
                          <w:p w14:paraId="7722B729" w14:textId="77777777" w:rsidR="00B828AB" w:rsidRDefault="00000000">
                            <w:pPr>
                              <w:pStyle w:val="TableParagraph"/>
                              <w:spacing w:before="40"/>
                              <w:ind w:left="228" w:right="224"/>
                              <w:jc w:val="center"/>
                              <w:rPr>
                                <w:rFonts w:ascii="Calibri"/>
                                <w:b/>
                                <w:sz w:val="14"/>
                              </w:rPr>
                            </w:pPr>
                            <w:r>
                              <w:rPr>
                                <w:rFonts w:ascii="Calibri"/>
                                <w:b/>
                                <w:spacing w:val="-2"/>
                                <w:sz w:val="14"/>
                              </w:rPr>
                              <w:t>NIVEL</w:t>
                            </w:r>
                            <w:r>
                              <w:rPr>
                                <w:rFonts w:ascii="Calibri"/>
                                <w:b/>
                                <w:spacing w:val="40"/>
                                <w:sz w:val="14"/>
                              </w:rPr>
                              <w:t xml:space="preserve"> </w:t>
                            </w:r>
                            <w:r>
                              <w:rPr>
                                <w:rFonts w:ascii="Calibri"/>
                                <w:b/>
                                <w:spacing w:val="-6"/>
                                <w:sz w:val="14"/>
                              </w:rPr>
                              <w:t>C.</w:t>
                            </w:r>
                          </w:p>
                          <w:p w14:paraId="09D9A14D" w14:textId="77777777" w:rsidR="00B828AB" w:rsidRDefault="00000000">
                            <w:pPr>
                              <w:pStyle w:val="TableParagraph"/>
                              <w:spacing w:before="1"/>
                              <w:ind w:left="1"/>
                              <w:jc w:val="center"/>
                              <w:rPr>
                                <w:rFonts w:ascii="Calibri"/>
                                <w:b/>
                                <w:sz w:val="14"/>
                              </w:rPr>
                            </w:pPr>
                            <w:r>
                              <w:rPr>
                                <w:rFonts w:ascii="Calibri"/>
                                <w:b/>
                                <w:spacing w:val="-2"/>
                                <w:sz w:val="14"/>
                              </w:rPr>
                              <w:t>ESPECIFICO</w:t>
                            </w:r>
                          </w:p>
                        </w:tc>
                        <w:tc>
                          <w:tcPr>
                            <w:tcW w:w="848" w:type="dxa"/>
                            <w:shd w:val="clear" w:color="auto" w:fill="C0C0C0"/>
                          </w:tcPr>
                          <w:p w14:paraId="7D0DAEC2" w14:textId="77777777" w:rsidR="00B828AB" w:rsidRDefault="00000000">
                            <w:pPr>
                              <w:pStyle w:val="TableParagraph"/>
                              <w:spacing w:before="40"/>
                              <w:ind w:left="90" w:right="86" w:firstLine="1"/>
                              <w:jc w:val="center"/>
                              <w:rPr>
                                <w:rFonts w:ascii="Calibri"/>
                                <w:b/>
                                <w:sz w:val="14"/>
                              </w:rPr>
                            </w:pPr>
                            <w:r>
                              <w:rPr>
                                <w:rFonts w:ascii="Calibri"/>
                                <w:b/>
                                <w:spacing w:val="-2"/>
                                <w:sz w:val="14"/>
                              </w:rPr>
                              <w:t>IMPORTE</w:t>
                            </w:r>
                            <w:r>
                              <w:rPr>
                                <w:rFonts w:ascii="Calibri"/>
                                <w:b/>
                                <w:spacing w:val="40"/>
                                <w:sz w:val="14"/>
                              </w:rPr>
                              <w:t xml:space="preserve"> </w:t>
                            </w:r>
                            <w:r>
                              <w:rPr>
                                <w:rFonts w:ascii="Calibri"/>
                                <w:b/>
                                <w:spacing w:val="-6"/>
                                <w:sz w:val="14"/>
                              </w:rPr>
                              <w:t>C.</w:t>
                            </w:r>
                            <w:r>
                              <w:rPr>
                                <w:rFonts w:ascii="Calibri"/>
                                <w:b/>
                                <w:spacing w:val="40"/>
                                <w:sz w:val="14"/>
                              </w:rPr>
                              <w:t xml:space="preserve"> </w:t>
                            </w:r>
                            <w:r>
                              <w:rPr>
                                <w:rFonts w:ascii="Calibri"/>
                                <w:b/>
                                <w:spacing w:val="-2"/>
                                <w:sz w:val="14"/>
                              </w:rPr>
                              <w:t>ESPECIFICO</w:t>
                            </w:r>
                          </w:p>
                        </w:tc>
                        <w:tc>
                          <w:tcPr>
                            <w:tcW w:w="369" w:type="dxa"/>
                            <w:tcBorders>
                              <w:right w:val="nil"/>
                            </w:tcBorders>
                            <w:shd w:val="clear" w:color="auto" w:fill="C0C0C0"/>
                          </w:tcPr>
                          <w:p w14:paraId="10F633A1" w14:textId="77777777" w:rsidR="00B828AB" w:rsidRDefault="00B828AB">
                            <w:pPr>
                              <w:pStyle w:val="TableParagraph"/>
                              <w:spacing w:before="46"/>
                              <w:rPr>
                                <w:rFonts w:ascii="Cambria"/>
                                <w:b/>
                                <w:sz w:val="14"/>
                              </w:rPr>
                            </w:pPr>
                          </w:p>
                          <w:p w14:paraId="5027515F" w14:textId="77777777" w:rsidR="00B828AB" w:rsidRDefault="00000000">
                            <w:pPr>
                              <w:pStyle w:val="TableParagraph"/>
                              <w:ind w:right="-15"/>
                              <w:jc w:val="right"/>
                              <w:rPr>
                                <w:rFonts w:ascii="Calibri"/>
                                <w:b/>
                                <w:sz w:val="14"/>
                              </w:rPr>
                            </w:pPr>
                            <w:r>
                              <w:rPr>
                                <w:rFonts w:ascii="Calibri"/>
                                <w:b/>
                                <w:spacing w:val="-10"/>
                                <w:sz w:val="14"/>
                              </w:rPr>
                              <w:t>T</w:t>
                            </w:r>
                          </w:p>
                        </w:tc>
                      </w:tr>
                      <w:tr w:rsidR="00B828AB" w14:paraId="499E3393" w14:textId="77777777">
                        <w:trPr>
                          <w:trHeight w:val="590"/>
                        </w:trPr>
                        <w:tc>
                          <w:tcPr>
                            <w:tcW w:w="283" w:type="dxa"/>
                            <w:tcBorders>
                              <w:left w:val="nil"/>
                            </w:tcBorders>
                          </w:tcPr>
                          <w:p w14:paraId="60F761CD" w14:textId="77777777" w:rsidR="00B828AB" w:rsidRDefault="00B828AB">
                            <w:pPr>
                              <w:pStyle w:val="TableParagraph"/>
                              <w:spacing w:before="46"/>
                              <w:rPr>
                                <w:rFonts w:ascii="Cambria"/>
                                <w:b/>
                                <w:sz w:val="14"/>
                              </w:rPr>
                            </w:pPr>
                          </w:p>
                          <w:p w14:paraId="0D6FE079" w14:textId="77777777" w:rsidR="00B828AB" w:rsidRDefault="00000000">
                            <w:pPr>
                              <w:pStyle w:val="TableParagraph"/>
                              <w:ind w:left="-2" w:right="60"/>
                              <w:jc w:val="center"/>
                              <w:rPr>
                                <w:rFonts w:ascii="Calibri"/>
                                <w:sz w:val="14"/>
                              </w:rPr>
                            </w:pPr>
                            <w:proofErr w:type="gramStart"/>
                            <w:r>
                              <w:rPr>
                                <w:rFonts w:ascii="Calibri"/>
                                <w:spacing w:val="-4"/>
                                <w:sz w:val="14"/>
                              </w:rPr>
                              <w:t>.C.</w:t>
                            </w:r>
                            <w:proofErr w:type="gramEnd"/>
                            <w:r>
                              <w:rPr>
                                <w:rFonts w:ascii="Calibri"/>
                                <w:spacing w:val="-4"/>
                                <w:sz w:val="14"/>
                              </w:rPr>
                              <w:t>5</w:t>
                            </w:r>
                          </w:p>
                        </w:tc>
                        <w:tc>
                          <w:tcPr>
                            <w:tcW w:w="852" w:type="dxa"/>
                          </w:tcPr>
                          <w:p w14:paraId="1803441F" w14:textId="77777777" w:rsidR="00B828AB" w:rsidRDefault="00000000">
                            <w:pPr>
                              <w:pStyle w:val="TableParagraph"/>
                              <w:spacing w:before="126"/>
                              <w:ind w:left="66" w:right="238"/>
                              <w:rPr>
                                <w:rFonts w:ascii="Calibri"/>
                                <w:sz w:val="14"/>
                              </w:rPr>
                            </w:pPr>
                            <w:r>
                              <w:rPr>
                                <w:rFonts w:ascii="Calibri"/>
                                <w:spacing w:val="-4"/>
                                <w:sz w:val="14"/>
                              </w:rPr>
                              <w:t>ADM.</w:t>
                            </w:r>
                            <w:r>
                              <w:rPr>
                                <w:rFonts w:ascii="Calibri"/>
                                <w:spacing w:val="40"/>
                                <w:sz w:val="14"/>
                              </w:rPr>
                              <w:t xml:space="preserve"> </w:t>
                            </w:r>
                            <w:r>
                              <w:rPr>
                                <w:rFonts w:ascii="Calibri"/>
                                <w:spacing w:val="-2"/>
                                <w:sz w:val="14"/>
                              </w:rPr>
                              <w:t>GENERAL</w:t>
                            </w:r>
                          </w:p>
                        </w:tc>
                        <w:tc>
                          <w:tcPr>
                            <w:tcW w:w="1274" w:type="dxa"/>
                          </w:tcPr>
                          <w:p w14:paraId="50591BA6" w14:textId="77777777" w:rsidR="00B828AB" w:rsidRDefault="00B828AB">
                            <w:pPr>
                              <w:pStyle w:val="TableParagraph"/>
                              <w:spacing w:before="46"/>
                              <w:rPr>
                                <w:rFonts w:ascii="Cambria"/>
                                <w:b/>
                                <w:sz w:val="14"/>
                              </w:rPr>
                            </w:pPr>
                          </w:p>
                          <w:p w14:paraId="0586869A" w14:textId="77777777" w:rsidR="00B828AB" w:rsidRDefault="00000000">
                            <w:pPr>
                              <w:pStyle w:val="TableParagraph"/>
                              <w:ind w:left="132"/>
                              <w:rPr>
                                <w:rFonts w:ascii="Calibri"/>
                                <w:sz w:val="14"/>
                              </w:rPr>
                            </w:pPr>
                            <w:r>
                              <w:rPr>
                                <w:rFonts w:ascii="Calibri"/>
                                <w:spacing w:val="-2"/>
                                <w:sz w:val="14"/>
                              </w:rPr>
                              <w:t>ADMINISTRATIVA</w:t>
                            </w:r>
                          </w:p>
                        </w:tc>
                        <w:tc>
                          <w:tcPr>
                            <w:tcW w:w="1278" w:type="dxa"/>
                          </w:tcPr>
                          <w:p w14:paraId="14E66683" w14:textId="77777777" w:rsidR="00B828AB" w:rsidRDefault="00B828AB">
                            <w:pPr>
                              <w:pStyle w:val="TableParagraph"/>
                              <w:spacing w:before="46"/>
                              <w:rPr>
                                <w:rFonts w:ascii="Cambria"/>
                                <w:b/>
                                <w:sz w:val="14"/>
                              </w:rPr>
                            </w:pPr>
                          </w:p>
                          <w:p w14:paraId="65F77BA4" w14:textId="77777777" w:rsidR="00B828AB" w:rsidRDefault="00000000">
                            <w:pPr>
                              <w:pStyle w:val="TableParagraph"/>
                              <w:ind w:left="128"/>
                              <w:rPr>
                                <w:rFonts w:ascii="Calibri"/>
                                <w:sz w:val="14"/>
                              </w:rPr>
                            </w:pPr>
                            <w:r>
                              <w:rPr>
                                <w:rFonts w:ascii="Calibri"/>
                                <w:spacing w:val="-2"/>
                                <w:sz w:val="14"/>
                              </w:rPr>
                              <w:t>ADMINISTRATIVO</w:t>
                            </w:r>
                          </w:p>
                        </w:tc>
                        <w:tc>
                          <w:tcPr>
                            <w:tcW w:w="566" w:type="dxa"/>
                          </w:tcPr>
                          <w:p w14:paraId="624F2A6D" w14:textId="77777777" w:rsidR="00B828AB" w:rsidRDefault="00B828AB">
                            <w:pPr>
                              <w:pStyle w:val="TableParagraph"/>
                              <w:spacing w:before="46"/>
                              <w:rPr>
                                <w:rFonts w:ascii="Cambria"/>
                                <w:b/>
                                <w:sz w:val="14"/>
                              </w:rPr>
                            </w:pPr>
                          </w:p>
                          <w:p w14:paraId="121B8E5D" w14:textId="77777777" w:rsidR="00B828AB" w:rsidRDefault="00000000">
                            <w:pPr>
                              <w:pStyle w:val="TableParagraph"/>
                              <w:ind w:left="8" w:right="6"/>
                              <w:jc w:val="center"/>
                              <w:rPr>
                                <w:rFonts w:ascii="Calibri"/>
                                <w:sz w:val="14"/>
                              </w:rPr>
                            </w:pPr>
                            <w:r>
                              <w:rPr>
                                <w:rFonts w:ascii="Calibri"/>
                                <w:spacing w:val="-5"/>
                                <w:sz w:val="14"/>
                              </w:rPr>
                              <w:t>C1</w:t>
                            </w:r>
                          </w:p>
                        </w:tc>
                        <w:tc>
                          <w:tcPr>
                            <w:tcW w:w="708" w:type="dxa"/>
                          </w:tcPr>
                          <w:p w14:paraId="46313571" w14:textId="77777777" w:rsidR="00B828AB" w:rsidRDefault="00B828AB">
                            <w:pPr>
                              <w:pStyle w:val="TableParagraph"/>
                              <w:spacing w:before="46"/>
                              <w:rPr>
                                <w:rFonts w:ascii="Cambria"/>
                                <w:b/>
                                <w:sz w:val="14"/>
                              </w:rPr>
                            </w:pPr>
                          </w:p>
                          <w:p w14:paraId="68DBF79B" w14:textId="77777777" w:rsidR="00B828AB" w:rsidRDefault="00000000">
                            <w:pPr>
                              <w:pStyle w:val="TableParagraph"/>
                              <w:ind w:left="328"/>
                              <w:rPr>
                                <w:rFonts w:ascii="Calibri"/>
                                <w:sz w:val="14"/>
                              </w:rPr>
                            </w:pPr>
                            <w:r>
                              <w:rPr>
                                <w:rFonts w:ascii="Calibri"/>
                                <w:spacing w:val="-4"/>
                                <w:sz w:val="14"/>
                              </w:rPr>
                              <w:t>AAPP</w:t>
                            </w:r>
                          </w:p>
                        </w:tc>
                        <w:tc>
                          <w:tcPr>
                            <w:tcW w:w="852" w:type="dxa"/>
                          </w:tcPr>
                          <w:p w14:paraId="59B6E10E" w14:textId="77777777" w:rsidR="00B828AB" w:rsidRDefault="00B828AB">
                            <w:pPr>
                              <w:pStyle w:val="TableParagraph"/>
                              <w:spacing w:before="46"/>
                              <w:rPr>
                                <w:rFonts w:ascii="Cambria"/>
                                <w:b/>
                                <w:sz w:val="14"/>
                              </w:rPr>
                            </w:pPr>
                          </w:p>
                          <w:p w14:paraId="57E4B791" w14:textId="77777777" w:rsidR="00B828AB" w:rsidRDefault="00000000">
                            <w:pPr>
                              <w:pStyle w:val="TableParagraph"/>
                              <w:ind w:left="140"/>
                              <w:rPr>
                                <w:rFonts w:ascii="Calibri" w:hAnsi="Calibri"/>
                                <w:sz w:val="14"/>
                              </w:rPr>
                            </w:pPr>
                            <w:r>
                              <w:rPr>
                                <w:rFonts w:ascii="Calibri" w:hAnsi="Calibri"/>
                                <w:spacing w:val="-2"/>
                                <w:sz w:val="14"/>
                              </w:rPr>
                              <w:t>11.826,64€</w:t>
                            </w:r>
                          </w:p>
                        </w:tc>
                        <w:tc>
                          <w:tcPr>
                            <w:tcW w:w="850" w:type="dxa"/>
                          </w:tcPr>
                          <w:p w14:paraId="7C631B93" w14:textId="77777777" w:rsidR="00B828AB" w:rsidRDefault="00B828AB">
                            <w:pPr>
                              <w:pStyle w:val="TableParagraph"/>
                              <w:spacing w:before="46"/>
                              <w:rPr>
                                <w:rFonts w:ascii="Cambria"/>
                                <w:b/>
                                <w:sz w:val="14"/>
                              </w:rPr>
                            </w:pPr>
                          </w:p>
                          <w:p w14:paraId="0125D7CF" w14:textId="77777777" w:rsidR="00B828AB" w:rsidRDefault="00000000">
                            <w:pPr>
                              <w:pStyle w:val="TableParagraph"/>
                              <w:ind w:left="2"/>
                              <w:jc w:val="center"/>
                              <w:rPr>
                                <w:rFonts w:ascii="Calibri"/>
                                <w:sz w:val="14"/>
                              </w:rPr>
                            </w:pPr>
                            <w:r>
                              <w:rPr>
                                <w:rFonts w:ascii="Calibri"/>
                                <w:spacing w:val="-5"/>
                                <w:sz w:val="14"/>
                              </w:rPr>
                              <w:t>16</w:t>
                            </w:r>
                          </w:p>
                        </w:tc>
                        <w:tc>
                          <w:tcPr>
                            <w:tcW w:w="850" w:type="dxa"/>
                          </w:tcPr>
                          <w:p w14:paraId="23D4C7FD" w14:textId="77777777" w:rsidR="00B828AB" w:rsidRDefault="00B828AB">
                            <w:pPr>
                              <w:pStyle w:val="TableParagraph"/>
                              <w:spacing w:before="46"/>
                              <w:rPr>
                                <w:rFonts w:ascii="Cambria"/>
                                <w:b/>
                                <w:sz w:val="14"/>
                              </w:rPr>
                            </w:pPr>
                          </w:p>
                          <w:p w14:paraId="3508F9B2" w14:textId="77777777" w:rsidR="00B828AB" w:rsidRDefault="00000000">
                            <w:pPr>
                              <w:pStyle w:val="TableParagraph"/>
                              <w:ind w:left="210"/>
                              <w:rPr>
                                <w:rFonts w:ascii="Calibri" w:hAnsi="Calibri"/>
                                <w:sz w:val="14"/>
                              </w:rPr>
                            </w:pPr>
                            <w:r>
                              <w:rPr>
                                <w:rFonts w:ascii="Calibri" w:hAnsi="Calibri"/>
                                <w:spacing w:val="-2"/>
                                <w:sz w:val="14"/>
                              </w:rPr>
                              <w:t>5.861,66€</w:t>
                            </w:r>
                          </w:p>
                        </w:tc>
                        <w:tc>
                          <w:tcPr>
                            <w:tcW w:w="852" w:type="dxa"/>
                          </w:tcPr>
                          <w:p w14:paraId="345FFD44" w14:textId="77777777" w:rsidR="00B828AB" w:rsidRDefault="00B828AB">
                            <w:pPr>
                              <w:pStyle w:val="TableParagraph"/>
                              <w:spacing w:before="46"/>
                              <w:rPr>
                                <w:rFonts w:ascii="Cambria"/>
                                <w:b/>
                                <w:sz w:val="14"/>
                              </w:rPr>
                            </w:pPr>
                          </w:p>
                          <w:p w14:paraId="6183E27F" w14:textId="77777777" w:rsidR="00B828AB" w:rsidRDefault="00000000">
                            <w:pPr>
                              <w:pStyle w:val="TableParagraph"/>
                              <w:ind w:left="228" w:right="224"/>
                              <w:jc w:val="center"/>
                              <w:rPr>
                                <w:rFonts w:ascii="Calibri"/>
                                <w:sz w:val="14"/>
                              </w:rPr>
                            </w:pPr>
                            <w:r>
                              <w:rPr>
                                <w:rFonts w:ascii="Calibri"/>
                                <w:spacing w:val="-5"/>
                                <w:sz w:val="14"/>
                              </w:rPr>
                              <w:t>10</w:t>
                            </w:r>
                          </w:p>
                        </w:tc>
                        <w:tc>
                          <w:tcPr>
                            <w:tcW w:w="848" w:type="dxa"/>
                          </w:tcPr>
                          <w:p w14:paraId="1B94FA98" w14:textId="77777777" w:rsidR="00B828AB" w:rsidRDefault="00B828AB">
                            <w:pPr>
                              <w:pStyle w:val="TableParagraph"/>
                              <w:spacing w:before="46"/>
                              <w:rPr>
                                <w:rFonts w:ascii="Cambria"/>
                                <w:b/>
                                <w:sz w:val="14"/>
                              </w:rPr>
                            </w:pPr>
                          </w:p>
                          <w:p w14:paraId="3D5E49EC" w14:textId="77777777" w:rsidR="00B828AB" w:rsidRDefault="00000000">
                            <w:pPr>
                              <w:pStyle w:val="TableParagraph"/>
                              <w:ind w:left="138"/>
                              <w:rPr>
                                <w:rFonts w:ascii="Calibri" w:hAnsi="Calibri"/>
                                <w:sz w:val="14"/>
                              </w:rPr>
                            </w:pPr>
                            <w:r>
                              <w:rPr>
                                <w:rFonts w:ascii="Calibri" w:hAnsi="Calibri"/>
                                <w:spacing w:val="-2"/>
                                <w:sz w:val="14"/>
                              </w:rPr>
                              <w:t>25.193,33€</w:t>
                            </w:r>
                          </w:p>
                        </w:tc>
                        <w:tc>
                          <w:tcPr>
                            <w:tcW w:w="369" w:type="dxa"/>
                            <w:tcBorders>
                              <w:right w:val="nil"/>
                            </w:tcBorders>
                          </w:tcPr>
                          <w:p w14:paraId="6546BF1E" w14:textId="77777777" w:rsidR="00B828AB" w:rsidRDefault="00B828AB">
                            <w:pPr>
                              <w:pStyle w:val="TableParagraph"/>
                              <w:spacing w:before="46"/>
                              <w:rPr>
                                <w:rFonts w:ascii="Cambria"/>
                                <w:b/>
                                <w:sz w:val="14"/>
                              </w:rPr>
                            </w:pPr>
                          </w:p>
                          <w:p w14:paraId="661EE0AD" w14:textId="77777777" w:rsidR="00B828AB" w:rsidRDefault="00000000">
                            <w:pPr>
                              <w:pStyle w:val="TableParagraph"/>
                              <w:ind w:right="8"/>
                              <w:jc w:val="right"/>
                              <w:rPr>
                                <w:rFonts w:ascii="Calibri"/>
                                <w:sz w:val="14"/>
                              </w:rPr>
                            </w:pPr>
                            <w:r>
                              <w:rPr>
                                <w:rFonts w:ascii="Calibri"/>
                                <w:spacing w:val="-10"/>
                                <w:sz w:val="14"/>
                              </w:rPr>
                              <w:t>4</w:t>
                            </w:r>
                          </w:p>
                        </w:tc>
                      </w:tr>
                    </w:tbl>
                    <w:p w14:paraId="552D695D" w14:textId="77777777" w:rsidR="00B828AB" w:rsidRDefault="00B828AB">
                      <w:pPr>
                        <w:pStyle w:val="Textoindependiente"/>
                      </w:pPr>
                    </w:p>
                  </w:txbxContent>
                </v:textbox>
                <w10:wrap anchorx="page"/>
              </v:shape>
            </w:pict>
          </mc:Fallback>
        </mc:AlternateContent>
      </w:r>
      <w:r>
        <w:rPr>
          <w:rFonts w:ascii="Calibri" w:hAnsi="Calibri"/>
          <w:sz w:val="16"/>
        </w:rPr>
        <w:t>SITUACIÓN</w:t>
      </w:r>
      <w:r>
        <w:rPr>
          <w:rFonts w:ascii="Calibri" w:hAnsi="Calibri"/>
          <w:spacing w:val="-6"/>
          <w:sz w:val="16"/>
        </w:rPr>
        <w:t xml:space="preserve"> </w:t>
      </w:r>
      <w:r>
        <w:rPr>
          <w:rFonts w:ascii="Calibri" w:hAnsi="Calibri"/>
          <w:spacing w:val="-2"/>
          <w:sz w:val="16"/>
        </w:rPr>
        <w:t>NUEVA</w:t>
      </w:r>
    </w:p>
    <w:p w14:paraId="195B3BFC" w14:textId="77777777" w:rsidR="00B828AB" w:rsidRDefault="00B828AB">
      <w:pPr>
        <w:pStyle w:val="Textoindependiente"/>
        <w:rPr>
          <w:rFonts w:ascii="Calibri"/>
          <w:sz w:val="16"/>
        </w:rPr>
      </w:pPr>
    </w:p>
    <w:p w14:paraId="5C18FE5F" w14:textId="77777777" w:rsidR="00B828AB" w:rsidRDefault="00B828AB">
      <w:pPr>
        <w:pStyle w:val="Textoindependiente"/>
        <w:spacing w:before="3"/>
        <w:rPr>
          <w:rFonts w:ascii="Calibri"/>
          <w:sz w:val="16"/>
        </w:rPr>
      </w:pPr>
    </w:p>
    <w:p w14:paraId="45E37BD2" w14:textId="77777777" w:rsidR="00B828AB" w:rsidRDefault="00000000">
      <w:pPr>
        <w:ind w:left="106"/>
        <w:rPr>
          <w:rFonts w:ascii="Calibri"/>
          <w:b/>
          <w:sz w:val="14"/>
        </w:rPr>
      </w:pPr>
      <w:r>
        <w:rPr>
          <w:rFonts w:ascii="Calibri"/>
          <w:b/>
          <w:spacing w:val="-10"/>
          <w:sz w:val="14"/>
        </w:rPr>
        <w:t>O</w:t>
      </w:r>
    </w:p>
    <w:p w14:paraId="4312040D" w14:textId="77777777" w:rsidR="00B828AB" w:rsidRDefault="00B828AB">
      <w:pPr>
        <w:pStyle w:val="Textoindependiente"/>
        <w:rPr>
          <w:rFonts w:ascii="Calibri"/>
          <w:b/>
          <w:sz w:val="14"/>
        </w:rPr>
      </w:pPr>
    </w:p>
    <w:p w14:paraId="25323B9E" w14:textId="77777777" w:rsidR="00B828AB" w:rsidRDefault="00B828AB">
      <w:pPr>
        <w:pStyle w:val="Textoindependiente"/>
        <w:rPr>
          <w:rFonts w:ascii="Calibri"/>
          <w:b/>
          <w:sz w:val="14"/>
        </w:rPr>
      </w:pPr>
    </w:p>
    <w:p w14:paraId="1325EE86" w14:textId="77777777" w:rsidR="00B828AB" w:rsidRDefault="00B828AB">
      <w:pPr>
        <w:pStyle w:val="Textoindependiente"/>
        <w:rPr>
          <w:rFonts w:ascii="Calibri"/>
          <w:b/>
          <w:sz w:val="14"/>
        </w:rPr>
      </w:pPr>
    </w:p>
    <w:p w14:paraId="313C4127" w14:textId="77777777" w:rsidR="00B828AB" w:rsidRDefault="00B828AB">
      <w:pPr>
        <w:pStyle w:val="Textoindependiente"/>
        <w:rPr>
          <w:rFonts w:ascii="Calibri"/>
          <w:b/>
          <w:sz w:val="14"/>
        </w:rPr>
      </w:pPr>
    </w:p>
    <w:p w14:paraId="6F9C5107" w14:textId="77777777" w:rsidR="00B828AB" w:rsidRDefault="00B828AB">
      <w:pPr>
        <w:pStyle w:val="Textoindependiente"/>
        <w:rPr>
          <w:rFonts w:ascii="Calibri"/>
          <w:b/>
          <w:sz w:val="14"/>
        </w:rPr>
      </w:pPr>
    </w:p>
    <w:p w14:paraId="5ADD6DE8" w14:textId="77777777" w:rsidR="00B828AB" w:rsidRDefault="00B828AB">
      <w:pPr>
        <w:pStyle w:val="Textoindependiente"/>
        <w:rPr>
          <w:rFonts w:ascii="Calibri"/>
          <w:b/>
          <w:sz w:val="14"/>
        </w:rPr>
      </w:pPr>
    </w:p>
    <w:p w14:paraId="7BCE3A90" w14:textId="77777777" w:rsidR="00B828AB" w:rsidRDefault="00B828AB">
      <w:pPr>
        <w:pStyle w:val="Textoindependiente"/>
        <w:spacing w:before="71"/>
        <w:rPr>
          <w:rFonts w:ascii="Calibri"/>
          <w:b/>
          <w:sz w:val="14"/>
        </w:rPr>
      </w:pPr>
    </w:p>
    <w:p w14:paraId="31A9ABFC" w14:textId="77777777" w:rsidR="00B828AB" w:rsidRDefault="00000000">
      <w:pPr>
        <w:pStyle w:val="Ttulo6"/>
        <w:numPr>
          <w:ilvl w:val="0"/>
          <w:numId w:val="15"/>
        </w:numPr>
        <w:tabs>
          <w:tab w:val="left" w:pos="635"/>
        </w:tabs>
        <w:spacing w:line="259" w:lineRule="auto"/>
        <w:ind w:left="321" w:right="1164" w:firstLine="0"/>
        <w:jc w:val="left"/>
      </w:pPr>
      <w:r>
        <w:t>Méritos</w:t>
      </w:r>
      <w:r>
        <w:rPr>
          <w:spacing w:val="80"/>
        </w:rPr>
        <w:t xml:space="preserve"> </w:t>
      </w:r>
      <w:r>
        <w:t>específicos</w:t>
      </w:r>
      <w:r>
        <w:rPr>
          <w:spacing w:val="80"/>
        </w:rPr>
        <w:t xml:space="preserve"> </w:t>
      </w:r>
      <w:r>
        <w:t>del</w:t>
      </w:r>
      <w:r>
        <w:rPr>
          <w:spacing w:val="80"/>
        </w:rPr>
        <w:t xml:space="preserve"> </w:t>
      </w:r>
      <w:r>
        <w:t>puesto</w:t>
      </w:r>
      <w:r>
        <w:rPr>
          <w:spacing w:val="80"/>
        </w:rPr>
        <w:t xml:space="preserve"> </w:t>
      </w:r>
      <w:r>
        <w:t>3.A.8</w:t>
      </w:r>
      <w:r>
        <w:rPr>
          <w:spacing w:val="80"/>
        </w:rPr>
        <w:t xml:space="preserve"> </w:t>
      </w:r>
      <w:r>
        <w:t>Titular</w:t>
      </w:r>
      <w:r>
        <w:rPr>
          <w:spacing w:val="80"/>
        </w:rPr>
        <w:t xml:space="preserve"> </w:t>
      </w:r>
      <w:r>
        <w:t>de</w:t>
      </w:r>
      <w:r>
        <w:rPr>
          <w:spacing w:val="80"/>
        </w:rPr>
        <w:t xml:space="preserve"> </w:t>
      </w:r>
      <w:r>
        <w:t>la</w:t>
      </w:r>
      <w:r>
        <w:rPr>
          <w:spacing w:val="80"/>
        </w:rPr>
        <w:t xml:space="preserve"> </w:t>
      </w:r>
      <w:r>
        <w:t>Unidad</w:t>
      </w:r>
      <w:r>
        <w:rPr>
          <w:spacing w:val="80"/>
        </w:rPr>
        <w:t xml:space="preserve"> </w:t>
      </w:r>
      <w:r>
        <w:t>Central</w:t>
      </w:r>
      <w:r>
        <w:rPr>
          <w:spacing w:val="80"/>
        </w:rPr>
        <w:t xml:space="preserve"> </w:t>
      </w:r>
      <w:r>
        <w:t>de</w:t>
      </w:r>
      <w:r>
        <w:rPr>
          <w:spacing w:val="80"/>
        </w:rPr>
        <w:t xml:space="preserve"> </w:t>
      </w:r>
      <w:r>
        <w:t xml:space="preserve">Contabilidad Presupuestos, con la denominación de </w:t>
      </w:r>
      <w:proofErr w:type="gramStart"/>
      <w:r>
        <w:t>Director General</w:t>
      </w:r>
      <w:proofErr w:type="gramEnd"/>
      <w:r>
        <w:t xml:space="preserve"> de Contabilidad y Presupuestos:</w:t>
      </w:r>
    </w:p>
    <w:p w14:paraId="5537BE2F" w14:textId="77777777" w:rsidR="00B828AB" w:rsidRDefault="00000000">
      <w:pPr>
        <w:pStyle w:val="Prrafodelista"/>
        <w:numPr>
          <w:ilvl w:val="1"/>
          <w:numId w:val="15"/>
        </w:numPr>
        <w:tabs>
          <w:tab w:val="left" w:pos="887"/>
        </w:tabs>
        <w:spacing w:before="159"/>
        <w:ind w:left="887" w:right="0"/>
        <w:rPr>
          <w:rFonts w:ascii="Cambria"/>
        </w:rPr>
      </w:pPr>
      <w:r>
        <w:rPr>
          <w:rFonts w:ascii="Cambria"/>
          <w:spacing w:val="-2"/>
        </w:rPr>
        <w:t>Experiencia</w:t>
      </w:r>
      <w:r>
        <w:rPr>
          <w:rFonts w:ascii="Cambria"/>
          <w:spacing w:val="7"/>
        </w:rPr>
        <w:t xml:space="preserve"> </w:t>
      </w:r>
      <w:r>
        <w:rPr>
          <w:rFonts w:ascii="Cambria"/>
          <w:spacing w:val="-2"/>
        </w:rPr>
        <w:t>profesional:</w:t>
      </w:r>
    </w:p>
    <w:p w14:paraId="5687F088" w14:textId="77777777" w:rsidR="00B828AB" w:rsidRDefault="00000000">
      <w:pPr>
        <w:spacing w:before="180" w:line="259" w:lineRule="auto"/>
        <w:ind w:left="321" w:right="1014"/>
        <w:rPr>
          <w:rFonts w:ascii="Cambria" w:hAnsi="Cambria"/>
        </w:rPr>
      </w:pPr>
      <w:r>
        <w:rPr>
          <w:rFonts w:ascii="Cambria" w:hAnsi="Cambria"/>
        </w:rPr>
        <w:t>Por</w:t>
      </w:r>
      <w:r>
        <w:rPr>
          <w:rFonts w:ascii="Cambria" w:hAnsi="Cambria"/>
          <w:spacing w:val="-3"/>
        </w:rPr>
        <w:t xml:space="preserve"> </w:t>
      </w:r>
      <w:r>
        <w:rPr>
          <w:rFonts w:ascii="Cambria" w:hAnsi="Cambria"/>
        </w:rPr>
        <w:t>servicios</w:t>
      </w:r>
      <w:r>
        <w:rPr>
          <w:rFonts w:ascii="Cambria" w:hAnsi="Cambria"/>
          <w:spacing w:val="-3"/>
        </w:rPr>
        <w:t xml:space="preserve"> </w:t>
      </w:r>
      <w:r>
        <w:rPr>
          <w:rFonts w:ascii="Cambria" w:hAnsi="Cambria"/>
        </w:rPr>
        <w:t>en</w:t>
      </w:r>
      <w:r>
        <w:rPr>
          <w:rFonts w:ascii="Cambria" w:hAnsi="Cambria"/>
          <w:spacing w:val="-5"/>
        </w:rPr>
        <w:t xml:space="preserve"> </w:t>
      </w:r>
      <w:r>
        <w:rPr>
          <w:rFonts w:ascii="Cambria" w:hAnsi="Cambria"/>
        </w:rPr>
        <w:t>puestos</w:t>
      </w:r>
      <w:r>
        <w:rPr>
          <w:rFonts w:ascii="Cambria" w:hAnsi="Cambria"/>
          <w:spacing w:val="-3"/>
        </w:rPr>
        <w:t xml:space="preserve"> </w:t>
      </w:r>
      <w:r>
        <w:rPr>
          <w:rFonts w:ascii="Cambria" w:hAnsi="Cambria"/>
        </w:rPr>
        <w:t>de</w:t>
      </w:r>
      <w:r>
        <w:rPr>
          <w:rFonts w:ascii="Cambria" w:hAnsi="Cambria"/>
          <w:spacing w:val="-4"/>
        </w:rPr>
        <w:t xml:space="preserve"> </w:t>
      </w:r>
      <w:r>
        <w:rPr>
          <w:rFonts w:ascii="Cambria" w:hAnsi="Cambria"/>
        </w:rPr>
        <w:t>Titular</w:t>
      </w:r>
      <w:r>
        <w:rPr>
          <w:rFonts w:ascii="Cambria" w:hAnsi="Cambria"/>
          <w:spacing w:val="-3"/>
        </w:rPr>
        <w:t xml:space="preserve"> </w:t>
      </w:r>
      <w:r>
        <w:rPr>
          <w:rFonts w:ascii="Cambria" w:hAnsi="Cambria"/>
        </w:rPr>
        <w:t>del</w:t>
      </w:r>
      <w:r>
        <w:rPr>
          <w:rFonts w:ascii="Cambria" w:hAnsi="Cambria"/>
          <w:spacing w:val="-4"/>
        </w:rPr>
        <w:t xml:space="preserve"> </w:t>
      </w:r>
      <w:r>
        <w:rPr>
          <w:rFonts w:ascii="Cambria" w:hAnsi="Cambria"/>
        </w:rPr>
        <w:t>Órgano</w:t>
      </w:r>
      <w:r>
        <w:rPr>
          <w:rFonts w:ascii="Cambria" w:hAnsi="Cambria"/>
          <w:spacing w:val="-3"/>
        </w:rPr>
        <w:t xml:space="preserve"> </w:t>
      </w:r>
      <w:r>
        <w:rPr>
          <w:rFonts w:ascii="Cambria" w:hAnsi="Cambria"/>
        </w:rPr>
        <w:t>de</w:t>
      </w:r>
      <w:r>
        <w:rPr>
          <w:rFonts w:ascii="Cambria" w:hAnsi="Cambria"/>
          <w:spacing w:val="-4"/>
        </w:rPr>
        <w:t xml:space="preserve"> </w:t>
      </w:r>
      <w:r>
        <w:rPr>
          <w:rFonts w:ascii="Cambria" w:hAnsi="Cambria"/>
        </w:rPr>
        <w:t>Contabilidad</w:t>
      </w:r>
      <w:r>
        <w:rPr>
          <w:rFonts w:ascii="Cambria" w:hAnsi="Cambria"/>
          <w:spacing w:val="-2"/>
        </w:rPr>
        <w:t xml:space="preserve"> </w:t>
      </w:r>
      <w:r>
        <w:rPr>
          <w:rFonts w:ascii="Cambria" w:hAnsi="Cambria"/>
        </w:rPr>
        <w:t>y</w:t>
      </w:r>
      <w:r>
        <w:rPr>
          <w:rFonts w:ascii="Cambria" w:hAnsi="Cambria"/>
          <w:spacing w:val="-5"/>
        </w:rPr>
        <w:t xml:space="preserve"> </w:t>
      </w:r>
      <w:r>
        <w:rPr>
          <w:rFonts w:ascii="Cambria" w:hAnsi="Cambria"/>
        </w:rPr>
        <w:t>Presupuestos</w:t>
      </w:r>
      <w:r>
        <w:rPr>
          <w:rFonts w:ascii="Cambria" w:hAnsi="Cambria"/>
          <w:spacing w:val="-3"/>
        </w:rPr>
        <w:t xml:space="preserve"> </w:t>
      </w:r>
      <w:r>
        <w:rPr>
          <w:rFonts w:ascii="Cambria" w:hAnsi="Cambria"/>
        </w:rPr>
        <w:t>de</w:t>
      </w:r>
      <w:r>
        <w:rPr>
          <w:rFonts w:ascii="Cambria" w:hAnsi="Cambria"/>
          <w:spacing w:val="-4"/>
        </w:rPr>
        <w:t xml:space="preserve"> </w:t>
      </w:r>
      <w:r>
        <w:rPr>
          <w:rFonts w:ascii="Cambria" w:hAnsi="Cambria"/>
        </w:rPr>
        <w:t>municipios</w:t>
      </w:r>
      <w:r>
        <w:rPr>
          <w:rFonts w:ascii="Cambria" w:hAnsi="Cambria"/>
          <w:spacing w:val="-3"/>
        </w:rPr>
        <w:t xml:space="preserve"> </w:t>
      </w:r>
      <w:r>
        <w:rPr>
          <w:rFonts w:ascii="Cambria" w:hAnsi="Cambria"/>
        </w:rPr>
        <w:t>acogido al régimen de Gran Población, 0,25 puntos por año con un máximo de 1 punto.</w:t>
      </w:r>
    </w:p>
    <w:p w14:paraId="38237AFB" w14:textId="77777777" w:rsidR="00B828AB" w:rsidRDefault="00000000">
      <w:pPr>
        <w:pStyle w:val="Prrafodelista"/>
        <w:numPr>
          <w:ilvl w:val="1"/>
          <w:numId w:val="15"/>
        </w:numPr>
        <w:tabs>
          <w:tab w:val="left" w:pos="887"/>
        </w:tabs>
        <w:spacing w:before="159"/>
        <w:ind w:left="887" w:right="0"/>
        <w:rPr>
          <w:rFonts w:ascii="Cambria" w:hAnsi="Cambria"/>
        </w:rPr>
      </w:pPr>
      <w:r>
        <w:rPr>
          <w:rFonts w:ascii="Cambria" w:hAnsi="Cambria"/>
        </w:rPr>
        <w:t>Formación</w:t>
      </w:r>
      <w:r>
        <w:rPr>
          <w:rFonts w:ascii="Cambria" w:hAnsi="Cambria"/>
          <w:spacing w:val="-6"/>
        </w:rPr>
        <w:t xml:space="preserve"> </w:t>
      </w:r>
      <w:r>
        <w:rPr>
          <w:rFonts w:ascii="Cambria" w:hAnsi="Cambria"/>
        </w:rPr>
        <w:t>y</w:t>
      </w:r>
      <w:r>
        <w:rPr>
          <w:rFonts w:ascii="Cambria" w:hAnsi="Cambria"/>
          <w:spacing w:val="-6"/>
        </w:rPr>
        <w:t xml:space="preserve"> </w:t>
      </w:r>
      <w:r>
        <w:rPr>
          <w:rFonts w:ascii="Cambria" w:hAnsi="Cambria"/>
          <w:spacing w:val="-2"/>
        </w:rPr>
        <w:t>perfeccionamiento:</w:t>
      </w:r>
    </w:p>
    <w:p w14:paraId="4431C666" w14:textId="2D17B336" w:rsidR="00B828AB" w:rsidRDefault="00000000">
      <w:pPr>
        <w:spacing w:before="180" w:line="261" w:lineRule="auto"/>
        <w:ind w:left="321" w:right="1014" w:firstLine="47"/>
        <w:rPr>
          <w:rFonts w:ascii="Calibri" w:hAnsi="Calibri"/>
        </w:rPr>
      </w:pPr>
      <w:r>
        <w:rPr>
          <w:rFonts w:ascii="Cambria" w:hAnsi="Cambria"/>
        </w:rPr>
        <w:t>Por</w:t>
      </w:r>
      <w:r>
        <w:rPr>
          <w:rFonts w:ascii="Cambria" w:hAnsi="Cambria"/>
          <w:spacing w:val="-3"/>
        </w:rPr>
        <w:t xml:space="preserve"> </w:t>
      </w:r>
      <w:r>
        <w:rPr>
          <w:rFonts w:ascii="Cambria" w:hAnsi="Cambria"/>
        </w:rPr>
        <w:t>haber</w:t>
      </w:r>
      <w:r>
        <w:rPr>
          <w:rFonts w:ascii="Cambria" w:hAnsi="Cambria"/>
          <w:spacing w:val="-4"/>
        </w:rPr>
        <w:t xml:space="preserve"> </w:t>
      </w:r>
      <w:r>
        <w:rPr>
          <w:rFonts w:ascii="Cambria" w:hAnsi="Cambria"/>
        </w:rPr>
        <w:t>asistido</w:t>
      </w:r>
      <w:r>
        <w:rPr>
          <w:rFonts w:ascii="Cambria" w:hAnsi="Cambria"/>
          <w:spacing w:val="-4"/>
        </w:rPr>
        <w:t xml:space="preserve"> </w:t>
      </w:r>
      <w:r>
        <w:rPr>
          <w:rFonts w:ascii="Cambria" w:hAnsi="Cambria"/>
        </w:rPr>
        <w:t>con</w:t>
      </w:r>
      <w:r>
        <w:rPr>
          <w:rFonts w:ascii="Cambria" w:hAnsi="Cambria"/>
          <w:spacing w:val="-6"/>
        </w:rPr>
        <w:t xml:space="preserve"> </w:t>
      </w:r>
      <w:r>
        <w:rPr>
          <w:rFonts w:ascii="Cambria" w:hAnsi="Cambria"/>
        </w:rPr>
        <w:t>aprovechamiento</w:t>
      </w:r>
      <w:r>
        <w:rPr>
          <w:rFonts w:ascii="Cambria" w:hAnsi="Cambria"/>
          <w:spacing w:val="-4"/>
        </w:rPr>
        <w:t xml:space="preserve"> </w:t>
      </w:r>
      <w:r>
        <w:rPr>
          <w:rFonts w:ascii="Cambria" w:hAnsi="Cambria"/>
        </w:rPr>
        <w:t>a</w:t>
      </w:r>
      <w:r>
        <w:rPr>
          <w:rFonts w:ascii="Cambria" w:hAnsi="Cambria"/>
          <w:spacing w:val="-5"/>
        </w:rPr>
        <w:t xml:space="preserve"> </w:t>
      </w:r>
      <w:r>
        <w:rPr>
          <w:rFonts w:ascii="Cambria" w:hAnsi="Cambria"/>
        </w:rPr>
        <w:t>cursos</w:t>
      </w:r>
      <w:r>
        <w:rPr>
          <w:rFonts w:ascii="Cambria" w:hAnsi="Cambria"/>
          <w:spacing w:val="-4"/>
        </w:rPr>
        <w:t xml:space="preserve"> </w:t>
      </w:r>
      <w:r>
        <w:rPr>
          <w:rFonts w:ascii="Cambria" w:hAnsi="Cambria"/>
        </w:rPr>
        <w:t>de</w:t>
      </w:r>
      <w:r>
        <w:rPr>
          <w:rFonts w:ascii="Cambria" w:hAnsi="Cambria"/>
          <w:spacing w:val="-5"/>
        </w:rPr>
        <w:t xml:space="preserve"> </w:t>
      </w:r>
      <w:r>
        <w:rPr>
          <w:rFonts w:ascii="Cambria" w:hAnsi="Cambria"/>
        </w:rPr>
        <w:t>Administración</w:t>
      </w:r>
      <w:r>
        <w:rPr>
          <w:rFonts w:ascii="Cambria" w:hAnsi="Cambria"/>
          <w:spacing w:val="-4"/>
        </w:rPr>
        <w:t xml:space="preserve"> </w:t>
      </w:r>
      <w:r>
        <w:rPr>
          <w:rFonts w:ascii="Cambria" w:hAnsi="Cambria"/>
        </w:rPr>
        <w:t>Digital,</w:t>
      </w:r>
      <w:r>
        <w:rPr>
          <w:rFonts w:ascii="Cambria" w:hAnsi="Cambria"/>
          <w:spacing w:val="-4"/>
        </w:rPr>
        <w:t xml:space="preserve"> </w:t>
      </w:r>
      <w:r>
        <w:rPr>
          <w:rFonts w:ascii="Cambria" w:hAnsi="Cambria"/>
        </w:rPr>
        <w:t>Innovación,</w:t>
      </w:r>
      <w:r>
        <w:rPr>
          <w:rFonts w:ascii="Cambria" w:hAnsi="Cambria"/>
          <w:spacing w:val="-3"/>
        </w:rPr>
        <w:t xml:space="preserve"> </w:t>
      </w:r>
      <w:r>
        <w:rPr>
          <w:rFonts w:ascii="Cambria" w:hAnsi="Cambria"/>
        </w:rPr>
        <w:t>Inteligencia Artificial, uso de datos en la Administración, organizados por centros públicos de formación (INAP, Universidades, Comunidades Autónomas, Diputaciones Provinciales): 0,10 por cada curso, con un máximo de 0,50 puntos</w:t>
      </w:r>
      <w:r>
        <w:rPr>
          <w:rFonts w:ascii="Calibri" w:hAnsi="Calibri"/>
        </w:rPr>
        <w:t>.</w:t>
      </w:r>
    </w:p>
    <w:p w14:paraId="44952161" w14:textId="77777777" w:rsidR="00B828AB" w:rsidRDefault="00000000">
      <w:pPr>
        <w:spacing w:before="150" w:line="276" w:lineRule="auto"/>
        <w:ind w:left="322" w:right="1014" w:firstLine="360"/>
        <w:rPr>
          <w:rFonts w:ascii="Cambria" w:hAnsi="Cambria"/>
        </w:rPr>
      </w:pPr>
      <w:r>
        <w:rPr>
          <w:rFonts w:ascii="Cambria" w:hAnsi="Cambria"/>
          <w:b/>
          <w:u w:val="single"/>
        </w:rPr>
        <w:t>JUSTIFICACION</w:t>
      </w:r>
      <w:r>
        <w:rPr>
          <w:rFonts w:ascii="Cambria" w:hAnsi="Cambria"/>
        </w:rPr>
        <w:t>: La presente modificación de Relación de puestos de trabajo de funcionarios es motivada</w:t>
      </w:r>
      <w:r>
        <w:rPr>
          <w:rFonts w:ascii="Cambria" w:hAnsi="Cambria"/>
          <w:spacing w:val="40"/>
        </w:rPr>
        <w:t xml:space="preserve"> </w:t>
      </w:r>
      <w:r>
        <w:rPr>
          <w:rFonts w:ascii="Cambria" w:hAnsi="Cambria"/>
        </w:rPr>
        <w:t>por</w:t>
      </w:r>
      <w:r>
        <w:rPr>
          <w:rFonts w:ascii="Cambria" w:hAnsi="Cambria"/>
          <w:spacing w:val="40"/>
        </w:rPr>
        <w:t xml:space="preserve"> </w:t>
      </w:r>
      <w:r>
        <w:rPr>
          <w:rFonts w:ascii="Cambria" w:hAnsi="Cambria"/>
        </w:rPr>
        <w:t>la</w:t>
      </w:r>
      <w:r>
        <w:rPr>
          <w:rFonts w:ascii="Cambria" w:hAnsi="Cambria"/>
          <w:spacing w:val="40"/>
        </w:rPr>
        <w:t xml:space="preserve"> </w:t>
      </w:r>
      <w:r>
        <w:rPr>
          <w:rFonts w:ascii="Cambria" w:hAnsi="Cambria"/>
        </w:rPr>
        <w:t>propuesta</w:t>
      </w:r>
      <w:r>
        <w:rPr>
          <w:rFonts w:ascii="Cambria" w:hAnsi="Cambria"/>
          <w:spacing w:val="39"/>
        </w:rPr>
        <w:t xml:space="preserve"> </w:t>
      </w:r>
      <w:r>
        <w:rPr>
          <w:rFonts w:ascii="Cambria" w:hAnsi="Cambria"/>
        </w:rPr>
        <w:t>de</w:t>
      </w:r>
      <w:r>
        <w:rPr>
          <w:rFonts w:ascii="Cambria" w:hAnsi="Cambria"/>
          <w:spacing w:val="40"/>
        </w:rPr>
        <w:t xml:space="preserve"> </w:t>
      </w:r>
      <w:r>
        <w:rPr>
          <w:rFonts w:ascii="Cambria" w:hAnsi="Cambria"/>
        </w:rPr>
        <w:t>convocatoria</w:t>
      </w:r>
      <w:r>
        <w:rPr>
          <w:rFonts w:ascii="Cambria" w:hAnsi="Cambria"/>
          <w:spacing w:val="40"/>
        </w:rPr>
        <w:t xml:space="preserve"> </w:t>
      </w:r>
      <w:r>
        <w:rPr>
          <w:rFonts w:ascii="Cambria" w:hAnsi="Cambria"/>
        </w:rPr>
        <w:t>y</w:t>
      </w:r>
      <w:r>
        <w:rPr>
          <w:rFonts w:ascii="Cambria" w:hAnsi="Cambria"/>
          <w:spacing w:val="39"/>
        </w:rPr>
        <w:t xml:space="preserve"> </w:t>
      </w:r>
      <w:r>
        <w:rPr>
          <w:rFonts w:ascii="Cambria" w:hAnsi="Cambria"/>
        </w:rPr>
        <w:t>modificación</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méritos</w:t>
      </w:r>
      <w:r>
        <w:rPr>
          <w:rFonts w:ascii="Cambria" w:hAnsi="Cambria"/>
          <w:spacing w:val="40"/>
        </w:rPr>
        <w:t xml:space="preserve"> </w:t>
      </w:r>
      <w:r>
        <w:rPr>
          <w:rFonts w:ascii="Cambria" w:hAnsi="Cambria"/>
        </w:rPr>
        <w:t>específicos</w:t>
      </w:r>
      <w:r>
        <w:rPr>
          <w:rFonts w:ascii="Cambria" w:hAnsi="Cambria"/>
          <w:spacing w:val="40"/>
        </w:rPr>
        <w:t xml:space="preserve"> </w:t>
      </w:r>
      <w:r>
        <w:rPr>
          <w:rFonts w:ascii="Cambria" w:hAnsi="Cambria"/>
        </w:rPr>
        <w:t>a</w:t>
      </w:r>
      <w:r>
        <w:rPr>
          <w:rFonts w:ascii="Cambria" w:hAnsi="Cambria"/>
          <w:spacing w:val="40"/>
        </w:rPr>
        <w:t xml:space="preserve"> </w:t>
      </w:r>
      <w:r>
        <w:rPr>
          <w:rFonts w:ascii="Cambria" w:hAnsi="Cambria"/>
        </w:rPr>
        <w:t>valorar</w:t>
      </w:r>
      <w:r>
        <w:rPr>
          <w:rFonts w:ascii="Cambria" w:hAnsi="Cambria"/>
          <w:spacing w:val="39"/>
        </w:rPr>
        <w:t xml:space="preserve"> </w:t>
      </w:r>
      <w:r>
        <w:rPr>
          <w:rFonts w:ascii="Cambria" w:hAnsi="Cambria"/>
        </w:rPr>
        <w:t>en</w:t>
      </w:r>
      <w:r>
        <w:rPr>
          <w:rFonts w:ascii="Cambria" w:hAnsi="Cambria"/>
          <w:spacing w:val="39"/>
        </w:rPr>
        <w:t xml:space="preserve"> </w:t>
      </w:r>
      <w:r>
        <w:rPr>
          <w:rFonts w:ascii="Cambria" w:hAnsi="Cambria"/>
        </w:rPr>
        <w:t>l bases</w:t>
      </w:r>
      <w:r>
        <w:rPr>
          <w:rFonts w:ascii="Cambria" w:hAnsi="Cambria"/>
          <w:spacing w:val="80"/>
        </w:rPr>
        <w:t xml:space="preserve"> </w:t>
      </w:r>
      <w:r>
        <w:rPr>
          <w:rFonts w:ascii="Cambria" w:hAnsi="Cambria"/>
        </w:rPr>
        <w:t>de</w:t>
      </w:r>
      <w:r>
        <w:rPr>
          <w:rFonts w:ascii="Cambria" w:hAnsi="Cambria"/>
          <w:spacing w:val="80"/>
        </w:rPr>
        <w:t xml:space="preserve"> </w:t>
      </w:r>
      <w:r>
        <w:rPr>
          <w:rFonts w:ascii="Cambria" w:hAnsi="Cambria"/>
        </w:rPr>
        <w:t>convocatoria</w:t>
      </w:r>
      <w:r>
        <w:rPr>
          <w:rFonts w:ascii="Cambria" w:hAnsi="Cambria"/>
          <w:spacing w:val="80"/>
        </w:rPr>
        <w:t xml:space="preserve"> </w:t>
      </w:r>
      <w:r>
        <w:rPr>
          <w:rFonts w:ascii="Cambria" w:hAnsi="Cambria"/>
        </w:rPr>
        <w:t>del</w:t>
      </w:r>
      <w:r>
        <w:rPr>
          <w:rFonts w:ascii="Cambria" w:hAnsi="Cambria"/>
          <w:spacing w:val="80"/>
        </w:rPr>
        <w:t xml:space="preserve"> </w:t>
      </w:r>
      <w:r>
        <w:rPr>
          <w:rFonts w:ascii="Cambria" w:hAnsi="Cambria"/>
        </w:rPr>
        <w:t>concurso</w:t>
      </w:r>
      <w:r>
        <w:rPr>
          <w:rFonts w:ascii="Cambria" w:hAnsi="Cambria"/>
          <w:spacing w:val="80"/>
        </w:rPr>
        <w:t xml:space="preserve"> </w:t>
      </w:r>
      <w:r>
        <w:rPr>
          <w:rFonts w:ascii="Cambria" w:hAnsi="Cambria"/>
        </w:rPr>
        <w:t>ordinario</w:t>
      </w:r>
      <w:r>
        <w:rPr>
          <w:rFonts w:ascii="Cambria" w:hAnsi="Cambria"/>
          <w:spacing w:val="80"/>
        </w:rPr>
        <w:t xml:space="preserve"> </w:t>
      </w:r>
      <w:r>
        <w:rPr>
          <w:rFonts w:ascii="Cambria" w:hAnsi="Cambria"/>
        </w:rPr>
        <w:t>de</w:t>
      </w:r>
      <w:r>
        <w:rPr>
          <w:rFonts w:ascii="Cambria" w:hAnsi="Cambria"/>
          <w:spacing w:val="80"/>
        </w:rPr>
        <w:t xml:space="preserve"> </w:t>
      </w:r>
      <w:r>
        <w:rPr>
          <w:rFonts w:ascii="Cambria" w:hAnsi="Cambria"/>
        </w:rPr>
        <w:t>funcionarios</w:t>
      </w:r>
      <w:r>
        <w:rPr>
          <w:rFonts w:ascii="Cambria" w:hAnsi="Cambria"/>
          <w:spacing w:val="80"/>
        </w:rPr>
        <w:t xml:space="preserve"> </w:t>
      </w:r>
      <w:r>
        <w:rPr>
          <w:rFonts w:ascii="Cambria" w:hAnsi="Cambria"/>
        </w:rPr>
        <w:t>de</w:t>
      </w:r>
      <w:r>
        <w:rPr>
          <w:rFonts w:ascii="Cambria" w:hAnsi="Cambria"/>
          <w:spacing w:val="80"/>
        </w:rPr>
        <w:t xml:space="preserve"> </w:t>
      </w:r>
      <w:r>
        <w:rPr>
          <w:rFonts w:ascii="Cambria" w:hAnsi="Cambria"/>
        </w:rPr>
        <w:t>Administración</w:t>
      </w:r>
      <w:r>
        <w:rPr>
          <w:rFonts w:ascii="Cambria" w:hAnsi="Cambria"/>
          <w:spacing w:val="80"/>
        </w:rPr>
        <w:t xml:space="preserve"> </w:t>
      </w:r>
      <w:r>
        <w:rPr>
          <w:rFonts w:ascii="Cambria" w:hAnsi="Cambria"/>
        </w:rPr>
        <w:t>Local</w:t>
      </w:r>
      <w:r>
        <w:rPr>
          <w:rFonts w:ascii="Cambria" w:hAnsi="Cambria"/>
          <w:spacing w:val="80"/>
        </w:rPr>
        <w:t xml:space="preserve"> </w:t>
      </w:r>
      <w:proofErr w:type="spellStart"/>
      <w:proofErr w:type="gramStart"/>
      <w:r>
        <w:rPr>
          <w:rFonts w:ascii="Cambria" w:hAnsi="Cambria"/>
        </w:rPr>
        <w:t>co</w:t>
      </w:r>
      <w:proofErr w:type="spellEnd"/>
      <w:r>
        <w:rPr>
          <w:rFonts w:ascii="Cambria" w:hAnsi="Cambria"/>
        </w:rPr>
        <w:t xml:space="preserve"> habilitación</w:t>
      </w:r>
      <w:proofErr w:type="gramEnd"/>
      <w:r>
        <w:rPr>
          <w:rFonts w:ascii="Cambria" w:hAnsi="Cambria"/>
          <w:spacing w:val="80"/>
        </w:rPr>
        <w:t xml:space="preserve"> </w:t>
      </w:r>
      <w:r>
        <w:rPr>
          <w:rFonts w:ascii="Cambria" w:hAnsi="Cambria"/>
        </w:rPr>
        <w:t>de</w:t>
      </w:r>
      <w:r>
        <w:rPr>
          <w:rFonts w:ascii="Cambria" w:hAnsi="Cambria"/>
          <w:spacing w:val="80"/>
        </w:rPr>
        <w:t xml:space="preserve"> </w:t>
      </w:r>
      <w:r>
        <w:rPr>
          <w:rFonts w:ascii="Cambria" w:hAnsi="Cambria"/>
        </w:rPr>
        <w:t>carácter</w:t>
      </w:r>
      <w:r>
        <w:rPr>
          <w:rFonts w:ascii="Cambria" w:hAnsi="Cambria"/>
          <w:spacing w:val="80"/>
        </w:rPr>
        <w:t xml:space="preserve"> </w:t>
      </w:r>
      <w:r>
        <w:rPr>
          <w:rFonts w:ascii="Cambria" w:hAnsi="Cambria"/>
        </w:rPr>
        <w:t>nacional.</w:t>
      </w:r>
      <w:r>
        <w:rPr>
          <w:rFonts w:ascii="Cambria" w:hAnsi="Cambria"/>
          <w:spacing w:val="80"/>
        </w:rPr>
        <w:t xml:space="preserve"> </w:t>
      </w:r>
      <w:r>
        <w:rPr>
          <w:rFonts w:ascii="Cambria" w:hAnsi="Cambria"/>
        </w:rPr>
        <w:t>Puesto</w:t>
      </w:r>
      <w:r>
        <w:rPr>
          <w:rFonts w:ascii="Cambria" w:hAnsi="Cambria"/>
          <w:spacing w:val="80"/>
        </w:rPr>
        <w:t xml:space="preserve"> </w:t>
      </w:r>
      <w:r>
        <w:rPr>
          <w:rFonts w:ascii="Cambria" w:hAnsi="Cambria"/>
        </w:rPr>
        <w:t>de</w:t>
      </w:r>
      <w:r>
        <w:rPr>
          <w:rFonts w:ascii="Cambria" w:hAnsi="Cambria"/>
          <w:spacing w:val="80"/>
        </w:rPr>
        <w:t xml:space="preserve"> </w:t>
      </w:r>
      <w:r>
        <w:rPr>
          <w:rFonts w:ascii="Cambria" w:hAnsi="Cambria"/>
        </w:rPr>
        <w:t>Titular</w:t>
      </w:r>
      <w:r>
        <w:rPr>
          <w:rFonts w:ascii="Cambria" w:hAnsi="Cambria"/>
          <w:spacing w:val="80"/>
        </w:rPr>
        <w:t xml:space="preserve"> </w:t>
      </w:r>
      <w:r>
        <w:rPr>
          <w:rFonts w:ascii="Cambria" w:hAnsi="Cambria"/>
        </w:rPr>
        <w:t>de</w:t>
      </w:r>
      <w:r>
        <w:rPr>
          <w:rFonts w:ascii="Cambria" w:hAnsi="Cambria"/>
          <w:spacing w:val="80"/>
        </w:rPr>
        <w:t xml:space="preserve"> </w:t>
      </w:r>
      <w:r>
        <w:rPr>
          <w:rFonts w:ascii="Cambria" w:hAnsi="Cambria"/>
        </w:rPr>
        <w:t>la</w:t>
      </w:r>
      <w:r>
        <w:rPr>
          <w:rFonts w:ascii="Cambria" w:hAnsi="Cambria"/>
          <w:spacing w:val="80"/>
        </w:rPr>
        <w:t xml:space="preserve"> </w:t>
      </w:r>
      <w:r>
        <w:rPr>
          <w:rFonts w:ascii="Cambria" w:hAnsi="Cambria"/>
        </w:rPr>
        <w:t>Unidad</w:t>
      </w:r>
      <w:r>
        <w:rPr>
          <w:rFonts w:ascii="Cambria" w:hAnsi="Cambria"/>
          <w:spacing w:val="80"/>
        </w:rPr>
        <w:t xml:space="preserve"> </w:t>
      </w:r>
      <w:r>
        <w:rPr>
          <w:rFonts w:ascii="Cambria" w:hAnsi="Cambria"/>
        </w:rPr>
        <w:t>Central</w:t>
      </w:r>
      <w:r>
        <w:rPr>
          <w:rFonts w:ascii="Cambria" w:hAnsi="Cambria"/>
          <w:spacing w:val="80"/>
        </w:rPr>
        <w:t xml:space="preserve"> </w:t>
      </w:r>
      <w:r>
        <w:rPr>
          <w:rFonts w:ascii="Cambria" w:hAnsi="Cambria"/>
        </w:rPr>
        <w:t>de</w:t>
      </w:r>
      <w:r>
        <w:rPr>
          <w:rFonts w:ascii="Cambria" w:hAnsi="Cambria"/>
          <w:spacing w:val="80"/>
        </w:rPr>
        <w:t xml:space="preserve"> </w:t>
      </w:r>
      <w:r>
        <w:rPr>
          <w:rFonts w:ascii="Cambria" w:hAnsi="Cambria"/>
        </w:rPr>
        <w:t>Contabilidad Presupuestos,</w:t>
      </w:r>
      <w:r>
        <w:rPr>
          <w:rFonts w:ascii="Cambria" w:hAnsi="Cambria"/>
          <w:spacing w:val="40"/>
        </w:rPr>
        <w:t xml:space="preserve"> </w:t>
      </w:r>
      <w:r>
        <w:rPr>
          <w:rFonts w:ascii="Cambria" w:hAnsi="Cambria"/>
        </w:rPr>
        <w:t>denominación</w:t>
      </w:r>
      <w:r>
        <w:rPr>
          <w:rFonts w:ascii="Cambria" w:hAnsi="Cambria"/>
          <w:spacing w:val="40"/>
        </w:rPr>
        <w:t xml:space="preserve"> </w:t>
      </w:r>
      <w:proofErr w:type="gramStart"/>
      <w:r>
        <w:rPr>
          <w:rFonts w:ascii="Cambria" w:hAnsi="Cambria"/>
          <w:b/>
        </w:rPr>
        <w:t>Director</w:t>
      </w:r>
      <w:r>
        <w:rPr>
          <w:rFonts w:ascii="Cambria" w:hAnsi="Cambria"/>
          <w:b/>
          <w:spacing w:val="40"/>
        </w:rPr>
        <w:t xml:space="preserve"> </w:t>
      </w:r>
      <w:r>
        <w:rPr>
          <w:rFonts w:ascii="Cambria" w:hAnsi="Cambria"/>
          <w:b/>
        </w:rPr>
        <w:t>General</w:t>
      </w:r>
      <w:proofErr w:type="gramEnd"/>
      <w:r>
        <w:rPr>
          <w:rFonts w:ascii="Cambria" w:hAnsi="Cambria"/>
          <w:b/>
          <w:spacing w:val="40"/>
        </w:rPr>
        <w:t xml:space="preserve"> </w:t>
      </w:r>
      <w:r>
        <w:rPr>
          <w:rFonts w:ascii="Cambria" w:hAnsi="Cambria"/>
          <w:b/>
        </w:rPr>
        <w:t>de</w:t>
      </w:r>
      <w:r>
        <w:rPr>
          <w:rFonts w:ascii="Cambria" w:hAnsi="Cambria"/>
          <w:b/>
          <w:spacing w:val="40"/>
        </w:rPr>
        <w:t xml:space="preserve"> </w:t>
      </w:r>
      <w:r>
        <w:rPr>
          <w:rFonts w:ascii="Cambria" w:hAnsi="Cambria"/>
          <w:b/>
        </w:rPr>
        <w:t>Contabilidad</w:t>
      </w:r>
      <w:r>
        <w:rPr>
          <w:rFonts w:ascii="Cambria" w:hAnsi="Cambria"/>
          <w:b/>
          <w:spacing w:val="40"/>
        </w:rPr>
        <w:t xml:space="preserve"> </w:t>
      </w:r>
      <w:r>
        <w:rPr>
          <w:rFonts w:ascii="Cambria" w:hAnsi="Cambria"/>
          <w:b/>
        </w:rPr>
        <w:t>y</w:t>
      </w:r>
      <w:r>
        <w:rPr>
          <w:rFonts w:ascii="Cambria" w:hAnsi="Cambria"/>
          <w:b/>
          <w:spacing w:val="40"/>
        </w:rPr>
        <w:t xml:space="preserve"> </w:t>
      </w:r>
      <w:r>
        <w:rPr>
          <w:rFonts w:ascii="Cambria" w:hAnsi="Cambria"/>
          <w:b/>
        </w:rPr>
        <w:t>Presupuestos</w:t>
      </w:r>
      <w:r>
        <w:rPr>
          <w:rFonts w:ascii="Cambria" w:hAnsi="Cambria"/>
          <w:b/>
          <w:spacing w:val="40"/>
        </w:rPr>
        <w:t xml:space="preserve"> </w:t>
      </w:r>
      <w:r>
        <w:rPr>
          <w:rFonts w:ascii="Cambria" w:hAnsi="Cambria"/>
          <w:b/>
        </w:rPr>
        <w:t>del</w:t>
      </w:r>
      <w:r>
        <w:rPr>
          <w:rFonts w:ascii="Cambria" w:hAnsi="Cambria"/>
          <w:b/>
          <w:spacing w:val="40"/>
        </w:rPr>
        <w:t xml:space="preserve"> </w:t>
      </w:r>
      <w:r>
        <w:rPr>
          <w:rFonts w:ascii="Cambria" w:hAnsi="Cambria"/>
          <w:b/>
        </w:rPr>
        <w:t xml:space="preserve">Concejal hacienda y fiestas </w:t>
      </w:r>
      <w:r>
        <w:rPr>
          <w:rFonts w:ascii="Cambria" w:hAnsi="Cambria"/>
        </w:rPr>
        <w:t>de fecha 15 de enero de 2025 y que obra en el presente expediente</w:t>
      </w:r>
    </w:p>
    <w:p w14:paraId="282E566A" w14:textId="21AE0C39" w:rsidR="00B828AB" w:rsidRDefault="00000000">
      <w:pPr>
        <w:pStyle w:val="Ttulo6"/>
        <w:numPr>
          <w:ilvl w:val="0"/>
          <w:numId w:val="15"/>
        </w:numPr>
        <w:tabs>
          <w:tab w:val="left" w:pos="638"/>
        </w:tabs>
        <w:spacing w:before="156"/>
        <w:ind w:left="322" w:right="1294" w:firstLine="0"/>
        <w:jc w:val="left"/>
      </w:pPr>
      <w:r>
        <w:t>Puestos.</w:t>
      </w:r>
      <w:r>
        <w:rPr>
          <w:spacing w:val="80"/>
        </w:rPr>
        <w:t xml:space="preserve"> </w:t>
      </w:r>
      <w:r>
        <w:t>1.D.37,1.</w:t>
      </w:r>
      <w:r>
        <w:rPr>
          <w:spacing w:val="80"/>
        </w:rPr>
        <w:t xml:space="preserve"> </w:t>
      </w:r>
      <w:r>
        <w:t>D.38</w:t>
      </w:r>
      <w:r>
        <w:rPr>
          <w:spacing w:val="80"/>
        </w:rPr>
        <w:t xml:space="preserve"> </w:t>
      </w:r>
      <w:r>
        <w:t>y</w:t>
      </w:r>
      <w:r>
        <w:rPr>
          <w:spacing w:val="80"/>
        </w:rPr>
        <w:t xml:space="preserve"> </w:t>
      </w:r>
      <w:r>
        <w:t>1.D.39</w:t>
      </w:r>
      <w:r>
        <w:rPr>
          <w:spacing w:val="80"/>
        </w:rPr>
        <w:t xml:space="preserve"> </w:t>
      </w:r>
      <w:r>
        <w:t>“Auxiliares</w:t>
      </w:r>
      <w:r>
        <w:rPr>
          <w:spacing w:val="80"/>
        </w:rPr>
        <w:t xml:space="preserve"> </w:t>
      </w:r>
      <w:r>
        <w:t>Administrativos”</w:t>
      </w:r>
      <w:r>
        <w:rPr>
          <w:spacing w:val="80"/>
        </w:rPr>
        <w:t xml:space="preserve"> </w:t>
      </w:r>
      <w:r>
        <w:t>vacantes</w:t>
      </w:r>
      <w:r>
        <w:rPr>
          <w:spacing w:val="80"/>
        </w:rPr>
        <w:t xml:space="preserve"> </w:t>
      </w:r>
      <w:r>
        <w:t>en</w:t>
      </w:r>
      <w:r>
        <w:rPr>
          <w:spacing w:val="80"/>
        </w:rPr>
        <w:t xml:space="preserve"> </w:t>
      </w:r>
      <w:r>
        <w:t>la</w:t>
      </w:r>
      <w:r>
        <w:rPr>
          <w:spacing w:val="80"/>
        </w:rPr>
        <w:t xml:space="preserve"> </w:t>
      </w:r>
      <w:r>
        <w:t>RPT funcionarios. (Se modifica la orgánica de 9201/9340 a Tesorería)</w:t>
      </w:r>
      <w:r w:rsidR="00F1758D">
        <w:t>.</w:t>
      </w:r>
    </w:p>
    <w:p w14:paraId="14B5E1A0" w14:textId="77777777" w:rsidR="00B828AB" w:rsidRDefault="00B828AB">
      <w:pPr>
        <w:pStyle w:val="Textoindependiente"/>
        <w:spacing w:before="23"/>
        <w:rPr>
          <w:rFonts w:ascii="Cambria"/>
          <w:b/>
          <w:sz w:val="22"/>
        </w:rPr>
      </w:pPr>
    </w:p>
    <w:p w14:paraId="209D64AF" w14:textId="77777777" w:rsidR="00B828AB" w:rsidRDefault="00000000">
      <w:pPr>
        <w:ind w:left="180"/>
        <w:rPr>
          <w:rFonts w:ascii="Cambria" w:hAnsi="Cambria"/>
          <w:b/>
          <w:sz w:val="16"/>
        </w:rPr>
      </w:pPr>
      <w:r>
        <w:rPr>
          <w:rFonts w:ascii="Cambria" w:hAnsi="Cambria"/>
          <w:b/>
          <w:spacing w:val="-2"/>
          <w:sz w:val="16"/>
        </w:rPr>
        <w:t>SITUACIÓN</w:t>
      </w:r>
      <w:r>
        <w:rPr>
          <w:rFonts w:ascii="Cambria" w:hAnsi="Cambria"/>
          <w:b/>
          <w:spacing w:val="8"/>
          <w:sz w:val="16"/>
        </w:rPr>
        <w:t xml:space="preserve"> </w:t>
      </w:r>
      <w:r>
        <w:rPr>
          <w:rFonts w:ascii="Cambria" w:hAnsi="Cambria"/>
          <w:b/>
          <w:spacing w:val="-2"/>
          <w:sz w:val="16"/>
        </w:rPr>
        <w:t>ACTUAL</w:t>
      </w:r>
    </w:p>
    <w:p w14:paraId="512C51D5" w14:textId="77777777" w:rsidR="00B828AB" w:rsidRDefault="00B828AB">
      <w:pPr>
        <w:pStyle w:val="Textoindependiente"/>
        <w:spacing w:before="1"/>
        <w:rPr>
          <w:rFonts w:ascii="Cambria"/>
          <w:b/>
          <w:sz w:val="16"/>
        </w:rPr>
      </w:pPr>
    </w:p>
    <w:tbl>
      <w:tblPr>
        <w:tblStyle w:val="TableNormal"/>
        <w:tblW w:w="0" w:type="auto"/>
        <w:tblInd w:w="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34"/>
        <w:gridCol w:w="836"/>
        <w:gridCol w:w="854"/>
        <w:gridCol w:w="1274"/>
        <w:gridCol w:w="1276"/>
        <w:gridCol w:w="568"/>
        <w:gridCol w:w="850"/>
        <w:gridCol w:w="1160"/>
        <w:gridCol w:w="1134"/>
        <w:gridCol w:w="793"/>
      </w:tblGrid>
      <w:tr w:rsidR="00B828AB" w14:paraId="120F5524" w14:textId="77777777">
        <w:trPr>
          <w:trHeight w:val="590"/>
        </w:trPr>
        <w:tc>
          <w:tcPr>
            <w:tcW w:w="834" w:type="dxa"/>
            <w:shd w:val="clear" w:color="auto" w:fill="C0C0C0"/>
          </w:tcPr>
          <w:p w14:paraId="2C4C446D" w14:textId="77777777" w:rsidR="00B828AB" w:rsidRDefault="00B828AB">
            <w:pPr>
              <w:pStyle w:val="TableParagraph"/>
              <w:spacing w:before="8"/>
              <w:rPr>
                <w:rFonts w:ascii="Cambria"/>
                <w:b/>
                <w:sz w:val="14"/>
              </w:rPr>
            </w:pPr>
          </w:p>
          <w:p w14:paraId="04E9E098" w14:textId="77777777" w:rsidR="00B828AB" w:rsidRDefault="00000000">
            <w:pPr>
              <w:pStyle w:val="TableParagraph"/>
              <w:ind w:left="6" w:right="1"/>
              <w:jc w:val="center"/>
              <w:rPr>
                <w:rFonts w:ascii="Calibri"/>
                <w:b/>
                <w:sz w:val="14"/>
              </w:rPr>
            </w:pPr>
            <w:r>
              <w:rPr>
                <w:rFonts w:ascii="Calibri"/>
                <w:b/>
                <w:spacing w:val="-2"/>
                <w:sz w:val="14"/>
              </w:rPr>
              <w:t>ORGANICA</w:t>
            </w:r>
          </w:p>
        </w:tc>
        <w:tc>
          <w:tcPr>
            <w:tcW w:w="836" w:type="dxa"/>
            <w:shd w:val="clear" w:color="auto" w:fill="C0C0C0"/>
          </w:tcPr>
          <w:p w14:paraId="1B59D647" w14:textId="77777777" w:rsidR="00B828AB" w:rsidRDefault="00B828AB">
            <w:pPr>
              <w:pStyle w:val="TableParagraph"/>
              <w:spacing w:before="46"/>
              <w:rPr>
                <w:rFonts w:ascii="Cambria"/>
                <w:b/>
                <w:sz w:val="14"/>
              </w:rPr>
            </w:pPr>
          </w:p>
          <w:p w14:paraId="607E17F7" w14:textId="77777777" w:rsidR="00B828AB" w:rsidRDefault="00000000">
            <w:pPr>
              <w:pStyle w:val="TableParagraph"/>
              <w:ind w:left="11"/>
              <w:jc w:val="center"/>
              <w:rPr>
                <w:rFonts w:ascii="Calibri"/>
                <w:b/>
                <w:sz w:val="14"/>
              </w:rPr>
            </w:pPr>
            <w:r>
              <w:rPr>
                <w:rFonts w:ascii="Calibri"/>
                <w:b/>
                <w:spacing w:val="-4"/>
                <w:sz w:val="14"/>
              </w:rPr>
              <w:t>COD.</w:t>
            </w:r>
          </w:p>
        </w:tc>
        <w:tc>
          <w:tcPr>
            <w:tcW w:w="854" w:type="dxa"/>
            <w:shd w:val="clear" w:color="auto" w:fill="C0C0C0"/>
          </w:tcPr>
          <w:p w14:paraId="606A4515" w14:textId="77777777" w:rsidR="00B828AB" w:rsidRDefault="00B828AB">
            <w:pPr>
              <w:pStyle w:val="TableParagraph"/>
              <w:spacing w:before="46"/>
              <w:rPr>
                <w:rFonts w:ascii="Cambria"/>
                <w:b/>
                <w:sz w:val="14"/>
              </w:rPr>
            </w:pPr>
          </w:p>
          <w:p w14:paraId="67E9151D" w14:textId="77777777" w:rsidR="00B828AB" w:rsidRDefault="00000000">
            <w:pPr>
              <w:pStyle w:val="TableParagraph"/>
              <w:ind w:left="207"/>
              <w:rPr>
                <w:rFonts w:ascii="Calibri"/>
                <w:b/>
                <w:sz w:val="14"/>
              </w:rPr>
            </w:pPr>
            <w:r>
              <w:rPr>
                <w:rFonts w:ascii="Calibri"/>
                <w:b/>
                <w:spacing w:val="-2"/>
                <w:sz w:val="14"/>
              </w:rPr>
              <w:t>ESCALA</w:t>
            </w:r>
          </w:p>
        </w:tc>
        <w:tc>
          <w:tcPr>
            <w:tcW w:w="1274" w:type="dxa"/>
            <w:shd w:val="clear" w:color="auto" w:fill="C0C0C0"/>
          </w:tcPr>
          <w:p w14:paraId="73DBD53F" w14:textId="77777777" w:rsidR="00B828AB" w:rsidRDefault="00000000">
            <w:pPr>
              <w:pStyle w:val="TableParagraph"/>
              <w:spacing w:before="126"/>
              <w:ind w:left="459" w:hanging="160"/>
              <w:rPr>
                <w:rFonts w:ascii="Calibri"/>
                <w:b/>
                <w:sz w:val="14"/>
              </w:rPr>
            </w:pPr>
            <w:r>
              <w:rPr>
                <w:rFonts w:ascii="Calibri"/>
                <w:b/>
                <w:spacing w:val="-2"/>
                <w:sz w:val="14"/>
              </w:rPr>
              <w:t>SUBESCALA</w:t>
            </w:r>
            <w:r>
              <w:rPr>
                <w:rFonts w:ascii="Calibri"/>
                <w:b/>
                <w:spacing w:val="40"/>
                <w:sz w:val="14"/>
              </w:rPr>
              <w:t xml:space="preserve"> </w:t>
            </w:r>
            <w:r>
              <w:rPr>
                <w:rFonts w:ascii="Calibri"/>
                <w:b/>
                <w:spacing w:val="-2"/>
                <w:sz w:val="14"/>
              </w:rPr>
              <w:t>CLASE</w:t>
            </w:r>
          </w:p>
        </w:tc>
        <w:tc>
          <w:tcPr>
            <w:tcW w:w="1276" w:type="dxa"/>
            <w:shd w:val="clear" w:color="auto" w:fill="C0C0C0"/>
          </w:tcPr>
          <w:p w14:paraId="5390B850" w14:textId="77777777" w:rsidR="00B828AB" w:rsidRDefault="00000000">
            <w:pPr>
              <w:pStyle w:val="TableParagraph"/>
              <w:spacing w:before="126"/>
              <w:ind w:left="369" w:right="306" w:hanging="74"/>
              <w:rPr>
                <w:rFonts w:ascii="Calibri"/>
                <w:b/>
                <w:sz w:val="14"/>
              </w:rPr>
            </w:pPr>
            <w:r>
              <w:rPr>
                <w:rFonts w:ascii="Calibri"/>
                <w:b/>
                <w:sz w:val="14"/>
              </w:rPr>
              <w:t>PUESTO</w:t>
            </w:r>
            <w:r>
              <w:rPr>
                <w:rFonts w:ascii="Calibri"/>
                <w:b/>
                <w:spacing w:val="-8"/>
                <w:sz w:val="14"/>
              </w:rPr>
              <w:t xml:space="preserve"> </w:t>
            </w:r>
            <w:r>
              <w:rPr>
                <w:rFonts w:ascii="Calibri"/>
                <w:b/>
                <w:sz w:val="14"/>
              </w:rPr>
              <w:t>DE</w:t>
            </w:r>
            <w:r>
              <w:rPr>
                <w:rFonts w:ascii="Calibri"/>
                <w:b/>
                <w:spacing w:val="40"/>
                <w:sz w:val="14"/>
              </w:rPr>
              <w:t xml:space="preserve"> </w:t>
            </w:r>
            <w:r>
              <w:rPr>
                <w:rFonts w:ascii="Calibri"/>
                <w:b/>
                <w:spacing w:val="-2"/>
                <w:sz w:val="14"/>
              </w:rPr>
              <w:t>TRABAJO</w:t>
            </w:r>
          </w:p>
        </w:tc>
        <w:tc>
          <w:tcPr>
            <w:tcW w:w="568" w:type="dxa"/>
            <w:shd w:val="clear" w:color="auto" w:fill="C0C0C0"/>
          </w:tcPr>
          <w:p w14:paraId="71FBBA96" w14:textId="77777777" w:rsidR="00B828AB" w:rsidRDefault="00B828AB">
            <w:pPr>
              <w:pStyle w:val="TableParagraph"/>
              <w:spacing w:before="46"/>
              <w:rPr>
                <w:rFonts w:ascii="Cambria"/>
                <w:b/>
                <w:sz w:val="14"/>
              </w:rPr>
            </w:pPr>
          </w:p>
          <w:p w14:paraId="6132116A" w14:textId="77777777" w:rsidR="00B828AB" w:rsidRDefault="00000000">
            <w:pPr>
              <w:pStyle w:val="TableParagraph"/>
              <w:ind w:left="10"/>
              <w:jc w:val="center"/>
              <w:rPr>
                <w:rFonts w:ascii="Calibri"/>
                <w:b/>
                <w:sz w:val="14"/>
              </w:rPr>
            </w:pPr>
            <w:r>
              <w:rPr>
                <w:rFonts w:ascii="Calibri"/>
                <w:b/>
                <w:spacing w:val="-5"/>
                <w:sz w:val="14"/>
              </w:rPr>
              <w:t>GR.</w:t>
            </w:r>
          </w:p>
        </w:tc>
        <w:tc>
          <w:tcPr>
            <w:tcW w:w="850" w:type="dxa"/>
            <w:shd w:val="clear" w:color="auto" w:fill="C0C0C0"/>
          </w:tcPr>
          <w:p w14:paraId="58D2F256" w14:textId="77777777" w:rsidR="00B828AB" w:rsidRDefault="00000000">
            <w:pPr>
              <w:pStyle w:val="TableParagraph"/>
              <w:spacing w:before="126" w:line="170" w:lineRule="exact"/>
              <w:ind w:left="255"/>
              <w:rPr>
                <w:rFonts w:ascii="Calibri"/>
                <w:b/>
                <w:sz w:val="14"/>
              </w:rPr>
            </w:pPr>
            <w:r>
              <w:rPr>
                <w:rFonts w:ascii="Calibri"/>
                <w:b/>
                <w:spacing w:val="-2"/>
                <w:sz w:val="14"/>
              </w:rPr>
              <w:t>NIVEL</w:t>
            </w:r>
          </w:p>
          <w:p w14:paraId="2FA7BD7C" w14:textId="77777777" w:rsidR="00B828AB" w:rsidRDefault="00000000">
            <w:pPr>
              <w:pStyle w:val="TableParagraph"/>
              <w:spacing w:line="170" w:lineRule="exact"/>
              <w:ind w:left="95"/>
              <w:rPr>
                <w:rFonts w:ascii="Calibri"/>
                <w:b/>
                <w:sz w:val="14"/>
              </w:rPr>
            </w:pPr>
            <w:r>
              <w:rPr>
                <w:rFonts w:ascii="Calibri"/>
                <w:b/>
                <w:sz w:val="14"/>
              </w:rPr>
              <w:t>C.</w:t>
            </w:r>
            <w:r>
              <w:rPr>
                <w:rFonts w:ascii="Calibri"/>
                <w:b/>
                <w:spacing w:val="-3"/>
                <w:sz w:val="14"/>
              </w:rPr>
              <w:t xml:space="preserve"> </w:t>
            </w:r>
            <w:r>
              <w:rPr>
                <w:rFonts w:ascii="Calibri"/>
                <w:b/>
                <w:spacing w:val="-2"/>
                <w:sz w:val="14"/>
              </w:rPr>
              <w:t>DESTINO</w:t>
            </w:r>
          </w:p>
        </w:tc>
        <w:tc>
          <w:tcPr>
            <w:tcW w:w="1160" w:type="dxa"/>
            <w:shd w:val="clear" w:color="auto" w:fill="C0C0C0"/>
          </w:tcPr>
          <w:p w14:paraId="511D1BA2" w14:textId="77777777" w:rsidR="00B828AB" w:rsidRDefault="00000000">
            <w:pPr>
              <w:pStyle w:val="TableParagraph"/>
              <w:spacing w:before="126" w:line="170" w:lineRule="exact"/>
              <w:ind w:left="291"/>
              <w:rPr>
                <w:rFonts w:ascii="Calibri"/>
                <w:b/>
                <w:sz w:val="14"/>
              </w:rPr>
            </w:pPr>
            <w:r>
              <w:rPr>
                <w:rFonts w:ascii="Calibri"/>
                <w:b/>
                <w:spacing w:val="-2"/>
                <w:sz w:val="14"/>
              </w:rPr>
              <w:t>IMPORTE</w:t>
            </w:r>
          </w:p>
          <w:p w14:paraId="64B9EAAB" w14:textId="77777777" w:rsidR="00B828AB" w:rsidRDefault="00000000">
            <w:pPr>
              <w:pStyle w:val="TableParagraph"/>
              <w:spacing w:line="170" w:lineRule="exact"/>
              <w:ind w:left="249"/>
              <w:rPr>
                <w:rFonts w:ascii="Calibri"/>
                <w:b/>
                <w:sz w:val="14"/>
              </w:rPr>
            </w:pPr>
            <w:r>
              <w:rPr>
                <w:rFonts w:ascii="Calibri"/>
                <w:b/>
                <w:sz w:val="14"/>
              </w:rPr>
              <w:t>C.</w:t>
            </w:r>
            <w:r>
              <w:rPr>
                <w:rFonts w:ascii="Calibri"/>
                <w:b/>
                <w:spacing w:val="-1"/>
                <w:sz w:val="14"/>
              </w:rPr>
              <w:t xml:space="preserve"> </w:t>
            </w:r>
            <w:r>
              <w:rPr>
                <w:rFonts w:ascii="Calibri"/>
                <w:b/>
                <w:spacing w:val="-2"/>
                <w:sz w:val="14"/>
              </w:rPr>
              <w:t>DESTINO</w:t>
            </w:r>
          </w:p>
        </w:tc>
        <w:tc>
          <w:tcPr>
            <w:tcW w:w="1134" w:type="dxa"/>
            <w:shd w:val="clear" w:color="auto" w:fill="C0C0C0"/>
          </w:tcPr>
          <w:p w14:paraId="4B6C93A3" w14:textId="77777777" w:rsidR="00B828AB" w:rsidRDefault="00000000">
            <w:pPr>
              <w:pStyle w:val="TableParagraph"/>
              <w:spacing w:before="126" w:line="170" w:lineRule="exact"/>
              <w:ind w:left="397"/>
              <w:rPr>
                <w:rFonts w:ascii="Calibri"/>
                <w:b/>
                <w:sz w:val="14"/>
              </w:rPr>
            </w:pPr>
            <w:r>
              <w:rPr>
                <w:rFonts w:ascii="Calibri"/>
                <w:b/>
                <w:spacing w:val="-2"/>
                <w:sz w:val="14"/>
              </w:rPr>
              <w:t>NIVEL</w:t>
            </w:r>
          </w:p>
          <w:p w14:paraId="1F68B52D" w14:textId="77777777" w:rsidR="00B828AB" w:rsidRDefault="00000000">
            <w:pPr>
              <w:pStyle w:val="TableParagraph"/>
              <w:spacing w:line="170" w:lineRule="exact"/>
              <w:ind w:left="165"/>
              <w:rPr>
                <w:rFonts w:ascii="Calibri"/>
                <w:b/>
                <w:sz w:val="14"/>
              </w:rPr>
            </w:pPr>
            <w:r>
              <w:rPr>
                <w:rFonts w:ascii="Calibri"/>
                <w:b/>
                <w:sz w:val="14"/>
              </w:rPr>
              <w:t>C.</w:t>
            </w:r>
            <w:r>
              <w:rPr>
                <w:rFonts w:ascii="Calibri"/>
                <w:b/>
                <w:spacing w:val="-3"/>
                <w:sz w:val="14"/>
              </w:rPr>
              <w:t xml:space="preserve"> </w:t>
            </w:r>
            <w:r>
              <w:rPr>
                <w:rFonts w:ascii="Calibri"/>
                <w:b/>
                <w:spacing w:val="-2"/>
                <w:sz w:val="14"/>
              </w:rPr>
              <w:t>ESPECIFICO</w:t>
            </w:r>
          </w:p>
        </w:tc>
        <w:tc>
          <w:tcPr>
            <w:tcW w:w="793" w:type="dxa"/>
            <w:tcBorders>
              <w:right w:val="nil"/>
            </w:tcBorders>
            <w:shd w:val="clear" w:color="auto" w:fill="C0C0C0"/>
          </w:tcPr>
          <w:p w14:paraId="0EFB347A" w14:textId="77777777" w:rsidR="00B828AB" w:rsidRDefault="00000000">
            <w:pPr>
              <w:pStyle w:val="TableParagraph"/>
              <w:spacing w:before="126" w:line="170" w:lineRule="exact"/>
              <w:ind w:right="13"/>
              <w:jc w:val="right"/>
              <w:rPr>
                <w:rFonts w:ascii="Calibri"/>
                <w:b/>
                <w:sz w:val="14"/>
              </w:rPr>
            </w:pPr>
            <w:r>
              <w:rPr>
                <w:rFonts w:ascii="Calibri"/>
                <w:b/>
                <w:spacing w:val="-2"/>
                <w:sz w:val="14"/>
              </w:rPr>
              <w:t>IMPOR</w:t>
            </w:r>
          </w:p>
          <w:p w14:paraId="5618D77A" w14:textId="77777777" w:rsidR="00B828AB" w:rsidRDefault="00000000">
            <w:pPr>
              <w:pStyle w:val="TableParagraph"/>
              <w:spacing w:line="170" w:lineRule="exact"/>
              <w:ind w:right="19"/>
              <w:jc w:val="right"/>
              <w:rPr>
                <w:rFonts w:ascii="Calibri"/>
                <w:b/>
                <w:sz w:val="14"/>
              </w:rPr>
            </w:pPr>
            <w:r>
              <w:rPr>
                <w:rFonts w:ascii="Calibri"/>
                <w:b/>
                <w:sz w:val="14"/>
              </w:rPr>
              <w:t>C.</w:t>
            </w:r>
            <w:r>
              <w:rPr>
                <w:rFonts w:ascii="Calibri"/>
                <w:b/>
                <w:spacing w:val="-1"/>
                <w:sz w:val="14"/>
              </w:rPr>
              <w:t xml:space="preserve"> </w:t>
            </w:r>
            <w:r>
              <w:rPr>
                <w:rFonts w:ascii="Calibri"/>
                <w:b/>
                <w:spacing w:val="-2"/>
                <w:sz w:val="14"/>
              </w:rPr>
              <w:t>ESPECI</w:t>
            </w:r>
          </w:p>
        </w:tc>
      </w:tr>
      <w:tr w:rsidR="00B828AB" w14:paraId="435FFE75" w14:textId="77777777">
        <w:trPr>
          <w:trHeight w:val="590"/>
        </w:trPr>
        <w:tc>
          <w:tcPr>
            <w:tcW w:w="834" w:type="dxa"/>
          </w:tcPr>
          <w:p w14:paraId="7141F62E" w14:textId="77777777" w:rsidR="00B828AB" w:rsidRDefault="00B828AB">
            <w:pPr>
              <w:pStyle w:val="TableParagraph"/>
              <w:spacing w:before="8"/>
              <w:rPr>
                <w:rFonts w:ascii="Cambria"/>
                <w:b/>
                <w:sz w:val="14"/>
              </w:rPr>
            </w:pPr>
          </w:p>
          <w:p w14:paraId="0A8E3415" w14:textId="77777777" w:rsidR="00B828AB" w:rsidRDefault="00000000">
            <w:pPr>
              <w:pStyle w:val="TableParagraph"/>
              <w:ind w:left="6"/>
              <w:jc w:val="center"/>
              <w:rPr>
                <w:rFonts w:ascii="Calibri"/>
                <w:sz w:val="14"/>
              </w:rPr>
            </w:pPr>
            <w:r>
              <w:rPr>
                <w:rFonts w:ascii="Calibri"/>
                <w:spacing w:val="-4"/>
                <w:sz w:val="14"/>
              </w:rPr>
              <w:t>9201</w:t>
            </w:r>
          </w:p>
        </w:tc>
        <w:tc>
          <w:tcPr>
            <w:tcW w:w="836" w:type="dxa"/>
          </w:tcPr>
          <w:p w14:paraId="0C70B65D" w14:textId="77777777" w:rsidR="00B828AB" w:rsidRDefault="00B828AB">
            <w:pPr>
              <w:pStyle w:val="TableParagraph"/>
              <w:spacing w:before="46"/>
              <w:rPr>
                <w:rFonts w:ascii="Cambria"/>
                <w:b/>
                <w:sz w:val="14"/>
              </w:rPr>
            </w:pPr>
          </w:p>
          <w:p w14:paraId="5B10D21E" w14:textId="77777777" w:rsidR="00B828AB" w:rsidRDefault="00000000">
            <w:pPr>
              <w:pStyle w:val="TableParagraph"/>
              <w:ind w:left="11" w:right="1"/>
              <w:jc w:val="center"/>
              <w:rPr>
                <w:rFonts w:ascii="Calibri"/>
                <w:sz w:val="14"/>
              </w:rPr>
            </w:pPr>
            <w:r>
              <w:rPr>
                <w:rFonts w:ascii="Calibri"/>
                <w:spacing w:val="-2"/>
                <w:sz w:val="14"/>
              </w:rPr>
              <w:t>1.D.37</w:t>
            </w:r>
          </w:p>
        </w:tc>
        <w:tc>
          <w:tcPr>
            <w:tcW w:w="854" w:type="dxa"/>
          </w:tcPr>
          <w:p w14:paraId="2F59BBEA" w14:textId="77777777" w:rsidR="00B828AB" w:rsidRDefault="00000000">
            <w:pPr>
              <w:pStyle w:val="TableParagraph"/>
              <w:spacing w:before="126"/>
              <w:ind w:left="69" w:right="237"/>
              <w:rPr>
                <w:rFonts w:ascii="Calibri"/>
                <w:sz w:val="14"/>
              </w:rPr>
            </w:pPr>
            <w:r>
              <w:rPr>
                <w:rFonts w:ascii="Calibri"/>
                <w:spacing w:val="-4"/>
                <w:sz w:val="14"/>
              </w:rPr>
              <w:t>ADM.</w:t>
            </w:r>
            <w:r>
              <w:rPr>
                <w:rFonts w:ascii="Calibri"/>
                <w:spacing w:val="40"/>
                <w:sz w:val="14"/>
              </w:rPr>
              <w:t xml:space="preserve"> </w:t>
            </w:r>
            <w:r>
              <w:rPr>
                <w:rFonts w:ascii="Calibri"/>
                <w:spacing w:val="-2"/>
                <w:sz w:val="14"/>
              </w:rPr>
              <w:t>GENERAL</w:t>
            </w:r>
          </w:p>
        </w:tc>
        <w:tc>
          <w:tcPr>
            <w:tcW w:w="1274" w:type="dxa"/>
          </w:tcPr>
          <w:p w14:paraId="208AD2E1" w14:textId="77777777" w:rsidR="00B828AB" w:rsidRDefault="00000000">
            <w:pPr>
              <w:pStyle w:val="TableParagraph"/>
              <w:spacing w:before="126"/>
              <w:ind w:left="135" w:firstLine="236"/>
              <w:rPr>
                <w:rFonts w:ascii="Calibri"/>
                <w:sz w:val="14"/>
              </w:rPr>
            </w:pPr>
            <w:r>
              <w:rPr>
                <w:rFonts w:ascii="Calibri"/>
                <w:spacing w:val="-2"/>
                <w:sz w:val="14"/>
              </w:rPr>
              <w:t>AUXILIAR</w:t>
            </w:r>
            <w:r>
              <w:rPr>
                <w:rFonts w:ascii="Calibri"/>
                <w:spacing w:val="40"/>
                <w:sz w:val="14"/>
              </w:rPr>
              <w:t xml:space="preserve"> </w:t>
            </w:r>
            <w:r>
              <w:rPr>
                <w:rFonts w:ascii="Calibri"/>
                <w:spacing w:val="-2"/>
                <w:sz w:val="14"/>
              </w:rPr>
              <w:t>ADMINISTRATIVA</w:t>
            </w:r>
          </w:p>
        </w:tc>
        <w:tc>
          <w:tcPr>
            <w:tcW w:w="1276" w:type="dxa"/>
          </w:tcPr>
          <w:p w14:paraId="08C8D789" w14:textId="77777777" w:rsidR="00B828AB" w:rsidRDefault="00000000">
            <w:pPr>
              <w:pStyle w:val="TableParagraph"/>
              <w:spacing w:before="40"/>
              <w:ind w:left="131" w:firstLine="368"/>
              <w:rPr>
                <w:rFonts w:ascii="Calibri"/>
                <w:sz w:val="14"/>
              </w:rPr>
            </w:pPr>
            <w:r>
              <w:rPr>
                <w:rFonts w:ascii="Calibri"/>
                <w:spacing w:val="-4"/>
                <w:sz w:val="14"/>
              </w:rPr>
              <w:t>AUX.</w:t>
            </w:r>
            <w:r>
              <w:rPr>
                <w:rFonts w:ascii="Calibri"/>
                <w:spacing w:val="40"/>
                <w:sz w:val="14"/>
              </w:rPr>
              <w:t xml:space="preserve"> </w:t>
            </w:r>
            <w:r>
              <w:rPr>
                <w:rFonts w:ascii="Calibri"/>
                <w:spacing w:val="-2"/>
                <w:sz w:val="14"/>
              </w:rPr>
              <w:t>ADMINISTRATIVO</w:t>
            </w:r>
          </w:p>
        </w:tc>
        <w:tc>
          <w:tcPr>
            <w:tcW w:w="568" w:type="dxa"/>
          </w:tcPr>
          <w:p w14:paraId="1C01556C" w14:textId="77777777" w:rsidR="00B828AB" w:rsidRDefault="00B828AB">
            <w:pPr>
              <w:pStyle w:val="TableParagraph"/>
              <w:spacing w:before="46"/>
              <w:rPr>
                <w:rFonts w:ascii="Cambria"/>
                <w:b/>
                <w:sz w:val="14"/>
              </w:rPr>
            </w:pPr>
          </w:p>
          <w:p w14:paraId="7A36E1FA" w14:textId="77777777" w:rsidR="00B828AB" w:rsidRDefault="00000000">
            <w:pPr>
              <w:pStyle w:val="TableParagraph"/>
              <w:ind w:left="10"/>
              <w:jc w:val="center"/>
              <w:rPr>
                <w:rFonts w:ascii="Calibri"/>
                <w:sz w:val="14"/>
              </w:rPr>
            </w:pPr>
            <w:r>
              <w:rPr>
                <w:rFonts w:ascii="Calibri"/>
                <w:spacing w:val="-5"/>
                <w:sz w:val="14"/>
              </w:rPr>
              <w:t>C2</w:t>
            </w:r>
          </w:p>
        </w:tc>
        <w:tc>
          <w:tcPr>
            <w:tcW w:w="850" w:type="dxa"/>
          </w:tcPr>
          <w:p w14:paraId="26883A8B" w14:textId="77777777" w:rsidR="00B828AB" w:rsidRDefault="00B828AB">
            <w:pPr>
              <w:pStyle w:val="TableParagraph"/>
              <w:spacing w:before="46"/>
              <w:rPr>
                <w:rFonts w:ascii="Cambria"/>
                <w:b/>
                <w:sz w:val="14"/>
              </w:rPr>
            </w:pPr>
          </w:p>
          <w:p w14:paraId="533AB0C0" w14:textId="77777777" w:rsidR="00B828AB" w:rsidRDefault="00000000">
            <w:pPr>
              <w:pStyle w:val="TableParagraph"/>
              <w:ind w:left="8"/>
              <w:jc w:val="center"/>
              <w:rPr>
                <w:rFonts w:ascii="Calibri"/>
                <w:sz w:val="14"/>
              </w:rPr>
            </w:pPr>
            <w:r>
              <w:rPr>
                <w:rFonts w:ascii="Calibri"/>
                <w:spacing w:val="-5"/>
                <w:sz w:val="14"/>
              </w:rPr>
              <w:t>14</w:t>
            </w:r>
          </w:p>
        </w:tc>
        <w:tc>
          <w:tcPr>
            <w:tcW w:w="1160" w:type="dxa"/>
          </w:tcPr>
          <w:p w14:paraId="0D9B8FD1" w14:textId="77777777" w:rsidR="00B828AB" w:rsidRDefault="00B828AB">
            <w:pPr>
              <w:pStyle w:val="TableParagraph"/>
              <w:spacing w:before="46"/>
              <w:rPr>
                <w:rFonts w:ascii="Cambria"/>
                <w:b/>
                <w:sz w:val="14"/>
              </w:rPr>
            </w:pPr>
          </w:p>
          <w:p w14:paraId="23E90524" w14:textId="77777777" w:rsidR="00B828AB" w:rsidRDefault="00000000">
            <w:pPr>
              <w:pStyle w:val="TableParagraph"/>
              <w:ind w:right="59"/>
              <w:jc w:val="right"/>
              <w:rPr>
                <w:rFonts w:ascii="Calibri" w:hAnsi="Calibri"/>
                <w:sz w:val="14"/>
              </w:rPr>
            </w:pPr>
            <w:r>
              <w:rPr>
                <w:rFonts w:ascii="Calibri" w:hAnsi="Calibri"/>
                <w:spacing w:val="-2"/>
                <w:sz w:val="14"/>
              </w:rPr>
              <w:t>5109,58€</w:t>
            </w:r>
          </w:p>
        </w:tc>
        <w:tc>
          <w:tcPr>
            <w:tcW w:w="1134" w:type="dxa"/>
          </w:tcPr>
          <w:p w14:paraId="3D77031B" w14:textId="77777777" w:rsidR="00B828AB" w:rsidRDefault="00B828AB">
            <w:pPr>
              <w:pStyle w:val="TableParagraph"/>
              <w:spacing w:before="46"/>
              <w:rPr>
                <w:rFonts w:ascii="Cambria"/>
                <w:b/>
                <w:sz w:val="14"/>
              </w:rPr>
            </w:pPr>
          </w:p>
          <w:p w14:paraId="19BEF229" w14:textId="77777777" w:rsidR="00B828AB" w:rsidRDefault="00000000">
            <w:pPr>
              <w:pStyle w:val="TableParagraph"/>
              <w:ind w:left="10"/>
              <w:jc w:val="center"/>
              <w:rPr>
                <w:rFonts w:ascii="Calibri"/>
                <w:sz w:val="14"/>
              </w:rPr>
            </w:pPr>
            <w:r>
              <w:rPr>
                <w:rFonts w:ascii="Calibri"/>
                <w:spacing w:val="-10"/>
                <w:sz w:val="14"/>
              </w:rPr>
              <w:t>6</w:t>
            </w:r>
          </w:p>
        </w:tc>
        <w:tc>
          <w:tcPr>
            <w:tcW w:w="793" w:type="dxa"/>
            <w:tcBorders>
              <w:right w:val="nil"/>
            </w:tcBorders>
          </w:tcPr>
          <w:p w14:paraId="4D5CD015" w14:textId="77777777" w:rsidR="00B828AB" w:rsidRDefault="00B828AB">
            <w:pPr>
              <w:pStyle w:val="TableParagraph"/>
              <w:spacing w:before="46"/>
              <w:rPr>
                <w:rFonts w:ascii="Cambria"/>
                <w:b/>
                <w:sz w:val="14"/>
              </w:rPr>
            </w:pPr>
          </w:p>
          <w:p w14:paraId="7CA79083" w14:textId="77777777" w:rsidR="00B828AB" w:rsidRDefault="00000000">
            <w:pPr>
              <w:pStyle w:val="TableParagraph"/>
              <w:ind w:right="25"/>
              <w:jc w:val="right"/>
              <w:rPr>
                <w:rFonts w:ascii="Calibri"/>
                <w:sz w:val="14"/>
              </w:rPr>
            </w:pPr>
            <w:r>
              <w:rPr>
                <w:rFonts w:ascii="Calibri"/>
                <w:spacing w:val="-2"/>
                <w:sz w:val="14"/>
              </w:rPr>
              <w:t>23042,</w:t>
            </w:r>
          </w:p>
        </w:tc>
      </w:tr>
      <w:tr w:rsidR="00B828AB" w14:paraId="20519E2B" w14:textId="77777777">
        <w:trPr>
          <w:trHeight w:val="590"/>
        </w:trPr>
        <w:tc>
          <w:tcPr>
            <w:tcW w:w="834" w:type="dxa"/>
          </w:tcPr>
          <w:p w14:paraId="54B19490" w14:textId="77777777" w:rsidR="00B828AB" w:rsidRDefault="00B828AB">
            <w:pPr>
              <w:pStyle w:val="TableParagraph"/>
              <w:spacing w:before="8"/>
              <w:rPr>
                <w:rFonts w:ascii="Cambria"/>
                <w:b/>
                <w:sz w:val="14"/>
              </w:rPr>
            </w:pPr>
          </w:p>
          <w:p w14:paraId="3B9D2BC9" w14:textId="77777777" w:rsidR="00B828AB" w:rsidRDefault="00000000">
            <w:pPr>
              <w:pStyle w:val="TableParagraph"/>
              <w:ind w:left="6"/>
              <w:jc w:val="center"/>
              <w:rPr>
                <w:rFonts w:ascii="Calibri"/>
                <w:sz w:val="14"/>
              </w:rPr>
            </w:pPr>
            <w:r>
              <w:rPr>
                <w:rFonts w:ascii="Calibri"/>
                <w:spacing w:val="-4"/>
                <w:sz w:val="14"/>
              </w:rPr>
              <w:t>9201</w:t>
            </w:r>
          </w:p>
        </w:tc>
        <w:tc>
          <w:tcPr>
            <w:tcW w:w="836" w:type="dxa"/>
          </w:tcPr>
          <w:p w14:paraId="17A57ED6" w14:textId="77777777" w:rsidR="00B828AB" w:rsidRDefault="00B828AB">
            <w:pPr>
              <w:pStyle w:val="TableParagraph"/>
              <w:spacing w:before="46"/>
              <w:rPr>
                <w:rFonts w:ascii="Cambria"/>
                <w:b/>
                <w:sz w:val="14"/>
              </w:rPr>
            </w:pPr>
          </w:p>
          <w:p w14:paraId="42FF8FCA" w14:textId="77777777" w:rsidR="00B828AB" w:rsidRDefault="00000000">
            <w:pPr>
              <w:pStyle w:val="TableParagraph"/>
              <w:ind w:left="11" w:right="1"/>
              <w:jc w:val="center"/>
              <w:rPr>
                <w:rFonts w:ascii="Calibri"/>
                <w:sz w:val="14"/>
              </w:rPr>
            </w:pPr>
            <w:r>
              <w:rPr>
                <w:rFonts w:ascii="Calibri"/>
                <w:spacing w:val="-2"/>
                <w:sz w:val="14"/>
              </w:rPr>
              <w:t>1.D.38</w:t>
            </w:r>
          </w:p>
        </w:tc>
        <w:tc>
          <w:tcPr>
            <w:tcW w:w="854" w:type="dxa"/>
          </w:tcPr>
          <w:p w14:paraId="613C0D20" w14:textId="77777777" w:rsidR="00B828AB" w:rsidRDefault="00000000">
            <w:pPr>
              <w:pStyle w:val="TableParagraph"/>
              <w:spacing w:before="126"/>
              <w:ind w:left="69" w:right="237"/>
              <w:rPr>
                <w:rFonts w:ascii="Calibri"/>
                <w:sz w:val="14"/>
              </w:rPr>
            </w:pPr>
            <w:r>
              <w:rPr>
                <w:rFonts w:ascii="Calibri"/>
                <w:spacing w:val="-4"/>
                <w:sz w:val="14"/>
              </w:rPr>
              <w:t>ADM.</w:t>
            </w:r>
            <w:r>
              <w:rPr>
                <w:rFonts w:ascii="Calibri"/>
                <w:spacing w:val="40"/>
                <w:sz w:val="14"/>
              </w:rPr>
              <w:t xml:space="preserve"> </w:t>
            </w:r>
            <w:r>
              <w:rPr>
                <w:rFonts w:ascii="Calibri"/>
                <w:spacing w:val="-2"/>
                <w:sz w:val="14"/>
              </w:rPr>
              <w:t>GENERAL</w:t>
            </w:r>
          </w:p>
        </w:tc>
        <w:tc>
          <w:tcPr>
            <w:tcW w:w="1274" w:type="dxa"/>
          </w:tcPr>
          <w:p w14:paraId="57D06F2C" w14:textId="77777777" w:rsidR="00B828AB" w:rsidRDefault="00000000">
            <w:pPr>
              <w:pStyle w:val="TableParagraph"/>
              <w:spacing w:before="126"/>
              <w:ind w:left="135" w:firstLine="236"/>
              <w:rPr>
                <w:rFonts w:ascii="Calibri"/>
                <w:sz w:val="14"/>
              </w:rPr>
            </w:pPr>
            <w:r>
              <w:rPr>
                <w:rFonts w:ascii="Calibri"/>
                <w:spacing w:val="-2"/>
                <w:sz w:val="14"/>
              </w:rPr>
              <w:t>AUXILIAR</w:t>
            </w:r>
            <w:r>
              <w:rPr>
                <w:rFonts w:ascii="Calibri"/>
                <w:spacing w:val="40"/>
                <w:sz w:val="14"/>
              </w:rPr>
              <w:t xml:space="preserve"> </w:t>
            </w:r>
            <w:r>
              <w:rPr>
                <w:rFonts w:ascii="Calibri"/>
                <w:spacing w:val="-2"/>
                <w:sz w:val="14"/>
              </w:rPr>
              <w:t>ADMINISTRATIVA</w:t>
            </w:r>
          </w:p>
        </w:tc>
        <w:tc>
          <w:tcPr>
            <w:tcW w:w="1276" w:type="dxa"/>
          </w:tcPr>
          <w:p w14:paraId="7245D00F" w14:textId="77777777" w:rsidR="00B828AB" w:rsidRDefault="00000000">
            <w:pPr>
              <w:pStyle w:val="TableParagraph"/>
              <w:spacing w:before="40"/>
              <w:ind w:left="131" w:firstLine="368"/>
              <w:rPr>
                <w:rFonts w:ascii="Calibri"/>
                <w:sz w:val="14"/>
              </w:rPr>
            </w:pPr>
            <w:r>
              <w:rPr>
                <w:rFonts w:ascii="Calibri"/>
                <w:spacing w:val="-4"/>
                <w:sz w:val="14"/>
              </w:rPr>
              <w:t>AUX.</w:t>
            </w:r>
            <w:r>
              <w:rPr>
                <w:rFonts w:ascii="Calibri"/>
                <w:spacing w:val="40"/>
                <w:sz w:val="14"/>
              </w:rPr>
              <w:t xml:space="preserve"> </w:t>
            </w:r>
            <w:r>
              <w:rPr>
                <w:rFonts w:ascii="Calibri"/>
                <w:spacing w:val="-2"/>
                <w:sz w:val="14"/>
              </w:rPr>
              <w:t>ADMINISTRATIVO</w:t>
            </w:r>
          </w:p>
        </w:tc>
        <w:tc>
          <w:tcPr>
            <w:tcW w:w="568" w:type="dxa"/>
          </w:tcPr>
          <w:p w14:paraId="7B4BD0EC" w14:textId="77777777" w:rsidR="00B828AB" w:rsidRDefault="00B828AB">
            <w:pPr>
              <w:pStyle w:val="TableParagraph"/>
              <w:spacing w:before="46"/>
              <w:rPr>
                <w:rFonts w:ascii="Cambria"/>
                <w:b/>
                <w:sz w:val="14"/>
              </w:rPr>
            </w:pPr>
          </w:p>
          <w:p w14:paraId="269AE925" w14:textId="77777777" w:rsidR="00B828AB" w:rsidRDefault="00000000">
            <w:pPr>
              <w:pStyle w:val="TableParagraph"/>
              <w:ind w:left="10"/>
              <w:jc w:val="center"/>
              <w:rPr>
                <w:rFonts w:ascii="Calibri"/>
                <w:sz w:val="14"/>
              </w:rPr>
            </w:pPr>
            <w:r>
              <w:rPr>
                <w:rFonts w:ascii="Calibri"/>
                <w:spacing w:val="-5"/>
                <w:sz w:val="14"/>
              </w:rPr>
              <w:t>C2</w:t>
            </w:r>
          </w:p>
        </w:tc>
        <w:tc>
          <w:tcPr>
            <w:tcW w:w="850" w:type="dxa"/>
          </w:tcPr>
          <w:p w14:paraId="1FEEEA37" w14:textId="77777777" w:rsidR="00B828AB" w:rsidRDefault="00B828AB">
            <w:pPr>
              <w:pStyle w:val="TableParagraph"/>
              <w:spacing w:before="46"/>
              <w:rPr>
                <w:rFonts w:ascii="Cambria"/>
                <w:b/>
                <w:sz w:val="14"/>
              </w:rPr>
            </w:pPr>
          </w:p>
          <w:p w14:paraId="2B9BF52E" w14:textId="77777777" w:rsidR="00B828AB" w:rsidRDefault="00000000">
            <w:pPr>
              <w:pStyle w:val="TableParagraph"/>
              <w:ind w:left="8"/>
              <w:jc w:val="center"/>
              <w:rPr>
                <w:rFonts w:ascii="Calibri"/>
                <w:sz w:val="14"/>
              </w:rPr>
            </w:pPr>
            <w:r>
              <w:rPr>
                <w:rFonts w:ascii="Calibri"/>
                <w:spacing w:val="-5"/>
                <w:sz w:val="14"/>
              </w:rPr>
              <w:t>14</w:t>
            </w:r>
          </w:p>
        </w:tc>
        <w:tc>
          <w:tcPr>
            <w:tcW w:w="1160" w:type="dxa"/>
          </w:tcPr>
          <w:p w14:paraId="1919BE34" w14:textId="77777777" w:rsidR="00B828AB" w:rsidRDefault="00B828AB">
            <w:pPr>
              <w:pStyle w:val="TableParagraph"/>
              <w:spacing w:before="46"/>
              <w:rPr>
                <w:rFonts w:ascii="Cambria"/>
                <w:b/>
                <w:sz w:val="14"/>
              </w:rPr>
            </w:pPr>
          </w:p>
          <w:p w14:paraId="0BA2983A" w14:textId="77777777" w:rsidR="00B828AB" w:rsidRDefault="00000000">
            <w:pPr>
              <w:pStyle w:val="TableParagraph"/>
              <w:ind w:right="59"/>
              <w:jc w:val="right"/>
              <w:rPr>
                <w:rFonts w:ascii="Calibri" w:hAnsi="Calibri"/>
                <w:sz w:val="14"/>
              </w:rPr>
            </w:pPr>
            <w:r>
              <w:rPr>
                <w:rFonts w:ascii="Calibri" w:hAnsi="Calibri"/>
                <w:spacing w:val="-2"/>
                <w:sz w:val="14"/>
              </w:rPr>
              <w:t>5109,58€</w:t>
            </w:r>
          </w:p>
        </w:tc>
        <w:tc>
          <w:tcPr>
            <w:tcW w:w="1134" w:type="dxa"/>
          </w:tcPr>
          <w:p w14:paraId="77B6998C" w14:textId="77777777" w:rsidR="00B828AB" w:rsidRDefault="00B828AB">
            <w:pPr>
              <w:pStyle w:val="TableParagraph"/>
              <w:spacing w:before="46"/>
              <w:rPr>
                <w:rFonts w:ascii="Cambria"/>
                <w:b/>
                <w:sz w:val="14"/>
              </w:rPr>
            </w:pPr>
          </w:p>
          <w:p w14:paraId="332D7DB5" w14:textId="77777777" w:rsidR="00B828AB" w:rsidRDefault="00000000">
            <w:pPr>
              <w:pStyle w:val="TableParagraph"/>
              <w:ind w:left="10"/>
              <w:jc w:val="center"/>
              <w:rPr>
                <w:rFonts w:ascii="Calibri"/>
                <w:sz w:val="14"/>
              </w:rPr>
            </w:pPr>
            <w:r>
              <w:rPr>
                <w:rFonts w:ascii="Calibri"/>
                <w:spacing w:val="-10"/>
                <w:sz w:val="14"/>
              </w:rPr>
              <w:t>6</w:t>
            </w:r>
          </w:p>
        </w:tc>
        <w:tc>
          <w:tcPr>
            <w:tcW w:w="793" w:type="dxa"/>
            <w:tcBorders>
              <w:right w:val="nil"/>
            </w:tcBorders>
          </w:tcPr>
          <w:p w14:paraId="733C4751" w14:textId="77777777" w:rsidR="00B828AB" w:rsidRDefault="00B828AB">
            <w:pPr>
              <w:pStyle w:val="TableParagraph"/>
              <w:spacing w:before="46"/>
              <w:rPr>
                <w:rFonts w:ascii="Cambria"/>
                <w:b/>
                <w:sz w:val="14"/>
              </w:rPr>
            </w:pPr>
          </w:p>
          <w:p w14:paraId="6A88E1F7" w14:textId="77777777" w:rsidR="00B828AB" w:rsidRDefault="00000000">
            <w:pPr>
              <w:pStyle w:val="TableParagraph"/>
              <w:ind w:right="25"/>
              <w:jc w:val="right"/>
              <w:rPr>
                <w:rFonts w:ascii="Calibri"/>
                <w:sz w:val="14"/>
              </w:rPr>
            </w:pPr>
            <w:r>
              <w:rPr>
                <w:rFonts w:ascii="Calibri"/>
                <w:spacing w:val="-2"/>
                <w:sz w:val="14"/>
              </w:rPr>
              <w:t>23042,</w:t>
            </w:r>
          </w:p>
        </w:tc>
      </w:tr>
    </w:tbl>
    <w:p w14:paraId="762D9E80" w14:textId="77777777" w:rsidR="00B828AB" w:rsidRDefault="00B828AB">
      <w:pPr>
        <w:jc w:val="right"/>
        <w:rPr>
          <w:rFonts w:ascii="Calibri"/>
          <w:sz w:val="14"/>
        </w:rPr>
        <w:sectPr w:rsidR="00B828AB">
          <w:headerReference w:type="default" r:id="rId80"/>
          <w:footerReference w:type="default" r:id="rId81"/>
          <w:pgSz w:w="11910" w:h="16840"/>
          <w:pgMar w:top="200" w:right="180" w:bottom="1200" w:left="900" w:header="0" w:footer="1015" w:gutter="0"/>
          <w:cols w:space="720"/>
        </w:sectPr>
      </w:pPr>
    </w:p>
    <w:p w14:paraId="4F268E42" w14:textId="345D5B3C" w:rsidR="00B828AB" w:rsidRDefault="00F1758D">
      <w:pPr>
        <w:pStyle w:val="Textoindependiente"/>
        <w:spacing w:before="6"/>
        <w:rPr>
          <w:rFonts w:ascii="Cambria"/>
          <w:b/>
          <w:sz w:val="5"/>
        </w:rPr>
      </w:pPr>
      <w:r>
        <w:rPr>
          <w:noProof/>
        </w:rPr>
        <w:lastRenderedPageBreak/>
        <mc:AlternateContent>
          <mc:Choice Requires="wpg">
            <w:drawing>
              <wp:anchor distT="0" distB="0" distL="0" distR="0" simplePos="0" relativeHeight="251752960" behindDoc="1" locked="0" layoutInCell="1" allowOverlap="1" wp14:anchorId="69122185" wp14:editId="4CD7CF70">
                <wp:simplePos x="0" y="0"/>
                <wp:positionH relativeFrom="page">
                  <wp:posOffset>0</wp:posOffset>
                </wp:positionH>
                <wp:positionV relativeFrom="page">
                  <wp:posOffset>0</wp:posOffset>
                </wp:positionV>
                <wp:extent cx="7559675" cy="10692130"/>
                <wp:effectExtent l="0" t="0" r="3175" b="0"/>
                <wp:wrapNone/>
                <wp:docPr id="508" name="Group 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2130"/>
                          <a:chOff x="0" y="0"/>
                          <a:chExt cx="7560309" cy="10692130"/>
                        </a:xfrm>
                      </wpg:grpSpPr>
                      <wps:wsp>
                        <wps:cNvPr id="509" name="Graphic 509"/>
                        <wps:cNvSpPr/>
                        <wps:spPr>
                          <a:xfrm>
                            <a:off x="684022" y="10127310"/>
                            <a:ext cx="6084570" cy="1270"/>
                          </a:xfrm>
                          <a:custGeom>
                            <a:avLst/>
                            <a:gdLst/>
                            <a:ahLst/>
                            <a:cxnLst/>
                            <a:rect l="l" t="t" r="r" b="b"/>
                            <a:pathLst>
                              <a:path w="6084570">
                                <a:moveTo>
                                  <a:pt x="0" y="0"/>
                                </a:moveTo>
                                <a:lnTo>
                                  <a:pt x="6084316" y="0"/>
                                </a:lnTo>
                              </a:path>
                            </a:pathLst>
                          </a:custGeom>
                          <a:ln w="222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10" name="Image 510"/>
                          <pic:cNvPicPr/>
                        </pic:nvPicPr>
                        <pic:blipFill>
                          <a:blip r:embed="rId71" cstate="print"/>
                          <a:stretch>
                            <a:fillRect/>
                          </a:stretch>
                        </pic:blipFill>
                        <pic:spPr>
                          <a:xfrm>
                            <a:off x="6768592" y="9879203"/>
                            <a:ext cx="444500" cy="444500"/>
                          </a:xfrm>
                          <a:prstGeom prst="rect">
                            <a:avLst/>
                          </a:prstGeom>
                        </pic:spPr>
                      </pic:pic>
                      <wps:wsp>
                        <wps:cNvPr id="511" name="Graphic 511"/>
                        <wps:cNvSpPr/>
                        <wps:spPr>
                          <a:xfrm>
                            <a:off x="0" y="0"/>
                            <a:ext cx="7560309" cy="10692130"/>
                          </a:xfrm>
                          <a:custGeom>
                            <a:avLst/>
                            <a:gdLst/>
                            <a:ahLst/>
                            <a:cxnLst/>
                            <a:rect l="l" t="t" r="r" b="b"/>
                            <a:pathLst>
                              <a:path w="7560309" h="10692130">
                                <a:moveTo>
                                  <a:pt x="684022" y="0"/>
                                </a:moveTo>
                                <a:lnTo>
                                  <a:pt x="0" y="0"/>
                                </a:lnTo>
                                <a:lnTo>
                                  <a:pt x="0" y="10692003"/>
                                </a:lnTo>
                                <a:lnTo>
                                  <a:pt x="684022" y="10692003"/>
                                </a:lnTo>
                                <a:lnTo>
                                  <a:pt x="684022" y="0"/>
                                </a:lnTo>
                                <a:close/>
                              </a:path>
                              <a:path w="7560309" h="10692130">
                                <a:moveTo>
                                  <a:pt x="7560310" y="0"/>
                                </a:moveTo>
                                <a:lnTo>
                                  <a:pt x="6768338" y="0"/>
                                </a:lnTo>
                                <a:lnTo>
                                  <a:pt x="6768338" y="10692003"/>
                                </a:lnTo>
                                <a:lnTo>
                                  <a:pt x="7560310" y="10692003"/>
                                </a:lnTo>
                                <a:lnTo>
                                  <a:pt x="756031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D9C38E3" id="Group 508" o:spid="_x0000_s1026" style="position:absolute;margin-left:0;margin-top:0;width:595.25pt;height:841.9pt;z-index:-251563520;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">
                <v:shape id="Graphic 509" o:spid="_x0000_s1027" style="position:absolute;left:6840;top:101273;width:60845;height:12;visibility:visible;mso-wrap-style:square;v-text-anchor:top" coordsize="60845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" path="m,l6084316,e" filled="f" strokeweight="1.75pt">
                  <v:path arrowok="t"/>
                </v:shape>
                <v:shape id="Image 510" o:spid="_x0000_s1028" type="#_x0000_t75" style="position:absolute;left:67685;top:98792;width:4445;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">
                  <v:imagedata r:id="rId72" o:title=""/>
                </v:shape>
                <v:shape id="Graphic 511" o:spid="_x0000_s1029"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" path="m684022,l,,,10692003r684022,l684022,xem7560310,l6768338,r,10692003l7560310,10692003,7560310,xe" stroked="f">
                  <v:path arrowok="t"/>
                </v:shape>
                <w10:wrap anchorx="page" anchory="page"/>
              </v:group>
            </w:pict>
          </mc:Fallback>
        </mc:AlternateContent>
      </w:r>
    </w:p>
    <w:p w14:paraId="152C5A43" w14:textId="77777777" w:rsidR="00B828AB" w:rsidRDefault="00000000">
      <w:pPr>
        <w:pStyle w:val="Textoindependiente"/>
        <w:ind w:left="305" w:right="-15"/>
        <w:rPr>
          <w:rFonts w:ascii="Cambria"/>
        </w:rPr>
      </w:pPr>
      <w:r>
        <w:rPr>
          <w:rFonts w:ascii="Cambria"/>
          <w:noProof/>
        </w:rPr>
        <w:drawing>
          <wp:inline distT="0" distB="0" distL="0" distR="0" wp14:anchorId="5D8CAB86" wp14:editId="789D2964">
            <wp:extent cx="866775" cy="622934"/>
            <wp:effectExtent l="0" t="0" r="0" b="0"/>
            <wp:docPr id="504" name="Image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4" name="Image 504"/>
                    <pic:cNvPicPr/>
                  </pic:nvPicPr>
                  <pic:blipFill>
                    <a:blip r:embed="rId73" cstate="print"/>
                    <a:stretch>
                      <a:fillRect/>
                    </a:stretch>
                  </pic:blipFill>
                  <pic:spPr>
                    <a:xfrm>
                      <a:off x="0" y="0"/>
                      <a:ext cx="866775" cy="622934"/>
                    </a:xfrm>
                    <a:prstGeom prst="rect">
                      <a:avLst/>
                    </a:prstGeom>
                  </pic:spPr>
                </pic:pic>
              </a:graphicData>
            </a:graphic>
          </wp:inline>
        </w:drawing>
      </w:r>
    </w:p>
    <w:p w14:paraId="618F7F79" w14:textId="77777777" w:rsidR="00B828AB" w:rsidRDefault="00B828AB">
      <w:pPr>
        <w:pStyle w:val="Textoindependiente"/>
        <w:rPr>
          <w:rFonts w:ascii="Cambria"/>
          <w:b/>
          <w:sz w:val="16"/>
        </w:rPr>
      </w:pPr>
    </w:p>
    <w:p w14:paraId="591A3B91" w14:textId="77777777" w:rsidR="00B828AB" w:rsidRDefault="00B828AB">
      <w:pPr>
        <w:pStyle w:val="Textoindependiente"/>
        <w:rPr>
          <w:rFonts w:ascii="Cambria"/>
          <w:b/>
          <w:sz w:val="16"/>
        </w:rPr>
      </w:pPr>
    </w:p>
    <w:p w14:paraId="5E6C181E" w14:textId="77777777" w:rsidR="00B828AB" w:rsidRDefault="00B828AB">
      <w:pPr>
        <w:pStyle w:val="Textoindependiente"/>
        <w:rPr>
          <w:rFonts w:ascii="Cambria"/>
          <w:b/>
          <w:sz w:val="16"/>
        </w:rPr>
      </w:pPr>
    </w:p>
    <w:p w14:paraId="73E62D0F" w14:textId="77777777" w:rsidR="00B828AB" w:rsidRDefault="00B828AB">
      <w:pPr>
        <w:pStyle w:val="Textoindependiente"/>
        <w:rPr>
          <w:rFonts w:ascii="Cambria"/>
          <w:b/>
          <w:sz w:val="16"/>
        </w:rPr>
      </w:pPr>
    </w:p>
    <w:p w14:paraId="605B8372" w14:textId="77777777" w:rsidR="00B828AB" w:rsidRDefault="00B828AB">
      <w:pPr>
        <w:pStyle w:val="Textoindependiente"/>
        <w:rPr>
          <w:rFonts w:ascii="Cambria"/>
          <w:b/>
          <w:sz w:val="16"/>
        </w:rPr>
      </w:pPr>
    </w:p>
    <w:p w14:paraId="31CE94F1" w14:textId="77777777" w:rsidR="00B828AB" w:rsidRDefault="00B828AB">
      <w:pPr>
        <w:pStyle w:val="Textoindependiente"/>
        <w:rPr>
          <w:rFonts w:ascii="Cambria"/>
          <w:b/>
          <w:sz w:val="16"/>
        </w:rPr>
      </w:pPr>
    </w:p>
    <w:p w14:paraId="5D34A3F0" w14:textId="77777777" w:rsidR="00B828AB" w:rsidRDefault="00B828AB">
      <w:pPr>
        <w:pStyle w:val="Textoindependiente"/>
        <w:rPr>
          <w:rFonts w:ascii="Cambria"/>
          <w:b/>
          <w:sz w:val="16"/>
        </w:rPr>
      </w:pPr>
    </w:p>
    <w:p w14:paraId="4782057B" w14:textId="77777777" w:rsidR="00B828AB" w:rsidRDefault="00B828AB">
      <w:pPr>
        <w:pStyle w:val="Textoindependiente"/>
        <w:rPr>
          <w:rFonts w:ascii="Cambria"/>
          <w:b/>
          <w:sz w:val="16"/>
        </w:rPr>
      </w:pPr>
    </w:p>
    <w:p w14:paraId="62190A9C" w14:textId="77777777" w:rsidR="00B828AB" w:rsidRDefault="00B828AB">
      <w:pPr>
        <w:pStyle w:val="Textoindependiente"/>
        <w:rPr>
          <w:rFonts w:ascii="Cambria"/>
          <w:b/>
          <w:sz w:val="16"/>
        </w:rPr>
      </w:pPr>
    </w:p>
    <w:p w14:paraId="75B8F516" w14:textId="77777777" w:rsidR="00B828AB" w:rsidRDefault="00B828AB">
      <w:pPr>
        <w:pStyle w:val="Textoindependiente"/>
        <w:rPr>
          <w:rFonts w:ascii="Cambria"/>
          <w:b/>
          <w:sz w:val="16"/>
        </w:rPr>
      </w:pPr>
    </w:p>
    <w:p w14:paraId="539F34D8" w14:textId="77777777" w:rsidR="00B828AB" w:rsidRDefault="00B828AB">
      <w:pPr>
        <w:pStyle w:val="Textoindependiente"/>
        <w:spacing w:before="102"/>
        <w:rPr>
          <w:rFonts w:ascii="Cambria"/>
          <w:b/>
          <w:sz w:val="16"/>
        </w:rPr>
      </w:pPr>
    </w:p>
    <w:p w14:paraId="1DBB1305" w14:textId="77777777" w:rsidR="00B828AB" w:rsidRDefault="00000000">
      <w:pPr>
        <w:spacing w:before="1"/>
        <w:ind w:left="180"/>
        <w:rPr>
          <w:rFonts w:ascii="Calibri" w:hAnsi="Calibri"/>
          <w:b/>
          <w:sz w:val="16"/>
        </w:rPr>
      </w:pPr>
      <w:r>
        <w:rPr>
          <w:noProof/>
        </w:rPr>
        <mc:AlternateContent>
          <mc:Choice Requires="wps">
            <w:drawing>
              <wp:anchor distT="0" distB="0" distL="0" distR="0" simplePos="0" relativeHeight="251701760" behindDoc="0" locked="0" layoutInCell="1" allowOverlap="1" wp14:anchorId="4049C8E1" wp14:editId="2B1233CB">
                <wp:simplePos x="0" y="0"/>
                <wp:positionH relativeFrom="page">
                  <wp:posOffset>645922</wp:posOffset>
                </wp:positionH>
                <wp:positionV relativeFrom="paragraph">
                  <wp:posOffset>-566901</wp:posOffset>
                </wp:positionV>
                <wp:extent cx="6162675" cy="387350"/>
                <wp:effectExtent l="0" t="0" r="0" b="0"/>
                <wp:wrapNone/>
                <wp:docPr id="505" name="Text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62675" cy="387350"/>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34"/>
                              <w:gridCol w:w="836"/>
                              <w:gridCol w:w="854"/>
                              <w:gridCol w:w="1274"/>
                              <w:gridCol w:w="1276"/>
                              <w:gridCol w:w="568"/>
                              <w:gridCol w:w="850"/>
                              <w:gridCol w:w="1160"/>
                              <w:gridCol w:w="1134"/>
                              <w:gridCol w:w="793"/>
                            </w:tblGrid>
                            <w:tr w:rsidR="00B828AB" w14:paraId="549FCB42" w14:textId="77777777">
                              <w:trPr>
                                <w:trHeight w:val="590"/>
                              </w:trPr>
                              <w:tc>
                                <w:tcPr>
                                  <w:tcW w:w="834" w:type="dxa"/>
                                </w:tcPr>
                                <w:p w14:paraId="2867985C" w14:textId="77777777" w:rsidR="00B828AB" w:rsidRDefault="00B828AB">
                                  <w:pPr>
                                    <w:pStyle w:val="TableParagraph"/>
                                    <w:spacing w:before="3"/>
                                    <w:rPr>
                                      <w:rFonts w:ascii="Calibri"/>
                                      <w:b/>
                                      <w:sz w:val="14"/>
                                    </w:rPr>
                                  </w:pPr>
                                </w:p>
                                <w:p w14:paraId="294CD21F" w14:textId="77777777" w:rsidR="00B828AB" w:rsidRDefault="00000000">
                                  <w:pPr>
                                    <w:pStyle w:val="TableParagraph"/>
                                    <w:spacing w:before="1"/>
                                    <w:ind w:left="273"/>
                                    <w:rPr>
                                      <w:rFonts w:ascii="Calibri"/>
                                      <w:sz w:val="14"/>
                                    </w:rPr>
                                  </w:pPr>
                                  <w:r>
                                    <w:rPr>
                                      <w:rFonts w:ascii="Calibri"/>
                                      <w:spacing w:val="-4"/>
                                      <w:sz w:val="14"/>
                                    </w:rPr>
                                    <w:t>9201</w:t>
                                  </w:r>
                                </w:p>
                              </w:tc>
                              <w:tc>
                                <w:tcPr>
                                  <w:tcW w:w="836" w:type="dxa"/>
                                </w:tcPr>
                                <w:p w14:paraId="0325BACB" w14:textId="77777777" w:rsidR="00B828AB" w:rsidRDefault="00B828AB">
                                  <w:pPr>
                                    <w:pStyle w:val="TableParagraph"/>
                                    <w:spacing w:before="41"/>
                                    <w:rPr>
                                      <w:rFonts w:ascii="Calibri"/>
                                      <w:b/>
                                      <w:sz w:val="14"/>
                                    </w:rPr>
                                  </w:pPr>
                                </w:p>
                                <w:p w14:paraId="597BB4D1" w14:textId="77777777" w:rsidR="00B828AB" w:rsidRDefault="00000000">
                                  <w:pPr>
                                    <w:pStyle w:val="TableParagraph"/>
                                    <w:spacing w:before="1"/>
                                    <w:ind w:left="233"/>
                                    <w:rPr>
                                      <w:rFonts w:ascii="Calibri"/>
                                      <w:sz w:val="14"/>
                                    </w:rPr>
                                  </w:pPr>
                                  <w:r>
                                    <w:rPr>
                                      <w:rFonts w:ascii="Calibri"/>
                                      <w:spacing w:val="-2"/>
                                      <w:sz w:val="14"/>
                                    </w:rPr>
                                    <w:t>1.D.39</w:t>
                                  </w:r>
                                </w:p>
                              </w:tc>
                              <w:tc>
                                <w:tcPr>
                                  <w:tcW w:w="854" w:type="dxa"/>
                                </w:tcPr>
                                <w:p w14:paraId="79D4A32C" w14:textId="77777777" w:rsidR="00B828AB" w:rsidRDefault="00000000">
                                  <w:pPr>
                                    <w:pStyle w:val="TableParagraph"/>
                                    <w:spacing w:before="126"/>
                                    <w:ind w:left="69" w:right="237"/>
                                    <w:rPr>
                                      <w:rFonts w:ascii="Calibri"/>
                                      <w:sz w:val="14"/>
                                    </w:rPr>
                                  </w:pPr>
                                  <w:r>
                                    <w:rPr>
                                      <w:rFonts w:ascii="Calibri"/>
                                      <w:spacing w:val="-4"/>
                                      <w:sz w:val="14"/>
                                    </w:rPr>
                                    <w:t>ADM.</w:t>
                                  </w:r>
                                  <w:r>
                                    <w:rPr>
                                      <w:rFonts w:ascii="Calibri"/>
                                      <w:spacing w:val="40"/>
                                      <w:sz w:val="14"/>
                                    </w:rPr>
                                    <w:t xml:space="preserve"> </w:t>
                                  </w:r>
                                  <w:r>
                                    <w:rPr>
                                      <w:rFonts w:ascii="Calibri"/>
                                      <w:spacing w:val="-2"/>
                                      <w:sz w:val="14"/>
                                    </w:rPr>
                                    <w:t>GENERAL</w:t>
                                  </w:r>
                                </w:p>
                              </w:tc>
                              <w:tc>
                                <w:tcPr>
                                  <w:tcW w:w="1274" w:type="dxa"/>
                                </w:tcPr>
                                <w:p w14:paraId="6D84B961" w14:textId="77777777" w:rsidR="00B828AB" w:rsidRDefault="00000000">
                                  <w:pPr>
                                    <w:pStyle w:val="TableParagraph"/>
                                    <w:spacing w:before="126"/>
                                    <w:ind w:left="135" w:firstLine="236"/>
                                    <w:rPr>
                                      <w:rFonts w:ascii="Calibri"/>
                                      <w:sz w:val="14"/>
                                    </w:rPr>
                                  </w:pPr>
                                  <w:r>
                                    <w:rPr>
                                      <w:rFonts w:ascii="Calibri"/>
                                      <w:spacing w:val="-2"/>
                                      <w:sz w:val="14"/>
                                    </w:rPr>
                                    <w:t>AUXILIAR</w:t>
                                  </w:r>
                                  <w:r>
                                    <w:rPr>
                                      <w:rFonts w:ascii="Calibri"/>
                                      <w:spacing w:val="40"/>
                                      <w:sz w:val="14"/>
                                    </w:rPr>
                                    <w:t xml:space="preserve"> </w:t>
                                  </w:r>
                                  <w:r>
                                    <w:rPr>
                                      <w:rFonts w:ascii="Calibri"/>
                                      <w:spacing w:val="-2"/>
                                      <w:sz w:val="14"/>
                                    </w:rPr>
                                    <w:t>ADMINISTRATIVA</w:t>
                                  </w:r>
                                </w:p>
                              </w:tc>
                              <w:tc>
                                <w:tcPr>
                                  <w:tcW w:w="1276" w:type="dxa"/>
                                </w:tcPr>
                                <w:p w14:paraId="17C8BBBF" w14:textId="77777777" w:rsidR="00B828AB" w:rsidRDefault="00000000">
                                  <w:pPr>
                                    <w:pStyle w:val="TableParagraph"/>
                                    <w:spacing w:before="40"/>
                                    <w:ind w:left="131" w:firstLine="368"/>
                                    <w:rPr>
                                      <w:rFonts w:ascii="Calibri"/>
                                      <w:sz w:val="14"/>
                                    </w:rPr>
                                  </w:pPr>
                                  <w:r>
                                    <w:rPr>
                                      <w:rFonts w:ascii="Calibri"/>
                                      <w:spacing w:val="-4"/>
                                      <w:sz w:val="14"/>
                                    </w:rPr>
                                    <w:t>AUX.</w:t>
                                  </w:r>
                                  <w:r>
                                    <w:rPr>
                                      <w:rFonts w:ascii="Calibri"/>
                                      <w:spacing w:val="40"/>
                                      <w:sz w:val="14"/>
                                    </w:rPr>
                                    <w:t xml:space="preserve"> </w:t>
                                  </w:r>
                                  <w:r>
                                    <w:rPr>
                                      <w:rFonts w:ascii="Calibri"/>
                                      <w:spacing w:val="-2"/>
                                      <w:sz w:val="14"/>
                                    </w:rPr>
                                    <w:t>ADMINISTRATIVO</w:t>
                                  </w:r>
                                </w:p>
                              </w:tc>
                              <w:tc>
                                <w:tcPr>
                                  <w:tcW w:w="568" w:type="dxa"/>
                                </w:tcPr>
                                <w:p w14:paraId="0AD74B75" w14:textId="77777777" w:rsidR="00B828AB" w:rsidRDefault="00B828AB">
                                  <w:pPr>
                                    <w:pStyle w:val="TableParagraph"/>
                                    <w:spacing w:before="41"/>
                                    <w:rPr>
                                      <w:rFonts w:ascii="Calibri"/>
                                      <w:b/>
                                      <w:sz w:val="14"/>
                                    </w:rPr>
                                  </w:pPr>
                                </w:p>
                                <w:p w14:paraId="00767C68" w14:textId="77777777" w:rsidR="00B828AB" w:rsidRDefault="00000000">
                                  <w:pPr>
                                    <w:pStyle w:val="TableParagraph"/>
                                    <w:spacing w:before="1"/>
                                    <w:ind w:left="10"/>
                                    <w:jc w:val="center"/>
                                    <w:rPr>
                                      <w:rFonts w:ascii="Calibri"/>
                                      <w:sz w:val="14"/>
                                    </w:rPr>
                                  </w:pPr>
                                  <w:r>
                                    <w:rPr>
                                      <w:rFonts w:ascii="Calibri"/>
                                      <w:spacing w:val="-5"/>
                                      <w:sz w:val="14"/>
                                    </w:rPr>
                                    <w:t>C2</w:t>
                                  </w:r>
                                </w:p>
                              </w:tc>
                              <w:tc>
                                <w:tcPr>
                                  <w:tcW w:w="850" w:type="dxa"/>
                                </w:tcPr>
                                <w:p w14:paraId="5C8F5E66" w14:textId="77777777" w:rsidR="00B828AB" w:rsidRDefault="00B828AB">
                                  <w:pPr>
                                    <w:pStyle w:val="TableParagraph"/>
                                    <w:spacing w:before="41"/>
                                    <w:rPr>
                                      <w:rFonts w:ascii="Calibri"/>
                                      <w:b/>
                                      <w:sz w:val="14"/>
                                    </w:rPr>
                                  </w:pPr>
                                </w:p>
                                <w:p w14:paraId="032546E0" w14:textId="77777777" w:rsidR="00B828AB" w:rsidRDefault="00000000">
                                  <w:pPr>
                                    <w:pStyle w:val="TableParagraph"/>
                                    <w:spacing w:before="1"/>
                                    <w:ind w:left="8"/>
                                    <w:jc w:val="center"/>
                                    <w:rPr>
                                      <w:rFonts w:ascii="Calibri"/>
                                      <w:sz w:val="14"/>
                                    </w:rPr>
                                  </w:pPr>
                                  <w:r>
                                    <w:rPr>
                                      <w:rFonts w:ascii="Calibri"/>
                                      <w:spacing w:val="-5"/>
                                      <w:sz w:val="14"/>
                                    </w:rPr>
                                    <w:t>14</w:t>
                                  </w:r>
                                </w:p>
                              </w:tc>
                              <w:tc>
                                <w:tcPr>
                                  <w:tcW w:w="1160" w:type="dxa"/>
                                </w:tcPr>
                                <w:p w14:paraId="481CB9D2" w14:textId="77777777" w:rsidR="00B828AB" w:rsidRDefault="00B828AB">
                                  <w:pPr>
                                    <w:pStyle w:val="TableParagraph"/>
                                    <w:spacing w:before="41"/>
                                    <w:rPr>
                                      <w:rFonts w:ascii="Calibri"/>
                                      <w:b/>
                                      <w:sz w:val="14"/>
                                    </w:rPr>
                                  </w:pPr>
                                </w:p>
                                <w:p w14:paraId="11117AD8" w14:textId="77777777" w:rsidR="00B828AB" w:rsidRDefault="00000000">
                                  <w:pPr>
                                    <w:pStyle w:val="TableParagraph"/>
                                    <w:spacing w:before="1"/>
                                    <w:ind w:left="559"/>
                                    <w:rPr>
                                      <w:rFonts w:ascii="Calibri" w:hAnsi="Calibri"/>
                                      <w:sz w:val="14"/>
                                    </w:rPr>
                                  </w:pPr>
                                  <w:r>
                                    <w:rPr>
                                      <w:rFonts w:ascii="Calibri" w:hAnsi="Calibri"/>
                                      <w:spacing w:val="-2"/>
                                      <w:sz w:val="14"/>
                                    </w:rPr>
                                    <w:t>5109,58€</w:t>
                                  </w:r>
                                </w:p>
                              </w:tc>
                              <w:tc>
                                <w:tcPr>
                                  <w:tcW w:w="1134" w:type="dxa"/>
                                </w:tcPr>
                                <w:p w14:paraId="66A27ADF" w14:textId="77777777" w:rsidR="00B828AB" w:rsidRDefault="00B828AB">
                                  <w:pPr>
                                    <w:pStyle w:val="TableParagraph"/>
                                    <w:spacing w:before="41"/>
                                    <w:rPr>
                                      <w:rFonts w:ascii="Calibri"/>
                                      <w:b/>
                                      <w:sz w:val="14"/>
                                    </w:rPr>
                                  </w:pPr>
                                </w:p>
                                <w:p w14:paraId="0250A504" w14:textId="77777777" w:rsidR="00B828AB" w:rsidRDefault="00000000">
                                  <w:pPr>
                                    <w:pStyle w:val="TableParagraph"/>
                                    <w:spacing w:before="1"/>
                                    <w:ind w:left="10"/>
                                    <w:jc w:val="center"/>
                                    <w:rPr>
                                      <w:rFonts w:ascii="Calibri"/>
                                      <w:sz w:val="14"/>
                                    </w:rPr>
                                  </w:pPr>
                                  <w:r>
                                    <w:rPr>
                                      <w:rFonts w:ascii="Calibri"/>
                                      <w:spacing w:val="-10"/>
                                      <w:sz w:val="14"/>
                                    </w:rPr>
                                    <w:t>6</w:t>
                                  </w:r>
                                </w:p>
                              </w:tc>
                              <w:tc>
                                <w:tcPr>
                                  <w:tcW w:w="793" w:type="dxa"/>
                                  <w:tcBorders>
                                    <w:right w:val="nil"/>
                                  </w:tcBorders>
                                </w:tcPr>
                                <w:p w14:paraId="6AD7426C" w14:textId="77777777" w:rsidR="00B828AB" w:rsidRDefault="00B828AB">
                                  <w:pPr>
                                    <w:pStyle w:val="TableParagraph"/>
                                    <w:spacing w:before="41"/>
                                    <w:rPr>
                                      <w:rFonts w:ascii="Calibri"/>
                                      <w:b/>
                                      <w:sz w:val="14"/>
                                    </w:rPr>
                                  </w:pPr>
                                </w:p>
                                <w:p w14:paraId="5F1C1D60" w14:textId="77777777" w:rsidR="00B828AB" w:rsidRDefault="00000000">
                                  <w:pPr>
                                    <w:pStyle w:val="TableParagraph"/>
                                    <w:spacing w:before="1"/>
                                    <w:ind w:left="371"/>
                                    <w:rPr>
                                      <w:rFonts w:ascii="Calibri"/>
                                      <w:sz w:val="14"/>
                                    </w:rPr>
                                  </w:pPr>
                                  <w:r>
                                    <w:rPr>
                                      <w:rFonts w:ascii="Calibri"/>
                                      <w:spacing w:val="-2"/>
                                      <w:sz w:val="14"/>
                                    </w:rPr>
                                    <w:t>23042,</w:t>
                                  </w:r>
                                </w:p>
                              </w:tc>
                            </w:tr>
                          </w:tbl>
                          <w:p w14:paraId="11458596" w14:textId="77777777" w:rsidR="00B828AB" w:rsidRDefault="00B828AB">
                            <w:pPr>
                              <w:pStyle w:val="Textoindependiente"/>
                            </w:pPr>
                          </w:p>
                        </w:txbxContent>
                      </wps:txbx>
                      <wps:bodyPr wrap="square" lIns="0" tIns="0" rIns="0" bIns="0" rtlCol="0">
                        <a:noAutofit/>
                      </wps:bodyPr>
                    </wps:wsp>
                  </a:graphicData>
                </a:graphic>
              </wp:anchor>
            </w:drawing>
          </mc:Choice>
          <mc:Fallback>
            <w:pict>
              <v:shape w14:anchorId="4049C8E1" id="Textbox 505" o:spid="_x0000_s1230" type="#_x0000_t202" style="position:absolute;left:0;text-align:left;margin-left:50.85pt;margin-top:-44.65pt;width:485.25pt;height:30.5pt;z-index:251701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34"/>
                        <w:gridCol w:w="836"/>
                        <w:gridCol w:w="854"/>
                        <w:gridCol w:w="1274"/>
                        <w:gridCol w:w="1276"/>
                        <w:gridCol w:w="568"/>
                        <w:gridCol w:w="850"/>
                        <w:gridCol w:w="1160"/>
                        <w:gridCol w:w="1134"/>
                        <w:gridCol w:w="793"/>
                      </w:tblGrid>
                      <w:tr w:rsidR="00B828AB" w14:paraId="549FCB42" w14:textId="77777777">
                        <w:trPr>
                          <w:trHeight w:val="590"/>
                        </w:trPr>
                        <w:tc>
                          <w:tcPr>
                            <w:tcW w:w="834" w:type="dxa"/>
                          </w:tcPr>
                          <w:p w14:paraId="2867985C" w14:textId="77777777" w:rsidR="00B828AB" w:rsidRDefault="00B828AB">
                            <w:pPr>
                              <w:pStyle w:val="TableParagraph"/>
                              <w:spacing w:before="3"/>
                              <w:rPr>
                                <w:rFonts w:ascii="Calibri"/>
                                <w:b/>
                                <w:sz w:val="14"/>
                              </w:rPr>
                            </w:pPr>
                          </w:p>
                          <w:p w14:paraId="294CD21F" w14:textId="77777777" w:rsidR="00B828AB" w:rsidRDefault="00000000">
                            <w:pPr>
                              <w:pStyle w:val="TableParagraph"/>
                              <w:spacing w:before="1"/>
                              <w:ind w:left="273"/>
                              <w:rPr>
                                <w:rFonts w:ascii="Calibri"/>
                                <w:sz w:val="14"/>
                              </w:rPr>
                            </w:pPr>
                            <w:r>
                              <w:rPr>
                                <w:rFonts w:ascii="Calibri"/>
                                <w:spacing w:val="-4"/>
                                <w:sz w:val="14"/>
                              </w:rPr>
                              <w:t>9201</w:t>
                            </w:r>
                          </w:p>
                        </w:tc>
                        <w:tc>
                          <w:tcPr>
                            <w:tcW w:w="836" w:type="dxa"/>
                          </w:tcPr>
                          <w:p w14:paraId="0325BACB" w14:textId="77777777" w:rsidR="00B828AB" w:rsidRDefault="00B828AB">
                            <w:pPr>
                              <w:pStyle w:val="TableParagraph"/>
                              <w:spacing w:before="41"/>
                              <w:rPr>
                                <w:rFonts w:ascii="Calibri"/>
                                <w:b/>
                                <w:sz w:val="14"/>
                              </w:rPr>
                            </w:pPr>
                          </w:p>
                          <w:p w14:paraId="597BB4D1" w14:textId="77777777" w:rsidR="00B828AB" w:rsidRDefault="00000000">
                            <w:pPr>
                              <w:pStyle w:val="TableParagraph"/>
                              <w:spacing w:before="1"/>
                              <w:ind w:left="233"/>
                              <w:rPr>
                                <w:rFonts w:ascii="Calibri"/>
                                <w:sz w:val="14"/>
                              </w:rPr>
                            </w:pPr>
                            <w:r>
                              <w:rPr>
                                <w:rFonts w:ascii="Calibri"/>
                                <w:spacing w:val="-2"/>
                                <w:sz w:val="14"/>
                              </w:rPr>
                              <w:t>1.D.39</w:t>
                            </w:r>
                          </w:p>
                        </w:tc>
                        <w:tc>
                          <w:tcPr>
                            <w:tcW w:w="854" w:type="dxa"/>
                          </w:tcPr>
                          <w:p w14:paraId="79D4A32C" w14:textId="77777777" w:rsidR="00B828AB" w:rsidRDefault="00000000">
                            <w:pPr>
                              <w:pStyle w:val="TableParagraph"/>
                              <w:spacing w:before="126"/>
                              <w:ind w:left="69" w:right="237"/>
                              <w:rPr>
                                <w:rFonts w:ascii="Calibri"/>
                                <w:sz w:val="14"/>
                              </w:rPr>
                            </w:pPr>
                            <w:r>
                              <w:rPr>
                                <w:rFonts w:ascii="Calibri"/>
                                <w:spacing w:val="-4"/>
                                <w:sz w:val="14"/>
                              </w:rPr>
                              <w:t>ADM.</w:t>
                            </w:r>
                            <w:r>
                              <w:rPr>
                                <w:rFonts w:ascii="Calibri"/>
                                <w:spacing w:val="40"/>
                                <w:sz w:val="14"/>
                              </w:rPr>
                              <w:t xml:space="preserve"> </w:t>
                            </w:r>
                            <w:r>
                              <w:rPr>
                                <w:rFonts w:ascii="Calibri"/>
                                <w:spacing w:val="-2"/>
                                <w:sz w:val="14"/>
                              </w:rPr>
                              <w:t>GENERAL</w:t>
                            </w:r>
                          </w:p>
                        </w:tc>
                        <w:tc>
                          <w:tcPr>
                            <w:tcW w:w="1274" w:type="dxa"/>
                          </w:tcPr>
                          <w:p w14:paraId="6D84B961" w14:textId="77777777" w:rsidR="00B828AB" w:rsidRDefault="00000000">
                            <w:pPr>
                              <w:pStyle w:val="TableParagraph"/>
                              <w:spacing w:before="126"/>
                              <w:ind w:left="135" w:firstLine="236"/>
                              <w:rPr>
                                <w:rFonts w:ascii="Calibri"/>
                                <w:sz w:val="14"/>
                              </w:rPr>
                            </w:pPr>
                            <w:r>
                              <w:rPr>
                                <w:rFonts w:ascii="Calibri"/>
                                <w:spacing w:val="-2"/>
                                <w:sz w:val="14"/>
                              </w:rPr>
                              <w:t>AUXILIAR</w:t>
                            </w:r>
                            <w:r>
                              <w:rPr>
                                <w:rFonts w:ascii="Calibri"/>
                                <w:spacing w:val="40"/>
                                <w:sz w:val="14"/>
                              </w:rPr>
                              <w:t xml:space="preserve"> </w:t>
                            </w:r>
                            <w:r>
                              <w:rPr>
                                <w:rFonts w:ascii="Calibri"/>
                                <w:spacing w:val="-2"/>
                                <w:sz w:val="14"/>
                              </w:rPr>
                              <w:t>ADMINISTRATIVA</w:t>
                            </w:r>
                          </w:p>
                        </w:tc>
                        <w:tc>
                          <w:tcPr>
                            <w:tcW w:w="1276" w:type="dxa"/>
                          </w:tcPr>
                          <w:p w14:paraId="17C8BBBF" w14:textId="77777777" w:rsidR="00B828AB" w:rsidRDefault="00000000">
                            <w:pPr>
                              <w:pStyle w:val="TableParagraph"/>
                              <w:spacing w:before="40"/>
                              <w:ind w:left="131" w:firstLine="368"/>
                              <w:rPr>
                                <w:rFonts w:ascii="Calibri"/>
                                <w:sz w:val="14"/>
                              </w:rPr>
                            </w:pPr>
                            <w:r>
                              <w:rPr>
                                <w:rFonts w:ascii="Calibri"/>
                                <w:spacing w:val="-4"/>
                                <w:sz w:val="14"/>
                              </w:rPr>
                              <w:t>AUX.</w:t>
                            </w:r>
                            <w:r>
                              <w:rPr>
                                <w:rFonts w:ascii="Calibri"/>
                                <w:spacing w:val="40"/>
                                <w:sz w:val="14"/>
                              </w:rPr>
                              <w:t xml:space="preserve"> </w:t>
                            </w:r>
                            <w:r>
                              <w:rPr>
                                <w:rFonts w:ascii="Calibri"/>
                                <w:spacing w:val="-2"/>
                                <w:sz w:val="14"/>
                              </w:rPr>
                              <w:t>ADMINISTRATIVO</w:t>
                            </w:r>
                          </w:p>
                        </w:tc>
                        <w:tc>
                          <w:tcPr>
                            <w:tcW w:w="568" w:type="dxa"/>
                          </w:tcPr>
                          <w:p w14:paraId="0AD74B75" w14:textId="77777777" w:rsidR="00B828AB" w:rsidRDefault="00B828AB">
                            <w:pPr>
                              <w:pStyle w:val="TableParagraph"/>
                              <w:spacing w:before="41"/>
                              <w:rPr>
                                <w:rFonts w:ascii="Calibri"/>
                                <w:b/>
                                <w:sz w:val="14"/>
                              </w:rPr>
                            </w:pPr>
                          </w:p>
                          <w:p w14:paraId="00767C68" w14:textId="77777777" w:rsidR="00B828AB" w:rsidRDefault="00000000">
                            <w:pPr>
                              <w:pStyle w:val="TableParagraph"/>
                              <w:spacing w:before="1"/>
                              <w:ind w:left="10"/>
                              <w:jc w:val="center"/>
                              <w:rPr>
                                <w:rFonts w:ascii="Calibri"/>
                                <w:sz w:val="14"/>
                              </w:rPr>
                            </w:pPr>
                            <w:r>
                              <w:rPr>
                                <w:rFonts w:ascii="Calibri"/>
                                <w:spacing w:val="-5"/>
                                <w:sz w:val="14"/>
                              </w:rPr>
                              <w:t>C2</w:t>
                            </w:r>
                          </w:p>
                        </w:tc>
                        <w:tc>
                          <w:tcPr>
                            <w:tcW w:w="850" w:type="dxa"/>
                          </w:tcPr>
                          <w:p w14:paraId="5C8F5E66" w14:textId="77777777" w:rsidR="00B828AB" w:rsidRDefault="00B828AB">
                            <w:pPr>
                              <w:pStyle w:val="TableParagraph"/>
                              <w:spacing w:before="41"/>
                              <w:rPr>
                                <w:rFonts w:ascii="Calibri"/>
                                <w:b/>
                                <w:sz w:val="14"/>
                              </w:rPr>
                            </w:pPr>
                          </w:p>
                          <w:p w14:paraId="032546E0" w14:textId="77777777" w:rsidR="00B828AB" w:rsidRDefault="00000000">
                            <w:pPr>
                              <w:pStyle w:val="TableParagraph"/>
                              <w:spacing w:before="1"/>
                              <w:ind w:left="8"/>
                              <w:jc w:val="center"/>
                              <w:rPr>
                                <w:rFonts w:ascii="Calibri"/>
                                <w:sz w:val="14"/>
                              </w:rPr>
                            </w:pPr>
                            <w:r>
                              <w:rPr>
                                <w:rFonts w:ascii="Calibri"/>
                                <w:spacing w:val="-5"/>
                                <w:sz w:val="14"/>
                              </w:rPr>
                              <w:t>14</w:t>
                            </w:r>
                          </w:p>
                        </w:tc>
                        <w:tc>
                          <w:tcPr>
                            <w:tcW w:w="1160" w:type="dxa"/>
                          </w:tcPr>
                          <w:p w14:paraId="481CB9D2" w14:textId="77777777" w:rsidR="00B828AB" w:rsidRDefault="00B828AB">
                            <w:pPr>
                              <w:pStyle w:val="TableParagraph"/>
                              <w:spacing w:before="41"/>
                              <w:rPr>
                                <w:rFonts w:ascii="Calibri"/>
                                <w:b/>
                                <w:sz w:val="14"/>
                              </w:rPr>
                            </w:pPr>
                          </w:p>
                          <w:p w14:paraId="11117AD8" w14:textId="77777777" w:rsidR="00B828AB" w:rsidRDefault="00000000">
                            <w:pPr>
                              <w:pStyle w:val="TableParagraph"/>
                              <w:spacing w:before="1"/>
                              <w:ind w:left="559"/>
                              <w:rPr>
                                <w:rFonts w:ascii="Calibri" w:hAnsi="Calibri"/>
                                <w:sz w:val="14"/>
                              </w:rPr>
                            </w:pPr>
                            <w:r>
                              <w:rPr>
                                <w:rFonts w:ascii="Calibri" w:hAnsi="Calibri"/>
                                <w:spacing w:val="-2"/>
                                <w:sz w:val="14"/>
                              </w:rPr>
                              <w:t>5109,58€</w:t>
                            </w:r>
                          </w:p>
                        </w:tc>
                        <w:tc>
                          <w:tcPr>
                            <w:tcW w:w="1134" w:type="dxa"/>
                          </w:tcPr>
                          <w:p w14:paraId="66A27ADF" w14:textId="77777777" w:rsidR="00B828AB" w:rsidRDefault="00B828AB">
                            <w:pPr>
                              <w:pStyle w:val="TableParagraph"/>
                              <w:spacing w:before="41"/>
                              <w:rPr>
                                <w:rFonts w:ascii="Calibri"/>
                                <w:b/>
                                <w:sz w:val="14"/>
                              </w:rPr>
                            </w:pPr>
                          </w:p>
                          <w:p w14:paraId="0250A504" w14:textId="77777777" w:rsidR="00B828AB" w:rsidRDefault="00000000">
                            <w:pPr>
                              <w:pStyle w:val="TableParagraph"/>
                              <w:spacing w:before="1"/>
                              <w:ind w:left="10"/>
                              <w:jc w:val="center"/>
                              <w:rPr>
                                <w:rFonts w:ascii="Calibri"/>
                                <w:sz w:val="14"/>
                              </w:rPr>
                            </w:pPr>
                            <w:r>
                              <w:rPr>
                                <w:rFonts w:ascii="Calibri"/>
                                <w:spacing w:val="-10"/>
                                <w:sz w:val="14"/>
                              </w:rPr>
                              <w:t>6</w:t>
                            </w:r>
                          </w:p>
                        </w:tc>
                        <w:tc>
                          <w:tcPr>
                            <w:tcW w:w="793" w:type="dxa"/>
                            <w:tcBorders>
                              <w:right w:val="nil"/>
                            </w:tcBorders>
                          </w:tcPr>
                          <w:p w14:paraId="6AD7426C" w14:textId="77777777" w:rsidR="00B828AB" w:rsidRDefault="00B828AB">
                            <w:pPr>
                              <w:pStyle w:val="TableParagraph"/>
                              <w:spacing w:before="41"/>
                              <w:rPr>
                                <w:rFonts w:ascii="Calibri"/>
                                <w:b/>
                                <w:sz w:val="14"/>
                              </w:rPr>
                            </w:pPr>
                          </w:p>
                          <w:p w14:paraId="5F1C1D60" w14:textId="77777777" w:rsidR="00B828AB" w:rsidRDefault="00000000">
                            <w:pPr>
                              <w:pStyle w:val="TableParagraph"/>
                              <w:spacing w:before="1"/>
                              <w:ind w:left="371"/>
                              <w:rPr>
                                <w:rFonts w:ascii="Calibri"/>
                                <w:sz w:val="14"/>
                              </w:rPr>
                            </w:pPr>
                            <w:r>
                              <w:rPr>
                                <w:rFonts w:ascii="Calibri"/>
                                <w:spacing w:val="-2"/>
                                <w:sz w:val="14"/>
                              </w:rPr>
                              <w:t>23042,</w:t>
                            </w:r>
                          </w:p>
                        </w:tc>
                      </w:tr>
                    </w:tbl>
                    <w:p w14:paraId="11458596" w14:textId="77777777" w:rsidR="00B828AB" w:rsidRDefault="00B828AB">
                      <w:pPr>
                        <w:pStyle w:val="Textoindependiente"/>
                      </w:pPr>
                    </w:p>
                  </w:txbxContent>
                </v:textbox>
                <w10:wrap anchorx="page"/>
              </v:shape>
            </w:pict>
          </mc:Fallback>
        </mc:AlternateContent>
      </w:r>
      <w:r>
        <w:rPr>
          <w:rFonts w:ascii="Calibri" w:hAnsi="Calibri"/>
          <w:b/>
          <w:sz w:val="16"/>
        </w:rPr>
        <w:t>SITUACIÓN</w:t>
      </w:r>
      <w:r>
        <w:rPr>
          <w:rFonts w:ascii="Calibri" w:hAnsi="Calibri"/>
          <w:b/>
          <w:spacing w:val="-4"/>
          <w:sz w:val="16"/>
        </w:rPr>
        <w:t xml:space="preserve"> </w:t>
      </w:r>
      <w:r>
        <w:rPr>
          <w:rFonts w:ascii="Calibri" w:hAnsi="Calibri"/>
          <w:b/>
          <w:spacing w:val="-2"/>
          <w:sz w:val="16"/>
        </w:rPr>
        <w:t>NUEVA</w:t>
      </w:r>
    </w:p>
    <w:p w14:paraId="2CD56469" w14:textId="77777777" w:rsidR="00B828AB" w:rsidRDefault="00000000">
      <w:pPr>
        <w:pStyle w:val="Ttulo7"/>
        <w:spacing w:before="66" w:line="240" w:lineRule="auto"/>
        <w:ind w:left="180"/>
        <w:rPr>
          <w:rFonts w:ascii="Arial"/>
        </w:rPr>
      </w:pPr>
      <w:r>
        <w:rPr>
          <w:b w:val="0"/>
          <w:i w:val="0"/>
        </w:rPr>
        <w:br w:type="column"/>
      </w:r>
      <w:r>
        <w:rPr>
          <w:rFonts w:ascii="Arial"/>
        </w:rPr>
        <w:t>Servicio</w:t>
      </w:r>
      <w:r>
        <w:rPr>
          <w:rFonts w:ascii="Arial"/>
          <w:spacing w:val="-4"/>
        </w:rPr>
        <w:t xml:space="preserve"> </w:t>
      </w:r>
      <w:r>
        <w:rPr>
          <w:rFonts w:ascii="Arial"/>
        </w:rPr>
        <w:t>de</w:t>
      </w:r>
      <w:r>
        <w:rPr>
          <w:rFonts w:ascii="Arial"/>
          <w:spacing w:val="-4"/>
        </w:rPr>
        <w:t xml:space="preserve"> </w:t>
      </w:r>
      <w:r>
        <w:rPr>
          <w:rFonts w:ascii="Arial"/>
        </w:rPr>
        <w:t>Recursos</w:t>
      </w:r>
      <w:r>
        <w:rPr>
          <w:rFonts w:ascii="Arial"/>
          <w:spacing w:val="-1"/>
        </w:rPr>
        <w:t xml:space="preserve"> </w:t>
      </w:r>
      <w:r>
        <w:rPr>
          <w:rFonts w:ascii="Arial"/>
          <w:spacing w:val="-12"/>
        </w:rPr>
        <w:t>H</w:t>
      </w:r>
    </w:p>
    <w:p w14:paraId="1179CF76" w14:textId="77777777" w:rsidR="00B828AB" w:rsidRDefault="00000000">
      <w:pPr>
        <w:pStyle w:val="Textoindependiente"/>
        <w:spacing w:before="94"/>
        <w:ind w:left="180"/>
      </w:pPr>
      <w:r>
        <w:br w:type="column"/>
      </w:r>
      <w:r>
        <w:t>Anexo</w:t>
      </w:r>
      <w:r>
        <w:rPr>
          <w:spacing w:val="-5"/>
        </w:rPr>
        <w:t xml:space="preserve"> </w:t>
      </w:r>
      <w:r>
        <w:rPr>
          <w:spacing w:val="-10"/>
        </w:rPr>
        <w:t>2</w:t>
      </w:r>
    </w:p>
    <w:p w14:paraId="0918A801" w14:textId="77777777" w:rsidR="00B828AB" w:rsidRDefault="00B828AB">
      <w:pPr>
        <w:sectPr w:rsidR="00B828AB">
          <w:headerReference w:type="default" r:id="rId82"/>
          <w:footerReference w:type="default" r:id="rId83"/>
          <w:pgSz w:w="11910" w:h="16840"/>
          <w:pgMar w:top="200" w:right="180" w:bottom="1200" w:left="900" w:header="0" w:footer="1015" w:gutter="0"/>
          <w:cols w:num="3" w:space="720" w:equalWidth="0">
            <w:col w:w="1710" w:space="5328"/>
            <w:col w:w="2679" w:space="76"/>
            <w:col w:w="1037"/>
          </w:cols>
        </w:sectPr>
      </w:pPr>
    </w:p>
    <w:p w14:paraId="11F1E271" w14:textId="5A1D629F" w:rsidR="00B828AB" w:rsidRDefault="00000000">
      <w:pPr>
        <w:pStyle w:val="Textoindependiente"/>
        <w:rPr>
          <w:sz w:val="15"/>
        </w:rPr>
      </w:pPr>
      <w:r>
        <w:rPr>
          <w:noProof/>
        </w:rPr>
        <mc:AlternateContent>
          <mc:Choice Requires="wps">
            <w:drawing>
              <wp:anchor distT="0" distB="0" distL="0" distR="0" simplePos="0" relativeHeight="251750912" behindDoc="1" locked="0" layoutInCell="1" allowOverlap="1" wp14:anchorId="0F57B25F" wp14:editId="040AED57">
                <wp:simplePos x="0" y="0"/>
                <wp:positionH relativeFrom="page">
                  <wp:posOffset>6814819</wp:posOffset>
                </wp:positionH>
                <wp:positionV relativeFrom="page">
                  <wp:posOffset>9920650</wp:posOffset>
                </wp:positionV>
                <wp:extent cx="64135" cy="128270"/>
                <wp:effectExtent l="0" t="0" r="0" b="0"/>
                <wp:wrapNone/>
                <wp:docPr id="506" name="Text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135" cy="128270"/>
                        </a:xfrm>
                        <a:prstGeom prst="rect">
                          <a:avLst/>
                        </a:prstGeom>
                      </wps:spPr>
                      <wps:txbx>
                        <w:txbxContent>
                          <w:p w14:paraId="4DA73F2E" w14:textId="77777777" w:rsidR="00B828AB" w:rsidRDefault="00000000">
                            <w:pPr>
                              <w:spacing w:line="201" w:lineRule="exact"/>
                              <w:rPr>
                                <w:b/>
                                <w:sz w:val="18"/>
                              </w:rPr>
                            </w:pPr>
                            <w:r>
                              <w:rPr>
                                <w:b/>
                                <w:spacing w:val="-10"/>
                                <w:sz w:val="18"/>
                              </w:rPr>
                              <w:t>5</w:t>
                            </w:r>
                          </w:p>
                        </w:txbxContent>
                      </wps:txbx>
                      <wps:bodyPr wrap="square" lIns="0" tIns="0" rIns="0" bIns="0" rtlCol="0">
                        <a:noAutofit/>
                      </wps:bodyPr>
                    </wps:wsp>
                  </a:graphicData>
                </a:graphic>
              </wp:anchor>
            </w:drawing>
          </mc:Choice>
          <mc:Fallback>
            <w:pict>
              <v:shape w14:anchorId="0F57B25F" id="Textbox 506" o:spid="_x0000_s1231" type="#_x0000_t202" style="position:absolute;margin-left:536.6pt;margin-top:781.15pt;width:5.05pt;height:10.1pt;z-index:-251565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" filled="f" stroked="f">
                <v:textbox inset="0,0,0,0">
                  <w:txbxContent>
                    <w:p w14:paraId="4DA73F2E" w14:textId="77777777" w:rsidR="00B828AB" w:rsidRDefault="00000000">
                      <w:pPr>
                        <w:spacing w:line="201" w:lineRule="exact"/>
                        <w:rPr>
                          <w:b/>
                          <w:sz w:val="18"/>
                        </w:rPr>
                      </w:pPr>
                      <w:r>
                        <w:rPr>
                          <w:b/>
                          <w:spacing w:val="-10"/>
                          <w:sz w:val="18"/>
                        </w:rPr>
                        <w:t>5</w:t>
                      </w:r>
                    </w:p>
                  </w:txbxContent>
                </v:textbox>
                <w10:wrap anchorx="page" anchory="page"/>
              </v:shape>
            </w:pict>
          </mc:Fallback>
        </mc:AlternateContent>
      </w:r>
      <w:r>
        <w:rPr>
          <w:noProof/>
        </w:rPr>
        <mc:AlternateContent>
          <mc:Choice Requires="wps">
            <w:drawing>
              <wp:anchor distT="0" distB="0" distL="0" distR="0" simplePos="0" relativeHeight="251751936" behindDoc="1" locked="0" layoutInCell="1" allowOverlap="1" wp14:anchorId="0D46FEBD" wp14:editId="55162009">
                <wp:simplePos x="0" y="0"/>
                <wp:positionH relativeFrom="page">
                  <wp:posOffset>6715239</wp:posOffset>
                </wp:positionH>
                <wp:positionV relativeFrom="page">
                  <wp:posOffset>184696</wp:posOffset>
                </wp:positionV>
                <wp:extent cx="535305" cy="9030335"/>
                <wp:effectExtent l="0" t="0" r="0" b="0"/>
                <wp:wrapNone/>
                <wp:docPr id="507" name="Text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5305" cy="9030335"/>
                        </a:xfrm>
                        <a:prstGeom prst="rect">
                          <a:avLst/>
                        </a:prstGeom>
                      </wps:spPr>
                      <wps:txbx>
                        <w:txbxContent>
                          <w:p w14:paraId="5169BA80" w14:textId="77777777" w:rsidR="00B828AB" w:rsidRDefault="00000000">
                            <w:pPr>
                              <w:spacing w:line="246" w:lineRule="exact"/>
                              <w:rPr>
                                <w:b/>
                                <w:i/>
                              </w:rPr>
                            </w:pPr>
                            <w:proofErr w:type="spellStart"/>
                            <w:r>
                              <w:rPr>
                                <w:b/>
                                <w:i/>
                                <w:spacing w:val="-2"/>
                              </w:rPr>
                              <w:t>umanos</w:t>
                            </w:r>
                            <w:proofErr w:type="spellEnd"/>
                          </w:p>
                          <w:p w14:paraId="6024928B" w14:textId="77777777" w:rsidR="00B828AB" w:rsidRDefault="00B828AB">
                            <w:pPr>
                              <w:pStyle w:val="Textoindependiente"/>
                              <w:rPr>
                                <w:b/>
                                <w:i/>
                                <w:sz w:val="22"/>
                              </w:rPr>
                            </w:pPr>
                          </w:p>
                          <w:p w14:paraId="7616DAB9" w14:textId="77777777" w:rsidR="00B828AB" w:rsidRDefault="00B828AB">
                            <w:pPr>
                              <w:pStyle w:val="Textoindependiente"/>
                              <w:rPr>
                                <w:b/>
                                <w:i/>
                                <w:sz w:val="22"/>
                              </w:rPr>
                            </w:pPr>
                          </w:p>
                          <w:p w14:paraId="65D1F18D" w14:textId="77777777" w:rsidR="00B828AB" w:rsidRDefault="00B828AB">
                            <w:pPr>
                              <w:pStyle w:val="Textoindependiente"/>
                              <w:rPr>
                                <w:b/>
                                <w:i/>
                                <w:sz w:val="22"/>
                              </w:rPr>
                            </w:pPr>
                          </w:p>
                          <w:p w14:paraId="422CA249" w14:textId="77777777" w:rsidR="00B828AB" w:rsidRDefault="00B828AB">
                            <w:pPr>
                              <w:pStyle w:val="Textoindependiente"/>
                              <w:rPr>
                                <w:b/>
                                <w:i/>
                                <w:sz w:val="22"/>
                              </w:rPr>
                            </w:pPr>
                          </w:p>
                          <w:p w14:paraId="455AB238" w14:textId="77777777" w:rsidR="00B828AB" w:rsidRDefault="00B828AB">
                            <w:pPr>
                              <w:pStyle w:val="Textoindependiente"/>
                              <w:rPr>
                                <w:b/>
                                <w:i/>
                                <w:sz w:val="22"/>
                              </w:rPr>
                            </w:pPr>
                          </w:p>
                          <w:p w14:paraId="4373F72B" w14:textId="77777777" w:rsidR="00B828AB" w:rsidRDefault="00B828AB">
                            <w:pPr>
                              <w:pStyle w:val="Textoindependiente"/>
                              <w:rPr>
                                <w:b/>
                                <w:i/>
                                <w:sz w:val="22"/>
                              </w:rPr>
                            </w:pPr>
                          </w:p>
                          <w:p w14:paraId="52DE0AE1" w14:textId="77777777" w:rsidR="00B828AB" w:rsidRDefault="00B828AB">
                            <w:pPr>
                              <w:pStyle w:val="Textoindependiente"/>
                              <w:rPr>
                                <w:b/>
                                <w:i/>
                                <w:sz w:val="22"/>
                              </w:rPr>
                            </w:pPr>
                          </w:p>
                          <w:p w14:paraId="2B5446E9" w14:textId="77777777" w:rsidR="00B828AB" w:rsidRDefault="00B828AB">
                            <w:pPr>
                              <w:pStyle w:val="Textoindependiente"/>
                              <w:spacing w:before="198"/>
                              <w:rPr>
                                <w:b/>
                                <w:i/>
                                <w:sz w:val="22"/>
                              </w:rPr>
                            </w:pPr>
                          </w:p>
                          <w:p w14:paraId="5B312512" w14:textId="77777777" w:rsidR="00B828AB" w:rsidRDefault="00000000">
                            <w:pPr>
                              <w:ind w:left="52"/>
                              <w:rPr>
                                <w:rFonts w:ascii="Calibri" w:hAnsi="Calibri"/>
                                <w:sz w:val="14"/>
                              </w:rPr>
                            </w:pPr>
                            <w:r>
                              <w:rPr>
                                <w:rFonts w:ascii="Calibri" w:hAnsi="Calibri"/>
                                <w:spacing w:val="-5"/>
                                <w:sz w:val="14"/>
                              </w:rPr>
                              <w:t>6€</w:t>
                            </w:r>
                          </w:p>
                          <w:p w14:paraId="076807DF" w14:textId="77777777" w:rsidR="00B828AB" w:rsidRDefault="00B828AB">
                            <w:pPr>
                              <w:pStyle w:val="Textoindependiente"/>
                              <w:rPr>
                                <w:rFonts w:ascii="Calibri"/>
                                <w:sz w:val="14"/>
                              </w:rPr>
                            </w:pPr>
                          </w:p>
                          <w:p w14:paraId="3D02B1CE" w14:textId="77777777" w:rsidR="00B828AB" w:rsidRDefault="00B828AB">
                            <w:pPr>
                              <w:pStyle w:val="Textoindependiente"/>
                              <w:rPr>
                                <w:rFonts w:ascii="Calibri"/>
                                <w:sz w:val="14"/>
                              </w:rPr>
                            </w:pPr>
                          </w:p>
                          <w:p w14:paraId="2B6C03BA" w14:textId="77777777" w:rsidR="00B828AB" w:rsidRDefault="00B828AB">
                            <w:pPr>
                              <w:pStyle w:val="Textoindependiente"/>
                              <w:rPr>
                                <w:rFonts w:ascii="Calibri"/>
                                <w:sz w:val="14"/>
                              </w:rPr>
                            </w:pPr>
                          </w:p>
                          <w:p w14:paraId="69D7D2E1" w14:textId="77777777" w:rsidR="00B828AB" w:rsidRDefault="00B828AB">
                            <w:pPr>
                              <w:pStyle w:val="Textoindependiente"/>
                              <w:rPr>
                                <w:rFonts w:ascii="Calibri"/>
                                <w:sz w:val="14"/>
                              </w:rPr>
                            </w:pPr>
                          </w:p>
                          <w:p w14:paraId="17C1F98D" w14:textId="77777777" w:rsidR="00B828AB" w:rsidRDefault="00B828AB">
                            <w:pPr>
                              <w:pStyle w:val="Textoindependiente"/>
                              <w:spacing w:before="150"/>
                              <w:rPr>
                                <w:rFonts w:ascii="Calibri"/>
                                <w:sz w:val="14"/>
                              </w:rPr>
                            </w:pPr>
                          </w:p>
                          <w:p w14:paraId="078F5AB6" w14:textId="77777777" w:rsidR="00B828AB" w:rsidRDefault="00000000">
                            <w:pPr>
                              <w:spacing w:before="1"/>
                              <w:ind w:left="90" w:right="363" w:hanging="57"/>
                              <w:rPr>
                                <w:rFonts w:ascii="Calibri"/>
                                <w:b/>
                                <w:sz w:val="14"/>
                              </w:rPr>
                            </w:pPr>
                            <w:r>
                              <w:rPr>
                                <w:rFonts w:ascii="Calibri"/>
                                <w:b/>
                                <w:spacing w:val="-4"/>
                                <w:sz w:val="14"/>
                              </w:rPr>
                              <w:t>ORTE</w:t>
                            </w:r>
                            <w:r>
                              <w:rPr>
                                <w:rFonts w:ascii="Calibri"/>
                                <w:b/>
                                <w:spacing w:val="40"/>
                                <w:sz w:val="14"/>
                              </w:rPr>
                              <w:t xml:space="preserve"> </w:t>
                            </w:r>
                            <w:r>
                              <w:rPr>
                                <w:rFonts w:ascii="Calibri"/>
                                <w:b/>
                                <w:spacing w:val="-2"/>
                                <w:sz w:val="14"/>
                              </w:rPr>
                              <w:t>CIFICO</w:t>
                            </w:r>
                          </w:p>
                          <w:p w14:paraId="2197AC58" w14:textId="77777777" w:rsidR="00B828AB" w:rsidRDefault="00B828AB">
                            <w:pPr>
                              <w:pStyle w:val="Textoindependiente"/>
                              <w:rPr>
                                <w:rFonts w:ascii="Calibri"/>
                                <w:b/>
                                <w:sz w:val="14"/>
                              </w:rPr>
                            </w:pPr>
                          </w:p>
                          <w:p w14:paraId="52BB7699" w14:textId="77777777" w:rsidR="00B828AB" w:rsidRDefault="00B828AB">
                            <w:pPr>
                              <w:pStyle w:val="Textoindependiente"/>
                              <w:rPr>
                                <w:rFonts w:ascii="Calibri"/>
                                <w:b/>
                                <w:sz w:val="14"/>
                              </w:rPr>
                            </w:pPr>
                          </w:p>
                          <w:p w14:paraId="7CC1A21F" w14:textId="77777777" w:rsidR="00B828AB" w:rsidRDefault="00000000">
                            <w:pPr>
                              <w:ind w:left="88"/>
                              <w:rPr>
                                <w:rFonts w:ascii="Calibri" w:hAnsi="Calibri"/>
                                <w:sz w:val="14"/>
                              </w:rPr>
                            </w:pPr>
                            <w:r>
                              <w:rPr>
                                <w:rFonts w:ascii="Calibri" w:hAnsi="Calibri"/>
                                <w:spacing w:val="-4"/>
                                <w:sz w:val="14"/>
                              </w:rPr>
                              <w:t>2,6€</w:t>
                            </w:r>
                          </w:p>
                          <w:p w14:paraId="2B757799" w14:textId="77777777" w:rsidR="00B828AB" w:rsidRDefault="00B828AB">
                            <w:pPr>
                              <w:pStyle w:val="Textoindependiente"/>
                              <w:rPr>
                                <w:rFonts w:ascii="Calibri"/>
                                <w:sz w:val="14"/>
                              </w:rPr>
                            </w:pPr>
                          </w:p>
                          <w:p w14:paraId="5479F7A1" w14:textId="77777777" w:rsidR="00B828AB" w:rsidRDefault="00B828AB">
                            <w:pPr>
                              <w:pStyle w:val="Textoindependiente"/>
                              <w:spacing w:before="87"/>
                              <w:rPr>
                                <w:rFonts w:ascii="Calibri"/>
                                <w:sz w:val="14"/>
                              </w:rPr>
                            </w:pPr>
                          </w:p>
                          <w:p w14:paraId="661DCD87" w14:textId="77777777" w:rsidR="00B828AB" w:rsidRDefault="00000000">
                            <w:pPr>
                              <w:ind w:left="88"/>
                              <w:rPr>
                                <w:rFonts w:ascii="Calibri" w:hAnsi="Calibri"/>
                                <w:sz w:val="14"/>
                              </w:rPr>
                            </w:pPr>
                            <w:r>
                              <w:rPr>
                                <w:rFonts w:ascii="Calibri" w:hAnsi="Calibri"/>
                                <w:spacing w:val="-4"/>
                                <w:sz w:val="14"/>
                              </w:rPr>
                              <w:t>2,6€</w:t>
                            </w:r>
                          </w:p>
                          <w:p w14:paraId="20629F6B" w14:textId="77777777" w:rsidR="00B828AB" w:rsidRDefault="00B828AB">
                            <w:pPr>
                              <w:pStyle w:val="Textoindependiente"/>
                              <w:rPr>
                                <w:rFonts w:ascii="Calibri"/>
                                <w:sz w:val="14"/>
                              </w:rPr>
                            </w:pPr>
                          </w:p>
                          <w:p w14:paraId="028A8A84" w14:textId="77777777" w:rsidR="00B828AB" w:rsidRDefault="00B828AB">
                            <w:pPr>
                              <w:pStyle w:val="Textoindependiente"/>
                              <w:spacing w:before="87"/>
                              <w:rPr>
                                <w:rFonts w:ascii="Calibri"/>
                                <w:sz w:val="14"/>
                              </w:rPr>
                            </w:pPr>
                          </w:p>
                          <w:p w14:paraId="17F097BD" w14:textId="77777777" w:rsidR="00B828AB" w:rsidRDefault="00000000">
                            <w:pPr>
                              <w:spacing w:before="1"/>
                              <w:ind w:left="88"/>
                              <w:rPr>
                                <w:rFonts w:ascii="Calibri" w:hAnsi="Calibri"/>
                                <w:sz w:val="14"/>
                              </w:rPr>
                            </w:pPr>
                            <w:r>
                              <w:rPr>
                                <w:rFonts w:ascii="Calibri" w:hAnsi="Calibri"/>
                                <w:spacing w:val="-4"/>
                                <w:sz w:val="14"/>
                              </w:rPr>
                              <w:t>2,6€</w:t>
                            </w:r>
                          </w:p>
                          <w:p w14:paraId="03F9E078" w14:textId="77777777" w:rsidR="00B828AB" w:rsidRDefault="00B828AB">
                            <w:pPr>
                              <w:pStyle w:val="Textoindependiente"/>
                              <w:rPr>
                                <w:rFonts w:ascii="Calibri"/>
                                <w:sz w:val="14"/>
                              </w:rPr>
                            </w:pPr>
                          </w:p>
                          <w:p w14:paraId="2425058E" w14:textId="77777777" w:rsidR="00B828AB" w:rsidRDefault="00B828AB">
                            <w:pPr>
                              <w:pStyle w:val="Textoindependiente"/>
                              <w:spacing w:before="133"/>
                              <w:rPr>
                                <w:rFonts w:ascii="Calibri"/>
                                <w:sz w:val="14"/>
                              </w:rPr>
                            </w:pPr>
                          </w:p>
                          <w:p w14:paraId="3B52E7A3" w14:textId="77777777" w:rsidR="00B828AB" w:rsidRDefault="00000000">
                            <w:pPr>
                              <w:ind w:left="142" w:right="583" w:hanging="79"/>
                              <w:rPr>
                                <w:rFonts w:ascii="Cambria" w:hAnsi="Cambria"/>
                              </w:rPr>
                            </w:pPr>
                            <w:proofErr w:type="spellStart"/>
                            <w:r>
                              <w:rPr>
                                <w:rFonts w:ascii="Cambria" w:hAnsi="Cambria"/>
                                <w:spacing w:val="-6"/>
                              </w:rPr>
                              <w:t>tá</w:t>
                            </w:r>
                            <w:proofErr w:type="spellEnd"/>
                            <w:r>
                              <w:rPr>
                                <w:rFonts w:ascii="Cambria" w:hAnsi="Cambria"/>
                                <w:spacing w:val="-6"/>
                              </w:rPr>
                              <w:t xml:space="preserve"> </w:t>
                            </w:r>
                            <w:r>
                              <w:rPr>
                                <w:rFonts w:ascii="Cambria" w:hAnsi="Cambria"/>
                                <w:spacing w:val="-10"/>
                              </w:rPr>
                              <w:t>e</w:t>
                            </w:r>
                          </w:p>
                          <w:p w14:paraId="768D23E4" w14:textId="77777777" w:rsidR="00B828AB" w:rsidRDefault="00B828AB">
                            <w:pPr>
                              <w:pStyle w:val="Textoindependiente"/>
                              <w:rPr>
                                <w:rFonts w:ascii="Cambria"/>
                                <w:sz w:val="22"/>
                              </w:rPr>
                            </w:pPr>
                          </w:p>
                          <w:p w14:paraId="1FA6CD34" w14:textId="77777777" w:rsidR="00B828AB" w:rsidRDefault="00B828AB">
                            <w:pPr>
                              <w:pStyle w:val="Textoindependiente"/>
                              <w:spacing w:before="198"/>
                              <w:rPr>
                                <w:rFonts w:ascii="Cambria"/>
                                <w:sz w:val="22"/>
                              </w:rPr>
                            </w:pPr>
                          </w:p>
                          <w:p w14:paraId="5D1B029B" w14:textId="77777777" w:rsidR="00B828AB" w:rsidRDefault="00000000">
                            <w:pPr>
                              <w:ind w:left="119" w:hanging="8"/>
                              <w:rPr>
                                <w:rFonts w:ascii="Cambria"/>
                              </w:rPr>
                            </w:pPr>
                            <w:r>
                              <w:rPr>
                                <w:rFonts w:ascii="Cambria"/>
                                <w:spacing w:val="-10"/>
                              </w:rPr>
                              <w:t>n</w:t>
                            </w:r>
                          </w:p>
                          <w:p w14:paraId="703FCF6B" w14:textId="77777777" w:rsidR="00B828AB" w:rsidRDefault="00B828AB">
                            <w:pPr>
                              <w:pStyle w:val="Textoindependiente"/>
                              <w:spacing w:before="236"/>
                              <w:rPr>
                                <w:rFonts w:ascii="Cambria"/>
                                <w:sz w:val="22"/>
                              </w:rPr>
                            </w:pPr>
                          </w:p>
                          <w:p w14:paraId="5B053747" w14:textId="77777777" w:rsidR="00B828AB" w:rsidRDefault="00000000">
                            <w:pPr>
                              <w:spacing w:before="1" w:line="276" w:lineRule="auto"/>
                              <w:ind w:left="62" w:right="597" w:firstLine="57"/>
                              <w:jc w:val="both"/>
                              <w:rPr>
                                <w:rFonts w:ascii="Cambria"/>
                              </w:rPr>
                            </w:pPr>
                            <w:proofErr w:type="spellStart"/>
                            <w:r>
                              <w:rPr>
                                <w:rFonts w:ascii="Cambria"/>
                                <w:spacing w:val="-10"/>
                              </w:rPr>
                              <w:t>e</w:t>
                            </w:r>
                            <w:proofErr w:type="spellEnd"/>
                            <w:r>
                              <w:rPr>
                                <w:rFonts w:ascii="Cambria"/>
                                <w:spacing w:val="-6"/>
                              </w:rPr>
                              <w:t xml:space="preserve"> la </w:t>
                            </w:r>
                            <w:proofErr w:type="spellStart"/>
                            <w:r>
                              <w:rPr>
                                <w:rFonts w:ascii="Cambria"/>
                                <w:spacing w:val="-5"/>
                              </w:rPr>
                              <w:t>io</w:t>
                            </w:r>
                            <w:proofErr w:type="spellEnd"/>
                          </w:p>
                          <w:p w14:paraId="72267EEC" w14:textId="77777777" w:rsidR="00B828AB" w:rsidRDefault="00B828AB">
                            <w:pPr>
                              <w:pStyle w:val="Textoindependiente"/>
                              <w:rPr>
                                <w:rFonts w:ascii="Cambria"/>
                                <w:sz w:val="22"/>
                              </w:rPr>
                            </w:pPr>
                          </w:p>
                          <w:p w14:paraId="49E025A9" w14:textId="77777777" w:rsidR="00B828AB" w:rsidRDefault="00B828AB">
                            <w:pPr>
                              <w:pStyle w:val="Textoindependiente"/>
                              <w:rPr>
                                <w:rFonts w:ascii="Cambria"/>
                                <w:sz w:val="22"/>
                              </w:rPr>
                            </w:pPr>
                          </w:p>
                          <w:p w14:paraId="37119D09" w14:textId="77777777" w:rsidR="00B828AB" w:rsidRDefault="00B828AB">
                            <w:pPr>
                              <w:pStyle w:val="Textoindependiente"/>
                              <w:rPr>
                                <w:rFonts w:ascii="Cambria"/>
                                <w:sz w:val="22"/>
                              </w:rPr>
                            </w:pPr>
                          </w:p>
                          <w:p w14:paraId="39C2378A" w14:textId="77777777" w:rsidR="00B828AB" w:rsidRDefault="00B828AB">
                            <w:pPr>
                              <w:pStyle w:val="Textoindependiente"/>
                              <w:rPr>
                                <w:rFonts w:ascii="Cambria"/>
                                <w:sz w:val="22"/>
                              </w:rPr>
                            </w:pPr>
                          </w:p>
                          <w:p w14:paraId="6AD977BB" w14:textId="77777777" w:rsidR="00B828AB" w:rsidRDefault="00B828AB">
                            <w:pPr>
                              <w:pStyle w:val="Textoindependiente"/>
                              <w:rPr>
                                <w:rFonts w:ascii="Cambria"/>
                                <w:sz w:val="22"/>
                              </w:rPr>
                            </w:pPr>
                          </w:p>
                          <w:p w14:paraId="33D32F87" w14:textId="77777777" w:rsidR="00B828AB" w:rsidRDefault="00B828AB">
                            <w:pPr>
                              <w:pStyle w:val="Textoindependiente"/>
                              <w:rPr>
                                <w:rFonts w:ascii="Cambria"/>
                                <w:sz w:val="22"/>
                              </w:rPr>
                            </w:pPr>
                          </w:p>
                          <w:p w14:paraId="47D32BC7" w14:textId="77777777" w:rsidR="00B828AB" w:rsidRDefault="00B828AB">
                            <w:pPr>
                              <w:pStyle w:val="Textoindependiente"/>
                              <w:rPr>
                                <w:rFonts w:ascii="Cambria"/>
                                <w:sz w:val="22"/>
                              </w:rPr>
                            </w:pPr>
                          </w:p>
                          <w:p w14:paraId="0B43540D" w14:textId="77777777" w:rsidR="00B828AB" w:rsidRDefault="00B828AB">
                            <w:pPr>
                              <w:pStyle w:val="Textoindependiente"/>
                              <w:rPr>
                                <w:rFonts w:ascii="Cambria"/>
                                <w:sz w:val="22"/>
                              </w:rPr>
                            </w:pPr>
                          </w:p>
                          <w:p w14:paraId="30FC39A3" w14:textId="77777777" w:rsidR="00B828AB" w:rsidRDefault="00B828AB">
                            <w:pPr>
                              <w:pStyle w:val="Textoindependiente"/>
                              <w:spacing w:before="246"/>
                              <w:rPr>
                                <w:rFonts w:ascii="Cambria"/>
                                <w:sz w:val="22"/>
                              </w:rPr>
                            </w:pPr>
                          </w:p>
                          <w:p w14:paraId="573BDD8F" w14:textId="77777777" w:rsidR="00B828AB" w:rsidRDefault="00000000">
                            <w:pPr>
                              <w:ind w:left="100"/>
                              <w:rPr>
                                <w:rFonts w:ascii="Calibri"/>
                                <w:b/>
                                <w:sz w:val="14"/>
                              </w:rPr>
                            </w:pPr>
                            <w:r>
                              <w:rPr>
                                <w:rFonts w:ascii="Calibri"/>
                                <w:b/>
                                <w:spacing w:val="-4"/>
                                <w:sz w:val="14"/>
                              </w:rPr>
                              <w:t>OTAL</w:t>
                            </w:r>
                          </w:p>
                          <w:p w14:paraId="2EAF8B65" w14:textId="77777777" w:rsidR="00B828AB" w:rsidRDefault="00B828AB">
                            <w:pPr>
                              <w:pStyle w:val="Textoindependiente"/>
                              <w:rPr>
                                <w:rFonts w:ascii="Calibri"/>
                                <w:b/>
                                <w:sz w:val="14"/>
                              </w:rPr>
                            </w:pPr>
                          </w:p>
                          <w:p w14:paraId="1F83705E" w14:textId="77777777" w:rsidR="00B828AB" w:rsidRDefault="00B828AB">
                            <w:pPr>
                              <w:pStyle w:val="Textoindependiente"/>
                              <w:spacing w:before="87"/>
                              <w:rPr>
                                <w:rFonts w:ascii="Calibri"/>
                                <w:b/>
                                <w:sz w:val="14"/>
                              </w:rPr>
                            </w:pPr>
                          </w:p>
                          <w:p w14:paraId="107A955A" w14:textId="77777777" w:rsidR="00B828AB" w:rsidRDefault="00000000">
                            <w:pPr>
                              <w:spacing w:before="1"/>
                              <w:ind w:left="76"/>
                              <w:rPr>
                                <w:rFonts w:ascii="Calibri" w:hAnsi="Calibri"/>
                                <w:sz w:val="14"/>
                              </w:rPr>
                            </w:pPr>
                            <w:r>
                              <w:rPr>
                                <w:rFonts w:ascii="Calibri" w:hAnsi="Calibri"/>
                                <w:spacing w:val="-2"/>
                                <w:sz w:val="14"/>
                              </w:rPr>
                              <w:t>3,079,15€</w:t>
                            </w:r>
                          </w:p>
                          <w:p w14:paraId="49C050F2" w14:textId="77777777" w:rsidR="00B828AB" w:rsidRDefault="00B828AB">
                            <w:pPr>
                              <w:pStyle w:val="Textoindependiente"/>
                              <w:rPr>
                                <w:rFonts w:ascii="Calibri"/>
                                <w:sz w:val="14"/>
                              </w:rPr>
                            </w:pPr>
                          </w:p>
                          <w:p w14:paraId="71EE370B" w14:textId="77777777" w:rsidR="00B828AB" w:rsidRDefault="00B828AB">
                            <w:pPr>
                              <w:pStyle w:val="Textoindependiente"/>
                              <w:rPr>
                                <w:rFonts w:ascii="Calibri"/>
                                <w:sz w:val="14"/>
                              </w:rPr>
                            </w:pPr>
                          </w:p>
                          <w:p w14:paraId="5AC286BF" w14:textId="77777777" w:rsidR="00B828AB" w:rsidRDefault="00B828AB">
                            <w:pPr>
                              <w:pStyle w:val="Textoindependiente"/>
                              <w:rPr>
                                <w:rFonts w:ascii="Calibri"/>
                                <w:sz w:val="14"/>
                              </w:rPr>
                            </w:pPr>
                          </w:p>
                          <w:p w14:paraId="73B84100" w14:textId="77777777" w:rsidR="00B828AB" w:rsidRDefault="00B828AB">
                            <w:pPr>
                              <w:pStyle w:val="Textoindependiente"/>
                              <w:rPr>
                                <w:rFonts w:ascii="Calibri"/>
                                <w:sz w:val="14"/>
                              </w:rPr>
                            </w:pPr>
                          </w:p>
                          <w:p w14:paraId="7EA28140" w14:textId="77777777" w:rsidR="00B828AB" w:rsidRDefault="00B828AB">
                            <w:pPr>
                              <w:pStyle w:val="Textoindependiente"/>
                              <w:rPr>
                                <w:rFonts w:ascii="Calibri"/>
                                <w:sz w:val="14"/>
                              </w:rPr>
                            </w:pPr>
                          </w:p>
                          <w:p w14:paraId="3B4575F4" w14:textId="77777777" w:rsidR="00B828AB" w:rsidRDefault="00B828AB">
                            <w:pPr>
                              <w:pStyle w:val="Textoindependiente"/>
                              <w:spacing w:before="41"/>
                              <w:rPr>
                                <w:rFonts w:ascii="Calibri"/>
                                <w:sz w:val="14"/>
                              </w:rPr>
                            </w:pPr>
                          </w:p>
                          <w:p w14:paraId="72CAD54C" w14:textId="77777777" w:rsidR="00B828AB" w:rsidRDefault="00000000">
                            <w:pPr>
                              <w:ind w:left="100"/>
                              <w:rPr>
                                <w:rFonts w:ascii="Calibri"/>
                                <w:b/>
                                <w:sz w:val="14"/>
                              </w:rPr>
                            </w:pPr>
                            <w:r>
                              <w:rPr>
                                <w:rFonts w:ascii="Calibri"/>
                                <w:b/>
                                <w:spacing w:val="-4"/>
                                <w:sz w:val="14"/>
                              </w:rPr>
                              <w:t>OTAL</w:t>
                            </w:r>
                          </w:p>
                          <w:p w14:paraId="6A65C5A2" w14:textId="77777777" w:rsidR="00B828AB" w:rsidRDefault="00B828AB">
                            <w:pPr>
                              <w:pStyle w:val="Textoindependiente"/>
                              <w:rPr>
                                <w:rFonts w:ascii="Calibri"/>
                                <w:b/>
                                <w:sz w:val="14"/>
                              </w:rPr>
                            </w:pPr>
                          </w:p>
                          <w:p w14:paraId="5D5BCFF6" w14:textId="77777777" w:rsidR="00B828AB" w:rsidRDefault="00B828AB">
                            <w:pPr>
                              <w:pStyle w:val="Textoindependiente"/>
                              <w:spacing w:before="87"/>
                              <w:rPr>
                                <w:rFonts w:ascii="Calibri"/>
                                <w:b/>
                                <w:sz w:val="14"/>
                              </w:rPr>
                            </w:pPr>
                          </w:p>
                          <w:p w14:paraId="2645F0BA" w14:textId="77777777" w:rsidR="00B828AB" w:rsidRDefault="00000000">
                            <w:pPr>
                              <w:spacing w:before="1" w:line="168" w:lineRule="exact"/>
                              <w:ind w:left="76"/>
                              <w:rPr>
                                <w:rFonts w:ascii="Calibri" w:hAnsi="Calibri"/>
                                <w:sz w:val="14"/>
                              </w:rPr>
                            </w:pPr>
                            <w:r>
                              <w:rPr>
                                <w:rFonts w:ascii="Calibri" w:hAnsi="Calibri"/>
                                <w:spacing w:val="-2"/>
                                <w:sz w:val="14"/>
                              </w:rPr>
                              <w:t>2.881,63€</w:t>
                            </w:r>
                          </w:p>
                        </w:txbxContent>
                      </wps:txbx>
                      <wps:bodyPr wrap="square" lIns="0" tIns="0" rIns="0" bIns="0" rtlCol="0">
                        <a:noAutofit/>
                      </wps:bodyPr>
                    </wps:wsp>
                  </a:graphicData>
                </a:graphic>
              </wp:anchor>
            </w:drawing>
          </mc:Choice>
          <mc:Fallback>
            <w:pict>
              <v:shape w14:anchorId="0D46FEBD" id="Textbox 507" o:spid="_x0000_s1232" type="#_x0000_t202" style="position:absolute;margin-left:528.75pt;margin-top:14.55pt;width:42.15pt;height:711.05pt;z-index:-251564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" filled="f" stroked="f">
                <v:textbox inset="0,0,0,0">
                  <w:txbxContent>
                    <w:p w14:paraId="5169BA80" w14:textId="77777777" w:rsidR="00B828AB" w:rsidRDefault="00000000">
                      <w:pPr>
                        <w:spacing w:line="246" w:lineRule="exact"/>
                        <w:rPr>
                          <w:b/>
                          <w:i/>
                        </w:rPr>
                      </w:pPr>
                      <w:proofErr w:type="spellStart"/>
                      <w:r>
                        <w:rPr>
                          <w:b/>
                          <w:i/>
                          <w:spacing w:val="-2"/>
                        </w:rPr>
                        <w:t>umanos</w:t>
                      </w:r>
                      <w:proofErr w:type="spellEnd"/>
                    </w:p>
                    <w:p w14:paraId="6024928B" w14:textId="77777777" w:rsidR="00B828AB" w:rsidRDefault="00B828AB">
                      <w:pPr>
                        <w:pStyle w:val="Textoindependiente"/>
                        <w:rPr>
                          <w:b/>
                          <w:i/>
                          <w:sz w:val="22"/>
                        </w:rPr>
                      </w:pPr>
                    </w:p>
                    <w:p w14:paraId="7616DAB9" w14:textId="77777777" w:rsidR="00B828AB" w:rsidRDefault="00B828AB">
                      <w:pPr>
                        <w:pStyle w:val="Textoindependiente"/>
                        <w:rPr>
                          <w:b/>
                          <w:i/>
                          <w:sz w:val="22"/>
                        </w:rPr>
                      </w:pPr>
                    </w:p>
                    <w:p w14:paraId="65D1F18D" w14:textId="77777777" w:rsidR="00B828AB" w:rsidRDefault="00B828AB">
                      <w:pPr>
                        <w:pStyle w:val="Textoindependiente"/>
                        <w:rPr>
                          <w:b/>
                          <w:i/>
                          <w:sz w:val="22"/>
                        </w:rPr>
                      </w:pPr>
                    </w:p>
                    <w:p w14:paraId="422CA249" w14:textId="77777777" w:rsidR="00B828AB" w:rsidRDefault="00B828AB">
                      <w:pPr>
                        <w:pStyle w:val="Textoindependiente"/>
                        <w:rPr>
                          <w:b/>
                          <w:i/>
                          <w:sz w:val="22"/>
                        </w:rPr>
                      </w:pPr>
                    </w:p>
                    <w:p w14:paraId="455AB238" w14:textId="77777777" w:rsidR="00B828AB" w:rsidRDefault="00B828AB">
                      <w:pPr>
                        <w:pStyle w:val="Textoindependiente"/>
                        <w:rPr>
                          <w:b/>
                          <w:i/>
                          <w:sz w:val="22"/>
                        </w:rPr>
                      </w:pPr>
                    </w:p>
                    <w:p w14:paraId="4373F72B" w14:textId="77777777" w:rsidR="00B828AB" w:rsidRDefault="00B828AB">
                      <w:pPr>
                        <w:pStyle w:val="Textoindependiente"/>
                        <w:rPr>
                          <w:b/>
                          <w:i/>
                          <w:sz w:val="22"/>
                        </w:rPr>
                      </w:pPr>
                    </w:p>
                    <w:p w14:paraId="52DE0AE1" w14:textId="77777777" w:rsidR="00B828AB" w:rsidRDefault="00B828AB">
                      <w:pPr>
                        <w:pStyle w:val="Textoindependiente"/>
                        <w:rPr>
                          <w:b/>
                          <w:i/>
                          <w:sz w:val="22"/>
                        </w:rPr>
                      </w:pPr>
                    </w:p>
                    <w:p w14:paraId="2B5446E9" w14:textId="77777777" w:rsidR="00B828AB" w:rsidRDefault="00B828AB">
                      <w:pPr>
                        <w:pStyle w:val="Textoindependiente"/>
                        <w:spacing w:before="198"/>
                        <w:rPr>
                          <w:b/>
                          <w:i/>
                          <w:sz w:val="22"/>
                        </w:rPr>
                      </w:pPr>
                    </w:p>
                    <w:p w14:paraId="5B312512" w14:textId="77777777" w:rsidR="00B828AB" w:rsidRDefault="00000000">
                      <w:pPr>
                        <w:ind w:left="52"/>
                        <w:rPr>
                          <w:rFonts w:ascii="Calibri" w:hAnsi="Calibri"/>
                          <w:sz w:val="14"/>
                        </w:rPr>
                      </w:pPr>
                      <w:r>
                        <w:rPr>
                          <w:rFonts w:ascii="Calibri" w:hAnsi="Calibri"/>
                          <w:spacing w:val="-5"/>
                          <w:sz w:val="14"/>
                        </w:rPr>
                        <w:t>6€</w:t>
                      </w:r>
                    </w:p>
                    <w:p w14:paraId="076807DF" w14:textId="77777777" w:rsidR="00B828AB" w:rsidRDefault="00B828AB">
                      <w:pPr>
                        <w:pStyle w:val="Textoindependiente"/>
                        <w:rPr>
                          <w:rFonts w:ascii="Calibri"/>
                          <w:sz w:val="14"/>
                        </w:rPr>
                      </w:pPr>
                    </w:p>
                    <w:p w14:paraId="3D02B1CE" w14:textId="77777777" w:rsidR="00B828AB" w:rsidRDefault="00B828AB">
                      <w:pPr>
                        <w:pStyle w:val="Textoindependiente"/>
                        <w:rPr>
                          <w:rFonts w:ascii="Calibri"/>
                          <w:sz w:val="14"/>
                        </w:rPr>
                      </w:pPr>
                    </w:p>
                    <w:p w14:paraId="2B6C03BA" w14:textId="77777777" w:rsidR="00B828AB" w:rsidRDefault="00B828AB">
                      <w:pPr>
                        <w:pStyle w:val="Textoindependiente"/>
                        <w:rPr>
                          <w:rFonts w:ascii="Calibri"/>
                          <w:sz w:val="14"/>
                        </w:rPr>
                      </w:pPr>
                    </w:p>
                    <w:p w14:paraId="69D7D2E1" w14:textId="77777777" w:rsidR="00B828AB" w:rsidRDefault="00B828AB">
                      <w:pPr>
                        <w:pStyle w:val="Textoindependiente"/>
                        <w:rPr>
                          <w:rFonts w:ascii="Calibri"/>
                          <w:sz w:val="14"/>
                        </w:rPr>
                      </w:pPr>
                    </w:p>
                    <w:p w14:paraId="17C1F98D" w14:textId="77777777" w:rsidR="00B828AB" w:rsidRDefault="00B828AB">
                      <w:pPr>
                        <w:pStyle w:val="Textoindependiente"/>
                        <w:spacing w:before="150"/>
                        <w:rPr>
                          <w:rFonts w:ascii="Calibri"/>
                          <w:sz w:val="14"/>
                        </w:rPr>
                      </w:pPr>
                    </w:p>
                    <w:p w14:paraId="078F5AB6" w14:textId="77777777" w:rsidR="00B828AB" w:rsidRDefault="00000000">
                      <w:pPr>
                        <w:spacing w:before="1"/>
                        <w:ind w:left="90" w:right="363" w:hanging="57"/>
                        <w:rPr>
                          <w:rFonts w:ascii="Calibri"/>
                          <w:b/>
                          <w:sz w:val="14"/>
                        </w:rPr>
                      </w:pPr>
                      <w:r>
                        <w:rPr>
                          <w:rFonts w:ascii="Calibri"/>
                          <w:b/>
                          <w:spacing w:val="-4"/>
                          <w:sz w:val="14"/>
                        </w:rPr>
                        <w:t>ORTE</w:t>
                      </w:r>
                      <w:r>
                        <w:rPr>
                          <w:rFonts w:ascii="Calibri"/>
                          <w:b/>
                          <w:spacing w:val="40"/>
                          <w:sz w:val="14"/>
                        </w:rPr>
                        <w:t xml:space="preserve"> </w:t>
                      </w:r>
                      <w:r>
                        <w:rPr>
                          <w:rFonts w:ascii="Calibri"/>
                          <w:b/>
                          <w:spacing w:val="-2"/>
                          <w:sz w:val="14"/>
                        </w:rPr>
                        <w:t>CIFICO</w:t>
                      </w:r>
                    </w:p>
                    <w:p w14:paraId="2197AC58" w14:textId="77777777" w:rsidR="00B828AB" w:rsidRDefault="00B828AB">
                      <w:pPr>
                        <w:pStyle w:val="Textoindependiente"/>
                        <w:rPr>
                          <w:rFonts w:ascii="Calibri"/>
                          <w:b/>
                          <w:sz w:val="14"/>
                        </w:rPr>
                      </w:pPr>
                    </w:p>
                    <w:p w14:paraId="52BB7699" w14:textId="77777777" w:rsidR="00B828AB" w:rsidRDefault="00B828AB">
                      <w:pPr>
                        <w:pStyle w:val="Textoindependiente"/>
                        <w:rPr>
                          <w:rFonts w:ascii="Calibri"/>
                          <w:b/>
                          <w:sz w:val="14"/>
                        </w:rPr>
                      </w:pPr>
                    </w:p>
                    <w:p w14:paraId="7CC1A21F" w14:textId="77777777" w:rsidR="00B828AB" w:rsidRDefault="00000000">
                      <w:pPr>
                        <w:ind w:left="88"/>
                        <w:rPr>
                          <w:rFonts w:ascii="Calibri" w:hAnsi="Calibri"/>
                          <w:sz w:val="14"/>
                        </w:rPr>
                      </w:pPr>
                      <w:r>
                        <w:rPr>
                          <w:rFonts w:ascii="Calibri" w:hAnsi="Calibri"/>
                          <w:spacing w:val="-4"/>
                          <w:sz w:val="14"/>
                        </w:rPr>
                        <w:t>2,6€</w:t>
                      </w:r>
                    </w:p>
                    <w:p w14:paraId="2B757799" w14:textId="77777777" w:rsidR="00B828AB" w:rsidRDefault="00B828AB">
                      <w:pPr>
                        <w:pStyle w:val="Textoindependiente"/>
                        <w:rPr>
                          <w:rFonts w:ascii="Calibri"/>
                          <w:sz w:val="14"/>
                        </w:rPr>
                      </w:pPr>
                    </w:p>
                    <w:p w14:paraId="5479F7A1" w14:textId="77777777" w:rsidR="00B828AB" w:rsidRDefault="00B828AB">
                      <w:pPr>
                        <w:pStyle w:val="Textoindependiente"/>
                        <w:spacing w:before="87"/>
                        <w:rPr>
                          <w:rFonts w:ascii="Calibri"/>
                          <w:sz w:val="14"/>
                        </w:rPr>
                      </w:pPr>
                    </w:p>
                    <w:p w14:paraId="661DCD87" w14:textId="77777777" w:rsidR="00B828AB" w:rsidRDefault="00000000">
                      <w:pPr>
                        <w:ind w:left="88"/>
                        <w:rPr>
                          <w:rFonts w:ascii="Calibri" w:hAnsi="Calibri"/>
                          <w:sz w:val="14"/>
                        </w:rPr>
                      </w:pPr>
                      <w:r>
                        <w:rPr>
                          <w:rFonts w:ascii="Calibri" w:hAnsi="Calibri"/>
                          <w:spacing w:val="-4"/>
                          <w:sz w:val="14"/>
                        </w:rPr>
                        <w:t>2,6€</w:t>
                      </w:r>
                    </w:p>
                    <w:p w14:paraId="20629F6B" w14:textId="77777777" w:rsidR="00B828AB" w:rsidRDefault="00B828AB">
                      <w:pPr>
                        <w:pStyle w:val="Textoindependiente"/>
                        <w:rPr>
                          <w:rFonts w:ascii="Calibri"/>
                          <w:sz w:val="14"/>
                        </w:rPr>
                      </w:pPr>
                    </w:p>
                    <w:p w14:paraId="028A8A84" w14:textId="77777777" w:rsidR="00B828AB" w:rsidRDefault="00B828AB">
                      <w:pPr>
                        <w:pStyle w:val="Textoindependiente"/>
                        <w:spacing w:before="87"/>
                        <w:rPr>
                          <w:rFonts w:ascii="Calibri"/>
                          <w:sz w:val="14"/>
                        </w:rPr>
                      </w:pPr>
                    </w:p>
                    <w:p w14:paraId="17F097BD" w14:textId="77777777" w:rsidR="00B828AB" w:rsidRDefault="00000000">
                      <w:pPr>
                        <w:spacing w:before="1"/>
                        <w:ind w:left="88"/>
                        <w:rPr>
                          <w:rFonts w:ascii="Calibri" w:hAnsi="Calibri"/>
                          <w:sz w:val="14"/>
                        </w:rPr>
                      </w:pPr>
                      <w:r>
                        <w:rPr>
                          <w:rFonts w:ascii="Calibri" w:hAnsi="Calibri"/>
                          <w:spacing w:val="-4"/>
                          <w:sz w:val="14"/>
                        </w:rPr>
                        <w:t>2,6€</w:t>
                      </w:r>
                    </w:p>
                    <w:p w14:paraId="03F9E078" w14:textId="77777777" w:rsidR="00B828AB" w:rsidRDefault="00B828AB">
                      <w:pPr>
                        <w:pStyle w:val="Textoindependiente"/>
                        <w:rPr>
                          <w:rFonts w:ascii="Calibri"/>
                          <w:sz w:val="14"/>
                        </w:rPr>
                      </w:pPr>
                    </w:p>
                    <w:p w14:paraId="2425058E" w14:textId="77777777" w:rsidR="00B828AB" w:rsidRDefault="00B828AB">
                      <w:pPr>
                        <w:pStyle w:val="Textoindependiente"/>
                        <w:spacing w:before="133"/>
                        <w:rPr>
                          <w:rFonts w:ascii="Calibri"/>
                          <w:sz w:val="14"/>
                        </w:rPr>
                      </w:pPr>
                    </w:p>
                    <w:p w14:paraId="3B52E7A3" w14:textId="77777777" w:rsidR="00B828AB" w:rsidRDefault="00000000">
                      <w:pPr>
                        <w:ind w:left="142" w:right="583" w:hanging="79"/>
                        <w:rPr>
                          <w:rFonts w:ascii="Cambria" w:hAnsi="Cambria"/>
                        </w:rPr>
                      </w:pPr>
                      <w:proofErr w:type="spellStart"/>
                      <w:r>
                        <w:rPr>
                          <w:rFonts w:ascii="Cambria" w:hAnsi="Cambria"/>
                          <w:spacing w:val="-6"/>
                        </w:rPr>
                        <w:t>tá</w:t>
                      </w:r>
                      <w:proofErr w:type="spellEnd"/>
                      <w:r>
                        <w:rPr>
                          <w:rFonts w:ascii="Cambria" w:hAnsi="Cambria"/>
                          <w:spacing w:val="-6"/>
                        </w:rPr>
                        <w:t xml:space="preserve"> </w:t>
                      </w:r>
                      <w:r>
                        <w:rPr>
                          <w:rFonts w:ascii="Cambria" w:hAnsi="Cambria"/>
                          <w:spacing w:val="-10"/>
                        </w:rPr>
                        <w:t>e</w:t>
                      </w:r>
                    </w:p>
                    <w:p w14:paraId="768D23E4" w14:textId="77777777" w:rsidR="00B828AB" w:rsidRDefault="00B828AB">
                      <w:pPr>
                        <w:pStyle w:val="Textoindependiente"/>
                        <w:rPr>
                          <w:rFonts w:ascii="Cambria"/>
                          <w:sz w:val="22"/>
                        </w:rPr>
                      </w:pPr>
                    </w:p>
                    <w:p w14:paraId="1FA6CD34" w14:textId="77777777" w:rsidR="00B828AB" w:rsidRDefault="00B828AB">
                      <w:pPr>
                        <w:pStyle w:val="Textoindependiente"/>
                        <w:spacing w:before="198"/>
                        <w:rPr>
                          <w:rFonts w:ascii="Cambria"/>
                          <w:sz w:val="22"/>
                        </w:rPr>
                      </w:pPr>
                    </w:p>
                    <w:p w14:paraId="5D1B029B" w14:textId="77777777" w:rsidR="00B828AB" w:rsidRDefault="00000000">
                      <w:pPr>
                        <w:ind w:left="119" w:hanging="8"/>
                        <w:rPr>
                          <w:rFonts w:ascii="Cambria"/>
                        </w:rPr>
                      </w:pPr>
                      <w:r>
                        <w:rPr>
                          <w:rFonts w:ascii="Cambria"/>
                          <w:spacing w:val="-10"/>
                        </w:rPr>
                        <w:t>n</w:t>
                      </w:r>
                    </w:p>
                    <w:p w14:paraId="703FCF6B" w14:textId="77777777" w:rsidR="00B828AB" w:rsidRDefault="00B828AB">
                      <w:pPr>
                        <w:pStyle w:val="Textoindependiente"/>
                        <w:spacing w:before="236"/>
                        <w:rPr>
                          <w:rFonts w:ascii="Cambria"/>
                          <w:sz w:val="22"/>
                        </w:rPr>
                      </w:pPr>
                    </w:p>
                    <w:p w14:paraId="5B053747" w14:textId="77777777" w:rsidR="00B828AB" w:rsidRDefault="00000000">
                      <w:pPr>
                        <w:spacing w:before="1" w:line="276" w:lineRule="auto"/>
                        <w:ind w:left="62" w:right="597" w:firstLine="57"/>
                        <w:jc w:val="both"/>
                        <w:rPr>
                          <w:rFonts w:ascii="Cambria"/>
                        </w:rPr>
                      </w:pPr>
                      <w:proofErr w:type="spellStart"/>
                      <w:r>
                        <w:rPr>
                          <w:rFonts w:ascii="Cambria"/>
                          <w:spacing w:val="-10"/>
                        </w:rPr>
                        <w:t>e</w:t>
                      </w:r>
                      <w:proofErr w:type="spellEnd"/>
                      <w:r>
                        <w:rPr>
                          <w:rFonts w:ascii="Cambria"/>
                          <w:spacing w:val="-6"/>
                        </w:rPr>
                        <w:t xml:space="preserve"> la </w:t>
                      </w:r>
                      <w:proofErr w:type="spellStart"/>
                      <w:r>
                        <w:rPr>
                          <w:rFonts w:ascii="Cambria"/>
                          <w:spacing w:val="-5"/>
                        </w:rPr>
                        <w:t>io</w:t>
                      </w:r>
                      <w:proofErr w:type="spellEnd"/>
                    </w:p>
                    <w:p w14:paraId="72267EEC" w14:textId="77777777" w:rsidR="00B828AB" w:rsidRDefault="00B828AB">
                      <w:pPr>
                        <w:pStyle w:val="Textoindependiente"/>
                        <w:rPr>
                          <w:rFonts w:ascii="Cambria"/>
                          <w:sz w:val="22"/>
                        </w:rPr>
                      </w:pPr>
                    </w:p>
                    <w:p w14:paraId="49E025A9" w14:textId="77777777" w:rsidR="00B828AB" w:rsidRDefault="00B828AB">
                      <w:pPr>
                        <w:pStyle w:val="Textoindependiente"/>
                        <w:rPr>
                          <w:rFonts w:ascii="Cambria"/>
                          <w:sz w:val="22"/>
                        </w:rPr>
                      </w:pPr>
                    </w:p>
                    <w:p w14:paraId="37119D09" w14:textId="77777777" w:rsidR="00B828AB" w:rsidRDefault="00B828AB">
                      <w:pPr>
                        <w:pStyle w:val="Textoindependiente"/>
                        <w:rPr>
                          <w:rFonts w:ascii="Cambria"/>
                          <w:sz w:val="22"/>
                        </w:rPr>
                      </w:pPr>
                    </w:p>
                    <w:p w14:paraId="39C2378A" w14:textId="77777777" w:rsidR="00B828AB" w:rsidRDefault="00B828AB">
                      <w:pPr>
                        <w:pStyle w:val="Textoindependiente"/>
                        <w:rPr>
                          <w:rFonts w:ascii="Cambria"/>
                          <w:sz w:val="22"/>
                        </w:rPr>
                      </w:pPr>
                    </w:p>
                    <w:p w14:paraId="6AD977BB" w14:textId="77777777" w:rsidR="00B828AB" w:rsidRDefault="00B828AB">
                      <w:pPr>
                        <w:pStyle w:val="Textoindependiente"/>
                        <w:rPr>
                          <w:rFonts w:ascii="Cambria"/>
                          <w:sz w:val="22"/>
                        </w:rPr>
                      </w:pPr>
                    </w:p>
                    <w:p w14:paraId="33D32F87" w14:textId="77777777" w:rsidR="00B828AB" w:rsidRDefault="00B828AB">
                      <w:pPr>
                        <w:pStyle w:val="Textoindependiente"/>
                        <w:rPr>
                          <w:rFonts w:ascii="Cambria"/>
                          <w:sz w:val="22"/>
                        </w:rPr>
                      </w:pPr>
                    </w:p>
                    <w:p w14:paraId="47D32BC7" w14:textId="77777777" w:rsidR="00B828AB" w:rsidRDefault="00B828AB">
                      <w:pPr>
                        <w:pStyle w:val="Textoindependiente"/>
                        <w:rPr>
                          <w:rFonts w:ascii="Cambria"/>
                          <w:sz w:val="22"/>
                        </w:rPr>
                      </w:pPr>
                    </w:p>
                    <w:p w14:paraId="0B43540D" w14:textId="77777777" w:rsidR="00B828AB" w:rsidRDefault="00B828AB">
                      <w:pPr>
                        <w:pStyle w:val="Textoindependiente"/>
                        <w:rPr>
                          <w:rFonts w:ascii="Cambria"/>
                          <w:sz w:val="22"/>
                        </w:rPr>
                      </w:pPr>
                    </w:p>
                    <w:p w14:paraId="30FC39A3" w14:textId="77777777" w:rsidR="00B828AB" w:rsidRDefault="00B828AB">
                      <w:pPr>
                        <w:pStyle w:val="Textoindependiente"/>
                        <w:spacing w:before="246"/>
                        <w:rPr>
                          <w:rFonts w:ascii="Cambria"/>
                          <w:sz w:val="22"/>
                        </w:rPr>
                      </w:pPr>
                    </w:p>
                    <w:p w14:paraId="573BDD8F" w14:textId="77777777" w:rsidR="00B828AB" w:rsidRDefault="00000000">
                      <w:pPr>
                        <w:ind w:left="100"/>
                        <w:rPr>
                          <w:rFonts w:ascii="Calibri"/>
                          <w:b/>
                          <w:sz w:val="14"/>
                        </w:rPr>
                      </w:pPr>
                      <w:r>
                        <w:rPr>
                          <w:rFonts w:ascii="Calibri"/>
                          <w:b/>
                          <w:spacing w:val="-4"/>
                          <w:sz w:val="14"/>
                        </w:rPr>
                        <w:t>OTAL</w:t>
                      </w:r>
                    </w:p>
                    <w:p w14:paraId="2EAF8B65" w14:textId="77777777" w:rsidR="00B828AB" w:rsidRDefault="00B828AB">
                      <w:pPr>
                        <w:pStyle w:val="Textoindependiente"/>
                        <w:rPr>
                          <w:rFonts w:ascii="Calibri"/>
                          <w:b/>
                          <w:sz w:val="14"/>
                        </w:rPr>
                      </w:pPr>
                    </w:p>
                    <w:p w14:paraId="1F83705E" w14:textId="77777777" w:rsidR="00B828AB" w:rsidRDefault="00B828AB">
                      <w:pPr>
                        <w:pStyle w:val="Textoindependiente"/>
                        <w:spacing w:before="87"/>
                        <w:rPr>
                          <w:rFonts w:ascii="Calibri"/>
                          <w:b/>
                          <w:sz w:val="14"/>
                        </w:rPr>
                      </w:pPr>
                    </w:p>
                    <w:p w14:paraId="107A955A" w14:textId="77777777" w:rsidR="00B828AB" w:rsidRDefault="00000000">
                      <w:pPr>
                        <w:spacing w:before="1"/>
                        <w:ind w:left="76"/>
                        <w:rPr>
                          <w:rFonts w:ascii="Calibri" w:hAnsi="Calibri"/>
                          <w:sz w:val="14"/>
                        </w:rPr>
                      </w:pPr>
                      <w:r>
                        <w:rPr>
                          <w:rFonts w:ascii="Calibri" w:hAnsi="Calibri"/>
                          <w:spacing w:val="-2"/>
                          <w:sz w:val="14"/>
                        </w:rPr>
                        <w:t>3,079,15€</w:t>
                      </w:r>
                    </w:p>
                    <w:p w14:paraId="49C050F2" w14:textId="77777777" w:rsidR="00B828AB" w:rsidRDefault="00B828AB">
                      <w:pPr>
                        <w:pStyle w:val="Textoindependiente"/>
                        <w:rPr>
                          <w:rFonts w:ascii="Calibri"/>
                          <w:sz w:val="14"/>
                        </w:rPr>
                      </w:pPr>
                    </w:p>
                    <w:p w14:paraId="71EE370B" w14:textId="77777777" w:rsidR="00B828AB" w:rsidRDefault="00B828AB">
                      <w:pPr>
                        <w:pStyle w:val="Textoindependiente"/>
                        <w:rPr>
                          <w:rFonts w:ascii="Calibri"/>
                          <w:sz w:val="14"/>
                        </w:rPr>
                      </w:pPr>
                    </w:p>
                    <w:p w14:paraId="5AC286BF" w14:textId="77777777" w:rsidR="00B828AB" w:rsidRDefault="00B828AB">
                      <w:pPr>
                        <w:pStyle w:val="Textoindependiente"/>
                        <w:rPr>
                          <w:rFonts w:ascii="Calibri"/>
                          <w:sz w:val="14"/>
                        </w:rPr>
                      </w:pPr>
                    </w:p>
                    <w:p w14:paraId="73B84100" w14:textId="77777777" w:rsidR="00B828AB" w:rsidRDefault="00B828AB">
                      <w:pPr>
                        <w:pStyle w:val="Textoindependiente"/>
                        <w:rPr>
                          <w:rFonts w:ascii="Calibri"/>
                          <w:sz w:val="14"/>
                        </w:rPr>
                      </w:pPr>
                    </w:p>
                    <w:p w14:paraId="7EA28140" w14:textId="77777777" w:rsidR="00B828AB" w:rsidRDefault="00B828AB">
                      <w:pPr>
                        <w:pStyle w:val="Textoindependiente"/>
                        <w:rPr>
                          <w:rFonts w:ascii="Calibri"/>
                          <w:sz w:val="14"/>
                        </w:rPr>
                      </w:pPr>
                    </w:p>
                    <w:p w14:paraId="3B4575F4" w14:textId="77777777" w:rsidR="00B828AB" w:rsidRDefault="00B828AB">
                      <w:pPr>
                        <w:pStyle w:val="Textoindependiente"/>
                        <w:spacing w:before="41"/>
                        <w:rPr>
                          <w:rFonts w:ascii="Calibri"/>
                          <w:sz w:val="14"/>
                        </w:rPr>
                      </w:pPr>
                    </w:p>
                    <w:p w14:paraId="72CAD54C" w14:textId="77777777" w:rsidR="00B828AB" w:rsidRDefault="00000000">
                      <w:pPr>
                        <w:ind w:left="100"/>
                        <w:rPr>
                          <w:rFonts w:ascii="Calibri"/>
                          <w:b/>
                          <w:sz w:val="14"/>
                        </w:rPr>
                      </w:pPr>
                      <w:r>
                        <w:rPr>
                          <w:rFonts w:ascii="Calibri"/>
                          <w:b/>
                          <w:spacing w:val="-4"/>
                          <w:sz w:val="14"/>
                        </w:rPr>
                        <w:t>OTAL</w:t>
                      </w:r>
                    </w:p>
                    <w:p w14:paraId="6A65C5A2" w14:textId="77777777" w:rsidR="00B828AB" w:rsidRDefault="00B828AB">
                      <w:pPr>
                        <w:pStyle w:val="Textoindependiente"/>
                        <w:rPr>
                          <w:rFonts w:ascii="Calibri"/>
                          <w:b/>
                          <w:sz w:val="14"/>
                        </w:rPr>
                      </w:pPr>
                    </w:p>
                    <w:p w14:paraId="5D5BCFF6" w14:textId="77777777" w:rsidR="00B828AB" w:rsidRDefault="00B828AB">
                      <w:pPr>
                        <w:pStyle w:val="Textoindependiente"/>
                        <w:spacing w:before="87"/>
                        <w:rPr>
                          <w:rFonts w:ascii="Calibri"/>
                          <w:b/>
                          <w:sz w:val="14"/>
                        </w:rPr>
                      </w:pPr>
                    </w:p>
                    <w:p w14:paraId="2645F0BA" w14:textId="77777777" w:rsidR="00B828AB" w:rsidRDefault="00000000">
                      <w:pPr>
                        <w:spacing w:before="1" w:line="168" w:lineRule="exact"/>
                        <w:ind w:left="76"/>
                        <w:rPr>
                          <w:rFonts w:ascii="Calibri" w:hAnsi="Calibri"/>
                          <w:sz w:val="14"/>
                        </w:rPr>
                      </w:pPr>
                      <w:r>
                        <w:rPr>
                          <w:rFonts w:ascii="Calibri" w:hAnsi="Calibri"/>
                          <w:spacing w:val="-2"/>
                          <w:sz w:val="14"/>
                        </w:rPr>
                        <w:t>2.881,63€</w:t>
                      </w:r>
                    </w:p>
                  </w:txbxContent>
                </v:textbox>
                <w10:wrap anchorx="page" anchory="page"/>
              </v:shape>
            </w:pict>
          </mc:Fallback>
        </mc:AlternateContent>
      </w:r>
    </w:p>
    <w:tbl>
      <w:tblPr>
        <w:tblStyle w:val="TableNormal"/>
        <w:tblW w:w="0" w:type="auto"/>
        <w:tblInd w:w="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34"/>
        <w:gridCol w:w="836"/>
        <w:gridCol w:w="852"/>
        <w:gridCol w:w="1276"/>
        <w:gridCol w:w="1278"/>
        <w:gridCol w:w="566"/>
        <w:gridCol w:w="852"/>
        <w:gridCol w:w="1158"/>
        <w:gridCol w:w="1276"/>
        <w:gridCol w:w="651"/>
      </w:tblGrid>
      <w:tr w:rsidR="00B828AB" w14:paraId="338863DC" w14:textId="77777777">
        <w:trPr>
          <w:trHeight w:val="590"/>
        </w:trPr>
        <w:tc>
          <w:tcPr>
            <w:tcW w:w="834" w:type="dxa"/>
            <w:shd w:val="clear" w:color="auto" w:fill="C0C0C0"/>
          </w:tcPr>
          <w:p w14:paraId="0788C5BF" w14:textId="77777777" w:rsidR="00B828AB" w:rsidRDefault="00B828AB">
            <w:pPr>
              <w:pStyle w:val="TableParagraph"/>
              <w:spacing w:before="11"/>
              <w:rPr>
                <w:sz w:val="14"/>
              </w:rPr>
            </w:pPr>
          </w:p>
          <w:p w14:paraId="2516E8CF" w14:textId="77777777" w:rsidR="00B828AB" w:rsidRDefault="00000000">
            <w:pPr>
              <w:pStyle w:val="TableParagraph"/>
              <w:ind w:left="6" w:right="1"/>
              <w:jc w:val="center"/>
              <w:rPr>
                <w:rFonts w:ascii="Calibri"/>
                <w:b/>
                <w:sz w:val="14"/>
              </w:rPr>
            </w:pPr>
            <w:r>
              <w:rPr>
                <w:rFonts w:ascii="Calibri"/>
                <w:b/>
                <w:spacing w:val="-2"/>
                <w:sz w:val="14"/>
              </w:rPr>
              <w:t>ORGANICA</w:t>
            </w:r>
          </w:p>
        </w:tc>
        <w:tc>
          <w:tcPr>
            <w:tcW w:w="836" w:type="dxa"/>
            <w:shd w:val="clear" w:color="auto" w:fill="C0C0C0"/>
          </w:tcPr>
          <w:p w14:paraId="7AEE1E6B" w14:textId="77777777" w:rsidR="00B828AB" w:rsidRDefault="00B828AB">
            <w:pPr>
              <w:pStyle w:val="TableParagraph"/>
              <w:spacing w:before="49"/>
              <w:rPr>
                <w:sz w:val="14"/>
              </w:rPr>
            </w:pPr>
          </w:p>
          <w:p w14:paraId="1C11EB2E" w14:textId="77777777" w:rsidR="00B828AB" w:rsidRDefault="00000000">
            <w:pPr>
              <w:pStyle w:val="TableParagraph"/>
              <w:ind w:left="11" w:right="4"/>
              <w:jc w:val="center"/>
              <w:rPr>
                <w:rFonts w:ascii="Calibri"/>
                <w:b/>
                <w:sz w:val="14"/>
              </w:rPr>
            </w:pPr>
            <w:r>
              <w:rPr>
                <w:rFonts w:ascii="Calibri"/>
                <w:b/>
                <w:spacing w:val="-4"/>
                <w:sz w:val="14"/>
              </w:rPr>
              <w:t>COD.</w:t>
            </w:r>
          </w:p>
        </w:tc>
        <w:tc>
          <w:tcPr>
            <w:tcW w:w="852" w:type="dxa"/>
            <w:shd w:val="clear" w:color="auto" w:fill="C0C0C0"/>
          </w:tcPr>
          <w:p w14:paraId="7678045F" w14:textId="77777777" w:rsidR="00B828AB" w:rsidRDefault="00B828AB">
            <w:pPr>
              <w:pStyle w:val="TableParagraph"/>
              <w:spacing w:before="49"/>
              <w:rPr>
                <w:sz w:val="14"/>
              </w:rPr>
            </w:pPr>
          </w:p>
          <w:p w14:paraId="754CA758" w14:textId="77777777" w:rsidR="00B828AB" w:rsidRDefault="00000000">
            <w:pPr>
              <w:pStyle w:val="TableParagraph"/>
              <w:ind w:left="207"/>
              <w:rPr>
                <w:rFonts w:ascii="Calibri"/>
                <w:b/>
                <w:sz w:val="14"/>
              </w:rPr>
            </w:pPr>
            <w:r>
              <w:rPr>
                <w:rFonts w:ascii="Calibri"/>
                <w:b/>
                <w:spacing w:val="-2"/>
                <w:sz w:val="14"/>
              </w:rPr>
              <w:t>ESCALA</w:t>
            </w:r>
          </w:p>
        </w:tc>
        <w:tc>
          <w:tcPr>
            <w:tcW w:w="1276" w:type="dxa"/>
            <w:shd w:val="clear" w:color="auto" w:fill="C0C0C0"/>
          </w:tcPr>
          <w:p w14:paraId="18BCDE78" w14:textId="77777777" w:rsidR="00B828AB" w:rsidRDefault="00000000">
            <w:pPr>
              <w:pStyle w:val="TableParagraph"/>
              <w:spacing w:before="126"/>
              <w:ind w:left="461" w:hanging="160"/>
              <w:rPr>
                <w:rFonts w:ascii="Calibri"/>
                <w:b/>
                <w:sz w:val="14"/>
              </w:rPr>
            </w:pPr>
            <w:r>
              <w:rPr>
                <w:rFonts w:ascii="Calibri"/>
                <w:b/>
                <w:spacing w:val="-2"/>
                <w:sz w:val="14"/>
              </w:rPr>
              <w:t>SUBESCALA</w:t>
            </w:r>
            <w:r>
              <w:rPr>
                <w:rFonts w:ascii="Calibri"/>
                <w:b/>
                <w:spacing w:val="40"/>
                <w:sz w:val="14"/>
              </w:rPr>
              <w:t xml:space="preserve"> </w:t>
            </w:r>
            <w:r>
              <w:rPr>
                <w:rFonts w:ascii="Calibri"/>
                <w:b/>
                <w:spacing w:val="-2"/>
                <w:sz w:val="14"/>
              </w:rPr>
              <w:t>CLASE</w:t>
            </w:r>
          </w:p>
        </w:tc>
        <w:tc>
          <w:tcPr>
            <w:tcW w:w="1278" w:type="dxa"/>
            <w:shd w:val="clear" w:color="auto" w:fill="C0C0C0"/>
          </w:tcPr>
          <w:p w14:paraId="20AF730B" w14:textId="77777777" w:rsidR="00B828AB" w:rsidRDefault="00000000">
            <w:pPr>
              <w:pStyle w:val="TableParagraph"/>
              <w:spacing w:before="126"/>
              <w:ind w:left="369" w:right="306" w:hanging="72"/>
              <w:rPr>
                <w:rFonts w:ascii="Calibri"/>
                <w:b/>
                <w:sz w:val="14"/>
              </w:rPr>
            </w:pPr>
            <w:r>
              <w:rPr>
                <w:rFonts w:ascii="Calibri"/>
                <w:b/>
                <w:sz w:val="14"/>
              </w:rPr>
              <w:t>PUESTO</w:t>
            </w:r>
            <w:r>
              <w:rPr>
                <w:rFonts w:ascii="Calibri"/>
                <w:b/>
                <w:spacing w:val="-8"/>
                <w:sz w:val="14"/>
              </w:rPr>
              <w:t xml:space="preserve"> </w:t>
            </w:r>
            <w:r>
              <w:rPr>
                <w:rFonts w:ascii="Calibri"/>
                <w:b/>
                <w:sz w:val="14"/>
              </w:rPr>
              <w:t>DE</w:t>
            </w:r>
            <w:r>
              <w:rPr>
                <w:rFonts w:ascii="Calibri"/>
                <w:b/>
                <w:spacing w:val="40"/>
                <w:sz w:val="14"/>
              </w:rPr>
              <w:t xml:space="preserve"> </w:t>
            </w:r>
            <w:r>
              <w:rPr>
                <w:rFonts w:ascii="Calibri"/>
                <w:b/>
                <w:spacing w:val="-2"/>
                <w:sz w:val="14"/>
              </w:rPr>
              <w:t>TRABAJO</w:t>
            </w:r>
          </w:p>
        </w:tc>
        <w:tc>
          <w:tcPr>
            <w:tcW w:w="566" w:type="dxa"/>
            <w:shd w:val="clear" w:color="auto" w:fill="C0C0C0"/>
          </w:tcPr>
          <w:p w14:paraId="05DD317C" w14:textId="77777777" w:rsidR="00B828AB" w:rsidRDefault="00B828AB">
            <w:pPr>
              <w:pStyle w:val="TableParagraph"/>
              <w:spacing w:before="49"/>
              <w:rPr>
                <w:sz w:val="14"/>
              </w:rPr>
            </w:pPr>
          </w:p>
          <w:p w14:paraId="11C01646" w14:textId="77777777" w:rsidR="00B828AB" w:rsidRDefault="00000000">
            <w:pPr>
              <w:pStyle w:val="TableParagraph"/>
              <w:ind w:left="8"/>
              <w:jc w:val="center"/>
              <w:rPr>
                <w:rFonts w:ascii="Calibri"/>
                <w:b/>
                <w:sz w:val="14"/>
              </w:rPr>
            </w:pPr>
            <w:r>
              <w:rPr>
                <w:rFonts w:ascii="Calibri"/>
                <w:b/>
                <w:spacing w:val="-5"/>
                <w:sz w:val="14"/>
              </w:rPr>
              <w:t>GR.</w:t>
            </w:r>
          </w:p>
        </w:tc>
        <w:tc>
          <w:tcPr>
            <w:tcW w:w="852" w:type="dxa"/>
            <w:shd w:val="clear" w:color="auto" w:fill="C0C0C0"/>
          </w:tcPr>
          <w:p w14:paraId="11234610" w14:textId="77777777" w:rsidR="00B828AB" w:rsidRDefault="00000000">
            <w:pPr>
              <w:pStyle w:val="TableParagraph"/>
              <w:spacing w:before="126" w:line="170" w:lineRule="exact"/>
              <w:ind w:left="255"/>
              <w:rPr>
                <w:rFonts w:ascii="Calibri"/>
                <w:b/>
                <w:sz w:val="14"/>
              </w:rPr>
            </w:pPr>
            <w:r>
              <w:rPr>
                <w:rFonts w:ascii="Calibri"/>
                <w:b/>
                <w:spacing w:val="-2"/>
                <w:sz w:val="14"/>
              </w:rPr>
              <w:t>NIVEL</w:t>
            </w:r>
          </w:p>
          <w:p w14:paraId="114383FF" w14:textId="77777777" w:rsidR="00B828AB" w:rsidRDefault="00000000">
            <w:pPr>
              <w:pStyle w:val="TableParagraph"/>
              <w:spacing w:line="170" w:lineRule="exact"/>
              <w:ind w:left="95"/>
              <w:rPr>
                <w:rFonts w:ascii="Calibri"/>
                <w:b/>
                <w:sz w:val="14"/>
              </w:rPr>
            </w:pPr>
            <w:r>
              <w:rPr>
                <w:rFonts w:ascii="Calibri"/>
                <w:b/>
                <w:sz w:val="14"/>
              </w:rPr>
              <w:t>C.</w:t>
            </w:r>
            <w:r>
              <w:rPr>
                <w:rFonts w:ascii="Calibri"/>
                <w:b/>
                <w:spacing w:val="-3"/>
                <w:sz w:val="14"/>
              </w:rPr>
              <w:t xml:space="preserve"> </w:t>
            </w:r>
            <w:r>
              <w:rPr>
                <w:rFonts w:ascii="Calibri"/>
                <w:b/>
                <w:spacing w:val="-2"/>
                <w:sz w:val="14"/>
              </w:rPr>
              <w:t>DESTINO</w:t>
            </w:r>
          </w:p>
        </w:tc>
        <w:tc>
          <w:tcPr>
            <w:tcW w:w="1158" w:type="dxa"/>
            <w:shd w:val="clear" w:color="auto" w:fill="C0C0C0"/>
          </w:tcPr>
          <w:p w14:paraId="662B793E" w14:textId="77777777" w:rsidR="00B828AB" w:rsidRDefault="00000000">
            <w:pPr>
              <w:pStyle w:val="TableParagraph"/>
              <w:spacing w:before="126" w:line="170" w:lineRule="exact"/>
              <w:ind w:left="289"/>
              <w:rPr>
                <w:rFonts w:ascii="Calibri"/>
                <w:b/>
                <w:sz w:val="14"/>
              </w:rPr>
            </w:pPr>
            <w:r>
              <w:rPr>
                <w:rFonts w:ascii="Calibri"/>
                <w:b/>
                <w:spacing w:val="-2"/>
                <w:sz w:val="14"/>
              </w:rPr>
              <w:t>IMPORTE</w:t>
            </w:r>
          </w:p>
          <w:p w14:paraId="2CD734CA" w14:textId="77777777" w:rsidR="00B828AB" w:rsidRDefault="00000000">
            <w:pPr>
              <w:pStyle w:val="TableParagraph"/>
              <w:spacing w:line="170" w:lineRule="exact"/>
              <w:ind w:left="247"/>
              <w:rPr>
                <w:rFonts w:ascii="Calibri"/>
                <w:b/>
                <w:sz w:val="14"/>
              </w:rPr>
            </w:pPr>
            <w:r>
              <w:rPr>
                <w:rFonts w:ascii="Calibri"/>
                <w:b/>
                <w:sz w:val="14"/>
              </w:rPr>
              <w:t>C.</w:t>
            </w:r>
            <w:r>
              <w:rPr>
                <w:rFonts w:ascii="Calibri"/>
                <w:b/>
                <w:spacing w:val="-1"/>
                <w:sz w:val="14"/>
              </w:rPr>
              <w:t xml:space="preserve"> </w:t>
            </w:r>
            <w:r>
              <w:rPr>
                <w:rFonts w:ascii="Calibri"/>
                <w:b/>
                <w:spacing w:val="-2"/>
                <w:sz w:val="14"/>
              </w:rPr>
              <w:t>DESTINO</w:t>
            </w:r>
          </w:p>
        </w:tc>
        <w:tc>
          <w:tcPr>
            <w:tcW w:w="1276" w:type="dxa"/>
            <w:shd w:val="clear" w:color="auto" w:fill="C0C0C0"/>
          </w:tcPr>
          <w:p w14:paraId="5710E71F" w14:textId="77777777" w:rsidR="00B828AB" w:rsidRDefault="00000000">
            <w:pPr>
              <w:pStyle w:val="TableParagraph"/>
              <w:spacing w:before="126" w:line="170" w:lineRule="exact"/>
              <w:ind w:left="467"/>
              <w:rPr>
                <w:rFonts w:ascii="Calibri"/>
                <w:b/>
                <w:sz w:val="14"/>
              </w:rPr>
            </w:pPr>
            <w:r>
              <w:rPr>
                <w:rFonts w:ascii="Calibri"/>
                <w:b/>
                <w:spacing w:val="-2"/>
                <w:sz w:val="14"/>
              </w:rPr>
              <w:t>NIVEL</w:t>
            </w:r>
          </w:p>
          <w:p w14:paraId="3E7F83E0" w14:textId="77777777" w:rsidR="00B828AB" w:rsidRDefault="00000000">
            <w:pPr>
              <w:pStyle w:val="TableParagraph"/>
              <w:spacing w:line="170" w:lineRule="exact"/>
              <w:ind w:left="235"/>
              <w:rPr>
                <w:rFonts w:ascii="Calibri"/>
                <w:b/>
                <w:sz w:val="14"/>
              </w:rPr>
            </w:pPr>
            <w:r>
              <w:rPr>
                <w:rFonts w:ascii="Calibri"/>
                <w:b/>
                <w:sz w:val="14"/>
              </w:rPr>
              <w:t>C.</w:t>
            </w:r>
            <w:r>
              <w:rPr>
                <w:rFonts w:ascii="Calibri"/>
                <w:b/>
                <w:spacing w:val="-1"/>
                <w:sz w:val="14"/>
              </w:rPr>
              <w:t xml:space="preserve"> </w:t>
            </w:r>
            <w:r>
              <w:rPr>
                <w:rFonts w:ascii="Calibri"/>
                <w:b/>
                <w:spacing w:val="-2"/>
                <w:sz w:val="14"/>
              </w:rPr>
              <w:t>ESPECIFICO</w:t>
            </w:r>
          </w:p>
        </w:tc>
        <w:tc>
          <w:tcPr>
            <w:tcW w:w="651" w:type="dxa"/>
            <w:tcBorders>
              <w:right w:val="nil"/>
            </w:tcBorders>
            <w:shd w:val="clear" w:color="auto" w:fill="C0C0C0"/>
          </w:tcPr>
          <w:p w14:paraId="3CF30CA1" w14:textId="77777777" w:rsidR="00B828AB" w:rsidRDefault="00000000">
            <w:pPr>
              <w:pStyle w:val="TableParagraph"/>
              <w:spacing w:before="126" w:line="170" w:lineRule="exact"/>
              <w:ind w:right="43"/>
              <w:jc w:val="right"/>
              <w:rPr>
                <w:rFonts w:ascii="Calibri"/>
                <w:b/>
                <w:sz w:val="14"/>
              </w:rPr>
            </w:pPr>
            <w:r>
              <w:rPr>
                <w:rFonts w:ascii="Calibri"/>
                <w:b/>
                <w:spacing w:val="-5"/>
                <w:sz w:val="14"/>
              </w:rPr>
              <w:t>IMP</w:t>
            </w:r>
          </w:p>
          <w:p w14:paraId="533857AD" w14:textId="77777777" w:rsidR="00B828AB" w:rsidRDefault="00000000">
            <w:pPr>
              <w:pStyle w:val="TableParagraph"/>
              <w:spacing w:line="170" w:lineRule="exact"/>
              <w:ind w:right="-15"/>
              <w:jc w:val="right"/>
              <w:rPr>
                <w:rFonts w:ascii="Calibri"/>
                <w:b/>
                <w:sz w:val="14"/>
              </w:rPr>
            </w:pPr>
            <w:r>
              <w:rPr>
                <w:rFonts w:ascii="Calibri"/>
                <w:b/>
                <w:sz w:val="14"/>
              </w:rPr>
              <w:t>C.</w:t>
            </w:r>
            <w:r>
              <w:rPr>
                <w:rFonts w:ascii="Calibri"/>
                <w:b/>
                <w:spacing w:val="-1"/>
                <w:sz w:val="14"/>
              </w:rPr>
              <w:t xml:space="preserve"> </w:t>
            </w:r>
            <w:r>
              <w:rPr>
                <w:rFonts w:ascii="Calibri"/>
                <w:b/>
                <w:spacing w:val="-4"/>
                <w:sz w:val="14"/>
              </w:rPr>
              <w:t>ESPE</w:t>
            </w:r>
          </w:p>
        </w:tc>
      </w:tr>
      <w:tr w:rsidR="00B828AB" w14:paraId="1D2E880C" w14:textId="77777777">
        <w:trPr>
          <w:trHeight w:val="590"/>
        </w:trPr>
        <w:tc>
          <w:tcPr>
            <w:tcW w:w="834" w:type="dxa"/>
          </w:tcPr>
          <w:p w14:paraId="126BCADD" w14:textId="77777777" w:rsidR="00B828AB" w:rsidRDefault="00B828AB">
            <w:pPr>
              <w:pStyle w:val="TableParagraph"/>
              <w:spacing w:before="11"/>
              <w:rPr>
                <w:sz w:val="14"/>
              </w:rPr>
            </w:pPr>
          </w:p>
          <w:p w14:paraId="4C522EE4" w14:textId="77777777" w:rsidR="00B828AB" w:rsidRDefault="00000000">
            <w:pPr>
              <w:pStyle w:val="TableParagraph"/>
              <w:ind w:left="6" w:right="2"/>
              <w:jc w:val="center"/>
              <w:rPr>
                <w:rFonts w:ascii="Calibri"/>
                <w:sz w:val="14"/>
              </w:rPr>
            </w:pPr>
            <w:r>
              <w:rPr>
                <w:rFonts w:ascii="Calibri"/>
                <w:spacing w:val="-4"/>
                <w:sz w:val="14"/>
              </w:rPr>
              <w:t>9340</w:t>
            </w:r>
          </w:p>
        </w:tc>
        <w:tc>
          <w:tcPr>
            <w:tcW w:w="836" w:type="dxa"/>
          </w:tcPr>
          <w:p w14:paraId="07DDB9EC" w14:textId="77777777" w:rsidR="00B828AB" w:rsidRDefault="00B828AB">
            <w:pPr>
              <w:pStyle w:val="TableParagraph"/>
              <w:spacing w:before="49"/>
              <w:rPr>
                <w:sz w:val="14"/>
              </w:rPr>
            </w:pPr>
          </w:p>
          <w:p w14:paraId="60324516" w14:textId="77777777" w:rsidR="00B828AB" w:rsidRDefault="00000000">
            <w:pPr>
              <w:pStyle w:val="TableParagraph"/>
              <w:ind w:left="11" w:right="1"/>
              <w:jc w:val="center"/>
              <w:rPr>
                <w:rFonts w:ascii="Calibri"/>
                <w:sz w:val="14"/>
              </w:rPr>
            </w:pPr>
            <w:r>
              <w:rPr>
                <w:rFonts w:ascii="Calibri"/>
                <w:spacing w:val="-2"/>
                <w:sz w:val="14"/>
              </w:rPr>
              <w:t>1.D.37</w:t>
            </w:r>
          </w:p>
        </w:tc>
        <w:tc>
          <w:tcPr>
            <w:tcW w:w="852" w:type="dxa"/>
          </w:tcPr>
          <w:p w14:paraId="0391393C" w14:textId="77777777" w:rsidR="00B828AB" w:rsidRDefault="00000000">
            <w:pPr>
              <w:pStyle w:val="TableParagraph"/>
              <w:spacing w:before="126"/>
              <w:ind w:left="69" w:right="235"/>
              <w:rPr>
                <w:rFonts w:ascii="Calibri"/>
                <w:sz w:val="14"/>
              </w:rPr>
            </w:pPr>
            <w:r>
              <w:rPr>
                <w:rFonts w:ascii="Calibri"/>
                <w:spacing w:val="-4"/>
                <w:sz w:val="14"/>
              </w:rPr>
              <w:t>ADM.</w:t>
            </w:r>
            <w:r>
              <w:rPr>
                <w:rFonts w:ascii="Calibri"/>
                <w:spacing w:val="40"/>
                <w:sz w:val="14"/>
              </w:rPr>
              <w:t xml:space="preserve"> </w:t>
            </w:r>
            <w:r>
              <w:rPr>
                <w:rFonts w:ascii="Calibri"/>
                <w:spacing w:val="-2"/>
                <w:sz w:val="14"/>
              </w:rPr>
              <w:t>GENERAL</w:t>
            </w:r>
          </w:p>
        </w:tc>
        <w:tc>
          <w:tcPr>
            <w:tcW w:w="1276" w:type="dxa"/>
          </w:tcPr>
          <w:p w14:paraId="754D56E9" w14:textId="77777777" w:rsidR="00B828AB" w:rsidRDefault="00000000">
            <w:pPr>
              <w:pStyle w:val="TableParagraph"/>
              <w:spacing w:before="126"/>
              <w:ind w:left="137" w:firstLine="236"/>
              <w:rPr>
                <w:rFonts w:ascii="Calibri"/>
                <w:sz w:val="14"/>
              </w:rPr>
            </w:pPr>
            <w:r>
              <w:rPr>
                <w:rFonts w:ascii="Calibri"/>
                <w:spacing w:val="-2"/>
                <w:sz w:val="14"/>
              </w:rPr>
              <w:t>AUXILIAR</w:t>
            </w:r>
            <w:r>
              <w:rPr>
                <w:rFonts w:ascii="Calibri"/>
                <w:spacing w:val="40"/>
                <w:sz w:val="14"/>
              </w:rPr>
              <w:t xml:space="preserve"> </w:t>
            </w:r>
            <w:r>
              <w:rPr>
                <w:rFonts w:ascii="Calibri"/>
                <w:spacing w:val="-2"/>
                <w:sz w:val="14"/>
              </w:rPr>
              <w:t>ADMINISTRATIVA</w:t>
            </w:r>
          </w:p>
        </w:tc>
        <w:tc>
          <w:tcPr>
            <w:tcW w:w="1278" w:type="dxa"/>
          </w:tcPr>
          <w:p w14:paraId="330C179D" w14:textId="77777777" w:rsidR="00B828AB" w:rsidRDefault="00000000">
            <w:pPr>
              <w:pStyle w:val="TableParagraph"/>
              <w:spacing w:before="40"/>
              <w:ind w:left="131" w:firstLine="368"/>
              <w:rPr>
                <w:rFonts w:ascii="Calibri"/>
                <w:sz w:val="14"/>
              </w:rPr>
            </w:pPr>
            <w:r>
              <w:rPr>
                <w:rFonts w:ascii="Calibri"/>
                <w:spacing w:val="-4"/>
                <w:sz w:val="14"/>
              </w:rPr>
              <w:t>AUX.</w:t>
            </w:r>
            <w:r>
              <w:rPr>
                <w:rFonts w:ascii="Calibri"/>
                <w:spacing w:val="40"/>
                <w:sz w:val="14"/>
              </w:rPr>
              <w:t xml:space="preserve"> </w:t>
            </w:r>
            <w:r>
              <w:rPr>
                <w:rFonts w:ascii="Calibri"/>
                <w:spacing w:val="-2"/>
                <w:sz w:val="14"/>
              </w:rPr>
              <w:t>ADMINISTRATIVO</w:t>
            </w:r>
          </w:p>
        </w:tc>
        <w:tc>
          <w:tcPr>
            <w:tcW w:w="566" w:type="dxa"/>
          </w:tcPr>
          <w:p w14:paraId="71F2BC52" w14:textId="77777777" w:rsidR="00B828AB" w:rsidRDefault="00B828AB">
            <w:pPr>
              <w:pStyle w:val="TableParagraph"/>
              <w:spacing w:before="49"/>
              <w:rPr>
                <w:sz w:val="14"/>
              </w:rPr>
            </w:pPr>
          </w:p>
          <w:p w14:paraId="082F9146" w14:textId="77777777" w:rsidR="00B828AB" w:rsidRDefault="00000000">
            <w:pPr>
              <w:pStyle w:val="TableParagraph"/>
              <w:ind w:left="8"/>
              <w:jc w:val="center"/>
              <w:rPr>
                <w:rFonts w:ascii="Calibri"/>
                <w:sz w:val="14"/>
              </w:rPr>
            </w:pPr>
            <w:r>
              <w:rPr>
                <w:rFonts w:ascii="Calibri"/>
                <w:spacing w:val="-5"/>
                <w:sz w:val="14"/>
              </w:rPr>
              <w:t>C2</w:t>
            </w:r>
          </w:p>
        </w:tc>
        <w:tc>
          <w:tcPr>
            <w:tcW w:w="852" w:type="dxa"/>
          </w:tcPr>
          <w:p w14:paraId="23E4EB18" w14:textId="77777777" w:rsidR="00B828AB" w:rsidRDefault="00B828AB">
            <w:pPr>
              <w:pStyle w:val="TableParagraph"/>
              <w:spacing w:before="49"/>
              <w:rPr>
                <w:sz w:val="14"/>
              </w:rPr>
            </w:pPr>
          </w:p>
          <w:p w14:paraId="201BC832" w14:textId="77777777" w:rsidR="00B828AB" w:rsidRDefault="00000000">
            <w:pPr>
              <w:pStyle w:val="TableParagraph"/>
              <w:ind w:left="230" w:right="224"/>
              <w:jc w:val="center"/>
              <w:rPr>
                <w:rFonts w:ascii="Calibri"/>
                <w:sz w:val="14"/>
              </w:rPr>
            </w:pPr>
            <w:r>
              <w:rPr>
                <w:rFonts w:ascii="Calibri"/>
                <w:spacing w:val="-5"/>
                <w:sz w:val="14"/>
              </w:rPr>
              <w:t>14</w:t>
            </w:r>
          </w:p>
        </w:tc>
        <w:tc>
          <w:tcPr>
            <w:tcW w:w="1158" w:type="dxa"/>
          </w:tcPr>
          <w:p w14:paraId="64DBDCC9" w14:textId="77777777" w:rsidR="00B828AB" w:rsidRDefault="00B828AB">
            <w:pPr>
              <w:pStyle w:val="TableParagraph"/>
              <w:spacing w:before="49"/>
              <w:rPr>
                <w:sz w:val="14"/>
              </w:rPr>
            </w:pPr>
          </w:p>
          <w:p w14:paraId="61B1F4D1" w14:textId="77777777" w:rsidR="00B828AB" w:rsidRDefault="00000000">
            <w:pPr>
              <w:pStyle w:val="TableParagraph"/>
              <w:ind w:right="59"/>
              <w:jc w:val="right"/>
              <w:rPr>
                <w:rFonts w:ascii="Calibri" w:hAnsi="Calibri"/>
                <w:sz w:val="14"/>
              </w:rPr>
            </w:pPr>
            <w:r>
              <w:rPr>
                <w:rFonts w:ascii="Calibri" w:hAnsi="Calibri"/>
                <w:spacing w:val="-2"/>
                <w:sz w:val="14"/>
              </w:rPr>
              <w:t>5109,58€</w:t>
            </w:r>
          </w:p>
        </w:tc>
        <w:tc>
          <w:tcPr>
            <w:tcW w:w="1276" w:type="dxa"/>
          </w:tcPr>
          <w:p w14:paraId="0309E20D" w14:textId="77777777" w:rsidR="00B828AB" w:rsidRDefault="00B828AB">
            <w:pPr>
              <w:pStyle w:val="TableParagraph"/>
              <w:spacing w:before="49"/>
              <w:rPr>
                <w:sz w:val="14"/>
              </w:rPr>
            </w:pPr>
          </w:p>
          <w:p w14:paraId="2D31C452" w14:textId="77777777" w:rsidR="00B828AB" w:rsidRDefault="00000000">
            <w:pPr>
              <w:pStyle w:val="TableParagraph"/>
              <w:ind w:left="8"/>
              <w:jc w:val="center"/>
              <w:rPr>
                <w:rFonts w:ascii="Calibri"/>
                <w:sz w:val="14"/>
              </w:rPr>
            </w:pPr>
            <w:r>
              <w:rPr>
                <w:rFonts w:ascii="Calibri"/>
                <w:spacing w:val="-10"/>
                <w:sz w:val="14"/>
              </w:rPr>
              <w:t>6</w:t>
            </w:r>
          </w:p>
        </w:tc>
        <w:tc>
          <w:tcPr>
            <w:tcW w:w="651" w:type="dxa"/>
            <w:tcBorders>
              <w:right w:val="nil"/>
            </w:tcBorders>
          </w:tcPr>
          <w:p w14:paraId="69454F16" w14:textId="77777777" w:rsidR="00B828AB" w:rsidRDefault="00B828AB">
            <w:pPr>
              <w:pStyle w:val="TableParagraph"/>
              <w:spacing w:before="49"/>
              <w:rPr>
                <w:sz w:val="14"/>
              </w:rPr>
            </w:pPr>
          </w:p>
          <w:p w14:paraId="22F7F2E9" w14:textId="77777777" w:rsidR="00B828AB" w:rsidRDefault="00000000">
            <w:pPr>
              <w:pStyle w:val="TableParagraph"/>
              <w:ind w:right="-15"/>
              <w:jc w:val="right"/>
              <w:rPr>
                <w:rFonts w:ascii="Calibri"/>
                <w:sz w:val="14"/>
              </w:rPr>
            </w:pPr>
            <w:r>
              <w:rPr>
                <w:rFonts w:ascii="Calibri"/>
                <w:spacing w:val="-4"/>
                <w:sz w:val="14"/>
              </w:rPr>
              <w:t>2304</w:t>
            </w:r>
          </w:p>
        </w:tc>
      </w:tr>
      <w:tr w:rsidR="00B828AB" w14:paraId="7A145275" w14:textId="77777777">
        <w:trPr>
          <w:trHeight w:val="590"/>
        </w:trPr>
        <w:tc>
          <w:tcPr>
            <w:tcW w:w="834" w:type="dxa"/>
          </w:tcPr>
          <w:p w14:paraId="1D25FF11" w14:textId="77777777" w:rsidR="00B828AB" w:rsidRDefault="00B828AB">
            <w:pPr>
              <w:pStyle w:val="TableParagraph"/>
              <w:spacing w:before="11"/>
              <w:rPr>
                <w:sz w:val="14"/>
              </w:rPr>
            </w:pPr>
          </w:p>
          <w:p w14:paraId="55B6E652" w14:textId="77777777" w:rsidR="00B828AB" w:rsidRDefault="00000000">
            <w:pPr>
              <w:pStyle w:val="TableParagraph"/>
              <w:ind w:left="6" w:right="2"/>
              <w:jc w:val="center"/>
              <w:rPr>
                <w:rFonts w:ascii="Calibri"/>
                <w:sz w:val="14"/>
              </w:rPr>
            </w:pPr>
            <w:r>
              <w:rPr>
                <w:rFonts w:ascii="Calibri"/>
                <w:spacing w:val="-4"/>
                <w:sz w:val="14"/>
              </w:rPr>
              <w:t>9340</w:t>
            </w:r>
          </w:p>
        </w:tc>
        <w:tc>
          <w:tcPr>
            <w:tcW w:w="836" w:type="dxa"/>
          </w:tcPr>
          <w:p w14:paraId="64AECC00" w14:textId="77777777" w:rsidR="00B828AB" w:rsidRDefault="00B828AB">
            <w:pPr>
              <w:pStyle w:val="TableParagraph"/>
              <w:spacing w:before="49"/>
              <w:rPr>
                <w:sz w:val="14"/>
              </w:rPr>
            </w:pPr>
          </w:p>
          <w:p w14:paraId="20D511A4" w14:textId="77777777" w:rsidR="00B828AB" w:rsidRDefault="00000000">
            <w:pPr>
              <w:pStyle w:val="TableParagraph"/>
              <w:ind w:left="11" w:right="1"/>
              <w:jc w:val="center"/>
              <w:rPr>
                <w:rFonts w:ascii="Calibri"/>
                <w:sz w:val="14"/>
              </w:rPr>
            </w:pPr>
            <w:r>
              <w:rPr>
                <w:rFonts w:ascii="Calibri"/>
                <w:spacing w:val="-2"/>
                <w:sz w:val="14"/>
              </w:rPr>
              <w:t>1.D.38</w:t>
            </w:r>
          </w:p>
        </w:tc>
        <w:tc>
          <w:tcPr>
            <w:tcW w:w="852" w:type="dxa"/>
          </w:tcPr>
          <w:p w14:paraId="29127ACD" w14:textId="77777777" w:rsidR="00B828AB" w:rsidRDefault="00000000">
            <w:pPr>
              <w:pStyle w:val="TableParagraph"/>
              <w:spacing w:before="126"/>
              <w:ind w:left="69" w:right="235"/>
              <w:rPr>
                <w:rFonts w:ascii="Calibri"/>
                <w:sz w:val="14"/>
              </w:rPr>
            </w:pPr>
            <w:r>
              <w:rPr>
                <w:rFonts w:ascii="Calibri"/>
                <w:spacing w:val="-4"/>
                <w:sz w:val="14"/>
              </w:rPr>
              <w:t>ADM.</w:t>
            </w:r>
            <w:r>
              <w:rPr>
                <w:rFonts w:ascii="Calibri"/>
                <w:spacing w:val="40"/>
                <w:sz w:val="14"/>
              </w:rPr>
              <w:t xml:space="preserve"> </w:t>
            </w:r>
            <w:r>
              <w:rPr>
                <w:rFonts w:ascii="Calibri"/>
                <w:spacing w:val="-2"/>
                <w:sz w:val="14"/>
              </w:rPr>
              <w:t>GENERAL</w:t>
            </w:r>
          </w:p>
        </w:tc>
        <w:tc>
          <w:tcPr>
            <w:tcW w:w="1276" w:type="dxa"/>
          </w:tcPr>
          <w:p w14:paraId="44FDC31E" w14:textId="77777777" w:rsidR="00B828AB" w:rsidRDefault="00000000">
            <w:pPr>
              <w:pStyle w:val="TableParagraph"/>
              <w:spacing w:before="126"/>
              <w:ind w:left="137" w:firstLine="236"/>
              <w:rPr>
                <w:rFonts w:ascii="Calibri"/>
                <w:sz w:val="14"/>
              </w:rPr>
            </w:pPr>
            <w:r>
              <w:rPr>
                <w:rFonts w:ascii="Calibri"/>
                <w:spacing w:val="-2"/>
                <w:sz w:val="14"/>
              </w:rPr>
              <w:t>AUXILIAR</w:t>
            </w:r>
            <w:r>
              <w:rPr>
                <w:rFonts w:ascii="Calibri"/>
                <w:spacing w:val="40"/>
                <w:sz w:val="14"/>
              </w:rPr>
              <w:t xml:space="preserve"> </w:t>
            </w:r>
            <w:r>
              <w:rPr>
                <w:rFonts w:ascii="Calibri"/>
                <w:spacing w:val="-2"/>
                <w:sz w:val="14"/>
              </w:rPr>
              <w:t>ADMINISTRATIVA</w:t>
            </w:r>
          </w:p>
        </w:tc>
        <w:tc>
          <w:tcPr>
            <w:tcW w:w="1278" w:type="dxa"/>
          </w:tcPr>
          <w:p w14:paraId="56333C06" w14:textId="77777777" w:rsidR="00B828AB" w:rsidRDefault="00000000">
            <w:pPr>
              <w:pStyle w:val="TableParagraph"/>
              <w:spacing w:before="40"/>
              <w:ind w:left="131" w:firstLine="368"/>
              <w:rPr>
                <w:rFonts w:ascii="Calibri"/>
                <w:sz w:val="14"/>
              </w:rPr>
            </w:pPr>
            <w:r>
              <w:rPr>
                <w:rFonts w:ascii="Calibri"/>
                <w:spacing w:val="-4"/>
                <w:sz w:val="14"/>
              </w:rPr>
              <w:t>AUX.</w:t>
            </w:r>
            <w:r>
              <w:rPr>
                <w:rFonts w:ascii="Calibri"/>
                <w:spacing w:val="40"/>
                <w:sz w:val="14"/>
              </w:rPr>
              <w:t xml:space="preserve"> </w:t>
            </w:r>
            <w:r>
              <w:rPr>
                <w:rFonts w:ascii="Calibri"/>
                <w:spacing w:val="-2"/>
                <w:sz w:val="14"/>
              </w:rPr>
              <w:t>ADMINISTRATIVO</w:t>
            </w:r>
          </w:p>
        </w:tc>
        <w:tc>
          <w:tcPr>
            <w:tcW w:w="566" w:type="dxa"/>
          </w:tcPr>
          <w:p w14:paraId="0692A220" w14:textId="77777777" w:rsidR="00B828AB" w:rsidRDefault="00B828AB">
            <w:pPr>
              <w:pStyle w:val="TableParagraph"/>
              <w:spacing w:before="49"/>
              <w:rPr>
                <w:sz w:val="14"/>
              </w:rPr>
            </w:pPr>
          </w:p>
          <w:p w14:paraId="42626756" w14:textId="77777777" w:rsidR="00B828AB" w:rsidRDefault="00000000">
            <w:pPr>
              <w:pStyle w:val="TableParagraph"/>
              <w:ind w:left="8"/>
              <w:jc w:val="center"/>
              <w:rPr>
                <w:rFonts w:ascii="Calibri"/>
                <w:sz w:val="14"/>
              </w:rPr>
            </w:pPr>
            <w:r>
              <w:rPr>
                <w:rFonts w:ascii="Calibri"/>
                <w:spacing w:val="-5"/>
                <w:sz w:val="14"/>
              </w:rPr>
              <w:t>C2</w:t>
            </w:r>
          </w:p>
        </w:tc>
        <w:tc>
          <w:tcPr>
            <w:tcW w:w="852" w:type="dxa"/>
          </w:tcPr>
          <w:p w14:paraId="5423338B" w14:textId="77777777" w:rsidR="00B828AB" w:rsidRDefault="00B828AB">
            <w:pPr>
              <w:pStyle w:val="TableParagraph"/>
              <w:spacing w:before="49"/>
              <w:rPr>
                <w:sz w:val="14"/>
              </w:rPr>
            </w:pPr>
          </w:p>
          <w:p w14:paraId="657D4B83" w14:textId="77777777" w:rsidR="00B828AB" w:rsidRDefault="00000000">
            <w:pPr>
              <w:pStyle w:val="TableParagraph"/>
              <w:ind w:left="230" w:right="224"/>
              <w:jc w:val="center"/>
              <w:rPr>
                <w:rFonts w:ascii="Calibri"/>
                <w:sz w:val="14"/>
              </w:rPr>
            </w:pPr>
            <w:r>
              <w:rPr>
                <w:rFonts w:ascii="Calibri"/>
                <w:spacing w:val="-5"/>
                <w:sz w:val="14"/>
              </w:rPr>
              <w:t>14</w:t>
            </w:r>
          </w:p>
        </w:tc>
        <w:tc>
          <w:tcPr>
            <w:tcW w:w="1158" w:type="dxa"/>
          </w:tcPr>
          <w:p w14:paraId="12C6CFA3" w14:textId="77777777" w:rsidR="00B828AB" w:rsidRDefault="00B828AB">
            <w:pPr>
              <w:pStyle w:val="TableParagraph"/>
              <w:spacing w:before="49"/>
              <w:rPr>
                <w:sz w:val="14"/>
              </w:rPr>
            </w:pPr>
          </w:p>
          <w:p w14:paraId="70185B08" w14:textId="77777777" w:rsidR="00B828AB" w:rsidRDefault="00000000">
            <w:pPr>
              <w:pStyle w:val="TableParagraph"/>
              <w:ind w:right="59"/>
              <w:jc w:val="right"/>
              <w:rPr>
                <w:rFonts w:ascii="Calibri" w:hAnsi="Calibri"/>
                <w:sz w:val="14"/>
              </w:rPr>
            </w:pPr>
            <w:r>
              <w:rPr>
                <w:rFonts w:ascii="Calibri" w:hAnsi="Calibri"/>
                <w:spacing w:val="-2"/>
                <w:sz w:val="14"/>
              </w:rPr>
              <w:t>5109,58€</w:t>
            </w:r>
          </w:p>
        </w:tc>
        <w:tc>
          <w:tcPr>
            <w:tcW w:w="1276" w:type="dxa"/>
          </w:tcPr>
          <w:p w14:paraId="7169324C" w14:textId="77777777" w:rsidR="00B828AB" w:rsidRDefault="00B828AB">
            <w:pPr>
              <w:pStyle w:val="TableParagraph"/>
              <w:spacing w:before="49"/>
              <w:rPr>
                <w:sz w:val="14"/>
              </w:rPr>
            </w:pPr>
          </w:p>
          <w:p w14:paraId="6BBB7921" w14:textId="77777777" w:rsidR="00B828AB" w:rsidRDefault="00000000">
            <w:pPr>
              <w:pStyle w:val="TableParagraph"/>
              <w:ind w:left="8"/>
              <w:jc w:val="center"/>
              <w:rPr>
                <w:rFonts w:ascii="Calibri"/>
                <w:sz w:val="14"/>
              </w:rPr>
            </w:pPr>
            <w:r>
              <w:rPr>
                <w:rFonts w:ascii="Calibri"/>
                <w:spacing w:val="-10"/>
                <w:sz w:val="14"/>
              </w:rPr>
              <w:t>6</w:t>
            </w:r>
          </w:p>
        </w:tc>
        <w:tc>
          <w:tcPr>
            <w:tcW w:w="651" w:type="dxa"/>
            <w:tcBorders>
              <w:right w:val="nil"/>
            </w:tcBorders>
          </w:tcPr>
          <w:p w14:paraId="1222DA02" w14:textId="77777777" w:rsidR="00B828AB" w:rsidRDefault="00B828AB">
            <w:pPr>
              <w:pStyle w:val="TableParagraph"/>
              <w:spacing w:before="49"/>
              <w:rPr>
                <w:sz w:val="14"/>
              </w:rPr>
            </w:pPr>
          </w:p>
          <w:p w14:paraId="5E122B4F" w14:textId="77777777" w:rsidR="00B828AB" w:rsidRDefault="00000000">
            <w:pPr>
              <w:pStyle w:val="TableParagraph"/>
              <w:ind w:right="-15"/>
              <w:jc w:val="right"/>
              <w:rPr>
                <w:rFonts w:ascii="Calibri"/>
                <w:sz w:val="14"/>
              </w:rPr>
            </w:pPr>
            <w:r>
              <w:rPr>
                <w:rFonts w:ascii="Calibri"/>
                <w:spacing w:val="-4"/>
                <w:sz w:val="14"/>
              </w:rPr>
              <w:t>2304</w:t>
            </w:r>
          </w:p>
        </w:tc>
      </w:tr>
      <w:tr w:rsidR="00B828AB" w14:paraId="7CF13444" w14:textId="77777777">
        <w:trPr>
          <w:trHeight w:val="590"/>
        </w:trPr>
        <w:tc>
          <w:tcPr>
            <w:tcW w:w="834" w:type="dxa"/>
          </w:tcPr>
          <w:p w14:paraId="78AC4DC2" w14:textId="77777777" w:rsidR="00B828AB" w:rsidRDefault="00B828AB">
            <w:pPr>
              <w:pStyle w:val="TableParagraph"/>
              <w:spacing w:before="11"/>
              <w:rPr>
                <w:sz w:val="14"/>
              </w:rPr>
            </w:pPr>
          </w:p>
          <w:p w14:paraId="0530040A" w14:textId="77777777" w:rsidR="00B828AB" w:rsidRDefault="00000000">
            <w:pPr>
              <w:pStyle w:val="TableParagraph"/>
              <w:ind w:left="6" w:right="2"/>
              <w:jc w:val="center"/>
              <w:rPr>
                <w:rFonts w:ascii="Calibri"/>
                <w:sz w:val="14"/>
              </w:rPr>
            </w:pPr>
            <w:r>
              <w:rPr>
                <w:rFonts w:ascii="Calibri"/>
                <w:spacing w:val="-4"/>
                <w:sz w:val="14"/>
              </w:rPr>
              <w:t>9340</w:t>
            </w:r>
          </w:p>
        </w:tc>
        <w:tc>
          <w:tcPr>
            <w:tcW w:w="836" w:type="dxa"/>
          </w:tcPr>
          <w:p w14:paraId="1E17B127" w14:textId="77777777" w:rsidR="00B828AB" w:rsidRDefault="00B828AB">
            <w:pPr>
              <w:pStyle w:val="TableParagraph"/>
              <w:spacing w:before="49"/>
              <w:rPr>
                <w:sz w:val="14"/>
              </w:rPr>
            </w:pPr>
          </w:p>
          <w:p w14:paraId="0DF3DD84" w14:textId="77777777" w:rsidR="00B828AB" w:rsidRDefault="00000000">
            <w:pPr>
              <w:pStyle w:val="TableParagraph"/>
              <w:ind w:left="11" w:right="1"/>
              <w:jc w:val="center"/>
              <w:rPr>
                <w:rFonts w:ascii="Calibri"/>
                <w:sz w:val="14"/>
              </w:rPr>
            </w:pPr>
            <w:r>
              <w:rPr>
                <w:rFonts w:ascii="Calibri"/>
                <w:spacing w:val="-2"/>
                <w:sz w:val="14"/>
              </w:rPr>
              <w:t>1.D.39</w:t>
            </w:r>
          </w:p>
        </w:tc>
        <w:tc>
          <w:tcPr>
            <w:tcW w:w="852" w:type="dxa"/>
          </w:tcPr>
          <w:p w14:paraId="5F85DB35" w14:textId="77777777" w:rsidR="00B828AB" w:rsidRDefault="00000000">
            <w:pPr>
              <w:pStyle w:val="TableParagraph"/>
              <w:spacing w:before="126"/>
              <w:ind w:left="69" w:right="235"/>
              <w:rPr>
                <w:rFonts w:ascii="Calibri"/>
                <w:sz w:val="14"/>
              </w:rPr>
            </w:pPr>
            <w:r>
              <w:rPr>
                <w:rFonts w:ascii="Calibri"/>
                <w:spacing w:val="-4"/>
                <w:sz w:val="14"/>
              </w:rPr>
              <w:t>ADM.</w:t>
            </w:r>
            <w:r>
              <w:rPr>
                <w:rFonts w:ascii="Calibri"/>
                <w:spacing w:val="40"/>
                <w:sz w:val="14"/>
              </w:rPr>
              <w:t xml:space="preserve"> </w:t>
            </w:r>
            <w:r>
              <w:rPr>
                <w:rFonts w:ascii="Calibri"/>
                <w:spacing w:val="-2"/>
                <w:sz w:val="14"/>
              </w:rPr>
              <w:t>GENERAL</w:t>
            </w:r>
          </w:p>
        </w:tc>
        <w:tc>
          <w:tcPr>
            <w:tcW w:w="1276" w:type="dxa"/>
          </w:tcPr>
          <w:p w14:paraId="2D375A52" w14:textId="77777777" w:rsidR="00B828AB" w:rsidRDefault="00000000">
            <w:pPr>
              <w:pStyle w:val="TableParagraph"/>
              <w:spacing w:before="126"/>
              <w:ind w:left="137" w:firstLine="236"/>
              <w:rPr>
                <w:rFonts w:ascii="Calibri"/>
                <w:sz w:val="14"/>
              </w:rPr>
            </w:pPr>
            <w:r>
              <w:rPr>
                <w:rFonts w:ascii="Calibri"/>
                <w:spacing w:val="-2"/>
                <w:sz w:val="14"/>
              </w:rPr>
              <w:t>AUXILIAR</w:t>
            </w:r>
            <w:r>
              <w:rPr>
                <w:rFonts w:ascii="Calibri"/>
                <w:spacing w:val="40"/>
                <w:sz w:val="14"/>
              </w:rPr>
              <w:t xml:space="preserve"> </w:t>
            </w:r>
            <w:r>
              <w:rPr>
                <w:rFonts w:ascii="Calibri"/>
                <w:spacing w:val="-2"/>
                <w:sz w:val="14"/>
              </w:rPr>
              <w:t>ADMINISTRATIVA</w:t>
            </w:r>
          </w:p>
        </w:tc>
        <w:tc>
          <w:tcPr>
            <w:tcW w:w="1278" w:type="dxa"/>
          </w:tcPr>
          <w:p w14:paraId="3F90BC01" w14:textId="77777777" w:rsidR="00B828AB" w:rsidRDefault="00000000">
            <w:pPr>
              <w:pStyle w:val="TableParagraph"/>
              <w:spacing w:before="40"/>
              <w:ind w:left="131" w:firstLine="368"/>
              <w:rPr>
                <w:rFonts w:ascii="Calibri"/>
                <w:sz w:val="14"/>
              </w:rPr>
            </w:pPr>
            <w:r>
              <w:rPr>
                <w:rFonts w:ascii="Calibri"/>
                <w:spacing w:val="-4"/>
                <w:sz w:val="14"/>
              </w:rPr>
              <w:t>AUX.</w:t>
            </w:r>
            <w:r>
              <w:rPr>
                <w:rFonts w:ascii="Calibri"/>
                <w:spacing w:val="40"/>
                <w:sz w:val="14"/>
              </w:rPr>
              <w:t xml:space="preserve"> </w:t>
            </w:r>
            <w:r>
              <w:rPr>
                <w:rFonts w:ascii="Calibri"/>
                <w:spacing w:val="-2"/>
                <w:sz w:val="14"/>
              </w:rPr>
              <w:t>ADMINISTRATIVO</w:t>
            </w:r>
          </w:p>
        </w:tc>
        <w:tc>
          <w:tcPr>
            <w:tcW w:w="566" w:type="dxa"/>
          </w:tcPr>
          <w:p w14:paraId="2E893F64" w14:textId="77777777" w:rsidR="00B828AB" w:rsidRDefault="00B828AB">
            <w:pPr>
              <w:pStyle w:val="TableParagraph"/>
              <w:spacing w:before="49"/>
              <w:rPr>
                <w:sz w:val="14"/>
              </w:rPr>
            </w:pPr>
          </w:p>
          <w:p w14:paraId="6251AEAD" w14:textId="77777777" w:rsidR="00B828AB" w:rsidRDefault="00000000">
            <w:pPr>
              <w:pStyle w:val="TableParagraph"/>
              <w:ind w:left="8"/>
              <w:jc w:val="center"/>
              <w:rPr>
                <w:rFonts w:ascii="Calibri"/>
                <w:sz w:val="14"/>
              </w:rPr>
            </w:pPr>
            <w:r>
              <w:rPr>
                <w:rFonts w:ascii="Calibri"/>
                <w:spacing w:val="-5"/>
                <w:sz w:val="14"/>
              </w:rPr>
              <w:t>C2</w:t>
            </w:r>
          </w:p>
        </w:tc>
        <w:tc>
          <w:tcPr>
            <w:tcW w:w="852" w:type="dxa"/>
          </w:tcPr>
          <w:p w14:paraId="72A70A65" w14:textId="77777777" w:rsidR="00B828AB" w:rsidRDefault="00B828AB">
            <w:pPr>
              <w:pStyle w:val="TableParagraph"/>
              <w:spacing w:before="49"/>
              <w:rPr>
                <w:sz w:val="14"/>
              </w:rPr>
            </w:pPr>
          </w:p>
          <w:p w14:paraId="0D46C5F2" w14:textId="77777777" w:rsidR="00B828AB" w:rsidRDefault="00000000">
            <w:pPr>
              <w:pStyle w:val="TableParagraph"/>
              <w:ind w:left="230" w:right="224"/>
              <w:jc w:val="center"/>
              <w:rPr>
                <w:rFonts w:ascii="Calibri"/>
                <w:sz w:val="14"/>
              </w:rPr>
            </w:pPr>
            <w:r>
              <w:rPr>
                <w:rFonts w:ascii="Calibri"/>
                <w:spacing w:val="-5"/>
                <w:sz w:val="14"/>
              </w:rPr>
              <w:t>14</w:t>
            </w:r>
          </w:p>
        </w:tc>
        <w:tc>
          <w:tcPr>
            <w:tcW w:w="1158" w:type="dxa"/>
          </w:tcPr>
          <w:p w14:paraId="6F249520" w14:textId="77777777" w:rsidR="00B828AB" w:rsidRDefault="00B828AB">
            <w:pPr>
              <w:pStyle w:val="TableParagraph"/>
              <w:spacing w:before="49"/>
              <w:rPr>
                <w:sz w:val="14"/>
              </w:rPr>
            </w:pPr>
          </w:p>
          <w:p w14:paraId="6979E003" w14:textId="77777777" w:rsidR="00B828AB" w:rsidRDefault="00000000">
            <w:pPr>
              <w:pStyle w:val="TableParagraph"/>
              <w:ind w:right="59"/>
              <w:jc w:val="right"/>
              <w:rPr>
                <w:rFonts w:ascii="Calibri" w:hAnsi="Calibri"/>
                <w:sz w:val="14"/>
              </w:rPr>
            </w:pPr>
            <w:r>
              <w:rPr>
                <w:rFonts w:ascii="Calibri" w:hAnsi="Calibri"/>
                <w:spacing w:val="-2"/>
                <w:sz w:val="14"/>
              </w:rPr>
              <w:t>5109,58€</w:t>
            </w:r>
          </w:p>
        </w:tc>
        <w:tc>
          <w:tcPr>
            <w:tcW w:w="1276" w:type="dxa"/>
          </w:tcPr>
          <w:p w14:paraId="0393C8CE" w14:textId="77777777" w:rsidR="00B828AB" w:rsidRDefault="00B828AB">
            <w:pPr>
              <w:pStyle w:val="TableParagraph"/>
              <w:spacing w:before="49"/>
              <w:rPr>
                <w:sz w:val="14"/>
              </w:rPr>
            </w:pPr>
          </w:p>
          <w:p w14:paraId="578B4806" w14:textId="77777777" w:rsidR="00B828AB" w:rsidRDefault="00000000">
            <w:pPr>
              <w:pStyle w:val="TableParagraph"/>
              <w:ind w:left="8"/>
              <w:jc w:val="center"/>
              <w:rPr>
                <w:rFonts w:ascii="Calibri"/>
                <w:sz w:val="14"/>
              </w:rPr>
            </w:pPr>
            <w:r>
              <w:rPr>
                <w:rFonts w:ascii="Calibri"/>
                <w:spacing w:val="-10"/>
                <w:sz w:val="14"/>
              </w:rPr>
              <w:t>6</w:t>
            </w:r>
          </w:p>
        </w:tc>
        <w:tc>
          <w:tcPr>
            <w:tcW w:w="651" w:type="dxa"/>
            <w:tcBorders>
              <w:right w:val="nil"/>
            </w:tcBorders>
          </w:tcPr>
          <w:p w14:paraId="1556E912" w14:textId="77777777" w:rsidR="00B828AB" w:rsidRDefault="00B828AB">
            <w:pPr>
              <w:pStyle w:val="TableParagraph"/>
              <w:spacing w:before="49"/>
              <w:rPr>
                <w:sz w:val="14"/>
              </w:rPr>
            </w:pPr>
          </w:p>
          <w:p w14:paraId="423817AE" w14:textId="77777777" w:rsidR="00B828AB" w:rsidRDefault="00000000">
            <w:pPr>
              <w:pStyle w:val="TableParagraph"/>
              <w:ind w:right="-15"/>
              <w:jc w:val="right"/>
              <w:rPr>
                <w:rFonts w:ascii="Calibri"/>
                <w:sz w:val="14"/>
              </w:rPr>
            </w:pPr>
            <w:r>
              <w:rPr>
                <w:rFonts w:ascii="Calibri"/>
                <w:spacing w:val="-4"/>
                <w:sz w:val="14"/>
              </w:rPr>
              <w:t>2304</w:t>
            </w:r>
          </w:p>
        </w:tc>
      </w:tr>
    </w:tbl>
    <w:p w14:paraId="4C6F0E89" w14:textId="77777777" w:rsidR="00B828AB" w:rsidRDefault="00B828AB">
      <w:pPr>
        <w:pStyle w:val="Textoindependiente"/>
        <w:spacing w:before="3"/>
        <w:rPr>
          <w:sz w:val="22"/>
        </w:rPr>
      </w:pPr>
    </w:p>
    <w:p w14:paraId="5B8D8518" w14:textId="09E24746" w:rsidR="00B828AB" w:rsidRDefault="00000000">
      <w:pPr>
        <w:spacing w:before="1"/>
        <w:ind w:left="180" w:right="1014"/>
        <w:rPr>
          <w:rFonts w:ascii="Cambria" w:hAnsi="Cambria"/>
        </w:rPr>
      </w:pPr>
      <w:r>
        <w:rPr>
          <w:noProof/>
        </w:rPr>
        <mc:AlternateContent>
          <mc:Choice Requires="wps">
            <w:drawing>
              <wp:anchor distT="0" distB="0" distL="0" distR="0" simplePos="0" relativeHeight="15901184" behindDoc="0" locked="0" layoutInCell="1" allowOverlap="1" wp14:anchorId="59D6210E" wp14:editId="43A85002">
                <wp:simplePos x="0" y="0"/>
                <wp:positionH relativeFrom="page">
                  <wp:posOffset>6807090</wp:posOffset>
                </wp:positionH>
                <wp:positionV relativeFrom="paragraph">
                  <wp:posOffset>-1285781</wp:posOffset>
                </wp:positionV>
                <wp:extent cx="419734" cy="3187065"/>
                <wp:effectExtent l="0" t="0" r="0" b="0"/>
                <wp:wrapNone/>
                <wp:docPr id="513" name="Text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11B8DFA"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227846"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59D6210E" id="Textbox 513" o:spid="_x0000_s1233" type="#_x0000_t202" style="position:absolute;left:0;text-align:left;margin-left:536pt;margin-top:-101.25pt;width:33.05pt;height:250.95pt;z-index:15901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cX1pAEAADM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" filled="f" stroked="f">
                <v:textbox style="layout-flow:vertical;mso-layout-flow-alt:bottom-to-top" inset="0,0,0,0">
                  <w:txbxContent>
                    <w:p w14:paraId="411B8DFA"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227846"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rFonts w:ascii="Cambria" w:hAnsi="Cambria"/>
          <w:b/>
          <w:u w:val="single"/>
        </w:rPr>
        <w:t>JUSTIFICACION</w:t>
      </w:r>
      <w:r>
        <w:rPr>
          <w:rFonts w:ascii="Cambria" w:hAnsi="Cambria"/>
        </w:rPr>
        <w:t>:</w:t>
      </w:r>
      <w:r>
        <w:rPr>
          <w:rFonts w:ascii="Cambria" w:hAnsi="Cambria"/>
          <w:spacing w:val="40"/>
        </w:rPr>
        <w:t xml:space="preserve"> </w:t>
      </w:r>
      <w:r>
        <w:rPr>
          <w:rFonts w:ascii="Cambria" w:hAnsi="Cambria"/>
        </w:rPr>
        <w:t>La</w:t>
      </w:r>
      <w:r>
        <w:rPr>
          <w:rFonts w:ascii="Cambria" w:hAnsi="Cambria"/>
          <w:spacing w:val="40"/>
        </w:rPr>
        <w:t xml:space="preserve"> </w:t>
      </w:r>
      <w:r>
        <w:rPr>
          <w:rFonts w:ascii="Cambria" w:hAnsi="Cambria"/>
        </w:rPr>
        <w:t>presente</w:t>
      </w:r>
      <w:r>
        <w:rPr>
          <w:rFonts w:ascii="Cambria" w:hAnsi="Cambria"/>
          <w:spacing w:val="40"/>
        </w:rPr>
        <w:t xml:space="preserve"> </w:t>
      </w:r>
      <w:r>
        <w:rPr>
          <w:rFonts w:ascii="Cambria" w:hAnsi="Cambria"/>
        </w:rPr>
        <w:t>modificación</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Relación</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puestos</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trabajo</w:t>
      </w:r>
      <w:r>
        <w:rPr>
          <w:rFonts w:ascii="Cambria" w:hAnsi="Cambria"/>
          <w:spacing w:val="40"/>
        </w:rPr>
        <w:t xml:space="preserve"> </w:t>
      </w:r>
      <w:r>
        <w:rPr>
          <w:rFonts w:ascii="Cambria" w:hAnsi="Cambria"/>
        </w:rPr>
        <w:t>de</w:t>
      </w:r>
      <w:r>
        <w:rPr>
          <w:rFonts w:ascii="Cambria" w:hAnsi="Cambria"/>
          <w:spacing w:val="40"/>
        </w:rPr>
        <w:t xml:space="preserve"> </w:t>
      </w:r>
      <w:r>
        <w:rPr>
          <w:rFonts w:ascii="Cambria" w:hAnsi="Cambria"/>
        </w:rPr>
        <w:t>funcionarios</w:t>
      </w:r>
      <w:r>
        <w:rPr>
          <w:rFonts w:ascii="Cambria" w:hAnsi="Cambria"/>
          <w:spacing w:val="40"/>
        </w:rPr>
        <w:t xml:space="preserve"> </w:t>
      </w:r>
      <w:r>
        <w:rPr>
          <w:rFonts w:ascii="Cambria" w:hAnsi="Cambria"/>
        </w:rPr>
        <w:t>es motivada por el Informe de necesidad de personal estructural en la Tesorería Municipal de fecha 16 d enero de 2025 y que obra en el expediente</w:t>
      </w:r>
      <w:r w:rsidR="00F1758D">
        <w:rPr>
          <w:rFonts w:ascii="Cambria" w:hAnsi="Cambria"/>
        </w:rPr>
        <w:t>.</w:t>
      </w:r>
    </w:p>
    <w:p w14:paraId="5F37D610" w14:textId="77777777" w:rsidR="00B828AB" w:rsidRDefault="00B828AB">
      <w:pPr>
        <w:pStyle w:val="Textoindependiente"/>
        <w:spacing w:before="198"/>
        <w:rPr>
          <w:rFonts w:ascii="Cambria"/>
          <w:sz w:val="22"/>
        </w:rPr>
      </w:pPr>
    </w:p>
    <w:p w14:paraId="7C1C16AD" w14:textId="77777777" w:rsidR="00B828AB" w:rsidRDefault="00000000">
      <w:pPr>
        <w:spacing w:line="276" w:lineRule="auto"/>
        <w:ind w:left="180" w:right="1014" w:firstLine="708"/>
        <w:rPr>
          <w:rFonts w:ascii="Cambria" w:hAnsi="Cambria"/>
        </w:rPr>
      </w:pPr>
      <w:r>
        <w:rPr>
          <w:rFonts w:ascii="Cambria" w:hAnsi="Cambria"/>
        </w:rPr>
        <w:t>Consta</w:t>
      </w:r>
      <w:r>
        <w:rPr>
          <w:rFonts w:ascii="Cambria" w:hAnsi="Cambria"/>
          <w:spacing w:val="-1"/>
        </w:rPr>
        <w:t xml:space="preserve"> </w:t>
      </w:r>
      <w:r>
        <w:rPr>
          <w:rFonts w:ascii="Cambria" w:hAnsi="Cambria"/>
        </w:rPr>
        <w:t>en</w:t>
      </w:r>
      <w:r>
        <w:rPr>
          <w:rFonts w:ascii="Cambria" w:hAnsi="Cambria"/>
          <w:spacing w:val="-4"/>
        </w:rPr>
        <w:t xml:space="preserve"> </w:t>
      </w:r>
      <w:r>
        <w:rPr>
          <w:rFonts w:ascii="Cambria" w:hAnsi="Cambria"/>
        </w:rPr>
        <w:t>el</w:t>
      </w:r>
      <w:r>
        <w:rPr>
          <w:rFonts w:ascii="Cambria" w:hAnsi="Cambria"/>
          <w:spacing w:val="-3"/>
        </w:rPr>
        <w:t xml:space="preserve"> </w:t>
      </w:r>
      <w:r>
        <w:rPr>
          <w:rFonts w:ascii="Cambria" w:hAnsi="Cambria"/>
        </w:rPr>
        <w:t>presente</w:t>
      </w:r>
      <w:r>
        <w:rPr>
          <w:rFonts w:ascii="Cambria" w:hAnsi="Cambria"/>
          <w:spacing w:val="-3"/>
        </w:rPr>
        <w:t xml:space="preserve"> </w:t>
      </w:r>
      <w:r>
        <w:rPr>
          <w:rFonts w:ascii="Cambria" w:hAnsi="Cambria"/>
        </w:rPr>
        <w:t>expediente</w:t>
      </w:r>
      <w:r>
        <w:rPr>
          <w:rFonts w:ascii="Cambria" w:hAnsi="Cambria"/>
          <w:spacing w:val="-1"/>
        </w:rPr>
        <w:t xml:space="preserve"> </w:t>
      </w:r>
      <w:r>
        <w:rPr>
          <w:rFonts w:ascii="Cambria" w:hAnsi="Cambria"/>
        </w:rPr>
        <w:t>Memoria</w:t>
      </w:r>
      <w:r>
        <w:rPr>
          <w:rFonts w:ascii="Cambria" w:hAnsi="Cambria"/>
          <w:spacing w:val="-3"/>
        </w:rPr>
        <w:t xml:space="preserve"> </w:t>
      </w:r>
      <w:r>
        <w:rPr>
          <w:rFonts w:ascii="Cambria" w:hAnsi="Cambria"/>
        </w:rPr>
        <w:t>Económica</w:t>
      </w:r>
      <w:r>
        <w:rPr>
          <w:rFonts w:ascii="Cambria" w:hAnsi="Cambria"/>
          <w:spacing w:val="-3"/>
        </w:rPr>
        <w:t xml:space="preserve"> </w:t>
      </w:r>
      <w:r>
        <w:rPr>
          <w:rFonts w:ascii="Cambria" w:hAnsi="Cambria"/>
        </w:rPr>
        <w:t>suscrita</w:t>
      </w:r>
      <w:r>
        <w:rPr>
          <w:rFonts w:ascii="Cambria" w:hAnsi="Cambria"/>
          <w:spacing w:val="-3"/>
        </w:rPr>
        <w:t xml:space="preserve"> </w:t>
      </w:r>
      <w:r>
        <w:rPr>
          <w:rFonts w:ascii="Cambria" w:hAnsi="Cambria"/>
        </w:rPr>
        <w:t>por</w:t>
      </w:r>
      <w:r>
        <w:rPr>
          <w:rFonts w:ascii="Cambria" w:hAnsi="Cambria"/>
          <w:spacing w:val="-1"/>
        </w:rPr>
        <w:t xml:space="preserve"> </w:t>
      </w:r>
      <w:r>
        <w:rPr>
          <w:rFonts w:ascii="Cambria" w:hAnsi="Cambria"/>
        </w:rPr>
        <w:t>el</w:t>
      </w:r>
      <w:r>
        <w:rPr>
          <w:rFonts w:ascii="Cambria" w:hAnsi="Cambria"/>
          <w:spacing w:val="-3"/>
        </w:rPr>
        <w:t xml:space="preserve"> </w:t>
      </w:r>
      <w:r>
        <w:rPr>
          <w:rFonts w:ascii="Cambria" w:hAnsi="Cambria"/>
        </w:rPr>
        <w:t>Técnico</w:t>
      </w:r>
      <w:r>
        <w:rPr>
          <w:rFonts w:ascii="Cambria" w:hAnsi="Cambria"/>
          <w:spacing w:val="-2"/>
        </w:rPr>
        <w:t xml:space="preserve"> </w:t>
      </w:r>
      <w:r>
        <w:rPr>
          <w:rFonts w:ascii="Cambria" w:hAnsi="Cambria"/>
        </w:rPr>
        <w:t>de</w:t>
      </w:r>
      <w:r>
        <w:rPr>
          <w:rFonts w:ascii="Cambria" w:hAnsi="Cambria"/>
          <w:spacing w:val="-3"/>
        </w:rPr>
        <w:t xml:space="preserve"> </w:t>
      </w:r>
      <w:proofErr w:type="spellStart"/>
      <w:r>
        <w:rPr>
          <w:rFonts w:ascii="Cambria" w:hAnsi="Cambria"/>
        </w:rPr>
        <w:t>Administració</w:t>
      </w:r>
      <w:proofErr w:type="spellEnd"/>
      <w:r>
        <w:rPr>
          <w:rFonts w:ascii="Cambria" w:hAnsi="Cambria"/>
        </w:rPr>
        <w:t xml:space="preserve"> General de Recursos Humanos de fecha 21 de enero de 2025</w:t>
      </w:r>
    </w:p>
    <w:p w14:paraId="5C9ED625" w14:textId="163D9E36" w:rsidR="00B828AB" w:rsidRDefault="00000000">
      <w:pPr>
        <w:spacing w:before="159" w:line="276" w:lineRule="auto"/>
        <w:ind w:left="180" w:right="1058" w:firstLine="540"/>
        <w:rPr>
          <w:rFonts w:ascii="Cambria" w:hAnsi="Cambria"/>
        </w:rPr>
      </w:pPr>
      <w:r>
        <w:rPr>
          <w:rFonts w:ascii="Cambria" w:hAnsi="Cambria"/>
        </w:rPr>
        <w:t xml:space="preserve">Es competencia de la Junta de Gobierno Local conforme a lo establecido en el artículo 127.1.h), d la Ley de Bases de Régimen Local, correspondiendo al Sr. </w:t>
      </w:r>
      <w:proofErr w:type="gramStart"/>
      <w:r>
        <w:rPr>
          <w:rFonts w:ascii="Cambria" w:hAnsi="Cambria"/>
        </w:rPr>
        <w:t>Concejal</w:t>
      </w:r>
      <w:proofErr w:type="gramEnd"/>
      <w:r w:rsidR="00F1758D">
        <w:rPr>
          <w:rFonts w:ascii="Cambria" w:hAnsi="Cambria"/>
        </w:rPr>
        <w:t>-D</w:t>
      </w:r>
      <w:r>
        <w:rPr>
          <w:rFonts w:ascii="Cambria" w:hAnsi="Cambria"/>
        </w:rPr>
        <w:t>elegado de Recursos Humanos</w:t>
      </w:r>
      <w:r>
        <w:rPr>
          <w:rFonts w:ascii="Cambria" w:hAnsi="Cambria"/>
          <w:spacing w:val="80"/>
        </w:rPr>
        <w:t xml:space="preserve"> </w:t>
      </w:r>
      <w:r>
        <w:rPr>
          <w:rFonts w:ascii="Cambria" w:hAnsi="Cambria"/>
        </w:rPr>
        <w:t>correspondiente propuesta, de conformidad con el Acuerdo de Junta de Gobierno Local de 23 de jun</w:t>
      </w:r>
      <w:r>
        <w:rPr>
          <w:rFonts w:ascii="Cambria" w:hAnsi="Cambria"/>
          <w:spacing w:val="40"/>
        </w:rPr>
        <w:t xml:space="preserve"> </w:t>
      </w:r>
      <w:r>
        <w:rPr>
          <w:rFonts w:ascii="Cambria" w:hAnsi="Cambria"/>
        </w:rPr>
        <w:t>de 2023.</w:t>
      </w:r>
    </w:p>
    <w:p w14:paraId="548A277A" w14:textId="77777777" w:rsidR="00B828AB" w:rsidRDefault="00000000">
      <w:pPr>
        <w:spacing w:before="157"/>
        <w:ind w:left="888"/>
        <w:rPr>
          <w:rFonts w:ascii="Cambria" w:hAnsi="Cambria"/>
        </w:rPr>
      </w:pPr>
      <w:r>
        <w:rPr>
          <w:rFonts w:ascii="Cambria" w:hAnsi="Cambria"/>
        </w:rPr>
        <w:t>Visto</w:t>
      </w:r>
      <w:r>
        <w:rPr>
          <w:rFonts w:ascii="Cambria" w:hAnsi="Cambria"/>
          <w:spacing w:val="-6"/>
        </w:rPr>
        <w:t xml:space="preserve"> </w:t>
      </w:r>
      <w:r>
        <w:rPr>
          <w:rFonts w:ascii="Cambria" w:hAnsi="Cambria"/>
        </w:rPr>
        <w:t>cuanto</w:t>
      </w:r>
      <w:r>
        <w:rPr>
          <w:rFonts w:ascii="Cambria" w:hAnsi="Cambria"/>
          <w:spacing w:val="-5"/>
        </w:rPr>
        <w:t xml:space="preserve"> </w:t>
      </w:r>
      <w:r>
        <w:rPr>
          <w:rFonts w:ascii="Cambria" w:hAnsi="Cambria"/>
        </w:rPr>
        <w:t>antecede,</w:t>
      </w:r>
      <w:r>
        <w:rPr>
          <w:rFonts w:ascii="Cambria" w:hAnsi="Cambria"/>
          <w:spacing w:val="-6"/>
        </w:rPr>
        <w:t xml:space="preserve"> </w:t>
      </w:r>
      <w:r>
        <w:rPr>
          <w:rFonts w:ascii="Cambria" w:hAnsi="Cambria"/>
        </w:rPr>
        <w:t>el</w:t>
      </w:r>
      <w:r>
        <w:rPr>
          <w:rFonts w:ascii="Cambria" w:hAnsi="Cambria"/>
          <w:spacing w:val="-6"/>
        </w:rPr>
        <w:t xml:space="preserve"> </w:t>
      </w:r>
      <w:r>
        <w:rPr>
          <w:rFonts w:ascii="Cambria" w:hAnsi="Cambria"/>
        </w:rPr>
        <w:t>que</w:t>
      </w:r>
      <w:r>
        <w:rPr>
          <w:rFonts w:ascii="Cambria" w:hAnsi="Cambria"/>
          <w:spacing w:val="-7"/>
        </w:rPr>
        <w:t xml:space="preserve"> </w:t>
      </w:r>
      <w:r>
        <w:rPr>
          <w:rFonts w:ascii="Cambria" w:hAnsi="Cambria"/>
        </w:rPr>
        <w:t>suscribe</w:t>
      </w:r>
      <w:r>
        <w:rPr>
          <w:rFonts w:ascii="Cambria" w:hAnsi="Cambria"/>
          <w:spacing w:val="-6"/>
        </w:rPr>
        <w:t xml:space="preserve"> </w:t>
      </w:r>
      <w:r>
        <w:rPr>
          <w:rFonts w:ascii="Cambria" w:hAnsi="Cambria"/>
        </w:rPr>
        <w:t>eleva</w:t>
      </w:r>
      <w:r>
        <w:rPr>
          <w:rFonts w:ascii="Cambria" w:hAnsi="Cambria"/>
          <w:spacing w:val="-7"/>
        </w:rPr>
        <w:t xml:space="preserve"> </w:t>
      </w:r>
      <w:r>
        <w:rPr>
          <w:rFonts w:ascii="Cambria" w:hAnsi="Cambria"/>
        </w:rPr>
        <w:t>la</w:t>
      </w:r>
      <w:r>
        <w:rPr>
          <w:rFonts w:ascii="Cambria" w:hAnsi="Cambria"/>
          <w:spacing w:val="-4"/>
        </w:rPr>
        <w:t xml:space="preserve"> </w:t>
      </w:r>
      <w:r>
        <w:rPr>
          <w:rFonts w:ascii="Cambria" w:hAnsi="Cambria"/>
        </w:rPr>
        <w:t>siguiente</w:t>
      </w:r>
      <w:r>
        <w:rPr>
          <w:rFonts w:ascii="Cambria" w:hAnsi="Cambria"/>
          <w:spacing w:val="-7"/>
        </w:rPr>
        <w:t xml:space="preserve"> </w:t>
      </w:r>
      <w:r>
        <w:rPr>
          <w:rFonts w:ascii="Cambria" w:hAnsi="Cambria"/>
        </w:rPr>
        <w:t>propuesta</w:t>
      </w:r>
      <w:r>
        <w:rPr>
          <w:rFonts w:ascii="Cambria" w:hAnsi="Cambria"/>
          <w:spacing w:val="-6"/>
        </w:rPr>
        <w:t xml:space="preserve"> </w:t>
      </w:r>
      <w:r>
        <w:rPr>
          <w:rFonts w:ascii="Cambria" w:hAnsi="Cambria"/>
        </w:rPr>
        <w:t>de</w:t>
      </w:r>
      <w:r>
        <w:rPr>
          <w:rFonts w:ascii="Cambria" w:hAnsi="Cambria"/>
          <w:spacing w:val="-6"/>
        </w:rPr>
        <w:t xml:space="preserve"> </w:t>
      </w:r>
      <w:r>
        <w:rPr>
          <w:rFonts w:ascii="Cambria" w:hAnsi="Cambria"/>
          <w:spacing w:val="-2"/>
        </w:rPr>
        <w:t>resolución:</w:t>
      </w:r>
    </w:p>
    <w:p w14:paraId="53194B96" w14:textId="54EB4ADE" w:rsidR="00B828AB" w:rsidRDefault="00000000">
      <w:pPr>
        <w:pStyle w:val="Ttulo5"/>
        <w:spacing w:before="204"/>
        <w:ind w:right="717"/>
        <w:jc w:val="center"/>
        <w:rPr>
          <w:rFonts w:ascii="Calibri" w:hAnsi="Calibri"/>
        </w:rPr>
      </w:pPr>
      <w:r>
        <w:rPr>
          <w:rFonts w:ascii="Calibri" w:hAnsi="Calibri"/>
        </w:rPr>
        <w:t>PROPUESTA</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spacing w:val="-2"/>
        </w:rPr>
        <w:t>RESOLUCIÓN</w:t>
      </w:r>
    </w:p>
    <w:p w14:paraId="0C759249" w14:textId="77777777" w:rsidR="00B828AB" w:rsidRDefault="00000000">
      <w:pPr>
        <w:pStyle w:val="Ttulo6"/>
        <w:spacing w:before="176"/>
        <w:ind w:left="180"/>
      </w:pPr>
      <w:r>
        <w:t>PRIMERO:</w:t>
      </w:r>
      <w:r>
        <w:rPr>
          <w:spacing w:val="-3"/>
        </w:rPr>
        <w:t xml:space="preserve"> </w:t>
      </w:r>
      <w:r>
        <w:t>MODIFICAR</w:t>
      </w:r>
      <w:r>
        <w:rPr>
          <w:spacing w:val="-5"/>
        </w:rPr>
        <w:t xml:space="preserve"> </w:t>
      </w:r>
      <w:r>
        <w:t>EL</w:t>
      </w:r>
      <w:r>
        <w:rPr>
          <w:spacing w:val="-4"/>
        </w:rPr>
        <w:t xml:space="preserve"> </w:t>
      </w:r>
      <w:r>
        <w:t>PUESTO</w:t>
      </w:r>
      <w:r>
        <w:rPr>
          <w:spacing w:val="-4"/>
        </w:rPr>
        <w:t xml:space="preserve"> </w:t>
      </w:r>
      <w:r>
        <w:t>3.C.5.</w:t>
      </w:r>
      <w:r>
        <w:rPr>
          <w:spacing w:val="-4"/>
        </w:rPr>
        <w:t xml:space="preserve"> </w:t>
      </w:r>
      <w:r w:rsidRPr="00F1758D">
        <w:rPr>
          <w:i/>
          <w:iCs/>
        </w:rPr>
        <w:t>“Administrativo</w:t>
      </w:r>
      <w:r w:rsidRPr="00F1758D">
        <w:rPr>
          <w:i/>
          <w:iCs/>
          <w:spacing w:val="-4"/>
        </w:rPr>
        <w:t xml:space="preserve"> </w:t>
      </w:r>
      <w:r w:rsidRPr="00F1758D">
        <w:rPr>
          <w:i/>
          <w:iCs/>
        </w:rPr>
        <w:t>tipo</w:t>
      </w:r>
      <w:r w:rsidRPr="00F1758D">
        <w:rPr>
          <w:i/>
          <w:iCs/>
          <w:spacing w:val="-4"/>
        </w:rPr>
        <w:t xml:space="preserve"> </w:t>
      </w:r>
      <w:r w:rsidRPr="00F1758D">
        <w:rPr>
          <w:i/>
          <w:iCs/>
        </w:rPr>
        <w:t>2”</w:t>
      </w:r>
      <w:r>
        <w:rPr>
          <w:spacing w:val="-5"/>
        </w:rPr>
        <w:t xml:space="preserve"> </w:t>
      </w:r>
      <w:r>
        <w:t>vacante</w:t>
      </w:r>
      <w:r>
        <w:rPr>
          <w:spacing w:val="-4"/>
        </w:rPr>
        <w:t xml:space="preserve"> </w:t>
      </w:r>
      <w:r>
        <w:t>tras</w:t>
      </w:r>
      <w:r>
        <w:rPr>
          <w:spacing w:val="-4"/>
        </w:rPr>
        <w:t xml:space="preserve"> </w:t>
      </w:r>
      <w:r>
        <w:t>jubilación</w:t>
      </w:r>
      <w:r>
        <w:rPr>
          <w:spacing w:val="-6"/>
        </w:rPr>
        <w:t xml:space="preserve"> </w:t>
      </w:r>
      <w:r>
        <w:t>pasa</w:t>
      </w:r>
      <w:r>
        <w:rPr>
          <w:spacing w:val="-5"/>
        </w:rPr>
        <w:t xml:space="preserve"> </w:t>
      </w:r>
      <w:r>
        <w:t>a “Administrativo base”.</w:t>
      </w:r>
    </w:p>
    <w:p w14:paraId="1579B75D" w14:textId="77777777" w:rsidR="00B828AB" w:rsidRDefault="00B828AB">
      <w:pPr>
        <w:pStyle w:val="Textoindependiente"/>
        <w:spacing w:before="23"/>
        <w:rPr>
          <w:rFonts w:ascii="Cambria"/>
          <w:b/>
          <w:sz w:val="22"/>
        </w:rPr>
      </w:pPr>
    </w:p>
    <w:p w14:paraId="797C3124" w14:textId="77777777" w:rsidR="00B828AB" w:rsidRDefault="00000000">
      <w:pPr>
        <w:ind w:left="180"/>
        <w:rPr>
          <w:rFonts w:ascii="Cambria" w:hAnsi="Cambria"/>
          <w:sz w:val="16"/>
        </w:rPr>
      </w:pPr>
      <w:r>
        <w:rPr>
          <w:noProof/>
        </w:rPr>
        <mc:AlternateContent>
          <mc:Choice Requires="wps">
            <w:drawing>
              <wp:anchor distT="0" distB="0" distL="0" distR="0" simplePos="0" relativeHeight="15902720" behindDoc="0" locked="0" layoutInCell="1" allowOverlap="1" wp14:anchorId="30321D0A" wp14:editId="7459CF21">
                <wp:simplePos x="0" y="0"/>
                <wp:positionH relativeFrom="page">
                  <wp:posOffset>643255</wp:posOffset>
                </wp:positionH>
                <wp:positionV relativeFrom="paragraph">
                  <wp:posOffset>119672</wp:posOffset>
                </wp:positionV>
                <wp:extent cx="6163310" cy="768350"/>
                <wp:effectExtent l="0" t="0" r="0" b="0"/>
                <wp:wrapNone/>
                <wp:docPr id="515" name="Text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63310" cy="768350"/>
                        </a:xfrm>
                        <a:prstGeom prst="rect">
                          <a:avLst/>
                        </a:prstGeom>
                      </wps:spPr>
                      <wps:txbx>
                        <w:txbxContent>
                          <w:tbl>
                            <w:tblPr>
                              <w:tblStyle w:val="TableNormal"/>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1"/>
                              <w:gridCol w:w="852"/>
                              <w:gridCol w:w="1276"/>
                              <w:gridCol w:w="1276"/>
                              <w:gridCol w:w="566"/>
                              <w:gridCol w:w="710"/>
                              <w:gridCol w:w="850"/>
                              <w:gridCol w:w="850"/>
                              <w:gridCol w:w="852"/>
                              <w:gridCol w:w="850"/>
                              <w:gridCol w:w="850"/>
                              <w:gridCol w:w="363"/>
                            </w:tblGrid>
                            <w:tr w:rsidR="00B828AB" w14:paraId="4A744459" w14:textId="77777777">
                              <w:trPr>
                                <w:trHeight w:val="590"/>
                              </w:trPr>
                              <w:tc>
                                <w:tcPr>
                                  <w:tcW w:w="291" w:type="dxa"/>
                                  <w:tcBorders>
                                    <w:left w:val="nil"/>
                                  </w:tcBorders>
                                  <w:shd w:val="clear" w:color="auto" w:fill="C0C0C0"/>
                                </w:tcPr>
                                <w:p w14:paraId="160D85CA" w14:textId="77777777" w:rsidR="00B828AB" w:rsidRDefault="00B828AB">
                                  <w:pPr>
                                    <w:pStyle w:val="TableParagraph"/>
                                    <w:spacing w:before="41"/>
                                    <w:rPr>
                                      <w:rFonts w:ascii="Calibri"/>
                                      <w:b/>
                                      <w:sz w:val="14"/>
                                    </w:rPr>
                                  </w:pPr>
                                </w:p>
                                <w:p w14:paraId="1FD25301" w14:textId="77777777" w:rsidR="00B828AB" w:rsidRDefault="00000000">
                                  <w:pPr>
                                    <w:pStyle w:val="TableParagraph"/>
                                    <w:spacing w:before="1"/>
                                    <w:ind w:right="96"/>
                                    <w:jc w:val="center"/>
                                    <w:rPr>
                                      <w:rFonts w:ascii="Calibri"/>
                                      <w:b/>
                                      <w:sz w:val="14"/>
                                    </w:rPr>
                                  </w:pPr>
                                  <w:r>
                                    <w:rPr>
                                      <w:rFonts w:ascii="Calibri"/>
                                      <w:b/>
                                      <w:spacing w:val="-5"/>
                                      <w:sz w:val="14"/>
                                    </w:rPr>
                                    <w:t>D.</w:t>
                                  </w:r>
                                </w:p>
                              </w:tc>
                              <w:tc>
                                <w:tcPr>
                                  <w:tcW w:w="852" w:type="dxa"/>
                                  <w:shd w:val="clear" w:color="auto" w:fill="C0C0C0"/>
                                </w:tcPr>
                                <w:p w14:paraId="62C6FED0" w14:textId="77777777" w:rsidR="00B828AB" w:rsidRDefault="00B828AB">
                                  <w:pPr>
                                    <w:pStyle w:val="TableParagraph"/>
                                    <w:spacing w:before="41"/>
                                    <w:rPr>
                                      <w:rFonts w:ascii="Calibri"/>
                                      <w:b/>
                                      <w:sz w:val="14"/>
                                    </w:rPr>
                                  </w:pPr>
                                </w:p>
                                <w:p w14:paraId="072A6D46" w14:textId="77777777" w:rsidR="00B828AB" w:rsidRDefault="00000000">
                                  <w:pPr>
                                    <w:pStyle w:val="TableParagraph"/>
                                    <w:spacing w:before="1"/>
                                    <w:ind w:left="204"/>
                                    <w:rPr>
                                      <w:rFonts w:ascii="Calibri"/>
                                      <w:b/>
                                      <w:sz w:val="14"/>
                                    </w:rPr>
                                  </w:pPr>
                                  <w:r>
                                    <w:rPr>
                                      <w:rFonts w:ascii="Calibri"/>
                                      <w:b/>
                                      <w:spacing w:val="-2"/>
                                      <w:sz w:val="14"/>
                                    </w:rPr>
                                    <w:t>ESCALA</w:t>
                                  </w:r>
                                </w:p>
                              </w:tc>
                              <w:tc>
                                <w:tcPr>
                                  <w:tcW w:w="1276" w:type="dxa"/>
                                  <w:shd w:val="clear" w:color="auto" w:fill="C0C0C0"/>
                                </w:tcPr>
                                <w:p w14:paraId="01AEC5A3" w14:textId="77777777" w:rsidR="00B828AB" w:rsidRDefault="00000000">
                                  <w:pPr>
                                    <w:pStyle w:val="TableParagraph"/>
                                    <w:spacing w:before="126"/>
                                    <w:ind w:left="458" w:hanging="160"/>
                                    <w:rPr>
                                      <w:rFonts w:ascii="Calibri"/>
                                      <w:b/>
                                      <w:sz w:val="14"/>
                                    </w:rPr>
                                  </w:pPr>
                                  <w:r>
                                    <w:rPr>
                                      <w:rFonts w:ascii="Calibri"/>
                                      <w:b/>
                                      <w:spacing w:val="-2"/>
                                      <w:sz w:val="14"/>
                                    </w:rPr>
                                    <w:t>SUBESCALA</w:t>
                                  </w:r>
                                  <w:r>
                                    <w:rPr>
                                      <w:rFonts w:ascii="Calibri"/>
                                      <w:b/>
                                      <w:spacing w:val="40"/>
                                      <w:sz w:val="14"/>
                                    </w:rPr>
                                    <w:t xml:space="preserve"> </w:t>
                                  </w:r>
                                  <w:r>
                                    <w:rPr>
                                      <w:rFonts w:ascii="Calibri"/>
                                      <w:b/>
                                      <w:spacing w:val="-2"/>
                                      <w:sz w:val="14"/>
                                    </w:rPr>
                                    <w:t>CLASE</w:t>
                                  </w:r>
                                </w:p>
                              </w:tc>
                              <w:tc>
                                <w:tcPr>
                                  <w:tcW w:w="1276" w:type="dxa"/>
                                  <w:shd w:val="clear" w:color="auto" w:fill="C0C0C0"/>
                                </w:tcPr>
                                <w:p w14:paraId="28E0C254" w14:textId="77777777" w:rsidR="00B828AB" w:rsidRDefault="00000000">
                                  <w:pPr>
                                    <w:pStyle w:val="TableParagraph"/>
                                    <w:spacing w:before="126"/>
                                    <w:ind w:left="366" w:right="309" w:hanging="74"/>
                                    <w:rPr>
                                      <w:rFonts w:ascii="Calibri"/>
                                      <w:b/>
                                      <w:sz w:val="14"/>
                                    </w:rPr>
                                  </w:pPr>
                                  <w:r>
                                    <w:rPr>
                                      <w:rFonts w:ascii="Calibri"/>
                                      <w:b/>
                                      <w:sz w:val="14"/>
                                    </w:rPr>
                                    <w:t>PUESTO</w:t>
                                  </w:r>
                                  <w:r>
                                    <w:rPr>
                                      <w:rFonts w:ascii="Calibri"/>
                                      <w:b/>
                                      <w:spacing w:val="-8"/>
                                      <w:sz w:val="14"/>
                                    </w:rPr>
                                    <w:t xml:space="preserve"> </w:t>
                                  </w:r>
                                  <w:r>
                                    <w:rPr>
                                      <w:rFonts w:ascii="Calibri"/>
                                      <w:b/>
                                      <w:sz w:val="14"/>
                                    </w:rPr>
                                    <w:t>DE</w:t>
                                  </w:r>
                                  <w:r>
                                    <w:rPr>
                                      <w:rFonts w:ascii="Calibri"/>
                                      <w:b/>
                                      <w:spacing w:val="40"/>
                                      <w:sz w:val="14"/>
                                    </w:rPr>
                                    <w:t xml:space="preserve"> </w:t>
                                  </w:r>
                                  <w:r>
                                    <w:rPr>
                                      <w:rFonts w:ascii="Calibri"/>
                                      <w:b/>
                                      <w:spacing w:val="-2"/>
                                      <w:sz w:val="14"/>
                                    </w:rPr>
                                    <w:t>TRABAJO</w:t>
                                  </w:r>
                                </w:p>
                              </w:tc>
                              <w:tc>
                                <w:tcPr>
                                  <w:tcW w:w="566" w:type="dxa"/>
                                  <w:shd w:val="clear" w:color="auto" w:fill="C0C0C0"/>
                                </w:tcPr>
                                <w:p w14:paraId="518BC844" w14:textId="77777777" w:rsidR="00B828AB" w:rsidRDefault="00B828AB">
                                  <w:pPr>
                                    <w:pStyle w:val="TableParagraph"/>
                                    <w:spacing w:before="41"/>
                                    <w:rPr>
                                      <w:rFonts w:ascii="Calibri"/>
                                      <w:b/>
                                      <w:sz w:val="14"/>
                                    </w:rPr>
                                  </w:pPr>
                                </w:p>
                                <w:p w14:paraId="7A8EA893" w14:textId="77777777" w:rsidR="00B828AB" w:rsidRDefault="00000000">
                                  <w:pPr>
                                    <w:pStyle w:val="TableParagraph"/>
                                    <w:spacing w:before="1"/>
                                    <w:ind w:left="8" w:right="3"/>
                                    <w:jc w:val="center"/>
                                    <w:rPr>
                                      <w:rFonts w:ascii="Calibri"/>
                                      <w:b/>
                                      <w:sz w:val="14"/>
                                    </w:rPr>
                                  </w:pPr>
                                  <w:r>
                                    <w:rPr>
                                      <w:rFonts w:ascii="Calibri"/>
                                      <w:b/>
                                      <w:spacing w:val="-5"/>
                                      <w:sz w:val="14"/>
                                    </w:rPr>
                                    <w:t>GR.</w:t>
                                  </w:r>
                                </w:p>
                              </w:tc>
                              <w:tc>
                                <w:tcPr>
                                  <w:tcW w:w="710" w:type="dxa"/>
                                  <w:shd w:val="clear" w:color="auto" w:fill="C0C0C0"/>
                                </w:tcPr>
                                <w:p w14:paraId="4DE6015E" w14:textId="77777777" w:rsidR="00B828AB" w:rsidRDefault="00000000">
                                  <w:pPr>
                                    <w:pStyle w:val="TableParagraph"/>
                                    <w:spacing w:before="126"/>
                                    <w:ind w:left="102" w:right="92" w:firstLine="8"/>
                                    <w:rPr>
                                      <w:rFonts w:ascii="Calibri"/>
                                      <w:b/>
                                      <w:sz w:val="14"/>
                                    </w:rPr>
                                  </w:pPr>
                                  <w:r>
                                    <w:rPr>
                                      <w:rFonts w:ascii="Calibri"/>
                                      <w:b/>
                                      <w:spacing w:val="-2"/>
                                      <w:sz w:val="14"/>
                                    </w:rPr>
                                    <w:t>ADMON</w:t>
                                  </w:r>
                                  <w:r>
                                    <w:rPr>
                                      <w:rFonts w:ascii="Calibri"/>
                                      <w:b/>
                                      <w:spacing w:val="40"/>
                                      <w:sz w:val="14"/>
                                    </w:rPr>
                                    <w:t xml:space="preserve"> </w:t>
                                  </w:r>
                                  <w:r>
                                    <w:rPr>
                                      <w:rFonts w:ascii="Calibri"/>
                                      <w:b/>
                                      <w:spacing w:val="-2"/>
                                      <w:sz w:val="14"/>
                                    </w:rPr>
                                    <w:t>PUBLICA</w:t>
                                  </w:r>
                                </w:p>
                              </w:tc>
                              <w:tc>
                                <w:tcPr>
                                  <w:tcW w:w="850" w:type="dxa"/>
                                  <w:shd w:val="clear" w:color="auto" w:fill="C0C0C0"/>
                                </w:tcPr>
                                <w:p w14:paraId="0BCF57A1" w14:textId="77777777" w:rsidR="00B828AB" w:rsidRDefault="00000000">
                                  <w:pPr>
                                    <w:pStyle w:val="TableParagraph"/>
                                    <w:spacing w:before="126"/>
                                    <w:ind w:left="190" w:right="177" w:firstLine="30"/>
                                    <w:rPr>
                                      <w:rFonts w:ascii="Calibri"/>
                                      <w:b/>
                                      <w:sz w:val="14"/>
                                    </w:rPr>
                                  </w:pPr>
                                  <w:proofErr w:type="gramStart"/>
                                  <w:r>
                                    <w:rPr>
                                      <w:rFonts w:ascii="Calibri"/>
                                      <w:b/>
                                      <w:spacing w:val="-2"/>
                                      <w:sz w:val="14"/>
                                    </w:rPr>
                                    <w:t>S.BASE</w:t>
                                  </w:r>
                                  <w:proofErr w:type="gramEnd"/>
                                  <w:r>
                                    <w:rPr>
                                      <w:rFonts w:ascii="Calibri"/>
                                      <w:b/>
                                      <w:spacing w:val="40"/>
                                      <w:sz w:val="14"/>
                                    </w:rPr>
                                    <w:t xml:space="preserve"> </w:t>
                                  </w:r>
                                  <w:r>
                                    <w:rPr>
                                      <w:rFonts w:ascii="Calibri"/>
                                      <w:b/>
                                      <w:spacing w:val="-2"/>
                                      <w:sz w:val="14"/>
                                    </w:rPr>
                                    <w:t>PUESTO</w:t>
                                  </w:r>
                                </w:p>
                              </w:tc>
                              <w:tc>
                                <w:tcPr>
                                  <w:tcW w:w="850" w:type="dxa"/>
                                  <w:shd w:val="clear" w:color="auto" w:fill="C0C0C0"/>
                                </w:tcPr>
                                <w:p w14:paraId="2C618538" w14:textId="77777777" w:rsidR="00B828AB" w:rsidRDefault="00000000">
                                  <w:pPr>
                                    <w:pStyle w:val="TableParagraph"/>
                                    <w:spacing w:before="126"/>
                                    <w:ind w:left="252"/>
                                    <w:rPr>
                                      <w:rFonts w:ascii="Calibri"/>
                                      <w:b/>
                                      <w:sz w:val="14"/>
                                    </w:rPr>
                                  </w:pPr>
                                  <w:r>
                                    <w:rPr>
                                      <w:rFonts w:ascii="Calibri"/>
                                      <w:b/>
                                      <w:spacing w:val="-2"/>
                                      <w:sz w:val="14"/>
                                    </w:rPr>
                                    <w:t>NIVEL</w:t>
                                  </w:r>
                                </w:p>
                                <w:p w14:paraId="344084FE" w14:textId="77777777" w:rsidR="00B828AB" w:rsidRDefault="00000000">
                                  <w:pPr>
                                    <w:pStyle w:val="TableParagraph"/>
                                    <w:spacing w:before="2"/>
                                    <w:ind w:left="92"/>
                                    <w:rPr>
                                      <w:rFonts w:ascii="Calibri"/>
                                      <w:b/>
                                      <w:sz w:val="14"/>
                                    </w:rPr>
                                  </w:pPr>
                                  <w:r>
                                    <w:rPr>
                                      <w:rFonts w:ascii="Calibri"/>
                                      <w:b/>
                                      <w:sz w:val="14"/>
                                    </w:rPr>
                                    <w:t>C.</w:t>
                                  </w:r>
                                  <w:r>
                                    <w:rPr>
                                      <w:rFonts w:ascii="Calibri"/>
                                      <w:b/>
                                      <w:spacing w:val="-3"/>
                                      <w:sz w:val="14"/>
                                    </w:rPr>
                                    <w:t xml:space="preserve"> </w:t>
                                  </w:r>
                                  <w:r>
                                    <w:rPr>
                                      <w:rFonts w:ascii="Calibri"/>
                                      <w:b/>
                                      <w:spacing w:val="-2"/>
                                      <w:sz w:val="14"/>
                                    </w:rPr>
                                    <w:t>DESTINO</w:t>
                                  </w:r>
                                </w:p>
                              </w:tc>
                              <w:tc>
                                <w:tcPr>
                                  <w:tcW w:w="852" w:type="dxa"/>
                                  <w:shd w:val="clear" w:color="auto" w:fill="C0C0C0"/>
                                </w:tcPr>
                                <w:p w14:paraId="2A3AE156" w14:textId="77777777" w:rsidR="00B828AB" w:rsidRDefault="00000000">
                                  <w:pPr>
                                    <w:pStyle w:val="TableParagraph"/>
                                    <w:spacing w:before="126"/>
                                    <w:ind w:left="135"/>
                                    <w:rPr>
                                      <w:rFonts w:ascii="Calibri"/>
                                      <w:b/>
                                      <w:sz w:val="14"/>
                                    </w:rPr>
                                  </w:pPr>
                                  <w:r>
                                    <w:rPr>
                                      <w:rFonts w:ascii="Calibri"/>
                                      <w:b/>
                                      <w:spacing w:val="-2"/>
                                      <w:sz w:val="14"/>
                                    </w:rPr>
                                    <w:t>IMPORTE</w:t>
                                  </w:r>
                                </w:p>
                                <w:p w14:paraId="2FE36AA6" w14:textId="77777777" w:rsidR="00B828AB" w:rsidRDefault="00000000">
                                  <w:pPr>
                                    <w:pStyle w:val="TableParagraph"/>
                                    <w:spacing w:before="2"/>
                                    <w:ind w:left="92"/>
                                    <w:rPr>
                                      <w:rFonts w:ascii="Calibri"/>
                                      <w:b/>
                                      <w:sz w:val="14"/>
                                    </w:rPr>
                                  </w:pPr>
                                  <w:r>
                                    <w:rPr>
                                      <w:rFonts w:ascii="Calibri"/>
                                      <w:b/>
                                      <w:sz w:val="14"/>
                                    </w:rPr>
                                    <w:t>C.</w:t>
                                  </w:r>
                                  <w:r>
                                    <w:rPr>
                                      <w:rFonts w:ascii="Calibri"/>
                                      <w:b/>
                                      <w:spacing w:val="-1"/>
                                      <w:sz w:val="14"/>
                                    </w:rPr>
                                    <w:t xml:space="preserve"> </w:t>
                                  </w:r>
                                  <w:r>
                                    <w:rPr>
                                      <w:rFonts w:ascii="Calibri"/>
                                      <w:b/>
                                      <w:spacing w:val="-2"/>
                                      <w:sz w:val="14"/>
                                    </w:rPr>
                                    <w:t>DESTINO</w:t>
                                  </w:r>
                                </w:p>
                              </w:tc>
                              <w:tc>
                                <w:tcPr>
                                  <w:tcW w:w="850" w:type="dxa"/>
                                  <w:shd w:val="clear" w:color="auto" w:fill="C0C0C0"/>
                                </w:tcPr>
                                <w:p w14:paraId="427F23F1" w14:textId="77777777" w:rsidR="00B828AB" w:rsidRDefault="00000000">
                                  <w:pPr>
                                    <w:pStyle w:val="TableParagraph"/>
                                    <w:spacing w:before="40"/>
                                    <w:ind w:left="229" w:right="221"/>
                                    <w:jc w:val="center"/>
                                    <w:rPr>
                                      <w:rFonts w:ascii="Calibri"/>
                                      <w:b/>
                                      <w:sz w:val="14"/>
                                    </w:rPr>
                                  </w:pPr>
                                  <w:r>
                                    <w:rPr>
                                      <w:rFonts w:ascii="Calibri"/>
                                      <w:b/>
                                      <w:spacing w:val="-2"/>
                                      <w:sz w:val="14"/>
                                    </w:rPr>
                                    <w:t>NIVEL</w:t>
                                  </w:r>
                                  <w:r>
                                    <w:rPr>
                                      <w:rFonts w:ascii="Calibri"/>
                                      <w:b/>
                                      <w:spacing w:val="40"/>
                                      <w:sz w:val="14"/>
                                    </w:rPr>
                                    <w:t xml:space="preserve"> </w:t>
                                  </w:r>
                                  <w:r>
                                    <w:rPr>
                                      <w:rFonts w:ascii="Calibri"/>
                                      <w:b/>
                                      <w:spacing w:val="-6"/>
                                      <w:sz w:val="14"/>
                                    </w:rPr>
                                    <w:t>C.</w:t>
                                  </w:r>
                                </w:p>
                                <w:p w14:paraId="2292B2E3" w14:textId="77777777" w:rsidR="00B828AB" w:rsidRDefault="00000000">
                                  <w:pPr>
                                    <w:pStyle w:val="TableParagraph"/>
                                    <w:spacing w:before="1"/>
                                    <w:ind w:left="4"/>
                                    <w:jc w:val="center"/>
                                    <w:rPr>
                                      <w:rFonts w:ascii="Calibri"/>
                                      <w:b/>
                                      <w:sz w:val="14"/>
                                    </w:rPr>
                                  </w:pPr>
                                  <w:r>
                                    <w:rPr>
                                      <w:rFonts w:ascii="Calibri"/>
                                      <w:b/>
                                      <w:spacing w:val="-2"/>
                                      <w:sz w:val="14"/>
                                    </w:rPr>
                                    <w:t>ESPECIFICO</w:t>
                                  </w:r>
                                </w:p>
                              </w:tc>
                              <w:tc>
                                <w:tcPr>
                                  <w:tcW w:w="850" w:type="dxa"/>
                                  <w:shd w:val="clear" w:color="auto" w:fill="C0C0C0"/>
                                </w:tcPr>
                                <w:p w14:paraId="70E57C3D" w14:textId="77777777" w:rsidR="00B828AB" w:rsidRDefault="00000000">
                                  <w:pPr>
                                    <w:pStyle w:val="TableParagraph"/>
                                    <w:spacing w:before="40"/>
                                    <w:ind w:left="93" w:right="86" w:hanging="3"/>
                                    <w:jc w:val="center"/>
                                    <w:rPr>
                                      <w:rFonts w:ascii="Calibri"/>
                                      <w:b/>
                                      <w:sz w:val="14"/>
                                    </w:rPr>
                                  </w:pPr>
                                  <w:r>
                                    <w:rPr>
                                      <w:rFonts w:ascii="Calibri"/>
                                      <w:b/>
                                      <w:spacing w:val="-2"/>
                                      <w:sz w:val="14"/>
                                    </w:rPr>
                                    <w:t>IMPORTE</w:t>
                                  </w:r>
                                  <w:r>
                                    <w:rPr>
                                      <w:rFonts w:ascii="Calibri"/>
                                      <w:b/>
                                      <w:spacing w:val="80"/>
                                      <w:sz w:val="14"/>
                                    </w:rPr>
                                    <w:t xml:space="preserve"> </w:t>
                                  </w:r>
                                  <w:r>
                                    <w:rPr>
                                      <w:rFonts w:ascii="Calibri"/>
                                      <w:b/>
                                      <w:spacing w:val="-6"/>
                                      <w:sz w:val="14"/>
                                    </w:rPr>
                                    <w:t>C.</w:t>
                                  </w:r>
                                  <w:r>
                                    <w:rPr>
                                      <w:rFonts w:ascii="Calibri"/>
                                      <w:b/>
                                      <w:spacing w:val="40"/>
                                      <w:sz w:val="14"/>
                                    </w:rPr>
                                    <w:t xml:space="preserve"> </w:t>
                                  </w:r>
                                  <w:r>
                                    <w:rPr>
                                      <w:rFonts w:ascii="Calibri"/>
                                      <w:b/>
                                      <w:spacing w:val="-2"/>
                                      <w:sz w:val="14"/>
                                    </w:rPr>
                                    <w:t>ESPECIFICO</w:t>
                                  </w:r>
                                </w:p>
                              </w:tc>
                              <w:tc>
                                <w:tcPr>
                                  <w:tcW w:w="363" w:type="dxa"/>
                                  <w:tcBorders>
                                    <w:right w:val="nil"/>
                                  </w:tcBorders>
                                  <w:shd w:val="clear" w:color="auto" w:fill="C0C0C0"/>
                                </w:tcPr>
                                <w:p w14:paraId="2EDC1ED5" w14:textId="77777777" w:rsidR="00B828AB" w:rsidRDefault="00B828AB">
                                  <w:pPr>
                                    <w:pStyle w:val="TableParagraph"/>
                                    <w:spacing w:before="41"/>
                                    <w:rPr>
                                      <w:rFonts w:ascii="Calibri"/>
                                      <w:b/>
                                      <w:sz w:val="14"/>
                                    </w:rPr>
                                  </w:pPr>
                                </w:p>
                                <w:p w14:paraId="4D978FCB" w14:textId="77777777" w:rsidR="00B828AB" w:rsidRDefault="00000000">
                                  <w:pPr>
                                    <w:pStyle w:val="TableParagraph"/>
                                    <w:spacing w:before="1"/>
                                    <w:ind w:right="-29"/>
                                    <w:jc w:val="right"/>
                                    <w:rPr>
                                      <w:rFonts w:ascii="Calibri"/>
                                      <w:b/>
                                      <w:sz w:val="14"/>
                                    </w:rPr>
                                  </w:pPr>
                                  <w:r>
                                    <w:rPr>
                                      <w:rFonts w:ascii="Calibri"/>
                                      <w:b/>
                                      <w:spacing w:val="-10"/>
                                      <w:sz w:val="14"/>
                                    </w:rPr>
                                    <w:t>T</w:t>
                                  </w:r>
                                </w:p>
                              </w:tc>
                            </w:tr>
                            <w:tr w:rsidR="00B828AB" w14:paraId="4B4BCBB7" w14:textId="77777777">
                              <w:trPr>
                                <w:trHeight w:val="590"/>
                              </w:trPr>
                              <w:tc>
                                <w:tcPr>
                                  <w:tcW w:w="291" w:type="dxa"/>
                                  <w:tcBorders>
                                    <w:left w:val="nil"/>
                                  </w:tcBorders>
                                </w:tcPr>
                                <w:p w14:paraId="696EEFDC" w14:textId="77777777" w:rsidR="00B828AB" w:rsidRDefault="00B828AB">
                                  <w:pPr>
                                    <w:pStyle w:val="TableParagraph"/>
                                    <w:spacing w:before="41"/>
                                    <w:rPr>
                                      <w:rFonts w:ascii="Calibri"/>
                                      <w:b/>
                                      <w:sz w:val="14"/>
                                    </w:rPr>
                                  </w:pPr>
                                </w:p>
                                <w:p w14:paraId="5FF4A97B" w14:textId="77777777" w:rsidR="00B828AB" w:rsidRDefault="00000000">
                                  <w:pPr>
                                    <w:pStyle w:val="TableParagraph"/>
                                    <w:spacing w:before="1"/>
                                    <w:ind w:right="53"/>
                                    <w:jc w:val="center"/>
                                    <w:rPr>
                                      <w:rFonts w:ascii="Calibri"/>
                                      <w:sz w:val="14"/>
                                    </w:rPr>
                                  </w:pPr>
                                  <w:proofErr w:type="gramStart"/>
                                  <w:r>
                                    <w:rPr>
                                      <w:rFonts w:ascii="Calibri"/>
                                      <w:spacing w:val="-4"/>
                                      <w:sz w:val="14"/>
                                    </w:rPr>
                                    <w:t>.C.</w:t>
                                  </w:r>
                                  <w:proofErr w:type="gramEnd"/>
                                  <w:r>
                                    <w:rPr>
                                      <w:rFonts w:ascii="Calibri"/>
                                      <w:spacing w:val="-4"/>
                                      <w:sz w:val="14"/>
                                    </w:rPr>
                                    <w:t>5</w:t>
                                  </w:r>
                                </w:p>
                              </w:tc>
                              <w:tc>
                                <w:tcPr>
                                  <w:tcW w:w="852" w:type="dxa"/>
                                </w:tcPr>
                                <w:p w14:paraId="4816B65D" w14:textId="77777777" w:rsidR="00B828AB" w:rsidRDefault="00000000">
                                  <w:pPr>
                                    <w:pStyle w:val="TableParagraph"/>
                                    <w:spacing w:before="126"/>
                                    <w:ind w:left="67" w:right="237"/>
                                    <w:rPr>
                                      <w:rFonts w:ascii="Calibri"/>
                                      <w:sz w:val="14"/>
                                    </w:rPr>
                                  </w:pPr>
                                  <w:r>
                                    <w:rPr>
                                      <w:rFonts w:ascii="Calibri"/>
                                      <w:spacing w:val="-4"/>
                                      <w:sz w:val="14"/>
                                    </w:rPr>
                                    <w:t>ADM.</w:t>
                                  </w:r>
                                  <w:r>
                                    <w:rPr>
                                      <w:rFonts w:ascii="Calibri"/>
                                      <w:spacing w:val="40"/>
                                      <w:sz w:val="14"/>
                                    </w:rPr>
                                    <w:t xml:space="preserve"> </w:t>
                                  </w:r>
                                  <w:r>
                                    <w:rPr>
                                      <w:rFonts w:ascii="Calibri"/>
                                      <w:spacing w:val="-2"/>
                                      <w:sz w:val="14"/>
                                    </w:rPr>
                                    <w:t>GENERAL</w:t>
                                  </w:r>
                                </w:p>
                              </w:tc>
                              <w:tc>
                                <w:tcPr>
                                  <w:tcW w:w="1276" w:type="dxa"/>
                                </w:tcPr>
                                <w:p w14:paraId="2A5EF018" w14:textId="77777777" w:rsidR="00B828AB" w:rsidRDefault="00B828AB">
                                  <w:pPr>
                                    <w:pStyle w:val="TableParagraph"/>
                                    <w:spacing w:before="41"/>
                                    <w:rPr>
                                      <w:rFonts w:ascii="Calibri"/>
                                      <w:b/>
                                      <w:sz w:val="14"/>
                                    </w:rPr>
                                  </w:pPr>
                                </w:p>
                                <w:p w14:paraId="172D8830" w14:textId="77777777" w:rsidR="00B828AB" w:rsidRDefault="00000000">
                                  <w:pPr>
                                    <w:pStyle w:val="TableParagraph"/>
                                    <w:spacing w:before="1"/>
                                    <w:ind w:left="135"/>
                                    <w:rPr>
                                      <w:rFonts w:ascii="Calibri"/>
                                      <w:sz w:val="14"/>
                                    </w:rPr>
                                  </w:pPr>
                                  <w:r>
                                    <w:rPr>
                                      <w:rFonts w:ascii="Calibri"/>
                                      <w:spacing w:val="-2"/>
                                      <w:sz w:val="14"/>
                                    </w:rPr>
                                    <w:t>ADMINISTRATIVA</w:t>
                                  </w:r>
                                </w:p>
                              </w:tc>
                              <w:tc>
                                <w:tcPr>
                                  <w:tcW w:w="1276" w:type="dxa"/>
                                </w:tcPr>
                                <w:p w14:paraId="48CE4725" w14:textId="77777777" w:rsidR="00B828AB" w:rsidRDefault="00000000">
                                  <w:pPr>
                                    <w:pStyle w:val="TableParagraph"/>
                                    <w:spacing w:before="126"/>
                                    <w:ind w:left="449" w:hanging="320"/>
                                    <w:rPr>
                                      <w:rFonts w:ascii="Calibri"/>
                                      <w:sz w:val="14"/>
                                    </w:rPr>
                                  </w:pPr>
                                  <w:r>
                                    <w:rPr>
                                      <w:rFonts w:ascii="Calibri"/>
                                      <w:spacing w:val="-2"/>
                                      <w:sz w:val="14"/>
                                    </w:rPr>
                                    <w:t>ADMINISTRATIVO</w:t>
                                  </w:r>
                                  <w:r>
                                    <w:rPr>
                                      <w:rFonts w:ascii="Calibri"/>
                                      <w:spacing w:val="40"/>
                                      <w:sz w:val="14"/>
                                    </w:rPr>
                                    <w:t xml:space="preserve"> </w:t>
                                  </w:r>
                                  <w:r>
                                    <w:rPr>
                                      <w:rFonts w:ascii="Calibri"/>
                                      <w:sz w:val="14"/>
                                    </w:rPr>
                                    <w:t>TIPO</w:t>
                                  </w:r>
                                  <w:r>
                                    <w:rPr>
                                      <w:rFonts w:ascii="Calibri"/>
                                      <w:spacing w:val="-8"/>
                                      <w:sz w:val="14"/>
                                    </w:rPr>
                                    <w:t xml:space="preserve"> </w:t>
                                  </w:r>
                                  <w:r>
                                    <w:rPr>
                                      <w:rFonts w:ascii="Calibri"/>
                                      <w:sz w:val="14"/>
                                    </w:rPr>
                                    <w:t>2</w:t>
                                  </w:r>
                                </w:p>
                              </w:tc>
                              <w:tc>
                                <w:tcPr>
                                  <w:tcW w:w="566" w:type="dxa"/>
                                </w:tcPr>
                                <w:p w14:paraId="2C8C28A4" w14:textId="77777777" w:rsidR="00B828AB" w:rsidRDefault="00B828AB">
                                  <w:pPr>
                                    <w:pStyle w:val="TableParagraph"/>
                                    <w:spacing w:before="41"/>
                                    <w:rPr>
                                      <w:rFonts w:ascii="Calibri"/>
                                      <w:b/>
                                      <w:sz w:val="14"/>
                                    </w:rPr>
                                  </w:pPr>
                                </w:p>
                                <w:p w14:paraId="17FFD906" w14:textId="77777777" w:rsidR="00B828AB" w:rsidRDefault="00000000">
                                  <w:pPr>
                                    <w:pStyle w:val="TableParagraph"/>
                                    <w:spacing w:before="1"/>
                                    <w:ind w:left="8" w:right="5"/>
                                    <w:jc w:val="center"/>
                                    <w:rPr>
                                      <w:rFonts w:ascii="Calibri"/>
                                      <w:sz w:val="14"/>
                                    </w:rPr>
                                  </w:pPr>
                                  <w:r>
                                    <w:rPr>
                                      <w:rFonts w:ascii="Calibri"/>
                                      <w:spacing w:val="-5"/>
                                      <w:sz w:val="14"/>
                                    </w:rPr>
                                    <w:t>C1</w:t>
                                  </w:r>
                                </w:p>
                              </w:tc>
                              <w:tc>
                                <w:tcPr>
                                  <w:tcW w:w="710" w:type="dxa"/>
                                </w:tcPr>
                                <w:p w14:paraId="4D356C8F" w14:textId="77777777" w:rsidR="00B828AB" w:rsidRDefault="00B828AB">
                                  <w:pPr>
                                    <w:pStyle w:val="TableParagraph"/>
                                    <w:spacing w:before="41"/>
                                    <w:rPr>
                                      <w:rFonts w:ascii="Calibri"/>
                                      <w:b/>
                                      <w:sz w:val="14"/>
                                    </w:rPr>
                                  </w:pPr>
                                </w:p>
                                <w:p w14:paraId="15927854" w14:textId="77777777" w:rsidR="00B828AB" w:rsidRDefault="00000000">
                                  <w:pPr>
                                    <w:pStyle w:val="TableParagraph"/>
                                    <w:spacing w:before="1"/>
                                    <w:ind w:left="331"/>
                                    <w:rPr>
                                      <w:rFonts w:ascii="Calibri"/>
                                      <w:sz w:val="14"/>
                                    </w:rPr>
                                  </w:pPr>
                                  <w:r>
                                    <w:rPr>
                                      <w:rFonts w:ascii="Calibri"/>
                                      <w:spacing w:val="-4"/>
                                      <w:sz w:val="14"/>
                                    </w:rPr>
                                    <w:t>AAPP</w:t>
                                  </w:r>
                                </w:p>
                              </w:tc>
                              <w:tc>
                                <w:tcPr>
                                  <w:tcW w:w="850" w:type="dxa"/>
                                </w:tcPr>
                                <w:p w14:paraId="2F1EE1D8" w14:textId="77777777" w:rsidR="00B828AB" w:rsidRDefault="00B828AB">
                                  <w:pPr>
                                    <w:pStyle w:val="TableParagraph"/>
                                    <w:spacing w:before="41"/>
                                    <w:rPr>
                                      <w:rFonts w:ascii="Calibri"/>
                                      <w:b/>
                                      <w:sz w:val="14"/>
                                    </w:rPr>
                                  </w:pPr>
                                </w:p>
                                <w:p w14:paraId="4ECADF34" w14:textId="77777777" w:rsidR="00B828AB" w:rsidRDefault="00000000">
                                  <w:pPr>
                                    <w:pStyle w:val="TableParagraph"/>
                                    <w:spacing w:before="1"/>
                                    <w:ind w:left="141"/>
                                    <w:rPr>
                                      <w:rFonts w:ascii="Calibri" w:hAnsi="Calibri"/>
                                      <w:sz w:val="14"/>
                                    </w:rPr>
                                  </w:pPr>
                                  <w:r>
                                    <w:rPr>
                                      <w:rFonts w:ascii="Calibri" w:hAnsi="Calibri"/>
                                      <w:spacing w:val="-2"/>
                                      <w:sz w:val="14"/>
                                    </w:rPr>
                                    <w:t>11.826,64€</w:t>
                                  </w:r>
                                </w:p>
                              </w:tc>
                              <w:tc>
                                <w:tcPr>
                                  <w:tcW w:w="850" w:type="dxa"/>
                                </w:tcPr>
                                <w:p w14:paraId="57E1AF85" w14:textId="77777777" w:rsidR="00B828AB" w:rsidRDefault="00B828AB">
                                  <w:pPr>
                                    <w:pStyle w:val="TableParagraph"/>
                                    <w:spacing w:before="41"/>
                                    <w:rPr>
                                      <w:rFonts w:ascii="Calibri"/>
                                      <w:b/>
                                      <w:sz w:val="14"/>
                                    </w:rPr>
                                  </w:pPr>
                                </w:p>
                                <w:p w14:paraId="08177529" w14:textId="77777777" w:rsidR="00B828AB" w:rsidRDefault="00000000">
                                  <w:pPr>
                                    <w:pStyle w:val="TableParagraph"/>
                                    <w:spacing w:before="1"/>
                                    <w:ind w:left="2"/>
                                    <w:jc w:val="center"/>
                                    <w:rPr>
                                      <w:rFonts w:ascii="Calibri"/>
                                      <w:sz w:val="14"/>
                                    </w:rPr>
                                  </w:pPr>
                                  <w:r>
                                    <w:rPr>
                                      <w:rFonts w:ascii="Calibri"/>
                                      <w:spacing w:val="-5"/>
                                      <w:sz w:val="14"/>
                                    </w:rPr>
                                    <w:t>18</w:t>
                                  </w:r>
                                </w:p>
                              </w:tc>
                              <w:tc>
                                <w:tcPr>
                                  <w:tcW w:w="852" w:type="dxa"/>
                                </w:tcPr>
                                <w:p w14:paraId="06F65255" w14:textId="77777777" w:rsidR="00B828AB" w:rsidRDefault="00B828AB">
                                  <w:pPr>
                                    <w:pStyle w:val="TableParagraph"/>
                                    <w:spacing w:before="41"/>
                                    <w:rPr>
                                      <w:rFonts w:ascii="Calibri"/>
                                      <w:b/>
                                      <w:sz w:val="14"/>
                                    </w:rPr>
                                  </w:pPr>
                                </w:p>
                                <w:p w14:paraId="32C12F57" w14:textId="77777777" w:rsidR="00B828AB" w:rsidRDefault="00000000">
                                  <w:pPr>
                                    <w:pStyle w:val="TableParagraph"/>
                                    <w:spacing w:before="1"/>
                                    <w:ind w:left="213"/>
                                    <w:rPr>
                                      <w:rFonts w:ascii="Calibri" w:hAnsi="Calibri"/>
                                      <w:sz w:val="14"/>
                                    </w:rPr>
                                  </w:pPr>
                                  <w:r>
                                    <w:rPr>
                                      <w:rFonts w:ascii="Calibri" w:hAnsi="Calibri"/>
                                      <w:spacing w:val="-2"/>
                                      <w:sz w:val="14"/>
                                    </w:rPr>
                                    <w:t>6.613,18€</w:t>
                                  </w:r>
                                </w:p>
                              </w:tc>
                              <w:tc>
                                <w:tcPr>
                                  <w:tcW w:w="850" w:type="dxa"/>
                                </w:tcPr>
                                <w:p w14:paraId="3841F9BE" w14:textId="77777777" w:rsidR="00B828AB" w:rsidRDefault="00B828AB">
                                  <w:pPr>
                                    <w:pStyle w:val="TableParagraph"/>
                                    <w:spacing w:before="41"/>
                                    <w:rPr>
                                      <w:rFonts w:ascii="Calibri"/>
                                      <w:b/>
                                      <w:sz w:val="14"/>
                                    </w:rPr>
                                  </w:pPr>
                                </w:p>
                                <w:p w14:paraId="5616BF65" w14:textId="77777777" w:rsidR="00B828AB" w:rsidRDefault="00000000">
                                  <w:pPr>
                                    <w:pStyle w:val="TableParagraph"/>
                                    <w:spacing w:before="1"/>
                                    <w:ind w:left="2"/>
                                    <w:jc w:val="center"/>
                                    <w:rPr>
                                      <w:rFonts w:ascii="Calibri"/>
                                      <w:sz w:val="14"/>
                                    </w:rPr>
                                  </w:pPr>
                                  <w:r>
                                    <w:rPr>
                                      <w:rFonts w:ascii="Calibri"/>
                                      <w:spacing w:val="-5"/>
                                      <w:sz w:val="14"/>
                                    </w:rPr>
                                    <w:t>20</w:t>
                                  </w:r>
                                </w:p>
                              </w:tc>
                              <w:tc>
                                <w:tcPr>
                                  <w:tcW w:w="850" w:type="dxa"/>
                                </w:tcPr>
                                <w:p w14:paraId="41B96992" w14:textId="77777777" w:rsidR="00B828AB" w:rsidRDefault="00B828AB">
                                  <w:pPr>
                                    <w:pStyle w:val="TableParagraph"/>
                                    <w:spacing w:before="41"/>
                                    <w:rPr>
                                      <w:rFonts w:ascii="Calibri"/>
                                      <w:b/>
                                      <w:sz w:val="14"/>
                                    </w:rPr>
                                  </w:pPr>
                                </w:p>
                                <w:p w14:paraId="0113E4C1" w14:textId="77777777" w:rsidR="00B828AB" w:rsidRDefault="00000000">
                                  <w:pPr>
                                    <w:pStyle w:val="TableParagraph"/>
                                    <w:spacing w:before="1"/>
                                    <w:ind w:left="138"/>
                                    <w:rPr>
                                      <w:rFonts w:ascii="Calibri" w:hAnsi="Calibri"/>
                                      <w:sz w:val="14"/>
                                    </w:rPr>
                                  </w:pPr>
                                  <w:r>
                                    <w:rPr>
                                      <w:rFonts w:ascii="Calibri" w:hAnsi="Calibri"/>
                                      <w:spacing w:val="-2"/>
                                      <w:sz w:val="14"/>
                                    </w:rPr>
                                    <w:t>34.639,33€</w:t>
                                  </w:r>
                                </w:p>
                              </w:tc>
                              <w:tc>
                                <w:tcPr>
                                  <w:tcW w:w="363" w:type="dxa"/>
                                  <w:tcBorders>
                                    <w:right w:val="nil"/>
                                  </w:tcBorders>
                                </w:tcPr>
                                <w:p w14:paraId="733B6400" w14:textId="77777777" w:rsidR="00B828AB" w:rsidRDefault="00B828AB">
                                  <w:pPr>
                                    <w:pStyle w:val="TableParagraph"/>
                                    <w:spacing w:before="41"/>
                                    <w:rPr>
                                      <w:rFonts w:ascii="Calibri"/>
                                      <w:b/>
                                      <w:sz w:val="14"/>
                                    </w:rPr>
                                  </w:pPr>
                                </w:p>
                                <w:p w14:paraId="4878546E" w14:textId="77777777" w:rsidR="00B828AB" w:rsidRDefault="00000000">
                                  <w:pPr>
                                    <w:pStyle w:val="TableParagraph"/>
                                    <w:spacing w:before="1"/>
                                    <w:ind w:right="4"/>
                                    <w:jc w:val="right"/>
                                    <w:rPr>
                                      <w:rFonts w:ascii="Calibri"/>
                                      <w:sz w:val="14"/>
                                    </w:rPr>
                                  </w:pPr>
                                  <w:r>
                                    <w:rPr>
                                      <w:rFonts w:ascii="Calibri"/>
                                      <w:spacing w:val="-10"/>
                                      <w:sz w:val="14"/>
                                    </w:rPr>
                                    <w:t>5</w:t>
                                  </w:r>
                                </w:p>
                              </w:tc>
                            </w:tr>
                          </w:tbl>
                          <w:p w14:paraId="35D2F775" w14:textId="77777777" w:rsidR="00B828AB" w:rsidRDefault="00B828AB">
                            <w:pPr>
                              <w:pStyle w:val="Textoindependiente"/>
                            </w:pPr>
                          </w:p>
                        </w:txbxContent>
                      </wps:txbx>
                      <wps:bodyPr wrap="square" lIns="0" tIns="0" rIns="0" bIns="0" rtlCol="0">
                        <a:noAutofit/>
                      </wps:bodyPr>
                    </wps:wsp>
                  </a:graphicData>
                </a:graphic>
              </wp:anchor>
            </w:drawing>
          </mc:Choice>
          <mc:Fallback>
            <w:pict>
              <v:shape w14:anchorId="30321D0A" id="Textbox 515" o:spid="_x0000_s1234" type="#_x0000_t202" style="position:absolute;left:0;text-align:left;margin-left:50.65pt;margin-top:9.4pt;width:485.3pt;height:60.5pt;z-index:15902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" filled="f" stroked="f">
                <v:textbox inset="0,0,0,0">
                  <w:txbxContent>
                    <w:tbl>
                      <w:tblPr>
                        <w:tblStyle w:val="TableNormal"/>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1"/>
                        <w:gridCol w:w="852"/>
                        <w:gridCol w:w="1276"/>
                        <w:gridCol w:w="1276"/>
                        <w:gridCol w:w="566"/>
                        <w:gridCol w:w="710"/>
                        <w:gridCol w:w="850"/>
                        <w:gridCol w:w="850"/>
                        <w:gridCol w:w="852"/>
                        <w:gridCol w:w="850"/>
                        <w:gridCol w:w="850"/>
                        <w:gridCol w:w="363"/>
                      </w:tblGrid>
                      <w:tr w:rsidR="00B828AB" w14:paraId="4A744459" w14:textId="77777777">
                        <w:trPr>
                          <w:trHeight w:val="590"/>
                        </w:trPr>
                        <w:tc>
                          <w:tcPr>
                            <w:tcW w:w="291" w:type="dxa"/>
                            <w:tcBorders>
                              <w:left w:val="nil"/>
                            </w:tcBorders>
                            <w:shd w:val="clear" w:color="auto" w:fill="C0C0C0"/>
                          </w:tcPr>
                          <w:p w14:paraId="160D85CA" w14:textId="77777777" w:rsidR="00B828AB" w:rsidRDefault="00B828AB">
                            <w:pPr>
                              <w:pStyle w:val="TableParagraph"/>
                              <w:spacing w:before="41"/>
                              <w:rPr>
                                <w:rFonts w:ascii="Calibri"/>
                                <w:b/>
                                <w:sz w:val="14"/>
                              </w:rPr>
                            </w:pPr>
                          </w:p>
                          <w:p w14:paraId="1FD25301" w14:textId="77777777" w:rsidR="00B828AB" w:rsidRDefault="00000000">
                            <w:pPr>
                              <w:pStyle w:val="TableParagraph"/>
                              <w:spacing w:before="1"/>
                              <w:ind w:right="96"/>
                              <w:jc w:val="center"/>
                              <w:rPr>
                                <w:rFonts w:ascii="Calibri"/>
                                <w:b/>
                                <w:sz w:val="14"/>
                              </w:rPr>
                            </w:pPr>
                            <w:r>
                              <w:rPr>
                                <w:rFonts w:ascii="Calibri"/>
                                <w:b/>
                                <w:spacing w:val="-5"/>
                                <w:sz w:val="14"/>
                              </w:rPr>
                              <w:t>D.</w:t>
                            </w:r>
                          </w:p>
                        </w:tc>
                        <w:tc>
                          <w:tcPr>
                            <w:tcW w:w="852" w:type="dxa"/>
                            <w:shd w:val="clear" w:color="auto" w:fill="C0C0C0"/>
                          </w:tcPr>
                          <w:p w14:paraId="62C6FED0" w14:textId="77777777" w:rsidR="00B828AB" w:rsidRDefault="00B828AB">
                            <w:pPr>
                              <w:pStyle w:val="TableParagraph"/>
                              <w:spacing w:before="41"/>
                              <w:rPr>
                                <w:rFonts w:ascii="Calibri"/>
                                <w:b/>
                                <w:sz w:val="14"/>
                              </w:rPr>
                            </w:pPr>
                          </w:p>
                          <w:p w14:paraId="072A6D46" w14:textId="77777777" w:rsidR="00B828AB" w:rsidRDefault="00000000">
                            <w:pPr>
                              <w:pStyle w:val="TableParagraph"/>
                              <w:spacing w:before="1"/>
                              <w:ind w:left="204"/>
                              <w:rPr>
                                <w:rFonts w:ascii="Calibri"/>
                                <w:b/>
                                <w:sz w:val="14"/>
                              </w:rPr>
                            </w:pPr>
                            <w:r>
                              <w:rPr>
                                <w:rFonts w:ascii="Calibri"/>
                                <w:b/>
                                <w:spacing w:val="-2"/>
                                <w:sz w:val="14"/>
                              </w:rPr>
                              <w:t>ESCALA</w:t>
                            </w:r>
                          </w:p>
                        </w:tc>
                        <w:tc>
                          <w:tcPr>
                            <w:tcW w:w="1276" w:type="dxa"/>
                            <w:shd w:val="clear" w:color="auto" w:fill="C0C0C0"/>
                          </w:tcPr>
                          <w:p w14:paraId="01AEC5A3" w14:textId="77777777" w:rsidR="00B828AB" w:rsidRDefault="00000000">
                            <w:pPr>
                              <w:pStyle w:val="TableParagraph"/>
                              <w:spacing w:before="126"/>
                              <w:ind w:left="458" w:hanging="160"/>
                              <w:rPr>
                                <w:rFonts w:ascii="Calibri"/>
                                <w:b/>
                                <w:sz w:val="14"/>
                              </w:rPr>
                            </w:pPr>
                            <w:r>
                              <w:rPr>
                                <w:rFonts w:ascii="Calibri"/>
                                <w:b/>
                                <w:spacing w:val="-2"/>
                                <w:sz w:val="14"/>
                              </w:rPr>
                              <w:t>SUBESCALA</w:t>
                            </w:r>
                            <w:r>
                              <w:rPr>
                                <w:rFonts w:ascii="Calibri"/>
                                <w:b/>
                                <w:spacing w:val="40"/>
                                <w:sz w:val="14"/>
                              </w:rPr>
                              <w:t xml:space="preserve"> </w:t>
                            </w:r>
                            <w:r>
                              <w:rPr>
                                <w:rFonts w:ascii="Calibri"/>
                                <w:b/>
                                <w:spacing w:val="-2"/>
                                <w:sz w:val="14"/>
                              </w:rPr>
                              <w:t>CLASE</w:t>
                            </w:r>
                          </w:p>
                        </w:tc>
                        <w:tc>
                          <w:tcPr>
                            <w:tcW w:w="1276" w:type="dxa"/>
                            <w:shd w:val="clear" w:color="auto" w:fill="C0C0C0"/>
                          </w:tcPr>
                          <w:p w14:paraId="28E0C254" w14:textId="77777777" w:rsidR="00B828AB" w:rsidRDefault="00000000">
                            <w:pPr>
                              <w:pStyle w:val="TableParagraph"/>
                              <w:spacing w:before="126"/>
                              <w:ind w:left="366" w:right="309" w:hanging="74"/>
                              <w:rPr>
                                <w:rFonts w:ascii="Calibri"/>
                                <w:b/>
                                <w:sz w:val="14"/>
                              </w:rPr>
                            </w:pPr>
                            <w:r>
                              <w:rPr>
                                <w:rFonts w:ascii="Calibri"/>
                                <w:b/>
                                <w:sz w:val="14"/>
                              </w:rPr>
                              <w:t>PUESTO</w:t>
                            </w:r>
                            <w:r>
                              <w:rPr>
                                <w:rFonts w:ascii="Calibri"/>
                                <w:b/>
                                <w:spacing w:val="-8"/>
                                <w:sz w:val="14"/>
                              </w:rPr>
                              <w:t xml:space="preserve"> </w:t>
                            </w:r>
                            <w:r>
                              <w:rPr>
                                <w:rFonts w:ascii="Calibri"/>
                                <w:b/>
                                <w:sz w:val="14"/>
                              </w:rPr>
                              <w:t>DE</w:t>
                            </w:r>
                            <w:r>
                              <w:rPr>
                                <w:rFonts w:ascii="Calibri"/>
                                <w:b/>
                                <w:spacing w:val="40"/>
                                <w:sz w:val="14"/>
                              </w:rPr>
                              <w:t xml:space="preserve"> </w:t>
                            </w:r>
                            <w:r>
                              <w:rPr>
                                <w:rFonts w:ascii="Calibri"/>
                                <w:b/>
                                <w:spacing w:val="-2"/>
                                <w:sz w:val="14"/>
                              </w:rPr>
                              <w:t>TRABAJO</w:t>
                            </w:r>
                          </w:p>
                        </w:tc>
                        <w:tc>
                          <w:tcPr>
                            <w:tcW w:w="566" w:type="dxa"/>
                            <w:shd w:val="clear" w:color="auto" w:fill="C0C0C0"/>
                          </w:tcPr>
                          <w:p w14:paraId="518BC844" w14:textId="77777777" w:rsidR="00B828AB" w:rsidRDefault="00B828AB">
                            <w:pPr>
                              <w:pStyle w:val="TableParagraph"/>
                              <w:spacing w:before="41"/>
                              <w:rPr>
                                <w:rFonts w:ascii="Calibri"/>
                                <w:b/>
                                <w:sz w:val="14"/>
                              </w:rPr>
                            </w:pPr>
                          </w:p>
                          <w:p w14:paraId="7A8EA893" w14:textId="77777777" w:rsidR="00B828AB" w:rsidRDefault="00000000">
                            <w:pPr>
                              <w:pStyle w:val="TableParagraph"/>
                              <w:spacing w:before="1"/>
                              <w:ind w:left="8" w:right="3"/>
                              <w:jc w:val="center"/>
                              <w:rPr>
                                <w:rFonts w:ascii="Calibri"/>
                                <w:b/>
                                <w:sz w:val="14"/>
                              </w:rPr>
                            </w:pPr>
                            <w:r>
                              <w:rPr>
                                <w:rFonts w:ascii="Calibri"/>
                                <w:b/>
                                <w:spacing w:val="-5"/>
                                <w:sz w:val="14"/>
                              </w:rPr>
                              <w:t>GR.</w:t>
                            </w:r>
                          </w:p>
                        </w:tc>
                        <w:tc>
                          <w:tcPr>
                            <w:tcW w:w="710" w:type="dxa"/>
                            <w:shd w:val="clear" w:color="auto" w:fill="C0C0C0"/>
                          </w:tcPr>
                          <w:p w14:paraId="4DE6015E" w14:textId="77777777" w:rsidR="00B828AB" w:rsidRDefault="00000000">
                            <w:pPr>
                              <w:pStyle w:val="TableParagraph"/>
                              <w:spacing w:before="126"/>
                              <w:ind w:left="102" w:right="92" w:firstLine="8"/>
                              <w:rPr>
                                <w:rFonts w:ascii="Calibri"/>
                                <w:b/>
                                <w:sz w:val="14"/>
                              </w:rPr>
                            </w:pPr>
                            <w:r>
                              <w:rPr>
                                <w:rFonts w:ascii="Calibri"/>
                                <w:b/>
                                <w:spacing w:val="-2"/>
                                <w:sz w:val="14"/>
                              </w:rPr>
                              <w:t>ADMON</w:t>
                            </w:r>
                            <w:r>
                              <w:rPr>
                                <w:rFonts w:ascii="Calibri"/>
                                <w:b/>
                                <w:spacing w:val="40"/>
                                <w:sz w:val="14"/>
                              </w:rPr>
                              <w:t xml:space="preserve"> </w:t>
                            </w:r>
                            <w:r>
                              <w:rPr>
                                <w:rFonts w:ascii="Calibri"/>
                                <w:b/>
                                <w:spacing w:val="-2"/>
                                <w:sz w:val="14"/>
                              </w:rPr>
                              <w:t>PUBLICA</w:t>
                            </w:r>
                          </w:p>
                        </w:tc>
                        <w:tc>
                          <w:tcPr>
                            <w:tcW w:w="850" w:type="dxa"/>
                            <w:shd w:val="clear" w:color="auto" w:fill="C0C0C0"/>
                          </w:tcPr>
                          <w:p w14:paraId="0BCF57A1" w14:textId="77777777" w:rsidR="00B828AB" w:rsidRDefault="00000000">
                            <w:pPr>
                              <w:pStyle w:val="TableParagraph"/>
                              <w:spacing w:before="126"/>
                              <w:ind w:left="190" w:right="177" w:firstLine="30"/>
                              <w:rPr>
                                <w:rFonts w:ascii="Calibri"/>
                                <w:b/>
                                <w:sz w:val="14"/>
                              </w:rPr>
                            </w:pPr>
                            <w:proofErr w:type="gramStart"/>
                            <w:r>
                              <w:rPr>
                                <w:rFonts w:ascii="Calibri"/>
                                <w:b/>
                                <w:spacing w:val="-2"/>
                                <w:sz w:val="14"/>
                              </w:rPr>
                              <w:t>S.BASE</w:t>
                            </w:r>
                            <w:proofErr w:type="gramEnd"/>
                            <w:r>
                              <w:rPr>
                                <w:rFonts w:ascii="Calibri"/>
                                <w:b/>
                                <w:spacing w:val="40"/>
                                <w:sz w:val="14"/>
                              </w:rPr>
                              <w:t xml:space="preserve"> </w:t>
                            </w:r>
                            <w:r>
                              <w:rPr>
                                <w:rFonts w:ascii="Calibri"/>
                                <w:b/>
                                <w:spacing w:val="-2"/>
                                <w:sz w:val="14"/>
                              </w:rPr>
                              <w:t>PUESTO</w:t>
                            </w:r>
                          </w:p>
                        </w:tc>
                        <w:tc>
                          <w:tcPr>
                            <w:tcW w:w="850" w:type="dxa"/>
                            <w:shd w:val="clear" w:color="auto" w:fill="C0C0C0"/>
                          </w:tcPr>
                          <w:p w14:paraId="2C618538" w14:textId="77777777" w:rsidR="00B828AB" w:rsidRDefault="00000000">
                            <w:pPr>
                              <w:pStyle w:val="TableParagraph"/>
                              <w:spacing w:before="126"/>
                              <w:ind w:left="252"/>
                              <w:rPr>
                                <w:rFonts w:ascii="Calibri"/>
                                <w:b/>
                                <w:sz w:val="14"/>
                              </w:rPr>
                            </w:pPr>
                            <w:r>
                              <w:rPr>
                                <w:rFonts w:ascii="Calibri"/>
                                <w:b/>
                                <w:spacing w:val="-2"/>
                                <w:sz w:val="14"/>
                              </w:rPr>
                              <w:t>NIVEL</w:t>
                            </w:r>
                          </w:p>
                          <w:p w14:paraId="344084FE" w14:textId="77777777" w:rsidR="00B828AB" w:rsidRDefault="00000000">
                            <w:pPr>
                              <w:pStyle w:val="TableParagraph"/>
                              <w:spacing w:before="2"/>
                              <w:ind w:left="92"/>
                              <w:rPr>
                                <w:rFonts w:ascii="Calibri"/>
                                <w:b/>
                                <w:sz w:val="14"/>
                              </w:rPr>
                            </w:pPr>
                            <w:r>
                              <w:rPr>
                                <w:rFonts w:ascii="Calibri"/>
                                <w:b/>
                                <w:sz w:val="14"/>
                              </w:rPr>
                              <w:t>C.</w:t>
                            </w:r>
                            <w:r>
                              <w:rPr>
                                <w:rFonts w:ascii="Calibri"/>
                                <w:b/>
                                <w:spacing w:val="-3"/>
                                <w:sz w:val="14"/>
                              </w:rPr>
                              <w:t xml:space="preserve"> </w:t>
                            </w:r>
                            <w:r>
                              <w:rPr>
                                <w:rFonts w:ascii="Calibri"/>
                                <w:b/>
                                <w:spacing w:val="-2"/>
                                <w:sz w:val="14"/>
                              </w:rPr>
                              <w:t>DESTINO</w:t>
                            </w:r>
                          </w:p>
                        </w:tc>
                        <w:tc>
                          <w:tcPr>
                            <w:tcW w:w="852" w:type="dxa"/>
                            <w:shd w:val="clear" w:color="auto" w:fill="C0C0C0"/>
                          </w:tcPr>
                          <w:p w14:paraId="2A3AE156" w14:textId="77777777" w:rsidR="00B828AB" w:rsidRDefault="00000000">
                            <w:pPr>
                              <w:pStyle w:val="TableParagraph"/>
                              <w:spacing w:before="126"/>
                              <w:ind w:left="135"/>
                              <w:rPr>
                                <w:rFonts w:ascii="Calibri"/>
                                <w:b/>
                                <w:sz w:val="14"/>
                              </w:rPr>
                            </w:pPr>
                            <w:r>
                              <w:rPr>
                                <w:rFonts w:ascii="Calibri"/>
                                <w:b/>
                                <w:spacing w:val="-2"/>
                                <w:sz w:val="14"/>
                              </w:rPr>
                              <w:t>IMPORTE</w:t>
                            </w:r>
                          </w:p>
                          <w:p w14:paraId="2FE36AA6" w14:textId="77777777" w:rsidR="00B828AB" w:rsidRDefault="00000000">
                            <w:pPr>
                              <w:pStyle w:val="TableParagraph"/>
                              <w:spacing w:before="2"/>
                              <w:ind w:left="92"/>
                              <w:rPr>
                                <w:rFonts w:ascii="Calibri"/>
                                <w:b/>
                                <w:sz w:val="14"/>
                              </w:rPr>
                            </w:pPr>
                            <w:r>
                              <w:rPr>
                                <w:rFonts w:ascii="Calibri"/>
                                <w:b/>
                                <w:sz w:val="14"/>
                              </w:rPr>
                              <w:t>C.</w:t>
                            </w:r>
                            <w:r>
                              <w:rPr>
                                <w:rFonts w:ascii="Calibri"/>
                                <w:b/>
                                <w:spacing w:val="-1"/>
                                <w:sz w:val="14"/>
                              </w:rPr>
                              <w:t xml:space="preserve"> </w:t>
                            </w:r>
                            <w:r>
                              <w:rPr>
                                <w:rFonts w:ascii="Calibri"/>
                                <w:b/>
                                <w:spacing w:val="-2"/>
                                <w:sz w:val="14"/>
                              </w:rPr>
                              <w:t>DESTINO</w:t>
                            </w:r>
                          </w:p>
                        </w:tc>
                        <w:tc>
                          <w:tcPr>
                            <w:tcW w:w="850" w:type="dxa"/>
                            <w:shd w:val="clear" w:color="auto" w:fill="C0C0C0"/>
                          </w:tcPr>
                          <w:p w14:paraId="427F23F1" w14:textId="77777777" w:rsidR="00B828AB" w:rsidRDefault="00000000">
                            <w:pPr>
                              <w:pStyle w:val="TableParagraph"/>
                              <w:spacing w:before="40"/>
                              <w:ind w:left="229" w:right="221"/>
                              <w:jc w:val="center"/>
                              <w:rPr>
                                <w:rFonts w:ascii="Calibri"/>
                                <w:b/>
                                <w:sz w:val="14"/>
                              </w:rPr>
                            </w:pPr>
                            <w:r>
                              <w:rPr>
                                <w:rFonts w:ascii="Calibri"/>
                                <w:b/>
                                <w:spacing w:val="-2"/>
                                <w:sz w:val="14"/>
                              </w:rPr>
                              <w:t>NIVEL</w:t>
                            </w:r>
                            <w:r>
                              <w:rPr>
                                <w:rFonts w:ascii="Calibri"/>
                                <w:b/>
                                <w:spacing w:val="40"/>
                                <w:sz w:val="14"/>
                              </w:rPr>
                              <w:t xml:space="preserve"> </w:t>
                            </w:r>
                            <w:r>
                              <w:rPr>
                                <w:rFonts w:ascii="Calibri"/>
                                <w:b/>
                                <w:spacing w:val="-6"/>
                                <w:sz w:val="14"/>
                              </w:rPr>
                              <w:t>C.</w:t>
                            </w:r>
                          </w:p>
                          <w:p w14:paraId="2292B2E3" w14:textId="77777777" w:rsidR="00B828AB" w:rsidRDefault="00000000">
                            <w:pPr>
                              <w:pStyle w:val="TableParagraph"/>
                              <w:spacing w:before="1"/>
                              <w:ind w:left="4"/>
                              <w:jc w:val="center"/>
                              <w:rPr>
                                <w:rFonts w:ascii="Calibri"/>
                                <w:b/>
                                <w:sz w:val="14"/>
                              </w:rPr>
                            </w:pPr>
                            <w:r>
                              <w:rPr>
                                <w:rFonts w:ascii="Calibri"/>
                                <w:b/>
                                <w:spacing w:val="-2"/>
                                <w:sz w:val="14"/>
                              </w:rPr>
                              <w:t>ESPECIFICO</w:t>
                            </w:r>
                          </w:p>
                        </w:tc>
                        <w:tc>
                          <w:tcPr>
                            <w:tcW w:w="850" w:type="dxa"/>
                            <w:shd w:val="clear" w:color="auto" w:fill="C0C0C0"/>
                          </w:tcPr>
                          <w:p w14:paraId="70E57C3D" w14:textId="77777777" w:rsidR="00B828AB" w:rsidRDefault="00000000">
                            <w:pPr>
                              <w:pStyle w:val="TableParagraph"/>
                              <w:spacing w:before="40"/>
                              <w:ind w:left="93" w:right="86" w:hanging="3"/>
                              <w:jc w:val="center"/>
                              <w:rPr>
                                <w:rFonts w:ascii="Calibri"/>
                                <w:b/>
                                <w:sz w:val="14"/>
                              </w:rPr>
                            </w:pPr>
                            <w:r>
                              <w:rPr>
                                <w:rFonts w:ascii="Calibri"/>
                                <w:b/>
                                <w:spacing w:val="-2"/>
                                <w:sz w:val="14"/>
                              </w:rPr>
                              <w:t>IMPORTE</w:t>
                            </w:r>
                            <w:r>
                              <w:rPr>
                                <w:rFonts w:ascii="Calibri"/>
                                <w:b/>
                                <w:spacing w:val="80"/>
                                <w:sz w:val="14"/>
                              </w:rPr>
                              <w:t xml:space="preserve"> </w:t>
                            </w:r>
                            <w:r>
                              <w:rPr>
                                <w:rFonts w:ascii="Calibri"/>
                                <w:b/>
                                <w:spacing w:val="-6"/>
                                <w:sz w:val="14"/>
                              </w:rPr>
                              <w:t>C.</w:t>
                            </w:r>
                            <w:r>
                              <w:rPr>
                                <w:rFonts w:ascii="Calibri"/>
                                <w:b/>
                                <w:spacing w:val="40"/>
                                <w:sz w:val="14"/>
                              </w:rPr>
                              <w:t xml:space="preserve"> </w:t>
                            </w:r>
                            <w:r>
                              <w:rPr>
                                <w:rFonts w:ascii="Calibri"/>
                                <w:b/>
                                <w:spacing w:val="-2"/>
                                <w:sz w:val="14"/>
                              </w:rPr>
                              <w:t>ESPECIFICO</w:t>
                            </w:r>
                          </w:p>
                        </w:tc>
                        <w:tc>
                          <w:tcPr>
                            <w:tcW w:w="363" w:type="dxa"/>
                            <w:tcBorders>
                              <w:right w:val="nil"/>
                            </w:tcBorders>
                            <w:shd w:val="clear" w:color="auto" w:fill="C0C0C0"/>
                          </w:tcPr>
                          <w:p w14:paraId="2EDC1ED5" w14:textId="77777777" w:rsidR="00B828AB" w:rsidRDefault="00B828AB">
                            <w:pPr>
                              <w:pStyle w:val="TableParagraph"/>
                              <w:spacing w:before="41"/>
                              <w:rPr>
                                <w:rFonts w:ascii="Calibri"/>
                                <w:b/>
                                <w:sz w:val="14"/>
                              </w:rPr>
                            </w:pPr>
                          </w:p>
                          <w:p w14:paraId="4D978FCB" w14:textId="77777777" w:rsidR="00B828AB" w:rsidRDefault="00000000">
                            <w:pPr>
                              <w:pStyle w:val="TableParagraph"/>
                              <w:spacing w:before="1"/>
                              <w:ind w:right="-29"/>
                              <w:jc w:val="right"/>
                              <w:rPr>
                                <w:rFonts w:ascii="Calibri"/>
                                <w:b/>
                                <w:sz w:val="14"/>
                              </w:rPr>
                            </w:pPr>
                            <w:r>
                              <w:rPr>
                                <w:rFonts w:ascii="Calibri"/>
                                <w:b/>
                                <w:spacing w:val="-10"/>
                                <w:sz w:val="14"/>
                              </w:rPr>
                              <w:t>T</w:t>
                            </w:r>
                          </w:p>
                        </w:tc>
                      </w:tr>
                      <w:tr w:rsidR="00B828AB" w14:paraId="4B4BCBB7" w14:textId="77777777">
                        <w:trPr>
                          <w:trHeight w:val="590"/>
                        </w:trPr>
                        <w:tc>
                          <w:tcPr>
                            <w:tcW w:w="291" w:type="dxa"/>
                            <w:tcBorders>
                              <w:left w:val="nil"/>
                            </w:tcBorders>
                          </w:tcPr>
                          <w:p w14:paraId="696EEFDC" w14:textId="77777777" w:rsidR="00B828AB" w:rsidRDefault="00B828AB">
                            <w:pPr>
                              <w:pStyle w:val="TableParagraph"/>
                              <w:spacing w:before="41"/>
                              <w:rPr>
                                <w:rFonts w:ascii="Calibri"/>
                                <w:b/>
                                <w:sz w:val="14"/>
                              </w:rPr>
                            </w:pPr>
                          </w:p>
                          <w:p w14:paraId="5FF4A97B" w14:textId="77777777" w:rsidR="00B828AB" w:rsidRDefault="00000000">
                            <w:pPr>
                              <w:pStyle w:val="TableParagraph"/>
                              <w:spacing w:before="1"/>
                              <w:ind w:right="53"/>
                              <w:jc w:val="center"/>
                              <w:rPr>
                                <w:rFonts w:ascii="Calibri"/>
                                <w:sz w:val="14"/>
                              </w:rPr>
                            </w:pPr>
                            <w:proofErr w:type="gramStart"/>
                            <w:r>
                              <w:rPr>
                                <w:rFonts w:ascii="Calibri"/>
                                <w:spacing w:val="-4"/>
                                <w:sz w:val="14"/>
                              </w:rPr>
                              <w:t>.C.</w:t>
                            </w:r>
                            <w:proofErr w:type="gramEnd"/>
                            <w:r>
                              <w:rPr>
                                <w:rFonts w:ascii="Calibri"/>
                                <w:spacing w:val="-4"/>
                                <w:sz w:val="14"/>
                              </w:rPr>
                              <w:t>5</w:t>
                            </w:r>
                          </w:p>
                        </w:tc>
                        <w:tc>
                          <w:tcPr>
                            <w:tcW w:w="852" w:type="dxa"/>
                          </w:tcPr>
                          <w:p w14:paraId="4816B65D" w14:textId="77777777" w:rsidR="00B828AB" w:rsidRDefault="00000000">
                            <w:pPr>
                              <w:pStyle w:val="TableParagraph"/>
                              <w:spacing w:before="126"/>
                              <w:ind w:left="67" w:right="237"/>
                              <w:rPr>
                                <w:rFonts w:ascii="Calibri"/>
                                <w:sz w:val="14"/>
                              </w:rPr>
                            </w:pPr>
                            <w:r>
                              <w:rPr>
                                <w:rFonts w:ascii="Calibri"/>
                                <w:spacing w:val="-4"/>
                                <w:sz w:val="14"/>
                              </w:rPr>
                              <w:t>ADM.</w:t>
                            </w:r>
                            <w:r>
                              <w:rPr>
                                <w:rFonts w:ascii="Calibri"/>
                                <w:spacing w:val="40"/>
                                <w:sz w:val="14"/>
                              </w:rPr>
                              <w:t xml:space="preserve"> </w:t>
                            </w:r>
                            <w:r>
                              <w:rPr>
                                <w:rFonts w:ascii="Calibri"/>
                                <w:spacing w:val="-2"/>
                                <w:sz w:val="14"/>
                              </w:rPr>
                              <w:t>GENERAL</w:t>
                            </w:r>
                          </w:p>
                        </w:tc>
                        <w:tc>
                          <w:tcPr>
                            <w:tcW w:w="1276" w:type="dxa"/>
                          </w:tcPr>
                          <w:p w14:paraId="2A5EF018" w14:textId="77777777" w:rsidR="00B828AB" w:rsidRDefault="00B828AB">
                            <w:pPr>
                              <w:pStyle w:val="TableParagraph"/>
                              <w:spacing w:before="41"/>
                              <w:rPr>
                                <w:rFonts w:ascii="Calibri"/>
                                <w:b/>
                                <w:sz w:val="14"/>
                              </w:rPr>
                            </w:pPr>
                          </w:p>
                          <w:p w14:paraId="172D8830" w14:textId="77777777" w:rsidR="00B828AB" w:rsidRDefault="00000000">
                            <w:pPr>
                              <w:pStyle w:val="TableParagraph"/>
                              <w:spacing w:before="1"/>
                              <w:ind w:left="135"/>
                              <w:rPr>
                                <w:rFonts w:ascii="Calibri"/>
                                <w:sz w:val="14"/>
                              </w:rPr>
                            </w:pPr>
                            <w:r>
                              <w:rPr>
                                <w:rFonts w:ascii="Calibri"/>
                                <w:spacing w:val="-2"/>
                                <w:sz w:val="14"/>
                              </w:rPr>
                              <w:t>ADMINISTRATIVA</w:t>
                            </w:r>
                          </w:p>
                        </w:tc>
                        <w:tc>
                          <w:tcPr>
                            <w:tcW w:w="1276" w:type="dxa"/>
                          </w:tcPr>
                          <w:p w14:paraId="48CE4725" w14:textId="77777777" w:rsidR="00B828AB" w:rsidRDefault="00000000">
                            <w:pPr>
                              <w:pStyle w:val="TableParagraph"/>
                              <w:spacing w:before="126"/>
                              <w:ind w:left="449" w:hanging="320"/>
                              <w:rPr>
                                <w:rFonts w:ascii="Calibri"/>
                                <w:sz w:val="14"/>
                              </w:rPr>
                            </w:pPr>
                            <w:r>
                              <w:rPr>
                                <w:rFonts w:ascii="Calibri"/>
                                <w:spacing w:val="-2"/>
                                <w:sz w:val="14"/>
                              </w:rPr>
                              <w:t>ADMINISTRATIVO</w:t>
                            </w:r>
                            <w:r>
                              <w:rPr>
                                <w:rFonts w:ascii="Calibri"/>
                                <w:spacing w:val="40"/>
                                <w:sz w:val="14"/>
                              </w:rPr>
                              <w:t xml:space="preserve"> </w:t>
                            </w:r>
                            <w:r>
                              <w:rPr>
                                <w:rFonts w:ascii="Calibri"/>
                                <w:sz w:val="14"/>
                              </w:rPr>
                              <w:t>TIPO</w:t>
                            </w:r>
                            <w:r>
                              <w:rPr>
                                <w:rFonts w:ascii="Calibri"/>
                                <w:spacing w:val="-8"/>
                                <w:sz w:val="14"/>
                              </w:rPr>
                              <w:t xml:space="preserve"> </w:t>
                            </w:r>
                            <w:r>
                              <w:rPr>
                                <w:rFonts w:ascii="Calibri"/>
                                <w:sz w:val="14"/>
                              </w:rPr>
                              <w:t>2</w:t>
                            </w:r>
                          </w:p>
                        </w:tc>
                        <w:tc>
                          <w:tcPr>
                            <w:tcW w:w="566" w:type="dxa"/>
                          </w:tcPr>
                          <w:p w14:paraId="2C8C28A4" w14:textId="77777777" w:rsidR="00B828AB" w:rsidRDefault="00B828AB">
                            <w:pPr>
                              <w:pStyle w:val="TableParagraph"/>
                              <w:spacing w:before="41"/>
                              <w:rPr>
                                <w:rFonts w:ascii="Calibri"/>
                                <w:b/>
                                <w:sz w:val="14"/>
                              </w:rPr>
                            </w:pPr>
                          </w:p>
                          <w:p w14:paraId="17FFD906" w14:textId="77777777" w:rsidR="00B828AB" w:rsidRDefault="00000000">
                            <w:pPr>
                              <w:pStyle w:val="TableParagraph"/>
                              <w:spacing w:before="1"/>
                              <w:ind w:left="8" w:right="5"/>
                              <w:jc w:val="center"/>
                              <w:rPr>
                                <w:rFonts w:ascii="Calibri"/>
                                <w:sz w:val="14"/>
                              </w:rPr>
                            </w:pPr>
                            <w:r>
                              <w:rPr>
                                <w:rFonts w:ascii="Calibri"/>
                                <w:spacing w:val="-5"/>
                                <w:sz w:val="14"/>
                              </w:rPr>
                              <w:t>C1</w:t>
                            </w:r>
                          </w:p>
                        </w:tc>
                        <w:tc>
                          <w:tcPr>
                            <w:tcW w:w="710" w:type="dxa"/>
                          </w:tcPr>
                          <w:p w14:paraId="4D356C8F" w14:textId="77777777" w:rsidR="00B828AB" w:rsidRDefault="00B828AB">
                            <w:pPr>
                              <w:pStyle w:val="TableParagraph"/>
                              <w:spacing w:before="41"/>
                              <w:rPr>
                                <w:rFonts w:ascii="Calibri"/>
                                <w:b/>
                                <w:sz w:val="14"/>
                              </w:rPr>
                            </w:pPr>
                          </w:p>
                          <w:p w14:paraId="15927854" w14:textId="77777777" w:rsidR="00B828AB" w:rsidRDefault="00000000">
                            <w:pPr>
                              <w:pStyle w:val="TableParagraph"/>
                              <w:spacing w:before="1"/>
                              <w:ind w:left="331"/>
                              <w:rPr>
                                <w:rFonts w:ascii="Calibri"/>
                                <w:sz w:val="14"/>
                              </w:rPr>
                            </w:pPr>
                            <w:r>
                              <w:rPr>
                                <w:rFonts w:ascii="Calibri"/>
                                <w:spacing w:val="-4"/>
                                <w:sz w:val="14"/>
                              </w:rPr>
                              <w:t>AAPP</w:t>
                            </w:r>
                          </w:p>
                        </w:tc>
                        <w:tc>
                          <w:tcPr>
                            <w:tcW w:w="850" w:type="dxa"/>
                          </w:tcPr>
                          <w:p w14:paraId="2F1EE1D8" w14:textId="77777777" w:rsidR="00B828AB" w:rsidRDefault="00B828AB">
                            <w:pPr>
                              <w:pStyle w:val="TableParagraph"/>
                              <w:spacing w:before="41"/>
                              <w:rPr>
                                <w:rFonts w:ascii="Calibri"/>
                                <w:b/>
                                <w:sz w:val="14"/>
                              </w:rPr>
                            </w:pPr>
                          </w:p>
                          <w:p w14:paraId="4ECADF34" w14:textId="77777777" w:rsidR="00B828AB" w:rsidRDefault="00000000">
                            <w:pPr>
                              <w:pStyle w:val="TableParagraph"/>
                              <w:spacing w:before="1"/>
                              <w:ind w:left="141"/>
                              <w:rPr>
                                <w:rFonts w:ascii="Calibri" w:hAnsi="Calibri"/>
                                <w:sz w:val="14"/>
                              </w:rPr>
                            </w:pPr>
                            <w:r>
                              <w:rPr>
                                <w:rFonts w:ascii="Calibri" w:hAnsi="Calibri"/>
                                <w:spacing w:val="-2"/>
                                <w:sz w:val="14"/>
                              </w:rPr>
                              <w:t>11.826,64€</w:t>
                            </w:r>
                          </w:p>
                        </w:tc>
                        <w:tc>
                          <w:tcPr>
                            <w:tcW w:w="850" w:type="dxa"/>
                          </w:tcPr>
                          <w:p w14:paraId="57E1AF85" w14:textId="77777777" w:rsidR="00B828AB" w:rsidRDefault="00B828AB">
                            <w:pPr>
                              <w:pStyle w:val="TableParagraph"/>
                              <w:spacing w:before="41"/>
                              <w:rPr>
                                <w:rFonts w:ascii="Calibri"/>
                                <w:b/>
                                <w:sz w:val="14"/>
                              </w:rPr>
                            </w:pPr>
                          </w:p>
                          <w:p w14:paraId="08177529" w14:textId="77777777" w:rsidR="00B828AB" w:rsidRDefault="00000000">
                            <w:pPr>
                              <w:pStyle w:val="TableParagraph"/>
                              <w:spacing w:before="1"/>
                              <w:ind w:left="2"/>
                              <w:jc w:val="center"/>
                              <w:rPr>
                                <w:rFonts w:ascii="Calibri"/>
                                <w:sz w:val="14"/>
                              </w:rPr>
                            </w:pPr>
                            <w:r>
                              <w:rPr>
                                <w:rFonts w:ascii="Calibri"/>
                                <w:spacing w:val="-5"/>
                                <w:sz w:val="14"/>
                              </w:rPr>
                              <w:t>18</w:t>
                            </w:r>
                          </w:p>
                        </w:tc>
                        <w:tc>
                          <w:tcPr>
                            <w:tcW w:w="852" w:type="dxa"/>
                          </w:tcPr>
                          <w:p w14:paraId="06F65255" w14:textId="77777777" w:rsidR="00B828AB" w:rsidRDefault="00B828AB">
                            <w:pPr>
                              <w:pStyle w:val="TableParagraph"/>
                              <w:spacing w:before="41"/>
                              <w:rPr>
                                <w:rFonts w:ascii="Calibri"/>
                                <w:b/>
                                <w:sz w:val="14"/>
                              </w:rPr>
                            </w:pPr>
                          </w:p>
                          <w:p w14:paraId="32C12F57" w14:textId="77777777" w:rsidR="00B828AB" w:rsidRDefault="00000000">
                            <w:pPr>
                              <w:pStyle w:val="TableParagraph"/>
                              <w:spacing w:before="1"/>
                              <w:ind w:left="213"/>
                              <w:rPr>
                                <w:rFonts w:ascii="Calibri" w:hAnsi="Calibri"/>
                                <w:sz w:val="14"/>
                              </w:rPr>
                            </w:pPr>
                            <w:r>
                              <w:rPr>
                                <w:rFonts w:ascii="Calibri" w:hAnsi="Calibri"/>
                                <w:spacing w:val="-2"/>
                                <w:sz w:val="14"/>
                              </w:rPr>
                              <w:t>6.613,18€</w:t>
                            </w:r>
                          </w:p>
                        </w:tc>
                        <w:tc>
                          <w:tcPr>
                            <w:tcW w:w="850" w:type="dxa"/>
                          </w:tcPr>
                          <w:p w14:paraId="3841F9BE" w14:textId="77777777" w:rsidR="00B828AB" w:rsidRDefault="00B828AB">
                            <w:pPr>
                              <w:pStyle w:val="TableParagraph"/>
                              <w:spacing w:before="41"/>
                              <w:rPr>
                                <w:rFonts w:ascii="Calibri"/>
                                <w:b/>
                                <w:sz w:val="14"/>
                              </w:rPr>
                            </w:pPr>
                          </w:p>
                          <w:p w14:paraId="5616BF65" w14:textId="77777777" w:rsidR="00B828AB" w:rsidRDefault="00000000">
                            <w:pPr>
                              <w:pStyle w:val="TableParagraph"/>
                              <w:spacing w:before="1"/>
                              <w:ind w:left="2"/>
                              <w:jc w:val="center"/>
                              <w:rPr>
                                <w:rFonts w:ascii="Calibri"/>
                                <w:sz w:val="14"/>
                              </w:rPr>
                            </w:pPr>
                            <w:r>
                              <w:rPr>
                                <w:rFonts w:ascii="Calibri"/>
                                <w:spacing w:val="-5"/>
                                <w:sz w:val="14"/>
                              </w:rPr>
                              <w:t>20</w:t>
                            </w:r>
                          </w:p>
                        </w:tc>
                        <w:tc>
                          <w:tcPr>
                            <w:tcW w:w="850" w:type="dxa"/>
                          </w:tcPr>
                          <w:p w14:paraId="41B96992" w14:textId="77777777" w:rsidR="00B828AB" w:rsidRDefault="00B828AB">
                            <w:pPr>
                              <w:pStyle w:val="TableParagraph"/>
                              <w:spacing w:before="41"/>
                              <w:rPr>
                                <w:rFonts w:ascii="Calibri"/>
                                <w:b/>
                                <w:sz w:val="14"/>
                              </w:rPr>
                            </w:pPr>
                          </w:p>
                          <w:p w14:paraId="0113E4C1" w14:textId="77777777" w:rsidR="00B828AB" w:rsidRDefault="00000000">
                            <w:pPr>
                              <w:pStyle w:val="TableParagraph"/>
                              <w:spacing w:before="1"/>
                              <w:ind w:left="138"/>
                              <w:rPr>
                                <w:rFonts w:ascii="Calibri" w:hAnsi="Calibri"/>
                                <w:sz w:val="14"/>
                              </w:rPr>
                            </w:pPr>
                            <w:r>
                              <w:rPr>
                                <w:rFonts w:ascii="Calibri" w:hAnsi="Calibri"/>
                                <w:spacing w:val="-2"/>
                                <w:sz w:val="14"/>
                              </w:rPr>
                              <w:t>34.639,33€</w:t>
                            </w:r>
                          </w:p>
                        </w:tc>
                        <w:tc>
                          <w:tcPr>
                            <w:tcW w:w="363" w:type="dxa"/>
                            <w:tcBorders>
                              <w:right w:val="nil"/>
                            </w:tcBorders>
                          </w:tcPr>
                          <w:p w14:paraId="733B6400" w14:textId="77777777" w:rsidR="00B828AB" w:rsidRDefault="00B828AB">
                            <w:pPr>
                              <w:pStyle w:val="TableParagraph"/>
                              <w:spacing w:before="41"/>
                              <w:rPr>
                                <w:rFonts w:ascii="Calibri"/>
                                <w:b/>
                                <w:sz w:val="14"/>
                              </w:rPr>
                            </w:pPr>
                          </w:p>
                          <w:p w14:paraId="4878546E" w14:textId="77777777" w:rsidR="00B828AB" w:rsidRDefault="00000000">
                            <w:pPr>
                              <w:pStyle w:val="TableParagraph"/>
                              <w:spacing w:before="1"/>
                              <w:ind w:right="4"/>
                              <w:jc w:val="right"/>
                              <w:rPr>
                                <w:rFonts w:ascii="Calibri"/>
                                <w:sz w:val="14"/>
                              </w:rPr>
                            </w:pPr>
                            <w:r>
                              <w:rPr>
                                <w:rFonts w:ascii="Calibri"/>
                                <w:spacing w:val="-10"/>
                                <w:sz w:val="14"/>
                              </w:rPr>
                              <w:t>5</w:t>
                            </w:r>
                          </w:p>
                        </w:tc>
                      </w:tr>
                    </w:tbl>
                    <w:p w14:paraId="35D2F775" w14:textId="77777777" w:rsidR="00B828AB" w:rsidRDefault="00B828AB">
                      <w:pPr>
                        <w:pStyle w:val="Textoindependiente"/>
                      </w:pPr>
                    </w:p>
                  </w:txbxContent>
                </v:textbox>
                <w10:wrap anchorx="page"/>
              </v:shape>
            </w:pict>
          </mc:Fallback>
        </mc:AlternateContent>
      </w:r>
      <w:r>
        <w:rPr>
          <w:rFonts w:ascii="Cambria" w:hAnsi="Cambria"/>
          <w:sz w:val="16"/>
        </w:rPr>
        <w:t>SITUACIÓN</w:t>
      </w:r>
      <w:r>
        <w:rPr>
          <w:rFonts w:ascii="Cambria" w:hAnsi="Cambria"/>
          <w:spacing w:val="-7"/>
          <w:sz w:val="16"/>
        </w:rPr>
        <w:t xml:space="preserve"> </w:t>
      </w:r>
      <w:r>
        <w:rPr>
          <w:rFonts w:ascii="Cambria" w:hAnsi="Cambria"/>
          <w:spacing w:val="-2"/>
          <w:sz w:val="16"/>
        </w:rPr>
        <w:t>ACTUAL</w:t>
      </w:r>
    </w:p>
    <w:p w14:paraId="2C76216C" w14:textId="77777777" w:rsidR="00B828AB" w:rsidRDefault="00B828AB">
      <w:pPr>
        <w:pStyle w:val="Textoindependiente"/>
        <w:spacing w:before="36"/>
        <w:rPr>
          <w:rFonts w:ascii="Cambria"/>
          <w:sz w:val="16"/>
        </w:rPr>
      </w:pPr>
    </w:p>
    <w:p w14:paraId="4AED0313" w14:textId="77777777" w:rsidR="00B828AB" w:rsidRDefault="00000000">
      <w:pPr>
        <w:ind w:left="110"/>
        <w:rPr>
          <w:rFonts w:ascii="Calibri"/>
          <w:b/>
          <w:sz w:val="14"/>
        </w:rPr>
      </w:pPr>
      <w:r>
        <w:rPr>
          <w:noProof/>
        </w:rPr>
        <mc:AlternateContent>
          <mc:Choice Requires="wps">
            <w:drawing>
              <wp:anchor distT="0" distB="0" distL="0" distR="0" simplePos="0" relativeHeight="482149888" behindDoc="1" locked="0" layoutInCell="1" allowOverlap="1" wp14:anchorId="05CF415D" wp14:editId="323FCFDD">
                <wp:simplePos x="0" y="0"/>
                <wp:positionH relativeFrom="page">
                  <wp:posOffset>594359</wp:posOffset>
                </wp:positionH>
                <wp:positionV relativeFrom="paragraph">
                  <wp:posOffset>17972</wp:posOffset>
                </wp:positionV>
                <wp:extent cx="92075" cy="1637030"/>
                <wp:effectExtent l="0" t="0" r="0" b="0"/>
                <wp:wrapNone/>
                <wp:docPr id="516" name="Text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075" cy="1637030"/>
                        </a:xfrm>
                        <a:prstGeom prst="rect">
                          <a:avLst/>
                        </a:prstGeom>
                      </wps:spPr>
                      <wps:txbx>
                        <w:txbxContent>
                          <w:p w14:paraId="44BCBE7C" w14:textId="77777777" w:rsidR="00B828AB" w:rsidRDefault="00000000">
                            <w:pPr>
                              <w:spacing w:line="143" w:lineRule="exact"/>
                              <w:rPr>
                                <w:rFonts w:ascii="Calibri"/>
                                <w:b/>
                                <w:sz w:val="14"/>
                              </w:rPr>
                            </w:pPr>
                            <w:r>
                              <w:rPr>
                                <w:rFonts w:ascii="Calibri"/>
                                <w:b/>
                                <w:spacing w:val="-10"/>
                                <w:sz w:val="14"/>
                              </w:rPr>
                              <w:t>C</w:t>
                            </w:r>
                          </w:p>
                          <w:p w14:paraId="17E470B1" w14:textId="77777777" w:rsidR="00B828AB" w:rsidRDefault="00B828AB">
                            <w:pPr>
                              <w:pStyle w:val="Textoindependiente"/>
                              <w:rPr>
                                <w:rFonts w:ascii="Calibri"/>
                                <w:b/>
                                <w:sz w:val="14"/>
                              </w:rPr>
                            </w:pPr>
                          </w:p>
                          <w:p w14:paraId="31C40161" w14:textId="77777777" w:rsidR="00B828AB" w:rsidRDefault="00B828AB">
                            <w:pPr>
                              <w:pStyle w:val="Textoindependiente"/>
                              <w:spacing w:before="87"/>
                              <w:rPr>
                                <w:rFonts w:ascii="Calibri"/>
                                <w:b/>
                                <w:sz w:val="14"/>
                              </w:rPr>
                            </w:pPr>
                          </w:p>
                          <w:p w14:paraId="4775C03A" w14:textId="77777777" w:rsidR="00B828AB" w:rsidRDefault="00000000">
                            <w:pPr>
                              <w:ind w:left="74"/>
                              <w:rPr>
                                <w:rFonts w:ascii="Calibri"/>
                                <w:sz w:val="14"/>
                              </w:rPr>
                            </w:pPr>
                            <w:r>
                              <w:rPr>
                                <w:rFonts w:ascii="Calibri"/>
                                <w:spacing w:val="-10"/>
                                <w:sz w:val="14"/>
                              </w:rPr>
                              <w:t>3</w:t>
                            </w:r>
                          </w:p>
                          <w:p w14:paraId="0B5C50AF" w14:textId="77777777" w:rsidR="00B828AB" w:rsidRDefault="00B828AB">
                            <w:pPr>
                              <w:pStyle w:val="Textoindependiente"/>
                              <w:rPr>
                                <w:rFonts w:ascii="Calibri"/>
                                <w:sz w:val="14"/>
                              </w:rPr>
                            </w:pPr>
                          </w:p>
                          <w:p w14:paraId="6F8FF45B" w14:textId="77777777" w:rsidR="00B828AB" w:rsidRDefault="00B828AB">
                            <w:pPr>
                              <w:pStyle w:val="Textoindependiente"/>
                              <w:rPr>
                                <w:rFonts w:ascii="Calibri"/>
                                <w:sz w:val="14"/>
                              </w:rPr>
                            </w:pPr>
                          </w:p>
                          <w:p w14:paraId="009E3C67" w14:textId="77777777" w:rsidR="00B828AB" w:rsidRDefault="00B828AB">
                            <w:pPr>
                              <w:pStyle w:val="Textoindependiente"/>
                              <w:rPr>
                                <w:rFonts w:ascii="Calibri"/>
                                <w:sz w:val="14"/>
                              </w:rPr>
                            </w:pPr>
                          </w:p>
                          <w:p w14:paraId="517FD9EA" w14:textId="77777777" w:rsidR="00B828AB" w:rsidRDefault="00B828AB">
                            <w:pPr>
                              <w:pStyle w:val="Textoindependiente"/>
                              <w:rPr>
                                <w:rFonts w:ascii="Calibri"/>
                                <w:sz w:val="14"/>
                              </w:rPr>
                            </w:pPr>
                          </w:p>
                          <w:p w14:paraId="30D7BD14" w14:textId="77777777" w:rsidR="00B828AB" w:rsidRDefault="00B828AB">
                            <w:pPr>
                              <w:pStyle w:val="Textoindependiente"/>
                              <w:rPr>
                                <w:rFonts w:ascii="Calibri"/>
                                <w:sz w:val="14"/>
                              </w:rPr>
                            </w:pPr>
                          </w:p>
                          <w:p w14:paraId="5F7D69C0" w14:textId="77777777" w:rsidR="00B828AB" w:rsidRDefault="00B828AB">
                            <w:pPr>
                              <w:pStyle w:val="Textoindependiente"/>
                              <w:spacing w:before="42"/>
                              <w:rPr>
                                <w:rFonts w:ascii="Calibri"/>
                                <w:sz w:val="14"/>
                              </w:rPr>
                            </w:pPr>
                          </w:p>
                          <w:p w14:paraId="694EE182" w14:textId="77777777" w:rsidR="00B828AB" w:rsidRDefault="00000000">
                            <w:pPr>
                              <w:rPr>
                                <w:rFonts w:ascii="Calibri"/>
                                <w:b/>
                                <w:sz w:val="14"/>
                              </w:rPr>
                            </w:pPr>
                            <w:r>
                              <w:rPr>
                                <w:rFonts w:ascii="Calibri"/>
                                <w:b/>
                                <w:spacing w:val="-10"/>
                                <w:sz w:val="14"/>
                              </w:rPr>
                              <w:t>C</w:t>
                            </w:r>
                          </w:p>
                          <w:p w14:paraId="122E349C" w14:textId="77777777" w:rsidR="00B828AB" w:rsidRDefault="00B828AB">
                            <w:pPr>
                              <w:pStyle w:val="Textoindependiente"/>
                              <w:rPr>
                                <w:rFonts w:ascii="Calibri"/>
                                <w:b/>
                                <w:sz w:val="14"/>
                              </w:rPr>
                            </w:pPr>
                          </w:p>
                          <w:p w14:paraId="11A50C3B" w14:textId="77777777" w:rsidR="00B828AB" w:rsidRDefault="00B828AB">
                            <w:pPr>
                              <w:pStyle w:val="Textoindependiente"/>
                              <w:spacing w:before="87"/>
                              <w:rPr>
                                <w:rFonts w:ascii="Calibri"/>
                                <w:b/>
                                <w:sz w:val="14"/>
                              </w:rPr>
                            </w:pPr>
                          </w:p>
                          <w:p w14:paraId="03D2F8D2" w14:textId="77777777" w:rsidR="00B828AB" w:rsidRDefault="00000000">
                            <w:pPr>
                              <w:spacing w:line="168" w:lineRule="exact"/>
                              <w:ind w:left="74"/>
                              <w:rPr>
                                <w:rFonts w:ascii="Calibri"/>
                                <w:sz w:val="14"/>
                              </w:rPr>
                            </w:pPr>
                            <w:r>
                              <w:rPr>
                                <w:rFonts w:ascii="Calibri"/>
                                <w:spacing w:val="-10"/>
                                <w:sz w:val="14"/>
                              </w:rPr>
                              <w:t>3</w:t>
                            </w:r>
                          </w:p>
                        </w:txbxContent>
                      </wps:txbx>
                      <wps:bodyPr wrap="square" lIns="0" tIns="0" rIns="0" bIns="0" rtlCol="0">
                        <a:noAutofit/>
                      </wps:bodyPr>
                    </wps:wsp>
                  </a:graphicData>
                </a:graphic>
              </wp:anchor>
            </w:drawing>
          </mc:Choice>
          <mc:Fallback>
            <w:pict>
              <v:shape w14:anchorId="05CF415D" id="Textbox 516" o:spid="_x0000_s1235" type="#_x0000_t202" style="position:absolute;left:0;text-align:left;margin-left:46.8pt;margin-top:1.4pt;width:7.25pt;height:128.9pt;z-index:-21166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" filled="f" stroked="f">
                <v:textbox inset="0,0,0,0">
                  <w:txbxContent>
                    <w:p w14:paraId="44BCBE7C" w14:textId="77777777" w:rsidR="00B828AB" w:rsidRDefault="00000000">
                      <w:pPr>
                        <w:spacing w:line="143" w:lineRule="exact"/>
                        <w:rPr>
                          <w:rFonts w:ascii="Calibri"/>
                          <w:b/>
                          <w:sz w:val="14"/>
                        </w:rPr>
                      </w:pPr>
                      <w:r>
                        <w:rPr>
                          <w:rFonts w:ascii="Calibri"/>
                          <w:b/>
                          <w:spacing w:val="-10"/>
                          <w:sz w:val="14"/>
                        </w:rPr>
                        <w:t>C</w:t>
                      </w:r>
                    </w:p>
                    <w:p w14:paraId="17E470B1" w14:textId="77777777" w:rsidR="00B828AB" w:rsidRDefault="00B828AB">
                      <w:pPr>
                        <w:pStyle w:val="Textoindependiente"/>
                        <w:rPr>
                          <w:rFonts w:ascii="Calibri"/>
                          <w:b/>
                          <w:sz w:val="14"/>
                        </w:rPr>
                      </w:pPr>
                    </w:p>
                    <w:p w14:paraId="31C40161" w14:textId="77777777" w:rsidR="00B828AB" w:rsidRDefault="00B828AB">
                      <w:pPr>
                        <w:pStyle w:val="Textoindependiente"/>
                        <w:spacing w:before="87"/>
                        <w:rPr>
                          <w:rFonts w:ascii="Calibri"/>
                          <w:b/>
                          <w:sz w:val="14"/>
                        </w:rPr>
                      </w:pPr>
                    </w:p>
                    <w:p w14:paraId="4775C03A" w14:textId="77777777" w:rsidR="00B828AB" w:rsidRDefault="00000000">
                      <w:pPr>
                        <w:ind w:left="74"/>
                        <w:rPr>
                          <w:rFonts w:ascii="Calibri"/>
                          <w:sz w:val="14"/>
                        </w:rPr>
                      </w:pPr>
                      <w:r>
                        <w:rPr>
                          <w:rFonts w:ascii="Calibri"/>
                          <w:spacing w:val="-10"/>
                          <w:sz w:val="14"/>
                        </w:rPr>
                        <w:t>3</w:t>
                      </w:r>
                    </w:p>
                    <w:p w14:paraId="0B5C50AF" w14:textId="77777777" w:rsidR="00B828AB" w:rsidRDefault="00B828AB">
                      <w:pPr>
                        <w:pStyle w:val="Textoindependiente"/>
                        <w:rPr>
                          <w:rFonts w:ascii="Calibri"/>
                          <w:sz w:val="14"/>
                        </w:rPr>
                      </w:pPr>
                    </w:p>
                    <w:p w14:paraId="6F8FF45B" w14:textId="77777777" w:rsidR="00B828AB" w:rsidRDefault="00B828AB">
                      <w:pPr>
                        <w:pStyle w:val="Textoindependiente"/>
                        <w:rPr>
                          <w:rFonts w:ascii="Calibri"/>
                          <w:sz w:val="14"/>
                        </w:rPr>
                      </w:pPr>
                    </w:p>
                    <w:p w14:paraId="009E3C67" w14:textId="77777777" w:rsidR="00B828AB" w:rsidRDefault="00B828AB">
                      <w:pPr>
                        <w:pStyle w:val="Textoindependiente"/>
                        <w:rPr>
                          <w:rFonts w:ascii="Calibri"/>
                          <w:sz w:val="14"/>
                        </w:rPr>
                      </w:pPr>
                    </w:p>
                    <w:p w14:paraId="517FD9EA" w14:textId="77777777" w:rsidR="00B828AB" w:rsidRDefault="00B828AB">
                      <w:pPr>
                        <w:pStyle w:val="Textoindependiente"/>
                        <w:rPr>
                          <w:rFonts w:ascii="Calibri"/>
                          <w:sz w:val="14"/>
                        </w:rPr>
                      </w:pPr>
                    </w:p>
                    <w:p w14:paraId="30D7BD14" w14:textId="77777777" w:rsidR="00B828AB" w:rsidRDefault="00B828AB">
                      <w:pPr>
                        <w:pStyle w:val="Textoindependiente"/>
                        <w:rPr>
                          <w:rFonts w:ascii="Calibri"/>
                          <w:sz w:val="14"/>
                        </w:rPr>
                      </w:pPr>
                    </w:p>
                    <w:p w14:paraId="5F7D69C0" w14:textId="77777777" w:rsidR="00B828AB" w:rsidRDefault="00B828AB">
                      <w:pPr>
                        <w:pStyle w:val="Textoindependiente"/>
                        <w:spacing w:before="42"/>
                        <w:rPr>
                          <w:rFonts w:ascii="Calibri"/>
                          <w:sz w:val="14"/>
                        </w:rPr>
                      </w:pPr>
                    </w:p>
                    <w:p w14:paraId="694EE182" w14:textId="77777777" w:rsidR="00B828AB" w:rsidRDefault="00000000">
                      <w:pPr>
                        <w:rPr>
                          <w:rFonts w:ascii="Calibri"/>
                          <w:b/>
                          <w:sz w:val="14"/>
                        </w:rPr>
                      </w:pPr>
                      <w:r>
                        <w:rPr>
                          <w:rFonts w:ascii="Calibri"/>
                          <w:b/>
                          <w:spacing w:val="-10"/>
                          <w:sz w:val="14"/>
                        </w:rPr>
                        <w:t>C</w:t>
                      </w:r>
                    </w:p>
                    <w:p w14:paraId="122E349C" w14:textId="77777777" w:rsidR="00B828AB" w:rsidRDefault="00B828AB">
                      <w:pPr>
                        <w:pStyle w:val="Textoindependiente"/>
                        <w:rPr>
                          <w:rFonts w:ascii="Calibri"/>
                          <w:b/>
                          <w:sz w:val="14"/>
                        </w:rPr>
                      </w:pPr>
                    </w:p>
                    <w:p w14:paraId="11A50C3B" w14:textId="77777777" w:rsidR="00B828AB" w:rsidRDefault="00B828AB">
                      <w:pPr>
                        <w:pStyle w:val="Textoindependiente"/>
                        <w:spacing w:before="87"/>
                        <w:rPr>
                          <w:rFonts w:ascii="Calibri"/>
                          <w:b/>
                          <w:sz w:val="14"/>
                        </w:rPr>
                      </w:pPr>
                    </w:p>
                    <w:p w14:paraId="03D2F8D2" w14:textId="77777777" w:rsidR="00B828AB" w:rsidRDefault="00000000">
                      <w:pPr>
                        <w:spacing w:line="168" w:lineRule="exact"/>
                        <w:ind w:left="74"/>
                        <w:rPr>
                          <w:rFonts w:ascii="Calibri"/>
                          <w:sz w:val="14"/>
                        </w:rPr>
                      </w:pPr>
                      <w:r>
                        <w:rPr>
                          <w:rFonts w:ascii="Calibri"/>
                          <w:spacing w:val="-10"/>
                          <w:sz w:val="14"/>
                        </w:rPr>
                        <w:t>3</w:t>
                      </w:r>
                    </w:p>
                  </w:txbxContent>
                </v:textbox>
                <w10:wrap anchorx="page"/>
              </v:shape>
            </w:pict>
          </mc:Fallback>
        </mc:AlternateContent>
      </w:r>
      <w:r>
        <w:rPr>
          <w:rFonts w:ascii="Calibri"/>
          <w:b/>
          <w:spacing w:val="-10"/>
          <w:sz w:val="14"/>
        </w:rPr>
        <w:t>O</w:t>
      </w:r>
    </w:p>
    <w:p w14:paraId="019BDDC0" w14:textId="77777777" w:rsidR="00B828AB" w:rsidRDefault="00B828AB">
      <w:pPr>
        <w:pStyle w:val="Textoindependiente"/>
        <w:rPr>
          <w:rFonts w:ascii="Calibri"/>
          <w:b/>
          <w:sz w:val="14"/>
        </w:rPr>
      </w:pPr>
    </w:p>
    <w:p w14:paraId="5396CD2A" w14:textId="77777777" w:rsidR="00B828AB" w:rsidRDefault="00B828AB">
      <w:pPr>
        <w:pStyle w:val="Textoindependiente"/>
        <w:rPr>
          <w:rFonts w:ascii="Calibri"/>
          <w:b/>
          <w:sz w:val="14"/>
        </w:rPr>
      </w:pPr>
    </w:p>
    <w:p w14:paraId="5B49A9DC" w14:textId="77777777" w:rsidR="00B828AB" w:rsidRDefault="00B828AB">
      <w:pPr>
        <w:pStyle w:val="Textoindependiente"/>
        <w:rPr>
          <w:rFonts w:ascii="Calibri"/>
          <w:b/>
          <w:sz w:val="14"/>
        </w:rPr>
      </w:pPr>
    </w:p>
    <w:p w14:paraId="34064DEA" w14:textId="77777777" w:rsidR="00B828AB" w:rsidRDefault="00B828AB">
      <w:pPr>
        <w:pStyle w:val="Textoindependiente"/>
        <w:rPr>
          <w:rFonts w:ascii="Calibri"/>
          <w:b/>
          <w:sz w:val="14"/>
        </w:rPr>
      </w:pPr>
    </w:p>
    <w:p w14:paraId="70E7E08C" w14:textId="77777777" w:rsidR="00B828AB" w:rsidRDefault="00B828AB">
      <w:pPr>
        <w:pStyle w:val="Textoindependiente"/>
        <w:rPr>
          <w:rFonts w:ascii="Calibri"/>
          <w:b/>
          <w:sz w:val="14"/>
        </w:rPr>
      </w:pPr>
    </w:p>
    <w:p w14:paraId="0A9E5333" w14:textId="77777777" w:rsidR="00B828AB" w:rsidRDefault="00B828AB">
      <w:pPr>
        <w:pStyle w:val="Textoindependiente"/>
        <w:spacing w:before="52"/>
        <w:rPr>
          <w:rFonts w:ascii="Calibri"/>
          <w:b/>
          <w:sz w:val="14"/>
        </w:rPr>
      </w:pPr>
    </w:p>
    <w:p w14:paraId="76EA7436" w14:textId="77777777" w:rsidR="00B828AB" w:rsidRDefault="00000000">
      <w:pPr>
        <w:ind w:left="180"/>
        <w:rPr>
          <w:rFonts w:ascii="Calibri" w:hAnsi="Calibri"/>
          <w:sz w:val="16"/>
        </w:rPr>
      </w:pPr>
      <w:r>
        <w:rPr>
          <w:noProof/>
        </w:rPr>
        <mc:AlternateContent>
          <mc:Choice Requires="wps">
            <w:drawing>
              <wp:anchor distT="0" distB="0" distL="0" distR="0" simplePos="0" relativeHeight="15903232" behindDoc="0" locked="0" layoutInCell="1" allowOverlap="1" wp14:anchorId="796DDEDB" wp14:editId="346C23C5">
                <wp:simplePos x="0" y="0"/>
                <wp:positionH relativeFrom="page">
                  <wp:posOffset>643255</wp:posOffset>
                </wp:positionH>
                <wp:positionV relativeFrom="paragraph">
                  <wp:posOffset>233054</wp:posOffset>
                </wp:positionV>
                <wp:extent cx="6163310" cy="768350"/>
                <wp:effectExtent l="0" t="0" r="0" b="0"/>
                <wp:wrapNone/>
                <wp:docPr id="517" name="Text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63310" cy="768350"/>
                        </a:xfrm>
                        <a:prstGeom prst="rect">
                          <a:avLst/>
                        </a:prstGeom>
                      </wps:spPr>
                      <wps:txbx>
                        <w:txbxContent>
                          <w:tbl>
                            <w:tblPr>
                              <w:tblStyle w:val="TableNormal"/>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1"/>
                              <w:gridCol w:w="852"/>
                              <w:gridCol w:w="1276"/>
                              <w:gridCol w:w="1276"/>
                              <w:gridCol w:w="566"/>
                              <w:gridCol w:w="710"/>
                              <w:gridCol w:w="850"/>
                              <w:gridCol w:w="850"/>
                              <w:gridCol w:w="852"/>
                              <w:gridCol w:w="850"/>
                              <w:gridCol w:w="850"/>
                              <w:gridCol w:w="363"/>
                            </w:tblGrid>
                            <w:tr w:rsidR="00B828AB" w14:paraId="2D1E07E6" w14:textId="77777777">
                              <w:trPr>
                                <w:trHeight w:val="590"/>
                              </w:trPr>
                              <w:tc>
                                <w:tcPr>
                                  <w:tcW w:w="291" w:type="dxa"/>
                                  <w:tcBorders>
                                    <w:left w:val="nil"/>
                                  </w:tcBorders>
                                  <w:shd w:val="clear" w:color="auto" w:fill="C0C0C0"/>
                                </w:tcPr>
                                <w:p w14:paraId="5379BAAF" w14:textId="77777777" w:rsidR="00B828AB" w:rsidRDefault="00B828AB">
                                  <w:pPr>
                                    <w:pStyle w:val="TableParagraph"/>
                                    <w:spacing w:before="41"/>
                                    <w:rPr>
                                      <w:rFonts w:ascii="Calibri"/>
                                      <w:b/>
                                      <w:sz w:val="14"/>
                                    </w:rPr>
                                  </w:pPr>
                                </w:p>
                                <w:p w14:paraId="7FFBA69C" w14:textId="77777777" w:rsidR="00B828AB" w:rsidRDefault="00000000">
                                  <w:pPr>
                                    <w:pStyle w:val="TableParagraph"/>
                                    <w:spacing w:before="1"/>
                                    <w:ind w:right="96"/>
                                    <w:jc w:val="center"/>
                                    <w:rPr>
                                      <w:rFonts w:ascii="Calibri"/>
                                      <w:b/>
                                      <w:sz w:val="14"/>
                                    </w:rPr>
                                  </w:pPr>
                                  <w:r>
                                    <w:rPr>
                                      <w:rFonts w:ascii="Calibri"/>
                                      <w:b/>
                                      <w:spacing w:val="-5"/>
                                      <w:sz w:val="14"/>
                                    </w:rPr>
                                    <w:t>D.</w:t>
                                  </w:r>
                                </w:p>
                              </w:tc>
                              <w:tc>
                                <w:tcPr>
                                  <w:tcW w:w="852" w:type="dxa"/>
                                  <w:shd w:val="clear" w:color="auto" w:fill="C0C0C0"/>
                                </w:tcPr>
                                <w:p w14:paraId="7433A31C" w14:textId="77777777" w:rsidR="00B828AB" w:rsidRDefault="00B828AB">
                                  <w:pPr>
                                    <w:pStyle w:val="TableParagraph"/>
                                    <w:spacing w:before="41"/>
                                    <w:rPr>
                                      <w:rFonts w:ascii="Calibri"/>
                                      <w:b/>
                                      <w:sz w:val="14"/>
                                    </w:rPr>
                                  </w:pPr>
                                </w:p>
                                <w:p w14:paraId="7C054D7F" w14:textId="77777777" w:rsidR="00B828AB" w:rsidRDefault="00000000">
                                  <w:pPr>
                                    <w:pStyle w:val="TableParagraph"/>
                                    <w:spacing w:before="1"/>
                                    <w:ind w:left="204"/>
                                    <w:rPr>
                                      <w:rFonts w:ascii="Calibri"/>
                                      <w:b/>
                                      <w:sz w:val="14"/>
                                    </w:rPr>
                                  </w:pPr>
                                  <w:r>
                                    <w:rPr>
                                      <w:rFonts w:ascii="Calibri"/>
                                      <w:b/>
                                      <w:spacing w:val="-2"/>
                                      <w:sz w:val="14"/>
                                    </w:rPr>
                                    <w:t>ESCALA</w:t>
                                  </w:r>
                                </w:p>
                              </w:tc>
                              <w:tc>
                                <w:tcPr>
                                  <w:tcW w:w="1276" w:type="dxa"/>
                                  <w:shd w:val="clear" w:color="auto" w:fill="C0C0C0"/>
                                </w:tcPr>
                                <w:p w14:paraId="727B09BA" w14:textId="77777777" w:rsidR="00B828AB" w:rsidRDefault="00000000">
                                  <w:pPr>
                                    <w:pStyle w:val="TableParagraph"/>
                                    <w:spacing w:before="126"/>
                                    <w:ind w:left="458" w:hanging="160"/>
                                    <w:rPr>
                                      <w:rFonts w:ascii="Calibri"/>
                                      <w:b/>
                                      <w:sz w:val="14"/>
                                    </w:rPr>
                                  </w:pPr>
                                  <w:r>
                                    <w:rPr>
                                      <w:rFonts w:ascii="Calibri"/>
                                      <w:b/>
                                      <w:spacing w:val="-2"/>
                                      <w:sz w:val="14"/>
                                    </w:rPr>
                                    <w:t>SUBESCALA</w:t>
                                  </w:r>
                                  <w:r>
                                    <w:rPr>
                                      <w:rFonts w:ascii="Calibri"/>
                                      <w:b/>
                                      <w:spacing w:val="40"/>
                                      <w:sz w:val="14"/>
                                    </w:rPr>
                                    <w:t xml:space="preserve"> </w:t>
                                  </w:r>
                                  <w:r>
                                    <w:rPr>
                                      <w:rFonts w:ascii="Calibri"/>
                                      <w:b/>
                                      <w:spacing w:val="-2"/>
                                      <w:sz w:val="14"/>
                                    </w:rPr>
                                    <w:t>CLASE</w:t>
                                  </w:r>
                                </w:p>
                              </w:tc>
                              <w:tc>
                                <w:tcPr>
                                  <w:tcW w:w="1276" w:type="dxa"/>
                                  <w:shd w:val="clear" w:color="auto" w:fill="C0C0C0"/>
                                </w:tcPr>
                                <w:p w14:paraId="753129DD" w14:textId="77777777" w:rsidR="00B828AB" w:rsidRDefault="00000000">
                                  <w:pPr>
                                    <w:pStyle w:val="TableParagraph"/>
                                    <w:spacing w:before="126"/>
                                    <w:ind w:left="366" w:right="309" w:hanging="74"/>
                                    <w:rPr>
                                      <w:rFonts w:ascii="Calibri"/>
                                      <w:b/>
                                      <w:sz w:val="14"/>
                                    </w:rPr>
                                  </w:pPr>
                                  <w:r>
                                    <w:rPr>
                                      <w:rFonts w:ascii="Calibri"/>
                                      <w:b/>
                                      <w:sz w:val="14"/>
                                    </w:rPr>
                                    <w:t>PUESTO</w:t>
                                  </w:r>
                                  <w:r>
                                    <w:rPr>
                                      <w:rFonts w:ascii="Calibri"/>
                                      <w:b/>
                                      <w:spacing w:val="-8"/>
                                      <w:sz w:val="14"/>
                                    </w:rPr>
                                    <w:t xml:space="preserve"> </w:t>
                                  </w:r>
                                  <w:r>
                                    <w:rPr>
                                      <w:rFonts w:ascii="Calibri"/>
                                      <w:b/>
                                      <w:sz w:val="14"/>
                                    </w:rPr>
                                    <w:t>DE</w:t>
                                  </w:r>
                                  <w:r>
                                    <w:rPr>
                                      <w:rFonts w:ascii="Calibri"/>
                                      <w:b/>
                                      <w:spacing w:val="40"/>
                                      <w:sz w:val="14"/>
                                    </w:rPr>
                                    <w:t xml:space="preserve"> </w:t>
                                  </w:r>
                                  <w:r>
                                    <w:rPr>
                                      <w:rFonts w:ascii="Calibri"/>
                                      <w:b/>
                                      <w:spacing w:val="-2"/>
                                      <w:sz w:val="14"/>
                                    </w:rPr>
                                    <w:t>TRABAJO</w:t>
                                  </w:r>
                                </w:p>
                              </w:tc>
                              <w:tc>
                                <w:tcPr>
                                  <w:tcW w:w="566" w:type="dxa"/>
                                  <w:shd w:val="clear" w:color="auto" w:fill="C0C0C0"/>
                                </w:tcPr>
                                <w:p w14:paraId="7A2008E1" w14:textId="77777777" w:rsidR="00B828AB" w:rsidRDefault="00B828AB">
                                  <w:pPr>
                                    <w:pStyle w:val="TableParagraph"/>
                                    <w:spacing w:before="41"/>
                                    <w:rPr>
                                      <w:rFonts w:ascii="Calibri"/>
                                      <w:b/>
                                      <w:sz w:val="14"/>
                                    </w:rPr>
                                  </w:pPr>
                                </w:p>
                                <w:p w14:paraId="3A019AD9" w14:textId="77777777" w:rsidR="00B828AB" w:rsidRDefault="00000000">
                                  <w:pPr>
                                    <w:pStyle w:val="TableParagraph"/>
                                    <w:spacing w:before="1"/>
                                    <w:ind w:left="8" w:right="3"/>
                                    <w:jc w:val="center"/>
                                    <w:rPr>
                                      <w:rFonts w:ascii="Calibri"/>
                                      <w:b/>
                                      <w:sz w:val="14"/>
                                    </w:rPr>
                                  </w:pPr>
                                  <w:r>
                                    <w:rPr>
                                      <w:rFonts w:ascii="Calibri"/>
                                      <w:b/>
                                      <w:spacing w:val="-5"/>
                                      <w:sz w:val="14"/>
                                    </w:rPr>
                                    <w:t>GR.</w:t>
                                  </w:r>
                                </w:p>
                              </w:tc>
                              <w:tc>
                                <w:tcPr>
                                  <w:tcW w:w="710" w:type="dxa"/>
                                  <w:shd w:val="clear" w:color="auto" w:fill="C0C0C0"/>
                                </w:tcPr>
                                <w:p w14:paraId="6A9E3B17" w14:textId="77777777" w:rsidR="00B828AB" w:rsidRDefault="00000000">
                                  <w:pPr>
                                    <w:pStyle w:val="TableParagraph"/>
                                    <w:spacing w:before="126"/>
                                    <w:ind w:left="102" w:right="92" w:firstLine="8"/>
                                    <w:rPr>
                                      <w:rFonts w:ascii="Calibri"/>
                                      <w:b/>
                                      <w:sz w:val="14"/>
                                    </w:rPr>
                                  </w:pPr>
                                  <w:r>
                                    <w:rPr>
                                      <w:rFonts w:ascii="Calibri"/>
                                      <w:b/>
                                      <w:spacing w:val="-2"/>
                                      <w:sz w:val="14"/>
                                    </w:rPr>
                                    <w:t>ADMON</w:t>
                                  </w:r>
                                  <w:r>
                                    <w:rPr>
                                      <w:rFonts w:ascii="Calibri"/>
                                      <w:b/>
                                      <w:spacing w:val="40"/>
                                      <w:sz w:val="14"/>
                                    </w:rPr>
                                    <w:t xml:space="preserve"> </w:t>
                                  </w:r>
                                  <w:r>
                                    <w:rPr>
                                      <w:rFonts w:ascii="Calibri"/>
                                      <w:b/>
                                      <w:spacing w:val="-2"/>
                                      <w:sz w:val="14"/>
                                    </w:rPr>
                                    <w:t>PUBLICA</w:t>
                                  </w:r>
                                </w:p>
                              </w:tc>
                              <w:tc>
                                <w:tcPr>
                                  <w:tcW w:w="850" w:type="dxa"/>
                                  <w:shd w:val="clear" w:color="auto" w:fill="C0C0C0"/>
                                </w:tcPr>
                                <w:p w14:paraId="534DCD67" w14:textId="77777777" w:rsidR="00B828AB" w:rsidRDefault="00000000">
                                  <w:pPr>
                                    <w:pStyle w:val="TableParagraph"/>
                                    <w:spacing w:before="126"/>
                                    <w:ind w:left="190" w:right="177" w:firstLine="30"/>
                                    <w:rPr>
                                      <w:rFonts w:ascii="Calibri"/>
                                      <w:b/>
                                      <w:sz w:val="14"/>
                                    </w:rPr>
                                  </w:pPr>
                                  <w:proofErr w:type="gramStart"/>
                                  <w:r>
                                    <w:rPr>
                                      <w:rFonts w:ascii="Calibri"/>
                                      <w:b/>
                                      <w:spacing w:val="-2"/>
                                      <w:sz w:val="14"/>
                                    </w:rPr>
                                    <w:t>S.BASE</w:t>
                                  </w:r>
                                  <w:proofErr w:type="gramEnd"/>
                                  <w:r>
                                    <w:rPr>
                                      <w:rFonts w:ascii="Calibri"/>
                                      <w:b/>
                                      <w:spacing w:val="40"/>
                                      <w:sz w:val="14"/>
                                    </w:rPr>
                                    <w:t xml:space="preserve"> </w:t>
                                  </w:r>
                                  <w:r>
                                    <w:rPr>
                                      <w:rFonts w:ascii="Calibri"/>
                                      <w:b/>
                                      <w:spacing w:val="-2"/>
                                      <w:sz w:val="14"/>
                                    </w:rPr>
                                    <w:t>PUESTO</w:t>
                                  </w:r>
                                </w:p>
                              </w:tc>
                              <w:tc>
                                <w:tcPr>
                                  <w:tcW w:w="850" w:type="dxa"/>
                                  <w:shd w:val="clear" w:color="auto" w:fill="C0C0C0"/>
                                </w:tcPr>
                                <w:p w14:paraId="6ACDBF68" w14:textId="77777777" w:rsidR="00B828AB" w:rsidRDefault="00000000">
                                  <w:pPr>
                                    <w:pStyle w:val="TableParagraph"/>
                                    <w:spacing w:before="126"/>
                                    <w:ind w:left="252"/>
                                    <w:rPr>
                                      <w:rFonts w:ascii="Calibri"/>
                                      <w:b/>
                                      <w:sz w:val="14"/>
                                    </w:rPr>
                                  </w:pPr>
                                  <w:r>
                                    <w:rPr>
                                      <w:rFonts w:ascii="Calibri"/>
                                      <w:b/>
                                      <w:spacing w:val="-2"/>
                                      <w:sz w:val="14"/>
                                    </w:rPr>
                                    <w:t>NIVEL</w:t>
                                  </w:r>
                                </w:p>
                                <w:p w14:paraId="7234F48F" w14:textId="77777777" w:rsidR="00B828AB" w:rsidRDefault="00000000">
                                  <w:pPr>
                                    <w:pStyle w:val="TableParagraph"/>
                                    <w:spacing w:before="2"/>
                                    <w:ind w:left="92"/>
                                    <w:rPr>
                                      <w:rFonts w:ascii="Calibri"/>
                                      <w:b/>
                                      <w:sz w:val="14"/>
                                    </w:rPr>
                                  </w:pPr>
                                  <w:r>
                                    <w:rPr>
                                      <w:rFonts w:ascii="Calibri"/>
                                      <w:b/>
                                      <w:sz w:val="14"/>
                                    </w:rPr>
                                    <w:t>C.</w:t>
                                  </w:r>
                                  <w:r>
                                    <w:rPr>
                                      <w:rFonts w:ascii="Calibri"/>
                                      <w:b/>
                                      <w:spacing w:val="-3"/>
                                      <w:sz w:val="14"/>
                                    </w:rPr>
                                    <w:t xml:space="preserve"> </w:t>
                                  </w:r>
                                  <w:r>
                                    <w:rPr>
                                      <w:rFonts w:ascii="Calibri"/>
                                      <w:b/>
                                      <w:spacing w:val="-2"/>
                                      <w:sz w:val="14"/>
                                    </w:rPr>
                                    <w:t>DESTINO</w:t>
                                  </w:r>
                                </w:p>
                              </w:tc>
                              <w:tc>
                                <w:tcPr>
                                  <w:tcW w:w="852" w:type="dxa"/>
                                  <w:shd w:val="clear" w:color="auto" w:fill="C0C0C0"/>
                                </w:tcPr>
                                <w:p w14:paraId="749714D9" w14:textId="77777777" w:rsidR="00B828AB" w:rsidRDefault="00000000">
                                  <w:pPr>
                                    <w:pStyle w:val="TableParagraph"/>
                                    <w:spacing w:before="126"/>
                                    <w:ind w:left="135"/>
                                    <w:rPr>
                                      <w:rFonts w:ascii="Calibri"/>
                                      <w:b/>
                                      <w:sz w:val="14"/>
                                    </w:rPr>
                                  </w:pPr>
                                  <w:r>
                                    <w:rPr>
                                      <w:rFonts w:ascii="Calibri"/>
                                      <w:b/>
                                      <w:spacing w:val="-2"/>
                                      <w:sz w:val="14"/>
                                    </w:rPr>
                                    <w:t>IMPORTE</w:t>
                                  </w:r>
                                </w:p>
                                <w:p w14:paraId="6307AF42" w14:textId="77777777" w:rsidR="00B828AB" w:rsidRDefault="00000000">
                                  <w:pPr>
                                    <w:pStyle w:val="TableParagraph"/>
                                    <w:spacing w:before="2"/>
                                    <w:ind w:left="92"/>
                                    <w:rPr>
                                      <w:rFonts w:ascii="Calibri"/>
                                      <w:b/>
                                      <w:sz w:val="14"/>
                                    </w:rPr>
                                  </w:pPr>
                                  <w:r>
                                    <w:rPr>
                                      <w:rFonts w:ascii="Calibri"/>
                                      <w:b/>
                                      <w:sz w:val="14"/>
                                    </w:rPr>
                                    <w:t>C.</w:t>
                                  </w:r>
                                  <w:r>
                                    <w:rPr>
                                      <w:rFonts w:ascii="Calibri"/>
                                      <w:b/>
                                      <w:spacing w:val="-1"/>
                                      <w:sz w:val="14"/>
                                    </w:rPr>
                                    <w:t xml:space="preserve"> </w:t>
                                  </w:r>
                                  <w:r>
                                    <w:rPr>
                                      <w:rFonts w:ascii="Calibri"/>
                                      <w:b/>
                                      <w:spacing w:val="-2"/>
                                      <w:sz w:val="14"/>
                                    </w:rPr>
                                    <w:t>DESTINO</w:t>
                                  </w:r>
                                </w:p>
                              </w:tc>
                              <w:tc>
                                <w:tcPr>
                                  <w:tcW w:w="850" w:type="dxa"/>
                                  <w:shd w:val="clear" w:color="auto" w:fill="C0C0C0"/>
                                </w:tcPr>
                                <w:p w14:paraId="38DB5C81" w14:textId="77777777" w:rsidR="00B828AB" w:rsidRDefault="00000000">
                                  <w:pPr>
                                    <w:pStyle w:val="TableParagraph"/>
                                    <w:spacing w:before="40"/>
                                    <w:ind w:left="229" w:right="221"/>
                                    <w:jc w:val="center"/>
                                    <w:rPr>
                                      <w:rFonts w:ascii="Calibri"/>
                                      <w:b/>
                                      <w:sz w:val="14"/>
                                    </w:rPr>
                                  </w:pPr>
                                  <w:r>
                                    <w:rPr>
                                      <w:rFonts w:ascii="Calibri"/>
                                      <w:b/>
                                      <w:spacing w:val="-2"/>
                                      <w:sz w:val="14"/>
                                    </w:rPr>
                                    <w:t>NIVEL</w:t>
                                  </w:r>
                                  <w:r>
                                    <w:rPr>
                                      <w:rFonts w:ascii="Calibri"/>
                                      <w:b/>
                                      <w:spacing w:val="40"/>
                                      <w:sz w:val="14"/>
                                    </w:rPr>
                                    <w:t xml:space="preserve"> </w:t>
                                  </w:r>
                                  <w:r>
                                    <w:rPr>
                                      <w:rFonts w:ascii="Calibri"/>
                                      <w:b/>
                                      <w:spacing w:val="-6"/>
                                      <w:sz w:val="14"/>
                                    </w:rPr>
                                    <w:t>C.</w:t>
                                  </w:r>
                                </w:p>
                                <w:p w14:paraId="52789F6C" w14:textId="77777777" w:rsidR="00B828AB" w:rsidRDefault="00000000">
                                  <w:pPr>
                                    <w:pStyle w:val="TableParagraph"/>
                                    <w:spacing w:before="1"/>
                                    <w:ind w:left="4"/>
                                    <w:jc w:val="center"/>
                                    <w:rPr>
                                      <w:rFonts w:ascii="Calibri"/>
                                      <w:b/>
                                      <w:sz w:val="14"/>
                                    </w:rPr>
                                  </w:pPr>
                                  <w:r>
                                    <w:rPr>
                                      <w:rFonts w:ascii="Calibri"/>
                                      <w:b/>
                                      <w:spacing w:val="-2"/>
                                      <w:sz w:val="14"/>
                                    </w:rPr>
                                    <w:t>ESPECIFICO</w:t>
                                  </w:r>
                                </w:p>
                              </w:tc>
                              <w:tc>
                                <w:tcPr>
                                  <w:tcW w:w="850" w:type="dxa"/>
                                  <w:shd w:val="clear" w:color="auto" w:fill="C0C0C0"/>
                                </w:tcPr>
                                <w:p w14:paraId="7888D4E9" w14:textId="77777777" w:rsidR="00B828AB" w:rsidRDefault="00000000">
                                  <w:pPr>
                                    <w:pStyle w:val="TableParagraph"/>
                                    <w:spacing w:before="40"/>
                                    <w:ind w:left="93" w:right="86" w:hanging="3"/>
                                    <w:jc w:val="center"/>
                                    <w:rPr>
                                      <w:rFonts w:ascii="Calibri"/>
                                      <w:b/>
                                      <w:sz w:val="14"/>
                                    </w:rPr>
                                  </w:pPr>
                                  <w:r>
                                    <w:rPr>
                                      <w:rFonts w:ascii="Calibri"/>
                                      <w:b/>
                                      <w:spacing w:val="-2"/>
                                      <w:sz w:val="14"/>
                                    </w:rPr>
                                    <w:t>IMPORTE</w:t>
                                  </w:r>
                                  <w:r>
                                    <w:rPr>
                                      <w:rFonts w:ascii="Calibri"/>
                                      <w:b/>
                                      <w:spacing w:val="80"/>
                                      <w:sz w:val="14"/>
                                    </w:rPr>
                                    <w:t xml:space="preserve"> </w:t>
                                  </w:r>
                                  <w:r>
                                    <w:rPr>
                                      <w:rFonts w:ascii="Calibri"/>
                                      <w:b/>
                                      <w:spacing w:val="-6"/>
                                      <w:sz w:val="14"/>
                                    </w:rPr>
                                    <w:t>C.</w:t>
                                  </w:r>
                                  <w:r>
                                    <w:rPr>
                                      <w:rFonts w:ascii="Calibri"/>
                                      <w:b/>
                                      <w:spacing w:val="40"/>
                                      <w:sz w:val="14"/>
                                    </w:rPr>
                                    <w:t xml:space="preserve"> </w:t>
                                  </w:r>
                                  <w:r>
                                    <w:rPr>
                                      <w:rFonts w:ascii="Calibri"/>
                                      <w:b/>
                                      <w:spacing w:val="-2"/>
                                      <w:sz w:val="14"/>
                                    </w:rPr>
                                    <w:t>ESPECIFICO</w:t>
                                  </w:r>
                                </w:p>
                              </w:tc>
                              <w:tc>
                                <w:tcPr>
                                  <w:tcW w:w="363" w:type="dxa"/>
                                  <w:tcBorders>
                                    <w:right w:val="nil"/>
                                  </w:tcBorders>
                                  <w:shd w:val="clear" w:color="auto" w:fill="C0C0C0"/>
                                </w:tcPr>
                                <w:p w14:paraId="345CF751" w14:textId="77777777" w:rsidR="00B828AB" w:rsidRDefault="00B828AB">
                                  <w:pPr>
                                    <w:pStyle w:val="TableParagraph"/>
                                    <w:spacing w:before="41"/>
                                    <w:rPr>
                                      <w:rFonts w:ascii="Calibri"/>
                                      <w:b/>
                                      <w:sz w:val="14"/>
                                    </w:rPr>
                                  </w:pPr>
                                </w:p>
                                <w:p w14:paraId="6D889DE3" w14:textId="77777777" w:rsidR="00B828AB" w:rsidRDefault="00000000">
                                  <w:pPr>
                                    <w:pStyle w:val="TableParagraph"/>
                                    <w:spacing w:before="1"/>
                                    <w:ind w:right="-29"/>
                                    <w:jc w:val="right"/>
                                    <w:rPr>
                                      <w:rFonts w:ascii="Calibri"/>
                                      <w:b/>
                                      <w:sz w:val="14"/>
                                    </w:rPr>
                                  </w:pPr>
                                  <w:r>
                                    <w:rPr>
                                      <w:rFonts w:ascii="Calibri"/>
                                      <w:b/>
                                      <w:spacing w:val="-10"/>
                                      <w:sz w:val="14"/>
                                    </w:rPr>
                                    <w:t>T</w:t>
                                  </w:r>
                                </w:p>
                              </w:tc>
                            </w:tr>
                            <w:tr w:rsidR="00B828AB" w14:paraId="02E19CC2" w14:textId="77777777">
                              <w:trPr>
                                <w:trHeight w:val="590"/>
                              </w:trPr>
                              <w:tc>
                                <w:tcPr>
                                  <w:tcW w:w="291" w:type="dxa"/>
                                  <w:tcBorders>
                                    <w:left w:val="nil"/>
                                  </w:tcBorders>
                                </w:tcPr>
                                <w:p w14:paraId="7421D4E6" w14:textId="77777777" w:rsidR="00B828AB" w:rsidRDefault="00B828AB">
                                  <w:pPr>
                                    <w:pStyle w:val="TableParagraph"/>
                                    <w:spacing w:before="41"/>
                                    <w:rPr>
                                      <w:rFonts w:ascii="Calibri"/>
                                      <w:b/>
                                      <w:sz w:val="14"/>
                                    </w:rPr>
                                  </w:pPr>
                                </w:p>
                                <w:p w14:paraId="50F16D4C" w14:textId="77777777" w:rsidR="00B828AB" w:rsidRDefault="00000000">
                                  <w:pPr>
                                    <w:pStyle w:val="TableParagraph"/>
                                    <w:spacing w:before="1"/>
                                    <w:ind w:right="53"/>
                                    <w:jc w:val="center"/>
                                    <w:rPr>
                                      <w:rFonts w:ascii="Calibri"/>
                                      <w:sz w:val="14"/>
                                    </w:rPr>
                                  </w:pPr>
                                  <w:proofErr w:type="gramStart"/>
                                  <w:r>
                                    <w:rPr>
                                      <w:rFonts w:ascii="Calibri"/>
                                      <w:spacing w:val="-4"/>
                                      <w:sz w:val="14"/>
                                    </w:rPr>
                                    <w:t>.C.</w:t>
                                  </w:r>
                                  <w:proofErr w:type="gramEnd"/>
                                  <w:r>
                                    <w:rPr>
                                      <w:rFonts w:ascii="Calibri"/>
                                      <w:spacing w:val="-4"/>
                                      <w:sz w:val="14"/>
                                    </w:rPr>
                                    <w:t>5</w:t>
                                  </w:r>
                                </w:p>
                              </w:tc>
                              <w:tc>
                                <w:tcPr>
                                  <w:tcW w:w="852" w:type="dxa"/>
                                </w:tcPr>
                                <w:p w14:paraId="58FACC42" w14:textId="77777777" w:rsidR="00B828AB" w:rsidRDefault="00000000">
                                  <w:pPr>
                                    <w:pStyle w:val="TableParagraph"/>
                                    <w:spacing w:before="126"/>
                                    <w:ind w:left="67" w:right="237"/>
                                    <w:rPr>
                                      <w:rFonts w:ascii="Calibri"/>
                                      <w:sz w:val="14"/>
                                    </w:rPr>
                                  </w:pPr>
                                  <w:r>
                                    <w:rPr>
                                      <w:rFonts w:ascii="Calibri"/>
                                      <w:spacing w:val="-4"/>
                                      <w:sz w:val="14"/>
                                    </w:rPr>
                                    <w:t>ADM.</w:t>
                                  </w:r>
                                  <w:r>
                                    <w:rPr>
                                      <w:rFonts w:ascii="Calibri"/>
                                      <w:spacing w:val="40"/>
                                      <w:sz w:val="14"/>
                                    </w:rPr>
                                    <w:t xml:space="preserve"> </w:t>
                                  </w:r>
                                  <w:r>
                                    <w:rPr>
                                      <w:rFonts w:ascii="Calibri"/>
                                      <w:spacing w:val="-2"/>
                                      <w:sz w:val="14"/>
                                    </w:rPr>
                                    <w:t>GENERAL</w:t>
                                  </w:r>
                                </w:p>
                              </w:tc>
                              <w:tc>
                                <w:tcPr>
                                  <w:tcW w:w="1276" w:type="dxa"/>
                                </w:tcPr>
                                <w:p w14:paraId="287ADD0A" w14:textId="77777777" w:rsidR="00B828AB" w:rsidRDefault="00B828AB">
                                  <w:pPr>
                                    <w:pStyle w:val="TableParagraph"/>
                                    <w:spacing w:before="41"/>
                                    <w:rPr>
                                      <w:rFonts w:ascii="Calibri"/>
                                      <w:b/>
                                      <w:sz w:val="14"/>
                                    </w:rPr>
                                  </w:pPr>
                                </w:p>
                                <w:p w14:paraId="0C7E930A" w14:textId="77777777" w:rsidR="00B828AB" w:rsidRDefault="00000000">
                                  <w:pPr>
                                    <w:pStyle w:val="TableParagraph"/>
                                    <w:spacing w:before="1"/>
                                    <w:ind w:left="135"/>
                                    <w:rPr>
                                      <w:rFonts w:ascii="Calibri"/>
                                      <w:sz w:val="14"/>
                                    </w:rPr>
                                  </w:pPr>
                                  <w:r>
                                    <w:rPr>
                                      <w:rFonts w:ascii="Calibri"/>
                                      <w:spacing w:val="-2"/>
                                      <w:sz w:val="14"/>
                                    </w:rPr>
                                    <w:t>ADMINISTRATIVA</w:t>
                                  </w:r>
                                </w:p>
                              </w:tc>
                              <w:tc>
                                <w:tcPr>
                                  <w:tcW w:w="1276" w:type="dxa"/>
                                </w:tcPr>
                                <w:p w14:paraId="6EDBA844" w14:textId="77777777" w:rsidR="00B828AB" w:rsidRDefault="00B828AB">
                                  <w:pPr>
                                    <w:pStyle w:val="TableParagraph"/>
                                    <w:spacing w:before="41"/>
                                    <w:rPr>
                                      <w:rFonts w:ascii="Calibri"/>
                                      <w:b/>
                                      <w:sz w:val="14"/>
                                    </w:rPr>
                                  </w:pPr>
                                </w:p>
                                <w:p w14:paraId="7BD33D66" w14:textId="77777777" w:rsidR="00B828AB" w:rsidRDefault="00000000">
                                  <w:pPr>
                                    <w:pStyle w:val="TableParagraph"/>
                                    <w:spacing w:before="1"/>
                                    <w:ind w:left="129"/>
                                    <w:rPr>
                                      <w:rFonts w:ascii="Calibri"/>
                                      <w:sz w:val="14"/>
                                    </w:rPr>
                                  </w:pPr>
                                  <w:r>
                                    <w:rPr>
                                      <w:rFonts w:ascii="Calibri"/>
                                      <w:spacing w:val="-2"/>
                                      <w:sz w:val="14"/>
                                    </w:rPr>
                                    <w:t>ADMINISTRATIVO</w:t>
                                  </w:r>
                                </w:p>
                              </w:tc>
                              <w:tc>
                                <w:tcPr>
                                  <w:tcW w:w="566" w:type="dxa"/>
                                </w:tcPr>
                                <w:p w14:paraId="71E76644" w14:textId="77777777" w:rsidR="00B828AB" w:rsidRDefault="00B828AB">
                                  <w:pPr>
                                    <w:pStyle w:val="TableParagraph"/>
                                    <w:spacing w:before="41"/>
                                    <w:rPr>
                                      <w:rFonts w:ascii="Calibri"/>
                                      <w:b/>
                                      <w:sz w:val="14"/>
                                    </w:rPr>
                                  </w:pPr>
                                </w:p>
                                <w:p w14:paraId="554B346A" w14:textId="77777777" w:rsidR="00B828AB" w:rsidRDefault="00000000">
                                  <w:pPr>
                                    <w:pStyle w:val="TableParagraph"/>
                                    <w:spacing w:before="1"/>
                                    <w:ind w:left="8" w:right="5"/>
                                    <w:jc w:val="center"/>
                                    <w:rPr>
                                      <w:rFonts w:ascii="Calibri"/>
                                      <w:sz w:val="14"/>
                                    </w:rPr>
                                  </w:pPr>
                                  <w:r>
                                    <w:rPr>
                                      <w:rFonts w:ascii="Calibri"/>
                                      <w:spacing w:val="-5"/>
                                      <w:sz w:val="14"/>
                                    </w:rPr>
                                    <w:t>C1</w:t>
                                  </w:r>
                                </w:p>
                              </w:tc>
                              <w:tc>
                                <w:tcPr>
                                  <w:tcW w:w="710" w:type="dxa"/>
                                </w:tcPr>
                                <w:p w14:paraId="4126AE22" w14:textId="77777777" w:rsidR="00B828AB" w:rsidRDefault="00B828AB">
                                  <w:pPr>
                                    <w:pStyle w:val="TableParagraph"/>
                                    <w:spacing w:before="41"/>
                                    <w:rPr>
                                      <w:rFonts w:ascii="Calibri"/>
                                      <w:b/>
                                      <w:sz w:val="14"/>
                                    </w:rPr>
                                  </w:pPr>
                                </w:p>
                                <w:p w14:paraId="03F33036" w14:textId="77777777" w:rsidR="00B828AB" w:rsidRDefault="00000000">
                                  <w:pPr>
                                    <w:pStyle w:val="TableParagraph"/>
                                    <w:spacing w:before="1"/>
                                    <w:ind w:left="331"/>
                                    <w:rPr>
                                      <w:rFonts w:ascii="Calibri"/>
                                      <w:sz w:val="14"/>
                                    </w:rPr>
                                  </w:pPr>
                                  <w:r>
                                    <w:rPr>
                                      <w:rFonts w:ascii="Calibri"/>
                                      <w:spacing w:val="-4"/>
                                      <w:sz w:val="14"/>
                                    </w:rPr>
                                    <w:t>AAPP</w:t>
                                  </w:r>
                                </w:p>
                              </w:tc>
                              <w:tc>
                                <w:tcPr>
                                  <w:tcW w:w="850" w:type="dxa"/>
                                </w:tcPr>
                                <w:p w14:paraId="238D43A3" w14:textId="77777777" w:rsidR="00B828AB" w:rsidRDefault="00B828AB">
                                  <w:pPr>
                                    <w:pStyle w:val="TableParagraph"/>
                                    <w:spacing w:before="41"/>
                                    <w:rPr>
                                      <w:rFonts w:ascii="Calibri"/>
                                      <w:b/>
                                      <w:sz w:val="14"/>
                                    </w:rPr>
                                  </w:pPr>
                                </w:p>
                                <w:p w14:paraId="7D688AA5" w14:textId="77777777" w:rsidR="00B828AB" w:rsidRDefault="00000000">
                                  <w:pPr>
                                    <w:pStyle w:val="TableParagraph"/>
                                    <w:spacing w:before="1"/>
                                    <w:ind w:left="141"/>
                                    <w:rPr>
                                      <w:rFonts w:ascii="Calibri" w:hAnsi="Calibri"/>
                                      <w:sz w:val="14"/>
                                    </w:rPr>
                                  </w:pPr>
                                  <w:r>
                                    <w:rPr>
                                      <w:rFonts w:ascii="Calibri" w:hAnsi="Calibri"/>
                                      <w:spacing w:val="-2"/>
                                      <w:sz w:val="14"/>
                                    </w:rPr>
                                    <w:t>11.826,64€</w:t>
                                  </w:r>
                                </w:p>
                              </w:tc>
                              <w:tc>
                                <w:tcPr>
                                  <w:tcW w:w="850" w:type="dxa"/>
                                </w:tcPr>
                                <w:p w14:paraId="2E9BD241" w14:textId="77777777" w:rsidR="00B828AB" w:rsidRDefault="00B828AB">
                                  <w:pPr>
                                    <w:pStyle w:val="TableParagraph"/>
                                    <w:spacing w:before="41"/>
                                    <w:rPr>
                                      <w:rFonts w:ascii="Calibri"/>
                                      <w:b/>
                                      <w:sz w:val="14"/>
                                    </w:rPr>
                                  </w:pPr>
                                </w:p>
                                <w:p w14:paraId="2ADDDA43" w14:textId="77777777" w:rsidR="00B828AB" w:rsidRDefault="00000000">
                                  <w:pPr>
                                    <w:pStyle w:val="TableParagraph"/>
                                    <w:spacing w:before="1"/>
                                    <w:ind w:left="2"/>
                                    <w:jc w:val="center"/>
                                    <w:rPr>
                                      <w:rFonts w:ascii="Calibri"/>
                                      <w:sz w:val="14"/>
                                    </w:rPr>
                                  </w:pPr>
                                  <w:r>
                                    <w:rPr>
                                      <w:rFonts w:ascii="Calibri"/>
                                      <w:spacing w:val="-5"/>
                                      <w:sz w:val="14"/>
                                    </w:rPr>
                                    <w:t>16</w:t>
                                  </w:r>
                                </w:p>
                              </w:tc>
                              <w:tc>
                                <w:tcPr>
                                  <w:tcW w:w="852" w:type="dxa"/>
                                </w:tcPr>
                                <w:p w14:paraId="1C0AFD3B" w14:textId="77777777" w:rsidR="00B828AB" w:rsidRDefault="00B828AB">
                                  <w:pPr>
                                    <w:pStyle w:val="TableParagraph"/>
                                    <w:spacing w:before="41"/>
                                    <w:rPr>
                                      <w:rFonts w:ascii="Calibri"/>
                                      <w:b/>
                                      <w:sz w:val="14"/>
                                    </w:rPr>
                                  </w:pPr>
                                </w:p>
                                <w:p w14:paraId="6CA17F72" w14:textId="77777777" w:rsidR="00B828AB" w:rsidRDefault="00000000">
                                  <w:pPr>
                                    <w:pStyle w:val="TableParagraph"/>
                                    <w:spacing w:before="1"/>
                                    <w:ind w:left="213"/>
                                    <w:rPr>
                                      <w:rFonts w:ascii="Calibri" w:hAnsi="Calibri"/>
                                      <w:sz w:val="14"/>
                                    </w:rPr>
                                  </w:pPr>
                                  <w:r>
                                    <w:rPr>
                                      <w:rFonts w:ascii="Calibri" w:hAnsi="Calibri"/>
                                      <w:spacing w:val="-2"/>
                                      <w:sz w:val="14"/>
                                    </w:rPr>
                                    <w:t>5.861,66€</w:t>
                                  </w:r>
                                </w:p>
                              </w:tc>
                              <w:tc>
                                <w:tcPr>
                                  <w:tcW w:w="850" w:type="dxa"/>
                                </w:tcPr>
                                <w:p w14:paraId="0AA32F67" w14:textId="77777777" w:rsidR="00B828AB" w:rsidRDefault="00B828AB">
                                  <w:pPr>
                                    <w:pStyle w:val="TableParagraph"/>
                                    <w:spacing w:before="41"/>
                                    <w:rPr>
                                      <w:rFonts w:ascii="Calibri"/>
                                      <w:b/>
                                      <w:sz w:val="14"/>
                                    </w:rPr>
                                  </w:pPr>
                                </w:p>
                                <w:p w14:paraId="315E46FB" w14:textId="77777777" w:rsidR="00B828AB" w:rsidRDefault="00000000">
                                  <w:pPr>
                                    <w:pStyle w:val="TableParagraph"/>
                                    <w:spacing w:before="1"/>
                                    <w:ind w:left="2"/>
                                    <w:jc w:val="center"/>
                                    <w:rPr>
                                      <w:rFonts w:ascii="Calibri"/>
                                      <w:sz w:val="14"/>
                                    </w:rPr>
                                  </w:pPr>
                                  <w:r>
                                    <w:rPr>
                                      <w:rFonts w:ascii="Calibri"/>
                                      <w:spacing w:val="-5"/>
                                      <w:sz w:val="14"/>
                                    </w:rPr>
                                    <w:t>10</w:t>
                                  </w:r>
                                </w:p>
                              </w:tc>
                              <w:tc>
                                <w:tcPr>
                                  <w:tcW w:w="850" w:type="dxa"/>
                                </w:tcPr>
                                <w:p w14:paraId="08D5C661" w14:textId="77777777" w:rsidR="00B828AB" w:rsidRDefault="00B828AB">
                                  <w:pPr>
                                    <w:pStyle w:val="TableParagraph"/>
                                    <w:spacing w:before="41"/>
                                    <w:rPr>
                                      <w:rFonts w:ascii="Calibri"/>
                                      <w:b/>
                                      <w:sz w:val="14"/>
                                    </w:rPr>
                                  </w:pPr>
                                </w:p>
                                <w:p w14:paraId="0C283DC0" w14:textId="77777777" w:rsidR="00B828AB" w:rsidRDefault="00000000">
                                  <w:pPr>
                                    <w:pStyle w:val="TableParagraph"/>
                                    <w:spacing w:before="1"/>
                                    <w:ind w:left="138"/>
                                    <w:rPr>
                                      <w:rFonts w:ascii="Calibri" w:hAnsi="Calibri"/>
                                      <w:sz w:val="14"/>
                                    </w:rPr>
                                  </w:pPr>
                                  <w:r>
                                    <w:rPr>
                                      <w:rFonts w:ascii="Calibri" w:hAnsi="Calibri"/>
                                      <w:spacing w:val="-2"/>
                                      <w:sz w:val="14"/>
                                    </w:rPr>
                                    <w:t>25.193,33€</w:t>
                                  </w:r>
                                </w:p>
                              </w:tc>
                              <w:tc>
                                <w:tcPr>
                                  <w:tcW w:w="363" w:type="dxa"/>
                                  <w:tcBorders>
                                    <w:right w:val="nil"/>
                                  </w:tcBorders>
                                </w:tcPr>
                                <w:p w14:paraId="7ED59F4D" w14:textId="77777777" w:rsidR="00B828AB" w:rsidRDefault="00B828AB">
                                  <w:pPr>
                                    <w:pStyle w:val="TableParagraph"/>
                                    <w:spacing w:before="41"/>
                                    <w:rPr>
                                      <w:rFonts w:ascii="Calibri"/>
                                      <w:b/>
                                      <w:sz w:val="14"/>
                                    </w:rPr>
                                  </w:pPr>
                                </w:p>
                                <w:p w14:paraId="644D41C9" w14:textId="77777777" w:rsidR="00B828AB" w:rsidRDefault="00000000">
                                  <w:pPr>
                                    <w:pStyle w:val="TableParagraph"/>
                                    <w:spacing w:before="1"/>
                                    <w:ind w:right="4"/>
                                    <w:jc w:val="right"/>
                                    <w:rPr>
                                      <w:rFonts w:ascii="Calibri"/>
                                      <w:sz w:val="14"/>
                                    </w:rPr>
                                  </w:pPr>
                                  <w:r>
                                    <w:rPr>
                                      <w:rFonts w:ascii="Calibri"/>
                                      <w:spacing w:val="-10"/>
                                      <w:sz w:val="14"/>
                                    </w:rPr>
                                    <w:t>4</w:t>
                                  </w:r>
                                </w:p>
                              </w:tc>
                            </w:tr>
                          </w:tbl>
                          <w:p w14:paraId="24475EB3" w14:textId="77777777" w:rsidR="00B828AB" w:rsidRDefault="00B828AB">
                            <w:pPr>
                              <w:pStyle w:val="Textoindependiente"/>
                            </w:pPr>
                          </w:p>
                        </w:txbxContent>
                      </wps:txbx>
                      <wps:bodyPr wrap="square" lIns="0" tIns="0" rIns="0" bIns="0" rtlCol="0">
                        <a:noAutofit/>
                      </wps:bodyPr>
                    </wps:wsp>
                  </a:graphicData>
                </a:graphic>
              </wp:anchor>
            </w:drawing>
          </mc:Choice>
          <mc:Fallback>
            <w:pict>
              <v:shape w14:anchorId="796DDEDB" id="Textbox 517" o:spid="_x0000_s1236" type="#_x0000_t202" style="position:absolute;left:0;text-align:left;margin-left:50.65pt;margin-top:18.35pt;width:485.3pt;height:60.5pt;z-index:15903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" filled="f" stroked="f">
                <v:textbox inset="0,0,0,0">
                  <w:txbxContent>
                    <w:tbl>
                      <w:tblPr>
                        <w:tblStyle w:val="TableNormal"/>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1"/>
                        <w:gridCol w:w="852"/>
                        <w:gridCol w:w="1276"/>
                        <w:gridCol w:w="1276"/>
                        <w:gridCol w:w="566"/>
                        <w:gridCol w:w="710"/>
                        <w:gridCol w:w="850"/>
                        <w:gridCol w:w="850"/>
                        <w:gridCol w:w="852"/>
                        <w:gridCol w:w="850"/>
                        <w:gridCol w:w="850"/>
                        <w:gridCol w:w="363"/>
                      </w:tblGrid>
                      <w:tr w:rsidR="00B828AB" w14:paraId="2D1E07E6" w14:textId="77777777">
                        <w:trPr>
                          <w:trHeight w:val="590"/>
                        </w:trPr>
                        <w:tc>
                          <w:tcPr>
                            <w:tcW w:w="291" w:type="dxa"/>
                            <w:tcBorders>
                              <w:left w:val="nil"/>
                            </w:tcBorders>
                            <w:shd w:val="clear" w:color="auto" w:fill="C0C0C0"/>
                          </w:tcPr>
                          <w:p w14:paraId="5379BAAF" w14:textId="77777777" w:rsidR="00B828AB" w:rsidRDefault="00B828AB">
                            <w:pPr>
                              <w:pStyle w:val="TableParagraph"/>
                              <w:spacing w:before="41"/>
                              <w:rPr>
                                <w:rFonts w:ascii="Calibri"/>
                                <w:b/>
                                <w:sz w:val="14"/>
                              </w:rPr>
                            </w:pPr>
                          </w:p>
                          <w:p w14:paraId="7FFBA69C" w14:textId="77777777" w:rsidR="00B828AB" w:rsidRDefault="00000000">
                            <w:pPr>
                              <w:pStyle w:val="TableParagraph"/>
                              <w:spacing w:before="1"/>
                              <w:ind w:right="96"/>
                              <w:jc w:val="center"/>
                              <w:rPr>
                                <w:rFonts w:ascii="Calibri"/>
                                <w:b/>
                                <w:sz w:val="14"/>
                              </w:rPr>
                            </w:pPr>
                            <w:r>
                              <w:rPr>
                                <w:rFonts w:ascii="Calibri"/>
                                <w:b/>
                                <w:spacing w:val="-5"/>
                                <w:sz w:val="14"/>
                              </w:rPr>
                              <w:t>D.</w:t>
                            </w:r>
                          </w:p>
                        </w:tc>
                        <w:tc>
                          <w:tcPr>
                            <w:tcW w:w="852" w:type="dxa"/>
                            <w:shd w:val="clear" w:color="auto" w:fill="C0C0C0"/>
                          </w:tcPr>
                          <w:p w14:paraId="7433A31C" w14:textId="77777777" w:rsidR="00B828AB" w:rsidRDefault="00B828AB">
                            <w:pPr>
                              <w:pStyle w:val="TableParagraph"/>
                              <w:spacing w:before="41"/>
                              <w:rPr>
                                <w:rFonts w:ascii="Calibri"/>
                                <w:b/>
                                <w:sz w:val="14"/>
                              </w:rPr>
                            </w:pPr>
                          </w:p>
                          <w:p w14:paraId="7C054D7F" w14:textId="77777777" w:rsidR="00B828AB" w:rsidRDefault="00000000">
                            <w:pPr>
                              <w:pStyle w:val="TableParagraph"/>
                              <w:spacing w:before="1"/>
                              <w:ind w:left="204"/>
                              <w:rPr>
                                <w:rFonts w:ascii="Calibri"/>
                                <w:b/>
                                <w:sz w:val="14"/>
                              </w:rPr>
                            </w:pPr>
                            <w:r>
                              <w:rPr>
                                <w:rFonts w:ascii="Calibri"/>
                                <w:b/>
                                <w:spacing w:val="-2"/>
                                <w:sz w:val="14"/>
                              </w:rPr>
                              <w:t>ESCALA</w:t>
                            </w:r>
                          </w:p>
                        </w:tc>
                        <w:tc>
                          <w:tcPr>
                            <w:tcW w:w="1276" w:type="dxa"/>
                            <w:shd w:val="clear" w:color="auto" w:fill="C0C0C0"/>
                          </w:tcPr>
                          <w:p w14:paraId="727B09BA" w14:textId="77777777" w:rsidR="00B828AB" w:rsidRDefault="00000000">
                            <w:pPr>
                              <w:pStyle w:val="TableParagraph"/>
                              <w:spacing w:before="126"/>
                              <w:ind w:left="458" w:hanging="160"/>
                              <w:rPr>
                                <w:rFonts w:ascii="Calibri"/>
                                <w:b/>
                                <w:sz w:val="14"/>
                              </w:rPr>
                            </w:pPr>
                            <w:r>
                              <w:rPr>
                                <w:rFonts w:ascii="Calibri"/>
                                <w:b/>
                                <w:spacing w:val="-2"/>
                                <w:sz w:val="14"/>
                              </w:rPr>
                              <w:t>SUBESCALA</w:t>
                            </w:r>
                            <w:r>
                              <w:rPr>
                                <w:rFonts w:ascii="Calibri"/>
                                <w:b/>
                                <w:spacing w:val="40"/>
                                <w:sz w:val="14"/>
                              </w:rPr>
                              <w:t xml:space="preserve"> </w:t>
                            </w:r>
                            <w:r>
                              <w:rPr>
                                <w:rFonts w:ascii="Calibri"/>
                                <w:b/>
                                <w:spacing w:val="-2"/>
                                <w:sz w:val="14"/>
                              </w:rPr>
                              <w:t>CLASE</w:t>
                            </w:r>
                          </w:p>
                        </w:tc>
                        <w:tc>
                          <w:tcPr>
                            <w:tcW w:w="1276" w:type="dxa"/>
                            <w:shd w:val="clear" w:color="auto" w:fill="C0C0C0"/>
                          </w:tcPr>
                          <w:p w14:paraId="753129DD" w14:textId="77777777" w:rsidR="00B828AB" w:rsidRDefault="00000000">
                            <w:pPr>
                              <w:pStyle w:val="TableParagraph"/>
                              <w:spacing w:before="126"/>
                              <w:ind w:left="366" w:right="309" w:hanging="74"/>
                              <w:rPr>
                                <w:rFonts w:ascii="Calibri"/>
                                <w:b/>
                                <w:sz w:val="14"/>
                              </w:rPr>
                            </w:pPr>
                            <w:r>
                              <w:rPr>
                                <w:rFonts w:ascii="Calibri"/>
                                <w:b/>
                                <w:sz w:val="14"/>
                              </w:rPr>
                              <w:t>PUESTO</w:t>
                            </w:r>
                            <w:r>
                              <w:rPr>
                                <w:rFonts w:ascii="Calibri"/>
                                <w:b/>
                                <w:spacing w:val="-8"/>
                                <w:sz w:val="14"/>
                              </w:rPr>
                              <w:t xml:space="preserve"> </w:t>
                            </w:r>
                            <w:r>
                              <w:rPr>
                                <w:rFonts w:ascii="Calibri"/>
                                <w:b/>
                                <w:sz w:val="14"/>
                              </w:rPr>
                              <w:t>DE</w:t>
                            </w:r>
                            <w:r>
                              <w:rPr>
                                <w:rFonts w:ascii="Calibri"/>
                                <w:b/>
                                <w:spacing w:val="40"/>
                                <w:sz w:val="14"/>
                              </w:rPr>
                              <w:t xml:space="preserve"> </w:t>
                            </w:r>
                            <w:r>
                              <w:rPr>
                                <w:rFonts w:ascii="Calibri"/>
                                <w:b/>
                                <w:spacing w:val="-2"/>
                                <w:sz w:val="14"/>
                              </w:rPr>
                              <w:t>TRABAJO</w:t>
                            </w:r>
                          </w:p>
                        </w:tc>
                        <w:tc>
                          <w:tcPr>
                            <w:tcW w:w="566" w:type="dxa"/>
                            <w:shd w:val="clear" w:color="auto" w:fill="C0C0C0"/>
                          </w:tcPr>
                          <w:p w14:paraId="7A2008E1" w14:textId="77777777" w:rsidR="00B828AB" w:rsidRDefault="00B828AB">
                            <w:pPr>
                              <w:pStyle w:val="TableParagraph"/>
                              <w:spacing w:before="41"/>
                              <w:rPr>
                                <w:rFonts w:ascii="Calibri"/>
                                <w:b/>
                                <w:sz w:val="14"/>
                              </w:rPr>
                            </w:pPr>
                          </w:p>
                          <w:p w14:paraId="3A019AD9" w14:textId="77777777" w:rsidR="00B828AB" w:rsidRDefault="00000000">
                            <w:pPr>
                              <w:pStyle w:val="TableParagraph"/>
                              <w:spacing w:before="1"/>
                              <w:ind w:left="8" w:right="3"/>
                              <w:jc w:val="center"/>
                              <w:rPr>
                                <w:rFonts w:ascii="Calibri"/>
                                <w:b/>
                                <w:sz w:val="14"/>
                              </w:rPr>
                            </w:pPr>
                            <w:r>
                              <w:rPr>
                                <w:rFonts w:ascii="Calibri"/>
                                <w:b/>
                                <w:spacing w:val="-5"/>
                                <w:sz w:val="14"/>
                              </w:rPr>
                              <w:t>GR.</w:t>
                            </w:r>
                          </w:p>
                        </w:tc>
                        <w:tc>
                          <w:tcPr>
                            <w:tcW w:w="710" w:type="dxa"/>
                            <w:shd w:val="clear" w:color="auto" w:fill="C0C0C0"/>
                          </w:tcPr>
                          <w:p w14:paraId="6A9E3B17" w14:textId="77777777" w:rsidR="00B828AB" w:rsidRDefault="00000000">
                            <w:pPr>
                              <w:pStyle w:val="TableParagraph"/>
                              <w:spacing w:before="126"/>
                              <w:ind w:left="102" w:right="92" w:firstLine="8"/>
                              <w:rPr>
                                <w:rFonts w:ascii="Calibri"/>
                                <w:b/>
                                <w:sz w:val="14"/>
                              </w:rPr>
                            </w:pPr>
                            <w:r>
                              <w:rPr>
                                <w:rFonts w:ascii="Calibri"/>
                                <w:b/>
                                <w:spacing w:val="-2"/>
                                <w:sz w:val="14"/>
                              </w:rPr>
                              <w:t>ADMON</w:t>
                            </w:r>
                            <w:r>
                              <w:rPr>
                                <w:rFonts w:ascii="Calibri"/>
                                <w:b/>
                                <w:spacing w:val="40"/>
                                <w:sz w:val="14"/>
                              </w:rPr>
                              <w:t xml:space="preserve"> </w:t>
                            </w:r>
                            <w:r>
                              <w:rPr>
                                <w:rFonts w:ascii="Calibri"/>
                                <w:b/>
                                <w:spacing w:val="-2"/>
                                <w:sz w:val="14"/>
                              </w:rPr>
                              <w:t>PUBLICA</w:t>
                            </w:r>
                          </w:p>
                        </w:tc>
                        <w:tc>
                          <w:tcPr>
                            <w:tcW w:w="850" w:type="dxa"/>
                            <w:shd w:val="clear" w:color="auto" w:fill="C0C0C0"/>
                          </w:tcPr>
                          <w:p w14:paraId="534DCD67" w14:textId="77777777" w:rsidR="00B828AB" w:rsidRDefault="00000000">
                            <w:pPr>
                              <w:pStyle w:val="TableParagraph"/>
                              <w:spacing w:before="126"/>
                              <w:ind w:left="190" w:right="177" w:firstLine="30"/>
                              <w:rPr>
                                <w:rFonts w:ascii="Calibri"/>
                                <w:b/>
                                <w:sz w:val="14"/>
                              </w:rPr>
                            </w:pPr>
                            <w:proofErr w:type="gramStart"/>
                            <w:r>
                              <w:rPr>
                                <w:rFonts w:ascii="Calibri"/>
                                <w:b/>
                                <w:spacing w:val="-2"/>
                                <w:sz w:val="14"/>
                              </w:rPr>
                              <w:t>S.BASE</w:t>
                            </w:r>
                            <w:proofErr w:type="gramEnd"/>
                            <w:r>
                              <w:rPr>
                                <w:rFonts w:ascii="Calibri"/>
                                <w:b/>
                                <w:spacing w:val="40"/>
                                <w:sz w:val="14"/>
                              </w:rPr>
                              <w:t xml:space="preserve"> </w:t>
                            </w:r>
                            <w:r>
                              <w:rPr>
                                <w:rFonts w:ascii="Calibri"/>
                                <w:b/>
                                <w:spacing w:val="-2"/>
                                <w:sz w:val="14"/>
                              </w:rPr>
                              <w:t>PUESTO</w:t>
                            </w:r>
                          </w:p>
                        </w:tc>
                        <w:tc>
                          <w:tcPr>
                            <w:tcW w:w="850" w:type="dxa"/>
                            <w:shd w:val="clear" w:color="auto" w:fill="C0C0C0"/>
                          </w:tcPr>
                          <w:p w14:paraId="6ACDBF68" w14:textId="77777777" w:rsidR="00B828AB" w:rsidRDefault="00000000">
                            <w:pPr>
                              <w:pStyle w:val="TableParagraph"/>
                              <w:spacing w:before="126"/>
                              <w:ind w:left="252"/>
                              <w:rPr>
                                <w:rFonts w:ascii="Calibri"/>
                                <w:b/>
                                <w:sz w:val="14"/>
                              </w:rPr>
                            </w:pPr>
                            <w:r>
                              <w:rPr>
                                <w:rFonts w:ascii="Calibri"/>
                                <w:b/>
                                <w:spacing w:val="-2"/>
                                <w:sz w:val="14"/>
                              </w:rPr>
                              <w:t>NIVEL</w:t>
                            </w:r>
                          </w:p>
                          <w:p w14:paraId="7234F48F" w14:textId="77777777" w:rsidR="00B828AB" w:rsidRDefault="00000000">
                            <w:pPr>
                              <w:pStyle w:val="TableParagraph"/>
                              <w:spacing w:before="2"/>
                              <w:ind w:left="92"/>
                              <w:rPr>
                                <w:rFonts w:ascii="Calibri"/>
                                <w:b/>
                                <w:sz w:val="14"/>
                              </w:rPr>
                            </w:pPr>
                            <w:r>
                              <w:rPr>
                                <w:rFonts w:ascii="Calibri"/>
                                <w:b/>
                                <w:sz w:val="14"/>
                              </w:rPr>
                              <w:t>C.</w:t>
                            </w:r>
                            <w:r>
                              <w:rPr>
                                <w:rFonts w:ascii="Calibri"/>
                                <w:b/>
                                <w:spacing w:val="-3"/>
                                <w:sz w:val="14"/>
                              </w:rPr>
                              <w:t xml:space="preserve"> </w:t>
                            </w:r>
                            <w:r>
                              <w:rPr>
                                <w:rFonts w:ascii="Calibri"/>
                                <w:b/>
                                <w:spacing w:val="-2"/>
                                <w:sz w:val="14"/>
                              </w:rPr>
                              <w:t>DESTINO</w:t>
                            </w:r>
                          </w:p>
                        </w:tc>
                        <w:tc>
                          <w:tcPr>
                            <w:tcW w:w="852" w:type="dxa"/>
                            <w:shd w:val="clear" w:color="auto" w:fill="C0C0C0"/>
                          </w:tcPr>
                          <w:p w14:paraId="749714D9" w14:textId="77777777" w:rsidR="00B828AB" w:rsidRDefault="00000000">
                            <w:pPr>
                              <w:pStyle w:val="TableParagraph"/>
                              <w:spacing w:before="126"/>
                              <w:ind w:left="135"/>
                              <w:rPr>
                                <w:rFonts w:ascii="Calibri"/>
                                <w:b/>
                                <w:sz w:val="14"/>
                              </w:rPr>
                            </w:pPr>
                            <w:r>
                              <w:rPr>
                                <w:rFonts w:ascii="Calibri"/>
                                <w:b/>
                                <w:spacing w:val="-2"/>
                                <w:sz w:val="14"/>
                              </w:rPr>
                              <w:t>IMPORTE</w:t>
                            </w:r>
                          </w:p>
                          <w:p w14:paraId="6307AF42" w14:textId="77777777" w:rsidR="00B828AB" w:rsidRDefault="00000000">
                            <w:pPr>
                              <w:pStyle w:val="TableParagraph"/>
                              <w:spacing w:before="2"/>
                              <w:ind w:left="92"/>
                              <w:rPr>
                                <w:rFonts w:ascii="Calibri"/>
                                <w:b/>
                                <w:sz w:val="14"/>
                              </w:rPr>
                            </w:pPr>
                            <w:r>
                              <w:rPr>
                                <w:rFonts w:ascii="Calibri"/>
                                <w:b/>
                                <w:sz w:val="14"/>
                              </w:rPr>
                              <w:t>C.</w:t>
                            </w:r>
                            <w:r>
                              <w:rPr>
                                <w:rFonts w:ascii="Calibri"/>
                                <w:b/>
                                <w:spacing w:val="-1"/>
                                <w:sz w:val="14"/>
                              </w:rPr>
                              <w:t xml:space="preserve"> </w:t>
                            </w:r>
                            <w:r>
                              <w:rPr>
                                <w:rFonts w:ascii="Calibri"/>
                                <w:b/>
                                <w:spacing w:val="-2"/>
                                <w:sz w:val="14"/>
                              </w:rPr>
                              <w:t>DESTINO</w:t>
                            </w:r>
                          </w:p>
                        </w:tc>
                        <w:tc>
                          <w:tcPr>
                            <w:tcW w:w="850" w:type="dxa"/>
                            <w:shd w:val="clear" w:color="auto" w:fill="C0C0C0"/>
                          </w:tcPr>
                          <w:p w14:paraId="38DB5C81" w14:textId="77777777" w:rsidR="00B828AB" w:rsidRDefault="00000000">
                            <w:pPr>
                              <w:pStyle w:val="TableParagraph"/>
                              <w:spacing w:before="40"/>
                              <w:ind w:left="229" w:right="221"/>
                              <w:jc w:val="center"/>
                              <w:rPr>
                                <w:rFonts w:ascii="Calibri"/>
                                <w:b/>
                                <w:sz w:val="14"/>
                              </w:rPr>
                            </w:pPr>
                            <w:r>
                              <w:rPr>
                                <w:rFonts w:ascii="Calibri"/>
                                <w:b/>
                                <w:spacing w:val="-2"/>
                                <w:sz w:val="14"/>
                              </w:rPr>
                              <w:t>NIVEL</w:t>
                            </w:r>
                            <w:r>
                              <w:rPr>
                                <w:rFonts w:ascii="Calibri"/>
                                <w:b/>
                                <w:spacing w:val="40"/>
                                <w:sz w:val="14"/>
                              </w:rPr>
                              <w:t xml:space="preserve"> </w:t>
                            </w:r>
                            <w:r>
                              <w:rPr>
                                <w:rFonts w:ascii="Calibri"/>
                                <w:b/>
                                <w:spacing w:val="-6"/>
                                <w:sz w:val="14"/>
                              </w:rPr>
                              <w:t>C.</w:t>
                            </w:r>
                          </w:p>
                          <w:p w14:paraId="52789F6C" w14:textId="77777777" w:rsidR="00B828AB" w:rsidRDefault="00000000">
                            <w:pPr>
                              <w:pStyle w:val="TableParagraph"/>
                              <w:spacing w:before="1"/>
                              <w:ind w:left="4"/>
                              <w:jc w:val="center"/>
                              <w:rPr>
                                <w:rFonts w:ascii="Calibri"/>
                                <w:b/>
                                <w:sz w:val="14"/>
                              </w:rPr>
                            </w:pPr>
                            <w:r>
                              <w:rPr>
                                <w:rFonts w:ascii="Calibri"/>
                                <w:b/>
                                <w:spacing w:val="-2"/>
                                <w:sz w:val="14"/>
                              </w:rPr>
                              <w:t>ESPECIFICO</w:t>
                            </w:r>
                          </w:p>
                        </w:tc>
                        <w:tc>
                          <w:tcPr>
                            <w:tcW w:w="850" w:type="dxa"/>
                            <w:shd w:val="clear" w:color="auto" w:fill="C0C0C0"/>
                          </w:tcPr>
                          <w:p w14:paraId="7888D4E9" w14:textId="77777777" w:rsidR="00B828AB" w:rsidRDefault="00000000">
                            <w:pPr>
                              <w:pStyle w:val="TableParagraph"/>
                              <w:spacing w:before="40"/>
                              <w:ind w:left="93" w:right="86" w:hanging="3"/>
                              <w:jc w:val="center"/>
                              <w:rPr>
                                <w:rFonts w:ascii="Calibri"/>
                                <w:b/>
                                <w:sz w:val="14"/>
                              </w:rPr>
                            </w:pPr>
                            <w:r>
                              <w:rPr>
                                <w:rFonts w:ascii="Calibri"/>
                                <w:b/>
                                <w:spacing w:val="-2"/>
                                <w:sz w:val="14"/>
                              </w:rPr>
                              <w:t>IMPORTE</w:t>
                            </w:r>
                            <w:r>
                              <w:rPr>
                                <w:rFonts w:ascii="Calibri"/>
                                <w:b/>
                                <w:spacing w:val="80"/>
                                <w:sz w:val="14"/>
                              </w:rPr>
                              <w:t xml:space="preserve"> </w:t>
                            </w:r>
                            <w:r>
                              <w:rPr>
                                <w:rFonts w:ascii="Calibri"/>
                                <w:b/>
                                <w:spacing w:val="-6"/>
                                <w:sz w:val="14"/>
                              </w:rPr>
                              <w:t>C.</w:t>
                            </w:r>
                            <w:r>
                              <w:rPr>
                                <w:rFonts w:ascii="Calibri"/>
                                <w:b/>
                                <w:spacing w:val="40"/>
                                <w:sz w:val="14"/>
                              </w:rPr>
                              <w:t xml:space="preserve"> </w:t>
                            </w:r>
                            <w:r>
                              <w:rPr>
                                <w:rFonts w:ascii="Calibri"/>
                                <w:b/>
                                <w:spacing w:val="-2"/>
                                <w:sz w:val="14"/>
                              </w:rPr>
                              <w:t>ESPECIFICO</w:t>
                            </w:r>
                          </w:p>
                        </w:tc>
                        <w:tc>
                          <w:tcPr>
                            <w:tcW w:w="363" w:type="dxa"/>
                            <w:tcBorders>
                              <w:right w:val="nil"/>
                            </w:tcBorders>
                            <w:shd w:val="clear" w:color="auto" w:fill="C0C0C0"/>
                          </w:tcPr>
                          <w:p w14:paraId="345CF751" w14:textId="77777777" w:rsidR="00B828AB" w:rsidRDefault="00B828AB">
                            <w:pPr>
                              <w:pStyle w:val="TableParagraph"/>
                              <w:spacing w:before="41"/>
                              <w:rPr>
                                <w:rFonts w:ascii="Calibri"/>
                                <w:b/>
                                <w:sz w:val="14"/>
                              </w:rPr>
                            </w:pPr>
                          </w:p>
                          <w:p w14:paraId="6D889DE3" w14:textId="77777777" w:rsidR="00B828AB" w:rsidRDefault="00000000">
                            <w:pPr>
                              <w:pStyle w:val="TableParagraph"/>
                              <w:spacing w:before="1"/>
                              <w:ind w:right="-29"/>
                              <w:jc w:val="right"/>
                              <w:rPr>
                                <w:rFonts w:ascii="Calibri"/>
                                <w:b/>
                                <w:sz w:val="14"/>
                              </w:rPr>
                            </w:pPr>
                            <w:r>
                              <w:rPr>
                                <w:rFonts w:ascii="Calibri"/>
                                <w:b/>
                                <w:spacing w:val="-10"/>
                                <w:sz w:val="14"/>
                              </w:rPr>
                              <w:t>T</w:t>
                            </w:r>
                          </w:p>
                        </w:tc>
                      </w:tr>
                      <w:tr w:rsidR="00B828AB" w14:paraId="02E19CC2" w14:textId="77777777">
                        <w:trPr>
                          <w:trHeight w:val="590"/>
                        </w:trPr>
                        <w:tc>
                          <w:tcPr>
                            <w:tcW w:w="291" w:type="dxa"/>
                            <w:tcBorders>
                              <w:left w:val="nil"/>
                            </w:tcBorders>
                          </w:tcPr>
                          <w:p w14:paraId="7421D4E6" w14:textId="77777777" w:rsidR="00B828AB" w:rsidRDefault="00B828AB">
                            <w:pPr>
                              <w:pStyle w:val="TableParagraph"/>
                              <w:spacing w:before="41"/>
                              <w:rPr>
                                <w:rFonts w:ascii="Calibri"/>
                                <w:b/>
                                <w:sz w:val="14"/>
                              </w:rPr>
                            </w:pPr>
                          </w:p>
                          <w:p w14:paraId="50F16D4C" w14:textId="77777777" w:rsidR="00B828AB" w:rsidRDefault="00000000">
                            <w:pPr>
                              <w:pStyle w:val="TableParagraph"/>
                              <w:spacing w:before="1"/>
                              <w:ind w:right="53"/>
                              <w:jc w:val="center"/>
                              <w:rPr>
                                <w:rFonts w:ascii="Calibri"/>
                                <w:sz w:val="14"/>
                              </w:rPr>
                            </w:pPr>
                            <w:proofErr w:type="gramStart"/>
                            <w:r>
                              <w:rPr>
                                <w:rFonts w:ascii="Calibri"/>
                                <w:spacing w:val="-4"/>
                                <w:sz w:val="14"/>
                              </w:rPr>
                              <w:t>.C.</w:t>
                            </w:r>
                            <w:proofErr w:type="gramEnd"/>
                            <w:r>
                              <w:rPr>
                                <w:rFonts w:ascii="Calibri"/>
                                <w:spacing w:val="-4"/>
                                <w:sz w:val="14"/>
                              </w:rPr>
                              <w:t>5</w:t>
                            </w:r>
                          </w:p>
                        </w:tc>
                        <w:tc>
                          <w:tcPr>
                            <w:tcW w:w="852" w:type="dxa"/>
                          </w:tcPr>
                          <w:p w14:paraId="58FACC42" w14:textId="77777777" w:rsidR="00B828AB" w:rsidRDefault="00000000">
                            <w:pPr>
                              <w:pStyle w:val="TableParagraph"/>
                              <w:spacing w:before="126"/>
                              <w:ind w:left="67" w:right="237"/>
                              <w:rPr>
                                <w:rFonts w:ascii="Calibri"/>
                                <w:sz w:val="14"/>
                              </w:rPr>
                            </w:pPr>
                            <w:r>
                              <w:rPr>
                                <w:rFonts w:ascii="Calibri"/>
                                <w:spacing w:val="-4"/>
                                <w:sz w:val="14"/>
                              </w:rPr>
                              <w:t>ADM.</w:t>
                            </w:r>
                            <w:r>
                              <w:rPr>
                                <w:rFonts w:ascii="Calibri"/>
                                <w:spacing w:val="40"/>
                                <w:sz w:val="14"/>
                              </w:rPr>
                              <w:t xml:space="preserve"> </w:t>
                            </w:r>
                            <w:r>
                              <w:rPr>
                                <w:rFonts w:ascii="Calibri"/>
                                <w:spacing w:val="-2"/>
                                <w:sz w:val="14"/>
                              </w:rPr>
                              <w:t>GENERAL</w:t>
                            </w:r>
                          </w:p>
                        </w:tc>
                        <w:tc>
                          <w:tcPr>
                            <w:tcW w:w="1276" w:type="dxa"/>
                          </w:tcPr>
                          <w:p w14:paraId="287ADD0A" w14:textId="77777777" w:rsidR="00B828AB" w:rsidRDefault="00B828AB">
                            <w:pPr>
                              <w:pStyle w:val="TableParagraph"/>
                              <w:spacing w:before="41"/>
                              <w:rPr>
                                <w:rFonts w:ascii="Calibri"/>
                                <w:b/>
                                <w:sz w:val="14"/>
                              </w:rPr>
                            </w:pPr>
                          </w:p>
                          <w:p w14:paraId="0C7E930A" w14:textId="77777777" w:rsidR="00B828AB" w:rsidRDefault="00000000">
                            <w:pPr>
                              <w:pStyle w:val="TableParagraph"/>
                              <w:spacing w:before="1"/>
                              <w:ind w:left="135"/>
                              <w:rPr>
                                <w:rFonts w:ascii="Calibri"/>
                                <w:sz w:val="14"/>
                              </w:rPr>
                            </w:pPr>
                            <w:r>
                              <w:rPr>
                                <w:rFonts w:ascii="Calibri"/>
                                <w:spacing w:val="-2"/>
                                <w:sz w:val="14"/>
                              </w:rPr>
                              <w:t>ADMINISTRATIVA</w:t>
                            </w:r>
                          </w:p>
                        </w:tc>
                        <w:tc>
                          <w:tcPr>
                            <w:tcW w:w="1276" w:type="dxa"/>
                          </w:tcPr>
                          <w:p w14:paraId="6EDBA844" w14:textId="77777777" w:rsidR="00B828AB" w:rsidRDefault="00B828AB">
                            <w:pPr>
                              <w:pStyle w:val="TableParagraph"/>
                              <w:spacing w:before="41"/>
                              <w:rPr>
                                <w:rFonts w:ascii="Calibri"/>
                                <w:b/>
                                <w:sz w:val="14"/>
                              </w:rPr>
                            </w:pPr>
                          </w:p>
                          <w:p w14:paraId="7BD33D66" w14:textId="77777777" w:rsidR="00B828AB" w:rsidRDefault="00000000">
                            <w:pPr>
                              <w:pStyle w:val="TableParagraph"/>
                              <w:spacing w:before="1"/>
                              <w:ind w:left="129"/>
                              <w:rPr>
                                <w:rFonts w:ascii="Calibri"/>
                                <w:sz w:val="14"/>
                              </w:rPr>
                            </w:pPr>
                            <w:r>
                              <w:rPr>
                                <w:rFonts w:ascii="Calibri"/>
                                <w:spacing w:val="-2"/>
                                <w:sz w:val="14"/>
                              </w:rPr>
                              <w:t>ADMINISTRATIVO</w:t>
                            </w:r>
                          </w:p>
                        </w:tc>
                        <w:tc>
                          <w:tcPr>
                            <w:tcW w:w="566" w:type="dxa"/>
                          </w:tcPr>
                          <w:p w14:paraId="71E76644" w14:textId="77777777" w:rsidR="00B828AB" w:rsidRDefault="00B828AB">
                            <w:pPr>
                              <w:pStyle w:val="TableParagraph"/>
                              <w:spacing w:before="41"/>
                              <w:rPr>
                                <w:rFonts w:ascii="Calibri"/>
                                <w:b/>
                                <w:sz w:val="14"/>
                              </w:rPr>
                            </w:pPr>
                          </w:p>
                          <w:p w14:paraId="554B346A" w14:textId="77777777" w:rsidR="00B828AB" w:rsidRDefault="00000000">
                            <w:pPr>
                              <w:pStyle w:val="TableParagraph"/>
                              <w:spacing w:before="1"/>
                              <w:ind w:left="8" w:right="5"/>
                              <w:jc w:val="center"/>
                              <w:rPr>
                                <w:rFonts w:ascii="Calibri"/>
                                <w:sz w:val="14"/>
                              </w:rPr>
                            </w:pPr>
                            <w:r>
                              <w:rPr>
                                <w:rFonts w:ascii="Calibri"/>
                                <w:spacing w:val="-5"/>
                                <w:sz w:val="14"/>
                              </w:rPr>
                              <w:t>C1</w:t>
                            </w:r>
                          </w:p>
                        </w:tc>
                        <w:tc>
                          <w:tcPr>
                            <w:tcW w:w="710" w:type="dxa"/>
                          </w:tcPr>
                          <w:p w14:paraId="4126AE22" w14:textId="77777777" w:rsidR="00B828AB" w:rsidRDefault="00B828AB">
                            <w:pPr>
                              <w:pStyle w:val="TableParagraph"/>
                              <w:spacing w:before="41"/>
                              <w:rPr>
                                <w:rFonts w:ascii="Calibri"/>
                                <w:b/>
                                <w:sz w:val="14"/>
                              </w:rPr>
                            </w:pPr>
                          </w:p>
                          <w:p w14:paraId="03F33036" w14:textId="77777777" w:rsidR="00B828AB" w:rsidRDefault="00000000">
                            <w:pPr>
                              <w:pStyle w:val="TableParagraph"/>
                              <w:spacing w:before="1"/>
                              <w:ind w:left="331"/>
                              <w:rPr>
                                <w:rFonts w:ascii="Calibri"/>
                                <w:sz w:val="14"/>
                              </w:rPr>
                            </w:pPr>
                            <w:r>
                              <w:rPr>
                                <w:rFonts w:ascii="Calibri"/>
                                <w:spacing w:val="-4"/>
                                <w:sz w:val="14"/>
                              </w:rPr>
                              <w:t>AAPP</w:t>
                            </w:r>
                          </w:p>
                        </w:tc>
                        <w:tc>
                          <w:tcPr>
                            <w:tcW w:w="850" w:type="dxa"/>
                          </w:tcPr>
                          <w:p w14:paraId="238D43A3" w14:textId="77777777" w:rsidR="00B828AB" w:rsidRDefault="00B828AB">
                            <w:pPr>
                              <w:pStyle w:val="TableParagraph"/>
                              <w:spacing w:before="41"/>
                              <w:rPr>
                                <w:rFonts w:ascii="Calibri"/>
                                <w:b/>
                                <w:sz w:val="14"/>
                              </w:rPr>
                            </w:pPr>
                          </w:p>
                          <w:p w14:paraId="7D688AA5" w14:textId="77777777" w:rsidR="00B828AB" w:rsidRDefault="00000000">
                            <w:pPr>
                              <w:pStyle w:val="TableParagraph"/>
                              <w:spacing w:before="1"/>
                              <w:ind w:left="141"/>
                              <w:rPr>
                                <w:rFonts w:ascii="Calibri" w:hAnsi="Calibri"/>
                                <w:sz w:val="14"/>
                              </w:rPr>
                            </w:pPr>
                            <w:r>
                              <w:rPr>
                                <w:rFonts w:ascii="Calibri" w:hAnsi="Calibri"/>
                                <w:spacing w:val="-2"/>
                                <w:sz w:val="14"/>
                              </w:rPr>
                              <w:t>11.826,64€</w:t>
                            </w:r>
                          </w:p>
                        </w:tc>
                        <w:tc>
                          <w:tcPr>
                            <w:tcW w:w="850" w:type="dxa"/>
                          </w:tcPr>
                          <w:p w14:paraId="2E9BD241" w14:textId="77777777" w:rsidR="00B828AB" w:rsidRDefault="00B828AB">
                            <w:pPr>
                              <w:pStyle w:val="TableParagraph"/>
                              <w:spacing w:before="41"/>
                              <w:rPr>
                                <w:rFonts w:ascii="Calibri"/>
                                <w:b/>
                                <w:sz w:val="14"/>
                              </w:rPr>
                            </w:pPr>
                          </w:p>
                          <w:p w14:paraId="2ADDDA43" w14:textId="77777777" w:rsidR="00B828AB" w:rsidRDefault="00000000">
                            <w:pPr>
                              <w:pStyle w:val="TableParagraph"/>
                              <w:spacing w:before="1"/>
                              <w:ind w:left="2"/>
                              <w:jc w:val="center"/>
                              <w:rPr>
                                <w:rFonts w:ascii="Calibri"/>
                                <w:sz w:val="14"/>
                              </w:rPr>
                            </w:pPr>
                            <w:r>
                              <w:rPr>
                                <w:rFonts w:ascii="Calibri"/>
                                <w:spacing w:val="-5"/>
                                <w:sz w:val="14"/>
                              </w:rPr>
                              <w:t>16</w:t>
                            </w:r>
                          </w:p>
                        </w:tc>
                        <w:tc>
                          <w:tcPr>
                            <w:tcW w:w="852" w:type="dxa"/>
                          </w:tcPr>
                          <w:p w14:paraId="1C0AFD3B" w14:textId="77777777" w:rsidR="00B828AB" w:rsidRDefault="00B828AB">
                            <w:pPr>
                              <w:pStyle w:val="TableParagraph"/>
                              <w:spacing w:before="41"/>
                              <w:rPr>
                                <w:rFonts w:ascii="Calibri"/>
                                <w:b/>
                                <w:sz w:val="14"/>
                              </w:rPr>
                            </w:pPr>
                          </w:p>
                          <w:p w14:paraId="6CA17F72" w14:textId="77777777" w:rsidR="00B828AB" w:rsidRDefault="00000000">
                            <w:pPr>
                              <w:pStyle w:val="TableParagraph"/>
                              <w:spacing w:before="1"/>
                              <w:ind w:left="213"/>
                              <w:rPr>
                                <w:rFonts w:ascii="Calibri" w:hAnsi="Calibri"/>
                                <w:sz w:val="14"/>
                              </w:rPr>
                            </w:pPr>
                            <w:r>
                              <w:rPr>
                                <w:rFonts w:ascii="Calibri" w:hAnsi="Calibri"/>
                                <w:spacing w:val="-2"/>
                                <w:sz w:val="14"/>
                              </w:rPr>
                              <w:t>5.861,66€</w:t>
                            </w:r>
                          </w:p>
                        </w:tc>
                        <w:tc>
                          <w:tcPr>
                            <w:tcW w:w="850" w:type="dxa"/>
                          </w:tcPr>
                          <w:p w14:paraId="0AA32F67" w14:textId="77777777" w:rsidR="00B828AB" w:rsidRDefault="00B828AB">
                            <w:pPr>
                              <w:pStyle w:val="TableParagraph"/>
                              <w:spacing w:before="41"/>
                              <w:rPr>
                                <w:rFonts w:ascii="Calibri"/>
                                <w:b/>
                                <w:sz w:val="14"/>
                              </w:rPr>
                            </w:pPr>
                          </w:p>
                          <w:p w14:paraId="315E46FB" w14:textId="77777777" w:rsidR="00B828AB" w:rsidRDefault="00000000">
                            <w:pPr>
                              <w:pStyle w:val="TableParagraph"/>
                              <w:spacing w:before="1"/>
                              <w:ind w:left="2"/>
                              <w:jc w:val="center"/>
                              <w:rPr>
                                <w:rFonts w:ascii="Calibri"/>
                                <w:sz w:val="14"/>
                              </w:rPr>
                            </w:pPr>
                            <w:r>
                              <w:rPr>
                                <w:rFonts w:ascii="Calibri"/>
                                <w:spacing w:val="-5"/>
                                <w:sz w:val="14"/>
                              </w:rPr>
                              <w:t>10</w:t>
                            </w:r>
                          </w:p>
                        </w:tc>
                        <w:tc>
                          <w:tcPr>
                            <w:tcW w:w="850" w:type="dxa"/>
                          </w:tcPr>
                          <w:p w14:paraId="08D5C661" w14:textId="77777777" w:rsidR="00B828AB" w:rsidRDefault="00B828AB">
                            <w:pPr>
                              <w:pStyle w:val="TableParagraph"/>
                              <w:spacing w:before="41"/>
                              <w:rPr>
                                <w:rFonts w:ascii="Calibri"/>
                                <w:b/>
                                <w:sz w:val="14"/>
                              </w:rPr>
                            </w:pPr>
                          </w:p>
                          <w:p w14:paraId="0C283DC0" w14:textId="77777777" w:rsidR="00B828AB" w:rsidRDefault="00000000">
                            <w:pPr>
                              <w:pStyle w:val="TableParagraph"/>
                              <w:spacing w:before="1"/>
                              <w:ind w:left="138"/>
                              <w:rPr>
                                <w:rFonts w:ascii="Calibri" w:hAnsi="Calibri"/>
                                <w:sz w:val="14"/>
                              </w:rPr>
                            </w:pPr>
                            <w:r>
                              <w:rPr>
                                <w:rFonts w:ascii="Calibri" w:hAnsi="Calibri"/>
                                <w:spacing w:val="-2"/>
                                <w:sz w:val="14"/>
                              </w:rPr>
                              <w:t>25.193,33€</w:t>
                            </w:r>
                          </w:p>
                        </w:tc>
                        <w:tc>
                          <w:tcPr>
                            <w:tcW w:w="363" w:type="dxa"/>
                            <w:tcBorders>
                              <w:right w:val="nil"/>
                            </w:tcBorders>
                          </w:tcPr>
                          <w:p w14:paraId="7ED59F4D" w14:textId="77777777" w:rsidR="00B828AB" w:rsidRDefault="00B828AB">
                            <w:pPr>
                              <w:pStyle w:val="TableParagraph"/>
                              <w:spacing w:before="41"/>
                              <w:rPr>
                                <w:rFonts w:ascii="Calibri"/>
                                <w:b/>
                                <w:sz w:val="14"/>
                              </w:rPr>
                            </w:pPr>
                          </w:p>
                          <w:p w14:paraId="644D41C9" w14:textId="77777777" w:rsidR="00B828AB" w:rsidRDefault="00000000">
                            <w:pPr>
                              <w:pStyle w:val="TableParagraph"/>
                              <w:spacing w:before="1"/>
                              <w:ind w:right="4"/>
                              <w:jc w:val="right"/>
                              <w:rPr>
                                <w:rFonts w:ascii="Calibri"/>
                                <w:sz w:val="14"/>
                              </w:rPr>
                            </w:pPr>
                            <w:r>
                              <w:rPr>
                                <w:rFonts w:ascii="Calibri"/>
                                <w:spacing w:val="-10"/>
                                <w:sz w:val="14"/>
                              </w:rPr>
                              <w:t>4</w:t>
                            </w:r>
                          </w:p>
                        </w:tc>
                      </w:tr>
                    </w:tbl>
                    <w:p w14:paraId="24475EB3" w14:textId="77777777" w:rsidR="00B828AB" w:rsidRDefault="00B828AB">
                      <w:pPr>
                        <w:pStyle w:val="Textoindependiente"/>
                      </w:pPr>
                    </w:p>
                  </w:txbxContent>
                </v:textbox>
                <w10:wrap anchorx="page"/>
              </v:shape>
            </w:pict>
          </mc:Fallback>
        </mc:AlternateContent>
      </w:r>
      <w:r>
        <w:rPr>
          <w:rFonts w:ascii="Calibri" w:hAnsi="Calibri"/>
          <w:sz w:val="16"/>
        </w:rPr>
        <w:t>SITUACIÓN</w:t>
      </w:r>
      <w:r>
        <w:rPr>
          <w:rFonts w:ascii="Calibri" w:hAnsi="Calibri"/>
          <w:spacing w:val="-6"/>
          <w:sz w:val="16"/>
        </w:rPr>
        <w:t xml:space="preserve"> </w:t>
      </w:r>
      <w:r>
        <w:rPr>
          <w:rFonts w:ascii="Calibri" w:hAnsi="Calibri"/>
          <w:spacing w:val="-2"/>
          <w:sz w:val="16"/>
        </w:rPr>
        <w:t>NUEVA</w:t>
      </w:r>
    </w:p>
    <w:p w14:paraId="1B792DA9" w14:textId="77777777" w:rsidR="00B828AB" w:rsidRDefault="00B828AB">
      <w:pPr>
        <w:pStyle w:val="Textoindependiente"/>
        <w:rPr>
          <w:rFonts w:ascii="Calibri"/>
          <w:sz w:val="16"/>
        </w:rPr>
      </w:pPr>
    </w:p>
    <w:p w14:paraId="12D9718E" w14:textId="77777777" w:rsidR="00B828AB" w:rsidRDefault="00B828AB">
      <w:pPr>
        <w:pStyle w:val="Textoindependiente"/>
        <w:spacing w:before="3"/>
        <w:rPr>
          <w:rFonts w:ascii="Calibri"/>
          <w:sz w:val="16"/>
        </w:rPr>
      </w:pPr>
    </w:p>
    <w:p w14:paraId="3AE6212A" w14:textId="77777777" w:rsidR="00B828AB" w:rsidRDefault="00000000">
      <w:pPr>
        <w:ind w:left="110"/>
        <w:rPr>
          <w:rFonts w:ascii="Calibri"/>
          <w:b/>
          <w:sz w:val="14"/>
        </w:rPr>
      </w:pPr>
      <w:r>
        <w:rPr>
          <w:rFonts w:ascii="Calibri"/>
          <w:b/>
          <w:spacing w:val="-10"/>
          <w:sz w:val="14"/>
        </w:rPr>
        <w:t>O</w:t>
      </w:r>
    </w:p>
    <w:p w14:paraId="29931429" w14:textId="77777777" w:rsidR="00B828AB" w:rsidRDefault="00B828AB">
      <w:pPr>
        <w:rPr>
          <w:rFonts w:ascii="Calibri"/>
          <w:sz w:val="14"/>
        </w:rPr>
        <w:sectPr w:rsidR="00B828AB">
          <w:type w:val="continuous"/>
          <w:pgSz w:w="11910" w:h="16840"/>
          <w:pgMar w:top="1340" w:right="180" w:bottom="1260" w:left="900" w:header="0" w:footer="1015" w:gutter="0"/>
          <w:cols w:space="720"/>
        </w:sectPr>
      </w:pPr>
    </w:p>
    <w:p w14:paraId="0A7942D0" w14:textId="744CE9BB" w:rsidR="00B828AB" w:rsidRDefault="00F1758D">
      <w:pPr>
        <w:tabs>
          <w:tab w:val="left" w:pos="2754"/>
        </w:tabs>
        <w:spacing w:before="66"/>
        <w:ind w:right="117"/>
        <w:jc w:val="right"/>
        <w:rPr>
          <w:sz w:val="20"/>
        </w:rPr>
      </w:pPr>
      <w:r>
        <w:rPr>
          <w:noProof/>
        </w:rPr>
        <w:lastRenderedPageBreak/>
        <mc:AlternateContent>
          <mc:Choice Requires="wpg">
            <w:drawing>
              <wp:anchor distT="0" distB="0" distL="0" distR="0" simplePos="0" relativeHeight="251756032" behindDoc="1" locked="0" layoutInCell="1" allowOverlap="1" wp14:anchorId="5A7BFAE8" wp14:editId="21CAE137">
                <wp:simplePos x="0" y="0"/>
                <wp:positionH relativeFrom="page">
                  <wp:posOffset>684530</wp:posOffset>
                </wp:positionH>
                <wp:positionV relativeFrom="page">
                  <wp:posOffset>0</wp:posOffset>
                </wp:positionV>
                <wp:extent cx="6876415" cy="10692130"/>
                <wp:effectExtent l="0" t="0" r="635" b="0"/>
                <wp:wrapNone/>
                <wp:docPr id="524" name="Group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76415" cy="10692130"/>
                          <a:chOff x="0" y="0"/>
                          <a:chExt cx="6876795" cy="10692130"/>
                        </a:xfrm>
                      </wpg:grpSpPr>
                      <wps:wsp>
                        <wps:cNvPr id="525" name="Graphic 525"/>
                        <wps:cNvSpPr/>
                        <wps:spPr>
                          <a:xfrm>
                            <a:off x="0" y="10127310"/>
                            <a:ext cx="6084570" cy="1270"/>
                          </a:xfrm>
                          <a:custGeom>
                            <a:avLst/>
                            <a:gdLst/>
                            <a:ahLst/>
                            <a:cxnLst/>
                            <a:rect l="l" t="t" r="r" b="b"/>
                            <a:pathLst>
                              <a:path w="6084570">
                                <a:moveTo>
                                  <a:pt x="0" y="0"/>
                                </a:moveTo>
                                <a:lnTo>
                                  <a:pt x="6084316" y="0"/>
                                </a:lnTo>
                              </a:path>
                            </a:pathLst>
                          </a:custGeom>
                          <a:ln w="222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26" name="Image 526"/>
                          <pic:cNvPicPr/>
                        </pic:nvPicPr>
                        <pic:blipFill>
                          <a:blip r:embed="rId71" cstate="print"/>
                          <a:stretch>
                            <a:fillRect/>
                          </a:stretch>
                        </pic:blipFill>
                        <pic:spPr>
                          <a:xfrm>
                            <a:off x="6084570" y="9879203"/>
                            <a:ext cx="444500" cy="444500"/>
                          </a:xfrm>
                          <a:prstGeom prst="rect">
                            <a:avLst/>
                          </a:prstGeom>
                        </pic:spPr>
                      </pic:pic>
                      <wps:wsp>
                        <wps:cNvPr id="527" name="Graphic 527"/>
                        <wps:cNvSpPr/>
                        <wps:spPr>
                          <a:xfrm>
                            <a:off x="6084315"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8DD64D3" id="Group 524" o:spid="_x0000_s1026" style="position:absolute;margin-left:53.9pt;margin-top:0;width:541.45pt;height:841.9pt;z-index:-251560448;mso-wrap-distance-left:0;mso-wrap-distance-right:0;mso-position-horizontal-relative:page;mso-position-vertical-relative:page" coordsize="68767,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">
                <v:shape id="Graphic 525" o:spid="_x0000_s1027" style="position:absolute;top:101273;width:60845;height:12;visibility:visible;mso-wrap-style:square;v-text-anchor:top" coordsize="60845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" path="m,l6084316,e" filled="f" strokeweight="1.75pt">
                  <v:path arrowok="t"/>
                </v:shape>
                <v:shape id="Image 526" o:spid="_x0000_s1028" type="#_x0000_t75" style="position:absolute;left:60845;top:98792;width:4445;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">
                  <v:imagedata r:id="rId72" o:title=""/>
                </v:shape>
                <v:shape id="Graphic 527" o:spid="_x0000_s1029" style="position:absolute;left:60843;width:7924;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" path="m791972,l,,,10692003r791972,l791972,xe" stroked="f">
                  <v:path arrowok="t"/>
                </v:shape>
                <w10:wrap anchorx="page" anchory="page"/>
              </v:group>
            </w:pict>
          </mc:Fallback>
        </mc:AlternateContent>
      </w:r>
      <w:r>
        <w:rPr>
          <w:noProof/>
        </w:rPr>
        <mc:AlternateContent>
          <mc:Choice Requires="wps">
            <w:drawing>
              <wp:anchor distT="0" distB="0" distL="0" distR="0" simplePos="0" relativeHeight="251753984" behindDoc="1" locked="0" layoutInCell="1" allowOverlap="1" wp14:anchorId="5A43F086" wp14:editId="0E3DD12F">
                <wp:simplePos x="0" y="0"/>
                <wp:positionH relativeFrom="page">
                  <wp:posOffset>6814819</wp:posOffset>
                </wp:positionH>
                <wp:positionV relativeFrom="page">
                  <wp:posOffset>9920650</wp:posOffset>
                </wp:positionV>
                <wp:extent cx="64135" cy="128270"/>
                <wp:effectExtent l="0" t="0" r="0" b="0"/>
                <wp:wrapNone/>
                <wp:docPr id="522" name="Text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135" cy="128270"/>
                        </a:xfrm>
                        <a:prstGeom prst="rect">
                          <a:avLst/>
                        </a:prstGeom>
                      </wps:spPr>
                      <wps:txbx>
                        <w:txbxContent>
                          <w:p w14:paraId="2569F28E" w14:textId="77777777" w:rsidR="00B828AB" w:rsidRDefault="00000000">
                            <w:pPr>
                              <w:spacing w:line="201" w:lineRule="exact"/>
                              <w:rPr>
                                <w:b/>
                                <w:sz w:val="18"/>
                              </w:rPr>
                            </w:pPr>
                            <w:r>
                              <w:rPr>
                                <w:b/>
                                <w:spacing w:val="-10"/>
                                <w:sz w:val="18"/>
                              </w:rPr>
                              <w:t>6</w:t>
                            </w:r>
                          </w:p>
                        </w:txbxContent>
                      </wps:txbx>
                      <wps:bodyPr wrap="square" lIns="0" tIns="0" rIns="0" bIns="0" rtlCol="0">
                        <a:noAutofit/>
                      </wps:bodyPr>
                    </wps:wsp>
                  </a:graphicData>
                </a:graphic>
              </wp:anchor>
            </w:drawing>
          </mc:Choice>
          <mc:Fallback>
            <w:pict>
              <v:shape w14:anchorId="5A43F086" id="Textbox 522" o:spid="_x0000_s1237" type="#_x0000_t202" style="position:absolute;left:0;text-align:left;margin-left:536.6pt;margin-top:781.15pt;width:5.05pt;height:10.1pt;z-index:-251562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" filled="f" stroked="f">
                <v:textbox inset="0,0,0,0">
                  <w:txbxContent>
                    <w:p w14:paraId="2569F28E" w14:textId="77777777" w:rsidR="00B828AB" w:rsidRDefault="00000000">
                      <w:pPr>
                        <w:spacing w:line="201" w:lineRule="exact"/>
                        <w:rPr>
                          <w:b/>
                          <w:sz w:val="18"/>
                        </w:rPr>
                      </w:pPr>
                      <w:r>
                        <w:rPr>
                          <w:b/>
                          <w:spacing w:val="-10"/>
                          <w:sz w:val="18"/>
                        </w:rPr>
                        <w:t>6</w:t>
                      </w:r>
                    </w:p>
                  </w:txbxContent>
                </v:textbox>
                <w10:wrap anchorx="page" anchory="page"/>
              </v:shape>
            </w:pict>
          </mc:Fallback>
        </mc:AlternateContent>
      </w:r>
      <w:r>
        <w:rPr>
          <w:noProof/>
        </w:rPr>
        <mc:AlternateContent>
          <mc:Choice Requires="wps">
            <w:drawing>
              <wp:anchor distT="0" distB="0" distL="0" distR="0" simplePos="0" relativeHeight="251755008" behindDoc="1" locked="0" layoutInCell="1" allowOverlap="1" wp14:anchorId="6FFE50FA" wp14:editId="748EB536">
                <wp:simplePos x="0" y="0"/>
                <wp:positionH relativeFrom="page">
                  <wp:posOffset>6713017</wp:posOffset>
                </wp:positionH>
                <wp:positionV relativeFrom="paragraph">
                  <wp:posOffset>46393</wp:posOffset>
                </wp:positionV>
                <wp:extent cx="537210" cy="8752840"/>
                <wp:effectExtent l="0" t="0" r="0" b="0"/>
                <wp:wrapNone/>
                <wp:docPr id="523" name="Text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210" cy="8752840"/>
                        </a:xfrm>
                        <a:prstGeom prst="rect">
                          <a:avLst/>
                        </a:prstGeom>
                      </wps:spPr>
                      <wps:txbx>
                        <w:txbxContent>
                          <w:p w14:paraId="2CFA4981" w14:textId="77777777" w:rsidR="00B828AB" w:rsidRDefault="00000000">
                            <w:pPr>
                              <w:spacing w:line="246" w:lineRule="exact"/>
                              <w:ind w:left="3"/>
                              <w:rPr>
                                <w:b/>
                                <w:i/>
                              </w:rPr>
                            </w:pPr>
                            <w:proofErr w:type="spellStart"/>
                            <w:r>
                              <w:rPr>
                                <w:b/>
                                <w:i/>
                                <w:spacing w:val="-2"/>
                              </w:rPr>
                              <w:t>umanos</w:t>
                            </w:r>
                            <w:proofErr w:type="spellEnd"/>
                          </w:p>
                          <w:p w14:paraId="18E2A744" w14:textId="77777777" w:rsidR="00B828AB" w:rsidRDefault="00B828AB">
                            <w:pPr>
                              <w:pStyle w:val="Textoindependiente"/>
                              <w:rPr>
                                <w:b/>
                                <w:i/>
                                <w:sz w:val="22"/>
                              </w:rPr>
                            </w:pPr>
                          </w:p>
                          <w:p w14:paraId="4A37A788" w14:textId="77777777" w:rsidR="00B828AB" w:rsidRDefault="00B828AB">
                            <w:pPr>
                              <w:pStyle w:val="Textoindependiente"/>
                              <w:rPr>
                                <w:b/>
                                <w:i/>
                                <w:sz w:val="22"/>
                              </w:rPr>
                            </w:pPr>
                          </w:p>
                          <w:p w14:paraId="5422DF5A" w14:textId="77777777" w:rsidR="00B828AB" w:rsidRDefault="00B828AB">
                            <w:pPr>
                              <w:pStyle w:val="Textoindependiente"/>
                              <w:rPr>
                                <w:b/>
                                <w:i/>
                                <w:sz w:val="22"/>
                              </w:rPr>
                            </w:pPr>
                          </w:p>
                          <w:p w14:paraId="58DF5C75" w14:textId="77777777" w:rsidR="00B828AB" w:rsidRDefault="00B828AB">
                            <w:pPr>
                              <w:pStyle w:val="Textoindependiente"/>
                              <w:rPr>
                                <w:b/>
                                <w:i/>
                                <w:sz w:val="22"/>
                              </w:rPr>
                            </w:pPr>
                          </w:p>
                          <w:p w14:paraId="0BEAC967" w14:textId="77777777" w:rsidR="00B828AB" w:rsidRDefault="00B828AB">
                            <w:pPr>
                              <w:pStyle w:val="Textoindependiente"/>
                              <w:rPr>
                                <w:b/>
                                <w:i/>
                                <w:sz w:val="22"/>
                              </w:rPr>
                            </w:pPr>
                          </w:p>
                          <w:p w14:paraId="493D202D" w14:textId="77777777" w:rsidR="00B828AB" w:rsidRDefault="00B828AB">
                            <w:pPr>
                              <w:pStyle w:val="Textoindependiente"/>
                              <w:rPr>
                                <w:b/>
                                <w:i/>
                                <w:sz w:val="22"/>
                              </w:rPr>
                            </w:pPr>
                          </w:p>
                          <w:p w14:paraId="49083B2F" w14:textId="77777777" w:rsidR="00B828AB" w:rsidRDefault="00B828AB">
                            <w:pPr>
                              <w:pStyle w:val="Textoindependiente"/>
                              <w:spacing w:before="229"/>
                              <w:rPr>
                                <w:b/>
                                <w:i/>
                                <w:sz w:val="22"/>
                              </w:rPr>
                            </w:pPr>
                          </w:p>
                          <w:p w14:paraId="5BD355EF" w14:textId="77777777" w:rsidR="00B828AB" w:rsidRDefault="00000000">
                            <w:pPr>
                              <w:spacing w:line="259" w:lineRule="auto"/>
                              <w:ind w:left="33" w:right="591" w:firstLine="98"/>
                              <w:rPr>
                                <w:rFonts w:ascii="Cambria"/>
                              </w:rPr>
                            </w:pPr>
                            <w:r>
                              <w:rPr>
                                <w:rFonts w:ascii="Cambria"/>
                                <w:spacing w:val="-10"/>
                              </w:rPr>
                              <w:t>e</w:t>
                            </w:r>
                            <w:r>
                              <w:rPr>
                                <w:rFonts w:ascii="Cambria"/>
                                <w:spacing w:val="-5"/>
                              </w:rPr>
                              <w:t xml:space="preserve"> os</w:t>
                            </w:r>
                          </w:p>
                          <w:p w14:paraId="5594A630" w14:textId="77777777" w:rsidR="00B828AB" w:rsidRDefault="00B828AB">
                            <w:pPr>
                              <w:pStyle w:val="Textoindependiente"/>
                              <w:rPr>
                                <w:rFonts w:ascii="Cambria"/>
                                <w:sz w:val="22"/>
                              </w:rPr>
                            </w:pPr>
                          </w:p>
                          <w:p w14:paraId="42B85CA6" w14:textId="77777777" w:rsidR="00B828AB" w:rsidRDefault="00B828AB">
                            <w:pPr>
                              <w:pStyle w:val="Textoindependiente"/>
                              <w:rPr>
                                <w:rFonts w:ascii="Cambria"/>
                                <w:sz w:val="22"/>
                              </w:rPr>
                            </w:pPr>
                          </w:p>
                          <w:p w14:paraId="35C724A5" w14:textId="77777777" w:rsidR="00B828AB" w:rsidRDefault="00B828AB">
                            <w:pPr>
                              <w:pStyle w:val="Textoindependiente"/>
                              <w:spacing w:before="101"/>
                              <w:rPr>
                                <w:rFonts w:ascii="Cambria"/>
                                <w:sz w:val="22"/>
                              </w:rPr>
                            </w:pPr>
                          </w:p>
                          <w:p w14:paraId="33D5ADB3" w14:textId="77777777" w:rsidR="00B828AB" w:rsidRDefault="00000000">
                            <w:pPr>
                              <w:ind w:left="111"/>
                              <w:rPr>
                                <w:rFonts w:ascii="Cambria"/>
                              </w:rPr>
                            </w:pPr>
                            <w:r>
                              <w:rPr>
                                <w:rFonts w:ascii="Cambria"/>
                                <w:spacing w:val="-10"/>
                              </w:rPr>
                              <w:t>s</w:t>
                            </w:r>
                          </w:p>
                          <w:p w14:paraId="27758B1D" w14:textId="77777777" w:rsidR="00B828AB" w:rsidRDefault="00B828AB">
                            <w:pPr>
                              <w:pStyle w:val="Textoindependiente"/>
                              <w:rPr>
                                <w:rFonts w:ascii="Cambria"/>
                                <w:sz w:val="22"/>
                              </w:rPr>
                            </w:pPr>
                          </w:p>
                          <w:p w14:paraId="63669E44" w14:textId="77777777" w:rsidR="00B828AB" w:rsidRDefault="00B828AB">
                            <w:pPr>
                              <w:pStyle w:val="Textoindependiente"/>
                              <w:rPr>
                                <w:rFonts w:ascii="Cambria"/>
                                <w:sz w:val="22"/>
                              </w:rPr>
                            </w:pPr>
                          </w:p>
                          <w:p w14:paraId="72D28286" w14:textId="77777777" w:rsidR="00B828AB" w:rsidRDefault="00B828AB">
                            <w:pPr>
                              <w:pStyle w:val="Textoindependiente"/>
                              <w:spacing w:before="122"/>
                              <w:rPr>
                                <w:rFonts w:ascii="Cambria"/>
                                <w:sz w:val="22"/>
                              </w:rPr>
                            </w:pPr>
                          </w:p>
                          <w:p w14:paraId="10E63722" w14:textId="77777777" w:rsidR="00B828AB" w:rsidRDefault="00000000">
                            <w:pPr>
                              <w:spacing w:before="1" w:line="276" w:lineRule="auto"/>
                              <w:ind w:left="74" w:right="591" w:firstLine="3"/>
                              <w:rPr>
                                <w:rFonts w:ascii="Cambria"/>
                              </w:rPr>
                            </w:pPr>
                            <w:proofErr w:type="spellStart"/>
                            <w:r>
                              <w:rPr>
                                <w:rFonts w:ascii="Cambria"/>
                                <w:spacing w:val="-6"/>
                              </w:rPr>
                              <w:t>ia</w:t>
                            </w:r>
                            <w:proofErr w:type="spellEnd"/>
                            <w:r>
                              <w:rPr>
                                <w:rFonts w:ascii="Cambria"/>
                                <w:spacing w:val="-6"/>
                              </w:rPr>
                              <w:t xml:space="preserve"> </w:t>
                            </w:r>
                            <w:r>
                              <w:rPr>
                                <w:rFonts w:ascii="Cambria"/>
                                <w:spacing w:val="-5"/>
                              </w:rPr>
                              <w:t>P,</w:t>
                            </w:r>
                          </w:p>
                          <w:p w14:paraId="6ADDCEEB" w14:textId="77777777" w:rsidR="00B828AB" w:rsidRDefault="00000000">
                            <w:pPr>
                              <w:spacing w:line="257" w:lineRule="exact"/>
                              <w:ind w:right="599"/>
                              <w:jc w:val="center"/>
                              <w:rPr>
                                <w:rFonts w:ascii="Cambria"/>
                              </w:rPr>
                            </w:pPr>
                            <w:r>
                              <w:rPr>
                                <w:rFonts w:ascii="Cambria"/>
                                <w:spacing w:val="-5"/>
                              </w:rPr>
                              <w:t>un</w:t>
                            </w:r>
                          </w:p>
                          <w:p w14:paraId="5A57F6B8" w14:textId="77777777" w:rsidR="00B828AB" w:rsidRDefault="00B828AB">
                            <w:pPr>
                              <w:pStyle w:val="Textoindependiente"/>
                              <w:rPr>
                                <w:rFonts w:ascii="Cambria"/>
                                <w:sz w:val="22"/>
                              </w:rPr>
                            </w:pPr>
                          </w:p>
                          <w:p w14:paraId="7BA0D9AA" w14:textId="77777777" w:rsidR="00B828AB" w:rsidRDefault="00B828AB">
                            <w:pPr>
                              <w:pStyle w:val="Textoindependiente"/>
                              <w:spacing w:before="132"/>
                              <w:rPr>
                                <w:rFonts w:ascii="Cambria"/>
                                <w:sz w:val="22"/>
                              </w:rPr>
                            </w:pPr>
                          </w:p>
                          <w:p w14:paraId="64CB5361" w14:textId="77777777" w:rsidR="00B828AB" w:rsidRDefault="00000000">
                            <w:pPr>
                              <w:spacing w:line="244" w:lineRule="auto"/>
                              <w:ind w:left="27" w:right="570"/>
                              <w:jc w:val="center"/>
                              <w:rPr>
                                <w:rFonts w:ascii="Cambria"/>
                              </w:rPr>
                            </w:pPr>
                            <w:r>
                              <w:rPr>
                                <w:rFonts w:ascii="Cambria"/>
                                <w:spacing w:val="-6"/>
                              </w:rPr>
                              <w:t xml:space="preserve">es </w:t>
                            </w:r>
                            <w:r>
                              <w:rPr>
                                <w:rFonts w:ascii="Cambria"/>
                                <w:spacing w:val="-10"/>
                              </w:rPr>
                              <w:t>a</w:t>
                            </w:r>
                          </w:p>
                          <w:p w14:paraId="674A9D8E" w14:textId="77777777" w:rsidR="00B828AB" w:rsidRDefault="00B828AB">
                            <w:pPr>
                              <w:pStyle w:val="Textoindependiente"/>
                              <w:rPr>
                                <w:rFonts w:ascii="Cambria"/>
                                <w:sz w:val="22"/>
                              </w:rPr>
                            </w:pPr>
                          </w:p>
                          <w:p w14:paraId="348B5150" w14:textId="77777777" w:rsidR="00B828AB" w:rsidRDefault="00B828AB">
                            <w:pPr>
                              <w:pStyle w:val="Textoindependiente"/>
                              <w:rPr>
                                <w:rFonts w:ascii="Cambria"/>
                                <w:sz w:val="22"/>
                              </w:rPr>
                            </w:pPr>
                          </w:p>
                          <w:p w14:paraId="5FBB4626" w14:textId="77777777" w:rsidR="00B828AB" w:rsidRDefault="00B828AB">
                            <w:pPr>
                              <w:pStyle w:val="Textoindependiente"/>
                              <w:rPr>
                                <w:rFonts w:ascii="Cambria"/>
                                <w:sz w:val="22"/>
                              </w:rPr>
                            </w:pPr>
                          </w:p>
                          <w:p w14:paraId="2E7F02B6" w14:textId="77777777" w:rsidR="00B828AB" w:rsidRDefault="00B828AB">
                            <w:pPr>
                              <w:pStyle w:val="Textoindependiente"/>
                              <w:spacing w:before="14"/>
                              <w:rPr>
                                <w:rFonts w:ascii="Cambria"/>
                                <w:sz w:val="22"/>
                              </w:rPr>
                            </w:pPr>
                          </w:p>
                          <w:p w14:paraId="5997D0F7" w14:textId="77777777" w:rsidR="00B828AB" w:rsidRDefault="00000000">
                            <w:pPr>
                              <w:ind w:left="64" w:right="507" w:firstLine="4"/>
                              <w:rPr>
                                <w:rFonts w:ascii="Calibri"/>
                                <w:b/>
                                <w:sz w:val="14"/>
                              </w:rPr>
                            </w:pPr>
                            <w:r>
                              <w:rPr>
                                <w:rFonts w:ascii="Calibri"/>
                                <w:b/>
                                <w:spacing w:val="-6"/>
                                <w:sz w:val="14"/>
                              </w:rPr>
                              <w:t>TE</w:t>
                            </w:r>
                            <w:r>
                              <w:rPr>
                                <w:rFonts w:ascii="Calibri"/>
                                <w:b/>
                                <w:spacing w:val="40"/>
                                <w:sz w:val="14"/>
                              </w:rPr>
                              <w:t xml:space="preserve"> </w:t>
                            </w:r>
                            <w:r>
                              <w:rPr>
                                <w:rFonts w:ascii="Calibri"/>
                                <w:b/>
                                <w:spacing w:val="-4"/>
                                <w:sz w:val="14"/>
                              </w:rPr>
                              <w:t>FICO</w:t>
                            </w:r>
                          </w:p>
                          <w:p w14:paraId="30386D32" w14:textId="77777777" w:rsidR="00B828AB" w:rsidRDefault="00B828AB">
                            <w:pPr>
                              <w:pStyle w:val="Textoindependiente"/>
                              <w:rPr>
                                <w:rFonts w:ascii="Calibri"/>
                                <w:b/>
                                <w:sz w:val="14"/>
                              </w:rPr>
                            </w:pPr>
                          </w:p>
                          <w:p w14:paraId="7FC1EC5B" w14:textId="77777777" w:rsidR="00B828AB" w:rsidRDefault="00B828AB">
                            <w:pPr>
                              <w:pStyle w:val="Textoindependiente"/>
                              <w:spacing w:before="2"/>
                              <w:rPr>
                                <w:rFonts w:ascii="Calibri"/>
                                <w:b/>
                                <w:sz w:val="14"/>
                              </w:rPr>
                            </w:pPr>
                          </w:p>
                          <w:p w14:paraId="4D954D0E" w14:textId="77777777" w:rsidR="00B828AB" w:rsidRDefault="00000000">
                            <w:pPr>
                              <w:ind w:left="55"/>
                              <w:rPr>
                                <w:rFonts w:ascii="Calibri" w:hAnsi="Calibri"/>
                                <w:sz w:val="14"/>
                              </w:rPr>
                            </w:pPr>
                            <w:r>
                              <w:rPr>
                                <w:rFonts w:ascii="Calibri" w:hAnsi="Calibri"/>
                                <w:spacing w:val="-5"/>
                                <w:sz w:val="14"/>
                              </w:rPr>
                              <w:t>6€</w:t>
                            </w:r>
                          </w:p>
                          <w:p w14:paraId="73B9DE6F" w14:textId="77777777" w:rsidR="00B828AB" w:rsidRDefault="00B828AB">
                            <w:pPr>
                              <w:pStyle w:val="Textoindependiente"/>
                              <w:rPr>
                                <w:rFonts w:ascii="Calibri"/>
                                <w:sz w:val="14"/>
                              </w:rPr>
                            </w:pPr>
                          </w:p>
                          <w:p w14:paraId="3C974C0C" w14:textId="77777777" w:rsidR="00B828AB" w:rsidRDefault="00B828AB">
                            <w:pPr>
                              <w:pStyle w:val="Textoindependiente"/>
                              <w:spacing w:before="87"/>
                              <w:rPr>
                                <w:rFonts w:ascii="Calibri"/>
                                <w:sz w:val="14"/>
                              </w:rPr>
                            </w:pPr>
                          </w:p>
                          <w:p w14:paraId="134D4ECA" w14:textId="77777777" w:rsidR="00B828AB" w:rsidRDefault="00000000">
                            <w:pPr>
                              <w:ind w:left="55"/>
                              <w:rPr>
                                <w:rFonts w:ascii="Calibri" w:hAnsi="Calibri"/>
                                <w:sz w:val="14"/>
                              </w:rPr>
                            </w:pPr>
                            <w:r>
                              <w:rPr>
                                <w:rFonts w:ascii="Calibri" w:hAnsi="Calibri"/>
                                <w:spacing w:val="-5"/>
                                <w:sz w:val="14"/>
                              </w:rPr>
                              <w:t>6€</w:t>
                            </w:r>
                          </w:p>
                          <w:p w14:paraId="17D45A7A" w14:textId="77777777" w:rsidR="00B828AB" w:rsidRDefault="00B828AB">
                            <w:pPr>
                              <w:pStyle w:val="Textoindependiente"/>
                              <w:rPr>
                                <w:rFonts w:ascii="Calibri"/>
                                <w:sz w:val="14"/>
                              </w:rPr>
                            </w:pPr>
                          </w:p>
                          <w:p w14:paraId="489FAB8C" w14:textId="77777777" w:rsidR="00B828AB" w:rsidRDefault="00B828AB">
                            <w:pPr>
                              <w:pStyle w:val="Textoindependiente"/>
                              <w:spacing w:before="88"/>
                              <w:rPr>
                                <w:rFonts w:ascii="Calibri"/>
                                <w:sz w:val="14"/>
                              </w:rPr>
                            </w:pPr>
                          </w:p>
                          <w:p w14:paraId="308500AA" w14:textId="77777777" w:rsidR="00B828AB" w:rsidRDefault="00000000">
                            <w:pPr>
                              <w:ind w:left="55"/>
                              <w:rPr>
                                <w:rFonts w:ascii="Calibri" w:hAnsi="Calibri"/>
                                <w:sz w:val="14"/>
                              </w:rPr>
                            </w:pPr>
                            <w:r>
                              <w:rPr>
                                <w:rFonts w:ascii="Calibri" w:hAnsi="Calibri"/>
                                <w:spacing w:val="-5"/>
                                <w:sz w:val="14"/>
                              </w:rPr>
                              <w:t>6€</w:t>
                            </w:r>
                          </w:p>
                          <w:p w14:paraId="79773553" w14:textId="77777777" w:rsidR="00B828AB" w:rsidRDefault="00B828AB">
                            <w:pPr>
                              <w:pStyle w:val="Textoindependiente"/>
                              <w:rPr>
                                <w:rFonts w:ascii="Calibri"/>
                                <w:sz w:val="14"/>
                              </w:rPr>
                            </w:pPr>
                          </w:p>
                          <w:p w14:paraId="6D459A80" w14:textId="77777777" w:rsidR="00B828AB" w:rsidRDefault="00B828AB">
                            <w:pPr>
                              <w:pStyle w:val="Textoindependiente"/>
                              <w:rPr>
                                <w:rFonts w:ascii="Calibri"/>
                                <w:sz w:val="14"/>
                              </w:rPr>
                            </w:pPr>
                          </w:p>
                          <w:p w14:paraId="22450954" w14:textId="77777777" w:rsidR="00B828AB" w:rsidRDefault="00B828AB">
                            <w:pPr>
                              <w:pStyle w:val="Textoindependiente"/>
                              <w:rPr>
                                <w:rFonts w:ascii="Calibri"/>
                                <w:sz w:val="14"/>
                              </w:rPr>
                            </w:pPr>
                          </w:p>
                          <w:p w14:paraId="4D83937D" w14:textId="77777777" w:rsidR="00B828AB" w:rsidRDefault="00B828AB">
                            <w:pPr>
                              <w:pStyle w:val="Textoindependiente"/>
                              <w:rPr>
                                <w:rFonts w:ascii="Calibri"/>
                                <w:sz w:val="14"/>
                              </w:rPr>
                            </w:pPr>
                          </w:p>
                          <w:p w14:paraId="4BBDF02F" w14:textId="77777777" w:rsidR="00B828AB" w:rsidRDefault="00B828AB">
                            <w:pPr>
                              <w:pStyle w:val="Textoindependiente"/>
                              <w:spacing w:before="142"/>
                              <w:rPr>
                                <w:rFonts w:ascii="Calibri"/>
                                <w:sz w:val="14"/>
                              </w:rPr>
                            </w:pPr>
                          </w:p>
                          <w:p w14:paraId="50B429BE" w14:textId="77777777" w:rsidR="00B828AB" w:rsidRDefault="00000000">
                            <w:pPr>
                              <w:ind w:left="94" w:right="367" w:hanging="57"/>
                              <w:rPr>
                                <w:rFonts w:ascii="Calibri"/>
                                <w:b/>
                                <w:sz w:val="14"/>
                              </w:rPr>
                            </w:pPr>
                            <w:r>
                              <w:rPr>
                                <w:rFonts w:ascii="Calibri"/>
                                <w:b/>
                                <w:spacing w:val="-4"/>
                                <w:sz w:val="14"/>
                              </w:rPr>
                              <w:t>ORTE</w:t>
                            </w:r>
                            <w:r>
                              <w:rPr>
                                <w:rFonts w:ascii="Calibri"/>
                                <w:b/>
                                <w:spacing w:val="40"/>
                                <w:sz w:val="14"/>
                              </w:rPr>
                              <w:t xml:space="preserve"> </w:t>
                            </w:r>
                            <w:r>
                              <w:rPr>
                                <w:rFonts w:ascii="Calibri"/>
                                <w:b/>
                                <w:spacing w:val="-2"/>
                                <w:sz w:val="14"/>
                              </w:rPr>
                              <w:t>CIFICO</w:t>
                            </w:r>
                          </w:p>
                          <w:p w14:paraId="2AB242BB" w14:textId="77777777" w:rsidR="00B828AB" w:rsidRDefault="00B828AB">
                            <w:pPr>
                              <w:pStyle w:val="Textoindependiente"/>
                              <w:rPr>
                                <w:rFonts w:ascii="Calibri"/>
                                <w:b/>
                                <w:sz w:val="14"/>
                              </w:rPr>
                            </w:pPr>
                          </w:p>
                          <w:p w14:paraId="13B6B835" w14:textId="77777777" w:rsidR="00B828AB" w:rsidRDefault="00B828AB">
                            <w:pPr>
                              <w:pStyle w:val="Textoindependiente"/>
                              <w:spacing w:before="3"/>
                              <w:rPr>
                                <w:rFonts w:ascii="Calibri"/>
                                <w:b/>
                                <w:sz w:val="14"/>
                              </w:rPr>
                            </w:pPr>
                          </w:p>
                          <w:p w14:paraId="63C58C8A" w14:textId="77777777" w:rsidR="00B828AB" w:rsidRDefault="00000000">
                            <w:pPr>
                              <w:ind w:left="92"/>
                              <w:rPr>
                                <w:rFonts w:ascii="Calibri" w:hAnsi="Calibri"/>
                                <w:sz w:val="14"/>
                              </w:rPr>
                            </w:pPr>
                            <w:r>
                              <w:rPr>
                                <w:rFonts w:ascii="Calibri" w:hAnsi="Calibri"/>
                                <w:spacing w:val="-4"/>
                                <w:sz w:val="14"/>
                              </w:rPr>
                              <w:t>2,6€</w:t>
                            </w:r>
                          </w:p>
                          <w:p w14:paraId="2CAD6852" w14:textId="77777777" w:rsidR="00B828AB" w:rsidRDefault="00B828AB">
                            <w:pPr>
                              <w:pStyle w:val="Textoindependiente"/>
                              <w:rPr>
                                <w:rFonts w:ascii="Calibri"/>
                                <w:sz w:val="14"/>
                              </w:rPr>
                            </w:pPr>
                          </w:p>
                          <w:p w14:paraId="1387D1A2" w14:textId="77777777" w:rsidR="00B828AB" w:rsidRDefault="00B828AB">
                            <w:pPr>
                              <w:pStyle w:val="Textoindependiente"/>
                              <w:spacing w:before="87"/>
                              <w:rPr>
                                <w:rFonts w:ascii="Calibri"/>
                                <w:sz w:val="14"/>
                              </w:rPr>
                            </w:pPr>
                          </w:p>
                          <w:p w14:paraId="5C81DE09" w14:textId="77777777" w:rsidR="00B828AB" w:rsidRDefault="00000000">
                            <w:pPr>
                              <w:ind w:left="92"/>
                              <w:rPr>
                                <w:rFonts w:ascii="Calibri" w:hAnsi="Calibri"/>
                                <w:sz w:val="14"/>
                              </w:rPr>
                            </w:pPr>
                            <w:r>
                              <w:rPr>
                                <w:rFonts w:ascii="Calibri" w:hAnsi="Calibri"/>
                                <w:spacing w:val="-4"/>
                                <w:sz w:val="14"/>
                              </w:rPr>
                              <w:t>2,6€</w:t>
                            </w:r>
                          </w:p>
                          <w:p w14:paraId="7D2FE338" w14:textId="77777777" w:rsidR="00B828AB" w:rsidRDefault="00B828AB">
                            <w:pPr>
                              <w:pStyle w:val="Textoindependiente"/>
                              <w:rPr>
                                <w:rFonts w:ascii="Calibri"/>
                                <w:sz w:val="14"/>
                              </w:rPr>
                            </w:pPr>
                          </w:p>
                          <w:p w14:paraId="312CE763" w14:textId="77777777" w:rsidR="00B828AB" w:rsidRDefault="00B828AB">
                            <w:pPr>
                              <w:pStyle w:val="Textoindependiente"/>
                              <w:spacing w:before="87"/>
                              <w:rPr>
                                <w:rFonts w:ascii="Calibri"/>
                                <w:sz w:val="14"/>
                              </w:rPr>
                            </w:pPr>
                          </w:p>
                          <w:p w14:paraId="22B5872D" w14:textId="77777777" w:rsidR="00B828AB" w:rsidRDefault="00000000">
                            <w:pPr>
                              <w:ind w:left="92"/>
                              <w:rPr>
                                <w:rFonts w:ascii="Calibri" w:hAnsi="Calibri"/>
                                <w:sz w:val="14"/>
                              </w:rPr>
                            </w:pPr>
                            <w:r>
                              <w:rPr>
                                <w:rFonts w:ascii="Calibri" w:hAnsi="Calibri"/>
                                <w:spacing w:val="-4"/>
                                <w:sz w:val="14"/>
                              </w:rPr>
                              <w:t>2,6€</w:t>
                            </w:r>
                          </w:p>
                          <w:p w14:paraId="290F8465" w14:textId="77777777" w:rsidR="00B828AB" w:rsidRDefault="00B828AB">
                            <w:pPr>
                              <w:pStyle w:val="Textoindependiente"/>
                              <w:rPr>
                                <w:rFonts w:ascii="Calibri"/>
                                <w:sz w:val="14"/>
                              </w:rPr>
                            </w:pPr>
                          </w:p>
                          <w:p w14:paraId="5356CF43" w14:textId="77777777" w:rsidR="00B828AB" w:rsidRDefault="00B828AB">
                            <w:pPr>
                              <w:pStyle w:val="Textoindependiente"/>
                              <w:rPr>
                                <w:rFonts w:ascii="Calibri"/>
                                <w:sz w:val="14"/>
                              </w:rPr>
                            </w:pPr>
                          </w:p>
                          <w:p w14:paraId="445A1C80" w14:textId="77777777" w:rsidR="00B828AB" w:rsidRDefault="00B828AB">
                            <w:pPr>
                              <w:pStyle w:val="Textoindependiente"/>
                              <w:spacing w:before="1"/>
                              <w:rPr>
                                <w:rFonts w:ascii="Calibri"/>
                                <w:sz w:val="14"/>
                              </w:rPr>
                            </w:pPr>
                          </w:p>
                          <w:p w14:paraId="50042833" w14:textId="77777777" w:rsidR="00B828AB" w:rsidRDefault="00000000">
                            <w:pPr>
                              <w:ind w:right="548"/>
                              <w:jc w:val="center"/>
                              <w:rPr>
                                <w:rFonts w:ascii="Cambria"/>
                              </w:rPr>
                            </w:pPr>
                            <w:r>
                              <w:rPr>
                                <w:rFonts w:ascii="Cambria"/>
                                <w:spacing w:val="-5"/>
                              </w:rPr>
                              <w:t>se</w:t>
                            </w:r>
                          </w:p>
                        </w:txbxContent>
                      </wps:txbx>
                      <wps:bodyPr wrap="square" lIns="0" tIns="0" rIns="0" bIns="0" rtlCol="0">
                        <a:noAutofit/>
                      </wps:bodyPr>
                    </wps:wsp>
                  </a:graphicData>
                </a:graphic>
              </wp:anchor>
            </w:drawing>
          </mc:Choice>
          <mc:Fallback>
            <w:pict>
              <v:shape w14:anchorId="6FFE50FA" id="Textbox 523" o:spid="_x0000_s1238" type="#_x0000_t202" style="position:absolute;left:0;text-align:left;margin-left:528.6pt;margin-top:3.65pt;width:42.3pt;height:689.2pt;z-index:-251561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" filled="f" stroked="f">
                <v:textbox inset="0,0,0,0">
                  <w:txbxContent>
                    <w:p w14:paraId="2CFA4981" w14:textId="77777777" w:rsidR="00B828AB" w:rsidRDefault="00000000">
                      <w:pPr>
                        <w:spacing w:line="246" w:lineRule="exact"/>
                        <w:ind w:left="3"/>
                        <w:rPr>
                          <w:b/>
                          <w:i/>
                        </w:rPr>
                      </w:pPr>
                      <w:proofErr w:type="spellStart"/>
                      <w:r>
                        <w:rPr>
                          <w:b/>
                          <w:i/>
                          <w:spacing w:val="-2"/>
                        </w:rPr>
                        <w:t>umanos</w:t>
                      </w:r>
                      <w:proofErr w:type="spellEnd"/>
                    </w:p>
                    <w:p w14:paraId="18E2A744" w14:textId="77777777" w:rsidR="00B828AB" w:rsidRDefault="00B828AB">
                      <w:pPr>
                        <w:pStyle w:val="Textoindependiente"/>
                        <w:rPr>
                          <w:b/>
                          <w:i/>
                          <w:sz w:val="22"/>
                        </w:rPr>
                      </w:pPr>
                    </w:p>
                    <w:p w14:paraId="4A37A788" w14:textId="77777777" w:rsidR="00B828AB" w:rsidRDefault="00B828AB">
                      <w:pPr>
                        <w:pStyle w:val="Textoindependiente"/>
                        <w:rPr>
                          <w:b/>
                          <w:i/>
                          <w:sz w:val="22"/>
                        </w:rPr>
                      </w:pPr>
                    </w:p>
                    <w:p w14:paraId="5422DF5A" w14:textId="77777777" w:rsidR="00B828AB" w:rsidRDefault="00B828AB">
                      <w:pPr>
                        <w:pStyle w:val="Textoindependiente"/>
                        <w:rPr>
                          <w:b/>
                          <w:i/>
                          <w:sz w:val="22"/>
                        </w:rPr>
                      </w:pPr>
                    </w:p>
                    <w:p w14:paraId="58DF5C75" w14:textId="77777777" w:rsidR="00B828AB" w:rsidRDefault="00B828AB">
                      <w:pPr>
                        <w:pStyle w:val="Textoindependiente"/>
                        <w:rPr>
                          <w:b/>
                          <w:i/>
                          <w:sz w:val="22"/>
                        </w:rPr>
                      </w:pPr>
                    </w:p>
                    <w:p w14:paraId="0BEAC967" w14:textId="77777777" w:rsidR="00B828AB" w:rsidRDefault="00B828AB">
                      <w:pPr>
                        <w:pStyle w:val="Textoindependiente"/>
                        <w:rPr>
                          <w:b/>
                          <w:i/>
                          <w:sz w:val="22"/>
                        </w:rPr>
                      </w:pPr>
                    </w:p>
                    <w:p w14:paraId="493D202D" w14:textId="77777777" w:rsidR="00B828AB" w:rsidRDefault="00B828AB">
                      <w:pPr>
                        <w:pStyle w:val="Textoindependiente"/>
                        <w:rPr>
                          <w:b/>
                          <w:i/>
                          <w:sz w:val="22"/>
                        </w:rPr>
                      </w:pPr>
                    </w:p>
                    <w:p w14:paraId="49083B2F" w14:textId="77777777" w:rsidR="00B828AB" w:rsidRDefault="00B828AB">
                      <w:pPr>
                        <w:pStyle w:val="Textoindependiente"/>
                        <w:spacing w:before="229"/>
                        <w:rPr>
                          <w:b/>
                          <w:i/>
                          <w:sz w:val="22"/>
                        </w:rPr>
                      </w:pPr>
                    </w:p>
                    <w:p w14:paraId="5BD355EF" w14:textId="77777777" w:rsidR="00B828AB" w:rsidRDefault="00000000">
                      <w:pPr>
                        <w:spacing w:line="259" w:lineRule="auto"/>
                        <w:ind w:left="33" w:right="591" w:firstLine="98"/>
                        <w:rPr>
                          <w:rFonts w:ascii="Cambria"/>
                        </w:rPr>
                      </w:pPr>
                      <w:r>
                        <w:rPr>
                          <w:rFonts w:ascii="Cambria"/>
                          <w:spacing w:val="-10"/>
                        </w:rPr>
                        <w:t>e</w:t>
                      </w:r>
                      <w:r>
                        <w:rPr>
                          <w:rFonts w:ascii="Cambria"/>
                          <w:spacing w:val="-5"/>
                        </w:rPr>
                        <w:t xml:space="preserve"> os</w:t>
                      </w:r>
                    </w:p>
                    <w:p w14:paraId="5594A630" w14:textId="77777777" w:rsidR="00B828AB" w:rsidRDefault="00B828AB">
                      <w:pPr>
                        <w:pStyle w:val="Textoindependiente"/>
                        <w:rPr>
                          <w:rFonts w:ascii="Cambria"/>
                          <w:sz w:val="22"/>
                        </w:rPr>
                      </w:pPr>
                    </w:p>
                    <w:p w14:paraId="42B85CA6" w14:textId="77777777" w:rsidR="00B828AB" w:rsidRDefault="00B828AB">
                      <w:pPr>
                        <w:pStyle w:val="Textoindependiente"/>
                        <w:rPr>
                          <w:rFonts w:ascii="Cambria"/>
                          <w:sz w:val="22"/>
                        </w:rPr>
                      </w:pPr>
                    </w:p>
                    <w:p w14:paraId="35C724A5" w14:textId="77777777" w:rsidR="00B828AB" w:rsidRDefault="00B828AB">
                      <w:pPr>
                        <w:pStyle w:val="Textoindependiente"/>
                        <w:spacing w:before="101"/>
                        <w:rPr>
                          <w:rFonts w:ascii="Cambria"/>
                          <w:sz w:val="22"/>
                        </w:rPr>
                      </w:pPr>
                    </w:p>
                    <w:p w14:paraId="33D5ADB3" w14:textId="77777777" w:rsidR="00B828AB" w:rsidRDefault="00000000">
                      <w:pPr>
                        <w:ind w:left="111"/>
                        <w:rPr>
                          <w:rFonts w:ascii="Cambria"/>
                        </w:rPr>
                      </w:pPr>
                      <w:r>
                        <w:rPr>
                          <w:rFonts w:ascii="Cambria"/>
                          <w:spacing w:val="-10"/>
                        </w:rPr>
                        <w:t>s</w:t>
                      </w:r>
                    </w:p>
                    <w:p w14:paraId="27758B1D" w14:textId="77777777" w:rsidR="00B828AB" w:rsidRDefault="00B828AB">
                      <w:pPr>
                        <w:pStyle w:val="Textoindependiente"/>
                        <w:rPr>
                          <w:rFonts w:ascii="Cambria"/>
                          <w:sz w:val="22"/>
                        </w:rPr>
                      </w:pPr>
                    </w:p>
                    <w:p w14:paraId="63669E44" w14:textId="77777777" w:rsidR="00B828AB" w:rsidRDefault="00B828AB">
                      <w:pPr>
                        <w:pStyle w:val="Textoindependiente"/>
                        <w:rPr>
                          <w:rFonts w:ascii="Cambria"/>
                          <w:sz w:val="22"/>
                        </w:rPr>
                      </w:pPr>
                    </w:p>
                    <w:p w14:paraId="72D28286" w14:textId="77777777" w:rsidR="00B828AB" w:rsidRDefault="00B828AB">
                      <w:pPr>
                        <w:pStyle w:val="Textoindependiente"/>
                        <w:spacing w:before="122"/>
                        <w:rPr>
                          <w:rFonts w:ascii="Cambria"/>
                          <w:sz w:val="22"/>
                        </w:rPr>
                      </w:pPr>
                    </w:p>
                    <w:p w14:paraId="10E63722" w14:textId="77777777" w:rsidR="00B828AB" w:rsidRDefault="00000000">
                      <w:pPr>
                        <w:spacing w:before="1" w:line="276" w:lineRule="auto"/>
                        <w:ind w:left="74" w:right="591" w:firstLine="3"/>
                        <w:rPr>
                          <w:rFonts w:ascii="Cambria"/>
                        </w:rPr>
                      </w:pPr>
                      <w:proofErr w:type="spellStart"/>
                      <w:r>
                        <w:rPr>
                          <w:rFonts w:ascii="Cambria"/>
                          <w:spacing w:val="-6"/>
                        </w:rPr>
                        <w:t>ia</w:t>
                      </w:r>
                      <w:proofErr w:type="spellEnd"/>
                      <w:r>
                        <w:rPr>
                          <w:rFonts w:ascii="Cambria"/>
                          <w:spacing w:val="-6"/>
                        </w:rPr>
                        <w:t xml:space="preserve"> </w:t>
                      </w:r>
                      <w:r>
                        <w:rPr>
                          <w:rFonts w:ascii="Cambria"/>
                          <w:spacing w:val="-5"/>
                        </w:rPr>
                        <w:t>P,</w:t>
                      </w:r>
                    </w:p>
                    <w:p w14:paraId="6ADDCEEB" w14:textId="77777777" w:rsidR="00B828AB" w:rsidRDefault="00000000">
                      <w:pPr>
                        <w:spacing w:line="257" w:lineRule="exact"/>
                        <w:ind w:right="599"/>
                        <w:jc w:val="center"/>
                        <w:rPr>
                          <w:rFonts w:ascii="Cambria"/>
                        </w:rPr>
                      </w:pPr>
                      <w:r>
                        <w:rPr>
                          <w:rFonts w:ascii="Cambria"/>
                          <w:spacing w:val="-5"/>
                        </w:rPr>
                        <w:t>un</w:t>
                      </w:r>
                    </w:p>
                    <w:p w14:paraId="5A57F6B8" w14:textId="77777777" w:rsidR="00B828AB" w:rsidRDefault="00B828AB">
                      <w:pPr>
                        <w:pStyle w:val="Textoindependiente"/>
                        <w:rPr>
                          <w:rFonts w:ascii="Cambria"/>
                          <w:sz w:val="22"/>
                        </w:rPr>
                      </w:pPr>
                    </w:p>
                    <w:p w14:paraId="7BA0D9AA" w14:textId="77777777" w:rsidR="00B828AB" w:rsidRDefault="00B828AB">
                      <w:pPr>
                        <w:pStyle w:val="Textoindependiente"/>
                        <w:spacing w:before="132"/>
                        <w:rPr>
                          <w:rFonts w:ascii="Cambria"/>
                          <w:sz w:val="22"/>
                        </w:rPr>
                      </w:pPr>
                    </w:p>
                    <w:p w14:paraId="64CB5361" w14:textId="77777777" w:rsidR="00B828AB" w:rsidRDefault="00000000">
                      <w:pPr>
                        <w:spacing w:line="244" w:lineRule="auto"/>
                        <w:ind w:left="27" w:right="570"/>
                        <w:jc w:val="center"/>
                        <w:rPr>
                          <w:rFonts w:ascii="Cambria"/>
                        </w:rPr>
                      </w:pPr>
                      <w:r>
                        <w:rPr>
                          <w:rFonts w:ascii="Cambria"/>
                          <w:spacing w:val="-6"/>
                        </w:rPr>
                        <w:t xml:space="preserve">es </w:t>
                      </w:r>
                      <w:r>
                        <w:rPr>
                          <w:rFonts w:ascii="Cambria"/>
                          <w:spacing w:val="-10"/>
                        </w:rPr>
                        <w:t>a</w:t>
                      </w:r>
                    </w:p>
                    <w:p w14:paraId="674A9D8E" w14:textId="77777777" w:rsidR="00B828AB" w:rsidRDefault="00B828AB">
                      <w:pPr>
                        <w:pStyle w:val="Textoindependiente"/>
                        <w:rPr>
                          <w:rFonts w:ascii="Cambria"/>
                          <w:sz w:val="22"/>
                        </w:rPr>
                      </w:pPr>
                    </w:p>
                    <w:p w14:paraId="348B5150" w14:textId="77777777" w:rsidR="00B828AB" w:rsidRDefault="00B828AB">
                      <w:pPr>
                        <w:pStyle w:val="Textoindependiente"/>
                        <w:rPr>
                          <w:rFonts w:ascii="Cambria"/>
                          <w:sz w:val="22"/>
                        </w:rPr>
                      </w:pPr>
                    </w:p>
                    <w:p w14:paraId="5FBB4626" w14:textId="77777777" w:rsidR="00B828AB" w:rsidRDefault="00B828AB">
                      <w:pPr>
                        <w:pStyle w:val="Textoindependiente"/>
                        <w:rPr>
                          <w:rFonts w:ascii="Cambria"/>
                          <w:sz w:val="22"/>
                        </w:rPr>
                      </w:pPr>
                    </w:p>
                    <w:p w14:paraId="2E7F02B6" w14:textId="77777777" w:rsidR="00B828AB" w:rsidRDefault="00B828AB">
                      <w:pPr>
                        <w:pStyle w:val="Textoindependiente"/>
                        <w:spacing w:before="14"/>
                        <w:rPr>
                          <w:rFonts w:ascii="Cambria"/>
                          <w:sz w:val="22"/>
                        </w:rPr>
                      </w:pPr>
                    </w:p>
                    <w:p w14:paraId="5997D0F7" w14:textId="77777777" w:rsidR="00B828AB" w:rsidRDefault="00000000">
                      <w:pPr>
                        <w:ind w:left="64" w:right="507" w:firstLine="4"/>
                        <w:rPr>
                          <w:rFonts w:ascii="Calibri"/>
                          <w:b/>
                          <w:sz w:val="14"/>
                        </w:rPr>
                      </w:pPr>
                      <w:r>
                        <w:rPr>
                          <w:rFonts w:ascii="Calibri"/>
                          <w:b/>
                          <w:spacing w:val="-6"/>
                          <w:sz w:val="14"/>
                        </w:rPr>
                        <w:t>TE</w:t>
                      </w:r>
                      <w:r>
                        <w:rPr>
                          <w:rFonts w:ascii="Calibri"/>
                          <w:b/>
                          <w:spacing w:val="40"/>
                          <w:sz w:val="14"/>
                        </w:rPr>
                        <w:t xml:space="preserve"> </w:t>
                      </w:r>
                      <w:r>
                        <w:rPr>
                          <w:rFonts w:ascii="Calibri"/>
                          <w:b/>
                          <w:spacing w:val="-4"/>
                          <w:sz w:val="14"/>
                        </w:rPr>
                        <w:t>FICO</w:t>
                      </w:r>
                    </w:p>
                    <w:p w14:paraId="30386D32" w14:textId="77777777" w:rsidR="00B828AB" w:rsidRDefault="00B828AB">
                      <w:pPr>
                        <w:pStyle w:val="Textoindependiente"/>
                        <w:rPr>
                          <w:rFonts w:ascii="Calibri"/>
                          <w:b/>
                          <w:sz w:val="14"/>
                        </w:rPr>
                      </w:pPr>
                    </w:p>
                    <w:p w14:paraId="7FC1EC5B" w14:textId="77777777" w:rsidR="00B828AB" w:rsidRDefault="00B828AB">
                      <w:pPr>
                        <w:pStyle w:val="Textoindependiente"/>
                        <w:spacing w:before="2"/>
                        <w:rPr>
                          <w:rFonts w:ascii="Calibri"/>
                          <w:b/>
                          <w:sz w:val="14"/>
                        </w:rPr>
                      </w:pPr>
                    </w:p>
                    <w:p w14:paraId="4D954D0E" w14:textId="77777777" w:rsidR="00B828AB" w:rsidRDefault="00000000">
                      <w:pPr>
                        <w:ind w:left="55"/>
                        <w:rPr>
                          <w:rFonts w:ascii="Calibri" w:hAnsi="Calibri"/>
                          <w:sz w:val="14"/>
                        </w:rPr>
                      </w:pPr>
                      <w:r>
                        <w:rPr>
                          <w:rFonts w:ascii="Calibri" w:hAnsi="Calibri"/>
                          <w:spacing w:val="-5"/>
                          <w:sz w:val="14"/>
                        </w:rPr>
                        <w:t>6€</w:t>
                      </w:r>
                    </w:p>
                    <w:p w14:paraId="73B9DE6F" w14:textId="77777777" w:rsidR="00B828AB" w:rsidRDefault="00B828AB">
                      <w:pPr>
                        <w:pStyle w:val="Textoindependiente"/>
                        <w:rPr>
                          <w:rFonts w:ascii="Calibri"/>
                          <w:sz w:val="14"/>
                        </w:rPr>
                      </w:pPr>
                    </w:p>
                    <w:p w14:paraId="3C974C0C" w14:textId="77777777" w:rsidR="00B828AB" w:rsidRDefault="00B828AB">
                      <w:pPr>
                        <w:pStyle w:val="Textoindependiente"/>
                        <w:spacing w:before="87"/>
                        <w:rPr>
                          <w:rFonts w:ascii="Calibri"/>
                          <w:sz w:val="14"/>
                        </w:rPr>
                      </w:pPr>
                    </w:p>
                    <w:p w14:paraId="134D4ECA" w14:textId="77777777" w:rsidR="00B828AB" w:rsidRDefault="00000000">
                      <w:pPr>
                        <w:ind w:left="55"/>
                        <w:rPr>
                          <w:rFonts w:ascii="Calibri" w:hAnsi="Calibri"/>
                          <w:sz w:val="14"/>
                        </w:rPr>
                      </w:pPr>
                      <w:r>
                        <w:rPr>
                          <w:rFonts w:ascii="Calibri" w:hAnsi="Calibri"/>
                          <w:spacing w:val="-5"/>
                          <w:sz w:val="14"/>
                        </w:rPr>
                        <w:t>6€</w:t>
                      </w:r>
                    </w:p>
                    <w:p w14:paraId="17D45A7A" w14:textId="77777777" w:rsidR="00B828AB" w:rsidRDefault="00B828AB">
                      <w:pPr>
                        <w:pStyle w:val="Textoindependiente"/>
                        <w:rPr>
                          <w:rFonts w:ascii="Calibri"/>
                          <w:sz w:val="14"/>
                        </w:rPr>
                      </w:pPr>
                    </w:p>
                    <w:p w14:paraId="489FAB8C" w14:textId="77777777" w:rsidR="00B828AB" w:rsidRDefault="00B828AB">
                      <w:pPr>
                        <w:pStyle w:val="Textoindependiente"/>
                        <w:spacing w:before="88"/>
                        <w:rPr>
                          <w:rFonts w:ascii="Calibri"/>
                          <w:sz w:val="14"/>
                        </w:rPr>
                      </w:pPr>
                    </w:p>
                    <w:p w14:paraId="308500AA" w14:textId="77777777" w:rsidR="00B828AB" w:rsidRDefault="00000000">
                      <w:pPr>
                        <w:ind w:left="55"/>
                        <w:rPr>
                          <w:rFonts w:ascii="Calibri" w:hAnsi="Calibri"/>
                          <w:sz w:val="14"/>
                        </w:rPr>
                      </w:pPr>
                      <w:r>
                        <w:rPr>
                          <w:rFonts w:ascii="Calibri" w:hAnsi="Calibri"/>
                          <w:spacing w:val="-5"/>
                          <w:sz w:val="14"/>
                        </w:rPr>
                        <w:t>6€</w:t>
                      </w:r>
                    </w:p>
                    <w:p w14:paraId="79773553" w14:textId="77777777" w:rsidR="00B828AB" w:rsidRDefault="00B828AB">
                      <w:pPr>
                        <w:pStyle w:val="Textoindependiente"/>
                        <w:rPr>
                          <w:rFonts w:ascii="Calibri"/>
                          <w:sz w:val="14"/>
                        </w:rPr>
                      </w:pPr>
                    </w:p>
                    <w:p w14:paraId="6D459A80" w14:textId="77777777" w:rsidR="00B828AB" w:rsidRDefault="00B828AB">
                      <w:pPr>
                        <w:pStyle w:val="Textoindependiente"/>
                        <w:rPr>
                          <w:rFonts w:ascii="Calibri"/>
                          <w:sz w:val="14"/>
                        </w:rPr>
                      </w:pPr>
                    </w:p>
                    <w:p w14:paraId="22450954" w14:textId="77777777" w:rsidR="00B828AB" w:rsidRDefault="00B828AB">
                      <w:pPr>
                        <w:pStyle w:val="Textoindependiente"/>
                        <w:rPr>
                          <w:rFonts w:ascii="Calibri"/>
                          <w:sz w:val="14"/>
                        </w:rPr>
                      </w:pPr>
                    </w:p>
                    <w:p w14:paraId="4D83937D" w14:textId="77777777" w:rsidR="00B828AB" w:rsidRDefault="00B828AB">
                      <w:pPr>
                        <w:pStyle w:val="Textoindependiente"/>
                        <w:rPr>
                          <w:rFonts w:ascii="Calibri"/>
                          <w:sz w:val="14"/>
                        </w:rPr>
                      </w:pPr>
                    </w:p>
                    <w:p w14:paraId="4BBDF02F" w14:textId="77777777" w:rsidR="00B828AB" w:rsidRDefault="00B828AB">
                      <w:pPr>
                        <w:pStyle w:val="Textoindependiente"/>
                        <w:spacing w:before="142"/>
                        <w:rPr>
                          <w:rFonts w:ascii="Calibri"/>
                          <w:sz w:val="14"/>
                        </w:rPr>
                      </w:pPr>
                    </w:p>
                    <w:p w14:paraId="50B429BE" w14:textId="77777777" w:rsidR="00B828AB" w:rsidRDefault="00000000">
                      <w:pPr>
                        <w:ind w:left="94" w:right="367" w:hanging="57"/>
                        <w:rPr>
                          <w:rFonts w:ascii="Calibri"/>
                          <w:b/>
                          <w:sz w:val="14"/>
                        </w:rPr>
                      </w:pPr>
                      <w:r>
                        <w:rPr>
                          <w:rFonts w:ascii="Calibri"/>
                          <w:b/>
                          <w:spacing w:val="-4"/>
                          <w:sz w:val="14"/>
                        </w:rPr>
                        <w:t>ORTE</w:t>
                      </w:r>
                      <w:r>
                        <w:rPr>
                          <w:rFonts w:ascii="Calibri"/>
                          <w:b/>
                          <w:spacing w:val="40"/>
                          <w:sz w:val="14"/>
                        </w:rPr>
                        <w:t xml:space="preserve"> </w:t>
                      </w:r>
                      <w:r>
                        <w:rPr>
                          <w:rFonts w:ascii="Calibri"/>
                          <w:b/>
                          <w:spacing w:val="-2"/>
                          <w:sz w:val="14"/>
                        </w:rPr>
                        <w:t>CIFICO</w:t>
                      </w:r>
                    </w:p>
                    <w:p w14:paraId="2AB242BB" w14:textId="77777777" w:rsidR="00B828AB" w:rsidRDefault="00B828AB">
                      <w:pPr>
                        <w:pStyle w:val="Textoindependiente"/>
                        <w:rPr>
                          <w:rFonts w:ascii="Calibri"/>
                          <w:b/>
                          <w:sz w:val="14"/>
                        </w:rPr>
                      </w:pPr>
                    </w:p>
                    <w:p w14:paraId="13B6B835" w14:textId="77777777" w:rsidR="00B828AB" w:rsidRDefault="00B828AB">
                      <w:pPr>
                        <w:pStyle w:val="Textoindependiente"/>
                        <w:spacing w:before="3"/>
                        <w:rPr>
                          <w:rFonts w:ascii="Calibri"/>
                          <w:b/>
                          <w:sz w:val="14"/>
                        </w:rPr>
                      </w:pPr>
                    </w:p>
                    <w:p w14:paraId="63C58C8A" w14:textId="77777777" w:rsidR="00B828AB" w:rsidRDefault="00000000">
                      <w:pPr>
                        <w:ind w:left="92"/>
                        <w:rPr>
                          <w:rFonts w:ascii="Calibri" w:hAnsi="Calibri"/>
                          <w:sz w:val="14"/>
                        </w:rPr>
                      </w:pPr>
                      <w:r>
                        <w:rPr>
                          <w:rFonts w:ascii="Calibri" w:hAnsi="Calibri"/>
                          <w:spacing w:val="-4"/>
                          <w:sz w:val="14"/>
                        </w:rPr>
                        <w:t>2,6€</w:t>
                      </w:r>
                    </w:p>
                    <w:p w14:paraId="2CAD6852" w14:textId="77777777" w:rsidR="00B828AB" w:rsidRDefault="00B828AB">
                      <w:pPr>
                        <w:pStyle w:val="Textoindependiente"/>
                        <w:rPr>
                          <w:rFonts w:ascii="Calibri"/>
                          <w:sz w:val="14"/>
                        </w:rPr>
                      </w:pPr>
                    </w:p>
                    <w:p w14:paraId="1387D1A2" w14:textId="77777777" w:rsidR="00B828AB" w:rsidRDefault="00B828AB">
                      <w:pPr>
                        <w:pStyle w:val="Textoindependiente"/>
                        <w:spacing w:before="87"/>
                        <w:rPr>
                          <w:rFonts w:ascii="Calibri"/>
                          <w:sz w:val="14"/>
                        </w:rPr>
                      </w:pPr>
                    </w:p>
                    <w:p w14:paraId="5C81DE09" w14:textId="77777777" w:rsidR="00B828AB" w:rsidRDefault="00000000">
                      <w:pPr>
                        <w:ind w:left="92"/>
                        <w:rPr>
                          <w:rFonts w:ascii="Calibri" w:hAnsi="Calibri"/>
                          <w:sz w:val="14"/>
                        </w:rPr>
                      </w:pPr>
                      <w:r>
                        <w:rPr>
                          <w:rFonts w:ascii="Calibri" w:hAnsi="Calibri"/>
                          <w:spacing w:val="-4"/>
                          <w:sz w:val="14"/>
                        </w:rPr>
                        <w:t>2,6€</w:t>
                      </w:r>
                    </w:p>
                    <w:p w14:paraId="7D2FE338" w14:textId="77777777" w:rsidR="00B828AB" w:rsidRDefault="00B828AB">
                      <w:pPr>
                        <w:pStyle w:val="Textoindependiente"/>
                        <w:rPr>
                          <w:rFonts w:ascii="Calibri"/>
                          <w:sz w:val="14"/>
                        </w:rPr>
                      </w:pPr>
                    </w:p>
                    <w:p w14:paraId="312CE763" w14:textId="77777777" w:rsidR="00B828AB" w:rsidRDefault="00B828AB">
                      <w:pPr>
                        <w:pStyle w:val="Textoindependiente"/>
                        <w:spacing w:before="87"/>
                        <w:rPr>
                          <w:rFonts w:ascii="Calibri"/>
                          <w:sz w:val="14"/>
                        </w:rPr>
                      </w:pPr>
                    </w:p>
                    <w:p w14:paraId="22B5872D" w14:textId="77777777" w:rsidR="00B828AB" w:rsidRDefault="00000000">
                      <w:pPr>
                        <w:ind w:left="92"/>
                        <w:rPr>
                          <w:rFonts w:ascii="Calibri" w:hAnsi="Calibri"/>
                          <w:sz w:val="14"/>
                        </w:rPr>
                      </w:pPr>
                      <w:r>
                        <w:rPr>
                          <w:rFonts w:ascii="Calibri" w:hAnsi="Calibri"/>
                          <w:spacing w:val="-4"/>
                          <w:sz w:val="14"/>
                        </w:rPr>
                        <w:t>2,6€</w:t>
                      </w:r>
                    </w:p>
                    <w:p w14:paraId="290F8465" w14:textId="77777777" w:rsidR="00B828AB" w:rsidRDefault="00B828AB">
                      <w:pPr>
                        <w:pStyle w:val="Textoindependiente"/>
                        <w:rPr>
                          <w:rFonts w:ascii="Calibri"/>
                          <w:sz w:val="14"/>
                        </w:rPr>
                      </w:pPr>
                    </w:p>
                    <w:p w14:paraId="5356CF43" w14:textId="77777777" w:rsidR="00B828AB" w:rsidRDefault="00B828AB">
                      <w:pPr>
                        <w:pStyle w:val="Textoindependiente"/>
                        <w:rPr>
                          <w:rFonts w:ascii="Calibri"/>
                          <w:sz w:val="14"/>
                        </w:rPr>
                      </w:pPr>
                    </w:p>
                    <w:p w14:paraId="445A1C80" w14:textId="77777777" w:rsidR="00B828AB" w:rsidRDefault="00B828AB">
                      <w:pPr>
                        <w:pStyle w:val="Textoindependiente"/>
                        <w:spacing w:before="1"/>
                        <w:rPr>
                          <w:rFonts w:ascii="Calibri"/>
                          <w:sz w:val="14"/>
                        </w:rPr>
                      </w:pPr>
                    </w:p>
                    <w:p w14:paraId="50042833" w14:textId="77777777" w:rsidR="00B828AB" w:rsidRDefault="00000000">
                      <w:pPr>
                        <w:ind w:right="548"/>
                        <w:jc w:val="center"/>
                        <w:rPr>
                          <w:rFonts w:ascii="Cambria"/>
                        </w:rPr>
                      </w:pPr>
                      <w:r>
                        <w:rPr>
                          <w:rFonts w:ascii="Cambria"/>
                          <w:spacing w:val="-5"/>
                        </w:rPr>
                        <w:t>se</w:t>
                      </w:r>
                    </w:p>
                  </w:txbxContent>
                </v:textbox>
                <w10:wrap anchorx="page"/>
              </v:shape>
            </w:pict>
          </mc:Fallback>
        </mc:AlternateContent>
      </w:r>
      <w:r>
        <w:rPr>
          <w:noProof/>
        </w:rPr>
        <w:drawing>
          <wp:anchor distT="0" distB="0" distL="0" distR="0" simplePos="0" relativeHeight="15905280" behindDoc="0" locked="0" layoutInCell="1" allowOverlap="1" wp14:anchorId="28A9652E" wp14:editId="33A4FCEE">
            <wp:simplePos x="0" y="0"/>
            <wp:positionH relativeFrom="page">
              <wp:posOffset>765175</wp:posOffset>
            </wp:positionH>
            <wp:positionV relativeFrom="paragraph">
              <wp:posOffset>41414</wp:posOffset>
            </wp:positionV>
            <wp:extent cx="866775" cy="622934"/>
            <wp:effectExtent l="0" t="0" r="0" b="0"/>
            <wp:wrapNone/>
            <wp:docPr id="529" name="Image 5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9" name="Image 529"/>
                    <pic:cNvPicPr/>
                  </pic:nvPicPr>
                  <pic:blipFill>
                    <a:blip r:embed="rId73" cstate="print"/>
                    <a:stretch>
                      <a:fillRect/>
                    </a:stretch>
                  </pic:blipFill>
                  <pic:spPr>
                    <a:xfrm>
                      <a:off x="0" y="0"/>
                      <a:ext cx="866775" cy="622934"/>
                    </a:xfrm>
                    <a:prstGeom prst="rect">
                      <a:avLst/>
                    </a:prstGeom>
                  </pic:spPr>
                </pic:pic>
              </a:graphicData>
            </a:graphic>
          </wp:anchor>
        </w:drawing>
      </w:r>
      <w:r>
        <w:rPr>
          <w:b/>
          <w:i/>
          <w:position w:val="1"/>
        </w:rPr>
        <w:t>Servicio</w:t>
      </w:r>
      <w:r>
        <w:rPr>
          <w:b/>
          <w:i/>
          <w:spacing w:val="-4"/>
          <w:position w:val="1"/>
        </w:rPr>
        <w:t xml:space="preserve"> </w:t>
      </w:r>
      <w:r>
        <w:rPr>
          <w:b/>
          <w:i/>
          <w:position w:val="1"/>
        </w:rPr>
        <w:t>de</w:t>
      </w:r>
      <w:r>
        <w:rPr>
          <w:b/>
          <w:i/>
          <w:spacing w:val="-4"/>
          <w:position w:val="1"/>
        </w:rPr>
        <w:t xml:space="preserve"> </w:t>
      </w:r>
      <w:r>
        <w:rPr>
          <w:b/>
          <w:i/>
          <w:position w:val="1"/>
        </w:rPr>
        <w:t>Recursos</w:t>
      </w:r>
      <w:r>
        <w:rPr>
          <w:b/>
          <w:i/>
          <w:spacing w:val="-1"/>
          <w:position w:val="1"/>
        </w:rPr>
        <w:t xml:space="preserve"> </w:t>
      </w:r>
      <w:r>
        <w:rPr>
          <w:b/>
          <w:i/>
          <w:spacing w:val="-12"/>
          <w:position w:val="1"/>
        </w:rPr>
        <w:t>H</w:t>
      </w:r>
      <w:r>
        <w:rPr>
          <w:b/>
          <w:i/>
          <w:position w:val="1"/>
        </w:rPr>
        <w:tab/>
      </w:r>
      <w:r>
        <w:rPr>
          <w:sz w:val="20"/>
        </w:rPr>
        <w:t>Anexo</w:t>
      </w:r>
      <w:r>
        <w:rPr>
          <w:spacing w:val="-5"/>
          <w:sz w:val="20"/>
        </w:rPr>
        <w:t xml:space="preserve"> </w:t>
      </w:r>
      <w:r>
        <w:rPr>
          <w:spacing w:val="-10"/>
          <w:sz w:val="20"/>
        </w:rPr>
        <w:t>2</w:t>
      </w:r>
    </w:p>
    <w:p w14:paraId="6904D7D6" w14:textId="77777777" w:rsidR="00B828AB" w:rsidRDefault="00B828AB">
      <w:pPr>
        <w:pStyle w:val="Textoindependiente"/>
        <w:rPr>
          <w:sz w:val="22"/>
        </w:rPr>
      </w:pPr>
    </w:p>
    <w:p w14:paraId="79D9285F" w14:textId="77777777" w:rsidR="00B828AB" w:rsidRDefault="00B828AB">
      <w:pPr>
        <w:pStyle w:val="Textoindependiente"/>
        <w:rPr>
          <w:sz w:val="22"/>
        </w:rPr>
      </w:pPr>
    </w:p>
    <w:p w14:paraId="1AEEB97A" w14:textId="77777777" w:rsidR="00B828AB" w:rsidRDefault="00B828AB">
      <w:pPr>
        <w:pStyle w:val="Textoindependiente"/>
        <w:rPr>
          <w:sz w:val="22"/>
        </w:rPr>
      </w:pPr>
    </w:p>
    <w:p w14:paraId="534E45A0" w14:textId="77777777" w:rsidR="00B828AB" w:rsidRDefault="00B828AB">
      <w:pPr>
        <w:pStyle w:val="Textoindependiente"/>
        <w:rPr>
          <w:sz w:val="22"/>
        </w:rPr>
      </w:pPr>
    </w:p>
    <w:p w14:paraId="7CD1EFD3" w14:textId="77777777" w:rsidR="00B828AB" w:rsidRDefault="00B828AB">
      <w:pPr>
        <w:pStyle w:val="Textoindependiente"/>
        <w:rPr>
          <w:sz w:val="22"/>
        </w:rPr>
      </w:pPr>
    </w:p>
    <w:p w14:paraId="1CEA76A7" w14:textId="77777777" w:rsidR="00B828AB" w:rsidRDefault="00B828AB">
      <w:pPr>
        <w:pStyle w:val="Textoindependiente"/>
        <w:rPr>
          <w:sz w:val="22"/>
        </w:rPr>
      </w:pPr>
    </w:p>
    <w:p w14:paraId="69D6A807" w14:textId="77777777" w:rsidR="00B828AB" w:rsidRDefault="00B828AB">
      <w:pPr>
        <w:pStyle w:val="Textoindependiente"/>
        <w:spacing w:before="223"/>
        <w:rPr>
          <w:sz w:val="22"/>
        </w:rPr>
      </w:pPr>
    </w:p>
    <w:p w14:paraId="6AF8F9B2" w14:textId="77777777" w:rsidR="00B828AB" w:rsidRDefault="00000000">
      <w:pPr>
        <w:spacing w:line="259" w:lineRule="auto"/>
        <w:ind w:left="322" w:right="1014"/>
        <w:rPr>
          <w:rFonts w:ascii="Cambria" w:hAnsi="Cambria"/>
          <w:b/>
        </w:rPr>
      </w:pPr>
      <w:r>
        <w:rPr>
          <w:rFonts w:ascii="Cambria" w:hAnsi="Cambria"/>
          <w:b/>
        </w:rPr>
        <w:t>SEGUNDO.</w:t>
      </w:r>
      <w:r>
        <w:rPr>
          <w:rFonts w:ascii="Cambria" w:hAnsi="Cambria"/>
          <w:b/>
          <w:spacing w:val="71"/>
        </w:rPr>
        <w:t xml:space="preserve"> </w:t>
      </w:r>
      <w:r>
        <w:rPr>
          <w:rFonts w:ascii="Cambria" w:hAnsi="Cambria"/>
        </w:rPr>
        <w:t>Modificar</w:t>
      </w:r>
      <w:r>
        <w:rPr>
          <w:rFonts w:ascii="Cambria" w:hAnsi="Cambria"/>
          <w:spacing w:val="73"/>
        </w:rPr>
        <w:t xml:space="preserve"> </w:t>
      </w:r>
      <w:r>
        <w:rPr>
          <w:rFonts w:ascii="Cambria" w:hAnsi="Cambria"/>
        </w:rPr>
        <w:t>los</w:t>
      </w:r>
      <w:r>
        <w:rPr>
          <w:rFonts w:ascii="Cambria" w:hAnsi="Cambria"/>
          <w:spacing w:val="71"/>
        </w:rPr>
        <w:t xml:space="preserve"> </w:t>
      </w:r>
      <w:r>
        <w:rPr>
          <w:rFonts w:ascii="Cambria" w:hAnsi="Cambria"/>
        </w:rPr>
        <w:t>Méritos</w:t>
      </w:r>
      <w:r>
        <w:rPr>
          <w:rFonts w:ascii="Cambria" w:hAnsi="Cambria"/>
          <w:spacing w:val="71"/>
        </w:rPr>
        <w:t xml:space="preserve"> </w:t>
      </w:r>
      <w:r>
        <w:rPr>
          <w:rFonts w:ascii="Cambria" w:hAnsi="Cambria"/>
        </w:rPr>
        <w:t>específicos</w:t>
      </w:r>
      <w:r>
        <w:rPr>
          <w:rFonts w:ascii="Cambria" w:hAnsi="Cambria"/>
          <w:spacing w:val="73"/>
        </w:rPr>
        <w:t xml:space="preserve"> </w:t>
      </w:r>
      <w:r>
        <w:rPr>
          <w:rFonts w:ascii="Cambria" w:hAnsi="Cambria"/>
        </w:rPr>
        <w:t>del</w:t>
      </w:r>
      <w:r>
        <w:rPr>
          <w:rFonts w:ascii="Cambria" w:hAnsi="Cambria"/>
          <w:spacing w:val="72"/>
        </w:rPr>
        <w:t xml:space="preserve"> </w:t>
      </w:r>
      <w:r>
        <w:rPr>
          <w:rFonts w:ascii="Cambria" w:hAnsi="Cambria"/>
        </w:rPr>
        <w:t>puesto</w:t>
      </w:r>
      <w:r>
        <w:rPr>
          <w:rFonts w:ascii="Cambria" w:hAnsi="Cambria"/>
          <w:spacing w:val="71"/>
        </w:rPr>
        <w:t xml:space="preserve"> </w:t>
      </w:r>
      <w:r>
        <w:rPr>
          <w:rFonts w:ascii="Cambria" w:hAnsi="Cambria"/>
        </w:rPr>
        <w:t>3.A.8</w:t>
      </w:r>
      <w:r>
        <w:rPr>
          <w:rFonts w:ascii="Cambria" w:hAnsi="Cambria"/>
          <w:spacing w:val="70"/>
        </w:rPr>
        <w:t xml:space="preserve"> </w:t>
      </w:r>
      <w:r>
        <w:rPr>
          <w:rFonts w:ascii="Cambria" w:hAnsi="Cambria"/>
        </w:rPr>
        <w:t>Titular</w:t>
      </w:r>
      <w:r>
        <w:rPr>
          <w:rFonts w:ascii="Cambria" w:hAnsi="Cambria"/>
          <w:spacing w:val="73"/>
        </w:rPr>
        <w:t xml:space="preserve"> </w:t>
      </w:r>
      <w:r>
        <w:rPr>
          <w:rFonts w:ascii="Cambria" w:hAnsi="Cambria"/>
        </w:rPr>
        <w:t>de</w:t>
      </w:r>
      <w:r>
        <w:rPr>
          <w:rFonts w:ascii="Cambria" w:hAnsi="Cambria"/>
          <w:spacing w:val="70"/>
        </w:rPr>
        <w:t xml:space="preserve"> </w:t>
      </w:r>
      <w:r>
        <w:rPr>
          <w:rFonts w:ascii="Cambria" w:hAnsi="Cambria"/>
        </w:rPr>
        <w:t>la</w:t>
      </w:r>
      <w:r>
        <w:rPr>
          <w:rFonts w:ascii="Cambria" w:hAnsi="Cambria"/>
          <w:spacing w:val="70"/>
        </w:rPr>
        <w:t xml:space="preserve"> </w:t>
      </w:r>
      <w:r>
        <w:rPr>
          <w:rFonts w:ascii="Cambria" w:hAnsi="Cambria"/>
        </w:rPr>
        <w:t>Unidad</w:t>
      </w:r>
      <w:r>
        <w:rPr>
          <w:rFonts w:ascii="Cambria" w:hAnsi="Cambria"/>
          <w:spacing w:val="72"/>
        </w:rPr>
        <w:t xml:space="preserve"> </w:t>
      </w:r>
      <w:r>
        <w:rPr>
          <w:rFonts w:ascii="Cambria" w:hAnsi="Cambria"/>
        </w:rPr>
        <w:t>Central</w:t>
      </w:r>
      <w:r>
        <w:rPr>
          <w:rFonts w:ascii="Cambria" w:hAnsi="Cambria"/>
          <w:spacing w:val="72"/>
        </w:rPr>
        <w:t xml:space="preserve"> </w:t>
      </w:r>
      <w:r>
        <w:rPr>
          <w:rFonts w:ascii="Cambria" w:hAnsi="Cambria"/>
        </w:rPr>
        <w:t xml:space="preserve">d Contabilidad y Presupuestos, con la denominación de </w:t>
      </w:r>
      <w:proofErr w:type="gramStart"/>
      <w:r>
        <w:rPr>
          <w:rFonts w:ascii="Cambria" w:hAnsi="Cambria"/>
        </w:rPr>
        <w:t>Director General</w:t>
      </w:r>
      <w:proofErr w:type="gramEnd"/>
      <w:r>
        <w:rPr>
          <w:rFonts w:ascii="Cambria" w:hAnsi="Cambria"/>
        </w:rPr>
        <w:t xml:space="preserve"> de Contabilidad y </w:t>
      </w:r>
      <w:proofErr w:type="spellStart"/>
      <w:r>
        <w:rPr>
          <w:rFonts w:ascii="Cambria" w:hAnsi="Cambria"/>
        </w:rPr>
        <w:t>Presupuest</w:t>
      </w:r>
      <w:proofErr w:type="spellEnd"/>
      <w:r>
        <w:rPr>
          <w:rFonts w:ascii="Cambria" w:hAnsi="Cambria"/>
        </w:rPr>
        <w:t xml:space="preserve"> quedando los mismos como siguen</w:t>
      </w:r>
      <w:r>
        <w:rPr>
          <w:rFonts w:ascii="Cambria" w:hAnsi="Cambria"/>
          <w:b/>
        </w:rPr>
        <w:t>:</w:t>
      </w:r>
    </w:p>
    <w:p w14:paraId="6C9003BE" w14:textId="77777777" w:rsidR="00B828AB" w:rsidRDefault="00000000">
      <w:pPr>
        <w:pStyle w:val="Prrafodelista"/>
        <w:numPr>
          <w:ilvl w:val="0"/>
          <w:numId w:val="14"/>
        </w:numPr>
        <w:tabs>
          <w:tab w:val="left" w:pos="887"/>
        </w:tabs>
        <w:spacing w:before="159"/>
        <w:ind w:left="887" w:right="0" w:hanging="565"/>
        <w:rPr>
          <w:rFonts w:ascii="Cambria"/>
        </w:rPr>
      </w:pPr>
      <w:r>
        <w:rPr>
          <w:rFonts w:ascii="Cambria"/>
          <w:spacing w:val="-2"/>
        </w:rPr>
        <w:t>Experiencia</w:t>
      </w:r>
      <w:r>
        <w:rPr>
          <w:rFonts w:ascii="Cambria"/>
          <w:spacing w:val="7"/>
        </w:rPr>
        <w:t xml:space="preserve"> </w:t>
      </w:r>
      <w:r>
        <w:rPr>
          <w:rFonts w:ascii="Cambria"/>
          <w:spacing w:val="-2"/>
        </w:rPr>
        <w:t>profesional:</w:t>
      </w:r>
    </w:p>
    <w:p w14:paraId="6BEC8762" w14:textId="77777777" w:rsidR="00B828AB" w:rsidRDefault="00000000">
      <w:pPr>
        <w:spacing w:before="180" w:line="259" w:lineRule="auto"/>
        <w:ind w:left="322" w:right="1014"/>
        <w:rPr>
          <w:rFonts w:ascii="Cambria" w:hAnsi="Cambria"/>
        </w:rPr>
      </w:pPr>
      <w:r>
        <w:rPr>
          <w:noProof/>
        </w:rPr>
        <mc:AlternateContent>
          <mc:Choice Requires="wps">
            <w:drawing>
              <wp:anchor distT="0" distB="0" distL="0" distR="0" simplePos="0" relativeHeight="15905792" behindDoc="0" locked="0" layoutInCell="1" allowOverlap="1" wp14:anchorId="36CB6921" wp14:editId="5B88116C">
                <wp:simplePos x="0" y="0"/>
                <wp:positionH relativeFrom="page">
                  <wp:posOffset>6807090</wp:posOffset>
                </wp:positionH>
                <wp:positionV relativeFrom="paragraph">
                  <wp:posOffset>412861</wp:posOffset>
                </wp:positionV>
                <wp:extent cx="419734" cy="3187065"/>
                <wp:effectExtent l="0" t="0" r="0" b="0"/>
                <wp:wrapNone/>
                <wp:docPr id="530" name="Text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B1FDDE5"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907873"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36CB6921" id="Textbox 530" o:spid="_x0000_s1239" type="#_x0000_t202" style="position:absolute;left:0;text-align:left;margin-left:536pt;margin-top:32.5pt;width:33.05pt;height:250.95pt;z-index:15905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si3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" filled="f" stroked="f">
                <v:textbox style="layout-flow:vertical;mso-layout-flow-alt:bottom-to-top" inset="0,0,0,0">
                  <w:txbxContent>
                    <w:p w14:paraId="3B1FDDE5"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907873"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rFonts w:ascii="Cambria" w:hAnsi="Cambria"/>
        </w:rPr>
        <w:t>Por</w:t>
      </w:r>
      <w:r>
        <w:rPr>
          <w:rFonts w:ascii="Cambria" w:hAnsi="Cambria"/>
          <w:spacing w:val="-3"/>
        </w:rPr>
        <w:t xml:space="preserve"> </w:t>
      </w:r>
      <w:r>
        <w:rPr>
          <w:rFonts w:ascii="Cambria" w:hAnsi="Cambria"/>
        </w:rPr>
        <w:t>servicios</w:t>
      </w:r>
      <w:r>
        <w:rPr>
          <w:rFonts w:ascii="Cambria" w:hAnsi="Cambria"/>
          <w:spacing w:val="-3"/>
        </w:rPr>
        <w:t xml:space="preserve"> </w:t>
      </w:r>
      <w:r>
        <w:rPr>
          <w:rFonts w:ascii="Cambria" w:hAnsi="Cambria"/>
        </w:rPr>
        <w:t>en</w:t>
      </w:r>
      <w:r>
        <w:rPr>
          <w:rFonts w:ascii="Cambria" w:hAnsi="Cambria"/>
          <w:spacing w:val="-5"/>
        </w:rPr>
        <w:t xml:space="preserve"> </w:t>
      </w:r>
      <w:r>
        <w:rPr>
          <w:rFonts w:ascii="Cambria" w:hAnsi="Cambria"/>
        </w:rPr>
        <w:t>puestos</w:t>
      </w:r>
      <w:r>
        <w:rPr>
          <w:rFonts w:ascii="Cambria" w:hAnsi="Cambria"/>
          <w:spacing w:val="-3"/>
        </w:rPr>
        <w:t xml:space="preserve"> </w:t>
      </w:r>
      <w:r>
        <w:rPr>
          <w:rFonts w:ascii="Cambria" w:hAnsi="Cambria"/>
        </w:rPr>
        <w:t>de</w:t>
      </w:r>
      <w:r>
        <w:rPr>
          <w:rFonts w:ascii="Cambria" w:hAnsi="Cambria"/>
          <w:spacing w:val="-4"/>
        </w:rPr>
        <w:t xml:space="preserve"> </w:t>
      </w:r>
      <w:r>
        <w:rPr>
          <w:rFonts w:ascii="Cambria" w:hAnsi="Cambria"/>
        </w:rPr>
        <w:t>Titular</w:t>
      </w:r>
      <w:r>
        <w:rPr>
          <w:rFonts w:ascii="Cambria" w:hAnsi="Cambria"/>
          <w:spacing w:val="-3"/>
        </w:rPr>
        <w:t xml:space="preserve"> </w:t>
      </w:r>
      <w:r>
        <w:rPr>
          <w:rFonts w:ascii="Cambria" w:hAnsi="Cambria"/>
        </w:rPr>
        <w:t>del</w:t>
      </w:r>
      <w:r>
        <w:rPr>
          <w:rFonts w:ascii="Cambria" w:hAnsi="Cambria"/>
          <w:spacing w:val="-4"/>
        </w:rPr>
        <w:t xml:space="preserve"> </w:t>
      </w:r>
      <w:r>
        <w:rPr>
          <w:rFonts w:ascii="Cambria" w:hAnsi="Cambria"/>
        </w:rPr>
        <w:t>Órgano</w:t>
      </w:r>
      <w:r>
        <w:rPr>
          <w:rFonts w:ascii="Cambria" w:hAnsi="Cambria"/>
          <w:spacing w:val="-3"/>
        </w:rPr>
        <w:t xml:space="preserve"> </w:t>
      </w:r>
      <w:r>
        <w:rPr>
          <w:rFonts w:ascii="Cambria" w:hAnsi="Cambria"/>
        </w:rPr>
        <w:t>de</w:t>
      </w:r>
      <w:r>
        <w:rPr>
          <w:rFonts w:ascii="Cambria" w:hAnsi="Cambria"/>
          <w:spacing w:val="-4"/>
        </w:rPr>
        <w:t xml:space="preserve"> </w:t>
      </w:r>
      <w:r>
        <w:rPr>
          <w:rFonts w:ascii="Cambria" w:hAnsi="Cambria"/>
        </w:rPr>
        <w:t>Contabilidad</w:t>
      </w:r>
      <w:r>
        <w:rPr>
          <w:rFonts w:ascii="Cambria" w:hAnsi="Cambria"/>
          <w:spacing w:val="-2"/>
        </w:rPr>
        <w:t xml:space="preserve"> </w:t>
      </w:r>
      <w:r>
        <w:rPr>
          <w:rFonts w:ascii="Cambria" w:hAnsi="Cambria"/>
        </w:rPr>
        <w:t>y</w:t>
      </w:r>
      <w:r>
        <w:rPr>
          <w:rFonts w:ascii="Cambria" w:hAnsi="Cambria"/>
          <w:spacing w:val="-5"/>
        </w:rPr>
        <w:t xml:space="preserve"> </w:t>
      </w:r>
      <w:r>
        <w:rPr>
          <w:rFonts w:ascii="Cambria" w:hAnsi="Cambria"/>
        </w:rPr>
        <w:t>Presupuestos</w:t>
      </w:r>
      <w:r>
        <w:rPr>
          <w:rFonts w:ascii="Cambria" w:hAnsi="Cambria"/>
          <w:spacing w:val="-3"/>
        </w:rPr>
        <w:t xml:space="preserve"> </w:t>
      </w:r>
      <w:r>
        <w:rPr>
          <w:rFonts w:ascii="Cambria" w:hAnsi="Cambria"/>
        </w:rPr>
        <w:t>de</w:t>
      </w:r>
      <w:r>
        <w:rPr>
          <w:rFonts w:ascii="Cambria" w:hAnsi="Cambria"/>
          <w:spacing w:val="-4"/>
        </w:rPr>
        <w:t xml:space="preserve"> </w:t>
      </w:r>
      <w:r>
        <w:rPr>
          <w:rFonts w:ascii="Cambria" w:hAnsi="Cambria"/>
        </w:rPr>
        <w:t>municipios</w:t>
      </w:r>
      <w:r>
        <w:rPr>
          <w:rFonts w:ascii="Cambria" w:hAnsi="Cambria"/>
          <w:spacing w:val="-3"/>
        </w:rPr>
        <w:t xml:space="preserve"> </w:t>
      </w:r>
      <w:r>
        <w:rPr>
          <w:rFonts w:ascii="Cambria" w:hAnsi="Cambria"/>
        </w:rPr>
        <w:t>acogido al régimen de Gran Población, 0,25 puntos por año con un máximo de 1 punto.</w:t>
      </w:r>
    </w:p>
    <w:p w14:paraId="6C12A213" w14:textId="77777777" w:rsidR="00B828AB" w:rsidRDefault="00000000">
      <w:pPr>
        <w:pStyle w:val="Prrafodelista"/>
        <w:numPr>
          <w:ilvl w:val="0"/>
          <w:numId w:val="14"/>
        </w:numPr>
        <w:tabs>
          <w:tab w:val="left" w:pos="887"/>
        </w:tabs>
        <w:spacing w:before="159"/>
        <w:ind w:left="887" w:right="0" w:hanging="565"/>
        <w:rPr>
          <w:rFonts w:ascii="Cambria" w:hAnsi="Cambria"/>
        </w:rPr>
      </w:pPr>
      <w:r>
        <w:rPr>
          <w:rFonts w:ascii="Cambria" w:hAnsi="Cambria"/>
        </w:rPr>
        <w:t>Formación</w:t>
      </w:r>
      <w:r>
        <w:rPr>
          <w:rFonts w:ascii="Cambria" w:hAnsi="Cambria"/>
          <w:spacing w:val="-6"/>
        </w:rPr>
        <w:t xml:space="preserve"> </w:t>
      </w:r>
      <w:r>
        <w:rPr>
          <w:rFonts w:ascii="Cambria" w:hAnsi="Cambria"/>
        </w:rPr>
        <w:t>y</w:t>
      </w:r>
      <w:r>
        <w:rPr>
          <w:rFonts w:ascii="Cambria" w:hAnsi="Cambria"/>
          <w:spacing w:val="-6"/>
        </w:rPr>
        <w:t xml:space="preserve"> </w:t>
      </w:r>
      <w:r>
        <w:rPr>
          <w:rFonts w:ascii="Cambria" w:hAnsi="Cambria"/>
          <w:spacing w:val="-2"/>
        </w:rPr>
        <w:t>perfeccionamiento:</w:t>
      </w:r>
    </w:p>
    <w:p w14:paraId="21E0AD43" w14:textId="77777777" w:rsidR="00B828AB" w:rsidRDefault="00000000">
      <w:pPr>
        <w:spacing w:before="180" w:line="276" w:lineRule="auto"/>
        <w:ind w:left="180" w:right="1014" w:firstLine="73"/>
        <w:rPr>
          <w:rFonts w:ascii="Cambria" w:hAnsi="Cambria"/>
        </w:rPr>
      </w:pPr>
      <w:r>
        <w:rPr>
          <w:rFonts w:ascii="Cambria" w:hAnsi="Cambria"/>
        </w:rPr>
        <w:t>Por</w:t>
      </w:r>
      <w:r>
        <w:rPr>
          <w:rFonts w:ascii="Cambria" w:hAnsi="Cambria"/>
          <w:spacing w:val="23"/>
        </w:rPr>
        <w:t xml:space="preserve"> </w:t>
      </w:r>
      <w:r>
        <w:rPr>
          <w:rFonts w:ascii="Cambria" w:hAnsi="Cambria"/>
        </w:rPr>
        <w:t>haber asistido con aprovechamiento a cursos de Administración Digital, Innovación,</w:t>
      </w:r>
      <w:r>
        <w:rPr>
          <w:rFonts w:ascii="Cambria" w:hAnsi="Cambria"/>
          <w:spacing w:val="23"/>
        </w:rPr>
        <w:t xml:space="preserve"> </w:t>
      </w:r>
      <w:proofErr w:type="spellStart"/>
      <w:r>
        <w:rPr>
          <w:rFonts w:ascii="Cambria" w:hAnsi="Cambria"/>
        </w:rPr>
        <w:t>Inteligenc</w:t>
      </w:r>
      <w:proofErr w:type="spellEnd"/>
      <w:r>
        <w:rPr>
          <w:rFonts w:ascii="Cambria" w:hAnsi="Cambria"/>
        </w:rPr>
        <w:t xml:space="preserve"> Artificial,</w:t>
      </w:r>
      <w:r>
        <w:rPr>
          <w:rFonts w:ascii="Cambria" w:hAnsi="Cambria"/>
          <w:spacing w:val="34"/>
        </w:rPr>
        <w:t xml:space="preserve"> </w:t>
      </w:r>
      <w:r>
        <w:rPr>
          <w:rFonts w:ascii="Cambria" w:hAnsi="Cambria"/>
        </w:rPr>
        <w:t>uso</w:t>
      </w:r>
      <w:r>
        <w:rPr>
          <w:rFonts w:ascii="Cambria" w:hAnsi="Cambria"/>
          <w:spacing w:val="34"/>
        </w:rPr>
        <w:t xml:space="preserve"> </w:t>
      </w:r>
      <w:r>
        <w:rPr>
          <w:rFonts w:ascii="Cambria" w:hAnsi="Cambria"/>
        </w:rPr>
        <w:t>de</w:t>
      </w:r>
      <w:r>
        <w:rPr>
          <w:rFonts w:ascii="Cambria" w:hAnsi="Cambria"/>
          <w:spacing w:val="36"/>
        </w:rPr>
        <w:t xml:space="preserve"> </w:t>
      </w:r>
      <w:r>
        <w:rPr>
          <w:rFonts w:ascii="Cambria" w:hAnsi="Cambria"/>
        </w:rPr>
        <w:t>datos</w:t>
      </w:r>
      <w:r>
        <w:rPr>
          <w:rFonts w:ascii="Cambria" w:hAnsi="Cambria"/>
          <w:spacing w:val="35"/>
        </w:rPr>
        <w:t xml:space="preserve"> </w:t>
      </w:r>
      <w:r>
        <w:rPr>
          <w:rFonts w:ascii="Cambria" w:hAnsi="Cambria"/>
        </w:rPr>
        <w:t>en</w:t>
      </w:r>
      <w:r>
        <w:rPr>
          <w:rFonts w:ascii="Cambria" w:hAnsi="Cambria"/>
          <w:spacing w:val="34"/>
        </w:rPr>
        <w:t xml:space="preserve"> </w:t>
      </w:r>
      <w:r>
        <w:rPr>
          <w:rFonts w:ascii="Cambria" w:hAnsi="Cambria"/>
        </w:rPr>
        <w:t>la</w:t>
      </w:r>
      <w:r>
        <w:rPr>
          <w:rFonts w:ascii="Cambria" w:hAnsi="Cambria"/>
          <w:spacing w:val="36"/>
        </w:rPr>
        <w:t xml:space="preserve"> </w:t>
      </w:r>
      <w:r>
        <w:rPr>
          <w:rFonts w:ascii="Cambria" w:hAnsi="Cambria"/>
        </w:rPr>
        <w:t>Administración,</w:t>
      </w:r>
      <w:r>
        <w:rPr>
          <w:rFonts w:ascii="Cambria" w:hAnsi="Cambria"/>
          <w:spacing w:val="36"/>
        </w:rPr>
        <w:t xml:space="preserve"> </w:t>
      </w:r>
      <w:r>
        <w:rPr>
          <w:rFonts w:ascii="Cambria" w:hAnsi="Cambria"/>
        </w:rPr>
        <w:t>organizados</w:t>
      </w:r>
      <w:r>
        <w:rPr>
          <w:rFonts w:ascii="Cambria" w:hAnsi="Cambria"/>
          <w:spacing w:val="36"/>
        </w:rPr>
        <w:t xml:space="preserve"> </w:t>
      </w:r>
      <w:r>
        <w:rPr>
          <w:rFonts w:ascii="Cambria" w:hAnsi="Cambria"/>
        </w:rPr>
        <w:t>por</w:t>
      </w:r>
      <w:r>
        <w:rPr>
          <w:rFonts w:ascii="Cambria" w:hAnsi="Cambria"/>
          <w:spacing w:val="36"/>
        </w:rPr>
        <w:t xml:space="preserve"> </w:t>
      </w:r>
      <w:r>
        <w:rPr>
          <w:rFonts w:ascii="Cambria" w:hAnsi="Cambria"/>
        </w:rPr>
        <w:t>centros</w:t>
      </w:r>
      <w:r>
        <w:rPr>
          <w:rFonts w:ascii="Cambria" w:hAnsi="Cambria"/>
          <w:spacing w:val="35"/>
        </w:rPr>
        <w:t xml:space="preserve"> </w:t>
      </w:r>
      <w:r>
        <w:rPr>
          <w:rFonts w:ascii="Cambria" w:hAnsi="Cambria"/>
        </w:rPr>
        <w:t>públicos</w:t>
      </w:r>
      <w:r>
        <w:rPr>
          <w:rFonts w:ascii="Cambria" w:hAnsi="Cambria"/>
          <w:spacing w:val="36"/>
        </w:rPr>
        <w:t xml:space="preserve"> </w:t>
      </w:r>
      <w:r>
        <w:rPr>
          <w:rFonts w:ascii="Cambria" w:hAnsi="Cambria"/>
        </w:rPr>
        <w:t>de</w:t>
      </w:r>
      <w:r>
        <w:rPr>
          <w:rFonts w:ascii="Cambria" w:hAnsi="Cambria"/>
          <w:spacing w:val="36"/>
        </w:rPr>
        <w:t xml:space="preserve"> </w:t>
      </w:r>
      <w:r>
        <w:rPr>
          <w:rFonts w:ascii="Cambria" w:hAnsi="Cambria"/>
        </w:rPr>
        <w:t>formación</w:t>
      </w:r>
      <w:r>
        <w:rPr>
          <w:rFonts w:ascii="Cambria" w:hAnsi="Cambria"/>
          <w:spacing w:val="34"/>
        </w:rPr>
        <w:t xml:space="preserve"> </w:t>
      </w:r>
      <w:r>
        <w:rPr>
          <w:rFonts w:ascii="Cambria" w:hAnsi="Cambria"/>
        </w:rPr>
        <w:t>(INA Universidades,</w:t>
      </w:r>
      <w:r>
        <w:rPr>
          <w:rFonts w:ascii="Cambria" w:hAnsi="Cambria"/>
          <w:spacing w:val="40"/>
        </w:rPr>
        <w:t xml:space="preserve"> </w:t>
      </w:r>
      <w:r>
        <w:rPr>
          <w:rFonts w:ascii="Cambria" w:hAnsi="Cambria"/>
        </w:rPr>
        <w:t>Comunidades</w:t>
      </w:r>
      <w:r>
        <w:rPr>
          <w:rFonts w:ascii="Cambria" w:hAnsi="Cambria"/>
          <w:spacing w:val="40"/>
        </w:rPr>
        <w:t xml:space="preserve"> </w:t>
      </w:r>
      <w:r>
        <w:rPr>
          <w:rFonts w:ascii="Cambria" w:hAnsi="Cambria"/>
        </w:rPr>
        <w:t>Autónomas,</w:t>
      </w:r>
      <w:r>
        <w:rPr>
          <w:rFonts w:ascii="Cambria" w:hAnsi="Cambria"/>
          <w:spacing w:val="40"/>
        </w:rPr>
        <w:t xml:space="preserve"> </w:t>
      </w:r>
      <w:r>
        <w:rPr>
          <w:rFonts w:ascii="Cambria" w:hAnsi="Cambria"/>
        </w:rPr>
        <w:t>Diputaciones</w:t>
      </w:r>
      <w:r>
        <w:rPr>
          <w:rFonts w:ascii="Cambria" w:hAnsi="Cambria"/>
          <w:spacing w:val="40"/>
        </w:rPr>
        <w:t xml:space="preserve"> </w:t>
      </w:r>
      <w:r>
        <w:rPr>
          <w:rFonts w:ascii="Cambria" w:hAnsi="Cambria"/>
        </w:rPr>
        <w:t>Provinciales):</w:t>
      </w:r>
      <w:r>
        <w:rPr>
          <w:rFonts w:ascii="Cambria" w:hAnsi="Cambria"/>
          <w:spacing w:val="40"/>
        </w:rPr>
        <w:t xml:space="preserve"> </w:t>
      </w:r>
      <w:r>
        <w:rPr>
          <w:rFonts w:ascii="Cambria" w:hAnsi="Cambria"/>
        </w:rPr>
        <w:t>0,10</w:t>
      </w:r>
      <w:r>
        <w:rPr>
          <w:rFonts w:ascii="Cambria" w:hAnsi="Cambria"/>
          <w:spacing w:val="40"/>
        </w:rPr>
        <w:t xml:space="preserve"> </w:t>
      </w:r>
      <w:r>
        <w:rPr>
          <w:rFonts w:ascii="Cambria" w:hAnsi="Cambria"/>
        </w:rPr>
        <w:t>por</w:t>
      </w:r>
      <w:r>
        <w:rPr>
          <w:rFonts w:ascii="Cambria" w:hAnsi="Cambria"/>
          <w:spacing w:val="40"/>
        </w:rPr>
        <w:t xml:space="preserve"> </w:t>
      </w:r>
      <w:r>
        <w:rPr>
          <w:rFonts w:ascii="Cambria" w:hAnsi="Cambria"/>
        </w:rPr>
        <w:t>cada</w:t>
      </w:r>
      <w:r>
        <w:rPr>
          <w:rFonts w:ascii="Cambria" w:hAnsi="Cambria"/>
          <w:spacing w:val="40"/>
        </w:rPr>
        <w:t xml:space="preserve"> </w:t>
      </w:r>
      <w:r>
        <w:rPr>
          <w:rFonts w:ascii="Cambria" w:hAnsi="Cambria"/>
        </w:rPr>
        <w:t>curso,</w:t>
      </w:r>
      <w:r>
        <w:rPr>
          <w:rFonts w:ascii="Cambria" w:hAnsi="Cambria"/>
          <w:spacing w:val="40"/>
        </w:rPr>
        <w:t xml:space="preserve"> </w:t>
      </w:r>
      <w:r>
        <w:rPr>
          <w:rFonts w:ascii="Cambria" w:hAnsi="Cambria"/>
        </w:rPr>
        <w:t>con máximo de 0,50 puntos</w:t>
      </w:r>
    </w:p>
    <w:p w14:paraId="4363AEA5" w14:textId="77777777" w:rsidR="00B828AB" w:rsidRDefault="00B828AB">
      <w:pPr>
        <w:pStyle w:val="Textoindependiente"/>
        <w:spacing w:before="34"/>
        <w:rPr>
          <w:rFonts w:ascii="Cambria"/>
          <w:sz w:val="22"/>
        </w:rPr>
      </w:pPr>
    </w:p>
    <w:p w14:paraId="622FB878" w14:textId="77777777" w:rsidR="00B828AB" w:rsidRDefault="00000000">
      <w:pPr>
        <w:ind w:left="322" w:right="1103"/>
        <w:jc w:val="both"/>
        <w:rPr>
          <w:rFonts w:ascii="Cambria" w:hAnsi="Cambria"/>
        </w:rPr>
      </w:pPr>
      <w:r>
        <w:rPr>
          <w:rFonts w:ascii="Cambria" w:hAnsi="Cambria"/>
          <w:b/>
          <w:sz w:val="24"/>
        </w:rPr>
        <w:t>TERCERO</w:t>
      </w:r>
      <w:r>
        <w:rPr>
          <w:rFonts w:ascii="Cambria" w:hAnsi="Cambria"/>
          <w:sz w:val="24"/>
        </w:rPr>
        <w:t xml:space="preserve">: Modificar la orgánica de los puestos </w:t>
      </w:r>
      <w:r>
        <w:rPr>
          <w:rFonts w:ascii="Cambria" w:hAnsi="Cambria"/>
        </w:rPr>
        <w:t xml:space="preserve">1.D.37,1. D.38 y 1.D.39 “Auxiliar Administrativos” vacantes en la RPT de funcionarios. (Se modifica la orgánica de 9201/9340 </w:t>
      </w:r>
      <w:r>
        <w:rPr>
          <w:rFonts w:ascii="Cambria" w:hAnsi="Cambria"/>
          <w:spacing w:val="-2"/>
        </w:rPr>
        <w:t>Tesorería.)</w:t>
      </w:r>
    </w:p>
    <w:p w14:paraId="5BC4CD33" w14:textId="77777777" w:rsidR="00B828AB" w:rsidRDefault="00B828AB">
      <w:pPr>
        <w:pStyle w:val="Textoindependiente"/>
        <w:spacing w:before="23"/>
        <w:rPr>
          <w:rFonts w:ascii="Cambria"/>
          <w:sz w:val="22"/>
        </w:rPr>
      </w:pPr>
    </w:p>
    <w:p w14:paraId="2801162A" w14:textId="77777777" w:rsidR="00B828AB" w:rsidRDefault="00000000">
      <w:pPr>
        <w:ind w:left="180"/>
        <w:rPr>
          <w:rFonts w:ascii="Cambria" w:hAnsi="Cambria"/>
          <w:b/>
          <w:sz w:val="16"/>
        </w:rPr>
      </w:pPr>
      <w:r>
        <w:rPr>
          <w:rFonts w:ascii="Cambria" w:hAnsi="Cambria"/>
          <w:b/>
          <w:spacing w:val="-2"/>
          <w:sz w:val="16"/>
        </w:rPr>
        <w:t>SITUACIÓN</w:t>
      </w:r>
      <w:r>
        <w:rPr>
          <w:rFonts w:ascii="Cambria" w:hAnsi="Cambria"/>
          <w:b/>
          <w:spacing w:val="8"/>
          <w:sz w:val="16"/>
        </w:rPr>
        <w:t xml:space="preserve"> </w:t>
      </w:r>
      <w:r>
        <w:rPr>
          <w:rFonts w:ascii="Cambria" w:hAnsi="Cambria"/>
          <w:b/>
          <w:spacing w:val="-2"/>
          <w:sz w:val="16"/>
        </w:rPr>
        <w:t>ACTUAL</w:t>
      </w:r>
    </w:p>
    <w:p w14:paraId="4CBC0DAB" w14:textId="77777777" w:rsidR="00B828AB" w:rsidRDefault="00B828AB">
      <w:pPr>
        <w:pStyle w:val="Textoindependiente"/>
        <w:spacing w:before="1"/>
        <w:rPr>
          <w:rFonts w:ascii="Cambria"/>
          <w:b/>
          <w:sz w:val="16"/>
        </w:rPr>
      </w:pPr>
    </w:p>
    <w:tbl>
      <w:tblPr>
        <w:tblStyle w:val="TableNormal"/>
        <w:tblW w:w="0" w:type="auto"/>
        <w:tblInd w:w="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34"/>
        <w:gridCol w:w="836"/>
        <w:gridCol w:w="854"/>
        <w:gridCol w:w="1274"/>
        <w:gridCol w:w="1276"/>
        <w:gridCol w:w="568"/>
        <w:gridCol w:w="850"/>
        <w:gridCol w:w="1160"/>
        <w:gridCol w:w="1134"/>
        <w:gridCol w:w="793"/>
      </w:tblGrid>
      <w:tr w:rsidR="00B828AB" w14:paraId="5CD30936" w14:textId="77777777">
        <w:trPr>
          <w:trHeight w:val="590"/>
        </w:trPr>
        <w:tc>
          <w:tcPr>
            <w:tcW w:w="834" w:type="dxa"/>
            <w:shd w:val="clear" w:color="auto" w:fill="C0C0C0"/>
          </w:tcPr>
          <w:p w14:paraId="65652CBD" w14:textId="77777777" w:rsidR="00B828AB" w:rsidRDefault="00B828AB">
            <w:pPr>
              <w:pStyle w:val="TableParagraph"/>
              <w:spacing w:before="10"/>
              <w:rPr>
                <w:rFonts w:ascii="Cambria"/>
                <w:b/>
                <w:sz w:val="14"/>
              </w:rPr>
            </w:pPr>
          </w:p>
          <w:p w14:paraId="757243C5" w14:textId="77777777" w:rsidR="00B828AB" w:rsidRDefault="00000000">
            <w:pPr>
              <w:pStyle w:val="TableParagraph"/>
              <w:ind w:left="6" w:right="1"/>
              <w:jc w:val="center"/>
              <w:rPr>
                <w:rFonts w:ascii="Calibri"/>
                <w:b/>
                <w:sz w:val="14"/>
              </w:rPr>
            </w:pPr>
            <w:r>
              <w:rPr>
                <w:rFonts w:ascii="Calibri"/>
                <w:b/>
                <w:spacing w:val="-2"/>
                <w:sz w:val="14"/>
              </w:rPr>
              <w:t>ORGANICA</w:t>
            </w:r>
          </w:p>
        </w:tc>
        <w:tc>
          <w:tcPr>
            <w:tcW w:w="836" w:type="dxa"/>
            <w:shd w:val="clear" w:color="auto" w:fill="C0C0C0"/>
          </w:tcPr>
          <w:p w14:paraId="3B9ED919" w14:textId="77777777" w:rsidR="00B828AB" w:rsidRDefault="00B828AB">
            <w:pPr>
              <w:pStyle w:val="TableParagraph"/>
              <w:spacing w:before="48"/>
              <w:rPr>
                <w:rFonts w:ascii="Cambria"/>
                <w:b/>
                <w:sz w:val="14"/>
              </w:rPr>
            </w:pPr>
          </w:p>
          <w:p w14:paraId="57FB69B9" w14:textId="77777777" w:rsidR="00B828AB" w:rsidRDefault="00000000">
            <w:pPr>
              <w:pStyle w:val="TableParagraph"/>
              <w:ind w:left="11"/>
              <w:jc w:val="center"/>
              <w:rPr>
                <w:rFonts w:ascii="Calibri"/>
                <w:b/>
                <w:sz w:val="14"/>
              </w:rPr>
            </w:pPr>
            <w:r>
              <w:rPr>
                <w:rFonts w:ascii="Calibri"/>
                <w:b/>
                <w:spacing w:val="-4"/>
                <w:sz w:val="14"/>
              </w:rPr>
              <w:t>COD.</w:t>
            </w:r>
          </w:p>
        </w:tc>
        <w:tc>
          <w:tcPr>
            <w:tcW w:w="854" w:type="dxa"/>
            <w:shd w:val="clear" w:color="auto" w:fill="C0C0C0"/>
          </w:tcPr>
          <w:p w14:paraId="6313CFA6" w14:textId="77777777" w:rsidR="00B828AB" w:rsidRDefault="00B828AB">
            <w:pPr>
              <w:pStyle w:val="TableParagraph"/>
              <w:spacing w:before="48"/>
              <w:rPr>
                <w:rFonts w:ascii="Cambria"/>
                <w:b/>
                <w:sz w:val="14"/>
              </w:rPr>
            </w:pPr>
          </w:p>
          <w:p w14:paraId="0A11ED4C" w14:textId="77777777" w:rsidR="00B828AB" w:rsidRDefault="00000000">
            <w:pPr>
              <w:pStyle w:val="TableParagraph"/>
              <w:ind w:left="207"/>
              <w:rPr>
                <w:rFonts w:ascii="Calibri"/>
                <w:b/>
                <w:sz w:val="14"/>
              </w:rPr>
            </w:pPr>
            <w:r>
              <w:rPr>
                <w:rFonts w:ascii="Calibri"/>
                <w:b/>
                <w:spacing w:val="-2"/>
                <w:sz w:val="14"/>
              </w:rPr>
              <w:t>ESCALA</w:t>
            </w:r>
          </w:p>
        </w:tc>
        <w:tc>
          <w:tcPr>
            <w:tcW w:w="1274" w:type="dxa"/>
            <w:shd w:val="clear" w:color="auto" w:fill="C0C0C0"/>
          </w:tcPr>
          <w:p w14:paraId="6CC935DA" w14:textId="77777777" w:rsidR="00B828AB" w:rsidRDefault="00000000">
            <w:pPr>
              <w:pStyle w:val="TableParagraph"/>
              <w:spacing w:before="126"/>
              <w:ind w:left="459" w:hanging="160"/>
              <w:rPr>
                <w:rFonts w:ascii="Calibri"/>
                <w:b/>
                <w:sz w:val="14"/>
              </w:rPr>
            </w:pPr>
            <w:r>
              <w:rPr>
                <w:rFonts w:ascii="Calibri"/>
                <w:b/>
                <w:spacing w:val="-2"/>
                <w:sz w:val="14"/>
              </w:rPr>
              <w:t>SUBESCALA</w:t>
            </w:r>
            <w:r>
              <w:rPr>
                <w:rFonts w:ascii="Calibri"/>
                <w:b/>
                <w:spacing w:val="40"/>
                <w:sz w:val="14"/>
              </w:rPr>
              <w:t xml:space="preserve"> </w:t>
            </w:r>
            <w:r>
              <w:rPr>
                <w:rFonts w:ascii="Calibri"/>
                <w:b/>
                <w:spacing w:val="-2"/>
                <w:sz w:val="14"/>
              </w:rPr>
              <w:t>CLASE</w:t>
            </w:r>
          </w:p>
        </w:tc>
        <w:tc>
          <w:tcPr>
            <w:tcW w:w="1276" w:type="dxa"/>
            <w:shd w:val="clear" w:color="auto" w:fill="C0C0C0"/>
          </w:tcPr>
          <w:p w14:paraId="7E23E3B4" w14:textId="77777777" w:rsidR="00B828AB" w:rsidRDefault="00000000">
            <w:pPr>
              <w:pStyle w:val="TableParagraph"/>
              <w:spacing w:before="126"/>
              <w:ind w:left="369" w:right="306" w:hanging="74"/>
              <w:rPr>
                <w:rFonts w:ascii="Calibri"/>
                <w:b/>
                <w:sz w:val="14"/>
              </w:rPr>
            </w:pPr>
            <w:r>
              <w:rPr>
                <w:rFonts w:ascii="Calibri"/>
                <w:b/>
                <w:sz w:val="14"/>
              </w:rPr>
              <w:t>PUESTO</w:t>
            </w:r>
            <w:r>
              <w:rPr>
                <w:rFonts w:ascii="Calibri"/>
                <w:b/>
                <w:spacing w:val="-8"/>
                <w:sz w:val="14"/>
              </w:rPr>
              <w:t xml:space="preserve"> </w:t>
            </w:r>
            <w:r>
              <w:rPr>
                <w:rFonts w:ascii="Calibri"/>
                <w:b/>
                <w:sz w:val="14"/>
              </w:rPr>
              <w:t>DE</w:t>
            </w:r>
            <w:r>
              <w:rPr>
                <w:rFonts w:ascii="Calibri"/>
                <w:b/>
                <w:spacing w:val="40"/>
                <w:sz w:val="14"/>
              </w:rPr>
              <w:t xml:space="preserve"> </w:t>
            </w:r>
            <w:r>
              <w:rPr>
                <w:rFonts w:ascii="Calibri"/>
                <w:b/>
                <w:spacing w:val="-2"/>
                <w:sz w:val="14"/>
              </w:rPr>
              <w:t>TRABAJO</w:t>
            </w:r>
          </w:p>
        </w:tc>
        <w:tc>
          <w:tcPr>
            <w:tcW w:w="568" w:type="dxa"/>
            <w:shd w:val="clear" w:color="auto" w:fill="C0C0C0"/>
          </w:tcPr>
          <w:p w14:paraId="41E365CE" w14:textId="77777777" w:rsidR="00B828AB" w:rsidRDefault="00B828AB">
            <w:pPr>
              <w:pStyle w:val="TableParagraph"/>
              <w:spacing w:before="48"/>
              <w:rPr>
                <w:rFonts w:ascii="Cambria"/>
                <w:b/>
                <w:sz w:val="14"/>
              </w:rPr>
            </w:pPr>
          </w:p>
          <w:p w14:paraId="4BC55B97" w14:textId="77777777" w:rsidR="00B828AB" w:rsidRDefault="00000000">
            <w:pPr>
              <w:pStyle w:val="TableParagraph"/>
              <w:ind w:left="10"/>
              <w:jc w:val="center"/>
              <w:rPr>
                <w:rFonts w:ascii="Calibri"/>
                <w:b/>
                <w:sz w:val="14"/>
              </w:rPr>
            </w:pPr>
            <w:r>
              <w:rPr>
                <w:rFonts w:ascii="Calibri"/>
                <w:b/>
                <w:spacing w:val="-5"/>
                <w:sz w:val="14"/>
              </w:rPr>
              <w:t>GR.</w:t>
            </w:r>
          </w:p>
        </w:tc>
        <w:tc>
          <w:tcPr>
            <w:tcW w:w="850" w:type="dxa"/>
            <w:shd w:val="clear" w:color="auto" w:fill="C0C0C0"/>
          </w:tcPr>
          <w:p w14:paraId="6D577BD5" w14:textId="77777777" w:rsidR="00B828AB" w:rsidRDefault="00000000">
            <w:pPr>
              <w:pStyle w:val="TableParagraph"/>
              <w:spacing w:before="126"/>
              <w:ind w:left="255"/>
              <w:rPr>
                <w:rFonts w:ascii="Calibri"/>
                <w:b/>
                <w:sz w:val="14"/>
              </w:rPr>
            </w:pPr>
            <w:r>
              <w:rPr>
                <w:rFonts w:ascii="Calibri"/>
                <w:b/>
                <w:spacing w:val="-2"/>
                <w:sz w:val="14"/>
              </w:rPr>
              <w:t>NIVEL</w:t>
            </w:r>
          </w:p>
          <w:p w14:paraId="50367B43" w14:textId="77777777" w:rsidR="00B828AB" w:rsidRDefault="00000000">
            <w:pPr>
              <w:pStyle w:val="TableParagraph"/>
              <w:spacing w:before="2"/>
              <w:ind w:left="95"/>
              <w:rPr>
                <w:rFonts w:ascii="Calibri"/>
                <w:b/>
                <w:sz w:val="14"/>
              </w:rPr>
            </w:pPr>
            <w:r>
              <w:rPr>
                <w:rFonts w:ascii="Calibri"/>
                <w:b/>
                <w:sz w:val="14"/>
              </w:rPr>
              <w:t>C.</w:t>
            </w:r>
            <w:r>
              <w:rPr>
                <w:rFonts w:ascii="Calibri"/>
                <w:b/>
                <w:spacing w:val="-3"/>
                <w:sz w:val="14"/>
              </w:rPr>
              <w:t xml:space="preserve"> </w:t>
            </w:r>
            <w:r>
              <w:rPr>
                <w:rFonts w:ascii="Calibri"/>
                <w:b/>
                <w:spacing w:val="-2"/>
                <w:sz w:val="14"/>
              </w:rPr>
              <w:t>DESTINO</w:t>
            </w:r>
          </w:p>
        </w:tc>
        <w:tc>
          <w:tcPr>
            <w:tcW w:w="1160" w:type="dxa"/>
            <w:shd w:val="clear" w:color="auto" w:fill="C0C0C0"/>
          </w:tcPr>
          <w:p w14:paraId="55238DEF" w14:textId="77777777" w:rsidR="00B828AB" w:rsidRDefault="00000000">
            <w:pPr>
              <w:pStyle w:val="TableParagraph"/>
              <w:spacing w:before="126"/>
              <w:ind w:left="291"/>
              <w:rPr>
                <w:rFonts w:ascii="Calibri"/>
                <w:b/>
                <w:sz w:val="14"/>
              </w:rPr>
            </w:pPr>
            <w:r>
              <w:rPr>
                <w:rFonts w:ascii="Calibri"/>
                <w:b/>
                <w:spacing w:val="-2"/>
                <w:sz w:val="14"/>
              </w:rPr>
              <w:t>IMPORTE</w:t>
            </w:r>
          </w:p>
          <w:p w14:paraId="5008E66F" w14:textId="77777777" w:rsidR="00B828AB" w:rsidRDefault="00000000">
            <w:pPr>
              <w:pStyle w:val="TableParagraph"/>
              <w:spacing w:before="2"/>
              <w:ind w:left="249"/>
              <w:rPr>
                <w:rFonts w:ascii="Calibri"/>
                <w:b/>
                <w:sz w:val="14"/>
              </w:rPr>
            </w:pPr>
            <w:r>
              <w:rPr>
                <w:rFonts w:ascii="Calibri"/>
                <w:b/>
                <w:sz w:val="14"/>
              </w:rPr>
              <w:t>C.</w:t>
            </w:r>
            <w:r>
              <w:rPr>
                <w:rFonts w:ascii="Calibri"/>
                <w:b/>
                <w:spacing w:val="-1"/>
                <w:sz w:val="14"/>
              </w:rPr>
              <w:t xml:space="preserve"> </w:t>
            </w:r>
            <w:r>
              <w:rPr>
                <w:rFonts w:ascii="Calibri"/>
                <w:b/>
                <w:spacing w:val="-2"/>
                <w:sz w:val="14"/>
              </w:rPr>
              <w:t>DESTINO</w:t>
            </w:r>
          </w:p>
        </w:tc>
        <w:tc>
          <w:tcPr>
            <w:tcW w:w="1134" w:type="dxa"/>
            <w:shd w:val="clear" w:color="auto" w:fill="C0C0C0"/>
          </w:tcPr>
          <w:p w14:paraId="007D1DA6" w14:textId="77777777" w:rsidR="00B828AB" w:rsidRDefault="00000000">
            <w:pPr>
              <w:pStyle w:val="TableParagraph"/>
              <w:spacing w:before="126"/>
              <w:ind w:left="397"/>
              <w:rPr>
                <w:rFonts w:ascii="Calibri"/>
                <w:b/>
                <w:sz w:val="14"/>
              </w:rPr>
            </w:pPr>
            <w:r>
              <w:rPr>
                <w:rFonts w:ascii="Calibri"/>
                <w:b/>
                <w:spacing w:val="-2"/>
                <w:sz w:val="14"/>
              </w:rPr>
              <w:t>NIVEL</w:t>
            </w:r>
          </w:p>
          <w:p w14:paraId="5AE71D4E" w14:textId="77777777" w:rsidR="00B828AB" w:rsidRDefault="00000000">
            <w:pPr>
              <w:pStyle w:val="TableParagraph"/>
              <w:spacing w:before="2"/>
              <w:ind w:left="165"/>
              <w:rPr>
                <w:rFonts w:ascii="Calibri"/>
                <w:b/>
                <w:sz w:val="14"/>
              </w:rPr>
            </w:pPr>
            <w:r>
              <w:rPr>
                <w:rFonts w:ascii="Calibri"/>
                <w:b/>
                <w:sz w:val="14"/>
              </w:rPr>
              <w:t>C.</w:t>
            </w:r>
            <w:r>
              <w:rPr>
                <w:rFonts w:ascii="Calibri"/>
                <w:b/>
                <w:spacing w:val="-3"/>
                <w:sz w:val="14"/>
              </w:rPr>
              <w:t xml:space="preserve"> </w:t>
            </w:r>
            <w:r>
              <w:rPr>
                <w:rFonts w:ascii="Calibri"/>
                <w:b/>
                <w:spacing w:val="-2"/>
                <w:sz w:val="14"/>
              </w:rPr>
              <w:t>ESPECIFICO</w:t>
            </w:r>
          </w:p>
        </w:tc>
        <w:tc>
          <w:tcPr>
            <w:tcW w:w="793" w:type="dxa"/>
            <w:tcBorders>
              <w:right w:val="nil"/>
            </w:tcBorders>
            <w:shd w:val="clear" w:color="auto" w:fill="C0C0C0"/>
          </w:tcPr>
          <w:p w14:paraId="6F5C156C" w14:textId="77777777" w:rsidR="00B828AB" w:rsidRDefault="00000000">
            <w:pPr>
              <w:pStyle w:val="TableParagraph"/>
              <w:spacing w:before="126"/>
              <w:ind w:right="13"/>
              <w:jc w:val="right"/>
              <w:rPr>
                <w:rFonts w:ascii="Calibri"/>
                <w:b/>
                <w:sz w:val="14"/>
              </w:rPr>
            </w:pPr>
            <w:r>
              <w:rPr>
                <w:rFonts w:ascii="Calibri"/>
                <w:b/>
                <w:spacing w:val="-2"/>
                <w:sz w:val="14"/>
              </w:rPr>
              <w:t>IMPOR</w:t>
            </w:r>
          </w:p>
          <w:p w14:paraId="3AAEBE9B" w14:textId="77777777" w:rsidR="00B828AB" w:rsidRDefault="00000000">
            <w:pPr>
              <w:pStyle w:val="TableParagraph"/>
              <w:spacing w:before="2"/>
              <w:ind w:right="19"/>
              <w:jc w:val="right"/>
              <w:rPr>
                <w:rFonts w:ascii="Calibri"/>
                <w:b/>
                <w:sz w:val="14"/>
              </w:rPr>
            </w:pPr>
            <w:r>
              <w:rPr>
                <w:rFonts w:ascii="Calibri"/>
                <w:b/>
                <w:sz w:val="14"/>
              </w:rPr>
              <w:t>C.</w:t>
            </w:r>
            <w:r>
              <w:rPr>
                <w:rFonts w:ascii="Calibri"/>
                <w:b/>
                <w:spacing w:val="-1"/>
                <w:sz w:val="14"/>
              </w:rPr>
              <w:t xml:space="preserve"> </w:t>
            </w:r>
            <w:r>
              <w:rPr>
                <w:rFonts w:ascii="Calibri"/>
                <w:b/>
                <w:spacing w:val="-2"/>
                <w:sz w:val="14"/>
              </w:rPr>
              <w:t>ESPECI</w:t>
            </w:r>
          </w:p>
        </w:tc>
      </w:tr>
      <w:tr w:rsidR="00B828AB" w14:paraId="7C875D22" w14:textId="77777777">
        <w:trPr>
          <w:trHeight w:val="590"/>
        </w:trPr>
        <w:tc>
          <w:tcPr>
            <w:tcW w:w="834" w:type="dxa"/>
          </w:tcPr>
          <w:p w14:paraId="271552B5" w14:textId="77777777" w:rsidR="00B828AB" w:rsidRDefault="00B828AB">
            <w:pPr>
              <w:pStyle w:val="TableParagraph"/>
              <w:spacing w:before="10"/>
              <w:rPr>
                <w:rFonts w:ascii="Cambria"/>
                <w:b/>
                <w:sz w:val="14"/>
              </w:rPr>
            </w:pPr>
          </w:p>
          <w:p w14:paraId="7812A76B" w14:textId="77777777" w:rsidR="00B828AB" w:rsidRDefault="00000000">
            <w:pPr>
              <w:pStyle w:val="TableParagraph"/>
              <w:ind w:left="6"/>
              <w:jc w:val="center"/>
              <w:rPr>
                <w:rFonts w:ascii="Calibri"/>
                <w:sz w:val="14"/>
              </w:rPr>
            </w:pPr>
            <w:r>
              <w:rPr>
                <w:rFonts w:ascii="Calibri"/>
                <w:spacing w:val="-4"/>
                <w:sz w:val="14"/>
              </w:rPr>
              <w:t>9201</w:t>
            </w:r>
          </w:p>
        </w:tc>
        <w:tc>
          <w:tcPr>
            <w:tcW w:w="836" w:type="dxa"/>
          </w:tcPr>
          <w:p w14:paraId="7EADA083" w14:textId="77777777" w:rsidR="00B828AB" w:rsidRDefault="00B828AB">
            <w:pPr>
              <w:pStyle w:val="TableParagraph"/>
              <w:spacing w:before="48"/>
              <w:rPr>
                <w:rFonts w:ascii="Cambria"/>
                <w:b/>
                <w:sz w:val="14"/>
              </w:rPr>
            </w:pPr>
          </w:p>
          <w:p w14:paraId="65F3D07A" w14:textId="77777777" w:rsidR="00B828AB" w:rsidRDefault="00000000">
            <w:pPr>
              <w:pStyle w:val="TableParagraph"/>
              <w:ind w:left="11" w:right="1"/>
              <w:jc w:val="center"/>
              <w:rPr>
                <w:rFonts w:ascii="Calibri"/>
                <w:sz w:val="14"/>
              </w:rPr>
            </w:pPr>
            <w:r>
              <w:rPr>
                <w:rFonts w:ascii="Calibri"/>
                <w:spacing w:val="-2"/>
                <w:sz w:val="14"/>
              </w:rPr>
              <w:t>1.D.37</w:t>
            </w:r>
          </w:p>
        </w:tc>
        <w:tc>
          <w:tcPr>
            <w:tcW w:w="854" w:type="dxa"/>
          </w:tcPr>
          <w:p w14:paraId="5591C125" w14:textId="77777777" w:rsidR="00B828AB" w:rsidRDefault="00000000">
            <w:pPr>
              <w:pStyle w:val="TableParagraph"/>
              <w:spacing w:before="126"/>
              <w:ind w:left="69" w:right="237"/>
              <w:rPr>
                <w:rFonts w:ascii="Calibri"/>
                <w:sz w:val="14"/>
              </w:rPr>
            </w:pPr>
            <w:r>
              <w:rPr>
                <w:rFonts w:ascii="Calibri"/>
                <w:spacing w:val="-4"/>
                <w:sz w:val="14"/>
              </w:rPr>
              <w:t>ADM.</w:t>
            </w:r>
            <w:r>
              <w:rPr>
                <w:rFonts w:ascii="Calibri"/>
                <w:spacing w:val="40"/>
                <w:sz w:val="14"/>
              </w:rPr>
              <w:t xml:space="preserve"> </w:t>
            </w:r>
            <w:r>
              <w:rPr>
                <w:rFonts w:ascii="Calibri"/>
                <w:spacing w:val="-2"/>
                <w:sz w:val="14"/>
              </w:rPr>
              <w:t>GENERAL</w:t>
            </w:r>
          </w:p>
        </w:tc>
        <w:tc>
          <w:tcPr>
            <w:tcW w:w="1274" w:type="dxa"/>
          </w:tcPr>
          <w:p w14:paraId="53AB86B3" w14:textId="77777777" w:rsidR="00B828AB" w:rsidRDefault="00000000">
            <w:pPr>
              <w:pStyle w:val="TableParagraph"/>
              <w:spacing w:before="126"/>
              <w:ind w:left="135" w:firstLine="236"/>
              <w:rPr>
                <w:rFonts w:ascii="Calibri"/>
                <w:sz w:val="14"/>
              </w:rPr>
            </w:pPr>
            <w:r>
              <w:rPr>
                <w:rFonts w:ascii="Calibri"/>
                <w:spacing w:val="-2"/>
                <w:sz w:val="14"/>
              </w:rPr>
              <w:t>AUXILIAR</w:t>
            </w:r>
            <w:r>
              <w:rPr>
                <w:rFonts w:ascii="Calibri"/>
                <w:spacing w:val="40"/>
                <w:sz w:val="14"/>
              </w:rPr>
              <w:t xml:space="preserve"> </w:t>
            </w:r>
            <w:r>
              <w:rPr>
                <w:rFonts w:ascii="Calibri"/>
                <w:spacing w:val="-2"/>
                <w:sz w:val="14"/>
              </w:rPr>
              <w:t>ADMINISTRATIVA</w:t>
            </w:r>
          </w:p>
        </w:tc>
        <w:tc>
          <w:tcPr>
            <w:tcW w:w="1276" w:type="dxa"/>
          </w:tcPr>
          <w:p w14:paraId="765B6E32" w14:textId="77777777" w:rsidR="00B828AB" w:rsidRDefault="00000000">
            <w:pPr>
              <w:pStyle w:val="TableParagraph"/>
              <w:spacing w:before="40"/>
              <w:ind w:left="131" w:firstLine="368"/>
              <w:rPr>
                <w:rFonts w:ascii="Calibri"/>
                <w:sz w:val="14"/>
              </w:rPr>
            </w:pPr>
            <w:r>
              <w:rPr>
                <w:rFonts w:ascii="Calibri"/>
                <w:spacing w:val="-4"/>
                <w:sz w:val="14"/>
              </w:rPr>
              <w:t>AUX.</w:t>
            </w:r>
            <w:r>
              <w:rPr>
                <w:rFonts w:ascii="Calibri"/>
                <w:spacing w:val="40"/>
                <w:sz w:val="14"/>
              </w:rPr>
              <w:t xml:space="preserve"> </w:t>
            </w:r>
            <w:r>
              <w:rPr>
                <w:rFonts w:ascii="Calibri"/>
                <w:spacing w:val="-2"/>
                <w:sz w:val="14"/>
              </w:rPr>
              <w:t>ADMINISTRATIVO</w:t>
            </w:r>
          </w:p>
        </w:tc>
        <w:tc>
          <w:tcPr>
            <w:tcW w:w="568" w:type="dxa"/>
          </w:tcPr>
          <w:p w14:paraId="2C9F66F5" w14:textId="77777777" w:rsidR="00B828AB" w:rsidRDefault="00B828AB">
            <w:pPr>
              <w:pStyle w:val="TableParagraph"/>
              <w:spacing w:before="48"/>
              <w:rPr>
                <w:rFonts w:ascii="Cambria"/>
                <w:b/>
                <w:sz w:val="14"/>
              </w:rPr>
            </w:pPr>
          </w:p>
          <w:p w14:paraId="7A3D82F7" w14:textId="77777777" w:rsidR="00B828AB" w:rsidRDefault="00000000">
            <w:pPr>
              <w:pStyle w:val="TableParagraph"/>
              <w:ind w:left="10"/>
              <w:jc w:val="center"/>
              <w:rPr>
                <w:rFonts w:ascii="Calibri"/>
                <w:sz w:val="14"/>
              </w:rPr>
            </w:pPr>
            <w:r>
              <w:rPr>
                <w:rFonts w:ascii="Calibri"/>
                <w:spacing w:val="-5"/>
                <w:sz w:val="14"/>
              </w:rPr>
              <w:t>C2</w:t>
            </w:r>
          </w:p>
        </w:tc>
        <w:tc>
          <w:tcPr>
            <w:tcW w:w="850" w:type="dxa"/>
          </w:tcPr>
          <w:p w14:paraId="24D64640" w14:textId="77777777" w:rsidR="00B828AB" w:rsidRDefault="00B828AB">
            <w:pPr>
              <w:pStyle w:val="TableParagraph"/>
              <w:spacing w:before="48"/>
              <w:rPr>
                <w:rFonts w:ascii="Cambria"/>
                <w:b/>
                <w:sz w:val="14"/>
              </w:rPr>
            </w:pPr>
          </w:p>
          <w:p w14:paraId="4B51DD4A" w14:textId="77777777" w:rsidR="00B828AB" w:rsidRDefault="00000000">
            <w:pPr>
              <w:pStyle w:val="TableParagraph"/>
              <w:ind w:left="8"/>
              <w:jc w:val="center"/>
              <w:rPr>
                <w:rFonts w:ascii="Calibri"/>
                <w:sz w:val="14"/>
              </w:rPr>
            </w:pPr>
            <w:r>
              <w:rPr>
                <w:rFonts w:ascii="Calibri"/>
                <w:spacing w:val="-5"/>
                <w:sz w:val="14"/>
              </w:rPr>
              <w:t>14</w:t>
            </w:r>
          </w:p>
        </w:tc>
        <w:tc>
          <w:tcPr>
            <w:tcW w:w="1160" w:type="dxa"/>
          </w:tcPr>
          <w:p w14:paraId="1EA34A22" w14:textId="77777777" w:rsidR="00B828AB" w:rsidRDefault="00B828AB">
            <w:pPr>
              <w:pStyle w:val="TableParagraph"/>
              <w:spacing w:before="48"/>
              <w:rPr>
                <w:rFonts w:ascii="Cambria"/>
                <w:b/>
                <w:sz w:val="14"/>
              </w:rPr>
            </w:pPr>
          </w:p>
          <w:p w14:paraId="795FC38E" w14:textId="77777777" w:rsidR="00B828AB" w:rsidRDefault="00000000">
            <w:pPr>
              <w:pStyle w:val="TableParagraph"/>
              <w:ind w:right="59"/>
              <w:jc w:val="right"/>
              <w:rPr>
                <w:rFonts w:ascii="Calibri" w:hAnsi="Calibri"/>
                <w:sz w:val="14"/>
              </w:rPr>
            </w:pPr>
            <w:r>
              <w:rPr>
                <w:rFonts w:ascii="Calibri" w:hAnsi="Calibri"/>
                <w:spacing w:val="-2"/>
                <w:sz w:val="14"/>
              </w:rPr>
              <w:t>5109,58€</w:t>
            </w:r>
          </w:p>
        </w:tc>
        <w:tc>
          <w:tcPr>
            <w:tcW w:w="1134" w:type="dxa"/>
          </w:tcPr>
          <w:p w14:paraId="69DE0A2E" w14:textId="77777777" w:rsidR="00B828AB" w:rsidRDefault="00B828AB">
            <w:pPr>
              <w:pStyle w:val="TableParagraph"/>
              <w:spacing w:before="48"/>
              <w:rPr>
                <w:rFonts w:ascii="Cambria"/>
                <w:b/>
                <w:sz w:val="14"/>
              </w:rPr>
            </w:pPr>
          </w:p>
          <w:p w14:paraId="063980A0" w14:textId="77777777" w:rsidR="00B828AB" w:rsidRDefault="00000000">
            <w:pPr>
              <w:pStyle w:val="TableParagraph"/>
              <w:ind w:left="10"/>
              <w:jc w:val="center"/>
              <w:rPr>
                <w:rFonts w:ascii="Calibri"/>
                <w:sz w:val="14"/>
              </w:rPr>
            </w:pPr>
            <w:r>
              <w:rPr>
                <w:rFonts w:ascii="Calibri"/>
                <w:spacing w:val="-10"/>
                <w:sz w:val="14"/>
              </w:rPr>
              <w:t>6</w:t>
            </w:r>
          </w:p>
        </w:tc>
        <w:tc>
          <w:tcPr>
            <w:tcW w:w="793" w:type="dxa"/>
            <w:tcBorders>
              <w:right w:val="nil"/>
            </w:tcBorders>
          </w:tcPr>
          <w:p w14:paraId="67081B8A" w14:textId="77777777" w:rsidR="00B828AB" w:rsidRDefault="00B828AB">
            <w:pPr>
              <w:pStyle w:val="TableParagraph"/>
              <w:spacing w:before="48"/>
              <w:rPr>
                <w:rFonts w:ascii="Cambria"/>
                <w:b/>
                <w:sz w:val="14"/>
              </w:rPr>
            </w:pPr>
          </w:p>
          <w:p w14:paraId="3D157DC9" w14:textId="77777777" w:rsidR="00B828AB" w:rsidRDefault="00000000">
            <w:pPr>
              <w:pStyle w:val="TableParagraph"/>
              <w:ind w:right="25"/>
              <w:jc w:val="right"/>
              <w:rPr>
                <w:rFonts w:ascii="Calibri"/>
                <w:sz w:val="14"/>
              </w:rPr>
            </w:pPr>
            <w:r>
              <w:rPr>
                <w:rFonts w:ascii="Calibri"/>
                <w:spacing w:val="-2"/>
                <w:sz w:val="14"/>
              </w:rPr>
              <w:t>23042,</w:t>
            </w:r>
          </w:p>
        </w:tc>
      </w:tr>
      <w:tr w:rsidR="00B828AB" w14:paraId="56EA65E1" w14:textId="77777777">
        <w:trPr>
          <w:trHeight w:val="590"/>
        </w:trPr>
        <w:tc>
          <w:tcPr>
            <w:tcW w:w="834" w:type="dxa"/>
          </w:tcPr>
          <w:p w14:paraId="700CEEBD" w14:textId="77777777" w:rsidR="00B828AB" w:rsidRDefault="00B828AB">
            <w:pPr>
              <w:pStyle w:val="TableParagraph"/>
              <w:spacing w:before="10"/>
              <w:rPr>
                <w:rFonts w:ascii="Cambria"/>
                <w:b/>
                <w:sz w:val="14"/>
              </w:rPr>
            </w:pPr>
          </w:p>
          <w:p w14:paraId="3B2FBF92" w14:textId="77777777" w:rsidR="00B828AB" w:rsidRDefault="00000000">
            <w:pPr>
              <w:pStyle w:val="TableParagraph"/>
              <w:ind w:left="6"/>
              <w:jc w:val="center"/>
              <w:rPr>
                <w:rFonts w:ascii="Calibri"/>
                <w:sz w:val="14"/>
              </w:rPr>
            </w:pPr>
            <w:r>
              <w:rPr>
                <w:rFonts w:ascii="Calibri"/>
                <w:spacing w:val="-4"/>
                <w:sz w:val="14"/>
              </w:rPr>
              <w:t>9201</w:t>
            </w:r>
          </w:p>
        </w:tc>
        <w:tc>
          <w:tcPr>
            <w:tcW w:w="836" w:type="dxa"/>
          </w:tcPr>
          <w:p w14:paraId="31D52812" w14:textId="77777777" w:rsidR="00B828AB" w:rsidRDefault="00B828AB">
            <w:pPr>
              <w:pStyle w:val="TableParagraph"/>
              <w:spacing w:before="48"/>
              <w:rPr>
                <w:rFonts w:ascii="Cambria"/>
                <w:b/>
                <w:sz w:val="14"/>
              </w:rPr>
            </w:pPr>
          </w:p>
          <w:p w14:paraId="596F00D2" w14:textId="77777777" w:rsidR="00B828AB" w:rsidRDefault="00000000">
            <w:pPr>
              <w:pStyle w:val="TableParagraph"/>
              <w:ind w:left="11" w:right="1"/>
              <w:jc w:val="center"/>
              <w:rPr>
                <w:rFonts w:ascii="Calibri"/>
                <w:sz w:val="14"/>
              </w:rPr>
            </w:pPr>
            <w:r>
              <w:rPr>
                <w:rFonts w:ascii="Calibri"/>
                <w:spacing w:val="-2"/>
                <w:sz w:val="14"/>
              </w:rPr>
              <w:t>1.D.38</w:t>
            </w:r>
          </w:p>
        </w:tc>
        <w:tc>
          <w:tcPr>
            <w:tcW w:w="854" w:type="dxa"/>
          </w:tcPr>
          <w:p w14:paraId="127F60AB" w14:textId="77777777" w:rsidR="00B828AB" w:rsidRDefault="00000000">
            <w:pPr>
              <w:pStyle w:val="TableParagraph"/>
              <w:spacing w:before="126"/>
              <w:ind w:left="69" w:right="237"/>
              <w:rPr>
                <w:rFonts w:ascii="Calibri"/>
                <w:sz w:val="14"/>
              </w:rPr>
            </w:pPr>
            <w:r>
              <w:rPr>
                <w:rFonts w:ascii="Calibri"/>
                <w:spacing w:val="-4"/>
                <w:sz w:val="14"/>
              </w:rPr>
              <w:t>ADM.</w:t>
            </w:r>
            <w:r>
              <w:rPr>
                <w:rFonts w:ascii="Calibri"/>
                <w:spacing w:val="40"/>
                <w:sz w:val="14"/>
              </w:rPr>
              <w:t xml:space="preserve"> </w:t>
            </w:r>
            <w:r>
              <w:rPr>
                <w:rFonts w:ascii="Calibri"/>
                <w:spacing w:val="-2"/>
                <w:sz w:val="14"/>
              </w:rPr>
              <w:t>GENERAL</w:t>
            </w:r>
          </w:p>
        </w:tc>
        <w:tc>
          <w:tcPr>
            <w:tcW w:w="1274" w:type="dxa"/>
          </w:tcPr>
          <w:p w14:paraId="3BAC3492" w14:textId="77777777" w:rsidR="00B828AB" w:rsidRDefault="00000000">
            <w:pPr>
              <w:pStyle w:val="TableParagraph"/>
              <w:spacing w:before="126"/>
              <w:ind w:left="135" w:firstLine="236"/>
              <w:rPr>
                <w:rFonts w:ascii="Calibri"/>
                <w:sz w:val="14"/>
              </w:rPr>
            </w:pPr>
            <w:r>
              <w:rPr>
                <w:rFonts w:ascii="Calibri"/>
                <w:spacing w:val="-2"/>
                <w:sz w:val="14"/>
              </w:rPr>
              <w:t>AUXILIAR</w:t>
            </w:r>
            <w:r>
              <w:rPr>
                <w:rFonts w:ascii="Calibri"/>
                <w:spacing w:val="40"/>
                <w:sz w:val="14"/>
              </w:rPr>
              <w:t xml:space="preserve"> </w:t>
            </w:r>
            <w:r>
              <w:rPr>
                <w:rFonts w:ascii="Calibri"/>
                <w:spacing w:val="-2"/>
                <w:sz w:val="14"/>
              </w:rPr>
              <w:t>ADMINISTRATIVA</w:t>
            </w:r>
          </w:p>
        </w:tc>
        <w:tc>
          <w:tcPr>
            <w:tcW w:w="1276" w:type="dxa"/>
          </w:tcPr>
          <w:p w14:paraId="5869A492" w14:textId="77777777" w:rsidR="00B828AB" w:rsidRDefault="00000000">
            <w:pPr>
              <w:pStyle w:val="TableParagraph"/>
              <w:spacing w:before="40"/>
              <w:ind w:left="131" w:firstLine="368"/>
              <w:rPr>
                <w:rFonts w:ascii="Calibri"/>
                <w:sz w:val="14"/>
              </w:rPr>
            </w:pPr>
            <w:r>
              <w:rPr>
                <w:rFonts w:ascii="Calibri"/>
                <w:spacing w:val="-4"/>
                <w:sz w:val="14"/>
              </w:rPr>
              <w:t>AUX.</w:t>
            </w:r>
            <w:r>
              <w:rPr>
                <w:rFonts w:ascii="Calibri"/>
                <w:spacing w:val="40"/>
                <w:sz w:val="14"/>
              </w:rPr>
              <w:t xml:space="preserve"> </w:t>
            </w:r>
            <w:r>
              <w:rPr>
                <w:rFonts w:ascii="Calibri"/>
                <w:spacing w:val="-2"/>
                <w:sz w:val="14"/>
              </w:rPr>
              <w:t>ADMINISTRATIVO</w:t>
            </w:r>
          </w:p>
        </w:tc>
        <w:tc>
          <w:tcPr>
            <w:tcW w:w="568" w:type="dxa"/>
          </w:tcPr>
          <w:p w14:paraId="67DB6594" w14:textId="77777777" w:rsidR="00B828AB" w:rsidRDefault="00B828AB">
            <w:pPr>
              <w:pStyle w:val="TableParagraph"/>
              <w:spacing w:before="48"/>
              <w:rPr>
                <w:rFonts w:ascii="Cambria"/>
                <w:b/>
                <w:sz w:val="14"/>
              </w:rPr>
            </w:pPr>
          </w:p>
          <w:p w14:paraId="66D4D839" w14:textId="77777777" w:rsidR="00B828AB" w:rsidRDefault="00000000">
            <w:pPr>
              <w:pStyle w:val="TableParagraph"/>
              <w:ind w:left="10"/>
              <w:jc w:val="center"/>
              <w:rPr>
                <w:rFonts w:ascii="Calibri"/>
                <w:sz w:val="14"/>
              </w:rPr>
            </w:pPr>
            <w:r>
              <w:rPr>
                <w:rFonts w:ascii="Calibri"/>
                <w:spacing w:val="-5"/>
                <w:sz w:val="14"/>
              </w:rPr>
              <w:t>C2</w:t>
            </w:r>
          </w:p>
        </w:tc>
        <w:tc>
          <w:tcPr>
            <w:tcW w:w="850" w:type="dxa"/>
          </w:tcPr>
          <w:p w14:paraId="0E77ED69" w14:textId="77777777" w:rsidR="00B828AB" w:rsidRDefault="00B828AB">
            <w:pPr>
              <w:pStyle w:val="TableParagraph"/>
              <w:spacing w:before="48"/>
              <w:rPr>
                <w:rFonts w:ascii="Cambria"/>
                <w:b/>
                <w:sz w:val="14"/>
              </w:rPr>
            </w:pPr>
          </w:p>
          <w:p w14:paraId="29DB7B6F" w14:textId="77777777" w:rsidR="00B828AB" w:rsidRDefault="00000000">
            <w:pPr>
              <w:pStyle w:val="TableParagraph"/>
              <w:ind w:left="8"/>
              <w:jc w:val="center"/>
              <w:rPr>
                <w:rFonts w:ascii="Calibri"/>
                <w:sz w:val="14"/>
              </w:rPr>
            </w:pPr>
            <w:r>
              <w:rPr>
                <w:rFonts w:ascii="Calibri"/>
                <w:spacing w:val="-5"/>
                <w:sz w:val="14"/>
              </w:rPr>
              <w:t>14</w:t>
            </w:r>
          </w:p>
        </w:tc>
        <w:tc>
          <w:tcPr>
            <w:tcW w:w="1160" w:type="dxa"/>
          </w:tcPr>
          <w:p w14:paraId="641B2431" w14:textId="77777777" w:rsidR="00B828AB" w:rsidRDefault="00B828AB">
            <w:pPr>
              <w:pStyle w:val="TableParagraph"/>
              <w:spacing w:before="48"/>
              <w:rPr>
                <w:rFonts w:ascii="Cambria"/>
                <w:b/>
                <w:sz w:val="14"/>
              </w:rPr>
            </w:pPr>
          </w:p>
          <w:p w14:paraId="004867F6" w14:textId="77777777" w:rsidR="00B828AB" w:rsidRDefault="00000000">
            <w:pPr>
              <w:pStyle w:val="TableParagraph"/>
              <w:ind w:right="59"/>
              <w:jc w:val="right"/>
              <w:rPr>
                <w:rFonts w:ascii="Calibri" w:hAnsi="Calibri"/>
                <w:sz w:val="14"/>
              </w:rPr>
            </w:pPr>
            <w:r>
              <w:rPr>
                <w:rFonts w:ascii="Calibri" w:hAnsi="Calibri"/>
                <w:spacing w:val="-2"/>
                <w:sz w:val="14"/>
              </w:rPr>
              <w:t>5109,58€</w:t>
            </w:r>
          </w:p>
        </w:tc>
        <w:tc>
          <w:tcPr>
            <w:tcW w:w="1134" w:type="dxa"/>
          </w:tcPr>
          <w:p w14:paraId="74C8FB04" w14:textId="77777777" w:rsidR="00B828AB" w:rsidRDefault="00B828AB">
            <w:pPr>
              <w:pStyle w:val="TableParagraph"/>
              <w:spacing w:before="48"/>
              <w:rPr>
                <w:rFonts w:ascii="Cambria"/>
                <w:b/>
                <w:sz w:val="14"/>
              </w:rPr>
            </w:pPr>
          </w:p>
          <w:p w14:paraId="5D52C090" w14:textId="77777777" w:rsidR="00B828AB" w:rsidRDefault="00000000">
            <w:pPr>
              <w:pStyle w:val="TableParagraph"/>
              <w:ind w:left="10"/>
              <w:jc w:val="center"/>
              <w:rPr>
                <w:rFonts w:ascii="Calibri"/>
                <w:sz w:val="14"/>
              </w:rPr>
            </w:pPr>
            <w:r>
              <w:rPr>
                <w:rFonts w:ascii="Calibri"/>
                <w:spacing w:val="-10"/>
                <w:sz w:val="14"/>
              </w:rPr>
              <w:t>6</w:t>
            </w:r>
          </w:p>
        </w:tc>
        <w:tc>
          <w:tcPr>
            <w:tcW w:w="793" w:type="dxa"/>
            <w:tcBorders>
              <w:right w:val="nil"/>
            </w:tcBorders>
          </w:tcPr>
          <w:p w14:paraId="4AB24322" w14:textId="77777777" w:rsidR="00B828AB" w:rsidRDefault="00B828AB">
            <w:pPr>
              <w:pStyle w:val="TableParagraph"/>
              <w:spacing w:before="48"/>
              <w:rPr>
                <w:rFonts w:ascii="Cambria"/>
                <w:b/>
                <w:sz w:val="14"/>
              </w:rPr>
            </w:pPr>
          </w:p>
          <w:p w14:paraId="33C63BA1" w14:textId="77777777" w:rsidR="00B828AB" w:rsidRDefault="00000000">
            <w:pPr>
              <w:pStyle w:val="TableParagraph"/>
              <w:ind w:right="25"/>
              <w:jc w:val="right"/>
              <w:rPr>
                <w:rFonts w:ascii="Calibri"/>
                <w:sz w:val="14"/>
              </w:rPr>
            </w:pPr>
            <w:r>
              <w:rPr>
                <w:rFonts w:ascii="Calibri"/>
                <w:spacing w:val="-2"/>
                <w:sz w:val="14"/>
              </w:rPr>
              <w:t>23042,</w:t>
            </w:r>
          </w:p>
        </w:tc>
      </w:tr>
      <w:tr w:rsidR="00B828AB" w14:paraId="6D6F5806" w14:textId="77777777">
        <w:trPr>
          <w:trHeight w:val="590"/>
        </w:trPr>
        <w:tc>
          <w:tcPr>
            <w:tcW w:w="834" w:type="dxa"/>
          </w:tcPr>
          <w:p w14:paraId="79535322" w14:textId="77777777" w:rsidR="00B828AB" w:rsidRDefault="00B828AB">
            <w:pPr>
              <w:pStyle w:val="TableParagraph"/>
              <w:spacing w:before="10"/>
              <w:rPr>
                <w:rFonts w:ascii="Cambria"/>
                <w:b/>
                <w:sz w:val="14"/>
              </w:rPr>
            </w:pPr>
          </w:p>
          <w:p w14:paraId="0CA93CDC" w14:textId="77777777" w:rsidR="00B828AB" w:rsidRDefault="00000000">
            <w:pPr>
              <w:pStyle w:val="TableParagraph"/>
              <w:ind w:left="6"/>
              <w:jc w:val="center"/>
              <w:rPr>
                <w:rFonts w:ascii="Calibri"/>
                <w:sz w:val="14"/>
              </w:rPr>
            </w:pPr>
            <w:r>
              <w:rPr>
                <w:rFonts w:ascii="Calibri"/>
                <w:spacing w:val="-4"/>
                <w:sz w:val="14"/>
              </w:rPr>
              <w:t>9201</w:t>
            </w:r>
          </w:p>
        </w:tc>
        <w:tc>
          <w:tcPr>
            <w:tcW w:w="836" w:type="dxa"/>
          </w:tcPr>
          <w:p w14:paraId="539080FD" w14:textId="77777777" w:rsidR="00B828AB" w:rsidRDefault="00B828AB">
            <w:pPr>
              <w:pStyle w:val="TableParagraph"/>
              <w:spacing w:before="48"/>
              <w:rPr>
                <w:rFonts w:ascii="Cambria"/>
                <w:b/>
                <w:sz w:val="14"/>
              </w:rPr>
            </w:pPr>
          </w:p>
          <w:p w14:paraId="69B1452C" w14:textId="77777777" w:rsidR="00B828AB" w:rsidRDefault="00000000">
            <w:pPr>
              <w:pStyle w:val="TableParagraph"/>
              <w:ind w:left="11" w:right="1"/>
              <w:jc w:val="center"/>
              <w:rPr>
                <w:rFonts w:ascii="Calibri"/>
                <w:sz w:val="14"/>
              </w:rPr>
            </w:pPr>
            <w:r>
              <w:rPr>
                <w:rFonts w:ascii="Calibri"/>
                <w:spacing w:val="-2"/>
                <w:sz w:val="14"/>
              </w:rPr>
              <w:t>1.D.39</w:t>
            </w:r>
          </w:p>
        </w:tc>
        <w:tc>
          <w:tcPr>
            <w:tcW w:w="854" w:type="dxa"/>
          </w:tcPr>
          <w:p w14:paraId="50B78BF7" w14:textId="77777777" w:rsidR="00B828AB" w:rsidRDefault="00000000">
            <w:pPr>
              <w:pStyle w:val="TableParagraph"/>
              <w:spacing w:before="126"/>
              <w:ind w:left="69" w:right="237"/>
              <w:rPr>
                <w:rFonts w:ascii="Calibri"/>
                <w:sz w:val="14"/>
              </w:rPr>
            </w:pPr>
            <w:r>
              <w:rPr>
                <w:rFonts w:ascii="Calibri"/>
                <w:spacing w:val="-4"/>
                <w:sz w:val="14"/>
              </w:rPr>
              <w:t>ADM.</w:t>
            </w:r>
            <w:r>
              <w:rPr>
                <w:rFonts w:ascii="Calibri"/>
                <w:spacing w:val="40"/>
                <w:sz w:val="14"/>
              </w:rPr>
              <w:t xml:space="preserve"> </w:t>
            </w:r>
            <w:r>
              <w:rPr>
                <w:rFonts w:ascii="Calibri"/>
                <w:spacing w:val="-2"/>
                <w:sz w:val="14"/>
              </w:rPr>
              <w:t>GENERAL</w:t>
            </w:r>
          </w:p>
        </w:tc>
        <w:tc>
          <w:tcPr>
            <w:tcW w:w="1274" w:type="dxa"/>
          </w:tcPr>
          <w:p w14:paraId="2C815A8C" w14:textId="77777777" w:rsidR="00B828AB" w:rsidRDefault="00000000">
            <w:pPr>
              <w:pStyle w:val="TableParagraph"/>
              <w:spacing w:before="126"/>
              <w:ind w:left="135" w:firstLine="236"/>
              <w:rPr>
                <w:rFonts w:ascii="Calibri"/>
                <w:sz w:val="14"/>
              </w:rPr>
            </w:pPr>
            <w:r>
              <w:rPr>
                <w:rFonts w:ascii="Calibri"/>
                <w:spacing w:val="-2"/>
                <w:sz w:val="14"/>
              </w:rPr>
              <w:t>AUXILIAR</w:t>
            </w:r>
            <w:r>
              <w:rPr>
                <w:rFonts w:ascii="Calibri"/>
                <w:spacing w:val="40"/>
                <w:sz w:val="14"/>
              </w:rPr>
              <w:t xml:space="preserve"> </w:t>
            </w:r>
            <w:r>
              <w:rPr>
                <w:rFonts w:ascii="Calibri"/>
                <w:spacing w:val="-2"/>
                <w:sz w:val="14"/>
              </w:rPr>
              <w:t>ADMINISTRATIVA</w:t>
            </w:r>
          </w:p>
        </w:tc>
        <w:tc>
          <w:tcPr>
            <w:tcW w:w="1276" w:type="dxa"/>
          </w:tcPr>
          <w:p w14:paraId="797B8233" w14:textId="77777777" w:rsidR="00B828AB" w:rsidRDefault="00000000">
            <w:pPr>
              <w:pStyle w:val="TableParagraph"/>
              <w:spacing w:before="40"/>
              <w:ind w:left="131" w:firstLine="368"/>
              <w:rPr>
                <w:rFonts w:ascii="Calibri"/>
                <w:sz w:val="14"/>
              </w:rPr>
            </w:pPr>
            <w:r>
              <w:rPr>
                <w:rFonts w:ascii="Calibri"/>
                <w:spacing w:val="-4"/>
                <w:sz w:val="14"/>
              </w:rPr>
              <w:t>AUX.</w:t>
            </w:r>
            <w:r>
              <w:rPr>
                <w:rFonts w:ascii="Calibri"/>
                <w:spacing w:val="40"/>
                <w:sz w:val="14"/>
              </w:rPr>
              <w:t xml:space="preserve"> </w:t>
            </w:r>
            <w:r>
              <w:rPr>
                <w:rFonts w:ascii="Calibri"/>
                <w:spacing w:val="-2"/>
                <w:sz w:val="14"/>
              </w:rPr>
              <w:t>ADMINISTRATIVO</w:t>
            </w:r>
          </w:p>
        </w:tc>
        <w:tc>
          <w:tcPr>
            <w:tcW w:w="568" w:type="dxa"/>
          </w:tcPr>
          <w:p w14:paraId="123EDA76" w14:textId="77777777" w:rsidR="00B828AB" w:rsidRDefault="00B828AB">
            <w:pPr>
              <w:pStyle w:val="TableParagraph"/>
              <w:spacing w:before="48"/>
              <w:rPr>
                <w:rFonts w:ascii="Cambria"/>
                <w:b/>
                <w:sz w:val="14"/>
              </w:rPr>
            </w:pPr>
          </w:p>
          <w:p w14:paraId="104FA521" w14:textId="77777777" w:rsidR="00B828AB" w:rsidRDefault="00000000">
            <w:pPr>
              <w:pStyle w:val="TableParagraph"/>
              <w:ind w:left="10"/>
              <w:jc w:val="center"/>
              <w:rPr>
                <w:rFonts w:ascii="Calibri"/>
                <w:sz w:val="14"/>
              </w:rPr>
            </w:pPr>
            <w:r>
              <w:rPr>
                <w:rFonts w:ascii="Calibri"/>
                <w:spacing w:val="-5"/>
                <w:sz w:val="14"/>
              </w:rPr>
              <w:t>C2</w:t>
            </w:r>
          </w:p>
        </w:tc>
        <w:tc>
          <w:tcPr>
            <w:tcW w:w="850" w:type="dxa"/>
          </w:tcPr>
          <w:p w14:paraId="5A7EA8AC" w14:textId="77777777" w:rsidR="00B828AB" w:rsidRDefault="00B828AB">
            <w:pPr>
              <w:pStyle w:val="TableParagraph"/>
              <w:spacing w:before="48"/>
              <w:rPr>
                <w:rFonts w:ascii="Cambria"/>
                <w:b/>
                <w:sz w:val="14"/>
              </w:rPr>
            </w:pPr>
          </w:p>
          <w:p w14:paraId="4819A57A" w14:textId="77777777" w:rsidR="00B828AB" w:rsidRDefault="00000000">
            <w:pPr>
              <w:pStyle w:val="TableParagraph"/>
              <w:ind w:left="8"/>
              <w:jc w:val="center"/>
              <w:rPr>
                <w:rFonts w:ascii="Calibri"/>
                <w:sz w:val="14"/>
              </w:rPr>
            </w:pPr>
            <w:r>
              <w:rPr>
                <w:rFonts w:ascii="Calibri"/>
                <w:spacing w:val="-5"/>
                <w:sz w:val="14"/>
              </w:rPr>
              <w:t>14</w:t>
            </w:r>
          </w:p>
        </w:tc>
        <w:tc>
          <w:tcPr>
            <w:tcW w:w="1160" w:type="dxa"/>
          </w:tcPr>
          <w:p w14:paraId="1AEE0EBE" w14:textId="77777777" w:rsidR="00B828AB" w:rsidRDefault="00B828AB">
            <w:pPr>
              <w:pStyle w:val="TableParagraph"/>
              <w:spacing w:before="48"/>
              <w:rPr>
                <w:rFonts w:ascii="Cambria"/>
                <w:b/>
                <w:sz w:val="14"/>
              </w:rPr>
            </w:pPr>
          </w:p>
          <w:p w14:paraId="39B84533" w14:textId="77777777" w:rsidR="00B828AB" w:rsidRDefault="00000000">
            <w:pPr>
              <w:pStyle w:val="TableParagraph"/>
              <w:ind w:right="59"/>
              <w:jc w:val="right"/>
              <w:rPr>
                <w:rFonts w:ascii="Calibri" w:hAnsi="Calibri"/>
                <w:sz w:val="14"/>
              </w:rPr>
            </w:pPr>
            <w:r>
              <w:rPr>
                <w:rFonts w:ascii="Calibri" w:hAnsi="Calibri"/>
                <w:spacing w:val="-2"/>
                <w:sz w:val="14"/>
              </w:rPr>
              <w:t>5109,58€</w:t>
            </w:r>
          </w:p>
        </w:tc>
        <w:tc>
          <w:tcPr>
            <w:tcW w:w="1134" w:type="dxa"/>
          </w:tcPr>
          <w:p w14:paraId="6D437583" w14:textId="77777777" w:rsidR="00B828AB" w:rsidRDefault="00B828AB">
            <w:pPr>
              <w:pStyle w:val="TableParagraph"/>
              <w:spacing w:before="48"/>
              <w:rPr>
                <w:rFonts w:ascii="Cambria"/>
                <w:b/>
                <w:sz w:val="14"/>
              </w:rPr>
            </w:pPr>
          </w:p>
          <w:p w14:paraId="50002770" w14:textId="77777777" w:rsidR="00B828AB" w:rsidRDefault="00000000">
            <w:pPr>
              <w:pStyle w:val="TableParagraph"/>
              <w:ind w:left="10"/>
              <w:jc w:val="center"/>
              <w:rPr>
                <w:rFonts w:ascii="Calibri"/>
                <w:sz w:val="14"/>
              </w:rPr>
            </w:pPr>
            <w:r>
              <w:rPr>
                <w:rFonts w:ascii="Calibri"/>
                <w:spacing w:val="-10"/>
                <w:sz w:val="14"/>
              </w:rPr>
              <w:t>6</w:t>
            </w:r>
          </w:p>
        </w:tc>
        <w:tc>
          <w:tcPr>
            <w:tcW w:w="793" w:type="dxa"/>
            <w:tcBorders>
              <w:right w:val="nil"/>
            </w:tcBorders>
          </w:tcPr>
          <w:p w14:paraId="30F5CF7A" w14:textId="77777777" w:rsidR="00B828AB" w:rsidRDefault="00B828AB">
            <w:pPr>
              <w:pStyle w:val="TableParagraph"/>
              <w:spacing w:before="48"/>
              <w:rPr>
                <w:rFonts w:ascii="Cambria"/>
                <w:b/>
                <w:sz w:val="14"/>
              </w:rPr>
            </w:pPr>
          </w:p>
          <w:p w14:paraId="6125425A" w14:textId="77777777" w:rsidR="00B828AB" w:rsidRDefault="00000000">
            <w:pPr>
              <w:pStyle w:val="TableParagraph"/>
              <w:ind w:right="25"/>
              <w:jc w:val="right"/>
              <w:rPr>
                <w:rFonts w:ascii="Calibri"/>
                <w:sz w:val="14"/>
              </w:rPr>
            </w:pPr>
            <w:r>
              <w:rPr>
                <w:rFonts w:ascii="Calibri"/>
                <w:spacing w:val="-2"/>
                <w:sz w:val="14"/>
              </w:rPr>
              <w:t>23042,</w:t>
            </w:r>
          </w:p>
        </w:tc>
      </w:tr>
    </w:tbl>
    <w:p w14:paraId="6390DC82" w14:textId="77777777" w:rsidR="00B828AB" w:rsidRDefault="00B828AB">
      <w:pPr>
        <w:pStyle w:val="Textoindependiente"/>
        <w:spacing w:before="94"/>
        <w:rPr>
          <w:rFonts w:ascii="Cambria"/>
          <w:b/>
          <w:sz w:val="16"/>
        </w:rPr>
      </w:pPr>
    </w:p>
    <w:p w14:paraId="47684AA8" w14:textId="612A03F8" w:rsidR="00B828AB" w:rsidRDefault="00000000">
      <w:pPr>
        <w:ind w:left="180"/>
        <w:rPr>
          <w:rFonts w:ascii="Cambria" w:hAnsi="Cambria"/>
          <w:b/>
          <w:sz w:val="16"/>
        </w:rPr>
      </w:pPr>
      <w:r>
        <w:rPr>
          <w:rFonts w:ascii="Cambria" w:hAnsi="Cambria"/>
          <w:b/>
          <w:spacing w:val="-2"/>
          <w:sz w:val="16"/>
        </w:rPr>
        <w:t>SITUACIÓN</w:t>
      </w:r>
      <w:r>
        <w:rPr>
          <w:rFonts w:ascii="Cambria" w:hAnsi="Cambria"/>
          <w:b/>
          <w:spacing w:val="8"/>
          <w:sz w:val="16"/>
        </w:rPr>
        <w:t xml:space="preserve"> </w:t>
      </w:r>
      <w:r>
        <w:rPr>
          <w:rFonts w:ascii="Cambria" w:hAnsi="Cambria"/>
          <w:b/>
          <w:spacing w:val="-2"/>
          <w:sz w:val="16"/>
        </w:rPr>
        <w:t>NUEVA</w:t>
      </w:r>
    </w:p>
    <w:p w14:paraId="0704EA4C" w14:textId="77777777" w:rsidR="00B828AB" w:rsidRDefault="00B828AB">
      <w:pPr>
        <w:pStyle w:val="Textoindependiente"/>
        <w:spacing w:before="10"/>
        <w:rPr>
          <w:rFonts w:ascii="Cambria"/>
          <w:b/>
          <w:sz w:val="14"/>
        </w:rPr>
      </w:pPr>
    </w:p>
    <w:tbl>
      <w:tblPr>
        <w:tblStyle w:val="TableNormal"/>
        <w:tblW w:w="0" w:type="auto"/>
        <w:tblInd w:w="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34"/>
        <w:gridCol w:w="836"/>
        <w:gridCol w:w="852"/>
        <w:gridCol w:w="1276"/>
        <w:gridCol w:w="1278"/>
        <w:gridCol w:w="566"/>
        <w:gridCol w:w="852"/>
        <w:gridCol w:w="1158"/>
        <w:gridCol w:w="1276"/>
        <w:gridCol w:w="651"/>
      </w:tblGrid>
      <w:tr w:rsidR="00B828AB" w14:paraId="2626B399" w14:textId="77777777">
        <w:trPr>
          <w:trHeight w:val="590"/>
        </w:trPr>
        <w:tc>
          <w:tcPr>
            <w:tcW w:w="834" w:type="dxa"/>
            <w:shd w:val="clear" w:color="auto" w:fill="C0C0C0"/>
          </w:tcPr>
          <w:p w14:paraId="629D2239" w14:textId="77777777" w:rsidR="00B828AB" w:rsidRDefault="00B828AB">
            <w:pPr>
              <w:pStyle w:val="TableParagraph"/>
              <w:spacing w:before="10"/>
              <w:rPr>
                <w:rFonts w:ascii="Cambria"/>
                <w:b/>
                <w:sz w:val="14"/>
              </w:rPr>
            </w:pPr>
          </w:p>
          <w:p w14:paraId="4136E2E3" w14:textId="77777777" w:rsidR="00B828AB" w:rsidRDefault="00000000">
            <w:pPr>
              <w:pStyle w:val="TableParagraph"/>
              <w:ind w:left="6" w:right="1"/>
              <w:jc w:val="center"/>
              <w:rPr>
                <w:rFonts w:ascii="Calibri"/>
                <w:b/>
                <w:sz w:val="14"/>
              </w:rPr>
            </w:pPr>
            <w:r>
              <w:rPr>
                <w:rFonts w:ascii="Calibri"/>
                <w:b/>
                <w:spacing w:val="-2"/>
                <w:sz w:val="14"/>
              </w:rPr>
              <w:t>ORGANICA</w:t>
            </w:r>
          </w:p>
        </w:tc>
        <w:tc>
          <w:tcPr>
            <w:tcW w:w="836" w:type="dxa"/>
            <w:shd w:val="clear" w:color="auto" w:fill="C0C0C0"/>
          </w:tcPr>
          <w:p w14:paraId="71AAF3CE" w14:textId="77777777" w:rsidR="00B828AB" w:rsidRDefault="00B828AB">
            <w:pPr>
              <w:pStyle w:val="TableParagraph"/>
              <w:spacing w:before="48"/>
              <w:rPr>
                <w:rFonts w:ascii="Cambria"/>
                <w:b/>
                <w:sz w:val="14"/>
              </w:rPr>
            </w:pPr>
          </w:p>
          <w:p w14:paraId="465821C4" w14:textId="77777777" w:rsidR="00B828AB" w:rsidRDefault="00000000">
            <w:pPr>
              <w:pStyle w:val="TableParagraph"/>
              <w:ind w:left="11" w:right="4"/>
              <w:jc w:val="center"/>
              <w:rPr>
                <w:rFonts w:ascii="Calibri"/>
                <w:b/>
                <w:sz w:val="14"/>
              </w:rPr>
            </w:pPr>
            <w:r>
              <w:rPr>
                <w:rFonts w:ascii="Calibri"/>
                <w:b/>
                <w:spacing w:val="-4"/>
                <w:sz w:val="14"/>
              </w:rPr>
              <w:t>COD.</w:t>
            </w:r>
          </w:p>
        </w:tc>
        <w:tc>
          <w:tcPr>
            <w:tcW w:w="852" w:type="dxa"/>
            <w:shd w:val="clear" w:color="auto" w:fill="C0C0C0"/>
          </w:tcPr>
          <w:p w14:paraId="3E1446D4" w14:textId="77777777" w:rsidR="00B828AB" w:rsidRDefault="00B828AB">
            <w:pPr>
              <w:pStyle w:val="TableParagraph"/>
              <w:spacing w:before="48"/>
              <w:rPr>
                <w:rFonts w:ascii="Cambria"/>
                <w:b/>
                <w:sz w:val="14"/>
              </w:rPr>
            </w:pPr>
          </w:p>
          <w:p w14:paraId="2AEDF8B3" w14:textId="77777777" w:rsidR="00B828AB" w:rsidRDefault="00000000">
            <w:pPr>
              <w:pStyle w:val="TableParagraph"/>
              <w:ind w:left="207"/>
              <w:rPr>
                <w:rFonts w:ascii="Calibri"/>
                <w:b/>
                <w:sz w:val="14"/>
              </w:rPr>
            </w:pPr>
            <w:r>
              <w:rPr>
                <w:rFonts w:ascii="Calibri"/>
                <w:b/>
                <w:spacing w:val="-2"/>
                <w:sz w:val="14"/>
              </w:rPr>
              <w:t>ESCALA</w:t>
            </w:r>
          </w:p>
        </w:tc>
        <w:tc>
          <w:tcPr>
            <w:tcW w:w="1276" w:type="dxa"/>
            <w:shd w:val="clear" w:color="auto" w:fill="C0C0C0"/>
          </w:tcPr>
          <w:p w14:paraId="066AC206" w14:textId="77777777" w:rsidR="00B828AB" w:rsidRDefault="00000000">
            <w:pPr>
              <w:pStyle w:val="TableParagraph"/>
              <w:spacing w:before="126"/>
              <w:ind w:left="461" w:hanging="160"/>
              <w:rPr>
                <w:rFonts w:ascii="Calibri"/>
                <w:b/>
                <w:sz w:val="14"/>
              </w:rPr>
            </w:pPr>
            <w:r>
              <w:rPr>
                <w:rFonts w:ascii="Calibri"/>
                <w:b/>
                <w:spacing w:val="-2"/>
                <w:sz w:val="14"/>
              </w:rPr>
              <w:t>SUBESCALA</w:t>
            </w:r>
            <w:r>
              <w:rPr>
                <w:rFonts w:ascii="Calibri"/>
                <w:b/>
                <w:spacing w:val="40"/>
                <w:sz w:val="14"/>
              </w:rPr>
              <w:t xml:space="preserve"> </w:t>
            </w:r>
            <w:r>
              <w:rPr>
                <w:rFonts w:ascii="Calibri"/>
                <w:b/>
                <w:spacing w:val="-2"/>
                <w:sz w:val="14"/>
              </w:rPr>
              <w:t>CLASE</w:t>
            </w:r>
          </w:p>
        </w:tc>
        <w:tc>
          <w:tcPr>
            <w:tcW w:w="1278" w:type="dxa"/>
            <w:shd w:val="clear" w:color="auto" w:fill="C0C0C0"/>
          </w:tcPr>
          <w:p w14:paraId="48A20F3C" w14:textId="77777777" w:rsidR="00B828AB" w:rsidRDefault="00000000">
            <w:pPr>
              <w:pStyle w:val="TableParagraph"/>
              <w:spacing w:before="126"/>
              <w:ind w:left="369" w:right="306" w:hanging="72"/>
              <w:rPr>
                <w:rFonts w:ascii="Calibri"/>
                <w:b/>
                <w:sz w:val="14"/>
              </w:rPr>
            </w:pPr>
            <w:r>
              <w:rPr>
                <w:rFonts w:ascii="Calibri"/>
                <w:b/>
                <w:sz w:val="14"/>
              </w:rPr>
              <w:t>PUESTO</w:t>
            </w:r>
            <w:r>
              <w:rPr>
                <w:rFonts w:ascii="Calibri"/>
                <w:b/>
                <w:spacing w:val="-8"/>
                <w:sz w:val="14"/>
              </w:rPr>
              <w:t xml:space="preserve"> </w:t>
            </w:r>
            <w:r>
              <w:rPr>
                <w:rFonts w:ascii="Calibri"/>
                <w:b/>
                <w:sz w:val="14"/>
              </w:rPr>
              <w:t>DE</w:t>
            </w:r>
            <w:r>
              <w:rPr>
                <w:rFonts w:ascii="Calibri"/>
                <w:b/>
                <w:spacing w:val="40"/>
                <w:sz w:val="14"/>
              </w:rPr>
              <w:t xml:space="preserve"> </w:t>
            </w:r>
            <w:r>
              <w:rPr>
                <w:rFonts w:ascii="Calibri"/>
                <w:b/>
                <w:spacing w:val="-2"/>
                <w:sz w:val="14"/>
              </w:rPr>
              <w:t>TRABAJO</w:t>
            </w:r>
          </w:p>
        </w:tc>
        <w:tc>
          <w:tcPr>
            <w:tcW w:w="566" w:type="dxa"/>
            <w:shd w:val="clear" w:color="auto" w:fill="C0C0C0"/>
          </w:tcPr>
          <w:p w14:paraId="0C2F4D56" w14:textId="77777777" w:rsidR="00B828AB" w:rsidRDefault="00B828AB">
            <w:pPr>
              <w:pStyle w:val="TableParagraph"/>
              <w:spacing w:before="48"/>
              <w:rPr>
                <w:rFonts w:ascii="Cambria"/>
                <w:b/>
                <w:sz w:val="14"/>
              </w:rPr>
            </w:pPr>
          </w:p>
          <w:p w14:paraId="0DB69C3C" w14:textId="77777777" w:rsidR="00B828AB" w:rsidRDefault="00000000">
            <w:pPr>
              <w:pStyle w:val="TableParagraph"/>
              <w:ind w:left="8"/>
              <w:jc w:val="center"/>
              <w:rPr>
                <w:rFonts w:ascii="Calibri"/>
                <w:b/>
                <w:sz w:val="14"/>
              </w:rPr>
            </w:pPr>
            <w:r>
              <w:rPr>
                <w:rFonts w:ascii="Calibri"/>
                <w:b/>
                <w:spacing w:val="-5"/>
                <w:sz w:val="14"/>
              </w:rPr>
              <w:t>GR.</w:t>
            </w:r>
          </w:p>
        </w:tc>
        <w:tc>
          <w:tcPr>
            <w:tcW w:w="852" w:type="dxa"/>
            <w:shd w:val="clear" w:color="auto" w:fill="C0C0C0"/>
          </w:tcPr>
          <w:p w14:paraId="319461EB" w14:textId="77777777" w:rsidR="00B828AB" w:rsidRDefault="00000000">
            <w:pPr>
              <w:pStyle w:val="TableParagraph"/>
              <w:spacing w:before="126"/>
              <w:ind w:left="255"/>
              <w:rPr>
                <w:rFonts w:ascii="Calibri"/>
                <w:b/>
                <w:sz w:val="14"/>
              </w:rPr>
            </w:pPr>
            <w:r>
              <w:rPr>
                <w:rFonts w:ascii="Calibri"/>
                <w:b/>
                <w:spacing w:val="-2"/>
                <w:sz w:val="14"/>
              </w:rPr>
              <w:t>NIVEL</w:t>
            </w:r>
          </w:p>
          <w:p w14:paraId="247D5016" w14:textId="77777777" w:rsidR="00B828AB" w:rsidRDefault="00000000">
            <w:pPr>
              <w:pStyle w:val="TableParagraph"/>
              <w:spacing w:before="2"/>
              <w:ind w:left="95"/>
              <w:rPr>
                <w:rFonts w:ascii="Calibri"/>
                <w:b/>
                <w:sz w:val="14"/>
              </w:rPr>
            </w:pPr>
            <w:r>
              <w:rPr>
                <w:rFonts w:ascii="Calibri"/>
                <w:b/>
                <w:sz w:val="14"/>
              </w:rPr>
              <w:t>C.</w:t>
            </w:r>
            <w:r>
              <w:rPr>
                <w:rFonts w:ascii="Calibri"/>
                <w:b/>
                <w:spacing w:val="-3"/>
                <w:sz w:val="14"/>
              </w:rPr>
              <w:t xml:space="preserve"> </w:t>
            </w:r>
            <w:r>
              <w:rPr>
                <w:rFonts w:ascii="Calibri"/>
                <w:b/>
                <w:spacing w:val="-2"/>
                <w:sz w:val="14"/>
              </w:rPr>
              <w:t>DESTINO</w:t>
            </w:r>
          </w:p>
        </w:tc>
        <w:tc>
          <w:tcPr>
            <w:tcW w:w="1158" w:type="dxa"/>
            <w:shd w:val="clear" w:color="auto" w:fill="C0C0C0"/>
          </w:tcPr>
          <w:p w14:paraId="76761C0E" w14:textId="77777777" w:rsidR="00B828AB" w:rsidRDefault="00000000">
            <w:pPr>
              <w:pStyle w:val="TableParagraph"/>
              <w:spacing w:before="126"/>
              <w:ind w:left="289"/>
              <w:rPr>
                <w:rFonts w:ascii="Calibri"/>
                <w:b/>
                <w:sz w:val="14"/>
              </w:rPr>
            </w:pPr>
            <w:r>
              <w:rPr>
                <w:rFonts w:ascii="Calibri"/>
                <w:b/>
                <w:spacing w:val="-2"/>
                <w:sz w:val="14"/>
              </w:rPr>
              <w:t>IMPORTE</w:t>
            </w:r>
          </w:p>
          <w:p w14:paraId="2C1F2A8A" w14:textId="77777777" w:rsidR="00B828AB" w:rsidRDefault="00000000">
            <w:pPr>
              <w:pStyle w:val="TableParagraph"/>
              <w:spacing w:before="2"/>
              <w:ind w:left="247"/>
              <w:rPr>
                <w:rFonts w:ascii="Calibri"/>
                <w:b/>
                <w:sz w:val="14"/>
              </w:rPr>
            </w:pPr>
            <w:r>
              <w:rPr>
                <w:rFonts w:ascii="Calibri"/>
                <w:b/>
                <w:sz w:val="14"/>
              </w:rPr>
              <w:t>C.</w:t>
            </w:r>
            <w:r>
              <w:rPr>
                <w:rFonts w:ascii="Calibri"/>
                <w:b/>
                <w:spacing w:val="-1"/>
                <w:sz w:val="14"/>
              </w:rPr>
              <w:t xml:space="preserve"> </w:t>
            </w:r>
            <w:r>
              <w:rPr>
                <w:rFonts w:ascii="Calibri"/>
                <w:b/>
                <w:spacing w:val="-2"/>
                <w:sz w:val="14"/>
              </w:rPr>
              <w:t>DESTINO</w:t>
            </w:r>
          </w:p>
        </w:tc>
        <w:tc>
          <w:tcPr>
            <w:tcW w:w="1276" w:type="dxa"/>
            <w:shd w:val="clear" w:color="auto" w:fill="C0C0C0"/>
          </w:tcPr>
          <w:p w14:paraId="42AFC7E0" w14:textId="77777777" w:rsidR="00B828AB" w:rsidRDefault="00000000">
            <w:pPr>
              <w:pStyle w:val="TableParagraph"/>
              <w:spacing w:before="126"/>
              <w:ind w:left="467"/>
              <w:rPr>
                <w:rFonts w:ascii="Calibri"/>
                <w:b/>
                <w:sz w:val="14"/>
              </w:rPr>
            </w:pPr>
            <w:r>
              <w:rPr>
                <w:rFonts w:ascii="Calibri"/>
                <w:b/>
                <w:spacing w:val="-2"/>
                <w:sz w:val="14"/>
              </w:rPr>
              <w:t>NIVEL</w:t>
            </w:r>
          </w:p>
          <w:p w14:paraId="6C93AABF" w14:textId="77777777" w:rsidR="00B828AB" w:rsidRDefault="00000000">
            <w:pPr>
              <w:pStyle w:val="TableParagraph"/>
              <w:spacing w:before="2"/>
              <w:ind w:left="235"/>
              <w:rPr>
                <w:rFonts w:ascii="Calibri"/>
                <w:b/>
                <w:sz w:val="14"/>
              </w:rPr>
            </w:pPr>
            <w:r>
              <w:rPr>
                <w:rFonts w:ascii="Calibri"/>
                <w:b/>
                <w:sz w:val="14"/>
              </w:rPr>
              <w:t>C.</w:t>
            </w:r>
            <w:r>
              <w:rPr>
                <w:rFonts w:ascii="Calibri"/>
                <w:b/>
                <w:spacing w:val="-1"/>
                <w:sz w:val="14"/>
              </w:rPr>
              <w:t xml:space="preserve"> </w:t>
            </w:r>
            <w:r>
              <w:rPr>
                <w:rFonts w:ascii="Calibri"/>
                <w:b/>
                <w:spacing w:val="-2"/>
                <w:sz w:val="14"/>
              </w:rPr>
              <w:t>ESPECIFICO</w:t>
            </w:r>
          </w:p>
        </w:tc>
        <w:tc>
          <w:tcPr>
            <w:tcW w:w="651" w:type="dxa"/>
            <w:tcBorders>
              <w:right w:val="nil"/>
            </w:tcBorders>
            <w:shd w:val="clear" w:color="auto" w:fill="C0C0C0"/>
          </w:tcPr>
          <w:p w14:paraId="780A6170" w14:textId="77777777" w:rsidR="00B828AB" w:rsidRDefault="00000000">
            <w:pPr>
              <w:pStyle w:val="TableParagraph"/>
              <w:spacing w:before="126"/>
              <w:ind w:right="43"/>
              <w:jc w:val="right"/>
              <w:rPr>
                <w:rFonts w:ascii="Calibri"/>
                <w:b/>
                <w:sz w:val="14"/>
              </w:rPr>
            </w:pPr>
            <w:r>
              <w:rPr>
                <w:rFonts w:ascii="Calibri"/>
                <w:b/>
                <w:spacing w:val="-5"/>
                <w:sz w:val="14"/>
              </w:rPr>
              <w:t>IMP</w:t>
            </w:r>
          </w:p>
          <w:p w14:paraId="4148EFDC" w14:textId="77777777" w:rsidR="00B828AB" w:rsidRDefault="00000000">
            <w:pPr>
              <w:pStyle w:val="TableParagraph"/>
              <w:spacing w:before="2"/>
              <w:ind w:right="-15"/>
              <w:jc w:val="right"/>
              <w:rPr>
                <w:rFonts w:ascii="Calibri"/>
                <w:b/>
                <w:sz w:val="14"/>
              </w:rPr>
            </w:pPr>
            <w:r>
              <w:rPr>
                <w:rFonts w:ascii="Calibri"/>
                <w:b/>
                <w:sz w:val="14"/>
              </w:rPr>
              <w:t>C.</w:t>
            </w:r>
            <w:r>
              <w:rPr>
                <w:rFonts w:ascii="Calibri"/>
                <w:b/>
                <w:spacing w:val="-1"/>
                <w:sz w:val="14"/>
              </w:rPr>
              <w:t xml:space="preserve"> </w:t>
            </w:r>
            <w:r>
              <w:rPr>
                <w:rFonts w:ascii="Calibri"/>
                <w:b/>
                <w:spacing w:val="-4"/>
                <w:sz w:val="14"/>
              </w:rPr>
              <w:t>ESPE</w:t>
            </w:r>
          </w:p>
        </w:tc>
      </w:tr>
      <w:tr w:rsidR="00B828AB" w14:paraId="11DAC805" w14:textId="77777777">
        <w:trPr>
          <w:trHeight w:val="590"/>
        </w:trPr>
        <w:tc>
          <w:tcPr>
            <w:tcW w:w="834" w:type="dxa"/>
          </w:tcPr>
          <w:p w14:paraId="35C4C4E8" w14:textId="77777777" w:rsidR="00B828AB" w:rsidRDefault="00B828AB">
            <w:pPr>
              <w:pStyle w:val="TableParagraph"/>
              <w:spacing w:before="10"/>
              <w:rPr>
                <w:rFonts w:ascii="Cambria"/>
                <w:b/>
                <w:sz w:val="14"/>
              </w:rPr>
            </w:pPr>
          </w:p>
          <w:p w14:paraId="58C2C754" w14:textId="77777777" w:rsidR="00B828AB" w:rsidRDefault="00000000">
            <w:pPr>
              <w:pStyle w:val="TableParagraph"/>
              <w:ind w:left="6" w:right="2"/>
              <w:jc w:val="center"/>
              <w:rPr>
                <w:rFonts w:ascii="Calibri"/>
                <w:sz w:val="14"/>
              </w:rPr>
            </w:pPr>
            <w:r>
              <w:rPr>
                <w:rFonts w:ascii="Calibri"/>
                <w:spacing w:val="-4"/>
                <w:sz w:val="14"/>
              </w:rPr>
              <w:t>9340</w:t>
            </w:r>
          </w:p>
        </w:tc>
        <w:tc>
          <w:tcPr>
            <w:tcW w:w="836" w:type="dxa"/>
          </w:tcPr>
          <w:p w14:paraId="4365D38E" w14:textId="77777777" w:rsidR="00B828AB" w:rsidRDefault="00B828AB">
            <w:pPr>
              <w:pStyle w:val="TableParagraph"/>
              <w:spacing w:before="48"/>
              <w:rPr>
                <w:rFonts w:ascii="Cambria"/>
                <w:b/>
                <w:sz w:val="14"/>
              </w:rPr>
            </w:pPr>
          </w:p>
          <w:p w14:paraId="3471D9F6" w14:textId="77777777" w:rsidR="00B828AB" w:rsidRDefault="00000000">
            <w:pPr>
              <w:pStyle w:val="TableParagraph"/>
              <w:ind w:left="11" w:right="1"/>
              <w:jc w:val="center"/>
              <w:rPr>
                <w:rFonts w:ascii="Calibri"/>
                <w:sz w:val="14"/>
              </w:rPr>
            </w:pPr>
            <w:r>
              <w:rPr>
                <w:rFonts w:ascii="Calibri"/>
                <w:spacing w:val="-2"/>
                <w:sz w:val="14"/>
              </w:rPr>
              <w:t>1.D.37</w:t>
            </w:r>
          </w:p>
        </w:tc>
        <w:tc>
          <w:tcPr>
            <w:tcW w:w="852" w:type="dxa"/>
          </w:tcPr>
          <w:p w14:paraId="0EC37103" w14:textId="77777777" w:rsidR="00B828AB" w:rsidRDefault="00000000">
            <w:pPr>
              <w:pStyle w:val="TableParagraph"/>
              <w:spacing w:before="126"/>
              <w:ind w:left="69" w:right="235"/>
              <w:rPr>
                <w:rFonts w:ascii="Calibri"/>
                <w:sz w:val="14"/>
              </w:rPr>
            </w:pPr>
            <w:r>
              <w:rPr>
                <w:rFonts w:ascii="Calibri"/>
                <w:spacing w:val="-4"/>
                <w:sz w:val="14"/>
              </w:rPr>
              <w:t>ADM.</w:t>
            </w:r>
            <w:r>
              <w:rPr>
                <w:rFonts w:ascii="Calibri"/>
                <w:spacing w:val="40"/>
                <w:sz w:val="14"/>
              </w:rPr>
              <w:t xml:space="preserve"> </w:t>
            </w:r>
            <w:r>
              <w:rPr>
                <w:rFonts w:ascii="Calibri"/>
                <w:spacing w:val="-2"/>
                <w:sz w:val="14"/>
              </w:rPr>
              <w:t>GENERAL</w:t>
            </w:r>
          </w:p>
        </w:tc>
        <w:tc>
          <w:tcPr>
            <w:tcW w:w="1276" w:type="dxa"/>
          </w:tcPr>
          <w:p w14:paraId="7AD32DDE" w14:textId="77777777" w:rsidR="00B828AB" w:rsidRDefault="00000000">
            <w:pPr>
              <w:pStyle w:val="TableParagraph"/>
              <w:spacing w:before="126"/>
              <w:ind w:left="137" w:firstLine="236"/>
              <w:rPr>
                <w:rFonts w:ascii="Calibri"/>
                <w:sz w:val="14"/>
              </w:rPr>
            </w:pPr>
            <w:r>
              <w:rPr>
                <w:rFonts w:ascii="Calibri"/>
                <w:spacing w:val="-2"/>
                <w:sz w:val="14"/>
              </w:rPr>
              <w:t>AUXILIAR</w:t>
            </w:r>
            <w:r>
              <w:rPr>
                <w:rFonts w:ascii="Calibri"/>
                <w:spacing w:val="40"/>
                <w:sz w:val="14"/>
              </w:rPr>
              <w:t xml:space="preserve"> </w:t>
            </w:r>
            <w:r>
              <w:rPr>
                <w:rFonts w:ascii="Calibri"/>
                <w:spacing w:val="-2"/>
                <w:sz w:val="14"/>
              </w:rPr>
              <w:t>ADMINISTRATIVA</w:t>
            </w:r>
          </w:p>
        </w:tc>
        <w:tc>
          <w:tcPr>
            <w:tcW w:w="1278" w:type="dxa"/>
          </w:tcPr>
          <w:p w14:paraId="12939D2E" w14:textId="77777777" w:rsidR="00B828AB" w:rsidRDefault="00000000">
            <w:pPr>
              <w:pStyle w:val="TableParagraph"/>
              <w:spacing w:before="40"/>
              <w:ind w:left="131" w:firstLine="368"/>
              <w:rPr>
                <w:rFonts w:ascii="Calibri"/>
                <w:sz w:val="14"/>
              </w:rPr>
            </w:pPr>
            <w:r>
              <w:rPr>
                <w:rFonts w:ascii="Calibri"/>
                <w:spacing w:val="-4"/>
                <w:sz w:val="14"/>
              </w:rPr>
              <w:t>AUX.</w:t>
            </w:r>
            <w:r>
              <w:rPr>
                <w:rFonts w:ascii="Calibri"/>
                <w:spacing w:val="40"/>
                <w:sz w:val="14"/>
              </w:rPr>
              <w:t xml:space="preserve"> </w:t>
            </w:r>
            <w:r>
              <w:rPr>
                <w:rFonts w:ascii="Calibri"/>
                <w:spacing w:val="-2"/>
                <w:sz w:val="14"/>
              </w:rPr>
              <w:t>ADMINISTRATIVO</w:t>
            </w:r>
          </w:p>
        </w:tc>
        <w:tc>
          <w:tcPr>
            <w:tcW w:w="566" w:type="dxa"/>
          </w:tcPr>
          <w:p w14:paraId="4401A72E" w14:textId="77777777" w:rsidR="00B828AB" w:rsidRDefault="00B828AB">
            <w:pPr>
              <w:pStyle w:val="TableParagraph"/>
              <w:spacing w:before="48"/>
              <w:rPr>
                <w:rFonts w:ascii="Cambria"/>
                <w:b/>
                <w:sz w:val="14"/>
              </w:rPr>
            </w:pPr>
          </w:p>
          <w:p w14:paraId="0E7775C4" w14:textId="77777777" w:rsidR="00B828AB" w:rsidRDefault="00000000">
            <w:pPr>
              <w:pStyle w:val="TableParagraph"/>
              <w:ind w:left="8"/>
              <w:jc w:val="center"/>
              <w:rPr>
                <w:rFonts w:ascii="Calibri"/>
                <w:sz w:val="14"/>
              </w:rPr>
            </w:pPr>
            <w:r>
              <w:rPr>
                <w:rFonts w:ascii="Calibri"/>
                <w:spacing w:val="-5"/>
                <w:sz w:val="14"/>
              </w:rPr>
              <w:t>C2</w:t>
            </w:r>
          </w:p>
        </w:tc>
        <w:tc>
          <w:tcPr>
            <w:tcW w:w="852" w:type="dxa"/>
          </w:tcPr>
          <w:p w14:paraId="17EDA2D1" w14:textId="77777777" w:rsidR="00B828AB" w:rsidRDefault="00B828AB">
            <w:pPr>
              <w:pStyle w:val="TableParagraph"/>
              <w:spacing w:before="48"/>
              <w:rPr>
                <w:rFonts w:ascii="Cambria"/>
                <w:b/>
                <w:sz w:val="14"/>
              </w:rPr>
            </w:pPr>
          </w:p>
          <w:p w14:paraId="128BF1C3" w14:textId="77777777" w:rsidR="00B828AB" w:rsidRDefault="00000000">
            <w:pPr>
              <w:pStyle w:val="TableParagraph"/>
              <w:ind w:left="230" w:right="224"/>
              <w:jc w:val="center"/>
              <w:rPr>
                <w:rFonts w:ascii="Calibri"/>
                <w:sz w:val="14"/>
              </w:rPr>
            </w:pPr>
            <w:r>
              <w:rPr>
                <w:rFonts w:ascii="Calibri"/>
                <w:spacing w:val="-5"/>
                <w:sz w:val="14"/>
              </w:rPr>
              <w:t>14</w:t>
            </w:r>
          </w:p>
        </w:tc>
        <w:tc>
          <w:tcPr>
            <w:tcW w:w="1158" w:type="dxa"/>
          </w:tcPr>
          <w:p w14:paraId="1DC68468" w14:textId="77777777" w:rsidR="00B828AB" w:rsidRDefault="00B828AB">
            <w:pPr>
              <w:pStyle w:val="TableParagraph"/>
              <w:spacing w:before="48"/>
              <w:rPr>
                <w:rFonts w:ascii="Cambria"/>
                <w:b/>
                <w:sz w:val="14"/>
              </w:rPr>
            </w:pPr>
          </w:p>
          <w:p w14:paraId="63D256F5" w14:textId="77777777" w:rsidR="00B828AB" w:rsidRDefault="00000000">
            <w:pPr>
              <w:pStyle w:val="TableParagraph"/>
              <w:ind w:right="59"/>
              <w:jc w:val="right"/>
              <w:rPr>
                <w:rFonts w:ascii="Calibri" w:hAnsi="Calibri"/>
                <w:sz w:val="14"/>
              </w:rPr>
            </w:pPr>
            <w:r>
              <w:rPr>
                <w:rFonts w:ascii="Calibri" w:hAnsi="Calibri"/>
                <w:spacing w:val="-2"/>
                <w:sz w:val="14"/>
              </w:rPr>
              <w:t>5109,58€</w:t>
            </w:r>
          </w:p>
        </w:tc>
        <w:tc>
          <w:tcPr>
            <w:tcW w:w="1276" w:type="dxa"/>
          </w:tcPr>
          <w:p w14:paraId="175ED24B" w14:textId="77777777" w:rsidR="00B828AB" w:rsidRDefault="00B828AB">
            <w:pPr>
              <w:pStyle w:val="TableParagraph"/>
              <w:spacing w:before="48"/>
              <w:rPr>
                <w:rFonts w:ascii="Cambria"/>
                <w:b/>
                <w:sz w:val="14"/>
              </w:rPr>
            </w:pPr>
          </w:p>
          <w:p w14:paraId="2BB64031" w14:textId="77777777" w:rsidR="00B828AB" w:rsidRDefault="00000000">
            <w:pPr>
              <w:pStyle w:val="TableParagraph"/>
              <w:ind w:left="8"/>
              <w:jc w:val="center"/>
              <w:rPr>
                <w:rFonts w:ascii="Calibri"/>
                <w:sz w:val="14"/>
              </w:rPr>
            </w:pPr>
            <w:r>
              <w:rPr>
                <w:rFonts w:ascii="Calibri"/>
                <w:spacing w:val="-10"/>
                <w:sz w:val="14"/>
              </w:rPr>
              <w:t>6</w:t>
            </w:r>
          </w:p>
        </w:tc>
        <w:tc>
          <w:tcPr>
            <w:tcW w:w="651" w:type="dxa"/>
            <w:tcBorders>
              <w:right w:val="nil"/>
            </w:tcBorders>
          </w:tcPr>
          <w:p w14:paraId="09C97371" w14:textId="77777777" w:rsidR="00B828AB" w:rsidRDefault="00B828AB">
            <w:pPr>
              <w:pStyle w:val="TableParagraph"/>
              <w:spacing w:before="48"/>
              <w:rPr>
                <w:rFonts w:ascii="Cambria"/>
                <w:b/>
                <w:sz w:val="14"/>
              </w:rPr>
            </w:pPr>
          </w:p>
          <w:p w14:paraId="105E6F26" w14:textId="77777777" w:rsidR="00B828AB" w:rsidRDefault="00000000">
            <w:pPr>
              <w:pStyle w:val="TableParagraph"/>
              <w:ind w:right="-15"/>
              <w:jc w:val="right"/>
              <w:rPr>
                <w:rFonts w:ascii="Calibri"/>
                <w:sz w:val="14"/>
              </w:rPr>
            </w:pPr>
            <w:r>
              <w:rPr>
                <w:rFonts w:ascii="Calibri"/>
                <w:spacing w:val="-4"/>
                <w:sz w:val="14"/>
              </w:rPr>
              <w:t>2304</w:t>
            </w:r>
          </w:p>
        </w:tc>
      </w:tr>
      <w:tr w:rsidR="00B828AB" w14:paraId="45B2EEF9" w14:textId="77777777">
        <w:trPr>
          <w:trHeight w:val="590"/>
        </w:trPr>
        <w:tc>
          <w:tcPr>
            <w:tcW w:w="834" w:type="dxa"/>
          </w:tcPr>
          <w:p w14:paraId="113818AC" w14:textId="77777777" w:rsidR="00B828AB" w:rsidRDefault="00B828AB">
            <w:pPr>
              <w:pStyle w:val="TableParagraph"/>
              <w:spacing w:before="10"/>
              <w:rPr>
                <w:rFonts w:ascii="Cambria"/>
                <w:b/>
                <w:sz w:val="14"/>
              </w:rPr>
            </w:pPr>
          </w:p>
          <w:p w14:paraId="30174272" w14:textId="77777777" w:rsidR="00B828AB" w:rsidRDefault="00000000">
            <w:pPr>
              <w:pStyle w:val="TableParagraph"/>
              <w:ind w:left="6" w:right="2"/>
              <w:jc w:val="center"/>
              <w:rPr>
                <w:rFonts w:ascii="Calibri"/>
                <w:sz w:val="14"/>
              </w:rPr>
            </w:pPr>
            <w:r>
              <w:rPr>
                <w:rFonts w:ascii="Calibri"/>
                <w:spacing w:val="-4"/>
                <w:sz w:val="14"/>
              </w:rPr>
              <w:t>9340</w:t>
            </w:r>
          </w:p>
        </w:tc>
        <w:tc>
          <w:tcPr>
            <w:tcW w:w="836" w:type="dxa"/>
          </w:tcPr>
          <w:p w14:paraId="075CDF97" w14:textId="77777777" w:rsidR="00B828AB" w:rsidRDefault="00B828AB">
            <w:pPr>
              <w:pStyle w:val="TableParagraph"/>
              <w:spacing w:before="48"/>
              <w:rPr>
                <w:rFonts w:ascii="Cambria"/>
                <w:b/>
                <w:sz w:val="14"/>
              </w:rPr>
            </w:pPr>
          </w:p>
          <w:p w14:paraId="10FA64F9" w14:textId="77777777" w:rsidR="00B828AB" w:rsidRDefault="00000000">
            <w:pPr>
              <w:pStyle w:val="TableParagraph"/>
              <w:ind w:left="11" w:right="1"/>
              <w:jc w:val="center"/>
              <w:rPr>
                <w:rFonts w:ascii="Calibri"/>
                <w:sz w:val="14"/>
              </w:rPr>
            </w:pPr>
            <w:r>
              <w:rPr>
                <w:rFonts w:ascii="Calibri"/>
                <w:spacing w:val="-2"/>
                <w:sz w:val="14"/>
              </w:rPr>
              <w:t>1.D.38</w:t>
            </w:r>
          </w:p>
        </w:tc>
        <w:tc>
          <w:tcPr>
            <w:tcW w:w="852" w:type="dxa"/>
          </w:tcPr>
          <w:p w14:paraId="71005203" w14:textId="77777777" w:rsidR="00B828AB" w:rsidRDefault="00000000">
            <w:pPr>
              <w:pStyle w:val="TableParagraph"/>
              <w:spacing w:before="126"/>
              <w:ind w:left="69" w:right="235"/>
              <w:rPr>
                <w:rFonts w:ascii="Calibri"/>
                <w:sz w:val="14"/>
              </w:rPr>
            </w:pPr>
            <w:r>
              <w:rPr>
                <w:rFonts w:ascii="Calibri"/>
                <w:spacing w:val="-4"/>
                <w:sz w:val="14"/>
              </w:rPr>
              <w:t>ADM.</w:t>
            </w:r>
            <w:r>
              <w:rPr>
                <w:rFonts w:ascii="Calibri"/>
                <w:spacing w:val="40"/>
                <w:sz w:val="14"/>
              </w:rPr>
              <w:t xml:space="preserve"> </w:t>
            </w:r>
            <w:r>
              <w:rPr>
                <w:rFonts w:ascii="Calibri"/>
                <w:spacing w:val="-2"/>
                <w:sz w:val="14"/>
              </w:rPr>
              <w:t>GENERAL</w:t>
            </w:r>
          </w:p>
        </w:tc>
        <w:tc>
          <w:tcPr>
            <w:tcW w:w="1276" w:type="dxa"/>
          </w:tcPr>
          <w:p w14:paraId="345727B7" w14:textId="77777777" w:rsidR="00B828AB" w:rsidRDefault="00000000">
            <w:pPr>
              <w:pStyle w:val="TableParagraph"/>
              <w:spacing w:before="126"/>
              <w:ind w:left="137" w:firstLine="236"/>
              <w:rPr>
                <w:rFonts w:ascii="Calibri"/>
                <w:sz w:val="14"/>
              </w:rPr>
            </w:pPr>
            <w:r>
              <w:rPr>
                <w:rFonts w:ascii="Calibri"/>
                <w:spacing w:val="-2"/>
                <w:sz w:val="14"/>
              </w:rPr>
              <w:t>AUXILIAR</w:t>
            </w:r>
            <w:r>
              <w:rPr>
                <w:rFonts w:ascii="Calibri"/>
                <w:spacing w:val="40"/>
                <w:sz w:val="14"/>
              </w:rPr>
              <w:t xml:space="preserve"> </w:t>
            </w:r>
            <w:r>
              <w:rPr>
                <w:rFonts w:ascii="Calibri"/>
                <w:spacing w:val="-2"/>
                <w:sz w:val="14"/>
              </w:rPr>
              <w:t>ADMINISTRATIVA</w:t>
            </w:r>
          </w:p>
        </w:tc>
        <w:tc>
          <w:tcPr>
            <w:tcW w:w="1278" w:type="dxa"/>
          </w:tcPr>
          <w:p w14:paraId="0E9B5D3E" w14:textId="77777777" w:rsidR="00B828AB" w:rsidRDefault="00000000">
            <w:pPr>
              <w:pStyle w:val="TableParagraph"/>
              <w:spacing w:before="40"/>
              <w:ind w:left="131" w:firstLine="368"/>
              <w:rPr>
                <w:rFonts w:ascii="Calibri"/>
                <w:sz w:val="14"/>
              </w:rPr>
            </w:pPr>
            <w:r>
              <w:rPr>
                <w:rFonts w:ascii="Calibri"/>
                <w:spacing w:val="-4"/>
                <w:sz w:val="14"/>
              </w:rPr>
              <w:t>AUX.</w:t>
            </w:r>
            <w:r>
              <w:rPr>
                <w:rFonts w:ascii="Calibri"/>
                <w:spacing w:val="40"/>
                <w:sz w:val="14"/>
              </w:rPr>
              <w:t xml:space="preserve"> </w:t>
            </w:r>
            <w:r>
              <w:rPr>
                <w:rFonts w:ascii="Calibri"/>
                <w:spacing w:val="-2"/>
                <w:sz w:val="14"/>
              </w:rPr>
              <w:t>ADMINISTRATIVO</w:t>
            </w:r>
          </w:p>
        </w:tc>
        <w:tc>
          <w:tcPr>
            <w:tcW w:w="566" w:type="dxa"/>
          </w:tcPr>
          <w:p w14:paraId="7954CB1E" w14:textId="77777777" w:rsidR="00B828AB" w:rsidRDefault="00B828AB">
            <w:pPr>
              <w:pStyle w:val="TableParagraph"/>
              <w:spacing w:before="48"/>
              <w:rPr>
                <w:rFonts w:ascii="Cambria"/>
                <w:b/>
                <w:sz w:val="14"/>
              </w:rPr>
            </w:pPr>
          </w:p>
          <w:p w14:paraId="4501358F" w14:textId="77777777" w:rsidR="00B828AB" w:rsidRDefault="00000000">
            <w:pPr>
              <w:pStyle w:val="TableParagraph"/>
              <w:ind w:left="8"/>
              <w:jc w:val="center"/>
              <w:rPr>
                <w:rFonts w:ascii="Calibri"/>
                <w:sz w:val="14"/>
              </w:rPr>
            </w:pPr>
            <w:r>
              <w:rPr>
                <w:rFonts w:ascii="Calibri"/>
                <w:spacing w:val="-5"/>
                <w:sz w:val="14"/>
              </w:rPr>
              <w:t>C2</w:t>
            </w:r>
          </w:p>
        </w:tc>
        <w:tc>
          <w:tcPr>
            <w:tcW w:w="852" w:type="dxa"/>
          </w:tcPr>
          <w:p w14:paraId="5A708BEF" w14:textId="77777777" w:rsidR="00B828AB" w:rsidRDefault="00B828AB">
            <w:pPr>
              <w:pStyle w:val="TableParagraph"/>
              <w:spacing w:before="48"/>
              <w:rPr>
                <w:rFonts w:ascii="Cambria"/>
                <w:b/>
                <w:sz w:val="14"/>
              </w:rPr>
            </w:pPr>
          </w:p>
          <w:p w14:paraId="2AB539A0" w14:textId="77777777" w:rsidR="00B828AB" w:rsidRDefault="00000000">
            <w:pPr>
              <w:pStyle w:val="TableParagraph"/>
              <w:ind w:left="230" w:right="224"/>
              <w:jc w:val="center"/>
              <w:rPr>
                <w:rFonts w:ascii="Calibri"/>
                <w:sz w:val="14"/>
              </w:rPr>
            </w:pPr>
            <w:r>
              <w:rPr>
                <w:rFonts w:ascii="Calibri"/>
                <w:spacing w:val="-5"/>
                <w:sz w:val="14"/>
              </w:rPr>
              <w:t>14</w:t>
            </w:r>
          </w:p>
        </w:tc>
        <w:tc>
          <w:tcPr>
            <w:tcW w:w="1158" w:type="dxa"/>
          </w:tcPr>
          <w:p w14:paraId="057074E3" w14:textId="77777777" w:rsidR="00B828AB" w:rsidRDefault="00B828AB">
            <w:pPr>
              <w:pStyle w:val="TableParagraph"/>
              <w:spacing w:before="48"/>
              <w:rPr>
                <w:rFonts w:ascii="Cambria"/>
                <w:b/>
                <w:sz w:val="14"/>
              </w:rPr>
            </w:pPr>
          </w:p>
          <w:p w14:paraId="4640E010" w14:textId="77777777" w:rsidR="00B828AB" w:rsidRDefault="00000000">
            <w:pPr>
              <w:pStyle w:val="TableParagraph"/>
              <w:ind w:right="59"/>
              <w:jc w:val="right"/>
              <w:rPr>
                <w:rFonts w:ascii="Calibri" w:hAnsi="Calibri"/>
                <w:sz w:val="14"/>
              </w:rPr>
            </w:pPr>
            <w:r>
              <w:rPr>
                <w:rFonts w:ascii="Calibri" w:hAnsi="Calibri"/>
                <w:spacing w:val="-2"/>
                <w:sz w:val="14"/>
              </w:rPr>
              <w:t>5109,58€</w:t>
            </w:r>
          </w:p>
        </w:tc>
        <w:tc>
          <w:tcPr>
            <w:tcW w:w="1276" w:type="dxa"/>
          </w:tcPr>
          <w:p w14:paraId="41E0971C" w14:textId="77777777" w:rsidR="00B828AB" w:rsidRDefault="00B828AB">
            <w:pPr>
              <w:pStyle w:val="TableParagraph"/>
              <w:spacing w:before="48"/>
              <w:rPr>
                <w:rFonts w:ascii="Cambria"/>
                <w:b/>
                <w:sz w:val="14"/>
              </w:rPr>
            </w:pPr>
          </w:p>
          <w:p w14:paraId="6011EA15" w14:textId="77777777" w:rsidR="00B828AB" w:rsidRDefault="00000000">
            <w:pPr>
              <w:pStyle w:val="TableParagraph"/>
              <w:ind w:left="8"/>
              <w:jc w:val="center"/>
              <w:rPr>
                <w:rFonts w:ascii="Calibri"/>
                <w:sz w:val="14"/>
              </w:rPr>
            </w:pPr>
            <w:r>
              <w:rPr>
                <w:rFonts w:ascii="Calibri"/>
                <w:spacing w:val="-10"/>
                <w:sz w:val="14"/>
              </w:rPr>
              <w:t>6</w:t>
            </w:r>
          </w:p>
        </w:tc>
        <w:tc>
          <w:tcPr>
            <w:tcW w:w="651" w:type="dxa"/>
            <w:tcBorders>
              <w:right w:val="nil"/>
            </w:tcBorders>
          </w:tcPr>
          <w:p w14:paraId="2A4E0A76" w14:textId="77777777" w:rsidR="00B828AB" w:rsidRDefault="00B828AB">
            <w:pPr>
              <w:pStyle w:val="TableParagraph"/>
              <w:spacing w:before="48"/>
              <w:rPr>
                <w:rFonts w:ascii="Cambria"/>
                <w:b/>
                <w:sz w:val="14"/>
              </w:rPr>
            </w:pPr>
          </w:p>
          <w:p w14:paraId="0EF41AC0" w14:textId="77777777" w:rsidR="00B828AB" w:rsidRDefault="00000000">
            <w:pPr>
              <w:pStyle w:val="TableParagraph"/>
              <w:ind w:right="-15"/>
              <w:jc w:val="right"/>
              <w:rPr>
                <w:rFonts w:ascii="Calibri"/>
                <w:sz w:val="14"/>
              </w:rPr>
            </w:pPr>
            <w:r>
              <w:rPr>
                <w:rFonts w:ascii="Calibri"/>
                <w:spacing w:val="-4"/>
                <w:sz w:val="14"/>
              </w:rPr>
              <w:t>2304</w:t>
            </w:r>
          </w:p>
        </w:tc>
      </w:tr>
      <w:tr w:rsidR="00B828AB" w14:paraId="4FDF4796" w14:textId="77777777">
        <w:trPr>
          <w:trHeight w:val="590"/>
        </w:trPr>
        <w:tc>
          <w:tcPr>
            <w:tcW w:w="834" w:type="dxa"/>
          </w:tcPr>
          <w:p w14:paraId="7C869B46" w14:textId="77777777" w:rsidR="00B828AB" w:rsidRDefault="00B828AB">
            <w:pPr>
              <w:pStyle w:val="TableParagraph"/>
              <w:spacing w:before="10"/>
              <w:rPr>
                <w:rFonts w:ascii="Cambria"/>
                <w:b/>
                <w:sz w:val="14"/>
              </w:rPr>
            </w:pPr>
          </w:p>
          <w:p w14:paraId="52FFBDF2" w14:textId="77777777" w:rsidR="00B828AB" w:rsidRDefault="00000000">
            <w:pPr>
              <w:pStyle w:val="TableParagraph"/>
              <w:ind w:left="6" w:right="2"/>
              <w:jc w:val="center"/>
              <w:rPr>
                <w:rFonts w:ascii="Calibri"/>
                <w:sz w:val="14"/>
              </w:rPr>
            </w:pPr>
            <w:r>
              <w:rPr>
                <w:rFonts w:ascii="Calibri"/>
                <w:spacing w:val="-4"/>
                <w:sz w:val="14"/>
              </w:rPr>
              <w:t>9340</w:t>
            </w:r>
          </w:p>
        </w:tc>
        <w:tc>
          <w:tcPr>
            <w:tcW w:w="836" w:type="dxa"/>
          </w:tcPr>
          <w:p w14:paraId="3826CDF2" w14:textId="77777777" w:rsidR="00B828AB" w:rsidRDefault="00B828AB">
            <w:pPr>
              <w:pStyle w:val="TableParagraph"/>
              <w:spacing w:before="48"/>
              <w:rPr>
                <w:rFonts w:ascii="Cambria"/>
                <w:b/>
                <w:sz w:val="14"/>
              </w:rPr>
            </w:pPr>
          </w:p>
          <w:p w14:paraId="43B79F5F" w14:textId="77777777" w:rsidR="00B828AB" w:rsidRDefault="00000000">
            <w:pPr>
              <w:pStyle w:val="TableParagraph"/>
              <w:ind w:left="11" w:right="1"/>
              <w:jc w:val="center"/>
              <w:rPr>
                <w:rFonts w:ascii="Calibri"/>
                <w:sz w:val="14"/>
              </w:rPr>
            </w:pPr>
            <w:r>
              <w:rPr>
                <w:rFonts w:ascii="Calibri"/>
                <w:spacing w:val="-2"/>
                <w:sz w:val="14"/>
              </w:rPr>
              <w:t>1.D.39</w:t>
            </w:r>
          </w:p>
        </w:tc>
        <w:tc>
          <w:tcPr>
            <w:tcW w:w="852" w:type="dxa"/>
          </w:tcPr>
          <w:p w14:paraId="7669CCE9" w14:textId="77777777" w:rsidR="00B828AB" w:rsidRDefault="00000000">
            <w:pPr>
              <w:pStyle w:val="TableParagraph"/>
              <w:spacing w:before="126"/>
              <w:ind w:left="69" w:right="235"/>
              <w:rPr>
                <w:rFonts w:ascii="Calibri"/>
                <w:sz w:val="14"/>
              </w:rPr>
            </w:pPr>
            <w:r>
              <w:rPr>
                <w:rFonts w:ascii="Calibri"/>
                <w:spacing w:val="-4"/>
                <w:sz w:val="14"/>
              </w:rPr>
              <w:t>ADM.</w:t>
            </w:r>
            <w:r>
              <w:rPr>
                <w:rFonts w:ascii="Calibri"/>
                <w:spacing w:val="40"/>
                <w:sz w:val="14"/>
              </w:rPr>
              <w:t xml:space="preserve"> </w:t>
            </w:r>
            <w:r>
              <w:rPr>
                <w:rFonts w:ascii="Calibri"/>
                <w:spacing w:val="-2"/>
                <w:sz w:val="14"/>
              </w:rPr>
              <w:t>GENERAL</w:t>
            </w:r>
          </w:p>
        </w:tc>
        <w:tc>
          <w:tcPr>
            <w:tcW w:w="1276" w:type="dxa"/>
          </w:tcPr>
          <w:p w14:paraId="53E6F8D6" w14:textId="77777777" w:rsidR="00B828AB" w:rsidRDefault="00000000">
            <w:pPr>
              <w:pStyle w:val="TableParagraph"/>
              <w:spacing w:before="126"/>
              <w:ind w:left="137" w:firstLine="236"/>
              <w:rPr>
                <w:rFonts w:ascii="Calibri"/>
                <w:sz w:val="14"/>
              </w:rPr>
            </w:pPr>
            <w:r>
              <w:rPr>
                <w:rFonts w:ascii="Calibri"/>
                <w:spacing w:val="-2"/>
                <w:sz w:val="14"/>
              </w:rPr>
              <w:t>AUXILIAR</w:t>
            </w:r>
            <w:r>
              <w:rPr>
                <w:rFonts w:ascii="Calibri"/>
                <w:spacing w:val="40"/>
                <w:sz w:val="14"/>
              </w:rPr>
              <w:t xml:space="preserve"> </w:t>
            </w:r>
            <w:r>
              <w:rPr>
                <w:rFonts w:ascii="Calibri"/>
                <w:spacing w:val="-2"/>
                <w:sz w:val="14"/>
              </w:rPr>
              <w:t>ADMINISTRATIVA</w:t>
            </w:r>
          </w:p>
        </w:tc>
        <w:tc>
          <w:tcPr>
            <w:tcW w:w="1278" w:type="dxa"/>
          </w:tcPr>
          <w:p w14:paraId="5EE4FCB0" w14:textId="77777777" w:rsidR="00B828AB" w:rsidRDefault="00000000">
            <w:pPr>
              <w:pStyle w:val="TableParagraph"/>
              <w:spacing w:before="40"/>
              <w:ind w:left="131" w:firstLine="368"/>
              <w:rPr>
                <w:rFonts w:ascii="Calibri"/>
                <w:sz w:val="14"/>
              </w:rPr>
            </w:pPr>
            <w:r>
              <w:rPr>
                <w:rFonts w:ascii="Calibri"/>
                <w:spacing w:val="-4"/>
                <w:sz w:val="14"/>
              </w:rPr>
              <w:t>AUX.</w:t>
            </w:r>
            <w:r>
              <w:rPr>
                <w:rFonts w:ascii="Calibri"/>
                <w:spacing w:val="40"/>
                <w:sz w:val="14"/>
              </w:rPr>
              <w:t xml:space="preserve"> </w:t>
            </w:r>
            <w:r>
              <w:rPr>
                <w:rFonts w:ascii="Calibri"/>
                <w:spacing w:val="-2"/>
                <w:sz w:val="14"/>
              </w:rPr>
              <w:t>ADMINISTRATIVO</w:t>
            </w:r>
          </w:p>
        </w:tc>
        <w:tc>
          <w:tcPr>
            <w:tcW w:w="566" w:type="dxa"/>
          </w:tcPr>
          <w:p w14:paraId="11BEC8B4" w14:textId="77777777" w:rsidR="00B828AB" w:rsidRDefault="00B828AB">
            <w:pPr>
              <w:pStyle w:val="TableParagraph"/>
              <w:spacing w:before="48"/>
              <w:rPr>
                <w:rFonts w:ascii="Cambria"/>
                <w:b/>
                <w:sz w:val="14"/>
              </w:rPr>
            </w:pPr>
          </w:p>
          <w:p w14:paraId="5F264FEB" w14:textId="77777777" w:rsidR="00B828AB" w:rsidRDefault="00000000">
            <w:pPr>
              <w:pStyle w:val="TableParagraph"/>
              <w:ind w:left="8"/>
              <w:jc w:val="center"/>
              <w:rPr>
                <w:rFonts w:ascii="Calibri"/>
                <w:sz w:val="14"/>
              </w:rPr>
            </w:pPr>
            <w:r>
              <w:rPr>
                <w:rFonts w:ascii="Calibri"/>
                <w:spacing w:val="-5"/>
                <w:sz w:val="14"/>
              </w:rPr>
              <w:t>C2</w:t>
            </w:r>
          </w:p>
        </w:tc>
        <w:tc>
          <w:tcPr>
            <w:tcW w:w="852" w:type="dxa"/>
          </w:tcPr>
          <w:p w14:paraId="5BD4E2DB" w14:textId="77777777" w:rsidR="00B828AB" w:rsidRDefault="00B828AB">
            <w:pPr>
              <w:pStyle w:val="TableParagraph"/>
              <w:spacing w:before="48"/>
              <w:rPr>
                <w:rFonts w:ascii="Cambria"/>
                <w:b/>
                <w:sz w:val="14"/>
              </w:rPr>
            </w:pPr>
          </w:p>
          <w:p w14:paraId="110FC866" w14:textId="77777777" w:rsidR="00B828AB" w:rsidRDefault="00000000">
            <w:pPr>
              <w:pStyle w:val="TableParagraph"/>
              <w:ind w:left="230" w:right="224"/>
              <w:jc w:val="center"/>
              <w:rPr>
                <w:rFonts w:ascii="Calibri"/>
                <w:sz w:val="14"/>
              </w:rPr>
            </w:pPr>
            <w:r>
              <w:rPr>
                <w:rFonts w:ascii="Calibri"/>
                <w:spacing w:val="-5"/>
                <w:sz w:val="14"/>
              </w:rPr>
              <w:t>14</w:t>
            </w:r>
          </w:p>
        </w:tc>
        <w:tc>
          <w:tcPr>
            <w:tcW w:w="1158" w:type="dxa"/>
          </w:tcPr>
          <w:p w14:paraId="2587A68E" w14:textId="77777777" w:rsidR="00B828AB" w:rsidRDefault="00B828AB">
            <w:pPr>
              <w:pStyle w:val="TableParagraph"/>
              <w:spacing w:before="48"/>
              <w:rPr>
                <w:rFonts w:ascii="Cambria"/>
                <w:b/>
                <w:sz w:val="14"/>
              </w:rPr>
            </w:pPr>
          </w:p>
          <w:p w14:paraId="600D6396" w14:textId="77777777" w:rsidR="00B828AB" w:rsidRDefault="00000000">
            <w:pPr>
              <w:pStyle w:val="TableParagraph"/>
              <w:ind w:right="59"/>
              <w:jc w:val="right"/>
              <w:rPr>
                <w:rFonts w:ascii="Calibri" w:hAnsi="Calibri"/>
                <w:sz w:val="14"/>
              </w:rPr>
            </w:pPr>
            <w:r>
              <w:rPr>
                <w:rFonts w:ascii="Calibri" w:hAnsi="Calibri"/>
                <w:spacing w:val="-2"/>
                <w:sz w:val="14"/>
              </w:rPr>
              <w:t>5109,58€</w:t>
            </w:r>
          </w:p>
        </w:tc>
        <w:tc>
          <w:tcPr>
            <w:tcW w:w="1276" w:type="dxa"/>
          </w:tcPr>
          <w:p w14:paraId="7CB24EB3" w14:textId="77777777" w:rsidR="00B828AB" w:rsidRDefault="00B828AB">
            <w:pPr>
              <w:pStyle w:val="TableParagraph"/>
              <w:spacing w:before="48"/>
              <w:rPr>
                <w:rFonts w:ascii="Cambria"/>
                <w:b/>
                <w:sz w:val="14"/>
              </w:rPr>
            </w:pPr>
          </w:p>
          <w:p w14:paraId="5F8227BB" w14:textId="77777777" w:rsidR="00B828AB" w:rsidRDefault="00000000">
            <w:pPr>
              <w:pStyle w:val="TableParagraph"/>
              <w:ind w:left="8"/>
              <w:jc w:val="center"/>
              <w:rPr>
                <w:rFonts w:ascii="Calibri"/>
                <w:sz w:val="14"/>
              </w:rPr>
            </w:pPr>
            <w:r>
              <w:rPr>
                <w:rFonts w:ascii="Calibri"/>
                <w:spacing w:val="-10"/>
                <w:sz w:val="14"/>
              </w:rPr>
              <w:t>6</w:t>
            </w:r>
          </w:p>
        </w:tc>
        <w:tc>
          <w:tcPr>
            <w:tcW w:w="651" w:type="dxa"/>
            <w:tcBorders>
              <w:right w:val="nil"/>
            </w:tcBorders>
          </w:tcPr>
          <w:p w14:paraId="1F3B10C5" w14:textId="77777777" w:rsidR="00B828AB" w:rsidRDefault="00B828AB">
            <w:pPr>
              <w:pStyle w:val="TableParagraph"/>
              <w:spacing w:before="48"/>
              <w:rPr>
                <w:rFonts w:ascii="Cambria"/>
                <w:b/>
                <w:sz w:val="14"/>
              </w:rPr>
            </w:pPr>
          </w:p>
          <w:p w14:paraId="37FF1542" w14:textId="77777777" w:rsidR="00B828AB" w:rsidRDefault="00000000">
            <w:pPr>
              <w:pStyle w:val="TableParagraph"/>
              <w:ind w:right="-15"/>
              <w:jc w:val="right"/>
              <w:rPr>
                <w:rFonts w:ascii="Calibri"/>
                <w:sz w:val="14"/>
              </w:rPr>
            </w:pPr>
            <w:r>
              <w:rPr>
                <w:rFonts w:ascii="Calibri"/>
                <w:spacing w:val="-4"/>
                <w:sz w:val="14"/>
              </w:rPr>
              <w:t>2304</w:t>
            </w:r>
          </w:p>
        </w:tc>
      </w:tr>
    </w:tbl>
    <w:p w14:paraId="43CA31B0" w14:textId="77777777" w:rsidR="00B828AB" w:rsidRDefault="00B828AB">
      <w:pPr>
        <w:pStyle w:val="Textoindependiente"/>
        <w:spacing w:before="109"/>
        <w:rPr>
          <w:rFonts w:ascii="Cambria"/>
          <w:b/>
          <w:sz w:val="16"/>
        </w:rPr>
      </w:pPr>
    </w:p>
    <w:p w14:paraId="3EE111DE" w14:textId="77777777" w:rsidR="00B828AB" w:rsidRDefault="00000000">
      <w:pPr>
        <w:spacing w:line="276" w:lineRule="auto"/>
        <w:ind w:left="179" w:right="1291"/>
        <w:rPr>
          <w:rFonts w:ascii="Cambria" w:hAnsi="Cambria"/>
        </w:rPr>
      </w:pPr>
      <w:r>
        <w:rPr>
          <w:rFonts w:ascii="Cambria" w:hAnsi="Cambria"/>
          <w:b/>
        </w:rPr>
        <w:t>CUARTO:</w:t>
      </w:r>
      <w:r>
        <w:rPr>
          <w:rFonts w:ascii="Cambria" w:hAnsi="Cambria"/>
          <w:b/>
          <w:spacing w:val="40"/>
        </w:rPr>
        <w:t xml:space="preserve"> </w:t>
      </w:r>
      <w:r>
        <w:rPr>
          <w:rFonts w:ascii="Cambria" w:hAnsi="Cambria"/>
        </w:rPr>
        <w:t xml:space="preserve">La presente modificación de la Relación de Puestos de Trabajo del Personal </w:t>
      </w:r>
      <w:proofErr w:type="gramStart"/>
      <w:r>
        <w:rPr>
          <w:rFonts w:ascii="Cambria" w:hAnsi="Cambria"/>
        </w:rPr>
        <w:t>Funcionario</w:t>
      </w:r>
      <w:proofErr w:type="gramEnd"/>
      <w:r>
        <w:rPr>
          <w:rFonts w:ascii="Cambria" w:hAnsi="Cambria"/>
        </w:rPr>
        <w:t xml:space="preserve"> publicará en el Boletín Oficial de la Comunidad de Madrid.</w:t>
      </w:r>
    </w:p>
    <w:p w14:paraId="5B773ED3" w14:textId="6A463B5E" w:rsidR="00B828AB" w:rsidRDefault="00000000">
      <w:pPr>
        <w:spacing w:before="159"/>
        <w:ind w:right="717"/>
        <w:jc w:val="center"/>
        <w:rPr>
          <w:rFonts w:ascii="Cambria"/>
        </w:rPr>
      </w:pPr>
      <w:r>
        <w:rPr>
          <w:rFonts w:ascii="Cambria"/>
        </w:rPr>
        <w:t>Las</w:t>
      </w:r>
      <w:r>
        <w:rPr>
          <w:rFonts w:ascii="Cambria"/>
          <w:spacing w:val="-5"/>
        </w:rPr>
        <w:t xml:space="preserve"> </w:t>
      </w:r>
      <w:r>
        <w:rPr>
          <w:rFonts w:ascii="Cambria"/>
        </w:rPr>
        <w:t>Rozas</w:t>
      </w:r>
      <w:r>
        <w:rPr>
          <w:rFonts w:ascii="Cambria"/>
          <w:spacing w:val="-3"/>
        </w:rPr>
        <w:t xml:space="preserve"> </w:t>
      </w:r>
      <w:r>
        <w:rPr>
          <w:rFonts w:ascii="Cambria"/>
        </w:rPr>
        <w:t>de</w:t>
      </w:r>
      <w:r>
        <w:rPr>
          <w:rFonts w:ascii="Cambria"/>
          <w:spacing w:val="-4"/>
        </w:rPr>
        <w:t xml:space="preserve"> </w:t>
      </w:r>
      <w:r>
        <w:rPr>
          <w:rFonts w:ascii="Cambria"/>
        </w:rPr>
        <w:t>Madrid,</w:t>
      </w:r>
      <w:r>
        <w:rPr>
          <w:rFonts w:ascii="Cambria"/>
          <w:spacing w:val="-3"/>
        </w:rPr>
        <w:t xml:space="preserve"> </w:t>
      </w:r>
      <w:r>
        <w:rPr>
          <w:rFonts w:ascii="Cambria"/>
        </w:rPr>
        <w:t>a</w:t>
      </w:r>
      <w:r>
        <w:rPr>
          <w:rFonts w:ascii="Cambria"/>
          <w:spacing w:val="-4"/>
        </w:rPr>
        <w:t xml:space="preserve"> </w:t>
      </w:r>
      <w:r>
        <w:rPr>
          <w:rFonts w:ascii="Cambria"/>
        </w:rPr>
        <w:t>fecha</w:t>
      </w:r>
      <w:r>
        <w:rPr>
          <w:rFonts w:ascii="Cambria"/>
          <w:spacing w:val="-4"/>
        </w:rPr>
        <w:t xml:space="preserve"> </w:t>
      </w:r>
      <w:r>
        <w:rPr>
          <w:rFonts w:ascii="Cambria"/>
        </w:rPr>
        <w:t>de</w:t>
      </w:r>
      <w:r>
        <w:rPr>
          <w:rFonts w:ascii="Cambria"/>
          <w:spacing w:val="-4"/>
        </w:rPr>
        <w:t xml:space="preserve"> </w:t>
      </w:r>
      <w:r>
        <w:rPr>
          <w:rFonts w:ascii="Cambria"/>
        </w:rPr>
        <w:t>la</w:t>
      </w:r>
      <w:r>
        <w:rPr>
          <w:rFonts w:ascii="Cambria"/>
          <w:spacing w:val="-4"/>
        </w:rPr>
        <w:t xml:space="preserve"> </w:t>
      </w:r>
      <w:r>
        <w:rPr>
          <w:rFonts w:ascii="Cambria"/>
        </w:rPr>
        <w:t>firma</w:t>
      </w:r>
      <w:r>
        <w:rPr>
          <w:rFonts w:ascii="Cambria"/>
          <w:spacing w:val="-3"/>
        </w:rPr>
        <w:t xml:space="preserve"> </w:t>
      </w:r>
      <w:r>
        <w:rPr>
          <w:rFonts w:ascii="Cambria"/>
          <w:spacing w:val="-2"/>
        </w:rPr>
        <w:t>digital</w:t>
      </w:r>
    </w:p>
    <w:p w14:paraId="08B201F1" w14:textId="77777777" w:rsidR="00B828AB" w:rsidRDefault="00000000">
      <w:pPr>
        <w:spacing w:before="38" w:line="259" w:lineRule="auto"/>
        <w:ind w:left="3308" w:right="4025"/>
        <w:jc w:val="center"/>
        <w:rPr>
          <w:rFonts w:ascii="Cambria" w:hAnsi="Cambria"/>
        </w:rPr>
      </w:pPr>
      <w:r>
        <w:rPr>
          <w:rFonts w:ascii="Cambria" w:hAnsi="Cambria"/>
        </w:rPr>
        <w:t>La</w:t>
      </w:r>
      <w:r>
        <w:rPr>
          <w:rFonts w:ascii="Cambria" w:hAnsi="Cambria"/>
          <w:spacing w:val="-10"/>
        </w:rPr>
        <w:t xml:space="preserve"> </w:t>
      </w:r>
      <w:r>
        <w:rPr>
          <w:rFonts w:ascii="Cambria" w:hAnsi="Cambria"/>
        </w:rPr>
        <w:t>adjunta</w:t>
      </w:r>
      <w:r>
        <w:rPr>
          <w:rFonts w:ascii="Cambria" w:hAnsi="Cambria"/>
          <w:spacing w:val="-10"/>
        </w:rPr>
        <w:t xml:space="preserve"> </w:t>
      </w:r>
      <w:r>
        <w:rPr>
          <w:rFonts w:ascii="Cambria" w:hAnsi="Cambria"/>
        </w:rPr>
        <w:t>de</w:t>
      </w:r>
      <w:r>
        <w:rPr>
          <w:rFonts w:ascii="Cambria" w:hAnsi="Cambria"/>
          <w:spacing w:val="-10"/>
        </w:rPr>
        <w:t xml:space="preserve"> </w:t>
      </w:r>
      <w:r>
        <w:rPr>
          <w:rFonts w:ascii="Cambria" w:hAnsi="Cambria"/>
        </w:rPr>
        <w:t>Recursos</w:t>
      </w:r>
      <w:r>
        <w:rPr>
          <w:rFonts w:ascii="Cambria" w:hAnsi="Cambria"/>
          <w:spacing w:val="-9"/>
        </w:rPr>
        <w:t xml:space="preserve"> </w:t>
      </w:r>
      <w:r>
        <w:rPr>
          <w:rFonts w:ascii="Cambria" w:hAnsi="Cambria"/>
        </w:rPr>
        <w:t>Humanos Rosa Esperanza Pérez Díaz</w:t>
      </w:r>
    </w:p>
    <w:p w14:paraId="3001337F" w14:textId="77777777" w:rsidR="00B828AB" w:rsidRDefault="00B828AB">
      <w:pPr>
        <w:spacing w:line="259" w:lineRule="auto"/>
        <w:jc w:val="center"/>
        <w:rPr>
          <w:rFonts w:ascii="Cambria" w:hAnsi="Cambria"/>
        </w:rPr>
        <w:sectPr w:rsidR="00B828AB">
          <w:headerReference w:type="default" r:id="rId84"/>
          <w:footerReference w:type="default" r:id="rId85"/>
          <w:pgSz w:w="11910" w:h="16840"/>
          <w:pgMar w:top="200" w:right="180" w:bottom="1200" w:left="900" w:header="0" w:footer="1015" w:gutter="0"/>
          <w:cols w:space="720"/>
        </w:sectPr>
      </w:pPr>
    </w:p>
    <w:p w14:paraId="39216AC6" w14:textId="16DF531E" w:rsidR="00B828AB" w:rsidRDefault="00F1758D">
      <w:pPr>
        <w:pStyle w:val="Textoindependiente"/>
        <w:ind w:left="14293"/>
        <w:rPr>
          <w:rFonts w:ascii="Cambria"/>
        </w:rPr>
      </w:pPr>
      <w:r>
        <w:rPr>
          <w:noProof/>
        </w:rPr>
        <w:lastRenderedPageBreak/>
        <mc:AlternateContent>
          <mc:Choice Requires="wpg">
            <w:drawing>
              <wp:anchor distT="0" distB="0" distL="0" distR="0" simplePos="0" relativeHeight="251758080" behindDoc="1" locked="0" layoutInCell="1" allowOverlap="1" wp14:anchorId="0E978CA4" wp14:editId="65470873">
                <wp:simplePos x="0" y="0"/>
                <wp:positionH relativeFrom="page">
                  <wp:posOffset>0</wp:posOffset>
                </wp:positionH>
                <wp:positionV relativeFrom="page">
                  <wp:posOffset>684530</wp:posOffset>
                </wp:positionV>
                <wp:extent cx="10692130" cy="6876415"/>
                <wp:effectExtent l="0" t="0" r="0" b="635"/>
                <wp:wrapNone/>
                <wp:docPr id="534" name="Group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130" cy="6876415"/>
                          <a:chOff x="0" y="0"/>
                          <a:chExt cx="10692130" cy="6876795"/>
                        </a:xfrm>
                      </wpg:grpSpPr>
                      <wps:wsp>
                        <wps:cNvPr id="535" name="Graphic 535"/>
                        <wps:cNvSpPr/>
                        <wps:spPr>
                          <a:xfrm>
                            <a:off x="564692" y="0"/>
                            <a:ext cx="1270" cy="6084570"/>
                          </a:xfrm>
                          <a:custGeom>
                            <a:avLst/>
                            <a:gdLst/>
                            <a:ahLst/>
                            <a:cxnLst/>
                            <a:rect l="l" t="t" r="r" b="b"/>
                            <a:pathLst>
                              <a:path h="6084570">
                                <a:moveTo>
                                  <a:pt x="0" y="0"/>
                                </a:moveTo>
                                <a:lnTo>
                                  <a:pt x="0" y="6084316"/>
                                </a:lnTo>
                              </a:path>
                            </a:pathLst>
                          </a:custGeom>
                          <a:ln w="2222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36" name="Image 536"/>
                          <pic:cNvPicPr/>
                        </pic:nvPicPr>
                        <pic:blipFill>
                          <a:blip r:embed="rId86" cstate="print"/>
                          <a:stretch>
                            <a:fillRect/>
                          </a:stretch>
                        </pic:blipFill>
                        <pic:spPr>
                          <a:xfrm>
                            <a:off x="381000" y="6097270"/>
                            <a:ext cx="419100" cy="419100"/>
                          </a:xfrm>
                          <a:prstGeom prst="rect">
                            <a:avLst/>
                          </a:prstGeom>
                        </pic:spPr>
                      </pic:pic>
                      <wps:wsp>
                        <wps:cNvPr id="537" name="Graphic 537"/>
                        <wps:cNvSpPr/>
                        <wps:spPr>
                          <a:xfrm>
                            <a:off x="0" y="6084315"/>
                            <a:ext cx="10692130" cy="792480"/>
                          </a:xfrm>
                          <a:custGeom>
                            <a:avLst/>
                            <a:gdLst/>
                            <a:ahLst/>
                            <a:cxnLst/>
                            <a:rect l="l" t="t" r="r" b="b"/>
                            <a:pathLst>
                              <a:path w="10692130" h="792480">
                                <a:moveTo>
                                  <a:pt x="10692003" y="791972"/>
                                </a:moveTo>
                                <a:lnTo>
                                  <a:pt x="10692003" y="0"/>
                                </a:lnTo>
                                <a:lnTo>
                                  <a:pt x="0" y="0"/>
                                </a:lnTo>
                                <a:lnTo>
                                  <a:pt x="0" y="791972"/>
                                </a:lnTo>
                                <a:lnTo>
                                  <a:pt x="10692003" y="791972"/>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86A39F0" id="Group 534" o:spid="_x0000_s1026" style="position:absolute;margin-left:0;margin-top:53.9pt;width:841.9pt;height:541.45pt;z-index:-251558400;mso-wrap-distance-left:0;mso-wrap-distance-right:0;mso-position-horizontal-relative:page;mso-position-vertical-relative:page" coordsize="106921,68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">
                <v:shape id="Graphic 535" o:spid="_x0000_s1027" style="position:absolute;left:5646;width:13;height:60845;visibility:visible;mso-wrap-style:square;v-text-anchor:top" coordsize="1270,6084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" path="m,l,6084316e" filled="f" strokeweight=".61733mm">
                  <v:path arrowok="t"/>
                </v:shape>
                <v:shape id="Image 536" o:spid="_x0000_s1028" type="#_x0000_t75" style="position:absolute;left:3810;top:60972;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">
                  <v:imagedata r:id="rId87" o:title=""/>
                </v:shape>
                <v:shape id="Graphic 537" o:spid="_x0000_s1029" style="position:absolute;top:60843;width:106921;height:7924;visibility:visible;mso-wrap-style:square;v-text-anchor:top" coordsize="1069213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" path="m10692003,791972r,-791972l,,,791972r10692003,xe" stroked="f">
                  <v:path arrowok="t"/>
                </v:shape>
                <w10:wrap anchorx="page" anchory="page"/>
              </v:group>
            </w:pict>
          </mc:Fallback>
        </mc:AlternateContent>
      </w:r>
      <w:r>
        <w:rPr>
          <w:rFonts w:ascii="Cambria"/>
          <w:noProof/>
        </w:rPr>
        <w:drawing>
          <wp:inline distT="0" distB="0" distL="0" distR="0" wp14:anchorId="41073DE1" wp14:editId="4DDDB927">
            <wp:extent cx="623802" cy="867346"/>
            <wp:effectExtent l="0" t="0" r="0" b="0"/>
            <wp:docPr id="532" name="Image 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2" name="Image 532"/>
                    <pic:cNvPicPr/>
                  </pic:nvPicPr>
                  <pic:blipFill>
                    <a:blip r:embed="rId88" cstate="print"/>
                    <a:stretch>
                      <a:fillRect/>
                    </a:stretch>
                  </pic:blipFill>
                  <pic:spPr>
                    <a:xfrm>
                      <a:off x="0" y="0"/>
                      <a:ext cx="623802" cy="867346"/>
                    </a:xfrm>
                    <a:prstGeom prst="rect">
                      <a:avLst/>
                    </a:prstGeom>
                  </pic:spPr>
                </pic:pic>
              </a:graphicData>
            </a:graphic>
          </wp:inline>
        </w:drawing>
      </w:r>
    </w:p>
    <w:p w14:paraId="520A0D63" w14:textId="77777777" w:rsidR="00B828AB" w:rsidRDefault="00B828AB">
      <w:pPr>
        <w:pStyle w:val="Textoindependiente"/>
        <w:rPr>
          <w:rFonts w:ascii="Cambria"/>
        </w:rPr>
      </w:pPr>
    </w:p>
    <w:p w14:paraId="66B07889" w14:textId="77777777" w:rsidR="00B828AB" w:rsidRDefault="00B828AB">
      <w:pPr>
        <w:pStyle w:val="Textoindependiente"/>
        <w:rPr>
          <w:rFonts w:ascii="Cambria"/>
        </w:rPr>
      </w:pPr>
    </w:p>
    <w:p w14:paraId="1B0D1D5A" w14:textId="77777777" w:rsidR="00B828AB" w:rsidRDefault="00B828AB">
      <w:pPr>
        <w:pStyle w:val="Textoindependiente"/>
        <w:rPr>
          <w:rFonts w:ascii="Cambria"/>
        </w:rPr>
      </w:pPr>
    </w:p>
    <w:p w14:paraId="612BC9A7" w14:textId="77777777" w:rsidR="00B828AB" w:rsidRDefault="00B828AB">
      <w:pPr>
        <w:pStyle w:val="Textoindependiente"/>
        <w:rPr>
          <w:rFonts w:ascii="Cambria"/>
        </w:rPr>
      </w:pPr>
    </w:p>
    <w:p w14:paraId="67E40234" w14:textId="77777777" w:rsidR="00B828AB" w:rsidRDefault="00B828AB">
      <w:pPr>
        <w:pStyle w:val="Textoindependiente"/>
        <w:rPr>
          <w:rFonts w:ascii="Cambria"/>
        </w:rPr>
      </w:pPr>
    </w:p>
    <w:p w14:paraId="31356C5E" w14:textId="77777777" w:rsidR="00B828AB" w:rsidRDefault="00B828AB">
      <w:pPr>
        <w:pStyle w:val="Textoindependiente"/>
        <w:rPr>
          <w:rFonts w:ascii="Cambria"/>
        </w:rPr>
      </w:pPr>
    </w:p>
    <w:p w14:paraId="698B2611" w14:textId="77777777" w:rsidR="00B828AB" w:rsidRDefault="00B828AB">
      <w:pPr>
        <w:pStyle w:val="Textoindependiente"/>
        <w:rPr>
          <w:rFonts w:ascii="Cambria"/>
        </w:rPr>
      </w:pPr>
    </w:p>
    <w:p w14:paraId="1A4044CD" w14:textId="77777777" w:rsidR="00B828AB" w:rsidRDefault="00B828AB">
      <w:pPr>
        <w:pStyle w:val="Textoindependiente"/>
        <w:rPr>
          <w:rFonts w:ascii="Cambria"/>
        </w:rPr>
      </w:pPr>
    </w:p>
    <w:p w14:paraId="2E9C3228" w14:textId="77777777" w:rsidR="00B828AB" w:rsidRDefault="00B828AB">
      <w:pPr>
        <w:pStyle w:val="Textoindependiente"/>
        <w:rPr>
          <w:rFonts w:ascii="Cambria"/>
        </w:rPr>
      </w:pPr>
    </w:p>
    <w:p w14:paraId="393CFF86" w14:textId="77777777" w:rsidR="00B828AB" w:rsidRDefault="00B828AB">
      <w:pPr>
        <w:pStyle w:val="Textoindependiente"/>
        <w:rPr>
          <w:rFonts w:ascii="Cambria"/>
        </w:rPr>
      </w:pPr>
    </w:p>
    <w:p w14:paraId="74238D18" w14:textId="77777777" w:rsidR="00B828AB" w:rsidRDefault="00B828AB">
      <w:pPr>
        <w:pStyle w:val="Textoindependiente"/>
        <w:rPr>
          <w:rFonts w:ascii="Cambria"/>
        </w:rPr>
      </w:pPr>
    </w:p>
    <w:p w14:paraId="12E8D49F" w14:textId="77777777" w:rsidR="00B828AB" w:rsidRDefault="00B828AB">
      <w:pPr>
        <w:pStyle w:val="Textoindependiente"/>
        <w:rPr>
          <w:rFonts w:ascii="Cambria"/>
        </w:rPr>
      </w:pPr>
    </w:p>
    <w:p w14:paraId="093197D4" w14:textId="77777777" w:rsidR="00B828AB" w:rsidRDefault="00B828AB">
      <w:pPr>
        <w:pStyle w:val="Textoindependiente"/>
        <w:rPr>
          <w:rFonts w:ascii="Cambria"/>
        </w:rPr>
      </w:pPr>
    </w:p>
    <w:p w14:paraId="4E9A5F1B" w14:textId="77777777" w:rsidR="00B828AB" w:rsidRDefault="00B828AB">
      <w:pPr>
        <w:pStyle w:val="Textoindependiente"/>
        <w:rPr>
          <w:rFonts w:ascii="Cambria"/>
        </w:rPr>
      </w:pPr>
    </w:p>
    <w:p w14:paraId="133F6667" w14:textId="77777777" w:rsidR="00B828AB" w:rsidRDefault="00B828AB">
      <w:pPr>
        <w:pStyle w:val="Textoindependiente"/>
        <w:rPr>
          <w:rFonts w:ascii="Cambria"/>
        </w:rPr>
      </w:pPr>
    </w:p>
    <w:p w14:paraId="02483DDC" w14:textId="77777777" w:rsidR="00B828AB" w:rsidRDefault="00B828AB">
      <w:pPr>
        <w:pStyle w:val="Textoindependiente"/>
        <w:rPr>
          <w:rFonts w:ascii="Cambria"/>
        </w:rPr>
      </w:pPr>
    </w:p>
    <w:p w14:paraId="2879DC7E" w14:textId="77777777" w:rsidR="00B828AB" w:rsidRDefault="00B828AB">
      <w:pPr>
        <w:pStyle w:val="Textoindependiente"/>
        <w:rPr>
          <w:rFonts w:ascii="Cambria"/>
        </w:rPr>
      </w:pPr>
    </w:p>
    <w:p w14:paraId="660C90C2" w14:textId="77777777" w:rsidR="00B828AB" w:rsidRDefault="00B828AB">
      <w:pPr>
        <w:pStyle w:val="Textoindependiente"/>
        <w:rPr>
          <w:rFonts w:ascii="Cambria"/>
        </w:rPr>
      </w:pPr>
    </w:p>
    <w:p w14:paraId="0B1A6228" w14:textId="77777777" w:rsidR="00B828AB" w:rsidRDefault="00B828AB">
      <w:pPr>
        <w:pStyle w:val="Textoindependiente"/>
        <w:rPr>
          <w:rFonts w:ascii="Cambria"/>
        </w:rPr>
      </w:pPr>
    </w:p>
    <w:p w14:paraId="0E345FCB" w14:textId="77777777" w:rsidR="00B828AB" w:rsidRDefault="00B828AB">
      <w:pPr>
        <w:pStyle w:val="Textoindependiente"/>
        <w:rPr>
          <w:rFonts w:ascii="Cambria"/>
        </w:rPr>
      </w:pPr>
    </w:p>
    <w:p w14:paraId="0A4B9843" w14:textId="77777777" w:rsidR="00B828AB" w:rsidRDefault="00B828AB">
      <w:pPr>
        <w:pStyle w:val="Textoindependiente"/>
        <w:rPr>
          <w:rFonts w:ascii="Cambria"/>
        </w:rPr>
      </w:pPr>
    </w:p>
    <w:p w14:paraId="111CE795" w14:textId="77777777" w:rsidR="00B828AB" w:rsidRDefault="00B828AB">
      <w:pPr>
        <w:pStyle w:val="Textoindependiente"/>
        <w:rPr>
          <w:rFonts w:ascii="Cambria"/>
        </w:rPr>
      </w:pPr>
    </w:p>
    <w:p w14:paraId="1CECFD2C" w14:textId="77777777" w:rsidR="00B828AB" w:rsidRDefault="00B828AB">
      <w:pPr>
        <w:pStyle w:val="Textoindependiente"/>
        <w:rPr>
          <w:rFonts w:ascii="Cambria"/>
        </w:rPr>
      </w:pPr>
    </w:p>
    <w:p w14:paraId="4AB943BF" w14:textId="77777777" w:rsidR="00B828AB" w:rsidRDefault="00B828AB">
      <w:pPr>
        <w:pStyle w:val="Textoindependiente"/>
        <w:rPr>
          <w:rFonts w:ascii="Cambria"/>
        </w:rPr>
      </w:pPr>
    </w:p>
    <w:p w14:paraId="4068CA28" w14:textId="77777777" w:rsidR="00B828AB" w:rsidRDefault="00B828AB">
      <w:pPr>
        <w:pStyle w:val="Textoindependiente"/>
        <w:rPr>
          <w:rFonts w:ascii="Cambria"/>
        </w:rPr>
      </w:pPr>
    </w:p>
    <w:p w14:paraId="0F203D39" w14:textId="77777777" w:rsidR="00B828AB" w:rsidRDefault="00B828AB">
      <w:pPr>
        <w:pStyle w:val="Textoindependiente"/>
        <w:rPr>
          <w:rFonts w:ascii="Cambria"/>
        </w:rPr>
      </w:pPr>
    </w:p>
    <w:p w14:paraId="62D95B44" w14:textId="77777777" w:rsidR="00B828AB" w:rsidRDefault="00B828AB">
      <w:pPr>
        <w:pStyle w:val="Textoindependiente"/>
        <w:rPr>
          <w:rFonts w:ascii="Cambria"/>
        </w:rPr>
      </w:pPr>
    </w:p>
    <w:p w14:paraId="478F3C4F" w14:textId="77777777" w:rsidR="00B828AB" w:rsidRDefault="00B828AB">
      <w:pPr>
        <w:pStyle w:val="Textoindependiente"/>
        <w:rPr>
          <w:rFonts w:ascii="Cambria"/>
        </w:rPr>
      </w:pPr>
    </w:p>
    <w:p w14:paraId="5D097F29" w14:textId="77777777" w:rsidR="00B828AB" w:rsidRDefault="00B828AB">
      <w:pPr>
        <w:pStyle w:val="Textoindependiente"/>
        <w:rPr>
          <w:rFonts w:ascii="Cambria"/>
        </w:rPr>
      </w:pPr>
    </w:p>
    <w:p w14:paraId="50602747" w14:textId="77777777" w:rsidR="00B828AB" w:rsidRDefault="00B828AB">
      <w:pPr>
        <w:pStyle w:val="Textoindependiente"/>
        <w:rPr>
          <w:rFonts w:ascii="Cambria"/>
        </w:rPr>
      </w:pPr>
    </w:p>
    <w:p w14:paraId="13CFB167" w14:textId="77777777" w:rsidR="00B828AB" w:rsidRDefault="00B828AB">
      <w:pPr>
        <w:pStyle w:val="Textoindependiente"/>
        <w:rPr>
          <w:rFonts w:ascii="Cambria"/>
        </w:rPr>
      </w:pPr>
    </w:p>
    <w:p w14:paraId="21D57165" w14:textId="77777777" w:rsidR="00B828AB" w:rsidRDefault="00B828AB">
      <w:pPr>
        <w:pStyle w:val="Textoindependiente"/>
        <w:rPr>
          <w:rFonts w:ascii="Cambria"/>
        </w:rPr>
      </w:pPr>
    </w:p>
    <w:p w14:paraId="146BF348" w14:textId="77777777" w:rsidR="00B828AB" w:rsidRDefault="00B828AB">
      <w:pPr>
        <w:pStyle w:val="Textoindependiente"/>
        <w:rPr>
          <w:rFonts w:ascii="Cambria"/>
        </w:rPr>
      </w:pPr>
    </w:p>
    <w:p w14:paraId="0C60BE7E" w14:textId="77777777" w:rsidR="00B828AB" w:rsidRDefault="00B828AB">
      <w:pPr>
        <w:pStyle w:val="Textoindependiente"/>
        <w:spacing w:before="95"/>
        <w:rPr>
          <w:rFonts w:ascii="Cambria"/>
        </w:rPr>
      </w:pPr>
    </w:p>
    <w:p w14:paraId="76789720" w14:textId="77777777" w:rsidR="00B828AB" w:rsidRDefault="00B828AB">
      <w:pPr>
        <w:rPr>
          <w:rFonts w:ascii="Cambria"/>
        </w:rPr>
        <w:sectPr w:rsidR="00B828AB">
          <w:headerReference w:type="default" r:id="rId89"/>
          <w:footerReference w:type="default" r:id="rId90"/>
          <w:pgSz w:w="16840" w:h="11910" w:orient="landscape"/>
          <w:pgMar w:top="1200" w:right="180" w:bottom="280" w:left="1280" w:header="0" w:footer="0" w:gutter="0"/>
          <w:cols w:space="720"/>
        </w:sectPr>
      </w:pPr>
    </w:p>
    <w:p w14:paraId="0B4A9F0A" w14:textId="33B08B5E" w:rsidR="00B828AB" w:rsidRDefault="00000000">
      <w:pPr>
        <w:pStyle w:val="Textoindependiente"/>
        <w:rPr>
          <w:rFonts w:ascii="Cambria"/>
          <w:sz w:val="12"/>
        </w:rPr>
      </w:pPr>
      <w:r>
        <w:rPr>
          <w:noProof/>
        </w:rPr>
        <mc:AlternateContent>
          <mc:Choice Requires="wps">
            <w:drawing>
              <wp:anchor distT="0" distB="0" distL="0" distR="0" simplePos="0" relativeHeight="251757056" behindDoc="1" locked="0" layoutInCell="1" allowOverlap="1" wp14:anchorId="4E14F3E5" wp14:editId="7F2EB38C">
                <wp:simplePos x="0" y="0"/>
                <wp:positionH relativeFrom="page">
                  <wp:posOffset>643658</wp:posOffset>
                </wp:positionH>
                <wp:positionV relativeFrom="page">
                  <wp:posOffset>6814819</wp:posOffset>
                </wp:positionV>
                <wp:extent cx="128270" cy="64135"/>
                <wp:effectExtent l="0" t="0" r="0" b="0"/>
                <wp:wrapNone/>
                <wp:docPr id="533" name="Text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270" cy="64135"/>
                        </a:xfrm>
                        <a:prstGeom prst="rect">
                          <a:avLst/>
                        </a:prstGeom>
                      </wps:spPr>
                      <wps:txbx>
                        <w:txbxContent>
                          <w:p w14:paraId="6E252623" w14:textId="77777777" w:rsidR="00B828AB" w:rsidRDefault="00000000">
                            <w:pPr>
                              <w:spacing w:line="201" w:lineRule="exact"/>
                              <w:rPr>
                                <w:b/>
                                <w:sz w:val="18"/>
                              </w:rPr>
                            </w:pPr>
                            <w:r>
                              <w:rPr>
                                <w:b/>
                                <w:spacing w:val="-10"/>
                                <w:sz w:val="18"/>
                              </w:rPr>
                              <w:t>7</w:t>
                            </w:r>
                          </w:p>
                        </w:txbxContent>
                      </wps:txbx>
                      <wps:bodyPr vert="vert" wrap="square" lIns="0" tIns="0" rIns="0" bIns="0" rtlCol="0">
                        <a:noAutofit/>
                      </wps:bodyPr>
                    </wps:wsp>
                  </a:graphicData>
                </a:graphic>
              </wp:anchor>
            </w:drawing>
          </mc:Choice>
          <mc:Fallback>
            <w:pict>
              <v:shape w14:anchorId="4E14F3E5" id="Textbox 533" o:spid="_x0000_s1240" type="#_x0000_t202" style="position:absolute;margin-left:50.7pt;margin-top:536.6pt;width:10.1pt;height:5.05pt;z-index:-251559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" filled="f" stroked="f">
                <v:textbox style="layout-flow:vertical" inset="0,0,0,0">
                  <w:txbxContent>
                    <w:p w14:paraId="6E252623" w14:textId="77777777" w:rsidR="00B828AB" w:rsidRDefault="00000000">
                      <w:pPr>
                        <w:spacing w:line="201" w:lineRule="exact"/>
                        <w:rPr>
                          <w:b/>
                          <w:sz w:val="18"/>
                        </w:rPr>
                      </w:pPr>
                      <w:r>
                        <w:rPr>
                          <w:b/>
                          <w:spacing w:val="-10"/>
                          <w:sz w:val="18"/>
                        </w:rPr>
                        <w:t>7</w:t>
                      </w:r>
                    </w:p>
                  </w:txbxContent>
                </v:textbox>
                <w10:wrap anchorx="page" anchory="page"/>
              </v:shape>
            </w:pict>
          </mc:Fallback>
        </mc:AlternateContent>
      </w:r>
      <w:r>
        <w:rPr>
          <w:noProof/>
        </w:rPr>
        <mc:AlternateContent>
          <mc:Choice Requires="wps">
            <w:drawing>
              <wp:anchor distT="0" distB="0" distL="0" distR="0" simplePos="0" relativeHeight="15909888" behindDoc="0" locked="0" layoutInCell="1" allowOverlap="1" wp14:anchorId="4DA768CC" wp14:editId="484566B1">
                <wp:simplePos x="0" y="0"/>
                <wp:positionH relativeFrom="page">
                  <wp:posOffset>630958</wp:posOffset>
                </wp:positionH>
                <wp:positionV relativeFrom="page">
                  <wp:posOffset>6395720</wp:posOffset>
                </wp:positionV>
                <wp:extent cx="153670" cy="400685"/>
                <wp:effectExtent l="0" t="0" r="0" b="0"/>
                <wp:wrapNone/>
                <wp:docPr id="539" name="Text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400685"/>
                        </a:xfrm>
                        <a:prstGeom prst="rect">
                          <a:avLst/>
                        </a:prstGeom>
                      </wps:spPr>
                      <wps:txbx>
                        <w:txbxContent>
                          <w:p w14:paraId="66FB739A" w14:textId="77777777" w:rsidR="00B828AB" w:rsidRDefault="00000000">
                            <w:pPr>
                              <w:spacing w:before="14"/>
                              <w:ind w:left="20"/>
                              <w:rPr>
                                <w:b/>
                                <w:sz w:val="18"/>
                              </w:rPr>
                            </w:pPr>
                            <w:r>
                              <w:rPr>
                                <w:b/>
                                <w:spacing w:val="-2"/>
                                <w:sz w:val="18"/>
                              </w:rPr>
                              <w:t>Página</w:t>
                            </w:r>
                          </w:p>
                        </w:txbxContent>
                      </wps:txbx>
                      <wps:bodyPr vert="vert" wrap="square" lIns="0" tIns="0" rIns="0" bIns="0" rtlCol="0">
                        <a:noAutofit/>
                      </wps:bodyPr>
                    </wps:wsp>
                  </a:graphicData>
                </a:graphic>
              </wp:anchor>
            </w:drawing>
          </mc:Choice>
          <mc:Fallback>
            <w:pict>
              <v:shape w14:anchorId="4DA768CC" id="Textbox 539" o:spid="_x0000_s1241" type="#_x0000_t202" style="position:absolute;margin-left:49.7pt;margin-top:503.6pt;width:12.1pt;height:31.55pt;z-index:15909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" filled="f" stroked="f">
                <v:textbox style="layout-flow:vertical" inset="0,0,0,0">
                  <w:txbxContent>
                    <w:p w14:paraId="66FB739A" w14:textId="77777777" w:rsidR="00B828AB" w:rsidRDefault="00000000">
                      <w:pPr>
                        <w:spacing w:before="14"/>
                        <w:ind w:left="20"/>
                        <w:rPr>
                          <w:b/>
                          <w:sz w:val="18"/>
                        </w:rPr>
                      </w:pPr>
                      <w:r>
                        <w:rPr>
                          <w:b/>
                          <w:spacing w:val="-2"/>
                          <w:sz w:val="18"/>
                        </w:rPr>
                        <w:t>Página</w:t>
                      </w:r>
                    </w:p>
                  </w:txbxContent>
                </v:textbox>
                <w10:wrap anchorx="page" anchory="page"/>
              </v:shape>
            </w:pict>
          </mc:Fallback>
        </mc:AlternateContent>
      </w:r>
      <w:r>
        <w:rPr>
          <w:noProof/>
        </w:rPr>
        <mc:AlternateContent>
          <mc:Choice Requires="wps">
            <w:drawing>
              <wp:anchor distT="0" distB="0" distL="0" distR="0" simplePos="0" relativeHeight="15910400" behindDoc="0" locked="0" layoutInCell="1" allowOverlap="1" wp14:anchorId="158A5203" wp14:editId="29816826">
                <wp:simplePos x="0" y="0"/>
                <wp:positionH relativeFrom="page">
                  <wp:posOffset>387118</wp:posOffset>
                </wp:positionH>
                <wp:positionV relativeFrom="page">
                  <wp:posOffset>2571750</wp:posOffset>
                </wp:positionV>
                <wp:extent cx="153670" cy="2420620"/>
                <wp:effectExtent l="0" t="0" r="0" b="0"/>
                <wp:wrapNone/>
                <wp:docPr id="540" name="Text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2420620"/>
                        </a:xfrm>
                        <a:prstGeom prst="rect">
                          <a:avLst/>
                        </a:prstGeom>
                      </wps:spPr>
                      <wps:txbx>
                        <w:txbxContent>
                          <w:p w14:paraId="19E26760" w14:textId="77777777" w:rsidR="00B828AB" w:rsidRDefault="00000000">
                            <w:pPr>
                              <w:spacing w:before="14"/>
                              <w:ind w:left="20"/>
                              <w:rPr>
                                <w:b/>
                                <w:sz w:val="18"/>
                              </w:rPr>
                            </w:pPr>
                            <w:r>
                              <w:rPr>
                                <w:b/>
                                <w:sz w:val="18"/>
                              </w:rPr>
                              <w:t>Concejalía</w:t>
                            </w:r>
                            <w:r>
                              <w:rPr>
                                <w:b/>
                                <w:spacing w:val="-7"/>
                                <w:sz w:val="18"/>
                              </w:rPr>
                              <w:t xml:space="preserve"> </w:t>
                            </w:r>
                            <w:r>
                              <w:rPr>
                                <w:b/>
                                <w:sz w:val="18"/>
                              </w:rPr>
                              <w:t>de</w:t>
                            </w:r>
                            <w:r>
                              <w:rPr>
                                <w:b/>
                                <w:spacing w:val="-7"/>
                                <w:sz w:val="18"/>
                              </w:rPr>
                              <w:t xml:space="preserve"> </w:t>
                            </w:r>
                            <w:r>
                              <w:rPr>
                                <w:b/>
                                <w:sz w:val="18"/>
                              </w:rPr>
                              <w:t>Recursos</w:t>
                            </w:r>
                            <w:r>
                              <w:rPr>
                                <w:b/>
                                <w:spacing w:val="-5"/>
                                <w:sz w:val="18"/>
                              </w:rPr>
                              <w:t xml:space="preserve"> </w:t>
                            </w:r>
                            <w:r>
                              <w:rPr>
                                <w:b/>
                                <w:sz w:val="18"/>
                              </w:rPr>
                              <w:t>Humanos</w:t>
                            </w:r>
                            <w:r>
                              <w:rPr>
                                <w:b/>
                                <w:spacing w:val="-6"/>
                                <w:sz w:val="18"/>
                              </w:rPr>
                              <w:t xml:space="preserve"> </w:t>
                            </w:r>
                            <w:proofErr w:type="spellStart"/>
                            <w:r>
                              <w:rPr>
                                <w:b/>
                                <w:spacing w:val="-2"/>
                                <w:sz w:val="18"/>
                              </w:rPr>
                              <w:t>Humanos</w:t>
                            </w:r>
                            <w:proofErr w:type="spellEnd"/>
                          </w:p>
                        </w:txbxContent>
                      </wps:txbx>
                      <wps:bodyPr vert="vert" wrap="square" lIns="0" tIns="0" rIns="0" bIns="0" rtlCol="0">
                        <a:noAutofit/>
                      </wps:bodyPr>
                    </wps:wsp>
                  </a:graphicData>
                </a:graphic>
              </wp:anchor>
            </w:drawing>
          </mc:Choice>
          <mc:Fallback>
            <w:pict>
              <v:shape w14:anchorId="158A5203" id="Textbox 540" o:spid="_x0000_s1242" type="#_x0000_t202" style="position:absolute;margin-left:30.5pt;margin-top:202.5pt;width:12.1pt;height:190.6pt;z-index:15910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" filled="f" stroked="f">
                <v:textbox style="layout-flow:vertical" inset="0,0,0,0">
                  <w:txbxContent>
                    <w:p w14:paraId="19E26760" w14:textId="77777777" w:rsidR="00B828AB" w:rsidRDefault="00000000">
                      <w:pPr>
                        <w:spacing w:before="14"/>
                        <w:ind w:left="20"/>
                        <w:rPr>
                          <w:b/>
                          <w:sz w:val="18"/>
                        </w:rPr>
                      </w:pPr>
                      <w:r>
                        <w:rPr>
                          <w:b/>
                          <w:sz w:val="18"/>
                        </w:rPr>
                        <w:t>Concejalía</w:t>
                      </w:r>
                      <w:r>
                        <w:rPr>
                          <w:b/>
                          <w:spacing w:val="-7"/>
                          <w:sz w:val="18"/>
                        </w:rPr>
                        <w:t xml:space="preserve"> </w:t>
                      </w:r>
                      <w:r>
                        <w:rPr>
                          <w:b/>
                          <w:sz w:val="18"/>
                        </w:rPr>
                        <w:t>de</w:t>
                      </w:r>
                      <w:r>
                        <w:rPr>
                          <w:b/>
                          <w:spacing w:val="-7"/>
                          <w:sz w:val="18"/>
                        </w:rPr>
                        <w:t xml:space="preserve"> </w:t>
                      </w:r>
                      <w:r>
                        <w:rPr>
                          <w:b/>
                          <w:sz w:val="18"/>
                        </w:rPr>
                        <w:t>Recursos</w:t>
                      </w:r>
                      <w:r>
                        <w:rPr>
                          <w:b/>
                          <w:spacing w:val="-5"/>
                          <w:sz w:val="18"/>
                        </w:rPr>
                        <w:t xml:space="preserve"> </w:t>
                      </w:r>
                      <w:r>
                        <w:rPr>
                          <w:b/>
                          <w:sz w:val="18"/>
                        </w:rPr>
                        <w:t>Humanos</w:t>
                      </w:r>
                      <w:r>
                        <w:rPr>
                          <w:b/>
                          <w:spacing w:val="-6"/>
                          <w:sz w:val="18"/>
                        </w:rPr>
                        <w:t xml:space="preserve"> </w:t>
                      </w:r>
                      <w:proofErr w:type="spellStart"/>
                      <w:r>
                        <w:rPr>
                          <w:b/>
                          <w:spacing w:val="-2"/>
                          <w:sz w:val="18"/>
                        </w:rPr>
                        <w:t>Humanos</w:t>
                      </w:r>
                      <w:proofErr w:type="spellEnd"/>
                    </w:p>
                  </w:txbxContent>
                </v:textbox>
                <w10:wrap anchorx="page" anchory="page"/>
              </v:shape>
            </w:pict>
          </mc:Fallback>
        </mc:AlternateContent>
      </w:r>
      <w:r>
        <w:rPr>
          <w:noProof/>
        </w:rPr>
        <mc:AlternateContent>
          <mc:Choice Requires="wps">
            <w:drawing>
              <wp:anchor distT="0" distB="0" distL="0" distR="0" simplePos="0" relativeHeight="15910912" behindDoc="0" locked="0" layoutInCell="1" allowOverlap="1" wp14:anchorId="183621E9" wp14:editId="64853718">
                <wp:simplePos x="0" y="0"/>
                <wp:positionH relativeFrom="page">
                  <wp:posOffset>144548</wp:posOffset>
                </wp:positionH>
                <wp:positionV relativeFrom="page">
                  <wp:posOffset>2133600</wp:posOffset>
                </wp:positionV>
                <wp:extent cx="153670" cy="3295015"/>
                <wp:effectExtent l="0" t="0" r="0" b="0"/>
                <wp:wrapNone/>
                <wp:docPr id="541" name="Text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3295015"/>
                        </a:xfrm>
                        <a:prstGeom prst="rect">
                          <a:avLst/>
                        </a:prstGeom>
                      </wps:spPr>
                      <wps:txbx>
                        <w:txbxContent>
                          <w:p w14:paraId="4A931069" w14:textId="77777777" w:rsidR="00B828AB" w:rsidRDefault="00000000">
                            <w:pPr>
                              <w:spacing w:before="14"/>
                              <w:ind w:left="20"/>
                              <w:rPr>
                                <w:sz w:val="18"/>
                              </w:rPr>
                            </w:pPr>
                            <w:r>
                              <w:rPr>
                                <w:sz w:val="18"/>
                              </w:rPr>
                              <w:t>Plaza</w:t>
                            </w:r>
                            <w:r>
                              <w:rPr>
                                <w:spacing w:val="-4"/>
                                <w:sz w:val="18"/>
                              </w:rPr>
                              <w:t xml:space="preserve"> </w:t>
                            </w:r>
                            <w:r>
                              <w:rPr>
                                <w:sz w:val="18"/>
                              </w:rPr>
                              <w:t>Mayor,</w:t>
                            </w:r>
                            <w:r>
                              <w:rPr>
                                <w:spacing w:val="-2"/>
                                <w:sz w:val="18"/>
                              </w:rPr>
                              <w:t xml:space="preserve"> </w:t>
                            </w:r>
                            <w:r>
                              <w:rPr>
                                <w:sz w:val="18"/>
                              </w:rPr>
                              <w:t>1.</w:t>
                            </w:r>
                            <w:r>
                              <w:rPr>
                                <w:spacing w:val="-4"/>
                                <w:sz w:val="18"/>
                              </w:rPr>
                              <w:t xml:space="preserve"> </w:t>
                            </w:r>
                            <w:r>
                              <w:rPr>
                                <w:sz w:val="18"/>
                              </w:rPr>
                              <w:t>2ª</w:t>
                            </w:r>
                            <w:r>
                              <w:rPr>
                                <w:spacing w:val="-3"/>
                                <w:sz w:val="18"/>
                              </w:rPr>
                              <w:t xml:space="preserve"> </w:t>
                            </w:r>
                            <w:r>
                              <w:rPr>
                                <w:sz w:val="18"/>
                              </w:rPr>
                              <w:t>Planta.</w:t>
                            </w:r>
                            <w:r>
                              <w:rPr>
                                <w:spacing w:val="-4"/>
                                <w:sz w:val="18"/>
                              </w:rPr>
                              <w:t xml:space="preserve"> </w:t>
                            </w:r>
                            <w:r>
                              <w:rPr>
                                <w:sz w:val="18"/>
                              </w:rPr>
                              <w:t>28231</w:t>
                            </w:r>
                            <w:r>
                              <w:rPr>
                                <w:spacing w:val="-2"/>
                                <w:sz w:val="18"/>
                              </w:rPr>
                              <w:t xml:space="preserve"> </w:t>
                            </w:r>
                            <w:proofErr w:type="gramStart"/>
                            <w:r>
                              <w:rPr>
                                <w:sz w:val="18"/>
                              </w:rPr>
                              <w:t>Las</w:t>
                            </w:r>
                            <w:proofErr w:type="gramEnd"/>
                            <w:r>
                              <w:rPr>
                                <w:spacing w:val="-3"/>
                                <w:sz w:val="18"/>
                              </w:rPr>
                              <w:t xml:space="preserve"> </w:t>
                            </w:r>
                            <w:r>
                              <w:rPr>
                                <w:sz w:val="18"/>
                              </w:rPr>
                              <w:t>Rozas</w:t>
                            </w:r>
                            <w:r>
                              <w:rPr>
                                <w:spacing w:val="-4"/>
                                <w:sz w:val="18"/>
                              </w:rPr>
                              <w:t xml:space="preserve"> </w:t>
                            </w:r>
                            <w:r>
                              <w:rPr>
                                <w:sz w:val="18"/>
                              </w:rPr>
                              <w:t>de</w:t>
                            </w:r>
                            <w:r>
                              <w:rPr>
                                <w:spacing w:val="-4"/>
                                <w:sz w:val="18"/>
                              </w:rPr>
                              <w:t xml:space="preserve"> </w:t>
                            </w:r>
                            <w:r>
                              <w:rPr>
                                <w:sz w:val="18"/>
                              </w:rPr>
                              <w:t>Madrid</w:t>
                            </w:r>
                            <w:r>
                              <w:rPr>
                                <w:spacing w:val="-1"/>
                                <w:sz w:val="18"/>
                              </w:rPr>
                              <w:t xml:space="preserve"> </w:t>
                            </w:r>
                            <w:r>
                              <w:rPr>
                                <w:spacing w:val="-2"/>
                                <w:sz w:val="18"/>
                              </w:rPr>
                              <w:t>(Madrid).</w:t>
                            </w:r>
                          </w:p>
                        </w:txbxContent>
                      </wps:txbx>
                      <wps:bodyPr vert="vert" wrap="square" lIns="0" tIns="0" rIns="0" bIns="0" rtlCol="0">
                        <a:noAutofit/>
                      </wps:bodyPr>
                    </wps:wsp>
                  </a:graphicData>
                </a:graphic>
              </wp:anchor>
            </w:drawing>
          </mc:Choice>
          <mc:Fallback>
            <w:pict>
              <v:shape w14:anchorId="183621E9" id="Textbox 541" o:spid="_x0000_s1243" type="#_x0000_t202" style="position:absolute;margin-left:11.4pt;margin-top:168pt;width:12.1pt;height:259.45pt;z-index:15910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" filled="f" stroked="f">
                <v:textbox style="layout-flow:vertical" inset="0,0,0,0">
                  <w:txbxContent>
                    <w:p w14:paraId="4A931069" w14:textId="77777777" w:rsidR="00B828AB" w:rsidRDefault="00000000">
                      <w:pPr>
                        <w:spacing w:before="14"/>
                        <w:ind w:left="20"/>
                        <w:rPr>
                          <w:sz w:val="18"/>
                        </w:rPr>
                      </w:pPr>
                      <w:r>
                        <w:rPr>
                          <w:sz w:val="18"/>
                        </w:rPr>
                        <w:t>Plaza</w:t>
                      </w:r>
                      <w:r>
                        <w:rPr>
                          <w:spacing w:val="-4"/>
                          <w:sz w:val="18"/>
                        </w:rPr>
                        <w:t xml:space="preserve"> </w:t>
                      </w:r>
                      <w:r>
                        <w:rPr>
                          <w:sz w:val="18"/>
                        </w:rPr>
                        <w:t>Mayor,</w:t>
                      </w:r>
                      <w:r>
                        <w:rPr>
                          <w:spacing w:val="-2"/>
                          <w:sz w:val="18"/>
                        </w:rPr>
                        <w:t xml:space="preserve"> </w:t>
                      </w:r>
                      <w:r>
                        <w:rPr>
                          <w:sz w:val="18"/>
                        </w:rPr>
                        <w:t>1.</w:t>
                      </w:r>
                      <w:r>
                        <w:rPr>
                          <w:spacing w:val="-4"/>
                          <w:sz w:val="18"/>
                        </w:rPr>
                        <w:t xml:space="preserve"> </w:t>
                      </w:r>
                      <w:r>
                        <w:rPr>
                          <w:sz w:val="18"/>
                        </w:rPr>
                        <w:t>2ª</w:t>
                      </w:r>
                      <w:r>
                        <w:rPr>
                          <w:spacing w:val="-3"/>
                          <w:sz w:val="18"/>
                        </w:rPr>
                        <w:t xml:space="preserve"> </w:t>
                      </w:r>
                      <w:r>
                        <w:rPr>
                          <w:sz w:val="18"/>
                        </w:rPr>
                        <w:t>Planta.</w:t>
                      </w:r>
                      <w:r>
                        <w:rPr>
                          <w:spacing w:val="-4"/>
                          <w:sz w:val="18"/>
                        </w:rPr>
                        <w:t xml:space="preserve"> </w:t>
                      </w:r>
                      <w:r>
                        <w:rPr>
                          <w:sz w:val="18"/>
                        </w:rPr>
                        <w:t>28231</w:t>
                      </w:r>
                      <w:r>
                        <w:rPr>
                          <w:spacing w:val="-2"/>
                          <w:sz w:val="18"/>
                        </w:rPr>
                        <w:t xml:space="preserve"> </w:t>
                      </w:r>
                      <w:proofErr w:type="gramStart"/>
                      <w:r>
                        <w:rPr>
                          <w:sz w:val="18"/>
                        </w:rPr>
                        <w:t>Las</w:t>
                      </w:r>
                      <w:proofErr w:type="gramEnd"/>
                      <w:r>
                        <w:rPr>
                          <w:spacing w:val="-3"/>
                          <w:sz w:val="18"/>
                        </w:rPr>
                        <w:t xml:space="preserve"> </w:t>
                      </w:r>
                      <w:r>
                        <w:rPr>
                          <w:sz w:val="18"/>
                        </w:rPr>
                        <w:t>Rozas</w:t>
                      </w:r>
                      <w:r>
                        <w:rPr>
                          <w:spacing w:val="-4"/>
                          <w:sz w:val="18"/>
                        </w:rPr>
                        <w:t xml:space="preserve"> </w:t>
                      </w:r>
                      <w:r>
                        <w:rPr>
                          <w:sz w:val="18"/>
                        </w:rPr>
                        <w:t>de</w:t>
                      </w:r>
                      <w:r>
                        <w:rPr>
                          <w:spacing w:val="-4"/>
                          <w:sz w:val="18"/>
                        </w:rPr>
                        <w:t xml:space="preserve"> </w:t>
                      </w:r>
                      <w:r>
                        <w:rPr>
                          <w:sz w:val="18"/>
                        </w:rPr>
                        <w:t>Madrid</w:t>
                      </w:r>
                      <w:r>
                        <w:rPr>
                          <w:spacing w:val="-1"/>
                          <w:sz w:val="18"/>
                        </w:rPr>
                        <w:t xml:space="preserve"> </w:t>
                      </w:r>
                      <w:r>
                        <w:rPr>
                          <w:spacing w:val="-2"/>
                          <w:sz w:val="18"/>
                        </w:rPr>
                        <w:t>(Madrid).</w:t>
                      </w:r>
                    </w:p>
                  </w:txbxContent>
                </v:textbox>
                <w10:wrap anchorx="page" anchory="page"/>
              </v:shape>
            </w:pict>
          </mc:Fallback>
        </mc:AlternateContent>
      </w:r>
    </w:p>
    <w:p w14:paraId="48C3F236" w14:textId="77777777" w:rsidR="00B828AB" w:rsidRDefault="00B828AB">
      <w:pPr>
        <w:pStyle w:val="Textoindependiente"/>
        <w:spacing w:before="65"/>
        <w:rPr>
          <w:rFonts w:ascii="Cambria"/>
          <w:sz w:val="12"/>
        </w:rPr>
      </w:pPr>
    </w:p>
    <w:p w14:paraId="7929C05E" w14:textId="77777777" w:rsidR="00B828AB" w:rsidRDefault="00000000">
      <w:pPr>
        <w:pStyle w:val="Ttulo1"/>
        <w:spacing w:before="102"/>
        <w:ind w:left="100"/>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51C5C5CA" w14:textId="77777777" w:rsidR="00B828AB" w:rsidRDefault="00000000">
      <w:pPr>
        <w:spacing w:line="201" w:lineRule="exact"/>
        <w:ind w:left="120"/>
        <w:rPr>
          <w:rFonts w:ascii="Tahoma" w:hAnsi="Tahoma"/>
          <w:sz w:val="18"/>
        </w:rPr>
      </w:pPr>
      <w:r>
        <w:rPr>
          <w:noProof/>
        </w:rPr>
        <mc:AlternateContent>
          <mc:Choice Requires="wps">
            <w:drawing>
              <wp:anchor distT="0" distB="0" distL="0" distR="0" simplePos="0" relativeHeight="482157568" behindDoc="1" locked="0" layoutInCell="1" allowOverlap="1" wp14:anchorId="18F57FEC" wp14:editId="3DAB0762">
                <wp:simplePos x="0" y="0"/>
                <wp:positionH relativeFrom="page">
                  <wp:posOffset>10351235</wp:posOffset>
                </wp:positionH>
                <wp:positionV relativeFrom="paragraph">
                  <wp:posOffset>-285589</wp:posOffset>
                </wp:positionV>
                <wp:extent cx="156210" cy="450215"/>
                <wp:effectExtent l="0" t="0" r="0" b="0"/>
                <wp:wrapNone/>
                <wp:docPr id="544" name="Text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210" cy="450215"/>
                        </a:xfrm>
                        <a:prstGeom prst="rect">
                          <a:avLst/>
                        </a:prstGeom>
                      </wps:spPr>
                      <wps:txbx>
                        <w:txbxContent>
                          <w:p w14:paraId="7A20C714" w14:textId="77777777" w:rsidR="00B828AB" w:rsidRDefault="00000000">
                            <w:pPr>
                              <w:spacing w:line="246" w:lineRule="exact"/>
                              <w:rPr>
                                <w:b/>
                                <w:i/>
                              </w:rPr>
                            </w:pPr>
                            <w:r>
                              <w:rPr>
                                <w:b/>
                                <w:i/>
                                <w:spacing w:val="-4"/>
                              </w:rPr>
                              <w:t>manos</w:t>
                            </w:r>
                          </w:p>
                        </w:txbxContent>
                      </wps:txbx>
                      <wps:bodyPr vert="vert" wrap="square" lIns="0" tIns="0" rIns="0" bIns="0" rtlCol="0">
                        <a:noAutofit/>
                      </wps:bodyPr>
                    </wps:wsp>
                  </a:graphicData>
                </a:graphic>
              </wp:anchor>
            </w:drawing>
          </mc:Choice>
          <mc:Fallback>
            <w:pict>
              <v:shape w14:anchorId="18F57FEC" id="Textbox 544" o:spid="_x0000_s1244" type="#_x0000_t202" style="position:absolute;left:0;text-align:left;margin-left:815.05pt;margin-top:-22.5pt;width:12.3pt;height:35.45pt;z-index:-21158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" filled="f" stroked="f">
                <v:textbox style="layout-flow:vertical" inset="0,0,0,0">
                  <w:txbxContent>
                    <w:p w14:paraId="7A20C714" w14:textId="77777777" w:rsidR="00B828AB" w:rsidRDefault="00000000">
                      <w:pPr>
                        <w:spacing w:line="246" w:lineRule="exact"/>
                        <w:rPr>
                          <w:b/>
                          <w:i/>
                        </w:rPr>
                      </w:pPr>
                      <w:r>
                        <w:rPr>
                          <w:b/>
                          <w:i/>
                          <w:spacing w:val="-4"/>
                        </w:rPr>
                        <w:t>manos</w:t>
                      </w:r>
                    </w:p>
                  </w:txbxContent>
                </v:textbox>
                <w10:wrap anchorx="page"/>
              </v:shape>
            </w:pict>
          </mc:Fallback>
        </mc:AlternateContent>
      </w:r>
      <w:r>
        <w:rPr>
          <w:noProof/>
        </w:rPr>
        <mc:AlternateContent>
          <mc:Choice Requires="wps">
            <w:drawing>
              <wp:anchor distT="0" distB="0" distL="0" distR="0" simplePos="0" relativeHeight="15909376" behindDoc="0" locked="0" layoutInCell="1" allowOverlap="1" wp14:anchorId="37EDBDC5" wp14:editId="0E1149B5">
                <wp:simplePos x="0" y="0"/>
                <wp:positionH relativeFrom="page">
                  <wp:posOffset>10334890</wp:posOffset>
                </wp:positionH>
                <wp:positionV relativeFrom="paragraph">
                  <wp:posOffset>-194505</wp:posOffset>
                </wp:positionV>
                <wp:extent cx="167640" cy="491490"/>
                <wp:effectExtent l="0" t="0" r="0" b="0"/>
                <wp:wrapNone/>
                <wp:docPr id="545" name="Text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5C987022" w14:textId="77777777" w:rsidR="00B828AB" w:rsidRDefault="00000000">
                            <w:pPr>
                              <w:pStyle w:val="Textoindependiente"/>
                              <w:spacing w:before="13"/>
                              <w:ind w:left="20"/>
                            </w:pPr>
                            <w:r>
                              <w:t>Anexo</w:t>
                            </w:r>
                            <w:r>
                              <w:rPr>
                                <w:spacing w:val="-5"/>
                              </w:rPr>
                              <w:t xml:space="preserve"> </w:t>
                            </w:r>
                            <w:r>
                              <w:rPr>
                                <w:spacing w:val="-10"/>
                              </w:rPr>
                              <w:t>2</w:t>
                            </w:r>
                          </w:p>
                        </w:txbxContent>
                      </wps:txbx>
                      <wps:bodyPr vert="vert" wrap="square" lIns="0" tIns="0" rIns="0" bIns="0" rtlCol="0">
                        <a:noAutofit/>
                      </wps:bodyPr>
                    </wps:wsp>
                  </a:graphicData>
                </a:graphic>
              </wp:anchor>
            </w:drawing>
          </mc:Choice>
          <mc:Fallback>
            <w:pict>
              <v:shape w14:anchorId="37EDBDC5" id="Textbox 545" o:spid="_x0000_s1245" type="#_x0000_t202" style="position:absolute;left:0;text-align:left;margin-left:813.75pt;margin-top:-15.3pt;width:13.2pt;height:38.7pt;z-index:15909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" filled="f" stroked="f">
                <v:textbox style="layout-flow:vertical" inset="0,0,0,0">
                  <w:txbxContent>
                    <w:p w14:paraId="5C987022" w14:textId="77777777" w:rsidR="00B828AB" w:rsidRDefault="00000000">
                      <w:pPr>
                        <w:pStyle w:val="Textoindependiente"/>
                        <w:spacing w:before="13"/>
                        <w:ind w:left="20"/>
                      </w:pPr>
                      <w:r>
                        <w:t>Anexo</w:t>
                      </w:r>
                      <w:r>
                        <w:rPr>
                          <w:spacing w:val="-5"/>
                        </w:rPr>
                        <w:t xml:space="preserve"> </w:t>
                      </w:r>
                      <w:r>
                        <w:rPr>
                          <w:spacing w:val="-10"/>
                        </w:rPr>
                        <w:t>2</w:t>
                      </w:r>
                    </w:p>
                  </w:txbxContent>
                </v:textbox>
                <w10:wrap anchorx="page"/>
              </v:shape>
            </w:pict>
          </mc:Fallback>
        </mc:AlternateContent>
      </w: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p w14:paraId="2B41C91A" w14:textId="77777777" w:rsidR="00B828AB" w:rsidRDefault="00B828AB">
      <w:pPr>
        <w:spacing w:line="201" w:lineRule="exact"/>
        <w:rPr>
          <w:rFonts w:ascii="Tahoma" w:hAnsi="Tahoma"/>
          <w:sz w:val="18"/>
        </w:rPr>
        <w:sectPr w:rsidR="00B828AB">
          <w:type w:val="continuous"/>
          <w:pgSz w:w="16840" w:h="11910" w:orient="landscape"/>
          <w:pgMar w:top="1340" w:right="180" w:bottom="1260" w:left="1280" w:header="0" w:footer="0" w:gutter="0"/>
          <w:cols w:num="2" w:space="720" w:equalWidth="0">
            <w:col w:w="5392" w:space="628"/>
            <w:col w:w="9360"/>
          </w:cols>
        </w:sectPr>
      </w:pPr>
    </w:p>
    <w:p w14:paraId="15CCA172" w14:textId="7405AAE4" w:rsidR="00B828AB" w:rsidRDefault="00F1758D">
      <w:pPr>
        <w:pStyle w:val="Textoindependiente"/>
        <w:rPr>
          <w:rFonts w:ascii="Tahoma"/>
        </w:rPr>
      </w:pPr>
      <w:r>
        <w:rPr>
          <w:noProof/>
        </w:rPr>
        <w:lastRenderedPageBreak/>
        <mc:AlternateContent>
          <mc:Choice Requires="wpg">
            <w:drawing>
              <wp:anchor distT="0" distB="0" distL="0" distR="0" simplePos="0" relativeHeight="251705856" behindDoc="0" locked="0" layoutInCell="1" allowOverlap="1" wp14:anchorId="104C4FC6" wp14:editId="659F83E2">
                <wp:simplePos x="0" y="0"/>
                <wp:positionH relativeFrom="page">
                  <wp:posOffset>6765290</wp:posOffset>
                </wp:positionH>
                <wp:positionV relativeFrom="page">
                  <wp:posOffset>0</wp:posOffset>
                </wp:positionV>
                <wp:extent cx="792480" cy="10692130"/>
                <wp:effectExtent l="0" t="0" r="7620" b="0"/>
                <wp:wrapNone/>
                <wp:docPr id="547"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548" name="Image 548"/>
                          <pic:cNvPicPr/>
                        </pic:nvPicPr>
                        <pic:blipFill>
                          <a:blip r:embed="rId91" cstate="print"/>
                          <a:stretch>
                            <a:fillRect/>
                          </a:stretch>
                        </pic:blipFill>
                        <pic:spPr>
                          <a:xfrm>
                            <a:off x="13080" y="9891903"/>
                            <a:ext cx="419100" cy="419100"/>
                          </a:xfrm>
                          <a:prstGeom prst="rect">
                            <a:avLst/>
                          </a:prstGeom>
                        </pic:spPr>
                      </pic:pic>
                      <wps:wsp>
                        <wps:cNvPr id="549" name="Graphic 549"/>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551" name="Textbox 551"/>
                        <wps:cNvSpPr txBox="1"/>
                        <wps:spPr>
                          <a:xfrm>
                            <a:off x="135889" y="202530"/>
                            <a:ext cx="478790" cy="142240"/>
                          </a:xfrm>
                          <a:prstGeom prst="rect">
                            <a:avLst/>
                          </a:prstGeom>
                        </wps:spPr>
                        <wps:txbx>
                          <w:txbxContent>
                            <w:p w14:paraId="6349CBE2" w14:textId="77777777" w:rsidR="00B828AB" w:rsidRDefault="00000000">
                              <w:pPr>
                                <w:spacing w:line="223" w:lineRule="exact"/>
                                <w:rPr>
                                  <w:sz w:val="20"/>
                                </w:rPr>
                              </w:pPr>
                              <w:r>
                                <w:rPr>
                                  <w:sz w:val="20"/>
                                </w:rPr>
                                <w:t>Anexo</w:t>
                              </w:r>
                              <w:r>
                                <w:rPr>
                                  <w:spacing w:val="-5"/>
                                  <w:sz w:val="20"/>
                                </w:rPr>
                                <w:t xml:space="preserve"> </w:t>
                              </w:r>
                              <w:r>
                                <w:rPr>
                                  <w:spacing w:val="-10"/>
                                  <w:sz w:val="20"/>
                                </w:rPr>
                                <w:t>3</w:t>
                              </w:r>
                            </w:p>
                          </w:txbxContent>
                        </wps:txbx>
                        <wps:bodyPr wrap="square" lIns="0" tIns="0" rIns="0" bIns="0" rtlCol="0">
                          <a:noAutofit/>
                        </wps:bodyPr>
                      </wps:wsp>
                    </wpg:wgp>
                  </a:graphicData>
                </a:graphic>
              </wp:anchor>
            </w:drawing>
          </mc:Choice>
          <mc:Fallback>
            <w:pict>
              <v:group w14:anchorId="104C4FC6" id="Group 547" o:spid="_x0000_s1246" style="position:absolute;margin-left:532.7pt;margin-top:0;width:62.4pt;height:841.9pt;z-index:251705856;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">
                <v:shape id="Image 548" o:spid="_x0000_s1247"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">
                  <v:imagedata r:id="rId92" o:title=""/>
                </v:shape>
                <v:shape id="Graphic 549" o:spid="_x0000_s1248"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" path="m791972,l,,,10692003r791972,l791972,xe" stroked="f">
                  <v:path arrowok="t"/>
                </v:shape>
                <v:shape id="Textbox 551" o:spid="_x0000_s1249"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dwxAAAANwAAAAPAAAAZHJzL2Rvd25yZXYueG1sRI9Ba8JA&#10;FITvBf/D8gRvdWNB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Aaud3DEAAAA3AAAAA8A&#10;AAAAAAAAAAAAAAAABwIAAGRycy9kb3ducmV2LnhtbFBLBQYAAAAAAwADALcAAAD4AgAAAAA=&#10;" filled="f" stroked="f">
                  <v:textbox inset="0,0,0,0">
                    <w:txbxContent>
                      <w:p w14:paraId="6349CBE2" w14:textId="77777777" w:rsidR="00B828AB" w:rsidRDefault="00000000">
                        <w:pPr>
                          <w:spacing w:line="223" w:lineRule="exact"/>
                          <w:rPr>
                            <w:sz w:val="20"/>
                          </w:rPr>
                        </w:pPr>
                        <w:r>
                          <w:rPr>
                            <w:sz w:val="20"/>
                          </w:rPr>
                          <w:t>Anexo</w:t>
                        </w:r>
                        <w:r>
                          <w:rPr>
                            <w:spacing w:val="-5"/>
                            <w:sz w:val="20"/>
                          </w:rPr>
                          <w:t xml:space="preserve"> </w:t>
                        </w:r>
                        <w:r>
                          <w:rPr>
                            <w:spacing w:val="-10"/>
                            <w:sz w:val="20"/>
                          </w:rPr>
                          <w:t>3</w:t>
                        </w:r>
                      </w:p>
                    </w:txbxContent>
                  </v:textbox>
                </v:shape>
                <w10:wrap anchorx="page" anchory="page"/>
              </v:group>
            </w:pict>
          </mc:Fallback>
        </mc:AlternateContent>
      </w:r>
      <w:r>
        <w:rPr>
          <w:noProof/>
        </w:rPr>
        <mc:AlternateContent>
          <mc:Choice Requires="wps">
            <w:drawing>
              <wp:anchor distT="0" distB="0" distL="0" distR="0" simplePos="0" relativeHeight="251760128" behindDoc="1" locked="0" layoutInCell="1" allowOverlap="1" wp14:anchorId="355D08FD" wp14:editId="711C1969">
                <wp:simplePos x="0" y="0"/>
                <wp:positionH relativeFrom="page">
                  <wp:posOffset>6979010</wp:posOffset>
                </wp:positionH>
                <wp:positionV relativeFrom="page">
                  <wp:posOffset>6650404</wp:posOffset>
                </wp:positionV>
                <wp:extent cx="238125" cy="3165475"/>
                <wp:effectExtent l="0" t="0" r="0" b="0"/>
                <wp:wrapNone/>
                <wp:docPr id="546" name="Text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6BF0006C"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4KZFJ6CNWX7QCNXXMRA3QHH5D</w:t>
                            </w:r>
                          </w:p>
                          <w:p w14:paraId="714D2AB7"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386C9582"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8</w:t>
                            </w:r>
                          </w:p>
                        </w:txbxContent>
                      </wps:txbx>
                      <wps:bodyPr vert="vert270" wrap="square" lIns="0" tIns="0" rIns="0" bIns="0" rtlCol="0">
                        <a:noAutofit/>
                      </wps:bodyPr>
                    </wps:wsp>
                  </a:graphicData>
                </a:graphic>
              </wp:anchor>
            </w:drawing>
          </mc:Choice>
          <mc:Fallback>
            <w:pict>
              <v:shape w14:anchorId="355D08FD" id="Textbox 546" o:spid="_x0000_s1250" type="#_x0000_t202" style="position:absolute;margin-left:549.55pt;margin-top:523.65pt;width:18.75pt;height:249.25pt;z-index:-251556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" filled="f" stroked="f">
                <v:textbox style="layout-flow:vertical;mso-layout-flow-alt:bottom-to-top" inset="0,0,0,0">
                  <w:txbxContent>
                    <w:p w14:paraId="6BF0006C"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4KZFJ6CNWX7QCNXXMRA3QHH5D</w:t>
                      </w:r>
                    </w:p>
                    <w:p w14:paraId="714D2AB7"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386C9582"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8</w:t>
                      </w:r>
                    </w:p>
                  </w:txbxContent>
                </v:textbox>
                <w10:wrap anchorx="page" anchory="page"/>
              </v:shape>
            </w:pict>
          </mc:Fallback>
        </mc:AlternateContent>
      </w:r>
      <w:r>
        <w:rPr>
          <w:noProof/>
        </w:rPr>
        <mc:AlternateContent>
          <mc:Choice Requires="wps">
            <w:drawing>
              <wp:anchor distT="0" distB="0" distL="0" distR="0" simplePos="0" relativeHeight="15912448" behindDoc="0" locked="0" layoutInCell="1" allowOverlap="1" wp14:anchorId="57172E9B" wp14:editId="33937215">
                <wp:simplePos x="0" y="0"/>
                <wp:positionH relativeFrom="page">
                  <wp:posOffset>6807090</wp:posOffset>
                </wp:positionH>
                <wp:positionV relativeFrom="page">
                  <wp:posOffset>2818857</wp:posOffset>
                </wp:positionV>
                <wp:extent cx="419734" cy="3187065"/>
                <wp:effectExtent l="0" t="0" r="0" b="0"/>
                <wp:wrapNone/>
                <wp:docPr id="552" name="Text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0E8F8CA"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9D37D3"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57172E9B" id="Textbox 552" o:spid="_x0000_s1251" type="#_x0000_t202" style="position:absolute;margin-left:536pt;margin-top:221.95pt;width:33.05pt;height:250.95pt;z-index:15912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wZ+owEAADM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Euk18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DnBn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0E8F8CA"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9D37D3"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anchory="page"/>
              </v:shape>
            </w:pict>
          </mc:Fallback>
        </mc:AlternateContent>
      </w:r>
    </w:p>
    <w:p w14:paraId="665A5253" w14:textId="77777777" w:rsidR="00B828AB" w:rsidRDefault="00B828AB">
      <w:pPr>
        <w:pStyle w:val="Textoindependiente"/>
        <w:spacing w:before="218"/>
        <w:rPr>
          <w:rFonts w:ascii="Tahoma"/>
        </w:rPr>
      </w:pPr>
    </w:p>
    <w:p w14:paraId="32153808" w14:textId="77777777" w:rsidR="00B828AB" w:rsidRDefault="00000000">
      <w:pPr>
        <w:pStyle w:val="Textoindependiente"/>
        <w:ind w:left="454"/>
        <w:rPr>
          <w:rFonts w:ascii="Tahoma"/>
        </w:rPr>
      </w:pPr>
      <w:r>
        <w:rPr>
          <w:rFonts w:ascii="Tahoma"/>
          <w:noProof/>
        </w:rPr>
        <w:drawing>
          <wp:inline distT="0" distB="0" distL="0" distR="0" wp14:anchorId="3DC41F3A" wp14:editId="27EED7CD">
            <wp:extent cx="512064" cy="694944"/>
            <wp:effectExtent l="0" t="0" r="0" b="0"/>
            <wp:docPr id="554" name="Image 5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4" name="Image 554"/>
                    <pic:cNvPicPr/>
                  </pic:nvPicPr>
                  <pic:blipFill>
                    <a:blip r:embed="rId93" cstate="print"/>
                    <a:stretch>
                      <a:fillRect/>
                    </a:stretch>
                  </pic:blipFill>
                  <pic:spPr>
                    <a:xfrm>
                      <a:off x="0" y="0"/>
                      <a:ext cx="512064" cy="694944"/>
                    </a:xfrm>
                    <a:prstGeom prst="rect">
                      <a:avLst/>
                    </a:prstGeom>
                  </pic:spPr>
                </pic:pic>
              </a:graphicData>
            </a:graphic>
          </wp:inline>
        </w:drawing>
      </w:r>
    </w:p>
    <w:p w14:paraId="73136ABD" w14:textId="77777777" w:rsidR="00B828AB" w:rsidRDefault="00000000">
      <w:pPr>
        <w:spacing w:before="25"/>
        <w:ind w:left="290"/>
        <w:rPr>
          <w:rFonts w:ascii="Calibri" w:hAnsi="Calibri"/>
          <w:sz w:val="20"/>
        </w:rPr>
      </w:pPr>
      <w:r>
        <w:rPr>
          <w:rFonts w:ascii="Calibri" w:hAnsi="Calibri"/>
          <w:b/>
          <w:sz w:val="20"/>
        </w:rPr>
        <w:t>Expediente</w:t>
      </w:r>
      <w:r>
        <w:rPr>
          <w:rFonts w:ascii="Calibri" w:hAnsi="Calibri"/>
          <w:b/>
          <w:spacing w:val="-8"/>
          <w:sz w:val="20"/>
        </w:rPr>
        <w:t xml:space="preserve"> </w:t>
      </w:r>
      <w:r>
        <w:rPr>
          <w:rFonts w:ascii="Calibri" w:hAnsi="Calibri"/>
          <w:b/>
          <w:sz w:val="20"/>
        </w:rPr>
        <w:t>n.º:</w:t>
      </w:r>
      <w:r>
        <w:rPr>
          <w:rFonts w:ascii="Calibri" w:hAnsi="Calibri"/>
          <w:b/>
          <w:spacing w:val="-5"/>
          <w:sz w:val="20"/>
        </w:rPr>
        <w:t xml:space="preserve"> </w:t>
      </w:r>
      <w:r>
        <w:rPr>
          <w:rFonts w:ascii="Calibri" w:hAnsi="Calibri"/>
          <w:spacing w:val="-2"/>
          <w:sz w:val="20"/>
        </w:rPr>
        <w:t>1897/2025</w:t>
      </w:r>
    </w:p>
    <w:p w14:paraId="4AF2BAB6" w14:textId="77777777" w:rsidR="00B828AB" w:rsidRDefault="00000000">
      <w:pPr>
        <w:spacing w:before="18"/>
        <w:ind w:left="290"/>
        <w:rPr>
          <w:rFonts w:ascii="Calibri" w:hAnsi="Calibri"/>
          <w:b/>
          <w:sz w:val="20"/>
        </w:rPr>
      </w:pPr>
      <w:r>
        <w:rPr>
          <w:rFonts w:ascii="Calibri" w:hAnsi="Calibri"/>
          <w:b/>
          <w:sz w:val="20"/>
        </w:rPr>
        <w:t>Informe</w:t>
      </w:r>
      <w:r>
        <w:rPr>
          <w:rFonts w:ascii="Calibri" w:hAnsi="Calibri"/>
          <w:b/>
          <w:spacing w:val="-6"/>
          <w:sz w:val="20"/>
        </w:rPr>
        <w:t xml:space="preserve"> </w:t>
      </w:r>
      <w:r>
        <w:rPr>
          <w:rFonts w:ascii="Calibri" w:hAnsi="Calibri"/>
          <w:b/>
          <w:sz w:val="20"/>
        </w:rPr>
        <w:t>de</w:t>
      </w:r>
      <w:r>
        <w:rPr>
          <w:rFonts w:ascii="Calibri" w:hAnsi="Calibri"/>
          <w:b/>
          <w:spacing w:val="-5"/>
          <w:sz w:val="20"/>
        </w:rPr>
        <w:t xml:space="preserve"> </w:t>
      </w:r>
      <w:r>
        <w:rPr>
          <w:rFonts w:ascii="Calibri" w:hAnsi="Calibri"/>
          <w:b/>
          <w:spacing w:val="-2"/>
          <w:sz w:val="20"/>
        </w:rPr>
        <w:t>Secretaría</w:t>
      </w:r>
    </w:p>
    <w:p w14:paraId="5CF1C13D" w14:textId="77777777" w:rsidR="00B828AB" w:rsidRDefault="00B828AB">
      <w:pPr>
        <w:pStyle w:val="Textoindependiente"/>
        <w:spacing w:before="111"/>
        <w:rPr>
          <w:rFonts w:ascii="Calibri"/>
          <w:b/>
        </w:rPr>
      </w:pPr>
    </w:p>
    <w:p w14:paraId="418F3B4B" w14:textId="77777777" w:rsidR="00B828AB" w:rsidRDefault="00000000">
      <w:pPr>
        <w:pStyle w:val="Ttulo6"/>
        <w:spacing w:line="259" w:lineRule="auto"/>
        <w:ind w:left="314" w:hanging="10"/>
        <w:rPr>
          <w:rFonts w:ascii="Calibri" w:hAnsi="Calibri"/>
        </w:rPr>
      </w:pPr>
      <w:r>
        <w:rPr>
          <w:rFonts w:ascii="Calibri" w:hAnsi="Calibri"/>
        </w:rPr>
        <w:t>Asunto:</w:t>
      </w:r>
      <w:r>
        <w:rPr>
          <w:rFonts w:ascii="Calibri" w:hAnsi="Calibri"/>
          <w:spacing w:val="-6"/>
        </w:rPr>
        <w:t xml:space="preserve"> </w:t>
      </w:r>
      <w:r>
        <w:rPr>
          <w:rFonts w:ascii="Calibri" w:hAnsi="Calibri"/>
        </w:rPr>
        <w:t>Modificación</w:t>
      </w:r>
      <w:r>
        <w:rPr>
          <w:rFonts w:ascii="Calibri" w:hAnsi="Calibri"/>
          <w:spacing w:val="-6"/>
        </w:rPr>
        <w:t xml:space="preserve"> </w:t>
      </w:r>
      <w:r>
        <w:rPr>
          <w:rFonts w:ascii="Calibri" w:hAnsi="Calibri"/>
        </w:rPr>
        <w:t>núm.</w:t>
      </w:r>
      <w:r>
        <w:rPr>
          <w:rFonts w:ascii="Calibri" w:hAnsi="Calibri"/>
          <w:spacing w:val="-6"/>
        </w:rPr>
        <w:t xml:space="preserve"> </w:t>
      </w:r>
      <w:r>
        <w:rPr>
          <w:rFonts w:ascii="Calibri" w:hAnsi="Calibri"/>
        </w:rPr>
        <w:t>10</w:t>
      </w:r>
      <w:r>
        <w:rPr>
          <w:rFonts w:ascii="Calibri" w:hAnsi="Calibri"/>
          <w:spacing w:val="-7"/>
        </w:rPr>
        <w:t xml:space="preserve"> </w:t>
      </w:r>
      <w:r>
        <w:rPr>
          <w:rFonts w:ascii="Calibri" w:hAnsi="Calibri"/>
        </w:rPr>
        <w:t>de</w:t>
      </w:r>
      <w:r>
        <w:rPr>
          <w:rFonts w:ascii="Calibri" w:hAnsi="Calibri"/>
          <w:spacing w:val="-4"/>
        </w:rPr>
        <w:t xml:space="preserve"> </w:t>
      </w:r>
      <w:r>
        <w:rPr>
          <w:rFonts w:ascii="Calibri" w:hAnsi="Calibri"/>
        </w:rPr>
        <w:t>la</w:t>
      </w:r>
      <w:r>
        <w:rPr>
          <w:rFonts w:ascii="Calibri" w:hAnsi="Calibri"/>
          <w:spacing w:val="-6"/>
        </w:rPr>
        <w:t xml:space="preserve"> </w:t>
      </w:r>
      <w:r>
        <w:rPr>
          <w:rFonts w:ascii="Calibri" w:hAnsi="Calibri"/>
        </w:rPr>
        <w:t>Relación</w:t>
      </w:r>
      <w:r>
        <w:rPr>
          <w:rFonts w:ascii="Calibri" w:hAnsi="Calibri"/>
          <w:spacing w:val="-6"/>
        </w:rPr>
        <w:t xml:space="preserve"> </w:t>
      </w:r>
      <w:r>
        <w:rPr>
          <w:rFonts w:ascii="Calibri" w:hAnsi="Calibri"/>
        </w:rPr>
        <w:t>de</w:t>
      </w:r>
      <w:r>
        <w:rPr>
          <w:rFonts w:ascii="Calibri" w:hAnsi="Calibri"/>
          <w:spacing w:val="-6"/>
        </w:rPr>
        <w:t xml:space="preserve"> </w:t>
      </w:r>
      <w:r>
        <w:rPr>
          <w:rFonts w:ascii="Calibri" w:hAnsi="Calibri"/>
        </w:rPr>
        <w:t>puestos</w:t>
      </w:r>
      <w:r>
        <w:rPr>
          <w:rFonts w:ascii="Calibri" w:hAnsi="Calibri"/>
          <w:spacing w:val="-5"/>
        </w:rPr>
        <w:t xml:space="preserve"> </w:t>
      </w:r>
      <w:r>
        <w:rPr>
          <w:rFonts w:ascii="Calibri" w:hAnsi="Calibri"/>
        </w:rPr>
        <w:t>de</w:t>
      </w:r>
      <w:r>
        <w:rPr>
          <w:rFonts w:ascii="Calibri" w:hAnsi="Calibri"/>
          <w:spacing w:val="-4"/>
        </w:rPr>
        <w:t xml:space="preserve"> </w:t>
      </w:r>
      <w:r>
        <w:rPr>
          <w:rFonts w:ascii="Calibri" w:hAnsi="Calibri"/>
        </w:rPr>
        <w:t>trabajo</w:t>
      </w:r>
      <w:r>
        <w:rPr>
          <w:rFonts w:ascii="Calibri" w:hAnsi="Calibri"/>
          <w:spacing w:val="-6"/>
        </w:rPr>
        <w:t xml:space="preserve"> </w:t>
      </w:r>
      <w:r>
        <w:rPr>
          <w:rFonts w:ascii="Calibri" w:hAnsi="Calibri"/>
        </w:rPr>
        <w:t>de</w:t>
      </w:r>
      <w:r>
        <w:rPr>
          <w:rFonts w:ascii="Calibri" w:hAnsi="Calibri"/>
          <w:spacing w:val="-6"/>
        </w:rPr>
        <w:t xml:space="preserve"> </w:t>
      </w:r>
      <w:r>
        <w:rPr>
          <w:rFonts w:ascii="Calibri" w:hAnsi="Calibri"/>
        </w:rPr>
        <w:t>personal</w:t>
      </w:r>
      <w:r>
        <w:rPr>
          <w:rFonts w:ascii="Calibri" w:hAnsi="Calibri"/>
          <w:spacing w:val="-4"/>
        </w:rPr>
        <w:t xml:space="preserve"> </w:t>
      </w:r>
      <w:r>
        <w:rPr>
          <w:rFonts w:ascii="Calibri" w:hAnsi="Calibri"/>
        </w:rPr>
        <w:t>funcionario</w:t>
      </w:r>
      <w:r>
        <w:rPr>
          <w:rFonts w:ascii="Calibri" w:hAnsi="Calibri"/>
          <w:spacing w:val="-6"/>
        </w:rPr>
        <w:t xml:space="preserve"> </w:t>
      </w:r>
      <w:r>
        <w:rPr>
          <w:rFonts w:ascii="Calibri" w:hAnsi="Calibri"/>
        </w:rPr>
        <w:t>del Ayuntamiento de Las Rozas de Madrid.</w:t>
      </w:r>
    </w:p>
    <w:p w14:paraId="2EE288EF" w14:textId="77777777" w:rsidR="00B828AB" w:rsidRDefault="00B828AB">
      <w:pPr>
        <w:pStyle w:val="Textoindependiente"/>
        <w:spacing w:before="211"/>
        <w:rPr>
          <w:rFonts w:ascii="Calibri"/>
          <w:b/>
          <w:sz w:val="22"/>
        </w:rPr>
      </w:pPr>
    </w:p>
    <w:p w14:paraId="43AC06C0" w14:textId="77777777" w:rsidR="00B828AB" w:rsidRDefault="00000000">
      <w:pPr>
        <w:spacing w:line="235" w:lineRule="auto"/>
        <w:ind w:left="303" w:right="525" w:firstLine="708"/>
        <w:jc w:val="both"/>
        <w:rPr>
          <w:rFonts w:ascii="Calibri" w:hAnsi="Calibri"/>
        </w:rPr>
      </w:pPr>
      <w:r>
        <w:rPr>
          <w:rFonts w:ascii="Calibri" w:hAnsi="Calibri"/>
        </w:rPr>
        <w:t>D. Antonio Díaz Calvo, Funcionario Habilitado de Carácter Nacional, Director de la Oficina de Apoyo a la Junta de Gobierno Local de las Rozas por resolución de la Dirección General del Función Pública del Ministerio Hacienda y Función Pública de 6 de agosto de 2023, en virtud de las</w:t>
      </w:r>
      <w:r>
        <w:rPr>
          <w:rFonts w:ascii="Calibri" w:hAnsi="Calibri"/>
          <w:spacing w:val="-1"/>
        </w:rPr>
        <w:t xml:space="preserve"> </w:t>
      </w:r>
      <w:r>
        <w:rPr>
          <w:rFonts w:ascii="Calibri" w:hAnsi="Calibri"/>
        </w:rPr>
        <w:t>funciones</w:t>
      </w:r>
      <w:r>
        <w:rPr>
          <w:rFonts w:ascii="Calibri" w:hAnsi="Calibri"/>
          <w:spacing w:val="-1"/>
        </w:rPr>
        <w:t xml:space="preserve"> </w:t>
      </w:r>
      <w:r>
        <w:rPr>
          <w:rFonts w:ascii="Calibri" w:hAnsi="Calibri"/>
        </w:rPr>
        <w:t>atribuidas</w:t>
      </w:r>
      <w:r>
        <w:rPr>
          <w:rFonts w:ascii="Calibri" w:hAnsi="Calibri"/>
          <w:spacing w:val="-1"/>
        </w:rPr>
        <w:t xml:space="preserve"> </w:t>
      </w:r>
      <w:r>
        <w:rPr>
          <w:rFonts w:ascii="Calibri" w:hAnsi="Calibri"/>
        </w:rPr>
        <w:t>por el</w:t>
      </w:r>
      <w:r>
        <w:rPr>
          <w:rFonts w:ascii="Calibri" w:hAnsi="Calibri"/>
          <w:spacing w:val="-1"/>
        </w:rPr>
        <w:t xml:space="preserve"> </w:t>
      </w:r>
      <w:r>
        <w:rPr>
          <w:rFonts w:ascii="Calibri" w:hAnsi="Calibri"/>
        </w:rPr>
        <w:t>Real Decreto</w:t>
      </w:r>
      <w:r>
        <w:rPr>
          <w:rFonts w:ascii="Calibri" w:hAnsi="Calibri"/>
          <w:spacing w:val="-1"/>
        </w:rPr>
        <w:t xml:space="preserve"> </w:t>
      </w:r>
      <w:r>
        <w:rPr>
          <w:rFonts w:ascii="Calibri" w:hAnsi="Calibri"/>
        </w:rPr>
        <w:t>128/2018 de 16 de marzo por</w:t>
      </w:r>
      <w:r>
        <w:rPr>
          <w:rFonts w:ascii="Calibri" w:hAnsi="Calibri"/>
          <w:spacing w:val="-1"/>
        </w:rPr>
        <w:t xml:space="preserve"> </w:t>
      </w:r>
      <w:r>
        <w:rPr>
          <w:rFonts w:ascii="Calibri" w:hAnsi="Calibri"/>
        </w:rPr>
        <w:t>el que se regula el régimen jurídico de los FHCN, y del artículo 117.2 Reglamento Orgánico de Gobierno y Administración del Ayuntamiento de Las Rozas de Madrid, informo:</w:t>
      </w:r>
    </w:p>
    <w:p w14:paraId="398BC9FE" w14:textId="77777777" w:rsidR="00B828AB" w:rsidRDefault="00B828AB">
      <w:pPr>
        <w:pStyle w:val="Textoindependiente"/>
        <w:spacing w:before="212"/>
        <w:rPr>
          <w:rFonts w:ascii="Calibri"/>
          <w:sz w:val="22"/>
        </w:rPr>
      </w:pPr>
    </w:p>
    <w:p w14:paraId="42D0F1BC" w14:textId="77777777" w:rsidR="00B828AB" w:rsidRDefault="00000000">
      <w:pPr>
        <w:pStyle w:val="Ttulo5"/>
        <w:spacing w:before="1"/>
        <w:ind w:left="313" w:right="113"/>
        <w:jc w:val="center"/>
        <w:rPr>
          <w:rFonts w:ascii="Calibri"/>
        </w:rPr>
      </w:pPr>
      <w:r>
        <w:rPr>
          <w:rFonts w:ascii="Calibri"/>
        </w:rPr>
        <w:t>ANTECEDENTES</w:t>
      </w:r>
      <w:r>
        <w:rPr>
          <w:rFonts w:ascii="Calibri"/>
          <w:spacing w:val="-9"/>
        </w:rPr>
        <w:t xml:space="preserve"> </w:t>
      </w:r>
      <w:r>
        <w:rPr>
          <w:rFonts w:ascii="Calibri"/>
        </w:rPr>
        <w:t>DE</w:t>
      </w:r>
      <w:r>
        <w:rPr>
          <w:rFonts w:ascii="Calibri"/>
          <w:spacing w:val="-5"/>
        </w:rPr>
        <w:t xml:space="preserve"> </w:t>
      </w:r>
      <w:r>
        <w:rPr>
          <w:rFonts w:ascii="Calibri"/>
          <w:spacing w:val="-4"/>
        </w:rPr>
        <w:t>HECHO</w:t>
      </w:r>
    </w:p>
    <w:p w14:paraId="64D698AE" w14:textId="77777777" w:rsidR="00B828AB" w:rsidRDefault="00B828AB">
      <w:pPr>
        <w:pStyle w:val="Textoindependiente"/>
        <w:spacing w:before="208"/>
        <w:rPr>
          <w:rFonts w:ascii="Calibri"/>
          <w:b/>
          <w:sz w:val="22"/>
        </w:rPr>
      </w:pPr>
    </w:p>
    <w:p w14:paraId="17AC2DD2" w14:textId="77777777" w:rsidR="00B828AB" w:rsidRDefault="00000000">
      <w:pPr>
        <w:spacing w:before="1" w:line="235" w:lineRule="auto"/>
        <w:ind w:left="122" w:right="530" w:hanging="10"/>
        <w:jc w:val="both"/>
        <w:rPr>
          <w:rFonts w:ascii="Calibri" w:hAnsi="Calibri"/>
        </w:rPr>
      </w:pPr>
      <w:r>
        <w:rPr>
          <w:rFonts w:ascii="Calibri" w:hAnsi="Calibri"/>
          <w:b/>
        </w:rPr>
        <w:t>PRIMERO</w:t>
      </w:r>
      <w:r>
        <w:rPr>
          <w:rFonts w:ascii="Calibri" w:hAnsi="Calibri"/>
        </w:rPr>
        <w:t>. El artículo 3.3.d). 6º de la Real Decreto 128/2018, de 16 de marzo, por el que se regula el régimen jurídico de los funcionarios de Administración Local con habilitación de carácter nacional incluye a las modificaciones de catálogo entre las materias de que requieren informe previo como parte de las funciones de asesoramiento legal preceptivo</w:t>
      </w:r>
    </w:p>
    <w:p w14:paraId="43668643" w14:textId="77777777" w:rsidR="00B828AB" w:rsidRDefault="00B828AB">
      <w:pPr>
        <w:pStyle w:val="Textoindependiente"/>
        <w:spacing w:before="210"/>
        <w:rPr>
          <w:rFonts w:ascii="Calibri"/>
          <w:sz w:val="22"/>
        </w:rPr>
      </w:pPr>
    </w:p>
    <w:p w14:paraId="4F39A24A" w14:textId="77777777" w:rsidR="00B828AB" w:rsidRDefault="00000000">
      <w:pPr>
        <w:ind w:left="112"/>
        <w:jc w:val="both"/>
        <w:rPr>
          <w:rFonts w:ascii="Calibri" w:hAnsi="Calibri"/>
        </w:rPr>
      </w:pPr>
      <w:r>
        <w:rPr>
          <w:rFonts w:ascii="Calibri" w:hAnsi="Calibri"/>
          <w:b/>
        </w:rPr>
        <w:t>SEGUNDO.</w:t>
      </w:r>
      <w:r>
        <w:rPr>
          <w:rFonts w:ascii="Calibri" w:hAnsi="Calibri"/>
          <w:b/>
          <w:spacing w:val="-8"/>
        </w:rPr>
        <w:t xml:space="preserve"> </w:t>
      </w:r>
      <w:r>
        <w:rPr>
          <w:rFonts w:ascii="Calibri" w:hAnsi="Calibri"/>
        </w:rPr>
        <w:t>Relación</w:t>
      </w:r>
      <w:r>
        <w:rPr>
          <w:rFonts w:ascii="Calibri" w:hAnsi="Calibri"/>
          <w:spacing w:val="-6"/>
        </w:rPr>
        <w:t xml:space="preserve"> </w:t>
      </w:r>
      <w:r>
        <w:rPr>
          <w:rFonts w:ascii="Calibri" w:hAnsi="Calibri"/>
        </w:rPr>
        <w:t>de</w:t>
      </w:r>
      <w:r>
        <w:rPr>
          <w:rFonts w:ascii="Calibri" w:hAnsi="Calibri"/>
          <w:spacing w:val="-6"/>
        </w:rPr>
        <w:t xml:space="preserve"> </w:t>
      </w:r>
      <w:r>
        <w:rPr>
          <w:rFonts w:ascii="Calibri" w:hAnsi="Calibri"/>
        </w:rPr>
        <w:t>Puestos</w:t>
      </w:r>
      <w:r>
        <w:rPr>
          <w:rFonts w:ascii="Calibri" w:hAnsi="Calibri"/>
          <w:spacing w:val="-8"/>
        </w:rPr>
        <w:t xml:space="preserve"> </w:t>
      </w:r>
      <w:r>
        <w:rPr>
          <w:rFonts w:ascii="Calibri" w:hAnsi="Calibri"/>
        </w:rPr>
        <w:t>de</w:t>
      </w:r>
      <w:r>
        <w:rPr>
          <w:rFonts w:ascii="Calibri" w:hAnsi="Calibri"/>
          <w:spacing w:val="-7"/>
        </w:rPr>
        <w:t xml:space="preserve"> </w:t>
      </w:r>
      <w:r>
        <w:rPr>
          <w:rFonts w:ascii="Calibri" w:hAnsi="Calibri"/>
        </w:rPr>
        <w:t>Trabajo</w:t>
      </w:r>
      <w:r>
        <w:rPr>
          <w:rFonts w:ascii="Calibri" w:hAnsi="Calibri"/>
          <w:spacing w:val="-7"/>
        </w:rPr>
        <w:t xml:space="preserve"> </w:t>
      </w:r>
      <w:r>
        <w:rPr>
          <w:rFonts w:ascii="Calibri" w:hAnsi="Calibri"/>
        </w:rPr>
        <w:t>en</w:t>
      </w:r>
      <w:r>
        <w:rPr>
          <w:rFonts w:ascii="Calibri" w:hAnsi="Calibri"/>
          <w:spacing w:val="-8"/>
        </w:rPr>
        <w:t xml:space="preserve"> </w:t>
      </w:r>
      <w:r>
        <w:rPr>
          <w:rFonts w:ascii="Calibri" w:hAnsi="Calibri"/>
        </w:rPr>
        <w:t>el</w:t>
      </w:r>
      <w:r>
        <w:rPr>
          <w:rFonts w:ascii="Calibri" w:hAnsi="Calibri"/>
          <w:spacing w:val="-7"/>
        </w:rPr>
        <w:t xml:space="preserve"> </w:t>
      </w:r>
      <w:r>
        <w:rPr>
          <w:rFonts w:ascii="Calibri" w:hAnsi="Calibri"/>
        </w:rPr>
        <w:t>Ayuntamiento</w:t>
      </w:r>
      <w:r>
        <w:rPr>
          <w:rFonts w:ascii="Calibri" w:hAnsi="Calibri"/>
          <w:spacing w:val="-7"/>
        </w:rPr>
        <w:t xml:space="preserve"> </w:t>
      </w:r>
      <w:r>
        <w:rPr>
          <w:rFonts w:ascii="Calibri" w:hAnsi="Calibri"/>
        </w:rPr>
        <w:t>de</w:t>
      </w:r>
      <w:r>
        <w:rPr>
          <w:rFonts w:ascii="Calibri" w:hAnsi="Calibri"/>
          <w:spacing w:val="-6"/>
        </w:rPr>
        <w:t xml:space="preserve"> </w:t>
      </w:r>
      <w:r>
        <w:rPr>
          <w:rFonts w:ascii="Calibri" w:hAnsi="Calibri"/>
        </w:rPr>
        <w:t>Las</w:t>
      </w:r>
      <w:r>
        <w:rPr>
          <w:rFonts w:ascii="Calibri" w:hAnsi="Calibri"/>
          <w:spacing w:val="-8"/>
        </w:rPr>
        <w:t xml:space="preserve"> </w:t>
      </w:r>
      <w:r>
        <w:rPr>
          <w:rFonts w:ascii="Calibri" w:hAnsi="Calibri"/>
          <w:spacing w:val="-2"/>
        </w:rPr>
        <w:t>Rozas.</w:t>
      </w:r>
    </w:p>
    <w:p w14:paraId="7113C493" w14:textId="77777777" w:rsidR="00B828AB" w:rsidRDefault="00000000">
      <w:pPr>
        <w:spacing w:before="106" w:line="235" w:lineRule="auto"/>
        <w:ind w:left="122" w:right="524" w:hanging="10"/>
        <w:jc w:val="both"/>
        <w:rPr>
          <w:rFonts w:ascii="Calibri" w:hAnsi="Calibri"/>
        </w:rPr>
      </w:pPr>
      <w:r>
        <w:rPr>
          <w:rFonts w:ascii="Calibri" w:hAnsi="Calibri"/>
        </w:rPr>
        <w:t>En</w:t>
      </w:r>
      <w:r>
        <w:rPr>
          <w:rFonts w:ascii="Calibri" w:hAnsi="Calibri"/>
          <w:spacing w:val="-5"/>
        </w:rPr>
        <w:t xml:space="preserve"> </w:t>
      </w:r>
      <w:r>
        <w:rPr>
          <w:rFonts w:ascii="Calibri" w:hAnsi="Calibri"/>
        </w:rPr>
        <w:t>el</w:t>
      </w:r>
      <w:r>
        <w:rPr>
          <w:rFonts w:ascii="Calibri" w:hAnsi="Calibri"/>
          <w:spacing w:val="-6"/>
        </w:rPr>
        <w:t xml:space="preserve"> </w:t>
      </w:r>
      <w:r>
        <w:rPr>
          <w:rFonts w:ascii="Calibri" w:hAnsi="Calibri"/>
        </w:rPr>
        <w:t>procedimiento</w:t>
      </w:r>
      <w:r>
        <w:rPr>
          <w:rFonts w:ascii="Calibri" w:hAnsi="Calibri"/>
          <w:spacing w:val="-7"/>
        </w:rPr>
        <w:t xml:space="preserve"> </w:t>
      </w:r>
      <w:r>
        <w:rPr>
          <w:rFonts w:ascii="Calibri" w:hAnsi="Calibri"/>
        </w:rPr>
        <w:t>de</w:t>
      </w:r>
      <w:r>
        <w:rPr>
          <w:rFonts w:ascii="Calibri" w:hAnsi="Calibri"/>
          <w:spacing w:val="-5"/>
        </w:rPr>
        <w:t xml:space="preserve"> </w:t>
      </w:r>
      <w:r>
        <w:rPr>
          <w:rFonts w:ascii="Calibri" w:hAnsi="Calibri"/>
        </w:rPr>
        <w:t>aprobación</w:t>
      </w:r>
      <w:r>
        <w:rPr>
          <w:rFonts w:ascii="Calibri" w:hAnsi="Calibri"/>
          <w:spacing w:val="-5"/>
        </w:rPr>
        <w:t xml:space="preserve"> </w:t>
      </w:r>
      <w:r>
        <w:rPr>
          <w:rFonts w:ascii="Calibri" w:hAnsi="Calibri"/>
        </w:rPr>
        <w:t>de</w:t>
      </w:r>
      <w:r>
        <w:rPr>
          <w:rFonts w:ascii="Calibri" w:hAnsi="Calibri"/>
          <w:spacing w:val="-5"/>
        </w:rPr>
        <w:t xml:space="preserve"> </w:t>
      </w:r>
      <w:r>
        <w:rPr>
          <w:rFonts w:ascii="Calibri" w:hAnsi="Calibri"/>
        </w:rPr>
        <w:t>la</w:t>
      </w:r>
      <w:r>
        <w:rPr>
          <w:rFonts w:ascii="Calibri" w:hAnsi="Calibri"/>
          <w:spacing w:val="-5"/>
        </w:rPr>
        <w:t xml:space="preserve"> </w:t>
      </w:r>
      <w:r>
        <w:rPr>
          <w:rFonts w:ascii="Calibri" w:hAnsi="Calibri"/>
        </w:rPr>
        <w:t>Relación</w:t>
      </w:r>
      <w:r>
        <w:rPr>
          <w:rFonts w:ascii="Calibri" w:hAnsi="Calibri"/>
          <w:spacing w:val="-5"/>
        </w:rPr>
        <w:t xml:space="preserve"> </w:t>
      </w:r>
      <w:r>
        <w:rPr>
          <w:rFonts w:ascii="Calibri" w:hAnsi="Calibri"/>
        </w:rPr>
        <w:t>de</w:t>
      </w:r>
      <w:r>
        <w:rPr>
          <w:rFonts w:ascii="Calibri" w:hAnsi="Calibri"/>
          <w:spacing w:val="-7"/>
        </w:rPr>
        <w:t xml:space="preserve"> </w:t>
      </w:r>
      <w:r>
        <w:rPr>
          <w:rFonts w:ascii="Calibri" w:hAnsi="Calibri"/>
        </w:rPr>
        <w:t>Puestos</w:t>
      </w:r>
      <w:r>
        <w:rPr>
          <w:rFonts w:ascii="Calibri" w:hAnsi="Calibri"/>
          <w:spacing w:val="-6"/>
        </w:rPr>
        <w:t xml:space="preserve"> </w:t>
      </w:r>
      <w:r>
        <w:rPr>
          <w:rFonts w:ascii="Calibri" w:hAnsi="Calibri"/>
        </w:rPr>
        <w:t>de</w:t>
      </w:r>
      <w:r>
        <w:rPr>
          <w:rFonts w:ascii="Calibri" w:hAnsi="Calibri"/>
          <w:spacing w:val="-5"/>
        </w:rPr>
        <w:t xml:space="preserve"> </w:t>
      </w:r>
      <w:r>
        <w:rPr>
          <w:rFonts w:ascii="Calibri" w:hAnsi="Calibri"/>
        </w:rPr>
        <w:t>Trabajo,</w:t>
      </w:r>
      <w:r>
        <w:rPr>
          <w:rFonts w:ascii="Calibri" w:hAnsi="Calibri"/>
          <w:spacing w:val="-6"/>
        </w:rPr>
        <w:t xml:space="preserve"> </w:t>
      </w:r>
      <w:r>
        <w:rPr>
          <w:rFonts w:ascii="Calibri" w:hAnsi="Calibri"/>
        </w:rPr>
        <w:t>ya</w:t>
      </w:r>
      <w:r>
        <w:rPr>
          <w:rFonts w:ascii="Calibri" w:hAnsi="Calibri"/>
          <w:spacing w:val="-5"/>
        </w:rPr>
        <w:t xml:space="preserve"> </w:t>
      </w:r>
      <w:r>
        <w:rPr>
          <w:rFonts w:ascii="Calibri" w:hAnsi="Calibri"/>
        </w:rPr>
        <w:t>complejo</w:t>
      </w:r>
      <w:r>
        <w:rPr>
          <w:rFonts w:ascii="Calibri" w:hAnsi="Calibri"/>
          <w:spacing w:val="-6"/>
        </w:rPr>
        <w:t xml:space="preserve"> </w:t>
      </w:r>
      <w:r>
        <w:rPr>
          <w:rFonts w:ascii="Calibri" w:hAnsi="Calibri"/>
        </w:rPr>
        <w:t>en</w:t>
      </w:r>
      <w:r>
        <w:rPr>
          <w:rFonts w:ascii="Calibri" w:hAnsi="Calibri"/>
          <w:spacing w:val="-5"/>
        </w:rPr>
        <w:t xml:space="preserve"> </w:t>
      </w:r>
      <w:r>
        <w:rPr>
          <w:rFonts w:ascii="Calibri" w:hAnsi="Calibri"/>
        </w:rPr>
        <w:t>sí,</w:t>
      </w:r>
      <w:r>
        <w:rPr>
          <w:rFonts w:ascii="Calibri" w:hAnsi="Calibri"/>
          <w:spacing w:val="-6"/>
        </w:rPr>
        <w:t xml:space="preserve"> </w:t>
      </w:r>
      <w:r>
        <w:rPr>
          <w:rFonts w:ascii="Calibri" w:hAnsi="Calibri"/>
        </w:rPr>
        <w:t>ha</w:t>
      </w:r>
      <w:r>
        <w:rPr>
          <w:rFonts w:ascii="Calibri" w:hAnsi="Calibri"/>
          <w:spacing w:val="-7"/>
        </w:rPr>
        <w:t xml:space="preserve"> </w:t>
      </w:r>
      <w:r>
        <w:rPr>
          <w:rFonts w:ascii="Calibri" w:hAnsi="Calibri"/>
        </w:rPr>
        <w:t>sido esencial</w:t>
      </w:r>
      <w:r>
        <w:rPr>
          <w:rFonts w:ascii="Calibri" w:hAnsi="Calibri"/>
          <w:spacing w:val="-5"/>
        </w:rPr>
        <w:t xml:space="preserve"> </w:t>
      </w:r>
      <w:r>
        <w:rPr>
          <w:rFonts w:ascii="Calibri" w:hAnsi="Calibri"/>
        </w:rPr>
        <w:t>la</w:t>
      </w:r>
      <w:r>
        <w:rPr>
          <w:rFonts w:ascii="Calibri" w:hAnsi="Calibri"/>
          <w:spacing w:val="-4"/>
        </w:rPr>
        <w:t xml:space="preserve"> </w:t>
      </w:r>
      <w:r>
        <w:rPr>
          <w:rFonts w:ascii="Calibri" w:hAnsi="Calibri"/>
        </w:rPr>
        <w:t>aprobación</w:t>
      </w:r>
      <w:r>
        <w:rPr>
          <w:rFonts w:ascii="Calibri" w:hAnsi="Calibri"/>
          <w:spacing w:val="-4"/>
        </w:rPr>
        <w:t xml:space="preserve"> </w:t>
      </w:r>
      <w:r>
        <w:rPr>
          <w:rFonts w:ascii="Calibri" w:hAnsi="Calibri"/>
        </w:rPr>
        <w:t>por</w:t>
      </w:r>
      <w:r>
        <w:rPr>
          <w:rFonts w:ascii="Calibri" w:hAnsi="Calibri"/>
          <w:spacing w:val="-5"/>
        </w:rPr>
        <w:t xml:space="preserve"> </w:t>
      </w:r>
      <w:r>
        <w:rPr>
          <w:rFonts w:ascii="Calibri" w:hAnsi="Calibri"/>
        </w:rPr>
        <w:t>el</w:t>
      </w:r>
      <w:r>
        <w:rPr>
          <w:rFonts w:ascii="Calibri" w:hAnsi="Calibri"/>
          <w:spacing w:val="-5"/>
        </w:rPr>
        <w:t xml:space="preserve"> </w:t>
      </w:r>
      <w:r>
        <w:rPr>
          <w:rFonts w:ascii="Calibri" w:hAnsi="Calibri"/>
        </w:rPr>
        <w:t>Pleno</w:t>
      </w:r>
      <w:r>
        <w:rPr>
          <w:rFonts w:ascii="Calibri" w:hAnsi="Calibri"/>
          <w:spacing w:val="-5"/>
        </w:rPr>
        <w:t xml:space="preserve"> </w:t>
      </w:r>
      <w:r>
        <w:rPr>
          <w:rFonts w:ascii="Calibri" w:hAnsi="Calibri"/>
        </w:rPr>
        <w:t>del</w:t>
      </w:r>
      <w:r>
        <w:rPr>
          <w:rFonts w:ascii="Calibri" w:hAnsi="Calibri"/>
          <w:spacing w:val="-5"/>
        </w:rPr>
        <w:t xml:space="preserve"> </w:t>
      </w:r>
      <w:r>
        <w:rPr>
          <w:rFonts w:ascii="Calibri" w:hAnsi="Calibri"/>
        </w:rPr>
        <w:t>Ayuntamiento,</w:t>
      </w:r>
      <w:r>
        <w:rPr>
          <w:rFonts w:ascii="Calibri" w:hAnsi="Calibri"/>
          <w:spacing w:val="-5"/>
        </w:rPr>
        <w:t xml:space="preserve"> </w:t>
      </w:r>
      <w:r>
        <w:rPr>
          <w:rFonts w:ascii="Calibri" w:hAnsi="Calibri"/>
        </w:rPr>
        <w:t>con</w:t>
      </w:r>
      <w:r>
        <w:rPr>
          <w:rFonts w:ascii="Calibri" w:hAnsi="Calibri"/>
          <w:spacing w:val="-4"/>
        </w:rPr>
        <w:t xml:space="preserve"> </w:t>
      </w:r>
      <w:r>
        <w:rPr>
          <w:rFonts w:ascii="Calibri" w:hAnsi="Calibri"/>
        </w:rPr>
        <w:t>fecha</w:t>
      </w:r>
      <w:r>
        <w:rPr>
          <w:rFonts w:ascii="Calibri" w:hAnsi="Calibri"/>
          <w:spacing w:val="-4"/>
        </w:rPr>
        <w:t xml:space="preserve"> </w:t>
      </w:r>
      <w:r>
        <w:rPr>
          <w:rFonts w:ascii="Calibri" w:hAnsi="Calibri"/>
        </w:rPr>
        <w:t>18</w:t>
      </w:r>
      <w:r>
        <w:rPr>
          <w:rFonts w:ascii="Calibri" w:hAnsi="Calibri"/>
          <w:spacing w:val="-6"/>
        </w:rPr>
        <w:t xml:space="preserve"> </w:t>
      </w:r>
      <w:r>
        <w:rPr>
          <w:rFonts w:ascii="Calibri" w:hAnsi="Calibri"/>
        </w:rPr>
        <w:t>de</w:t>
      </w:r>
      <w:r>
        <w:rPr>
          <w:rFonts w:ascii="Calibri" w:hAnsi="Calibri"/>
          <w:spacing w:val="-4"/>
        </w:rPr>
        <w:t xml:space="preserve"> </w:t>
      </w:r>
      <w:r>
        <w:rPr>
          <w:rFonts w:ascii="Calibri" w:hAnsi="Calibri"/>
        </w:rPr>
        <w:t>julio</w:t>
      </w:r>
      <w:r>
        <w:rPr>
          <w:rFonts w:ascii="Calibri" w:hAnsi="Calibri"/>
          <w:spacing w:val="-5"/>
        </w:rPr>
        <w:t xml:space="preserve"> </w:t>
      </w:r>
      <w:r>
        <w:rPr>
          <w:rFonts w:ascii="Calibri" w:hAnsi="Calibri"/>
        </w:rPr>
        <w:t>de</w:t>
      </w:r>
      <w:r>
        <w:rPr>
          <w:rFonts w:ascii="Calibri" w:hAnsi="Calibri"/>
          <w:spacing w:val="-4"/>
        </w:rPr>
        <w:t xml:space="preserve"> </w:t>
      </w:r>
      <w:r>
        <w:rPr>
          <w:rFonts w:ascii="Calibri" w:hAnsi="Calibri"/>
        </w:rPr>
        <w:t>2019,</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la</w:t>
      </w:r>
      <w:r>
        <w:rPr>
          <w:rFonts w:ascii="Calibri" w:hAnsi="Calibri"/>
          <w:spacing w:val="-4"/>
        </w:rPr>
        <w:t xml:space="preserve"> </w:t>
      </w:r>
      <w:r>
        <w:rPr>
          <w:rFonts w:ascii="Calibri" w:hAnsi="Calibri"/>
        </w:rPr>
        <w:t>solicitud de aplicación de régimen de gran población y, posteriormente, la publicación en el Boletín Oficial de la Comunidad de Madrid, con fecha 15 de enero de 2020, del acuerdo de la Asamblea de Madrid por el que se aplicaba al municipio el régimen organizativo de gran población y la aprobación del Reglamento de Organización</w:t>
      </w:r>
      <w:r>
        <w:rPr>
          <w:rFonts w:ascii="Calibri" w:hAnsi="Calibri"/>
          <w:spacing w:val="-1"/>
        </w:rPr>
        <w:t xml:space="preserve"> </w:t>
      </w:r>
      <w:r>
        <w:rPr>
          <w:rFonts w:ascii="Calibri" w:hAnsi="Calibri"/>
        </w:rPr>
        <w:t>y Gobierno del Ayuntamiento (ROGAR),</w:t>
      </w:r>
      <w:r>
        <w:rPr>
          <w:rFonts w:ascii="Calibri" w:hAnsi="Calibri"/>
          <w:spacing w:val="-1"/>
        </w:rPr>
        <w:t xml:space="preserve"> </w:t>
      </w:r>
      <w:r>
        <w:rPr>
          <w:rFonts w:ascii="Calibri" w:hAnsi="Calibri"/>
        </w:rPr>
        <w:t>publicado en el Boletín Oficial de la Comunidad de Madrid, con fecha 13 de agosto de 2020, ha requerido adaptar</w:t>
      </w:r>
      <w:r>
        <w:rPr>
          <w:rFonts w:ascii="Calibri" w:hAnsi="Calibri"/>
          <w:spacing w:val="-4"/>
        </w:rPr>
        <w:t xml:space="preserve"> </w:t>
      </w:r>
      <w:r>
        <w:rPr>
          <w:rFonts w:ascii="Calibri" w:hAnsi="Calibri"/>
        </w:rPr>
        <w:t>y</w:t>
      </w:r>
      <w:r>
        <w:rPr>
          <w:rFonts w:ascii="Calibri" w:hAnsi="Calibri"/>
          <w:spacing w:val="-3"/>
        </w:rPr>
        <w:t xml:space="preserve"> </w:t>
      </w:r>
      <w:r>
        <w:rPr>
          <w:rFonts w:ascii="Calibri" w:hAnsi="Calibri"/>
        </w:rPr>
        <w:t>modificarlas</w:t>
      </w:r>
      <w:r>
        <w:rPr>
          <w:rFonts w:ascii="Calibri" w:hAnsi="Calibri"/>
          <w:spacing w:val="-4"/>
        </w:rPr>
        <w:t xml:space="preserve"> </w:t>
      </w:r>
      <w:r>
        <w:rPr>
          <w:rFonts w:ascii="Calibri" w:hAnsi="Calibri"/>
        </w:rPr>
        <w:t>conclusiones</w:t>
      </w:r>
      <w:r>
        <w:rPr>
          <w:rFonts w:ascii="Calibri" w:hAnsi="Calibri"/>
          <w:spacing w:val="-4"/>
        </w:rPr>
        <w:t xml:space="preserve"> </w:t>
      </w:r>
      <w:r>
        <w:rPr>
          <w:rFonts w:ascii="Calibri" w:hAnsi="Calibri"/>
        </w:rPr>
        <w:t>alcanzadas</w:t>
      </w:r>
      <w:r>
        <w:rPr>
          <w:rFonts w:ascii="Calibri" w:hAnsi="Calibri"/>
          <w:spacing w:val="-4"/>
        </w:rPr>
        <w:t xml:space="preserve"> </w:t>
      </w:r>
      <w:r>
        <w:rPr>
          <w:rFonts w:ascii="Calibri" w:hAnsi="Calibri"/>
        </w:rPr>
        <w:t>en</w:t>
      </w:r>
      <w:r>
        <w:rPr>
          <w:rFonts w:ascii="Calibri" w:hAnsi="Calibri"/>
          <w:spacing w:val="-3"/>
        </w:rPr>
        <w:t xml:space="preserve"> </w:t>
      </w:r>
      <w:r>
        <w:rPr>
          <w:rFonts w:ascii="Calibri" w:hAnsi="Calibri"/>
        </w:rPr>
        <w:t>dicho</w:t>
      </w:r>
      <w:r>
        <w:rPr>
          <w:rFonts w:ascii="Calibri" w:hAnsi="Calibri"/>
          <w:spacing w:val="-4"/>
        </w:rPr>
        <w:t xml:space="preserve"> </w:t>
      </w:r>
      <w:r>
        <w:rPr>
          <w:rFonts w:ascii="Calibri" w:hAnsi="Calibri"/>
        </w:rPr>
        <w:t>trabajo</w:t>
      </w:r>
      <w:r>
        <w:rPr>
          <w:rFonts w:ascii="Calibri" w:hAnsi="Calibri"/>
          <w:spacing w:val="-4"/>
        </w:rPr>
        <w:t xml:space="preserve"> </w:t>
      </w:r>
      <w:r>
        <w:rPr>
          <w:rFonts w:ascii="Calibri" w:hAnsi="Calibri"/>
        </w:rPr>
        <w:t>a</w:t>
      </w:r>
      <w:r>
        <w:rPr>
          <w:rFonts w:ascii="Calibri" w:hAnsi="Calibri"/>
          <w:spacing w:val="-3"/>
        </w:rPr>
        <w:t xml:space="preserve"> </w:t>
      </w:r>
      <w:r>
        <w:rPr>
          <w:rFonts w:ascii="Calibri" w:hAnsi="Calibri"/>
        </w:rPr>
        <w:t>la</w:t>
      </w:r>
      <w:r>
        <w:rPr>
          <w:rFonts w:ascii="Calibri" w:hAnsi="Calibri"/>
          <w:spacing w:val="-3"/>
        </w:rPr>
        <w:t xml:space="preserve"> </w:t>
      </w:r>
      <w:r>
        <w:rPr>
          <w:rFonts w:ascii="Calibri" w:hAnsi="Calibri"/>
        </w:rPr>
        <w:t>nueva</w:t>
      </w:r>
      <w:r>
        <w:rPr>
          <w:rFonts w:ascii="Calibri" w:hAnsi="Calibri"/>
          <w:spacing w:val="-3"/>
        </w:rPr>
        <w:t xml:space="preserve"> </w:t>
      </w:r>
      <w:r>
        <w:rPr>
          <w:rFonts w:ascii="Calibri" w:hAnsi="Calibri"/>
        </w:rPr>
        <w:t>realidad</w:t>
      </w:r>
      <w:r>
        <w:rPr>
          <w:rFonts w:ascii="Calibri" w:hAnsi="Calibri"/>
          <w:spacing w:val="-3"/>
        </w:rPr>
        <w:t xml:space="preserve"> </w:t>
      </w:r>
      <w:r>
        <w:rPr>
          <w:rFonts w:ascii="Calibri" w:hAnsi="Calibri"/>
        </w:rPr>
        <w:t>administrativa del Ayuntamiento.</w:t>
      </w:r>
    </w:p>
    <w:p w14:paraId="1E69377C" w14:textId="77777777" w:rsidR="00B828AB" w:rsidRDefault="00B828AB">
      <w:pPr>
        <w:pStyle w:val="Textoindependiente"/>
        <w:spacing w:before="90"/>
        <w:rPr>
          <w:rFonts w:ascii="Calibri"/>
          <w:sz w:val="22"/>
        </w:rPr>
      </w:pPr>
    </w:p>
    <w:p w14:paraId="45826218" w14:textId="77777777" w:rsidR="00B828AB" w:rsidRDefault="00000000">
      <w:pPr>
        <w:spacing w:before="1" w:line="235" w:lineRule="auto"/>
        <w:ind w:left="122" w:right="522" w:hanging="10"/>
        <w:jc w:val="both"/>
        <w:rPr>
          <w:rFonts w:ascii="Calibri" w:hAnsi="Calibri"/>
        </w:rPr>
      </w:pPr>
      <w:r>
        <w:rPr>
          <w:rFonts w:ascii="Calibri" w:hAnsi="Calibri"/>
        </w:rPr>
        <w:t>En</w:t>
      </w:r>
      <w:r>
        <w:rPr>
          <w:rFonts w:ascii="Calibri" w:hAnsi="Calibri"/>
          <w:spacing w:val="-2"/>
        </w:rPr>
        <w:t xml:space="preserve"> </w:t>
      </w:r>
      <w:r>
        <w:rPr>
          <w:rFonts w:ascii="Calibri" w:hAnsi="Calibri"/>
        </w:rPr>
        <w:t>sesión</w:t>
      </w:r>
      <w:r>
        <w:rPr>
          <w:rFonts w:ascii="Calibri" w:hAnsi="Calibri"/>
          <w:spacing w:val="-2"/>
        </w:rPr>
        <w:t xml:space="preserve"> </w:t>
      </w:r>
      <w:r>
        <w:rPr>
          <w:rFonts w:ascii="Calibri" w:hAnsi="Calibri"/>
        </w:rPr>
        <w:t>celebrada</w:t>
      </w:r>
      <w:r>
        <w:rPr>
          <w:rFonts w:ascii="Calibri" w:hAnsi="Calibri"/>
          <w:spacing w:val="-2"/>
        </w:rPr>
        <w:t xml:space="preserve"> </w:t>
      </w:r>
      <w:r>
        <w:rPr>
          <w:rFonts w:ascii="Calibri" w:hAnsi="Calibri"/>
        </w:rPr>
        <w:t>el</w:t>
      </w:r>
      <w:r>
        <w:rPr>
          <w:rFonts w:ascii="Calibri" w:hAnsi="Calibri"/>
          <w:spacing w:val="-5"/>
        </w:rPr>
        <w:t xml:space="preserve"> </w:t>
      </w:r>
      <w:r>
        <w:rPr>
          <w:rFonts w:ascii="Calibri" w:hAnsi="Calibri"/>
        </w:rPr>
        <w:t>día</w:t>
      </w:r>
      <w:r>
        <w:rPr>
          <w:rFonts w:ascii="Calibri" w:hAnsi="Calibri"/>
          <w:spacing w:val="-2"/>
        </w:rPr>
        <w:t xml:space="preserve"> </w:t>
      </w:r>
      <w:r>
        <w:rPr>
          <w:rFonts w:ascii="Calibri" w:hAnsi="Calibri"/>
        </w:rPr>
        <w:t>29</w:t>
      </w:r>
      <w:r>
        <w:rPr>
          <w:rFonts w:ascii="Calibri" w:hAnsi="Calibri"/>
          <w:spacing w:val="-2"/>
        </w:rPr>
        <w:t xml:space="preserve"> </w:t>
      </w:r>
      <w:r>
        <w:rPr>
          <w:rFonts w:ascii="Calibri" w:hAnsi="Calibri"/>
        </w:rPr>
        <w:t>de</w:t>
      </w:r>
      <w:r>
        <w:rPr>
          <w:rFonts w:ascii="Calibri" w:hAnsi="Calibri"/>
          <w:spacing w:val="-2"/>
        </w:rPr>
        <w:t xml:space="preserve"> </w:t>
      </w:r>
      <w:r>
        <w:rPr>
          <w:rFonts w:ascii="Calibri" w:hAnsi="Calibri"/>
        </w:rPr>
        <w:t>julio</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2022</w:t>
      </w:r>
      <w:r>
        <w:rPr>
          <w:rFonts w:ascii="Calibri" w:hAnsi="Calibri"/>
          <w:spacing w:val="-4"/>
        </w:rPr>
        <w:t xml:space="preserve"> </w:t>
      </w:r>
      <w:r>
        <w:rPr>
          <w:rFonts w:ascii="Calibri" w:hAnsi="Calibri"/>
        </w:rPr>
        <w:t>se</w:t>
      </w:r>
      <w:r>
        <w:rPr>
          <w:rFonts w:ascii="Calibri" w:hAnsi="Calibri"/>
          <w:spacing w:val="-2"/>
        </w:rPr>
        <w:t xml:space="preserve"> </w:t>
      </w:r>
      <w:r>
        <w:rPr>
          <w:rFonts w:ascii="Calibri" w:hAnsi="Calibri"/>
        </w:rPr>
        <w:t>aprobó</w:t>
      </w:r>
      <w:r>
        <w:rPr>
          <w:rFonts w:ascii="Calibri" w:hAnsi="Calibri"/>
          <w:spacing w:val="-3"/>
        </w:rPr>
        <w:t xml:space="preserve"> </w:t>
      </w:r>
      <w:r>
        <w:rPr>
          <w:rFonts w:ascii="Calibri" w:hAnsi="Calibri"/>
        </w:rPr>
        <w:t>la</w:t>
      </w:r>
      <w:r>
        <w:rPr>
          <w:rFonts w:ascii="Calibri" w:hAnsi="Calibri"/>
          <w:spacing w:val="-2"/>
        </w:rPr>
        <w:t xml:space="preserve"> </w:t>
      </w:r>
      <w:r>
        <w:rPr>
          <w:rFonts w:ascii="Calibri" w:hAnsi="Calibri"/>
        </w:rPr>
        <w:t>primera</w:t>
      </w:r>
      <w:r>
        <w:rPr>
          <w:rFonts w:ascii="Calibri" w:hAnsi="Calibri"/>
          <w:spacing w:val="-2"/>
        </w:rPr>
        <w:t xml:space="preserve"> </w:t>
      </w:r>
      <w:r>
        <w:rPr>
          <w:rFonts w:ascii="Calibri" w:hAnsi="Calibri"/>
        </w:rPr>
        <w:t>Relación</w:t>
      </w:r>
      <w:r>
        <w:rPr>
          <w:rFonts w:ascii="Calibri" w:hAnsi="Calibri"/>
          <w:spacing w:val="-2"/>
        </w:rPr>
        <w:t xml:space="preserve"> </w:t>
      </w:r>
      <w:r>
        <w:rPr>
          <w:rFonts w:ascii="Calibri" w:hAnsi="Calibri"/>
        </w:rPr>
        <w:t>de</w:t>
      </w:r>
      <w:r>
        <w:rPr>
          <w:rFonts w:ascii="Calibri" w:hAnsi="Calibri"/>
          <w:spacing w:val="-4"/>
        </w:rPr>
        <w:t xml:space="preserve"> </w:t>
      </w:r>
      <w:r>
        <w:rPr>
          <w:rFonts w:ascii="Calibri" w:hAnsi="Calibri"/>
        </w:rPr>
        <w:t>Puestos</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Trabajo del Personal del personal funcionario del Ayuntamiento,</w:t>
      </w:r>
      <w:r>
        <w:rPr>
          <w:rFonts w:ascii="Calibri" w:hAnsi="Calibri"/>
          <w:spacing w:val="-1"/>
        </w:rPr>
        <w:t xml:space="preserve"> </w:t>
      </w:r>
      <w:r>
        <w:rPr>
          <w:rFonts w:ascii="Calibri" w:hAnsi="Calibri"/>
        </w:rPr>
        <w:t>ajustando la organización de los recursos humanos al régimen de Gran Población, y sin perjuicio de posteriores ajustes en determinados puestos, situaciones y actualizaciones individualizadas necesarias de la organización, derogando, por</w:t>
      </w:r>
      <w:r>
        <w:rPr>
          <w:rFonts w:ascii="Calibri" w:hAnsi="Calibri"/>
          <w:spacing w:val="-1"/>
        </w:rPr>
        <w:t xml:space="preserve"> </w:t>
      </w:r>
      <w:r>
        <w:rPr>
          <w:rFonts w:ascii="Calibri" w:hAnsi="Calibri"/>
        </w:rPr>
        <w:t>tanto,</w:t>
      </w:r>
      <w:r>
        <w:rPr>
          <w:rFonts w:ascii="Calibri" w:hAnsi="Calibri"/>
          <w:spacing w:val="-2"/>
        </w:rPr>
        <w:t xml:space="preserve"> </w:t>
      </w:r>
      <w:r>
        <w:rPr>
          <w:rFonts w:ascii="Calibri" w:hAnsi="Calibri"/>
        </w:rPr>
        <w:t>el</w:t>
      </w:r>
      <w:r>
        <w:rPr>
          <w:rFonts w:ascii="Calibri" w:hAnsi="Calibri"/>
          <w:spacing w:val="-1"/>
        </w:rPr>
        <w:t xml:space="preserve"> </w:t>
      </w:r>
      <w:r>
        <w:rPr>
          <w:rFonts w:ascii="Calibri" w:hAnsi="Calibri"/>
        </w:rPr>
        <w:t>Catálogo</w:t>
      </w:r>
      <w:r>
        <w:rPr>
          <w:rFonts w:ascii="Calibri" w:hAnsi="Calibri"/>
          <w:spacing w:val="-1"/>
        </w:rPr>
        <w:t xml:space="preserve"> </w:t>
      </w:r>
      <w:r>
        <w:rPr>
          <w:rFonts w:ascii="Calibri" w:hAnsi="Calibri"/>
        </w:rPr>
        <w:t>que</w:t>
      </w:r>
      <w:r>
        <w:rPr>
          <w:rFonts w:ascii="Calibri" w:hAnsi="Calibri"/>
          <w:spacing w:val="-2"/>
        </w:rPr>
        <w:t xml:space="preserve"> </w:t>
      </w:r>
      <w:r>
        <w:rPr>
          <w:rFonts w:ascii="Calibri" w:hAnsi="Calibri"/>
        </w:rPr>
        <w:t>se</w:t>
      </w:r>
      <w:r>
        <w:rPr>
          <w:rFonts w:ascii="Calibri" w:hAnsi="Calibri"/>
          <w:spacing w:val="-2"/>
        </w:rPr>
        <w:t xml:space="preserve"> </w:t>
      </w:r>
      <w:r>
        <w:rPr>
          <w:rFonts w:ascii="Calibri" w:hAnsi="Calibri"/>
        </w:rPr>
        <w:t>venía</w:t>
      </w:r>
      <w:r>
        <w:rPr>
          <w:rFonts w:ascii="Calibri" w:hAnsi="Calibri"/>
          <w:spacing w:val="-2"/>
        </w:rPr>
        <w:t xml:space="preserve"> </w:t>
      </w:r>
      <w:r>
        <w:rPr>
          <w:rFonts w:ascii="Calibri" w:hAnsi="Calibri"/>
        </w:rPr>
        <w:t>aplicando</w:t>
      </w:r>
      <w:r>
        <w:rPr>
          <w:rFonts w:ascii="Calibri" w:hAnsi="Calibri"/>
          <w:spacing w:val="-2"/>
        </w:rPr>
        <w:t xml:space="preserve"> </w:t>
      </w:r>
      <w:r>
        <w:rPr>
          <w:rFonts w:ascii="Calibri" w:hAnsi="Calibri"/>
        </w:rPr>
        <w:t>como</w:t>
      </w:r>
      <w:r>
        <w:rPr>
          <w:rFonts w:ascii="Calibri" w:hAnsi="Calibri"/>
          <w:spacing w:val="-2"/>
        </w:rPr>
        <w:t xml:space="preserve"> </w:t>
      </w:r>
      <w:r>
        <w:rPr>
          <w:rFonts w:ascii="Calibri" w:hAnsi="Calibri"/>
        </w:rPr>
        <w:t>instrumento</w:t>
      </w:r>
      <w:r>
        <w:rPr>
          <w:rFonts w:ascii="Calibri" w:hAnsi="Calibri"/>
          <w:spacing w:val="-2"/>
        </w:rPr>
        <w:t xml:space="preserve"> </w:t>
      </w:r>
      <w:r>
        <w:rPr>
          <w:rFonts w:ascii="Calibri" w:hAnsi="Calibri"/>
        </w:rPr>
        <w:t>análogo. Junto</w:t>
      </w:r>
      <w:r>
        <w:rPr>
          <w:rFonts w:ascii="Calibri" w:hAnsi="Calibri"/>
          <w:spacing w:val="-2"/>
        </w:rPr>
        <w:t xml:space="preserve"> </w:t>
      </w:r>
      <w:r>
        <w:rPr>
          <w:rFonts w:ascii="Calibri" w:hAnsi="Calibri"/>
        </w:rPr>
        <w:t>con</w:t>
      </w:r>
      <w:r>
        <w:rPr>
          <w:rFonts w:ascii="Calibri" w:hAnsi="Calibri"/>
          <w:spacing w:val="-2"/>
        </w:rPr>
        <w:t xml:space="preserve"> </w:t>
      </w:r>
      <w:r>
        <w:rPr>
          <w:rFonts w:ascii="Calibri" w:hAnsi="Calibri"/>
        </w:rPr>
        <w:t>la</w:t>
      </w:r>
      <w:r>
        <w:rPr>
          <w:rFonts w:ascii="Calibri" w:hAnsi="Calibri"/>
          <w:spacing w:val="-2"/>
        </w:rPr>
        <w:t xml:space="preserve"> </w:t>
      </w:r>
      <w:r>
        <w:rPr>
          <w:rFonts w:ascii="Calibri" w:hAnsi="Calibri"/>
        </w:rPr>
        <w:t xml:space="preserve">Relación de Puestos de Trabajo se aprobó la valoración de los puestos de trabajo creados, aplicando las normas de valoración establecidas en el manual de valoración de puestos de trabajo que se </w:t>
      </w:r>
      <w:r>
        <w:rPr>
          <w:rFonts w:ascii="Calibri" w:hAnsi="Calibri"/>
          <w:spacing w:val="-2"/>
        </w:rPr>
        <w:t>acompaña.</w:t>
      </w:r>
    </w:p>
    <w:p w14:paraId="35FA0896" w14:textId="77777777" w:rsidR="00B828AB" w:rsidRDefault="00B828AB">
      <w:pPr>
        <w:pStyle w:val="Textoindependiente"/>
        <w:spacing w:before="91"/>
        <w:rPr>
          <w:rFonts w:ascii="Calibri"/>
          <w:sz w:val="22"/>
        </w:rPr>
      </w:pPr>
    </w:p>
    <w:p w14:paraId="54284279" w14:textId="77777777" w:rsidR="00B828AB" w:rsidRDefault="00000000">
      <w:pPr>
        <w:spacing w:before="1" w:line="235" w:lineRule="auto"/>
        <w:ind w:left="122" w:right="538" w:hanging="10"/>
        <w:jc w:val="both"/>
        <w:rPr>
          <w:rFonts w:ascii="Calibri" w:hAnsi="Calibri"/>
        </w:rPr>
      </w:pPr>
      <w:r>
        <w:rPr>
          <w:rFonts w:ascii="Calibri" w:hAnsi="Calibri"/>
        </w:rPr>
        <w:t xml:space="preserve">La valoración de puestos de trabajo y la Relación de puestos de Trabajo del Personal </w:t>
      </w:r>
      <w:proofErr w:type="gramStart"/>
      <w:r>
        <w:rPr>
          <w:rFonts w:ascii="Calibri" w:hAnsi="Calibri"/>
        </w:rPr>
        <w:t>Funcionario</w:t>
      </w:r>
      <w:proofErr w:type="gramEnd"/>
      <w:r>
        <w:rPr>
          <w:rFonts w:ascii="Calibri" w:hAnsi="Calibri"/>
        </w:rPr>
        <w:t xml:space="preserve"> fue aprobada el 29 de julio de 2022 fue aprobada con el consenso de los representantes de los empleados y sin que conste impugnación alguna.</w:t>
      </w:r>
    </w:p>
    <w:p w14:paraId="278B0FF3" w14:textId="77777777" w:rsidR="00B828AB" w:rsidRDefault="00000000">
      <w:pPr>
        <w:spacing w:before="106" w:line="235" w:lineRule="auto"/>
        <w:ind w:left="118" w:right="254" w:hanging="10"/>
        <w:jc w:val="both"/>
        <w:rPr>
          <w:rFonts w:ascii="Calibri" w:hAnsi="Calibri"/>
        </w:rPr>
      </w:pPr>
      <w:proofErr w:type="gramStart"/>
      <w:r>
        <w:rPr>
          <w:rFonts w:ascii="Calibri" w:hAnsi="Calibri"/>
          <w:b/>
        </w:rPr>
        <w:t>TERCERO.-</w:t>
      </w:r>
      <w:proofErr w:type="gramEnd"/>
      <w:r>
        <w:rPr>
          <w:rFonts w:ascii="Calibri" w:hAnsi="Calibri"/>
          <w:b/>
        </w:rPr>
        <w:t xml:space="preserve"> </w:t>
      </w:r>
      <w:r>
        <w:rPr>
          <w:rFonts w:ascii="Calibri" w:hAnsi="Calibri"/>
        </w:rPr>
        <w:t>Modificaciones de la RPT funcionarios tras la aprobación en sesión de Junta de Gobierno Local de fecha 29 de julio de 2022.</w:t>
      </w:r>
    </w:p>
    <w:p w14:paraId="1CEF97A6" w14:textId="77777777" w:rsidR="00B828AB" w:rsidRDefault="00B828AB">
      <w:pPr>
        <w:spacing w:line="235" w:lineRule="auto"/>
        <w:jc w:val="both"/>
        <w:rPr>
          <w:rFonts w:ascii="Calibri" w:hAnsi="Calibri"/>
        </w:rPr>
        <w:sectPr w:rsidR="00B828AB">
          <w:headerReference w:type="default" r:id="rId94"/>
          <w:footerReference w:type="default" r:id="rId95"/>
          <w:pgSz w:w="11910" w:h="16840"/>
          <w:pgMar w:top="0" w:right="1180" w:bottom="0" w:left="1300" w:header="0" w:footer="0" w:gutter="0"/>
          <w:cols w:space="720"/>
        </w:sectPr>
      </w:pPr>
    </w:p>
    <w:p w14:paraId="2E9981E3" w14:textId="404D3DA6" w:rsidR="00B828AB" w:rsidRDefault="00C2581C">
      <w:pPr>
        <w:pStyle w:val="Textoindependiente"/>
        <w:rPr>
          <w:rFonts w:ascii="Calibri"/>
        </w:rPr>
      </w:pPr>
      <w:r>
        <w:rPr>
          <w:noProof/>
        </w:rPr>
        <w:lastRenderedPageBreak/>
        <mc:AlternateContent>
          <mc:Choice Requires="wpg">
            <w:drawing>
              <wp:anchor distT="0" distB="0" distL="0" distR="0" simplePos="0" relativeHeight="251707904" behindDoc="0" locked="0" layoutInCell="1" allowOverlap="1" wp14:anchorId="0519A3EC" wp14:editId="3A8C6892">
                <wp:simplePos x="0" y="0"/>
                <wp:positionH relativeFrom="page">
                  <wp:posOffset>6765290</wp:posOffset>
                </wp:positionH>
                <wp:positionV relativeFrom="page">
                  <wp:posOffset>0</wp:posOffset>
                </wp:positionV>
                <wp:extent cx="792480" cy="10692130"/>
                <wp:effectExtent l="0" t="0" r="7620" b="0"/>
                <wp:wrapNone/>
                <wp:docPr id="556" name="Group 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557" name="Image 557"/>
                          <pic:cNvPicPr/>
                        </pic:nvPicPr>
                        <pic:blipFill>
                          <a:blip r:embed="rId91" cstate="print"/>
                          <a:stretch>
                            <a:fillRect/>
                          </a:stretch>
                        </pic:blipFill>
                        <pic:spPr>
                          <a:xfrm>
                            <a:off x="13080" y="9891903"/>
                            <a:ext cx="419100" cy="419100"/>
                          </a:xfrm>
                          <a:prstGeom prst="rect">
                            <a:avLst/>
                          </a:prstGeom>
                        </pic:spPr>
                      </pic:pic>
                      <wps:wsp>
                        <wps:cNvPr id="558" name="Graphic 558"/>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560" name="Textbox 560"/>
                        <wps:cNvSpPr txBox="1"/>
                        <wps:spPr>
                          <a:xfrm>
                            <a:off x="135889" y="202530"/>
                            <a:ext cx="478790" cy="142240"/>
                          </a:xfrm>
                          <a:prstGeom prst="rect">
                            <a:avLst/>
                          </a:prstGeom>
                        </wps:spPr>
                        <wps:txbx>
                          <w:txbxContent>
                            <w:p w14:paraId="1A0C8131" w14:textId="77777777" w:rsidR="00B828AB" w:rsidRDefault="00000000">
                              <w:pPr>
                                <w:spacing w:line="223" w:lineRule="exact"/>
                                <w:rPr>
                                  <w:sz w:val="20"/>
                                </w:rPr>
                              </w:pPr>
                              <w:r>
                                <w:rPr>
                                  <w:sz w:val="20"/>
                                </w:rPr>
                                <w:t>Anexo</w:t>
                              </w:r>
                              <w:r>
                                <w:rPr>
                                  <w:spacing w:val="-5"/>
                                  <w:sz w:val="20"/>
                                </w:rPr>
                                <w:t xml:space="preserve"> </w:t>
                              </w:r>
                              <w:r>
                                <w:rPr>
                                  <w:spacing w:val="-10"/>
                                  <w:sz w:val="20"/>
                                </w:rPr>
                                <w:t>3</w:t>
                              </w:r>
                            </w:p>
                          </w:txbxContent>
                        </wps:txbx>
                        <wps:bodyPr wrap="square" lIns="0" tIns="0" rIns="0" bIns="0" rtlCol="0">
                          <a:noAutofit/>
                        </wps:bodyPr>
                      </wps:wsp>
                    </wpg:wgp>
                  </a:graphicData>
                </a:graphic>
              </wp:anchor>
            </w:drawing>
          </mc:Choice>
          <mc:Fallback>
            <w:pict>
              <v:group w14:anchorId="0519A3EC" id="Group 556" o:spid="_x0000_s1252" style="position:absolute;margin-left:532.7pt;margin-top:0;width:62.4pt;height:841.9pt;z-index:251707904;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">
                <v:shape id="Image 557" o:spid="_x0000_s1253"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">
                  <v:imagedata r:id="rId92" o:title=""/>
                </v:shape>
                <v:shape id="Graphic 558" o:spid="_x0000_s1254"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" path="m791972,l,,,10692003r791972,l791972,xe" stroked="f">
                  <v:path arrowok="t"/>
                </v:shape>
                <v:shape id="Textbox 560" o:spid="_x0000_s1255"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hWwgAAANwAAAAPAAAAZHJzL2Rvd25yZXYueG1sRE/Pa8Iw&#10;FL4P/B/CE3abqYOV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CnjhhWwgAAANwAAAAPAAAA&#10;AAAAAAAAAAAAAAcCAABkcnMvZG93bnJldi54bWxQSwUGAAAAAAMAAwC3AAAA9gIAAAAA&#10;" filled="f" stroked="f">
                  <v:textbox inset="0,0,0,0">
                    <w:txbxContent>
                      <w:p w14:paraId="1A0C8131" w14:textId="77777777" w:rsidR="00B828AB" w:rsidRDefault="00000000">
                        <w:pPr>
                          <w:spacing w:line="223" w:lineRule="exact"/>
                          <w:rPr>
                            <w:sz w:val="20"/>
                          </w:rPr>
                        </w:pPr>
                        <w:r>
                          <w:rPr>
                            <w:sz w:val="20"/>
                          </w:rPr>
                          <w:t>Anexo</w:t>
                        </w:r>
                        <w:r>
                          <w:rPr>
                            <w:spacing w:val="-5"/>
                            <w:sz w:val="20"/>
                          </w:rPr>
                          <w:t xml:space="preserve"> </w:t>
                        </w:r>
                        <w:r>
                          <w:rPr>
                            <w:spacing w:val="-10"/>
                            <w:sz w:val="20"/>
                          </w:rPr>
                          <w:t>3</w:t>
                        </w:r>
                      </w:p>
                    </w:txbxContent>
                  </v:textbox>
                </v:shape>
                <w10:wrap anchorx="page" anchory="page"/>
              </v:group>
            </w:pict>
          </mc:Fallback>
        </mc:AlternateContent>
      </w:r>
      <w:r>
        <w:rPr>
          <w:noProof/>
        </w:rPr>
        <mc:AlternateContent>
          <mc:Choice Requires="wps">
            <w:drawing>
              <wp:anchor distT="0" distB="0" distL="0" distR="0" simplePos="0" relativeHeight="251761152" behindDoc="1" locked="0" layoutInCell="1" allowOverlap="1" wp14:anchorId="10D9A440" wp14:editId="5E07D817">
                <wp:simplePos x="0" y="0"/>
                <wp:positionH relativeFrom="page">
                  <wp:posOffset>6979010</wp:posOffset>
                </wp:positionH>
                <wp:positionV relativeFrom="page">
                  <wp:posOffset>6650404</wp:posOffset>
                </wp:positionV>
                <wp:extent cx="238125" cy="3165475"/>
                <wp:effectExtent l="0" t="0" r="0" b="0"/>
                <wp:wrapNone/>
                <wp:docPr id="555" name="Text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649B0E40"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4KZFJ6CNWX7QCNXXMRA3QHH5D</w:t>
                            </w:r>
                          </w:p>
                          <w:p w14:paraId="2B7E8AD6"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30A10890"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10"/>
                                <w:sz w:val="12"/>
                              </w:rPr>
                              <w:t>8</w:t>
                            </w:r>
                          </w:p>
                        </w:txbxContent>
                      </wps:txbx>
                      <wps:bodyPr vert="vert270" wrap="square" lIns="0" tIns="0" rIns="0" bIns="0" rtlCol="0">
                        <a:noAutofit/>
                      </wps:bodyPr>
                    </wps:wsp>
                  </a:graphicData>
                </a:graphic>
              </wp:anchor>
            </w:drawing>
          </mc:Choice>
          <mc:Fallback>
            <w:pict>
              <v:shape w14:anchorId="10D9A440" id="Textbox 555" o:spid="_x0000_s1256" type="#_x0000_t202" style="position:absolute;margin-left:549.55pt;margin-top:523.65pt;width:18.75pt;height:249.25pt;z-index:-251555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" filled="f" stroked="f">
                <v:textbox style="layout-flow:vertical;mso-layout-flow-alt:bottom-to-top" inset="0,0,0,0">
                  <w:txbxContent>
                    <w:p w14:paraId="649B0E40"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4KZFJ6CNWX7QCNXXMRA3QHH5D</w:t>
                      </w:r>
                    </w:p>
                    <w:p w14:paraId="2B7E8AD6"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30A10890"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10"/>
                          <w:sz w:val="12"/>
                        </w:rPr>
                        <w:t>8</w:t>
                      </w:r>
                    </w:p>
                  </w:txbxContent>
                </v:textbox>
                <w10:wrap anchorx="page" anchory="page"/>
              </v:shape>
            </w:pict>
          </mc:Fallback>
        </mc:AlternateContent>
      </w:r>
      <w:r>
        <w:rPr>
          <w:noProof/>
        </w:rPr>
        <mc:AlternateContent>
          <mc:Choice Requires="wps">
            <w:drawing>
              <wp:anchor distT="0" distB="0" distL="0" distR="0" simplePos="0" relativeHeight="15914496" behindDoc="0" locked="0" layoutInCell="1" allowOverlap="1" wp14:anchorId="26C0315D" wp14:editId="379473D1">
                <wp:simplePos x="0" y="0"/>
                <wp:positionH relativeFrom="page">
                  <wp:posOffset>6807090</wp:posOffset>
                </wp:positionH>
                <wp:positionV relativeFrom="page">
                  <wp:posOffset>2818857</wp:posOffset>
                </wp:positionV>
                <wp:extent cx="419734" cy="3187065"/>
                <wp:effectExtent l="0" t="0" r="0" b="0"/>
                <wp:wrapNone/>
                <wp:docPr id="561" name="Text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94EFA9E"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F17137"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26C0315D" id="Textbox 561" o:spid="_x0000_s1257" type="#_x0000_t202" style="position:absolute;margin-left:536pt;margin-top:221.95pt;width:33.05pt;height:250.95pt;z-index:15914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Nm0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dUyw+azLbRHUkMDSWg5Lp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1HNm0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94EFA9E"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F17137"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anchory="page"/>
              </v:shape>
            </w:pict>
          </mc:Fallback>
        </mc:AlternateContent>
      </w:r>
    </w:p>
    <w:p w14:paraId="5218BF59" w14:textId="77777777" w:rsidR="00B828AB" w:rsidRDefault="00B828AB">
      <w:pPr>
        <w:pStyle w:val="Textoindependiente"/>
        <w:spacing w:before="59" w:after="1"/>
        <w:rPr>
          <w:rFonts w:ascii="Calibri"/>
        </w:rPr>
      </w:pPr>
    </w:p>
    <w:p w14:paraId="1A71AA07" w14:textId="77777777" w:rsidR="00B828AB" w:rsidRDefault="00000000">
      <w:pPr>
        <w:pStyle w:val="Textoindependiente"/>
        <w:ind w:left="271"/>
        <w:rPr>
          <w:rFonts w:ascii="Calibri"/>
        </w:rPr>
      </w:pPr>
      <w:r>
        <w:rPr>
          <w:rFonts w:ascii="Calibri"/>
          <w:noProof/>
        </w:rPr>
        <w:drawing>
          <wp:inline distT="0" distB="0" distL="0" distR="0" wp14:anchorId="1E13A634" wp14:editId="72DBCF36">
            <wp:extent cx="512073" cy="694944"/>
            <wp:effectExtent l="0" t="0" r="0" b="0"/>
            <wp:docPr id="563" name="Image 5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3" name="Image 563"/>
                    <pic:cNvPicPr/>
                  </pic:nvPicPr>
                  <pic:blipFill>
                    <a:blip r:embed="rId93" cstate="print"/>
                    <a:stretch>
                      <a:fillRect/>
                    </a:stretch>
                  </pic:blipFill>
                  <pic:spPr>
                    <a:xfrm>
                      <a:off x="0" y="0"/>
                      <a:ext cx="512073" cy="694944"/>
                    </a:xfrm>
                    <a:prstGeom prst="rect">
                      <a:avLst/>
                    </a:prstGeom>
                  </pic:spPr>
                </pic:pic>
              </a:graphicData>
            </a:graphic>
          </wp:inline>
        </w:drawing>
      </w:r>
    </w:p>
    <w:p w14:paraId="15948937" w14:textId="77777777" w:rsidR="00B828AB" w:rsidRDefault="00000000">
      <w:pPr>
        <w:spacing w:before="153" w:line="235" w:lineRule="auto"/>
        <w:ind w:left="118" w:right="251" w:hanging="10"/>
        <w:jc w:val="both"/>
        <w:rPr>
          <w:rFonts w:ascii="Calibri" w:hAnsi="Calibri"/>
        </w:rPr>
      </w:pPr>
      <w:r>
        <w:rPr>
          <w:rFonts w:ascii="Calibri" w:hAnsi="Calibri"/>
        </w:rPr>
        <w:t>Con fecha 26 de mayo de 2023 en sesión ordinaria de la Junta de Gobierno Local, se aprobó la modificación número 1/2023 de la Relación de Puestos de Trabajo del Personal funcionario con objeto principal fue de adscribir un puesto de TAG al Órgano de Gestión Tributaria y la creación de puestos de auxiliar administrativo por la amortización de similares puestos de personal laboral.</w:t>
      </w:r>
    </w:p>
    <w:p w14:paraId="7E60BF12" w14:textId="77777777" w:rsidR="00B828AB" w:rsidRDefault="00B828AB">
      <w:pPr>
        <w:pStyle w:val="Textoindependiente"/>
        <w:spacing w:before="91"/>
        <w:rPr>
          <w:rFonts w:ascii="Calibri"/>
          <w:sz w:val="22"/>
        </w:rPr>
      </w:pPr>
    </w:p>
    <w:p w14:paraId="608F094D" w14:textId="77777777" w:rsidR="00B828AB" w:rsidRDefault="00000000">
      <w:pPr>
        <w:spacing w:line="235" w:lineRule="auto"/>
        <w:ind w:left="118" w:right="254" w:hanging="10"/>
        <w:jc w:val="both"/>
        <w:rPr>
          <w:rFonts w:ascii="Calibri" w:hAnsi="Calibri"/>
        </w:rPr>
      </w:pPr>
      <w:r>
        <w:rPr>
          <w:rFonts w:ascii="Calibri" w:hAnsi="Calibri"/>
        </w:rPr>
        <w:t>Con fecha 09 de junio de 2023 en sesión ordinaria de la Junta de Gobierno Local, se aprobó la modificación número 2/2023 de la Relación de Puestos de Trabajo del Personal funcionario con objeto principal fue modificación de los puestos 4.A.6, 5.A.6, 1.C.11, 4.C.3 y 4.C.4.</w:t>
      </w:r>
    </w:p>
    <w:p w14:paraId="6A64C13C" w14:textId="77777777" w:rsidR="00B828AB" w:rsidRDefault="00000000">
      <w:pPr>
        <w:spacing w:before="107" w:line="235" w:lineRule="auto"/>
        <w:ind w:left="118" w:right="245" w:hanging="10"/>
        <w:jc w:val="both"/>
        <w:rPr>
          <w:rFonts w:ascii="Calibri" w:hAnsi="Calibri"/>
        </w:rPr>
      </w:pPr>
      <w:r>
        <w:rPr>
          <w:rFonts w:ascii="Calibri" w:hAnsi="Calibri"/>
        </w:rPr>
        <w:t xml:space="preserve">Con fecha 4 de agosto de 2023 en sesión ordinaria de la Junta de Gobierno Local, se aprobó la modificación número 3/2023 de la Relación de Puestos de Trabajo del Personal funcionario con objeto principal incremento del complemento específico por nueva valoración del puesto de la </w:t>
      </w:r>
      <w:proofErr w:type="gramStart"/>
      <w:r>
        <w:rPr>
          <w:rFonts w:ascii="Calibri" w:hAnsi="Calibri"/>
        </w:rPr>
        <w:t>Jefe</w:t>
      </w:r>
      <w:proofErr w:type="gramEnd"/>
      <w:r>
        <w:rPr>
          <w:rFonts w:ascii="Calibri" w:hAnsi="Calibri"/>
        </w:rPr>
        <w:t xml:space="preserve"> de Unidad de las Asesoría Jurídica Municipal, resultante de la valoración del puesto de trabajo de acuerdo con el Manual de Valoración de Puestos de Trabajo ya aprobado (66 puntos).</w:t>
      </w:r>
    </w:p>
    <w:p w14:paraId="36561B13" w14:textId="77777777" w:rsidR="00B828AB" w:rsidRDefault="00B828AB">
      <w:pPr>
        <w:pStyle w:val="Textoindependiente"/>
        <w:spacing w:before="213"/>
        <w:rPr>
          <w:rFonts w:ascii="Calibri"/>
          <w:sz w:val="22"/>
        </w:rPr>
      </w:pPr>
    </w:p>
    <w:p w14:paraId="2059808B" w14:textId="77777777" w:rsidR="00B828AB" w:rsidRDefault="00000000">
      <w:pPr>
        <w:spacing w:line="235" w:lineRule="auto"/>
        <w:ind w:left="118" w:right="249" w:hanging="10"/>
        <w:jc w:val="both"/>
        <w:rPr>
          <w:rFonts w:ascii="Calibri" w:hAnsi="Calibri"/>
        </w:rPr>
      </w:pPr>
      <w:r>
        <w:rPr>
          <w:rFonts w:ascii="Calibri" w:hAnsi="Calibri"/>
        </w:rPr>
        <w:t>Consta publicación de dichas modificaciones en el BOCM de fecha miércoles 13 de septiembre de 2023 en el BOCM Número 218 Pág. 158.</w:t>
      </w:r>
    </w:p>
    <w:p w14:paraId="24A529C4" w14:textId="77777777" w:rsidR="00B828AB" w:rsidRDefault="00B828AB">
      <w:pPr>
        <w:pStyle w:val="Textoindependiente"/>
        <w:spacing w:before="95"/>
        <w:rPr>
          <w:rFonts w:ascii="Calibri"/>
          <w:sz w:val="22"/>
        </w:rPr>
      </w:pPr>
    </w:p>
    <w:p w14:paraId="6F4012CD" w14:textId="77777777" w:rsidR="00B828AB" w:rsidRDefault="00000000">
      <w:pPr>
        <w:spacing w:line="235" w:lineRule="auto"/>
        <w:ind w:left="118" w:right="249" w:hanging="10"/>
        <w:jc w:val="both"/>
        <w:rPr>
          <w:rFonts w:ascii="Calibri" w:hAnsi="Calibri"/>
        </w:rPr>
      </w:pPr>
      <w:r>
        <w:rPr>
          <w:rFonts w:ascii="Calibri" w:hAnsi="Calibri"/>
        </w:rPr>
        <w:t>Con fecha 26 de octubre de 2023, en sesión ordinaria de la Junta de Gobierno Local, se aprobó la modificación</w:t>
      </w:r>
      <w:r>
        <w:rPr>
          <w:rFonts w:ascii="Calibri" w:hAnsi="Calibri"/>
          <w:spacing w:val="-5"/>
        </w:rPr>
        <w:t xml:space="preserve"> </w:t>
      </w:r>
      <w:r>
        <w:rPr>
          <w:rFonts w:ascii="Calibri" w:hAnsi="Calibri"/>
        </w:rPr>
        <w:t>núm.</w:t>
      </w:r>
      <w:r>
        <w:rPr>
          <w:rFonts w:ascii="Calibri" w:hAnsi="Calibri"/>
          <w:spacing w:val="-5"/>
        </w:rPr>
        <w:t xml:space="preserve"> </w:t>
      </w:r>
      <w:r>
        <w:rPr>
          <w:rFonts w:ascii="Calibri" w:hAnsi="Calibri"/>
        </w:rPr>
        <w:t>4/2023</w:t>
      </w:r>
      <w:r>
        <w:rPr>
          <w:rFonts w:ascii="Calibri" w:hAnsi="Calibri"/>
          <w:spacing w:val="-5"/>
        </w:rPr>
        <w:t xml:space="preserve"> </w:t>
      </w:r>
      <w:r>
        <w:rPr>
          <w:rFonts w:ascii="Calibri" w:hAnsi="Calibri"/>
        </w:rPr>
        <w:t>de</w:t>
      </w:r>
      <w:r>
        <w:rPr>
          <w:rFonts w:ascii="Calibri" w:hAnsi="Calibri"/>
          <w:spacing w:val="-5"/>
        </w:rPr>
        <w:t xml:space="preserve"> </w:t>
      </w:r>
      <w:r>
        <w:rPr>
          <w:rFonts w:ascii="Calibri" w:hAnsi="Calibri"/>
        </w:rPr>
        <w:t>la</w:t>
      </w:r>
      <w:r>
        <w:rPr>
          <w:rFonts w:ascii="Calibri" w:hAnsi="Calibri"/>
          <w:spacing w:val="-5"/>
        </w:rPr>
        <w:t xml:space="preserve"> </w:t>
      </w:r>
      <w:r>
        <w:rPr>
          <w:rFonts w:ascii="Calibri" w:hAnsi="Calibri"/>
        </w:rPr>
        <w:t>Relación</w:t>
      </w:r>
      <w:r>
        <w:rPr>
          <w:rFonts w:ascii="Calibri" w:hAnsi="Calibri"/>
          <w:spacing w:val="-5"/>
        </w:rPr>
        <w:t xml:space="preserve"> </w:t>
      </w:r>
      <w:r>
        <w:rPr>
          <w:rFonts w:ascii="Calibri" w:hAnsi="Calibri"/>
        </w:rPr>
        <w:t>de</w:t>
      </w:r>
      <w:r>
        <w:rPr>
          <w:rFonts w:ascii="Calibri" w:hAnsi="Calibri"/>
          <w:spacing w:val="-5"/>
        </w:rPr>
        <w:t xml:space="preserve"> </w:t>
      </w:r>
      <w:r>
        <w:rPr>
          <w:rFonts w:ascii="Calibri" w:hAnsi="Calibri"/>
        </w:rPr>
        <w:t>Puestos</w:t>
      </w:r>
      <w:r>
        <w:rPr>
          <w:rFonts w:ascii="Calibri" w:hAnsi="Calibri"/>
          <w:spacing w:val="-6"/>
        </w:rPr>
        <w:t xml:space="preserve"> </w:t>
      </w:r>
      <w:r>
        <w:rPr>
          <w:rFonts w:ascii="Calibri" w:hAnsi="Calibri"/>
        </w:rPr>
        <w:t>de</w:t>
      </w:r>
      <w:r>
        <w:rPr>
          <w:rFonts w:ascii="Calibri" w:hAnsi="Calibri"/>
          <w:spacing w:val="-6"/>
        </w:rPr>
        <w:t xml:space="preserve"> </w:t>
      </w:r>
      <w:r>
        <w:rPr>
          <w:rFonts w:ascii="Calibri" w:hAnsi="Calibri"/>
        </w:rPr>
        <w:t>Trabajo</w:t>
      </w:r>
      <w:r>
        <w:rPr>
          <w:rFonts w:ascii="Calibri" w:hAnsi="Calibri"/>
          <w:spacing w:val="-4"/>
        </w:rPr>
        <w:t xml:space="preserve"> </w:t>
      </w:r>
      <w:r>
        <w:rPr>
          <w:rFonts w:ascii="Calibri" w:hAnsi="Calibri"/>
        </w:rPr>
        <w:t>del</w:t>
      </w:r>
      <w:r>
        <w:rPr>
          <w:rFonts w:ascii="Calibri" w:hAnsi="Calibri"/>
          <w:spacing w:val="-6"/>
        </w:rPr>
        <w:t xml:space="preserve"> </w:t>
      </w:r>
      <w:r>
        <w:rPr>
          <w:rFonts w:ascii="Calibri" w:hAnsi="Calibri"/>
        </w:rPr>
        <w:t>Personal</w:t>
      </w:r>
      <w:r>
        <w:rPr>
          <w:rFonts w:ascii="Calibri" w:hAnsi="Calibri"/>
          <w:spacing w:val="-6"/>
        </w:rPr>
        <w:t xml:space="preserve"> </w:t>
      </w:r>
      <w:proofErr w:type="gramStart"/>
      <w:r>
        <w:rPr>
          <w:rFonts w:ascii="Calibri" w:hAnsi="Calibri"/>
        </w:rPr>
        <w:t>Funcionario</w:t>
      </w:r>
      <w:proofErr w:type="gramEnd"/>
      <w:r>
        <w:rPr>
          <w:rFonts w:ascii="Calibri" w:hAnsi="Calibri"/>
        </w:rPr>
        <w:t>,</w:t>
      </w:r>
      <w:r>
        <w:rPr>
          <w:rFonts w:ascii="Calibri" w:hAnsi="Calibri"/>
          <w:spacing w:val="-6"/>
        </w:rPr>
        <w:t xml:space="preserve"> </w:t>
      </w:r>
      <w:r>
        <w:rPr>
          <w:rFonts w:ascii="Calibri" w:hAnsi="Calibri"/>
        </w:rPr>
        <w:t>cuyo</w:t>
      </w:r>
      <w:r>
        <w:rPr>
          <w:rFonts w:ascii="Calibri" w:hAnsi="Calibri"/>
          <w:spacing w:val="-6"/>
        </w:rPr>
        <w:t xml:space="preserve"> </w:t>
      </w:r>
      <w:r>
        <w:rPr>
          <w:rFonts w:ascii="Calibri" w:hAnsi="Calibri"/>
        </w:rPr>
        <w:t>objeto principal fue la creación de tres puestos de Ingeniero del A2, modificaciones de denominación de puestos y cambio de programas.</w:t>
      </w:r>
    </w:p>
    <w:p w14:paraId="081E3112" w14:textId="77777777" w:rsidR="00B828AB" w:rsidRDefault="00B828AB">
      <w:pPr>
        <w:pStyle w:val="Textoindependiente"/>
        <w:spacing w:before="93"/>
        <w:rPr>
          <w:rFonts w:ascii="Calibri"/>
          <w:sz w:val="22"/>
        </w:rPr>
      </w:pPr>
    </w:p>
    <w:p w14:paraId="094D36EA" w14:textId="77777777" w:rsidR="00B828AB" w:rsidRDefault="00000000">
      <w:pPr>
        <w:spacing w:line="235" w:lineRule="auto"/>
        <w:ind w:left="118" w:right="253" w:hanging="10"/>
        <w:jc w:val="both"/>
        <w:rPr>
          <w:rFonts w:ascii="Calibri" w:hAnsi="Calibri"/>
        </w:rPr>
      </w:pPr>
      <w:r>
        <w:rPr>
          <w:rFonts w:ascii="Calibri" w:hAnsi="Calibri"/>
        </w:rPr>
        <w:t>Con fecha 12 de enero de 2024, en sesión ordinaria de la Junta de Gobierno Local, se aprobó la modificación núm. 5 de la Relación de puestos de trabajo, cuyo objetivo principal fue la modificación de los puestos 5.A.8, 1.A.10, 1.C.3/</w:t>
      </w:r>
      <w:proofErr w:type="gramStart"/>
      <w:r>
        <w:rPr>
          <w:rFonts w:ascii="Calibri" w:hAnsi="Calibri"/>
        </w:rPr>
        <w:t>3.C.</w:t>
      </w:r>
      <w:proofErr w:type="gramEnd"/>
      <w:r>
        <w:rPr>
          <w:rFonts w:ascii="Calibri" w:hAnsi="Calibri"/>
        </w:rPr>
        <w:t>1/3.C.4/3.C.6/5.C.6 y 1.D.9.</w:t>
      </w:r>
    </w:p>
    <w:p w14:paraId="72406B66" w14:textId="77777777" w:rsidR="00B828AB" w:rsidRDefault="00B828AB">
      <w:pPr>
        <w:pStyle w:val="Textoindependiente"/>
        <w:spacing w:before="94"/>
        <w:rPr>
          <w:rFonts w:ascii="Calibri"/>
          <w:sz w:val="22"/>
        </w:rPr>
      </w:pPr>
    </w:p>
    <w:p w14:paraId="2C651155" w14:textId="77777777" w:rsidR="00B828AB" w:rsidRDefault="00000000">
      <w:pPr>
        <w:spacing w:line="235" w:lineRule="auto"/>
        <w:ind w:left="118" w:right="244" w:hanging="10"/>
        <w:jc w:val="both"/>
        <w:rPr>
          <w:rFonts w:ascii="Calibri" w:hAnsi="Calibri"/>
        </w:rPr>
      </w:pPr>
      <w:r>
        <w:rPr>
          <w:rFonts w:ascii="Calibri" w:hAnsi="Calibri"/>
        </w:rPr>
        <w:t>Con fecha 9 de febrero de 2024, en sesión ordinaria de la Junta de Gobierno Local, se aprobó la modificación</w:t>
      </w:r>
      <w:r>
        <w:rPr>
          <w:rFonts w:ascii="Calibri" w:hAnsi="Calibri"/>
          <w:spacing w:val="-2"/>
        </w:rPr>
        <w:t xml:space="preserve"> </w:t>
      </w:r>
      <w:r>
        <w:rPr>
          <w:rFonts w:ascii="Calibri" w:hAnsi="Calibri"/>
        </w:rPr>
        <w:t>6</w:t>
      </w:r>
      <w:r>
        <w:rPr>
          <w:rFonts w:ascii="Calibri" w:hAnsi="Calibri"/>
          <w:spacing w:val="-4"/>
        </w:rPr>
        <w:t xml:space="preserve"> </w:t>
      </w:r>
      <w:r>
        <w:rPr>
          <w:rFonts w:ascii="Calibri" w:hAnsi="Calibri"/>
        </w:rPr>
        <w:t>de</w:t>
      </w:r>
      <w:r>
        <w:rPr>
          <w:rFonts w:ascii="Calibri" w:hAnsi="Calibri"/>
          <w:spacing w:val="-2"/>
        </w:rPr>
        <w:t xml:space="preserve"> </w:t>
      </w:r>
      <w:r>
        <w:rPr>
          <w:rFonts w:ascii="Calibri" w:hAnsi="Calibri"/>
        </w:rPr>
        <w:t>la</w:t>
      </w:r>
      <w:r>
        <w:rPr>
          <w:rFonts w:ascii="Calibri" w:hAnsi="Calibri"/>
          <w:spacing w:val="-4"/>
        </w:rPr>
        <w:t xml:space="preserve"> </w:t>
      </w:r>
      <w:r>
        <w:rPr>
          <w:rFonts w:ascii="Calibri" w:hAnsi="Calibri"/>
        </w:rPr>
        <w:t>Relación</w:t>
      </w:r>
      <w:r>
        <w:rPr>
          <w:rFonts w:ascii="Calibri" w:hAnsi="Calibri"/>
          <w:spacing w:val="-2"/>
        </w:rPr>
        <w:t xml:space="preserve"> </w:t>
      </w:r>
      <w:r>
        <w:rPr>
          <w:rFonts w:ascii="Calibri" w:hAnsi="Calibri"/>
        </w:rPr>
        <w:t>de</w:t>
      </w:r>
      <w:r>
        <w:rPr>
          <w:rFonts w:ascii="Calibri" w:hAnsi="Calibri"/>
          <w:spacing w:val="-2"/>
        </w:rPr>
        <w:t xml:space="preserve"> </w:t>
      </w:r>
      <w:r>
        <w:rPr>
          <w:rFonts w:ascii="Calibri" w:hAnsi="Calibri"/>
        </w:rPr>
        <w:t>Puestos</w:t>
      </w:r>
      <w:r>
        <w:rPr>
          <w:rFonts w:ascii="Calibri" w:hAnsi="Calibri"/>
          <w:spacing w:val="-5"/>
        </w:rPr>
        <w:t xml:space="preserve"> </w:t>
      </w:r>
      <w:r>
        <w:rPr>
          <w:rFonts w:ascii="Calibri" w:hAnsi="Calibri"/>
        </w:rPr>
        <w:t>de</w:t>
      </w:r>
      <w:r>
        <w:rPr>
          <w:rFonts w:ascii="Calibri" w:hAnsi="Calibri"/>
          <w:spacing w:val="-2"/>
        </w:rPr>
        <w:t xml:space="preserve"> </w:t>
      </w:r>
      <w:r>
        <w:rPr>
          <w:rFonts w:ascii="Calibri" w:hAnsi="Calibri"/>
        </w:rPr>
        <w:t>Trabajo,</w:t>
      </w:r>
      <w:r>
        <w:rPr>
          <w:rFonts w:ascii="Calibri" w:hAnsi="Calibri"/>
          <w:spacing w:val="-4"/>
        </w:rPr>
        <w:t xml:space="preserve"> </w:t>
      </w:r>
      <w:r>
        <w:rPr>
          <w:rFonts w:ascii="Calibri" w:hAnsi="Calibri"/>
        </w:rPr>
        <w:t>cuyo</w:t>
      </w:r>
      <w:r>
        <w:rPr>
          <w:rFonts w:ascii="Calibri" w:hAnsi="Calibri"/>
          <w:spacing w:val="-3"/>
        </w:rPr>
        <w:t xml:space="preserve"> </w:t>
      </w:r>
      <w:r>
        <w:rPr>
          <w:rFonts w:ascii="Calibri" w:hAnsi="Calibri"/>
        </w:rPr>
        <w:t>objetivo</w:t>
      </w:r>
      <w:r>
        <w:rPr>
          <w:rFonts w:ascii="Calibri" w:hAnsi="Calibri"/>
          <w:spacing w:val="-3"/>
        </w:rPr>
        <w:t xml:space="preserve"> </w:t>
      </w:r>
      <w:r>
        <w:rPr>
          <w:rFonts w:ascii="Calibri" w:hAnsi="Calibri"/>
        </w:rPr>
        <w:t>principal</w:t>
      </w:r>
      <w:r>
        <w:rPr>
          <w:rFonts w:ascii="Calibri" w:hAnsi="Calibri"/>
          <w:spacing w:val="-3"/>
        </w:rPr>
        <w:t xml:space="preserve"> </w:t>
      </w:r>
      <w:r>
        <w:rPr>
          <w:rFonts w:ascii="Calibri" w:hAnsi="Calibri"/>
        </w:rPr>
        <w:t>fue</w:t>
      </w:r>
      <w:r>
        <w:rPr>
          <w:rFonts w:ascii="Calibri" w:hAnsi="Calibri"/>
          <w:spacing w:val="-2"/>
        </w:rPr>
        <w:t xml:space="preserve"> </w:t>
      </w:r>
      <w:r>
        <w:rPr>
          <w:rFonts w:ascii="Calibri" w:hAnsi="Calibri"/>
        </w:rPr>
        <w:t>Modificar</w:t>
      </w:r>
      <w:r>
        <w:rPr>
          <w:rFonts w:ascii="Calibri" w:hAnsi="Calibri"/>
          <w:spacing w:val="-1"/>
        </w:rPr>
        <w:t xml:space="preserve"> </w:t>
      </w:r>
      <w:r>
        <w:rPr>
          <w:rFonts w:ascii="Calibri" w:hAnsi="Calibri"/>
        </w:rPr>
        <w:t>los</w:t>
      </w:r>
      <w:r>
        <w:rPr>
          <w:rFonts w:ascii="Calibri" w:hAnsi="Calibri"/>
          <w:spacing w:val="-3"/>
        </w:rPr>
        <w:t xml:space="preserve"> </w:t>
      </w:r>
      <w:r>
        <w:rPr>
          <w:rFonts w:ascii="Calibri" w:hAnsi="Calibri"/>
        </w:rPr>
        <w:t xml:space="preserve">méritos específicos a valorar para el puesto de Titular de la Unidad Central de Contabilidad y Presupuestos, denominación </w:t>
      </w:r>
      <w:proofErr w:type="gramStart"/>
      <w:r>
        <w:rPr>
          <w:rFonts w:ascii="Calibri" w:hAnsi="Calibri"/>
        </w:rPr>
        <w:t>Director General</w:t>
      </w:r>
      <w:proofErr w:type="gramEnd"/>
      <w:r>
        <w:rPr>
          <w:rFonts w:ascii="Calibri" w:hAnsi="Calibri"/>
        </w:rPr>
        <w:t xml:space="preserve"> de Contabilidad y Presupuestos. PUESTO 3.A.8.</w:t>
      </w:r>
    </w:p>
    <w:p w14:paraId="3C56A54C" w14:textId="77777777" w:rsidR="00B828AB" w:rsidRDefault="00B828AB">
      <w:pPr>
        <w:pStyle w:val="Textoindependiente"/>
        <w:spacing w:before="94"/>
        <w:rPr>
          <w:rFonts w:ascii="Calibri"/>
          <w:sz w:val="22"/>
        </w:rPr>
      </w:pPr>
    </w:p>
    <w:p w14:paraId="63103005" w14:textId="77777777" w:rsidR="00B828AB" w:rsidRDefault="00000000">
      <w:pPr>
        <w:spacing w:line="235" w:lineRule="auto"/>
        <w:ind w:left="118" w:right="242" w:hanging="10"/>
        <w:jc w:val="both"/>
        <w:rPr>
          <w:rFonts w:ascii="Calibri" w:hAnsi="Calibri"/>
        </w:rPr>
      </w:pPr>
      <w:r>
        <w:rPr>
          <w:rFonts w:ascii="Calibri" w:hAnsi="Calibri"/>
        </w:rPr>
        <w:t>Con fecha 1 de marzo de 2024 , en sesión ordinaria de la Junta de Gobierno Local se aprobó la modificación de la Relación de Puestos de trabajo del personal funcionario le corresponde la número 7, ha sido negociada en la Mesa General de Negociación del personal funcionario de fecha 14 de febrero de 2024 según consta acta con acuerdo de aprobación por mayoría, cuyo objetivo principal fue modificar el puesto de trabajo de TAG tipo 2, 5.A.2, a Jefe de Departamento, del puesto Arquitecto Tipo 1, 5.A.4, a Jefe de Unidad, Modificar la orgánica del puesto de Administrativo Base,</w:t>
      </w:r>
    </w:p>
    <w:p w14:paraId="7F0F20BB" w14:textId="77777777" w:rsidR="00B828AB" w:rsidRDefault="00000000">
      <w:pPr>
        <w:spacing w:line="261" w:lineRule="exact"/>
        <w:ind w:left="118"/>
        <w:jc w:val="both"/>
        <w:rPr>
          <w:rFonts w:ascii="Calibri" w:hAnsi="Calibri"/>
        </w:rPr>
      </w:pPr>
      <w:r>
        <w:rPr>
          <w:rFonts w:ascii="Calibri" w:hAnsi="Calibri"/>
        </w:rPr>
        <w:t>5.C.6</w:t>
      </w:r>
      <w:r>
        <w:rPr>
          <w:rFonts w:ascii="Calibri" w:hAnsi="Calibri"/>
          <w:spacing w:val="-7"/>
        </w:rPr>
        <w:t xml:space="preserve"> </w:t>
      </w:r>
      <w:r>
        <w:rPr>
          <w:rFonts w:ascii="Calibri" w:hAnsi="Calibri"/>
        </w:rPr>
        <w:t>de</w:t>
      </w:r>
      <w:r>
        <w:rPr>
          <w:rFonts w:ascii="Calibri" w:hAnsi="Calibri"/>
          <w:spacing w:val="-5"/>
        </w:rPr>
        <w:t xml:space="preserve"> </w:t>
      </w:r>
      <w:r>
        <w:rPr>
          <w:rFonts w:ascii="Calibri" w:hAnsi="Calibri"/>
        </w:rPr>
        <w:t>la</w:t>
      </w:r>
      <w:r>
        <w:rPr>
          <w:rFonts w:ascii="Calibri" w:hAnsi="Calibri"/>
          <w:spacing w:val="-7"/>
        </w:rPr>
        <w:t xml:space="preserve"> </w:t>
      </w:r>
      <w:r>
        <w:rPr>
          <w:rFonts w:ascii="Calibri" w:hAnsi="Calibri"/>
        </w:rPr>
        <w:t>Orgánica</w:t>
      </w:r>
      <w:r>
        <w:rPr>
          <w:rFonts w:ascii="Calibri" w:hAnsi="Calibri"/>
          <w:spacing w:val="-5"/>
        </w:rPr>
        <w:t xml:space="preserve"> </w:t>
      </w:r>
      <w:r>
        <w:rPr>
          <w:rFonts w:ascii="Calibri" w:hAnsi="Calibri"/>
        </w:rPr>
        <w:t>1500</w:t>
      </w:r>
      <w:r>
        <w:rPr>
          <w:rFonts w:ascii="Calibri" w:hAnsi="Calibri"/>
          <w:spacing w:val="-4"/>
        </w:rPr>
        <w:t xml:space="preserve"> </w:t>
      </w:r>
      <w:r>
        <w:rPr>
          <w:rFonts w:ascii="Calibri" w:hAnsi="Calibri"/>
        </w:rPr>
        <w:t>(Urbanismo)</w:t>
      </w:r>
      <w:r>
        <w:rPr>
          <w:rFonts w:ascii="Calibri" w:hAnsi="Calibri"/>
          <w:spacing w:val="-6"/>
        </w:rPr>
        <w:t xml:space="preserve"> </w:t>
      </w:r>
      <w:r>
        <w:rPr>
          <w:rFonts w:ascii="Calibri" w:hAnsi="Calibri"/>
        </w:rPr>
        <w:t>a</w:t>
      </w:r>
      <w:r>
        <w:rPr>
          <w:rFonts w:ascii="Calibri" w:hAnsi="Calibri"/>
          <w:spacing w:val="-5"/>
        </w:rPr>
        <w:t xml:space="preserve"> </w:t>
      </w:r>
      <w:r>
        <w:rPr>
          <w:rFonts w:ascii="Calibri" w:hAnsi="Calibri"/>
        </w:rPr>
        <w:t>la</w:t>
      </w:r>
      <w:r>
        <w:rPr>
          <w:rFonts w:ascii="Calibri" w:hAnsi="Calibri"/>
          <w:spacing w:val="-5"/>
        </w:rPr>
        <w:t xml:space="preserve"> </w:t>
      </w:r>
      <w:r>
        <w:rPr>
          <w:rFonts w:ascii="Calibri" w:hAnsi="Calibri"/>
        </w:rPr>
        <w:t>orgánica</w:t>
      </w:r>
      <w:r>
        <w:rPr>
          <w:rFonts w:ascii="Calibri" w:hAnsi="Calibri"/>
          <w:spacing w:val="-5"/>
        </w:rPr>
        <w:t xml:space="preserve"> </w:t>
      </w:r>
      <w:r>
        <w:rPr>
          <w:rFonts w:ascii="Calibri" w:hAnsi="Calibri"/>
        </w:rPr>
        <w:t>9200</w:t>
      </w:r>
      <w:r>
        <w:rPr>
          <w:rFonts w:ascii="Calibri" w:hAnsi="Calibri"/>
          <w:spacing w:val="-4"/>
        </w:rPr>
        <w:t xml:space="preserve"> </w:t>
      </w:r>
      <w:r>
        <w:rPr>
          <w:rFonts w:ascii="Calibri" w:hAnsi="Calibri"/>
          <w:spacing w:val="-2"/>
        </w:rPr>
        <w:t>(Secretaría).</w:t>
      </w:r>
    </w:p>
    <w:p w14:paraId="02679BE0" w14:textId="77777777" w:rsidR="00B828AB" w:rsidRDefault="00000000">
      <w:pPr>
        <w:spacing w:before="110" w:line="232" w:lineRule="auto"/>
        <w:ind w:left="118" w:right="256" w:hanging="10"/>
        <w:jc w:val="both"/>
        <w:rPr>
          <w:rFonts w:ascii="Calibri" w:hAnsi="Calibri"/>
        </w:rPr>
      </w:pPr>
      <w:r>
        <w:rPr>
          <w:rFonts w:ascii="Calibri" w:hAnsi="Calibri"/>
        </w:rPr>
        <w:t>Consta publicación de las modificaciones en el BOCM de fecha miércoles 15 de marzo de 2023 en el BOCM Número 64 Pág. 223.</w:t>
      </w:r>
    </w:p>
    <w:p w14:paraId="5BD39041" w14:textId="77777777" w:rsidR="00B828AB" w:rsidRDefault="00000000">
      <w:pPr>
        <w:spacing w:before="109" w:line="235" w:lineRule="auto"/>
        <w:ind w:left="118" w:right="246" w:hanging="10"/>
        <w:jc w:val="both"/>
        <w:rPr>
          <w:rFonts w:ascii="Calibri" w:hAnsi="Calibri"/>
        </w:rPr>
      </w:pPr>
      <w:r>
        <w:rPr>
          <w:rFonts w:ascii="Calibri" w:hAnsi="Calibri"/>
        </w:rPr>
        <w:t>Con</w:t>
      </w:r>
      <w:r>
        <w:rPr>
          <w:rFonts w:ascii="Calibri" w:hAnsi="Calibri"/>
          <w:spacing w:val="-4"/>
        </w:rPr>
        <w:t xml:space="preserve"> </w:t>
      </w:r>
      <w:r>
        <w:rPr>
          <w:rFonts w:ascii="Calibri" w:hAnsi="Calibri"/>
        </w:rPr>
        <w:t>fecha</w:t>
      </w:r>
      <w:r>
        <w:rPr>
          <w:rFonts w:ascii="Calibri" w:hAnsi="Calibri"/>
          <w:spacing w:val="-4"/>
        </w:rPr>
        <w:t xml:space="preserve"> </w:t>
      </w:r>
      <w:r>
        <w:rPr>
          <w:rFonts w:ascii="Calibri" w:hAnsi="Calibri"/>
        </w:rPr>
        <w:t>seis</w:t>
      </w:r>
      <w:r>
        <w:rPr>
          <w:rFonts w:ascii="Calibri" w:hAnsi="Calibri"/>
          <w:spacing w:val="-5"/>
        </w:rPr>
        <w:t xml:space="preserve"> </w:t>
      </w:r>
      <w:r>
        <w:rPr>
          <w:rFonts w:ascii="Calibri" w:hAnsi="Calibri"/>
        </w:rPr>
        <w:t>de</w:t>
      </w:r>
      <w:r>
        <w:rPr>
          <w:rFonts w:ascii="Calibri" w:hAnsi="Calibri"/>
          <w:spacing w:val="-4"/>
        </w:rPr>
        <w:t xml:space="preserve"> </w:t>
      </w:r>
      <w:r>
        <w:rPr>
          <w:rFonts w:ascii="Calibri" w:hAnsi="Calibri"/>
        </w:rPr>
        <w:t>septiembre</w:t>
      </w:r>
      <w:r>
        <w:rPr>
          <w:rFonts w:ascii="Calibri" w:hAnsi="Calibri"/>
          <w:spacing w:val="-4"/>
        </w:rPr>
        <w:t xml:space="preserve"> </w:t>
      </w:r>
      <w:r>
        <w:rPr>
          <w:rFonts w:ascii="Calibri" w:hAnsi="Calibri"/>
        </w:rPr>
        <w:t>de</w:t>
      </w:r>
      <w:r>
        <w:rPr>
          <w:rFonts w:ascii="Calibri" w:hAnsi="Calibri"/>
          <w:spacing w:val="-6"/>
        </w:rPr>
        <w:t xml:space="preserve"> </w:t>
      </w:r>
      <w:r>
        <w:rPr>
          <w:rFonts w:ascii="Calibri" w:hAnsi="Calibri"/>
        </w:rPr>
        <w:t>2024,</w:t>
      </w:r>
      <w:r>
        <w:rPr>
          <w:rFonts w:ascii="Calibri" w:hAnsi="Calibri"/>
          <w:spacing w:val="-4"/>
        </w:rPr>
        <w:t xml:space="preserve"> </w:t>
      </w:r>
      <w:r>
        <w:rPr>
          <w:rFonts w:ascii="Calibri" w:hAnsi="Calibri"/>
        </w:rPr>
        <w:t>en</w:t>
      </w:r>
      <w:r>
        <w:rPr>
          <w:rFonts w:ascii="Calibri" w:hAnsi="Calibri"/>
          <w:spacing w:val="-4"/>
        </w:rPr>
        <w:t xml:space="preserve"> </w:t>
      </w:r>
      <w:r>
        <w:rPr>
          <w:rFonts w:ascii="Calibri" w:hAnsi="Calibri"/>
        </w:rPr>
        <w:t>sesión</w:t>
      </w:r>
      <w:r>
        <w:rPr>
          <w:rFonts w:ascii="Calibri" w:hAnsi="Calibri"/>
          <w:spacing w:val="-4"/>
        </w:rPr>
        <w:t xml:space="preserve"> </w:t>
      </w:r>
      <w:r>
        <w:rPr>
          <w:rFonts w:ascii="Calibri" w:hAnsi="Calibri"/>
        </w:rPr>
        <w:t>ordinaria</w:t>
      </w:r>
      <w:r>
        <w:rPr>
          <w:rFonts w:ascii="Calibri" w:hAnsi="Calibri"/>
          <w:spacing w:val="-4"/>
        </w:rPr>
        <w:t xml:space="preserve"> </w:t>
      </w:r>
      <w:r>
        <w:rPr>
          <w:rFonts w:ascii="Calibri" w:hAnsi="Calibri"/>
        </w:rPr>
        <w:t>se</w:t>
      </w:r>
      <w:r>
        <w:rPr>
          <w:rFonts w:ascii="Calibri" w:hAnsi="Calibri"/>
          <w:spacing w:val="-4"/>
        </w:rPr>
        <w:t xml:space="preserve"> </w:t>
      </w:r>
      <w:r>
        <w:rPr>
          <w:rFonts w:ascii="Calibri" w:hAnsi="Calibri"/>
        </w:rPr>
        <w:t>aprobó</w:t>
      </w:r>
      <w:r>
        <w:rPr>
          <w:rFonts w:ascii="Calibri" w:hAnsi="Calibri"/>
          <w:spacing w:val="-5"/>
        </w:rPr>
        <w:t xml:space="preserve"> </w:t>
      </w:r>
      <w:r>
        <w:rPr>
          <w:rFonts w:ascii="Calibri" w:hAnsi="Calibri"/>
        </w:rPr>
        <w:t>la</w:t>
      </w:r>
      <w:r>
        <w:rPr>
          <w:rFonts w:ascii="Calibri" w:hAnsi="Calibri"/>
          <w:spacing w:val="-6"/>
        </w:rPr>
        <w:t xml:space="preserve"> </w:t>
      </w:r>
      <w:r>
        <w:rPr>
          <w:rFonts w:ascii="Calibri" w:hAnsi="Calibri"/>
        </w:rPr>
        <w:t>modificación</w:t>
      </w:r>
      <w:r>
        <w:rPr>
          <w:rFonts w:ascii="Calibri" w:hAnsi="Calibri"/>
          <w:spacing w:val="-4"/>
        </w:rPr>
        <w:t xml:space="preserve"> </w:t>
      </w:r>
      <w:r>
        <w:rPr>
          <w:rFonts w:ascii="Calibri" w:hAnsi="Calibri"/>
        </w:rPr>
        <w:t>de</w:t>
      </w:r>
      <w:r>
        <w:rPr>
          <w:rFonts w:ascii="Calibri" w:hAnsi="Calibri"/>
          <w:spacing w:val="-4"/>
        </w:rPr>
        <w:t xml:space="preserve"> </w:t>
      </w:r>
      <w:r>
        <w:rPr>
          <w:rFonts w:ascii="Calibri" w:hAnsi="Calibri"/>
        </w:rPr>
        <w:t>la</w:t>
      </w:r>
      <w:r>
        <w:rPr>
          <w:rFonts w:ascii="Calibri" w:hAnsi="Calibri"/>
          <w:spacing w:val="-6"/>
        </w:rPr>
        <w:t xml:space="preserve"> </w:t>
      </w:r>
      <w:r>
        <w:rPr>
          <w:rFonts w:ascii="Calibri" w:hAnsi="Calibri"/>
        </w:rPr>
        <w:t>Relación</w:t>
      </w:r>
      <w:r>
        <w:rPr>
          <w:rFonts w:ascii="Calibri" w:hAnsi="Calibri"/>
          <w:spacing w:val="-4"/>
        </w:rPr>
        <w:t xml:space="preserve"> </w:t>
      </w:r>
      <w:r>
        <w:rPr>
          <w:rFonts w:ascii="Calibri" w:hAnsi="Calibri"/>
        </w:rPr>
        <w:t>de Puestos de trabajo del personal funcionario le corresponde la número 8, ha sido negociada en la Mesa General de Negociación del personal funcionario de fecha 15 de noviembre de 2023, según consta acta con acuerdo de aprobación por mayoría, cuyo objetivo principal fue: Puesto 5.C.5 Administrativo</w:t>
      </w:r>
      <w:r>
        <w:rPr>
          <w:rFonts w:ascii="Calibri" w:hAnsi="Calibri"/>
          <w:spacing w:val="-3"/>
        </w:rPr>
        <w:t xml:space="preserve"> </w:t>
      </w:r>
      <w:r>
        <w:rPr>
          <w:rFonts w:ascii="Calibri" w:hAnsi="Calibri"/>
        </w:rPr>
        <w:t>tipo</w:t>
      </w:r>
      <w:r>
        <w:rPr>
          <w:rFonts w:ascii="Calibri" w:hAnsi="Calibri"/>
          <w:spacing w:val="-3"/>
        </w:rPr>
        <w:t xml:space="preserve"> </w:t>
      </w:r>
      <w:r>
        <w:rPr>
          <w:rFonts w:ascii="Calibri" w:hAnsi="Calibri"/>
        </w:rPr>
        <w:t>1 pasa</w:t>
      </w:r>
      <w:r>
        <w:rPr>
          <w:rFonts w:ascii="Calibri" w:hAnsi="Calibri"/>
          <w:spacing w:val="-2"/>
        </w:rPr>
        <w:t xml:space="preserve"> </w:t>
      </w:r>
      <w:r>
        <w:rPr>
          <w:rFonts w:ascii="Calibri" w:hAnsi="Calibri"/>
        </w:rPr>
        <w:t>a</w:t>
      </w:r>
      <w:r>
        <w:rPr>
          <w:rFonts w:ascii="Calibri" w:hAnsi="Calibri"/>
          <w:spacing w:val="-2"/>
        </w:rPr>
        <w:t xml:space="preserve"> </w:t>
      </w:r>
      <w:r>
        <w:rPr>
          <w:rFonts w:ascii="Calibri" w:hAnsi="Calibri"/>
        </w:rPr>
        <w:t>Administrativo</w:t>
      </w:r>
      <w:r>
        <w:rPr>
          <w:rFonts w:ascii="Calibri" w:hAnsi="Calibri"/>
          <w:spacing w:val="-3"/>
        </w:rPr>
        <w:t xml:space="preserve"> </w:t>
      </w:r>
      <w:r>
        <w:rPr>
          <w:rFonts w:ascii="Calibri" w:hAnsi="Calibri"/>
        </w:rPr>
        <w:t>base</w:t>
      </w:r>
      <w:r>
        <w:rPr>
          <w:rFonts w:ascii="Calibri" w:hAnsi="Calibri"/>
          <w:spacing w:val="-2"/>
        </w:rPr>
        <w:t xml:space="preserve"> </w:t>
      </w:r>
      <w:r>
        <w:rPr>
          <w:rFonts w:ascii="Calibri" w:hAnsi="Calibri"/>
        </w:rPr>
        <w:t>(afecta</w:t>
      </w:r>
      <w:r>
        <w:rPr>
          <w:rFonts w:ascii="Calibri" w:hAnsi="Calibri"/>
          <w:spacing w:val="-2"/>
        </w:rPr>
        <w:t xml:space="preserve"> </w:t>
      </w:r>
      <w:r>
        <w:rPr>
          <w:rFonts w:ascii="Calibri" w:hAnsi="Calibri"/>
        </w:rPr>
        <w:t>a</w:t>
      </w:r>
      <w:r>
        <w:rPr>
          <w:rFonts w:ascii="Calibri" w:hAnsi="Calibri"/>
          <w:spacing w:val="-2"/>
        </w:rPr>
        <w:t xml:space="preserve"> </w:t>
      </w:r>
      <w:r>
        <w:rPr>
          <w:rFonts w:ascii="Calibri" w:hAnsi="Calibri"/>
        </w:rPr>
        <w:t>los</w:t>
      </w:r>
      <w:r>
        <w:rPr>
          <w:rFonts w:ascii="Calibri" w:hAnsi="Calibri"/>
          <w:spacing w:val="-3"/>
        </w:rPr>
        <w:t xml:space="preserve"> </w:t>
      </w:r>
      <w:r>
        <w:rPr>
          <w:rFonts w:ascii="Calibri" w:hAnsi="Calibri"/>
        </w:rPr>
        <w:t>complementos</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destino</w:t>
      </w:r>
      <w:r>
        <w:rPr>
          <w:rFonts w:ascii="Calibri" w:hAnsi="Calibri"/>
          <w:spacing w:val="-1"/>
        </w:rPr>
        <w:t xml:space="preserve"> </w:t>
      </w:r>
      <w:r>
        <w:rPr>
          <w:rFonts w:ascii="Calibri" w:hAnsi="Calibri"/>
        </w:rPr>
        <w:t>y</w:t>
      </w:r>
      <w:r>
        <w:rPr>
          <w:rFonts w:ascii="Calibri" w:hAnsi="Calibri"/>
          <w:spacing w:val="-2"/>
        </w:rPr>
        <w:t xml:space="preserve"> </w:t>
      </w:r>
      <w:r>
        <w:rPr>
          <w:rFonts w:ascii="Calibri" w:hAnsi="Calibri"/>
        </w:rPr>
        <w:t>específico), Puesto 5.B.12 apertura del puesto a otras Administraciones; Puesto 5.A.8 apertura del puesto de Adjunto al Departamento de Medio Ambiente GRUPO A1/A2 (afecta al salario base); Puesto 6.A.2 de</w:t>
      </w:r>
    </w:p>
    <w:p w14:paraId="5E51EA13" w14:textId="77777777" w:rsidR="00B828AB" w:rsidRDefault="00B828AB">
      <w:pPr>
        <w:spacing w:line="235" w:lineRule="auto"/>
        <w:jc w:val="both"/>
        <w:rPr>
          <w:rFonts w:ascii="Calibri" w:hAnsi="Calibri"/>
        </w:rPr>
        <w:sectPr w:rsidR="00B828AB">
          <w:headerReference w:type="default" r:id="rId96"/>
          <w:footerReference w:type="default" r:id="rId97"/>
          <w:pgSz w:w="11910" w:h="16840"/>
          <w:pgMar w:top="0" w:right="1180" w:bottom="0" w:left="1300" w:header="0" w:footer="0" w:gutter="0"/>
          <w:cols w:space="720"/>
        </w:sectPr>
      </w:pPr>
    </w:p>
    <w:p w14:paraId="078DD14B" w14:textId="33B7A024" w:rsidR="00B828AB" w:rsidRDefault="00C2581C">
      <w:pPr>
        <w:pStyle w:val="Textoindependiente"/>
        <w:rPr>
          <w:rFonts w:ascii="Calibri"/>
        </w:rPr>
      </w:pPr>
      <w:r>
        <w:rPr>
          <w:noProof/>
        </w:rPr>
        <w:lastRenderedPageBreak/>
        <mc:AlternateContent>
          <mc:Choice Requires="wpg">
            <w:drawing>
              <wp:anchor distT="0" distB="0" distL="0" distR="0" simplePos="0" relativeHeight="251709952" behindDoc="0" locked="0" layoutInCell="1" allowOverlap="1" wp14:anchorId="22EF9138" wp14:editId="552BFD67">
                <wp:simplePos x="0" y="0"/>
                <wp:positionH relativeFrom="page">
                  <wp:posOffset>6765290</wp:posOffset>
                </wp:positionH>
                <wp:positionV relativeFrom="page">
                  <wp:posOffset>0</wp:posOffset>
                </wp:positionV>
                <wp:extent cx="792480" cy="10692130"/>
                <wp:effectExtent l="0" t="0" r="7620" b="0"/>
                <wp:wrapNone/>
                <wp:docPr id="565" name="Group 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566" name="Image 566"/>
                          <pic:cNvPicPr/>
                        </pic:nvPicPr>
                        <pic:blipFill>
                          <a:blip r:embed="rId91" cstate="print"/>
                          <a:stretch>
                            <a:fillRect/>
                          </a:stretch>
                        </pic:blipFill>
                        <pic:spPr>
                          <a:xfrm>
                            <a:off x="13080" y="9891903"/>
                            <a:ext cx="419100" cy="419100"/>
                          </a:xfrm>
                          <a:prstGeom prst="rect">
                            <a:avLst/>
                          </a:prstGeom>
                        </pic:spPr>
                      </pic:pic>
                      <wps:wsp>
                        <wps:cNvPr id="567" name="Graphic 567"/>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569" name="Textbox 569"/>
                        <wps:cNvSpPr txBox="1"/>
                        <wps:spPr>
                          <a:xfrm>
                            <a:off x="135889" y="202530"/>
                            <a:ext cx="478790" cy="142240"/>
                          </a:xfrm>
                          <a:prstGeom prst="rect">
                            <a:avLst/>
                          </a:prstGeom>
                        </wps:spPr>
                        <wps:txbx>
                          <w:txbxContent>
                            <w:p w14:paraId="2D4FC7EB" w14:textId="77777777" w:rsidR="00B828AB" w:rsidRDefault="00000000">
                              <w:pPr>
                                <w:spacing w:line="223" w:lineRule="exact"/>
                                <w:rPr>
                                  <w:sz w:val="20"/>
                                </w:rPr>
                              </w:pPr>
                              <w:r>
                                <w:rPr>
                                  <w:sz w:val="20"/>
                                </w:rPr>
                                <w:t>Anexo</w:t>
                              </w:r>
                              <w:r>
                                <w:rPr>
                                  <w:spacing w:val="-5"/>
                                  <w:sz w:val="20"/>
                                </w:rPr>
                                <w:t xml:space="preserve"> </w:t>
                              </w:r>
                              <w:r>
                                <w:rPr>
                                  <w:spacing w:val="-10"/>
                                  <w:sz w:val="20"/>
                                </w:rPr>
                                <w:t>3</w:t>
                              </w:r>
                            </w:p>
                          </w:txbxContent>
                        </wps:txbx>
                        <wps:bodyPr wrap="square" lIns="0" tIns="0" rIns="0" bIns="0" rtlCol="0">
                          <a:noAutofit/>
                        </wps:bodyPr>
                      </wps:wsp>
                    </wpg:wgp>
                  </a:graphicData>
                </a:graphic>
              </wp:anchor>
            </w:drawing>
          </mc:Choice>
          <mc:Fallback>
            <w:pict>
              <v:group w14:anchorId="22EF9138" id="Group 565" o:spid="_x0000_s1258" style="position:absolute;margin-left:532.7pt;margin-top:0;width:62.4pt;height:841.9pt;z-index:251709952;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&#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">
                <v:shape id="Image 566" o:spid="_x0000_s1259"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">
                  <v:imagedata r:id="rId92" o:title=""/>
                </v:shape>
                <v:shape id="Graphic 567" o:spid="_x0000_s1260"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" path="m791972,l,,,10692003r791972,l791972,xe" stroked="f">
                  <v:path arrowok="t"/>
                </v:shape>
                <v:shape id="Textbox 569" o:spid="_x0000_s1261"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LHLxQAAANwAAAAPAAAAZHJzL2Rvd25yZXYueG1sRI9Ba8JA&#10;FITvQv/D8oTedKPQ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A2tLHLxQAAANwAAAAP&#10;AAAAAAAAAAAAAAAAAAcCAABkcnMvZG93bnJldi54bWxQSwUGAAAAAAMAAwC3AAAA+QIAAAAA&#10;" filled="f" stroked="f">
                  <v:textbox inset="0,0,0,0">
                    <w:txbxContent>
                      <w:p w14:paraId="2D4FC7EB" w14:textId="77777777" w:rsidR="00B828AB" w:rsidRDefault="00000000">
                        <w:pPr>
                          <w:spacing w:line="223" w:lineRule="exact"/>
                          <w:rPr>
                            <w:sz w:val="20"/>
                          </w:rPr>
                        </w:pPr>
                        <w:r>
                          <w:rPr>
                            <w:sz w:val="20"/>
                          </w:rPr>
                          <w:t>Anexo</w:t>
                        </w:r>
                        <w:r>
                          <w:rPr>
                            <w:spacing w:val="-5"/>
                            <w:sz w:val="20"/>
                          </w:rPr>
                          <w:t xml:space="preserve"> </w:t>
                        </w:r>
                        <w:r>
                          <w:rPr>
                            <w:spacing w:val="-10"/>
                            <w:sz w:val="20"/>
                          </w:rPr>
                          <w:t>3</w:t>
                        </w:r>
                      </w:p>
                    </w:txbxContent>
                  </v:textbox>
                </v:shape>
                <w10:wrap anchorx="page" anchory="page"/>
              </v:group>
            </w:pict>
          </mc:Fallback>
        </mc:AlternateContent>
      </w:r>
      <w:r>
        <w:rPr>
          <w:noProof/>
        </w:rPr>
        <mc:AlternateContent>
          <mc:Choice Requires="wps">
            <w:drawing>
              <wp:anchor distT="0" distB="0" distL="0" distR="0" simplePos="0" relativeHeight="251762176" behindDoc="1" locked="0" layoutInCell="1" allowOverlap="1" wp14:anchorId="75A93EE7" wp14:editId="6DF9C970">
                <wp:simplePos x="0" y="0"/>
                <wp:positionH relativeFrom="page">
                  <wp:posOffset>6979010</wp:posOffset>
                </wp:positionH>
                <wp:positionV relativeFrom="page">
                  <wp:posOffset>6650404</wp:posOffset>
                </wp:positionV>
                <wp:extent cx="238125" cy="3165475"/>
                <wp:effectExtent l="0" t="0" r="0" b="0"/>
                <wp:wrapNone/>
                <wp:docPr id="564" name="Text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6B8780A0"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4KZFJ6CNWX7QCNXXMRA3QHH5D</w:t>
                            </w:r>
                          </w:p>
                          <w:p w14:paraId="485E79E1"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6B767B09"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10"/>
                                <w:sz w:val="12"/>
                              </w:rPr>
                              <w:t>8</w:t>
                            </w:r>
                          </w:p>
                        </w:txbxContent>
                      </wps:txbx>
                      <wps:bodyPr vert="vert270" wrap="square" lIns="0" tIns="0" rIns="0" bIns="0" rtlCol="0">
                        <a:noAutofit/>
                      </wps:bodyPr>
                    </wps:wsp>
                  </a:graphicData>
                </a:graphic>
              </wp:anchor>
            </w:drawing>
          </mc:Choice>
          <mc:Fallback>
            <w:pict>
              <v:shape w14:anchorId="75A93EE7" id="Textbox 564" o:spid="_x0000_s1262" type="#_x0000_t202" style="position:absolute;margin-left:549.55pt;margin-top:523.65pt;width:18.75pt;height:249.25pt;z-index:-25155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" filled="f" stroked="f">
                <v:textbox style="layout-flow:vertical;mso-layout-flow-alt:bottom-to-top" inset="0,0,0,0">
                  <w:txbxContent>
                    <w:p w14:paraId="6B8780A0"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4KZFJ6CNWX7QCNXXMRA3QHH5D</w:t>
                      </w:r>
                    </w:p>
                    <w:p w14:paraId="485E79E1"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6B767B09"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10"/>
                          <w:sz w:val="12"/>
                        </w:rPr>
                        <w:t>8</w:t>
                      </w:r>
                    </w:p>
                  </w:txbxContent>
                </v:textbox>
                <w10:wrap anchorx="page" anchory="page"/>
              </v:shape>
            </w:pict>
          </mc:Fallback>
        </mc:AlternateContent>
      </w:r>
      <w:r>
        <w:rPr>
          <w:noProof/>
        </w:rPr>
        <mc:AlternateContent>
          <mc:Choice Requires="wps">
            <w:drawing>
              <wp:anchor distT="0" distB="0" distL="0" distR="0" simplePos="0" relativeHeight="15916544" behindDoc="0" locked="0" layoutInCell="1" allowOverlap="1" wp14:anchorId="1048683D" wp14:editId="13A54884">
                <wp:simplePos x="0" y="0"/>
                <wp:positionH relativeFrom="page">
                  <wp:posOffset>6807090</wp:posOffset>
                </wp:positionH>
                <wp:positionV relativeFrom="page">
                  <wp:posOffset>2818857</wp:posOffset>
                </wp:positionV>
                <wp:extent cx="419734" cy="3187065"/>
                <wp:effectExtent l="0" t="0" r="0" b="0"/>
                <wp:wrapNone/>
                <wp:docPr id="570" name="Text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BFC2AB4"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FEFC6D"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1048683D" id="Textbox 570" o:spid="_x0000_s1263" type="#_x0000_t202" style="position:absolute;margin-left:536pt;margin-top:221.95pt;width:33.05pt;height:250.95pt;z-index:15916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B3Vow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9KH/PZBtoDqaGBJLQcF0tiNlB/G46/dzJqzvqv&#10;ngzMw3BK4inZnJKY+k9QRiZr9PBhl8DYwujyzcSIOlM0TVOUW//3vlRdZn39B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XMHd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BFC2AB4"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FEFC6D"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anchory="page"/>
              </v:shape>
            </w:pict>
          </mc:Fallback>
        </mc:AlternateContent>
      </w:r>
    </w:p>
    <w:p w14:paraId="66A2DD6C" w14:textId="77777777" w:rsidR="00B828AB" w:rsidRDefault="00B828AB">
      <w:pPr>
        <w:pStyle w:val="Textoindependiente"/>
        <w:spacing w:before="59" w:after="1"/>
        <w:rPr>
          <w:rFonts w:ascii="Calibri"/>
        </w:rPr>
      </w:pPr>
    </w:p>
    <w:p w14:paraId="11155466" w14:textId="77777777" w:rsidR="00B828AB" w:rsidRDefault="00000000">
      <w:pPr>
        <w:pStyle w:val="Textoindependiente"/>
        <w:ind w:left="271"/>
        <w:rPr>
          <w:rFonts w:ascii="Calibri"/>
        </w:rPr>
      </w:pPr>
      <w:r>
        <w:rPr>
          <w:rFonts w:ascii="Calibri"/>
          <w:noProof/>
        </w:rPr>
        <w:drawing>
          <wp:inline distT="0" distB="0" distL="0" distR="0" wp14:anchorId="576E4BB3" wp14:editId="3D5AFADA">
            <wp:extent cx="512073" cy="694944"/>
            <wp:effectExtent l="0" t="0" r="0" b="0"/>
            <wp:docPr id="572" name="Image 5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2" name="Image 572"/>
                    <pic:cNvPicPr/>
                  </pic:nvPicPr>
                  <pic:blipFill>
                    <a:blip r:embed="rId93" cstate="print"/>
                    <a:stretch>
                      <a:fillRect/>
                    </a:stretch>
                  </pic:blipFill>
                  <pic:spPr>
                    <a:xfrm>
                      <a:off x="0" y="0"/>
                      <a:ext cx="512073" cy="694944"/>
                    </a:xfrm>
                    <a:prstGeom prst="rect">
                      <a:avLst/>
                    </a:prstGeom>
                  </pic:spPr>
                </pic:pic>
              </a:graphicData>
            </a:graphic>
          </wp:inline>
        </w:drawing>
      </w:r>
    </w:p>
    <w:p w14:paraId="7A539090" w14:textId="32445AA9" w:rsidR="00B828AB" w:rsidRPr="00C2581C" w:rsidRDefault="00000000">
      <w:pPr>
        <w:spacing w:before="155" w:line="232" w:lineRule="auto"/>
        <w:ind w:left="118" w:right="258"/>
        <w:jc w:val="both"/>
        <w:rPr>
          <w:rFonts w:ascii="Calibri" w:hAnsi="Calibri"/>
          <w:i/>
          <w:iCs/>
        </w:rPr>
      </w:pPr>
      <w:r>
        <w:rPr>
          <w:rFonts w:ascii="Calibri" w:hAnsi="Calibri"/>
        </w:rPr>
        <w:t>la</w:t>
      </w:r>
      <w:r>
        <w:rPr>
          <w:rFonts w:ascii="Calibri" w:hAnsi="Calibri"/>
          <w:spacing w:val="-4"/>
        </w:rPr>
        <w:t xml:space="preserve"> </w:t>
      </w:r>
      <w:r>
        <w:rPr>
          <w:rFonts w:ascii="Calibri" w:hAnsi="Calibri"/>
        </w:rPr>
        <w:t>denominación</w:t>
      </w:r>
      <w:r>
        <w:rPr>
          <w:rFonts w:ascii="Calibri" w:hAnsi="Calibri"/>
          <w:spacing w:val="-4"/>
        </w:rPr>
        <w:t xml:space="preserve"> </w:t>
      </w:r>
      <w:r>
        <w:rPr>
          <w:rFonts w:ascii="Calibri" w:hAnsi="Calibri"/>
        </w:rPr>
        <w:t>del</w:t>
      </w:r>
      <w:r>
        <w:rPr>
          <w:rFonts w:ascii="Calibri" w:hAnsi="Calibri"/>
          <w:spacing w:val="-5"/>
        </w:rPr>
        <w:t xml:space="preserve"> </w:t>
      </w:r>
      <w:r>
        <w:rPr>
          <w:rFonts w:ascii="Calibri" w:hAnsi="Calibri"/>
        </w:rPr>
        <w:t>puesto</w:t>
      </w:r>
      <w:r>
        <w:rPr>
          <w:rFonts w:ascii="Calibri" w:hAnsi="Calibri"/>
          <w:spacing w:val="-6"/>
        </w:rPr>
        <w:t xml:space="preserve"> </w:t>
      </w:r>
      <w:r>
        <w:rPr>
          <w:rFonts w:ascii="Calibri" w:hAnsi="Calibri"/>
        </w:rPr>
        <w:t>pasa</w:t>
      </w:r>
      <w:r>
        <w:rPr>
          <w:rFonts w:ascii="Calibri" w:hAnsi="Calibri"/>
          <w:spacing w:val="-6"/>
        </w:rPr>
        <w:t xml:space="preserve"> </w:t>
      </w:r>
      <w:r>
        <w:rPr>
          <w:rFonts w:ascii="Calibri" w:hAnsi="Calibri"/>
        </w:rPr>
        <w:t>de</w:t>
      </w:r>
      <w:r>
        <w:rPr>
          <w:rFonts w:ascii="Calibri" w:hAnsi="Calibri"/>
          <w:spacing w:val="-4"/>
        </w:rPr>
        <w:t xml:space="preserve"> </w:t>
      </w:r>
      <w:r w:rsidRPr="00C2581C">
        <w:rPr>
          <w:rFonts w:ascii="Calibri" w:hAnsi="Calibri"/>
          <w:i/>
          <w:iCs/>
        </w:rPr>
        <w:t>“Adjunto</w:t>
      </w:r>
      <w:r w:rsidRPr="00C2581C">
        <w:rPr>
          <w:rFonts w:ascii="Calibri" w:hAnsi="Calibri"/>
          <w:i/>
          <w:iCs/>
          <w:spacing w:val="-5"/>
        </w:rPr>
        <w:t xml:space="preserve"> </w:t>
      </w:r>
      <w:r w:rsidRPr="00C2581C">
        <w:rPr>
          <w:rFonts w:ascii="Calibri" w:hAnsi="Calibri"/>
          <w:i/>
          <w:iCs/>
        </w:rPr>
        <w:t>al</w:t>
      </w:r>
      <w:r w:rsidRPr="00C2581C">
        <w:rPr>
          <w:rFonts w:ascii="Calibri" w:hAnsi="Calibri"/>
          <w:i/>
          <w:iCs/>
          <w:spacing w:val="-6"/>
        </w:rPr>
        <w:t xml:space="preserve"> </w:t>
      </w:r>
      <w:r w:rsidRPr="00C2581C">
        <w:rPr>
          <w:rFonts w:ascii="Calibri" w:hAnsi="Calibri"/>
          <w:i/>
          <w:iCs/>
        </w:rPr>
        <w:t>Departamento</w:t>
      </w:r>
      <w:r w:rsidRPr="00C2581C">
        <w:rPr>
          <w:rFonts w:ascii="Calibri" w:hAnsi="Calibri"/>
          <w:i/>
          <w:iCs/>
          <w:spacing w:val="-5"/>
        </w:rPr>
        <w:t xml:space="preserve"> </w:t>
      </w:r>
      <w:r w:rsidRPr="00C2581C">
        <w:rPr>
          <w:rFonts w:ascii="Calibri" w:hAnsi="Calibri"/>
          <w:i/>
          <w:iCs/>
        </w:rPr>
        <w:t>de</w:t>
      </w:r>
      <w:r w:rsidRPr="00C2581C">
        <w:rPr>
          <w:rFonts w:ascii="Calibri" w:hAnsi="Calibri"/>
          <w:i/>
          <w:iCs/>
          <w:spacing w:val="-4"/>
        </w:rPr>
        <w:t xml:space="preserve"> </w:t>
      </w:r>
      <w:r w:rsidRPr="00C2581C">
        <w:rPr>
          <w:rFonts w:ascii="Calibri" w:hAnsi="Calibri"/>
          <w:i/>
          <w:iCs/>
        </w:rPr>
        <w:t>Informática</w:t>
      </w:r>
      <w:r>
        <w:rPr>
          <w:rFonts w:ascii="Calibri" w:hAnsi="Calibri"/>
        </w:rPr>
        <w:t>”</w:t>
      </w:r>
      <w:r>
        <w:rPr>
          <w:rFonts w:ascii="Calibri" w:hAnsi="Calibri"/>
          <w:spacing w:val="-6"/>
        </w:rPr>
        <w:t xml:space="preserve"> </w:t>
      </w:r>
      <w:r>
        <w:rPr>
          <w:rFonts w:ascii="Calibri" w:hAnsi="Calibri"/>
        </w:rPr>
        <w:t>a</w:t>
      </w:r>
      <w:r>
        <w:rPr>
          <w:rFonts w:ascii="Calibri" w:hAnsi="Calibri"/>
          <w:spacing w:val="-4"/>
        </w:rPr>
        <w:t xml:space="preserve"> </w:t>
      </w:r>
      <w:r w:rsidRPr="00C2581C">
        <w:rPr>
          <w:rFonts w:ascii="Calibri" w:hAnsi="Calibri"/>
          <w:i/>
          <w:iCs/>
        </w:rPr>
        <w:t>“Adjunto</w:t>
      </w:r>
      <w:r w:rsidRPr="00C2581C">
        <w:rPr>
          <w:rFonts w:ascii="Calibri" w:hAnsi="Calibri"/>
          <w:i/>
          <w:iCs/>
          <w:spacing w:val="-5"/>
        </w:rPr>
        <w:t xml:space="preserve"> </w:t>
      </w:r>
      <w:r w:rsidRPr="00C2581C">
        <w:rPr>
          <w:rFonts w:ascii="Calibri" w:hAnsi="Calibri"/>
          <w:i/>
          <w:iCs/>
        </w:rPr>
        <w:t>a</w:t>
      </w:r>
      <w:r w:rsidRPr="00C2581C">
        <w:rPr>
          <w:rFonts w:ascii="Calibri" w:hAnsi="Calibri"/>
          <w:i/>
          <w:iCs/>
          <w:spacing w:val="-6"/>
        </w:rPr>
        <w:t xml:space="preserve"> </w:t>
      </w:r>
      <w:r w:rsidRPr="00C2581C">
        <w:rPr>
          <w:rFonts w:ascii="Calibri" w:hAnsi="Calibri"/>
          <w:i/>
          <w:iCs/>
        </w:rPr>
        <w:t>servicios digitales, calidad y atención ciudadana”</w:t>
      </w:r>
      <w:r w:rsidR="00C2581C">
        <w:rPr>
          <w:rFonts w:ascii="Calibri" w:hAnsi="Calibri"/>
          <w:i/>
          <w:iCs/>
        </w:rPr>
        <w:t>.</w:t>
      </w:r>
    </w:p>
    <w:p w14:paraId="72DDD766" w14:textId="77777777" w:rsidR="00B828AB" w:rsidRDefault="00000000">
      <w:pPr>
        <w:spacing w:before="109" w:line="235" w:lineRule="auto"/>
        <w:ind w:left="118" w:right="253" w:hanging="10"/>
        <w:jc w:val="both"/>
        <w:rPr>
          <w:rFonts w:ascii="Calibri" w:hAnsi="Calibri"/>
        </w:rPr>
      </w:pPr>
      <w:r>
        <w:rPr>
          <w:rFonts w:ascii="Calibri" w:hAnsi="Calibri"/>
        </w:rPr>
        <w:t>Consta publicación de las modificaciones en el BOCAM núm.</w:t>
      </w:r>
      <w:r>
        <w:rPr>
          <w:rFonts w:ascii="Calibri" w:hAnsi="Calibri"/>
          <w:spacing w:val="40"/>
        </w:rPr>
        <w:t xml:space="preserve"> </w:t>
      </w:r>
      <w:r>
        <w:rPr>
          <w:rFonts w:ascii="Calibri" w:hAnsi="Calibri"/>
        </w:rPr>
        <w:t>225 de 20 de septiembre de 2024 en la página 261.</w:t>
      </w:r>
    </w:p>
    <w:p w14:paraId="439D6442" w14:textId="77777777" w:rsidR="00B828AB" w:rsidRDefault="00B828AB">
      <w:pPr>
        <w:pStyle w:val="Textoindependiente"/>
        <w:rPr>
          <w:rFonts w:ascii="Calibri"/>
          <w:sz w:val="22"/>
        </w:rPr>
      </w:pPr>
    </w:p>
    <w:p w14:paraId="081C09BA" w14:textId="77777777" w:rsidR="00B828AB" w:rsidRDefault="00B828AB">
      <w:pPr>
        <w:pStyle w:val="Textoindependiente"/>
        <w:rPr>
          <w:rFonts w:ascii="Calibri"/>
          <w:sz w:val="22"/>
        </w:rPr>
      </w:pPr>
    </w:p>
    <w:p w14:paraId="36ADDE91" w14:textId="77777777" w:rsidR="00B828AB" w:rsidRDefault="00B828AB">
      <w:pPr>
        <w:pStyle w:val="Textoindependiente"/>
        <w:spacing w:before="64"/>
        <w:rPr>
          <w:rFonts w:ascii="Calibri"/>
          <w:sz w:val="22"/>
        </w:rPr>
      </w:pPr>
    </w:p>
    <w:p w14:paraId="47402AC8" w14:textId="77777777" w:rsidR="00B828AB" w:rsidRDefault="00000000">
      <w:pPr>
        <w:spacing w:line="235" w:lineRule="auto"/>
        <w:ind w:left="122" w:right="243" w:hanging="10"/>
        <w:jc w:val="both"/>
        <w:rPr>
          <w:rFonts w:ascii="Calibri" w:hAnsi="Calibri"/>
        </w:rPr>
      </w:pPr>
      <w:r>
        <w:rPr>
          <w:rFonts w:ascii="Calibri" w:hAnsi="Calibri"/>
        </w:rPr>
        <w:t>Con fecha treinta de diciembre de 2024, en sesión ordinaria se aprobó la modificación de la Relación de Puestos trabajo del personal funcionario le corresponde la número</w:t>
      </w:r>
      <w:r>
        <w:rPr>
          <w:rFonts w:ascii="Calibri" w:hAnsi="Calibri"/>
          <w:spacing w:val="40"/>
        </w:rPr>
        <w:t xml:space="preserve"> </w:t>
      </w:r>
      <w:r>
        <w:rPr>
          <w:rFonts w:ascii="Calibri" w:hAnsi="Calibri"/>
        </w:rPr>
        <w:t>9, ha sido negociada en la Mesa de negociación del personal funcionario , según consta acta con acuerdo de aprobación, cuyo objetivo principal fue: Creación de 11 plazas de policía (C1), Creación de 9 Plazas de auxiliar administrativo (C2), Creación de 1 plaza de TAG/Especial (A1/A2), Transformación de 1 plaza de TAG DE A2 a A1, Modificación del puesto 1.C.8 Administrativo tipo 4, a tipo base tras jubilación, Modificación</w:t>
      </w:r>
      <w:r>
        <w:rPr>
          <w:rFonts w:ascii="Calibri" w:hAnsi="Calibri"/>
          <w:spacing w:val="-5"/>
        </w:rPr>
        <w:t xml:space="preserve"> </w:t>
      </w:r>
      <w:r>
        <w:rPr>
          <w:rFonts w:ascii="Calibri" w:hAnsi="Calibri"/>
        </w:rPr>
        <w:t>del</w:t>
      </w:r>
      <w:r>
        <w:rPr>
          <w:rFonts w:ascii="Calibri" w:hAnsi="Calibri"/>
          <w:spacing w:val="-6"/>
        </w:rPr>
        <w:t xml:space="preserve"> </w:t>
      </w:r>
      <w:r>
        <w:rPr>
          <w:rFonts w:ascii="Calibri" w:hAnsi="Calibri"/>
        </w:rPr>
        <w:t>puesto</w:t>
      </w:r>
      <w:r>
        <w:rPr>
          <w:rFonts w:ascii="Calibri" w:hAnsi="Calibri"/>
          <w:spacing w:val="-6"/>
        </w:rPr>
        <w:t xml:space="preserve"> </w:t>
      </w:r>
      <w:r>
        <w:rPr>
          <w:rFonts w:ascii="Calibri" w:hAnsi="Calibri"/>
        </w:rPr>
        <w:t>1.C.14</w:t>
      </w:r>
      <w:r>
        <w:rPr>
          <w:rFonts w:ascii="Calibri" w:hAnsi="Calibri"/>
          <w:spacing w:val="-5"/>
        </w:rPr>
        <w:t xml:space="preserve"> </w:t>
      </w:r>
      <w:r>
        <w:rPr>
          <w:rFonts w:ascii="Calibri" w:hAnsi="Calibri"/>
        </w:rPr>
        <w:t>vacante</w:t>
      </w:r>
      <w:r>
        <w:rPr>
          <w:rFonts w:ascii="Calibri" w:hAnsi="Calibri"/>
          <w:spacing w:val="-5"/>
        </w:rPr>
        <w:t xml:space="preserve"> </w:t>
      </w:r>
      <w:r>
        <w:rPr>
          <w:rFonts w:ascii="Calibri" w:hAnsi="Calibri"/>
        </w:rPr>
        <w:t>por</w:t>
      </w:r>
      <w:r>
        <w:rPr>
          <w:rFonts w:ascii="Calibri" w:hAnsi="Calibri"/>
          <w:spacing w:val="-6"/>
        </w:rPr>
        <w:t xml:space="preserve"> </w:t>
      </w:r>
      <w:r>
        <w:rPr>
          <w:rFonts w:ascii="Calibri" w:hAnsi="Calibri"/>
        </w:rPr>
        <w:t>error,</w:t>
      </w:r>
      <w:r>
        <w:rPr>
          <w:rFonts w:ascii="Calibri" w:hAnsi="Calibri"/>
          <w:spacing w:val="-7"/>
        </w:rPr>
        <w:t xml:space="preserve"> </w:t>
      </w:r>
      <w:r>
        <w:rPr>
          <w:rFonts w:ascii="Calibri" w:hAnsi="Calibri"/>
        </w:rPr>
        <w:t>cambio</w:t>
      </w:r>
      <w:r>
        <w:rPr>
          <w:rFonts w:ascii="Calibri" w:hAnsi="Calibri"/>
          <w:spacing w:val="-6"/>
        </w:rPr>
        <w:t xml:space="preserve"> </w:t>
      </w:r>
      <w:r>
        <w:rPr>
          <w:rFonts w:ascii="Calibri" w:hAnsi="Calibri"/>
        </w:rPr>
        <w:t>de</w:t>
      </w:r>
      <w:r>
        <w:rPr>
          <w:rFonts w:ascii="Calibri" w:hAnsi="Calibri"/>
          <w:spacing w:val="-5"/>
        </w:rPr>
        <w:t xml:space="preserve"> </w:t>
      </w:r>
      <w:r>
        <w:rPr>
          <w:rFonts w:ascii="Calibri" w:hAnsi="Calibri"/>
        </w:rPr>
        <w:t>programa,</w:t>
      </w:r>
      <w:r>
        <w:rPr>
          <w:rFonts w:ascii="Calibri" w:hAnsi="Calibri"/>
          <w:spacing w:val="-7"/>
        </w:rPr>
        <w:t xml:space="preserve"> </w:t>
      </w:r>
      <w:r>
        <w:rPr>
          <w:rFonts w:ascii="Calibri" w:hAnsi="Calibri"/>
        </w:rPr>
        <w:t>Modificación</w:t>
      </w:r>
      <w:r>
        <w:rPr>
          <w:rFonts w:ascii="Calibri" w:hAnsi="Calibri"/>
          <w:spacing w:val="-5"/>
        </w:rPr>
        <w:t xml:space="preserve"> </w:t>
      </w:r>
      <w:r>
        <w:rPr>
          <w:rFonts w:ascii="Calibri" w:hAnsi="Calibri"/>
        </w:rPr>
        <w:t>del</w:t>
      </w:r>
      <w:r>
        <w:rPr>
          <w:rFonts w:ascii="Calibri" w:hAnsi="Calibri"/>
          <w:spacing w:val="-6"/>
        </w:rPr>
        <w:t xml:space="preserve"> </w:t>
      </w:r>
      <w:r>
        <w:rPr>
          <w:rFonts w:ascii="Calibri" w:hAnsi="Calibri"/>
        </w:rPr>
        <w:t>puesto</w:t>
      </w:r>
      <w:r>
        <w:rPr>
          <w:rFonts w:ascii="Calibri" w:hAnsi="Calibri"/>
          <w:spacing w:val="-8"/>
        </w:rPr>
        <w:t xml:space="preserve"> </w:t>
      </w:r>
      <w:r>
        <w:rPr>
          <w:rFonts w:ascii="Calibri" w:hAnsi="Calibri"/>
        </w:rPr>
        <w:t>5.C.5 administrativo vacante por error en el CE y CD, Cambio de programas por varios puestos: 5.B.13, 5.A.1, 5.A.7, 1.C.13, 1.D.29,1.D.30, 1.D.31, 1.D.32, 1.D.33, 1.D.34, 1.D.36 y 3.D.1.</w:t>
      </w:r>
    </w:p>
    <w:p w14:paraId="03B606CA" w14:textId="77777777" w:rsidR="00B828AB" w:rsidRDefault="00B828AB">
      <w:pPr>
        <w:pStyle w:val="Textoindependiente"/>
        <w:rPr>
          <w:rFonts w:ascii="Calibri"/>
          <w:sz w:val="22"/>
        </w:rPr>
      </w:pPr>
    </w:p>
    <w:p w14:paraId="792F1579" w14:textId="77777777" w:rsidR="00B828AB" w:rsidRDefault="00B828AB">
      <w:pPr>
        <w:pStyle w:val="Textoindependiente"/>
        <w:rPr>
          <w:rFonts w:ascii="Calibri"/>
          <w:sz w:val="22"/>
        </w:rPr>
      </w:pPr>
    </w:p>
    <w:p w14:paraId="1E57B59A" w14:textId="77777777" w:rsidR="00B828AB" w:rsidRDefault="00B828AB">
      <w:pPr>
        <w:pStyle w:val="Textoindependiente"/>
        <w:spacing w:before="64"/>
        <w:rPr>
          <w:rFonts w:ascii="Calibri"/>
          <w:sz w:val="22"/>
        </w:rPr>
      </w:pPr>
    </w:p>
    <w:p w14:paraId="25DE8520" w14:textId="77777777" w:rsidR="00B828AB" w:rsidRDefault="00000000">
      <w:pPr>
        <w:spacing w:line="232" w:lineRule="auto"/>
        <w:ind w:left="118" w:right="259" w:hanging="10"/>
        <w:jc w:val="both"/>
        <w:rPr>
          <w:rFonts w:ascii="Calibri" w:hAnsi="Calibri"/>
        </w:rPr>
      </w:pPr>
      <w:r>
        <w:rPr>
          <w:rFonts w:ascii="Calibri" w:hAnsi="Calibri"/>
        </w:rPr>
        <w:t>Consta publicación de las modificaciones en el BOCM núm. 14, de fecha de fecha 17 de enero de 2025 página 233.</w:t>
      </w:r>
    </w:p>
    <w:p w14:paraId="64A5EE98" w14:textId="77777777" w:rsidR="00B828AB" w:rsidRDefault="00B828AB">
      <w:pPr>
        <w:pStyle w:val="Textoindependiente"/>
        <w:rPr>
          <w:rFonts w:ascii="Calibri"/>
          <w:sz w:val="22"/>
        </w:rPr>
      </w:pPr>
    </w:p>
    <w:p w14:paraId="4CBF327B" w14:textId="77777777" w:rsidR="00B828AB" w:rsidRDefault="00B828AB">
      <w:pPr>
        <w:pStyle w:val="Textoindependiente"/>
        <w:rPr>
          <w:rFonts w:ascii="Calibri"/>
          <w:sz w:val="22"/>
        </w:rPr>
      </w:pPr>
    </w:p>
    <w:p w14:paraId="5E007CC9" w14:textId="77777777" w:rsidR="00B828AB" w:rsidRDefault="00B828AB">
      <w:pPr>
        <w:pStyle w:val="Textoindependiente"/>
        <w:spacing w:before="61"/>
        <w:rPr>
          <w:rFonts w:ascii="Calibri"/>
          <w:sz w:val="22"/>
        </w:rPr>
      </w:pPr>
    </w:p>
    <w:p w14:paraId="53C01EA2" w14:textId="77777777" w:rsidR="00B828AB" w:rsidRDefault="00000000">
      <w:pPr>
        <w:ind w:left="108"/>
        <w:jc w:val="both"/>
        <w:rPr>
          <w:rFonts w:ascii="Calibri"/>
        </w:rPr>
      </w:pPr>
      <w:proofErr w:type="gramStart"/>
      <w:r>
        <w:rPr>
          <w:rFonts w:ascii="Calibri"/>
          <w:b/>
        </w:rPr>
        <w:t>CUARTO.-</w:t>
      </w:r>
      <w:proofErr w:type="gramEnd"/>
      <w:r>
        <w:rPr>
          <w:rFonts w:ascii="Calibri"/>
          <w:b/>
          <w:spacing w:val="-11"/>
        </w:rPr>
        <w:t xml:space="preserve"> </w:t>
      </w:r>
      <w:r>
        <w:rPr>
          <w:rFonts w:ascii="Calibri"/>
        </w:rPr>
        <w:t>Presupuesto</w:t>
      </w:r>
      <w:r>
        <w:rPr>
          <w:rFonts w:ascii="Calibri"/>
          <w:spacing w:val="-11"/>
        </w:rPr>
        <w:t xml:space="preserve"> </w:t>
      </w:r>
      <w:r>
        <w:rPr>
          <w:rFonts w:ascii="Calibri"/>
        </w:rPr>
        <w:t>y</w:t>
      </w:r>
      <w:r>
        <w:rPr>
          <w:rFonts w:ascii="Calibri"/>
          <w:spacing w:val="-11"/>
        </w:rPr>
        <w:t xml:space="preserve"> </w:t>
      </w:r>
      <w:r>
        <w:rPr>
          <w:rFonts w:ascii="Calibri"/>
        </w:rPr>
        <w:t>Plantilla</w:t>
      </w:r>
      <w:r>
        <w:rPr>
          <w:rFonts w:ascii="Calibri"/>
          <w:spacing w:val="-10"/>
        </w:rPr>
        <w:t xml:space="preserve"> </w:t>
      </w:r>
      <w:r>
        <w:rPr>
          <w:rFonts w:ascii="Calibri"/>
        </w:rPr>
        <w:t>de</w:t>
      </w:r>
      <w:r>
        <w:rPr>
          <w:rFonts w:ascii="Calibri"/>
          <w:spacing w:val="-10"/>
        </w:rPr>
        <w:t xml:space="preserve"> </w:t>
      </w:r>
      <w:r>
        <w:rPr>
          <w:rFonts w:ascii="Calibri"/>
          <w:spacing w:val="-2"/>
        </w:rPr>
        <w:t>personal.</w:t>
      </w:r>
    </w:p>
    <w:p w14:paraId="0C64111C" w14:textId="77777777" w:rsidR="00B828AB" w:rsidRDefault="00B828AB">
      <w:pPr>
        <w:pStyle w:val="Textoindependiente"/>
        <w:rPr>
          <w:rFonts w:ascii="Calibri"/>
          <w:sz w:val="22"/>
        </w:rPr>
      </w:pPr>
    </w:p>
    <w:p w14:paraId="75F113FE" w14:textId="77777777" w:rsidR="00B828AB" w:rsidRDefault="00B828AB">
      <w:pPr>
        <w:pStyle w:val="Textoindependiente"/>
        <w:rPr>
          <w:rFonts w:ascii="Calibri"/>
          <w:sz w:val="22"/>
        </w:rPr>
      </w:pPr>
    </w:p>
    <w:p w14:paraId="3C98F9A6" w14:textId="77777777" w:rsidR="00B828AB" w:rsidRDefault="00B828AB">
      <w:pPr>
        <w:pStyle w:val="Textoindependiente"/>
        <w:spacing w:before="62"/>
        <w:rPr>
          <w:rFonts w:ascii="Calibri"/>
          <w:sz w:val="22"/>
        </w:rPr>
      </w:pPr>
    </w:p>
    <w:p w14:paraId="53AE313E" w14:textId="77777777" w:rsidR="00B828AB" w:rsidRDefault="00000000">
      <w:pPr>
        <w:spacing w:line="235" w:lineRule="auto"/>
        <w:ind w:left="122" w:right="246"/>
        <w:jc w:val="both"/>
        <w:rPr>
          <w:rFonts w:ascii="Calibri" w:hAnsi="Calibri"/>
        </w:rPr>
      </w:pPr>
      <w:r>
        <w:rPr>
          <w:rFonts w:ascii="Calibri" w:hAnsi="Calibri"/>
        </w:rPr>
        <w:t>La Corporación en Pleno adoptó acuerdo de aprobación inicial del Presupuesto General para el ejercicio 2024 en sesión extraordinaria celebrada el 18 de enero de 2024. No habiendo sido presentada reclamación alguna durante el plazo de exposición al público, el citado acuerdo ha de considerarse elevado a definitivo, publicado en el BOCM de fecha viernes 16 de febrero de 2024 Núm. 40 Pág. 205 y, de conformidad con lo dispuesto en el Art. 169.3 del Texto Refundido de la Ley Reguladora de Haciendas Locales, según RD Legislativa 2/2004, de 5 de marzo, y contempla una cuantía total para el capítulo 1 (Gastos de Personal) que asciende a 46.628.824,20 €.</w:t>
      </w:r>
    </w:p>
    <w:p w14:paraId="5CA3EC7E" w14:textId="77777777" w:rsidR="00B828AB" w:rsidRDefault="00B828AB">
      <w:pPr>
        <w:pStyle w:val="Textoindependiente"/>
        <w:rPr>
          <w:rFonts w:ascii="Calibri"/>
          <w:sz w:val="22"/>
        </w:rPr>
      </w:pPr>
    </w:p>
    <w:p w14:paraId="17B476DE" w14:textId="77777777" w:rsidR="00B828AB" w:rsidRDefault="00B828AB">
      <w:pPr>
        <w:pStyle w:val="Textoindependiente"/>
        <w:rPr>
          <w:rFonts w:ascii="Calibri"/>
          <w:sz w:val="22"/>
        </w:rPr>
      </w:pPr>
    </w:p>
    <w:p w14:paraId="0140D501" w14:textId="77777777" w:rsidR="00B828AB" w:rsidRDefault="00B828AB">
      <w:pPr>
        <w:pStyle w:val="Textoindependiente"/>
        <w:spacing w:before="62"/>
        <w:rPr>
          <w:rFonts w:ascii="Calibri"/>
          <w:sz w:val="22"/>
        </w:rPr>
      </w:pPr>
    </w:p>
    <w:p w14:paraId="2F383D3D" w14:textId="77777777" w:rsidR="00B828AB" w:rsidRDefault="00000000">
      <w:pPr>
        <w:spacing w:line="235" w:lineRule="auto"/>
        <w:ind w:left="122" w:right="248" w:hanging="10"/>
        <w:jc w:val="both"/>
        <w:rPr>
          <w:rFonts w:ascii="Calibri" w:hAnsi="Calibri"/>
        </w:rPr>
      </w:pPr>
      <w:r>
        <w:rPr>
          <w:rFonts w:ascii="Calibri" w:hAnsi="Calibri"/>
        </w:rPr>
        <w:t>La</w:t>
      </w:r>
      <w:r>
        <w:rPr>
          <w:rFonts w:ascii="Calibri" w:hAnsi="Calibri"/>
          <w:spacing w:val="-2"/>
        </w:rPr>
        <w:t xml:space="preserve"> </w:t>
      </w:r>
      <w:r>
        <w:rPr>
          <w:rFonts w:ascii="Calibri" w:hAnsi="Calibri"/>
        </w:rPr>
        <w:t>plantilla</w:t>
      </w:r>
      <w:r>
        <w:rPr>
          <w:rFonts w:ascii="Calibri" w:hAnsi="Calibri"/>
          <w:spacing w:val="-2"/>
        </w:rPr>
        <w:t xml:space="preserve"> </w:t>
      </w:r>
      <w:r>
        <w:rPr>
          <w:rFonts w:ascii="Calibri" w:hAnsi="Calibri"/>
        </w:rPr>
        <w:t>fue</w:t>
      </w:r>
      <w:r>
        <w:rPr>
          <w:rFonts w:ascii="Calibri" w:hAnsi="Calibri"/>
          <w:spacing w:val="-2"/>
        </w:rPr>
        <w:t xml:space="preserve"> </w:t>
      </w:r>
      <w:r>
        <w:rPr>
          <w:rFonts w:ascii="Calibri" w:hAnsi="Calibri"/>
        </w:rPr>
        <w:t>modificada</w:t>
      </w:r>
      <w:r>
        <w:rPr>
          <w:rFonts w:ascii="Calibri" w:hAnsi="Calibri"/>
          <w:spacing w:val="-2"/>
        </w:rPr>
        <w:t xml:space="preserve"> </w:t>
      </w:r>
      <w:r>
        <w:rPr>
          <w:rFonts w:ascii="Calibri" w:hAnsi="Calibri"/>
        </w:rPr>
        <w:t>por</w:t>
      </w:r>
      <w:r>
        <w:rPr>
          <w:rFonts w:ascii="Calibri" w:hAnsi="Calibri"/>
          <w:spacing w:val="-1"/>
        </w:rPr>
        <w:t xml:space="preserve"> </w:t>
      </w:r>
      <w:r>
        <w:rPr>
          <w:rFonts w:ascii="Calibri" w:hAnsi="Calibri"/>
        </w:rPr>
        <w:t>aprobación</w:t>
      </w:r>
      <w:r>
        <w:rPr>
          <w:rFonts w:ascii="Calibri" w:hAnsi="Calibri"/>
          <w:spacing w:val="-2"/>
        </w:rPr>
        <w:t xml:space="preserve"> </w:t>
      </w:r>
      <w:r>
        <w:rPr>
          <w:rFonts w:ascii="Calibri" w:hAnsi="Calibri"/>
        </w:rPr>
        <w:t>por</w:t>
      </w:r>
      <w:r>
        <w:rPr>
          <w:rFonts w:ascii="Calibri" w:hAnsi="Calibri"/>
          <w:spacing w:val="-1"/>
        </w:rPr>
        <w:t xml:space="preserve"> </w:t>
      </w:r>
      <w:r>
        <w:rPr>
          <w:rFonts w:ascii="Calibri" w:hAnsi="Calibri"/>
        </w:rPr>
        <w:t>el</w:t>
      </w:r>
      <w:r>
        <w:rPr>
          <w:rFonts w:ascii="Calibri" w:hAnsi="Calibri"/>
          <w:spacing w:val="-4"/>
        </w:rPr>
        <w:t xml:space="preserve"> </w:t>
      </w:r>
      <w:r>
        <w:rPr>
          <w:rFonts w:ascii="Calibri" w:hAnsi="Calibri"/>
        </w:rPr>
        <w:t>Pleno</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27</w:t>
      </w:r>
      <w:r>
        <w:rPr>
          <w:rFonts w:ascii="Calibri" w:hAnsi="Calibri"/>
          <w:spacing w:val="-2"/>
        </w:rPr>
        <w:t xml:space="preserve"> </w:t>
      </w:r>
      <w:r>
        <w:rPr>
          <w:rFonts w:ascii="Calibri" w:hAnsi="Calibri"/>
        </w:rPr>
        <w:t>de</w:t>
      </w:r>
      <w:r>
        <w:rPr>
          <w:rFonts w:ascii="Calibri" w:hAnsi="Calibri"/>
          <w:spacing w:val="-2"/>
        </w:rPr>
        <w:t xml:space="preserve"> </w:t>
      </w:r>
      <w:r>
        <w:rPr>
          <w:rFonts w:ascii="Calibri" w:hAnsi="Calibri"/>
        </w:rPr>
        <w:t>enero</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2022,</w:t>
      </w:r>
      <w:r>
        <w:rPr>
          <w:rFonts w:ascii="Calibri" w:hAnsi="Calibri"/>
          <w:spacing w:val="-3"/>
        </w:rPr>
        <w:t xml:space="preserve"> </w:t>
      </w:r>
      <w:r>
        <w:rPr>
          <w:rFonts w:ascii="Calibri" w:hAnsi="Calibri"/>
        </w:rPr>
        <w:t>por</w:t>
      </w:r>
      <w:r>
        <w:rPr>
          <w:rFonts w:ascii="Calibri" w:hAnsi="Calibri"/>
          <w:spacing w:val="-3"/>
        </w:rPr>
        <w:t xml:space="preserve"> </w:t>
      </w:r>
      <w:r>
        <w:rPr>
          <w:rFonts w:ascii="Calibri" w:hAnsi="Calibri"/>
        </w:rPr>
        <w:t>la</w:t>
      </w:r>
      <w:r>
        <w:rPr>
          <w:rFonts w:ascii="Calibri" w:hAnsi="Calibri"/>
          <w:spacing w:val="-2"/>
        </w:rPr>
        <w:t xml:space="preserve"> </w:t>
      </w:r>
      <w:r>
        <w:rPr>
          <w:rFonts w:ascii="Calibri" w:hAnsi="Calibri"/>
        </w:rPr>
        <w:t>que</w:t>
      </w:r>
      <w:r>
        <w:rPr>
          <w:rFonts w:ascii="Calibri" w:hAnsi="Calibri"/>
          <w:spacing w:val="-3"/>
        </w:rPr>
        <w:t xml:space="preserve"> </w:t>
      </w:r>
      <w:r>
        <w:rPr>
          <w:rFonts w:ascii="Calibri" w:hAnsi="Calibri"/>
        </w:rPr>
        <w:t>se</w:t>
      </w:r>
      <w:r>
        <w:rPr>
          <w:rFonts w:ascii="Calibri" w:hAnsi="Calibri"/>
          <w:spacing w:val="-2"/>
        </w:rPr>
        <w:t xml:space="preserve"> </w:t>
      </w:r>
      <w:r>
        <w:rPr>
          <w:rFonts w:ascii="Calibri" w:hAnsi="Calibri"/>
        </w:rPr>
        <w:t>crearon plazas</w:t>
      </w:r>
      <w:r>
        <w:rPr>
          <w:rFonts w:ascii="Calibri" w:hAnsi="Calibri"/>
          <w:spacing w:val="-1"/>
        </w:rPr>
        <w:t xml:space="preserve"> </w:t>
      </w:r>
      <w:r>
        <w:rPr>
          <w:rFonts w:ascii="Calibri" w:hAnsi="Calibri"/>
        </w:rPr>
        <w:t>para</w:t>
      </w:r>
      <w:r>
        <w:rPr>
          <w:rFonts w:ascii="Calibri" w:hAnsi="Calibri"/>
          <w:spacing w:val="-2"/>
        </w:rPr>
        <w:t xml:space="preserve"> </w:t>
      </w:r>
      <w:r>
        <w:rPr>
          <w:rFonts w:ascii="Calibri" w:hAnsi="Calibri"/>
        </w:rPr>
        <w:t>cubrir</w:t>
      </w:r>
      <w:r>
        <w:rPr>
          <w:rFonts w:ascii="Calibri" w:hAnsi="Calibri"/>
          <w:spacing w:val="-1"/>
        </w:rPr>
        <w:t xml:space="preserve"> </w:t>
      </w:r>
      <w:r>
        <w:rPr>
          <w:rFonts w:ascii="Calibri" w:hAnsi="Calibri"/>
        </w:rPr>
        <w:t>necesidades</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servicios,</w:t>
      </w:r>
      <w:r>
        <w:rPr>
          <w:rFonts w:ascii="Calibri" w:hAnsi="Calibri"/>
          <w:spacing w:val="-2"/>
        </w:rPr>
        <w:t xml:space="preserve"> </w:t>
      </w:r>
      <w:r>
        <w:rPr>
          <w:rFonts w:ascii="Calibri" w:hAnsi="Calibri"/>
        </w:rPr>
        <w:t>se</w:t>
      </w:r>
      <w:r>
        <w:rPr>
          <w:rFonts w:ascii="Calibri" w:hAnsi="Calibri"/>
          <w:spacing w:val="-1"/>
        </w:rPr>
        <w:t xml:space="preserve"> </w:t>
      </w:r>
      <w:r>
        <w:rPr>
          <w:rFonts w:ascii="Calibri" w:hAnsi="Calibri"/>
        </w:rPr>
        <w:t>amortizaron</w:t>
      </w:r>
      <w:r>
        <w:rPr>
          <w:rFonts w:ascii="Calibri" w:hAnsi="Calibri"/>
          <w:spacing w:val="-2"/>
        </w:rPr>
        <w:t xml:space="preserve"> </w:t>
      </w:r>
      <w:r>
        <w:rPr>
          <w:rFonts w:ascii="Calibri" w:hAnsi="Calibri"/>
        </w:rPr>
        <w:t>otras</w:t>
      </w:r>
      <w:r>
        <w:rPr>
          <w:rFonts w:ascii="Calibri" w:hAnsi="Calibri"/>
          <w:spacing w:val="-1"/>
        </w:rPr>
        <w:t xml:space="preserve"> </w:t>
      </w:r>
      <w:r>
        <w:rPr>
          <w:rFonts w:ascii="Calibri" w:hAnsi="Calibri"/>
        </w:rPr>
        <w:t>a</w:t>
      </w:r>
      <w:r>
        <w:rPr>
          <w:rFonts w:ascii="Calibri" w:hAnsi="Calibri"/>
          <w:spacing w:val="-2"/>
        </w:rPr>
        <w:t xml:space="preserve"> </w:t>
      </w:r>
      <w:r>
        <w:rPr>
          <w:rFonts w:ascii="Calibri" w:hAnsi="Calibri"/>
        </w:rPr>
        <w:t>fin</w:t>
      </w:r>
      <w:r>
        <w:rPr>
          <w:rFonts w:ascii="Calibri" w:hAnsi="Calibri"/>
          <w:spacing w:val="-2"/>
        </w:rPr>
        <w:t xml:space="preserve"> </w:t>
      </w:r>
      <w:r>
        <w:rPr>
          <w:rFonts w:ascii="Calibri" w:hAnsi="Calibri"/>
        </w:rPr>
        <w:t>de</w:t>
      </w:r>
      <w:r>
        <w:rPr>
          <w:rFonts w:ascii="Calibri" w:hAnsi="Calibri"/>
          <w:spacing w:val="-2"/>
        </w:rPr>
        <w:t xml:space="preserve"> </w:t>
      </w:r>
      <w:r>
        <w:rPr>
          <w:rFonts w:ascii="Calibri" w:hAnsi="Calibri"/>
        </w:rPr>
        <w:t>adaptar</w:t>
      </w:r>
      <w:r>
        <w:rPr>
          <w:rFonts w:ascii="Calibri" w:hAnsi="Calibri"/>
          <w:spacing w:val="-3"/>
        </w:rPr>
        <w:t xml:space="preserve"> </w:t>
      </w:r>
      <w:r>
        <w:rPr>
          <w:rFonts w:ascii="Calibri" w:hAnsi="Calibri"/>
        </w:rPr>
        <w:t>a</w:t>
      </w:r>
      <w:r>
        <w:rPr>
          <w:rFonts w:ascii="Calibri" w:hAnsi="Calibri"/>
          <w:spacing w:val="-2"/>
        </w:rPr>
        <w:t xml:space="preserve"> </w:t>
      </w:r>
      <w:r>
        <w:rPr>
          <w:rFonts w:ascii="Calibri" w:hAnsi="Calibri"/>
        </w:rPr>
        <w:t>municipio</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gran población y se amortizaron/transformaron otras con motivo las justificaciones de los distintos servicios y áreas.</w:t>
      </w:r>
    </w:p>
    <w:p w14:paraId="1B9217A5" w14:textId="77777777" w:rsidR="00B828AB" w:rsidRDefault="00B828AB">
      <w:pPr>
        <w:pStyle w:val="Textoindependiente"/>
        <w:spacing w:before="23"/>
        <w:rPr>
          <w:rFonts w:ascii="Calibri"/>
          <w:sz w:val="22"/>
        </w:rPr>
      </w:pPr>
    </w:p>
    <w:p w14:paraId="4EA1C2AF" w14:textId="77777777" w:rsidR="00B828AB" w:rsidRDefault="00000000">
      <w:pPr>
        <w:spacing w:line="235" w:lineRule="auto"/>
        <w:ind w:left="118" w:right="253" w:hanging="10"/>
        <w:jc w:val="both"/>
        <w:rPr>
          <w:rFonts w:ascii="Calibri" w:hAnsi="Calibri"/>
        </w:rPr>
      </w:pPr>
      <w:r>
        <w:rPr>
          <w:rFonts w:ascii="Calibri" w:hAnsi="Calibri"/>
        </w:rPr>
        <w:t>La</w:t>
      </w:r>
      <w:r>
        <w:rPr>
          <w:rFonts w:ascii="Calibri" w:hAnsi="Calibri"/>
          <w:spacing w:val="-1"/>
        </w:rPr>
        <w:t xml:space="preserve"> </w:t>
      </w:r>
      <w:r>
        <w:rPr>
          <w:rFonts w:ascii="Calibri" w:hAnsi="Calibri"/>
        </w:rPr>
        <w:t>plantilla</w:t>
      </w:r>
      <w:r>
        <w:rPr>
          <w:rFonts w:ascii="Calibri" w:hAnsi="Calibri"/>
          <w:spacing w:val="-1"/>
        </w:rPr>
        <w:t xml:space="preserve"> </w:t>
      </w:r>
      <w:r>
        <w:rPr>
          <w:rFonts w:ascii="Calibri" w:hAnsi="Calibri"/>
        </w:rPr>
        <w:t>fue modificada</w:t>
      </w:r>
      <w:r>
        <w:rPr>
          <w:rFonts w:ascii="Calibri" w:hAnsi="Calibri"/>
          <w:spacing w:val="-1"/>
        </w:rPr>
        <w:t xml:space="preserve"> </w:t>
      </w:r>
      <w:r>
        <w:rPr>
          <w:rFonts w:ascii="Calibri" w:hAnsi="Calibri"/>
        </w:rPr>
        <w:t>por segunda ocasión,</w:t>
      </w:r>
      <w:r>
        <w:rPr>
          <w:rFonts w:ascii="Calibri" w:hAnsi="Calibri"/>
          <w:spacing w:val="-1"/>
        </w:rPr>
        <w:t xml:space="preserve"> </w:t>
      </w:r>
      <w:r>
        <w:rPr>
          <w:rFonts w:ascii="Calibri" w:hAnsi="Calibri"/>
        </w:rPr>
        <w:t>por aprobación por el</w:t>
      </w:r>
      <w:r>
        <w:rPr>
          <w:rFonts w:ascii="Calibri" w:hAnsi="Calibri"/>
          <w:spacing w:val="-2"/>
        </w:rPr>
        <w:t xml:space="preserve"> </w:t>
      </w:r>
      <w:r>
        <w:rPr>
          <w:rFonts w:ascii="Calibri" w:hAnsi="Calibri"/>
        </w:rPr>
        <w:t>Pleno</w:t>
      </w:r>
      <w:r>
        <w:rPr>
          <w:rFonts w:ascii="Calibri" w:hAnsi="Calibri"/>
          <w:spacing w:val="-2"/>
        </w:rPr>
        <w:t xml:space="preserve"> </w:t>
      </w:r>
      <w:r>
        <w:rPr>
          <w:rFonts w:ascii="Calibri" w:hAnsi="Calibri"/>
        </w:rPr>
        <w:t>de</w:t>
      </w:r>
      <w:r>
        <w:rPr>
          <w:rFonts w:ascii="Calibri" w:hAnsi="Calibri"/>
          <w:spacing w:val="-1"/>
        </w:rPr>
        <w:t xml:space="preserve"> </w:t>
      </w:r>
      <w:r>
        <w:rPr>
          <w:rFonts w:ascii="Calibri" w:hAnsi="Calibri"/>
        </w:rPr>
        <w:t>20</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abril de 2023</w:t>
      </w:r>
      <w:r>
        <w:rPr>
          <w:rFonts w:ascii="Calibri" w:hAnsi="Calibri"/>
          <w:spacing w:val="-1"/>
        </w:rPr>
        <w:t xml:space="preserve"> </w:t>
      </w:r>
      <w:r>
        <w:rPr>
          <w:rFonts w:ascii="Calibri" w:hAnsi="Calibri"/>
        </w:rPr>
        <w:t>y publicada en el BOCM de 26 de abril de 2023. En el expediente de aprobación de la plantilla figura la correspondiente memoria económica.</w:t>
      </w:r>
    </w:p>
    <w:p w14:paraId="2EB69C70" w14:textId="77777777" w:rsidR="00B828AB" w:rsidRDefault="00B828AB">
      <w:pPr>
        <w:spacing w:line="235" w:lineRule="auto"/>
        <w:jc w:val="both"/>
        <w:rPr>
          <w:rFonts w:ascii="Calibri" w:hAnsi="Calibri"/>
        </w:rPr>
        <w:sectPr w:rsidR="00B828AB">
          <w:headerReference w:type="default" r:id="rId98"/>
          <w:footerReference w:type="default" r:id="rId99"/>
          <w:pgSz w:w="11910" w:h="16840"/>
          <w:pgMar w:top="0" w:right="1180" w:bottom="0" w:left="1300" w:header="0" w:footer="0" w:gutter="0"/>
          <w:cols w:space="720"/>
        </w:sectPr>
      </w:pPr>
    </w:p>
    <w:p w14:paraId="2E9C4337" w14:textId="1CBEF3AC" w:rsidR="00B828AB" w:rsidRDefault="00C2581C">
      <w:pPr>
        <w:pStyle w:val="Textoindependiente"/>
        <w:rPr>
          <w:rFonts w:ascii="Calibri"/>
        </w:rPr>
      </w:pPr>
      <w:r>
        <w:rPr>
          <w:noProof/>
        </w:rPr>
        <w:lastRenderedPageBreak/>
        <mc:AlternateContent>
          <mc:Choice Requires="wpg">
            <w:drawing>
              <wp:anchor distT="0" distB="0" distL="0" distR="0" simplePos="0" relativeHeight="251712000" behindDoc="0" locked="0" layoutInCell="1" allowOverlap="1" wp14:anchorId="74D1EF7D" wp14:editId="46DB993D">
                <wp:simplePos x="0" y="0"/>
                <wp:positionH relativeFrom="page">
                  <wp:posOffset>6765290</wp:posOffset>
                </wp:positionH>
                <wp:positionV relativeFrom="page">
                  <wp:posOffset>0</wp:posOffset>
                </wp:positionV>
                <wp:extent cx="792480" cy="10692130"/>
                <wp:effectExtent l="0" t="0" r="7620" b="0"/>
                <wp:wrapNone/>
                <wp:docPr id="574" name="Group 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575" name="Image 575"/>
                          <pic:cNvPicPr/>
                        </pic:nvPicPr>
                        <pic:blipFill>
                          <a:blip r:embed="rId91" cstate="print"/>
                          <a:stretch>
                            <a:fillRect/>
                          </a:stretch>
                        </pic:blipFill>
                        <pic:spPr>
                          <a:xfrm>
                            <a:off x="13080" y="9891903"/>
                            <a:ext cx="419100" cy="419100"/>
                          </a:xfrm>
                          <a:prstGeom prst="rect">
                            <a:avLst/>
                          </a:prstGeom>
                        </pic:spPr>
                      </pic:pic>
                      <wps:wsp>
                        <wps:cNvPr id="576" name="Graphic 576"/>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578" name="Textbox 578"/>
                        <wps:cNvSpPr txBox="1"/>
                        <wps:spPr>
                          <a:xfrm>
                            <a:off x="135889" y="202530"/>
                            <a:ext cx="478790" cy="142240"/>
                          </a:xfrm>
                          <a:prstGeom prst="rect">
                            <a:avLst/>
                          </a:prstGeom>
                        </wps:spPr>
                        <wps:txbx>
                          <w:txbxContent>
                            <w:p w14:paraId="1A0DEC01" w14:textId="77777777" w:rsidR="00B828AB" w:rsidRDefault="00000000">
                              <w:pPr>
                                <w:spacing w:line="223" w:lineRule="exact"/>
                                <w:rPr>
                                  <w:sz w:val="20"/>
                                </w:rPr>
                              </w:pPr>
                              <w:r>
                                <w:rPr>
                                  <w:sz w:val="20"/>
                                </w:rPr>
                                <w:t>Anexo</w:t>
                              </w:r>
                              <w:r>
                                <w:rPr>
                                  <w:spacing w:val="-5"/>
                                  <w:sz w:val="20"/>
                                </w:rPr>
                                <w:t xml:space="preserve"> </w:t>
                              </w:r>
                              <w:r>
                                <w:rPr>
                                  <w:spacing w:val="-10"/>
                                  <w:sz w:val="20"/>
                                </w:rPr>
                                <w:t>3</w:t>
                              </w:r>
                            </w:p>
                          </w:txbxContent>
                        </wps:txbx>
                        <wps:bodyPr wrap="square" lIns="0" tIns="0" rIns="0" bIns="0" rtlCol="0">
                          <a:noAutofit/>
                        </wps:bodyPr>
                      </wps:wsp>
                    </wpg:wgp>
                  </a:graphicData>
                </a:graphic>
              </wp:anchor>
            </w:drawing>
          </mc:Choice>
          <mc:Fallback>
            <w:pict>
              <v:group w14:anchorId="74D1EF7D" id="Group 574" o:spid="_x0000_s1264" style="position:absolute;margin-left:532.7pt;margin-top:0;width:62.4pt;height:841.9pt;z-index:251712000;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">
                <v:shape id="Image 575" o:spid="_x0000_s1265"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">
                  <v:imagedata r:id="rId92" o:title=""/>
                </v:shape>
                <v:shape id="Graphic 576" o:spid="_x0000_s1266"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" path="m791972,l,,,10692003r791972,l791972,xe" stroked="f">
                  <v:path arrowok="t"/>
                </v:shape>
                <v:shape id="Textbox 578" o:spid="_x0000_s1267"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YKNwgAAANwAAAAPAAAAZHJzL2Rvd25yZXYueG1sRE/Pa8Iw&#10;FL4P/B/CE3abqY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DcIYKNwgAAANwAAAAPAAAA&#10;AAAAAAAAAAAAAAcCAABkcnMvZG93bnJldi54bWxQSwUGAAAAAAMAAwC3AAAA9gIAAAAA&#10;" filled="f" stroked="f">
                  <v:textbox inset="0,0,0,0">
                    <w:txbxContent>
                      <w:p w14:paraId="1A0DEC01" w14:textId="77777777" w:rsidR="00B828AB" w:rsidRDefault="00000000">
                        <w:pPr>
                          <w:spacing w:line="223" w:lineRule="exact"/>
                          <w:rPr>
                            <w:sz w:val="20"/>
                          </w:rPr>
                        </w:pPr>
                        <w:r>
                          <w:rPr>
                            <w:sz w:val="20"/>
                          </w:rPr>
                          <w:t>Anexo</w:t>
                        </w:r>
                        <w:r>
                          <w:rPr>
                            <w:spacing w:val="-5"/>
                            <w:sz w:val="20"/>
                          </w:rPr>
                          <w:t xml:space="preserve"> </w:t>
                        </w:r>
                        <w:r>
                          <w:rPr>
                            <w:spacing w:val="-10"/>
                            <w:sz w:val="20"/>
                          </w:rPr>
                          <w:t>3</w:t>
                        </w:r>
                      </w:p>
                    </w:txbxContent>
                  </v:textbox>
                </v:shape>
                <w10:wrap anchorx="page" anchory="page"/>
              </v:group>
            </w:pict>
          </mc:Fallback>
        </mc:AlternateContent>
      </w:r>
      <w:r>
        <w:rPr>
          <w:noProof/>
        </w:rPr>
        <mc:AlternateContent>
          <mc:Choice Requires="wps">
            <w:drawing>
              <wp:anchor distT="0" distB="0" distL="0" distR="0" simplePos="0" relativeHeight="251763200" behindDoc="1" locked="0" layoutInCell="1" allowOverlap="1" wp14:anchorId="66565B74" wp14:editId="22B1BAC9">
                <wp:simplePos x="0" y="0"/>
                <wp:positionH relativeFrom="page">
                  <wp:posOffset>6979010</wp:posOffset>
                </wp:positionH>
                <wp:positionV relativeFrom="page">
                  <wp:posOffset>6650404</wp:posOffset>
                </wp:positionV>
                <wp:extent cx="238125" cy="3165475"/>
                <wp:effectExtent l="0" t="0" r="0" b="0"/>
                <wp:wrapNone/>
                <wp:docPr id="573" name="Textbox 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18CE97E2"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4KZFJ6CNWX7QCNXXMRA3QHH5D</w:t>
                            </w:r>
                          </w:p>
                          <w:p w14:paraId="48A58AB3"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11C6C774"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10"/>
                                <w:sz w:val="12"/>
                              </w:rPr>
                              <w:t>8</w:t>
                            </w:r>
                          </w:p>
                        </w:txbxContent>
                      </wps:txbx>
                      <wps:bodyPr vert="vert270" wrap="square" lIns="0" tIns="0" rIns="0" bIns="0" rtlCol="0">
                        <a:noAutofit/>
                      </wps:bodyPr>
                    </wps:wsp>
                  </a:graphicData>
                </a:graphic>
              </wp:anchor>
            </w:drawing>
          </mc:Choice>
          <mc:Fallback>
            <w:pict>
              <v:shape w14:anchorId="66565B74" id="Textbox 573" o:spid="_x0000_s1268" type="#_x0000_t202" style="position:absolute;margin-left:549.55pt;margin-top:523.65pt;width:18.75pt;height:249.25pt;z-index:-251553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" filled="f" stroked="f">
                <v:textbox style="layout-flow:vertical;mso-layout-flow-alt:bottom-to-top" inset="0,0,0,0">
                  <w:txbxContent>
                    <w:p w14:paraId="18CE97E2"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4KZFJ6CNWX7QCNXXMRA3QHH5D</w:t>
                      </w:r>
                    </w:p>
                    <w:p w14:paraId="48A58AB3"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11C6C774"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10"/>
                          <w:sz w:val="12"/>
                        </w:rPr>
                        <w:t>8</w:t>
                      </w:r>
                    </w:p>
                  </w:txbxContent>
                </v:textbox>
                <w10:wrap anchorx="page" anchory="page"/>
              </v:shape>
            </w:pict>
          </mc:Fallback>
        </mc:AlternateContent>
      </w:r>
      <w:r>
        <w:rPr>
          <w:noProof/>
        </w:rPr>
        <mc:AlternateContent>
          <mc:Choice Requires="wps">
            <w:drawing>
              <wp:anchor distT="0" distB="0" distL="0" distR="0" simplePos="0" relativeHeight="15918592" behindDoc="0" locked="0" layoutInCell="1" allowOverlap="1" wp14:anchorId="2E879EE4" wp14:editId="71929638">
                <wp:simplePos x="0" y="0"/>
                <wp:positionH relativeFrom="page">
                  <wp:posOffset>6807090</wp:posOffset>
                </wp:positionH>
                <wp:positionV relativeFrom="page">
                  <wp:posOffset>2818857</wp:posOffset>
                </wp:positionV>
                <wp:extent cx="419734" cy="3187065"/>
                <wp:effectExtent l="0" t="0" r="0" b="0"/>
                <wp:wrapNone/>
                <wp:docPr id="579" name="Textbox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B6B3A69"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ACA0CA"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2E879EE4" id="Textbox 579" o:spid="_x0000_s1269" type="#_x0000_t202" style="position:absolute;margin-left:536pt;margin-top:221.95pt;width:33.05pt;height:250.95pt;z-index:15918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8IfpAEAADMDAAAOAAAAZHJzL2Uyb0RvYy54bWysUlGPEyEQfjfxPxDeLdv2vN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3ezO9XyxvOFF0t53er6vZtNlxcX4eI6ZMG&#10;x3LS8Ej9Kgzk4QnTqfRcMpE5/Z+ZpHE7MtsS6ftl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QN8If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B6B3A69"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ACA0CA"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anchory="page"/>
              </v:shape>
            </w:pict>
          </mc:Fallback>
        </mc:AlternateContent>
      </w:r>
    </w:p>
    <w:p w14:paraId="3BCB563E" w14:textId="77777777" w:rsidR="00B828AB" w:rsidRDefault="00B828AB">
      <w:pPr>
        <w:pStyle w:val="Textoindependiente"/>
        <w:spacing w:before="59" w:after="1"/>
        <w:rPr>
          <w:rFonts w:ascii="Calibri"/>
        </w:rPr>
      </w:pPr>
    </w:p>
    <w:p w14:paraId="02B86A62" w14:textId="77777777" w:rsidR="00B828AB" w:rsidRDefault="00000000">
      <w:pPr>
        <w:pStyle w:val="Textoindependiente"/>
        <w:ind w:left="271"/>
        <w:rPr>
          <w:rFonts w:ascii="Calibri"/>
        </w:rPr>
      </w:pPr>
      <w:r>
        <w:rPr>
          <w:rFonts w:ascii="Calibri"/>
          <w:noProof/>
        </w:rPr>
        <w:drawing>
          <wp:inline distT="0" distB="0" distL="0" distR="0" wp14:anchorId="20F1E687" wp14:editId="7B259A86">
            <wp:extent cx="512073" cy="694944"/>
            <wp:effectExtent l="0" t="0" r="0" b="0"/>
            <wp:docPr id="581" name="Image 5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1" name="Image 581"/>
                    <pic:cNvPicPr/>
                  </pic:nvPicPr>
                  <pic:blipFill>
                    <a:blip r:embed="rId93" cstate="print"/>
                    <a:stretch>
                      <a:fillRect/>
                    </a:stretch>
                  </pic:blipFill>
                  <pic:spPr>
                    <a:xfrm>
                      <a:off x="0" y="0"/>
                      <a:ext cx="512073" cy="694944"/>
                    </a:xfrm>
                    <a:prstGeom prst="rect">
                      <a:avLst/>
                    </a:prstGeom>
                  </pic:spPr>
                </pic:pic>
              </a:graphicData>
            </a:graphic>
          </wp:inline>
        </w:drawing>
      </w:r>
    </w:p>
    <w:p w14:paraId="77D5ED9E" w14:textId="77777777" w:rsidR="00B828AB" w:rsidRDefault="00000000">
      <w:pPr>
        <w:spacing w:before="153" w:line="235" w:lineRule="auto"/>
        <w:ind w:left="118" w:right="246" w:hanging="10"/>
        <w:jc w:val="both"/>
        <w:rPr>
          <w:rFonts w:ascii="Calibri" w:hAnsi="Calibri"/>
        </w:rPr>
      </w:pPr>
      <w:r>
        <w:rPr>
          <w:rFonts w:ascii="Calibri" w:hAnsi="Calibri"/>
        </w:rPr>
        <w:t>En el expediente de aprobación de presupuesto se adjunta la plantilla de personal 2024, cuya aprobación definitiva consta publicada en el BOCM de fecha viernes 16 de febrero de 2024 Núm. 40 Pág. 205.</w:t>
      </w:r>
    </w:p>
    <w:p w14:paraId="6509B332" w14:textId="77777777" w:rsidR="00B828AB" w:rsidRDefault="00B828AB">
      <w:pPr>
        <w:pStyle w:val="Textoindependiente"/>
        <w:spacing w:before="22"/>
        <w:rPr>
          <w:rFonts w:ascii="Calibri"/>
          <w:sz w:val="22"/>
        </w:rPr>
      </w:pPr>
    </w:p>
    <w:p w14:paraId="402C6C31" w14:textId="77777777" w:rsidR="00B828AB" w:rsidRDefault="00000000">
      <w:pPr>
        <w:spacing w:line="235" w:lineRule="auto"/>
        <w:ind w:left="118" w:right="246" w:hanging="10"/>
        <w:jc w:val="both"/>
        <w:rPr>
          <w:rFonts w:ascii="Calibri" w:hAnsi="Calibri"/>
        </w:rPr>
      </w:pPr>
      <w:r>
        <w:rPr>
          <w:rFonts w:ascii="Calibri" w:hAnsi="Calibri"/>
        </w:rPr>
        <w:t>La plantilla fue modificada por tercera ocasión, por aprobación por el Pleno de 21 de noviembre de 2023 actualmente pendiente de publicación. Con el siguiente objeto, amortización de 12 plazas auxiliares administrativos LABORALES. Creación 11 plazas de policía C1, Creación 9 plazas de Auxiliar Administrativo</w:t>
      </w:r>
      <w:r>
        <w:rPr>
          <w:rFonts w:ascii="Calibri" w:hAnsi="Calibri"/>
          <w:spacing w:val="-3"/>
        </w:rPr>
        <w:t xml:space="preserve"> </w:t>
      </w:r>
      <w:r>
        <w:rPr>
          <w:rFonts w:ascii="Calibri" w:hAnsi="Calibri"/>
        </w:rPr>
        <w:t>(C2),</w:t>
      </w:r>
      <w:r>
        <w:rPr>
          <w:rFonts w:ascii="Calibri" w:hAnsi="Calibri"/>
          <w:spacing w:val="-2"/>
        </w:rPr>
        <w:t xml:space="preserve"> </w:t>
      </w:r>
      <w:r>
        <w:rPr>
          <w:rFonts w:ascii="Calibri" w:hAnsi="Calibri"/>
        </w:rPr>
        <w:t>Transformación</w:t>
      </w:r>
      <w:r>
        <w:rPr>
          <w:rFonts w:ascii="Calibri" w:hAnsi="Calibri"/>
          <w:spacing w:val="-2"/>
        </w:rPr>
        <w:t xml:space="preserve"> </w:t>
      </w:r>
      <w:r>
        <w:rPr>
          <w:rFonts w:ascii="Calibri" w:hAnsi="Calibri"/>
        </w:rPr>
        <w:t>de</w:t>
      </w:r>
      <w:r>
        <w:rPr>
          <w:rFonts w:ascii="Calibri" w:hAnsi="Calibri"/>
          <w:spacing w:val="-2"/>
        </w:rPr>
        <w:t xml:space="preserve"> </w:t>
      </w:r>
      <w:r>
        <w:rPr>
          <w:rFonts w:ascii="Calibri" w:hAnsi="Calibri"/>
        </w:rPr>
        <w:t>1</w:t>
      </w:r>
      <w:r>
        <w:rPr>
          <w:rFonts w:ascii="Calibri" w:hAnsi="Calibri"/>
          <w:spacing w:val="-2"/>
        </w:rPr>
        <w:t xml:space="preserve"> </w:t>
      </w:r>
      <w:r>
        <w:rPr>
          <w:rFonts w:ascii="Calibri" w:hAnsi="Calibri"/>
        </w:rPr>
        <w:t>plaza de Escala de Administración Especial,</w:t>
      </w:r>
      <w:r>
        <w:rPr>
          <w:rFonts w:ascii="Calibri" w:hAnsi="Calibri"/>
          <w:spacing w:val="-3"/>
        </w:rPr>
        <w:t xml:space="preserve"> </w:t>
      </w:r>
      <w:r>
        <w:rPr>
          <w:rFonts w:ascii="Calibri" w:hAnsi="Calibri"/>
        </w:rPr>
        <w:t>Subgrupo</w:t>
      </w:r>
      <w:r>
        <w:rPr>
          <w:rFonts w:ascii="Calibri" w:hAnsi="Calibri"/>
          <w:spacing w:val="-1"/>
        </w:rPr>
        <w:t xml:space="preserve"> </w:t>
      </w:r>
      <w:r>
        <w:rPr>
          <w:rFonts w:ascii="Calibri" w:hAnsi="Calibri"/>
        </w:rPr>
        <w:t>A2</w:t>
      </w:r>
      <w:r>
        <w:rPr>
          <w:rFonts w:ascii="Calibri" w:hAnsi="Calibri"/>
          <w:spacing w:val="-2"/>
        </w:rPr>
        <w:t xml:space="preserve"> </w:t>
      </w:r>
      <w:r>
        <w:rPr>
          <w:rFonts w:ascii="Calibri" w:hAnsi="Calibri"/>
        </w:rPr>
        <w:t>en una plaza de Escala de Administración Especial, Subgrupo A1.</w:t>
      </w:r>
    </w:p>
    <w:p w14:paraId="033F6447" w14:textId="77777777" w:rsidR="00B828AB" w:rsidRDefault="00000000">
      <w:pPr>
        <w:spacing w:before="106" w:line="235" w:lineRule="auto"/>
        <w:ind w:left="118" w:right="248" w:hanging="10"/>
        <w:jc w:val="both"/>
        <w:rPr>
          <w:rFonts w:ascii="Calibri" w:hAnsi="Calibri"/>
        </w:rPr>
      </w:pPr>
      <w:r>
        <w:rPr>
          <w:rFonts w:ascii="Calibri" w:hAnsi="Calibri"/>
        </w:rPr>
        <w:t>La</w:t>
      </w:r>
      <w:r>
        <w:rPr>
          <w:rFonts w:ascii="Calibri" w:hAnsi="Calibri"/>
          <w:spacing w:val="-5"/>
        </w:rPr>
        <w:t xml:space="preserve"> </w:t>
      </w:r>
      <w:r>
        <w:rPr>
          <w:rFonts w:ascii="Calibri" w:hAnsi="Calibri"/>
        </w:rPr>
        <w:t>Plantilla</w:t>
      </w:r>
      <w:r>
        <w:rPr>
          <w:rFonts w:ascii="Calibri" w:hAnsi="Calibri"/>
          <w:spacing w:val="-5"/>
        </w:rPr>
        <w:t xml:space="preserve"> </w:t>
      </w:r>
      <w:r>
        <w:rPr>
          <w:rFonts w:ascii="Calibri" w:hAnsi="Calibri"/>
        </w:rPr>
        <w:t>está</w:t>
      </w:r>
      <w:r>
        <w:rPr>
          <w:rFonts w:ascii="Calibri" w:hAnsi="Calibri"/>
          <w:spacing w:val="-5"/>
        </w:rPr>
        <w:t xml:space="preserve"> </w:t>
      </w:r>
      <w:r>
        <w:rPr>
          <w:rFonts w:ascii="Calibri" w:hAnsi="Calibri"/>
        </w:rPr>
        <w:t>directamente</w:t>
      </w:r>
      <w:r>
        <w:rPr>
          <w:rFonts w:ascii="Calibri" w:hAnsi="Calibri"/>
          <w:spacing w:val="-3"/>
        </w:rPr>
        <w:t xml:space="preserve"> </w:t>
      </w:r>
      <w:r>
        <w:rPr>
          <w:rFonts w:ascii="Calibri" w:hAnsi="Calibri"/>
        </w:rPr>
        <w:t>vinculado</w:t>
      </w:r>
      <w:r>
        <w:rPr>
          <w:rFonts w:ascii="Calibri" w:hAnsi="Calibri"/>
          <w:spacing w:val="-6"/>
        </w:rPr>
        <w:t xml:space="preserve"> </w:t>
      </w:r>
      <w:r>
        <w:rPr>
          <w:rFonts w:ascii="Calibri" w:hAnsi="Calibri"/>
        </w:rPr>
        <w:t>con</w:t>
      </w:r>
      <w:r>
        <w:rPr>
          <w:rFonts w:ascii="Calibri" w:hAnsi="Calibri"/>
          <w:spacing w:val="-3"/>
        </w:rPr>
        <w:t xml:space="preserve"> </w:t>
      </w:r>
      <w:r>
        <w:rPr>
          <w:rFonts w:ascii="Calibri" w:hAnsi="Calibri"/>
        </w:rPr>
        <w:t>el</w:t>
      </w:r>
      <w:r>
        <w:rPr>
          <w:rFonts w:ascii="Calibri" w:hAnsi="Calibri"/>
          <w:spacing w:val="-6"/>
        </w:rPr>
        <w:t xml:space="preserve"> </w:t>
      </w:r>
      <w:r>
        <w:rPr>
          <w:rFonts w:ascii="Calibri" w:hAnsi="Calibri"/>
        </w:rPr>
        <w:t>presupuesto</w:t>
      </w:r>
      <w:r>
        <w:rPr>
          <w:rFonts w:ascii="Calibri" w:hAnsi="Calibri"/>
          <w:spacing w:val="-4"/>
        </w:rPr>
        <w:t xml:space="preserve"> </w:t>
      </w:r>
      <w:r>
        <w:rPr>
          <w:rFonts w:ascii="Calibri" w:hAnsi="Calibri"/>
        </w:rPr>
        <w:t>municipal</w:t>
      </w:r>
      <w:r>
        <w:rPr>
          <w:rFonts w:ascii="Calibri" w:hAnsi="Calibri"/>
          <w:spacing w:val="-6"/>
        </w:rPr>
        <w:t xml:space="preserve"> </w:t>
      </w:r>
      <w:r>
        <w:rPr>
          <w:rFonts w:ascii="Calibri" w:hAnsi="Calibri"/>
        </w:rPr>
        <w:t>(previsión</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rPr>
        <w:t>gastos</w:t>
      </w:r>
      <w:r>
        <w:rPr>
          <w:rFonts w:ascii="Calibri" w:hAnsi="Calibri"/>
          <w:spacing w:val="-6"/>
        </w:rPr>
        <w:t xml:space="preserve"> </w:t>
      </w:r>
      <w:r>
        <w:rPr>
          <w:rFonts w:ascii="Calibri" w:hAnsi="Calibri"/>
        </w:rPr>
        <w:t>e</w:t>
      </w:r>
      <w:r>
        <w:rPr>
          <w:rFonts w:ascii="Calibri" w:hAnsi="Calibri"/>
          <w:spacing w:val="-5"/>
        </w:rPr>
        <w:t xml:space="preserve"> </w:t>
      </w:r>
      <w:r>
        <w:rPr>
          <w:rFonts w:ascii="Calibri" w:hAnsi="Calibri"/>
        </w:rPr>
        <w:t>ingresos) según artículo 14 LMRFP, donde contendrá la previsión económica y los puestos debidamente clasificados</w:t>
      </w:r>
      <w:r>
        <w:rPr>
          <w:rFonts w:ascii="Calibri" w:hAnsi="Calibri"/>
          <w:spacing w:val="-2"/>
        </w:rPr>
        <w:t xml:space="preserve"> </w:t>
      </w:r>
      <w:r>
        <w:rPr>
          <w:rFonts w:ascii="Calibri" w:hAnsi="Calibri"/>
        </w:rPr>
        <w:t>reservados</w:t>
      </w:r>
      <w:r>
        <w:rPr>
          <w:rFonts w:ascii="Calibri" w:hAnsi="Calibri"/>
          <w:spacing w:val="-2"/>
        </w:rPr>
        <w:t xml:space="preserve"> </w:t>
      </w:r>
      <w:r>
        <w:rPr>
          <w:rFonts w:ascii="Calibri" w:hAnsi="Calibri"/>
        </w:rPr>
        <w:t>a</w:t>
      </w:r>
      <w:r>
        <w:rPr>
          <w:rFonts w:ascii="Calibri" w:hAnsi="Calibri"/>
          <w:spacing w:val="-3"/>
        </w:rPr>
        <w:t xml:space="preserve"> </w:t>
      </w:r>
      <w:r>
        <w:rPr>
          <w:rFonts w:ascii="Calibri" w:hAnsi="Calibri"/>
        </w:rPr>
        <w:t>funcionarios,</w:t>
      </w:r>
      <w:r>
        <w:rPr>
          <w:rFonts w:ascii="Calibri" w:hAnsi="Calibri"/>
          <w:spacing w:val="-1"/>
        </w:rPr>
        <w:t xml:space="preserve"> </w:t>
      </w:r>
      <w:r>
        <w:rPr>
          <w:rFonts w:ascii="Calibri" w:hAnsi="Calibri"/>
        </w:rPr>
        <w:t>personal</w:t>
      </w:r>
      <w:r>
        <w:rPr>
          <w:rFonts w:ascii="Calibri" w:hAnsi="Calibri"/>
          <w:spacing w:val="-2"/>
        </w:rPr>
        <w:t xml:space="preserve"> </w:t>
      </w:r>
      <w:r>
        <w:rPr>
          <w:rFonts w:ascii="Calibri" w:hAnsi="Calibri"/>
        </w:rPr>
        <w:t>laboral</w:t>
      </w:r>
      <w:r>
        <w:rPr>
          <w:rFonts w:ascii="Calibri" w:hAnsi="Calibri"/>
          <w:spacing w:val="-2"/>
        </w:rPr>
        <w:t xml:space="preserve"> </w:t>
      </w:r>
      <w:r>
        <w:rPr>
          <w:rFonts w:ascii="Calibri" w:hAnsi="Calibri"/>
        </w:rPr>
        <w:t>y</w:t>
      </w:r>
      <w:r>
        <w:rPr>
          <w:rFonts w:ascii="Calibri" w:hAnsi="Calibri"/>
          <w:spacing w:val="-3"/>
        </w:rPr>
        <w:t xml:space="preserve"> </w:t>
      </w:r>
      <w:r>
        <w:rPr>
          <w:rFonts w:ascii="Calibri" w:hAnsi="Calibri"/>
        </w:rPr>
        <w:t>eventual</w:t>
      </w:r>
      <w:r>
        <w:rPr>
          <w:rFonts w:ascii="Calibri" w:hAnsi="Calibri"/>
          <w:spacing w:val="-2"/>
        </w:rPr>
        <w:t xml:space="preserve"> </w:t>
      </w:r>
      <w:r>
        <w:rPr>
          <w:rFonts w:ascii="Calibri" w:hAnsi="Calibri"/>
        </w:rPr>
        <w:t>según</w:t>
      </w:r>
      <w:r>
        <w:rPr>
          <w:rFonts w:ascii="Calibri" w:hAnsi="Calibri"/>
          <w:spacing w:val="-1"/>
        </w:rPr>
        <w:t xml:space="preserve"> </w:t>
      </w:r>
      <w:r>
        <w:rPr>
          <w:rFonts w:ascii="Calibri" w:hAnsi="Calibri"/>
        </w:rPr>
        <w:t>principios</w:t>
      </w:r>
      <w:r>
        <w:rPr>
          <w:rFonts w:ascii="Calibri" w:hAnsi="Calibri"/>
          <w:spacing w:val="-2"/>
        </w:rPr>
        <w:t xml:space="preserve"> </w:t>
      </w:r>
      <w:r>
        <w:rPr>
          <w:rFonts w:ascii="Calibri" w:hAnsi="Calibri"/>
        </w:rPr>
        <w:t>artículo</w:t>
      </w:r>
      <w:r>
        <w:rPr>
          <w:rFonts w:ascii="Calibri" w:hAnsi="Calibri"/>
          <w:spacing w:val="-2"/>
        </w:rPr>
        <w:t xml:space="preserve"> </w:t>
      </w:r>
      <w:r>
        <w:rPr>
          <w:rFonts w:ascii="Calibri" w:hAnsi="Calibri"/>
        </w:rPr>
        <w:t>90.1</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la Ley 7/85 de 2 de abril.</w:t>
      </w:r>
    </w:p>
    <w:p w14:paraId="31F6AE6B" w14:textId="77777777" w:rsidR="00B828AB" w:rsidRDefault="00B828AB">
      <w:pPr>
        <w:pStyle w:val="Textoindependiente"/>
        <w:spacing w:before="55"/>
        <w:rPr>
          <w:rFonts w:ascii="Calibri"/>
          <w:sz w:val="22"/>
        </w:rPr>
      </w:pPr>
    </w:p>
    <w:p w14:paraId="5F8E024F" w14:textId="77777777" w:rsidR="00B828AB" w:rsidRDefault="00000000">
      <w:pPr>
        <w:spacing w:line="235" w:lineRule="auto"/>
        <w:ind w:left="118" w:right="246" w:hanging="10"/>
        <w:jc w:val="both"/>
        <w:rPr>
          <w:rFonts w:ascii="Calibri" w:hAnsi="Calibri"/>
        </w:rPr>
      </w:pPr>
      <w:r>
        <w:rPr>
          <w:rFonts w:ascii="Calibri" w:hAnsi="Calibri"/>
        </w:rPr>
        <w:t>En el caso de las RPT según artículo 126.4 TRRL, así como art. 15 y 16 de la LMRFP, contendrá al menos denominación de puestos, grupos de clasificación profesional, cuerpos o escalas, sistema de provisión, y retribuciones complementarias (destino/específico) según las características del puesto.</w:t>
      </w:r>
    </w:p>
    <w:p w14:paraId="65FB6D75" w14:textId="77777777" w:rsidR="00B828AB" w:rsidRDefault="00000000">
      <w:pPr>
        <w:spacing w:before="107" w:line="235" w:lineRule="auto"/>
        <w:ind w:left="118" w:right="246" w:hanging="10"/>
        <w:jc w:val="both"/>
        <w:rPr>
          <w:rFonts w:ascii="Calibri" w:hAnsi="Calibri"/>
        </w:rPr>
      </w:pPr>
      <w:r>
        <w:rPr>
          <w:rFonts w:ascii="Calibri" w:hAnsi="Calibri"/>
        </w:rPr>
        <w:t>Se puede observar por tanto, que la plantilla de personal tiene un ámbito más reducido que la Plantilla, en STS 17 de julio de 2012 en referencia al artículo 90.1 LBRL y el 126.1 del TRRL para afirmar que “la aprobación de la Plantilla orgánica no es sino la aprobación de una partida de los presupuestos, que podrá prever un número de funcionarios menor que el establecido en la RPT (al existir</w:t>
      </w:r>
      <w:r>
        <w:rPr>
          <w:rFonts w:ascii="Calibri" w:hAnsi="Calibri"/>
          <w:spacing w:val="-1"/>
        </w:rPr>
        <w:t xml:space="preserve"> </w:t>
      </w:r>
      <w:r>
        <w:rPr>
          <w:rFonts w:ascii="Calibri" w:hAnsi="Calibri"/>
        </w:rPr>
        <w:t>vacantes</w:t>
      </w:r>
      <w:r>
        <w:rPr>
          <w:rFonts w:ascii="Calibri" w:hAnsi="Calibri"/>
          <w:spacing w:val="-1"/>
        </w:rPr>
        <w:t xml:space="preserve"> </w:t>
      </w:r>
      <w:r>
        <w:rPr>
          <w:rFonts w:ascii="Calibri" w:hAnsi="Calibri"/>
        </w:rPr>
        <w:t>que por</w:t>
      </w:r>
      <w:r>
        <w:rPr>
          <w:rFonts w:ascii="Calibri" w:hAnsi="Calibri"/>
          <w:spacing w:val="-1"/>
        </w:rPr>
        <w:t xml:space="preserve"> </w:t>
      </w:r>
      <w:r>
        <w:rPr>
          <w:rFonts w:ascii="Calibri" w:hAnsi="Calibri"/>
        </w:rPr>
        <w:t>motivos</w:t>
      </w:r>
      <w:r>
        <w:rPr>
          <w:rFonts w:ascii="Calibri" w:hAnsi="Calibri"/>
          <w:spacing w:val="-1"/>
        </w:rPr>
        <w:t xml:space="preserve"> </w:t>
      </w:r>
      <w:r>
        <w:rPr>
          <w:rFonts w:ascii="Calibri" w:hAnsi="Calibri"/>
        </w:rPr>
        <w:t>presupuestarios</w:t>
      </w:r>
      <w:r>
        <w:rPr>
          <w:rFonts w:ascii="Calibri" w:hAnsi="Calibri"/>
          <w:spacing w:val="-1"/>
        </w:rPr>
        <w:t xml:space="preserve"> </w:t>
      </w:r>
      <w:r>
        <w:rPr>
          <w:rFonts w:ascii="Calibri" w:hAnsi="Calibri"/>
        </w:rPr>
        <w:t>no</w:t>
      </w:r>
      <w:r>
        <w:rPr>
          <w:rFonts w:ascii="Calibri" w:hAnsi="Calibri"/>
          <w:spacing w:val="-1"/>
        </w:rPr>
        <w:t xml:space="preserve"> </w:t>
      </w:r>
      <w:r>
        <w:rPr>
          <w:rFonts w:ascii="Calibri" w:hAnsi="Calibri"/>
        </w:rPr>
        <w:t>se decida cubrir)</w:t>
      </w:r>
      <w:r>
        <w:rPr>
          <w:rFonts w:ascii="Calibri" w:hAnsi="Calibri"/>
          <w:spacing w:val="-1"/>
        </w:rPr>
        <w:t xml:space="preserve"> </w:t>
      </w:r>
      <w:r>
        <w:rPr>
          <w:rFonts w:ascii="Calibri" w:hAnsi="Calibri"/>
        </w:rPr>
        <w:t>pero</w:t>
      </w:r>
      <w:r>
        <w:rPr>
          <w:rFonts w:ascii="Calibri" w:hAnsi="Calibri"/>
          <w:spacing w:val="-1"/>
        </w:rPr>
        <w:t xml:space="preserve"> </w:t>
      </w:r>
      <w:r>
        <w:rPr>
          <w:rFonts w:ascii="Calibri" w:hAnsi="Calibri"/>
        </w:rPr>
        <w:t>que no</w:t>
      </w:r>
      <w:r>
        <w:rPr>
          <w:rFonts w:ascii="Calibri" w:hAnsi="Calibri"/>
          <w:spacing w:val="-1"/>
        </w:rPr>
        <w:t xml:space="preserve"> </w:t>
      </w:r>
      <w:r>
        <w:rPr>
          <w:rFonts w:ascii="Calibri" w:hAnsi="Calibri"/>
        </w:rPr>
        <w:t>puede contradecir en el contenido, naturaleza y número máximo de plazas, a las previsiones previstas en la RPT, es por ello, por lo que se deberá dar traslado a la Unidad de Presupuestos del Ayuntamiento de Las Rozas a fin de proceder a las adaptaciones presupuestarias oportunas.</w:t>
      </w:r>
    </w:p>
    <w:p w14:paraId="79A31CC2" w14:textId="77777777" w:rsidR="00B828AB" w:rsidRDefault="00B828AB">
      <w:pPr>
        <w:pStyle w:val="Textoindependiente"/>
        <w:spacing w:before="87"/>
        <w:rPr>
          <w:rFonts w:ascii="Calibri"/>
          <w:sz w:val="22"/>
        </w:rPr>
      </w:pPr>
    </w:p>
    <w:p w14:paraId="019336F7" w14:textId="77777777" w:rsidR="00B828AB" w:rsidRDefault="00000000">
      <w:pPr>
        <w:ind w:left="108"/>
        <w:jc w:val="both"/>
        <w:rPr>
          <w:rFonts w:ascii="Calibri"/>
        </w:rPr>
      </w:pPr>
      <w:r>
        <w:rPr>
          <w:rFonts w:ascii="Calibri"/>
          <w:b/>
        </w:rPr>
        <w:t>QUINTO.</w:t>
      </w:r>
      <w:r>
        <w:rPr>
          <w:rFonts w:ascii="Calibri"/>
          <w:b/>
          <w:spacing w:val="-8"/>
        </w:rPr>
        <w:t xml:space="preserve"> </w:t>
      </w:r>
      <w:r>
        <w:rPr>
          <w:rFonts w:ascii="Calibri"/>
        </w:rPr>
        <w:t>Consta</w:t>
      </w:r>
      <w:r>
        <w:rPr>
          <w:rFonts w:ascii="Calibri"/>
          <w:spacing w:val="-6"/>
        </w:rPr>
        <w:t xml:space="preserve"> </w:t>
      </w:r>
      <w:r>
        <w:rPr>
          <w:rFonts w:ascii="Calibri"/>
        </w:rPr>
        <w:t>en</w:t>
      </w:r>
      <w:r>
        <w:rPr>
          <w:rFonts w:ascii="Calibri"/>
          <w:spacing w:val="-6"/>
        </w:rPr>
        <w:t xml:space="preserve"> </w:t>
      </w:r>
      <w:r>
        <w:rPr>
          <w:rFonts w:ascii="Calibri"/>
        </w:rPr>
        <w:t>el</w:t>
      </w:r>
      <w:r>
        <w:rPr>
          <w:rFonts w:ascii="Calibri"/>
          <w:spacing w:val="-8"/>
        </w:rPr>
        <w:t xml:space="preserve"> </w:t>
      </w:r>
      <w:r>
        <w:rPr>
          <w:rFonts w:ascii="Calibri"/>
        </w:rPr>
        <w:t>expediente</w:t>
      </w:r>
      <w:r>
        <w:rPr>
          <w:rFonts w:ascii="Calibri"/>
          <w:spacing w:val="-6"/>
        </w:rPr>
        <w:t xml:space="preserve"> </w:t>
      </w:r>
      <w:r>
        <w:rPr>
          <w:rFonts w:ascii="Calibri"/>
        </w:rPr>
        <w:t>los</w:t>
      </w:r>
      <w:r>
        <w:rPr>
          <w:rFonts w:ascii="Calibri"/>
          <w:spacing w:val="-7"/>
        </w:rPr>
        <w:t xml:space="preserve"> </w:t>
      </w:r>
      <w:r>
        <w:rPr>
          <w:rFonts w:ascii="Calibri"/>
        </w:rPr>
        <w:t>siguientes</w:t>
      </w:r>
      <w:r>
        <w:rPr>
          <w:rFonts w:ascii="Calibri"/>
          <w:spacing w:val="-7"/>
        </w:rPr>
        <w:t xml:space="preserve"> </w:t>
      </w:r>
      <w:r>
        <w:rPr>
          <w:rFonts w:ascii="Calibri"/>
          <w:spacing w:val="-2"/>
        </w:rPr>
        <w:t>documentos:</w:t>
      </w:r>
    </w:p>
    <w:p w14:paraId="07B05835" w14:textId="77777777" w:rsidR="00B828AB" w:rsidRDefault="00B828AB">
      <w:pPr>
        <w:pStyle w:val="Textoindependiente"/>
        <w:spacing w:before="85"/>
        <w:rPr>
          <w:rFonts w:ascii="Calibri"/>
          <w:sz w:val="22"/>
        </w:rPr>
      </w:pPr>
    </w:p>
    <w:p w14:paraId="13349EC2" w14:textId="77777777" w:rsidR="00B828AB" w:rsidRPr="00C2581C" w:rsidRDefault="00000000">
      <w:pPr>
        <w:pStyle w:val="Ttulo6"/>
        <w:spacing w:line="259" w:lineRule="auto"/>
        <w:ind w:right="247" w:hanging="10"/>
        <w:jc w:val="both"/>
        <w:rPr>
          <w:rFonts w:ascii="Calibri" w:hAnsi="Calibri"/>
          <w:i/>
          <w:iCs/>
        </w:rPr>
      </w:pPr>
      <w:r>
        <w:rPr>
          <w:rFonts w:ascii="Calibri" w:hAnsi="Calibri"/>
        </w:rPr>
        <w:t xml:space="preserve">Medida 1 Conversión del puesto Administrativo tipo 2 núm. 3.C.5 de </w:t>
      </w:r>
      <w:r w:rsidRPr="00C2581C">
        <w:rPr>
          <w:rFonts w:ascii="Calibri" w:hAnsi="Calibri"/>
          <w:i/>
          <w:iCs/>
        </w:rPr>
        <w:t>“Administrativo tipo 2”</w:t>
      </w:r>
      <w:r>
        <w:rPr>
          <w:rFonts w:ascii="Calibri" w:hAnsi="Calibri"/>
        </w:rPr>
        <w:t xml:space="preserve"> a </w:t>
      </w:r>
      <w:r w:rsidRPr="00C2581C">
        <w:rPr>
          <w:rFonts w:ascii="Calibri" w:hAnsi="Calibri"/>
          <w:i/>
          <w:iCs/>
          <w:spacing w:val="-2"/>
        </w:rPr>
        <w:t>“Administrativo”.</w:t>
      </w:r>
    </w:p>
    <w:p w14:paraId="64BB2B9D" w14:textId="77777777" w:rsidR="00B828AB" w:rsidRDefault="00000000">
      <w:pPr>
        <w:pStyle w:val="Prrafodelista"/>
        <w:numPr>
          <w:ilvl w:val="0"/>
          <w:numId w:val="13"/>
        </w:numPr>
        <w:tabs>
          <w:tab w:val="left" w:pos="1189"/>
        </w:tabs>
        <w:spacing w:before="86"/>
        <w:ind w:left="1189" w:right="0" w:hanging="359"/>
        <w:rPr>
          <w:rFonts w:ascii="Calibri" w:hAnsi="Calibri"/>
        </w:rPr>
      </w:pPr>
      <w:r>
        <w:rPr>
          <w:rFonts w:ascii="Calibri" w:hAnsi="Calibri"/>
        </w:rPr>
        <w:t>Ficha</w:t>
      </w:r>
      <w:r>
        <w:rPr>
          <w:rFonts w:ascii="Calibri" w:hAnsi="Calibri"/>
          <w:spacing w:val="-11"/>
        </w:rPr>
        <w:t xml:space="preserve"> </w:t>
      </w:r>
      <w:r>
        <w:rPr>
          <w:rFonts w:ascii="Calibri" w:hAnsi="Calibri"/>
        </w:rPr>
        <w:t>administrativo</w:t>
      </w:r>
      <w:r>
        <w:rPr>
          <w:rFonts w:ascii="Calibri" w:hAnsi="Calibri"/>
          <w:spacing w:val="-12"/>
        </w:rPr>
        <w:t xml:space="preserve"> </w:t>
      </w:r>
      <w:r>
        <w:rPr>
          <w:rFonts w:ascii="Calibri" w:hAnsi="Calibri"/>
          <w:spacing w:val="-4"/>
        </w:rPr>
        <w:t>Base.</w:t>
      </w:r>
    </w:p>
    <w:p w14:paraId="7B8511E4" w14:textId="77777777" w:rsidR="00B828AB" w:rsidRDefault="00000000">
      <w:pPr>
        <w:pStyle w:val="Ttulo6"/>
        <w:spacing w:before="108" w:line="259" w:lineRule="auto"/>
        <w:ind w:right="240" w:hanging="10"/>
        <w:jc w:val="both"/>
        <w:rPr>
          <w:rFonts w:ascii="Calibri" w:hAnsi="Calibri"/>
        </w:rPr>
      </w:pPr>
      <w:r>
        <w:rPr>
          <w:rFonts w:ascii="Calibri" w:hAnsi="Calibri"/>
        </w:rPr>
        <w:t xml:space="preserve">Medida 2 Modificar los méritos específicos del puesto 3.A.8 titular de la Unidad Central de Contabilidad y presupuestos, con la denominación de </w:t>
      </w:r>
      <w:proofErr w:type="gramStart"/>
      <w:r>
        <w:rPr>
          <w:rFonts w:ascii="Calibri" w:hAnsi="Calibri"/>
        </w:rPr>
        <w:t>Director General</w:t>
      </w:r>
      <w:proofErr w:type="gramEnd"/>
      <w:r>
        <w:rPr>
          <w:rFonts w:ascii="Calibri" w:hAnsi="Calibri"/>
        </w:rPr>
        <w:t xml:space="preserve"> de Contabilidad y </w:t>
      </w:r>
      <w:r>
        <w:rPr>
          <w:rFonts w:ascii="Calibri" w:hAnsi="Calibri"/>
          <w:spacing w:val="-2"/>
        </w:rPr>
        <w:t>Presupuestos.</w:t>
      </w:r>
    </w:p>
    <w:p w14:paraId="3B0C56E8" w14:textId="77777777" w:rsidR="00B828AB" w:rsidRDefault="00000000">
      <w:pPr>
        <w:pStyle w:val="Prrafodelista"/>
        <w:numPr>
          <w:ilvl w:val="0"/>
          <w:numId w:val="13"/>
        </w:numPr>
        <w:tabs>
          <w:tab w:val="left" w:pos="1190"/>
        </w:tabs>
        <w:spacing w:before="85" w:line="259" w:lineRule="auto"/>
        <w:ind w:right="243"/>
        <w:rPr>
          <w:rFonts w:ascii="Calibri" w:hAnsi="Calibri"/>
        </w:rPr>
      </w:pPr>
      <w:r>
        <w:rPr>
          <w:rFonts w:ascii="Calibri" w:hAnsi="Calibri"/>
        </w:rPr>
        <w:t xml:space="preserve">Providencia del </w:t>
      </w:r>
      <w:proofErr w:type="gramStart"/>
      <w:r>
        <w:rPr>
          <w:rFonts w:ascii="Calibri" w:hAnsi="Calibri"/>
        </w:rPr>
        <w:t>Concejal</w:t>
      </w:r>
      <w:proofErr w:type="gramEnd"/>
      <w:r>
        <w:rPr>
          <w:rFonts w:ascii="Calibri" w:hAnsi="Calibri"/>
        </w:rPr>
        <w:t xml:space="preserve"> – Delegado de Hacienda y Fiestas, de convocatoria y modificación de méritos específicos a valorar en las bases de convocatoria del concurso ordinario de funcionarios de Administración Local con habilitación de carácter nacional. Puesto de titular de la Unidad Central de Contabilidad y Presupuestos, denominación </w:t>
      </w:r>
      <w:proofErr w:type="gramStart"/>
      <w:r>
        <w:rPr>
          <w:rFonts w:ascii="Calibri" w:hAnsi="Calibri"/>
        </w:rPr>
        <w:t>Director General</w:t>
      </w:r>
      <w:proofErr w:type="gramEnd"/>
      <w:r>
        <w:rPr>
          <w:rFonts w:ascii="Calibri" w:hAnsi="Calibri"/>
        </w:rPr>
        <w:t xml:space="preserve"> de Contabilidad y Presupuestos, de fecha quince de enero de dos mil </w:t>
      </w:r>
      <w:r>
        <w:rPr>
          <w:rFonts w:ascii="Calibri" w:hAnsi="Calibri"/>
          <w:spacing w:val="-2"/>
        </w:rPr>
        <w:t>veinticinco.</w:t>
      </w:r>
    </w:p>
    <w:p w14:paraId="636EDE84" w14:textId="77777777" w:rsidR="00B828AB" w:rsidRDefault="00000000">
      <w:pPr>
        <w:pStyle w:val="Prrafodelista"/>
        <w:numPr>
          <w:ilvl w:val="0"/>
          <w:numId w:val="13"/>
        </w:numPr>
        <w:tabs>
          <w:tab w:val="left" w:pos="1189"/>
        </w:tabs>
        <w:spacing w:line="268" w:lineRule="exact"/>
        <w:ind w:left="1189" w:right="0" w:hanging="359"/>
        <w:rPr>
          <w:rFonts w:ascii="Calibri" w:hAnsi="Calibri"/>
        </w:rPr>
      </w:pPr>
      <w:r>
        <w:rPr>
          <w:rFonts w:ascii="Calibri" w:hAnsi="Calibri"/>
        </w:rPr>
        <w:t>Ficha</w:t>
      </w:r>
      <w:r>
        <w:rPr>
          <w:rFonts w:ascii="Calibri" w:hAnsi="Calibri"/>
          <w:spacing w:val="-6"/>
        </w:rPr>
        <w:t xml:space="preserve"> </w:t>
      </w:r>
      <w:r>
        <w:rPr>
          <w:rFonts w:ascii="Calibri" w:hAnsi="Calibri"/>
        </w:rPr>
        <w:t>descriptiva</w:t>
      </w:r>
      <w:r>
        <w:rPr>
          <w:rFonts w:ascii="Calibri" w:hAnsi="Calibri"/>
          <w:spacing w:val="-6"/>
        </w:rPr>
        <w:t xml:space="preserve"> </w:t>
      </w:r>
      <w:r>
        <w:rPr>
          <w:rFonts w:ascii="Calibri" w:hAnsi="Calibri"/>
        </w:rPr>
        <w:t>del</w:t>
      </w:r>
      <w:r>
        <w:rPr>
          <w:rFonts w:ascii="Calibri" w:hAnsi="Calibri"/>
          <w:spacing w:val="-6"/>
        </w:rPr>
        <w:t xml:space="preserve"> </w:t>
      </w:r>
      <w:r>
        <w:rPr>
          <w:rFonts w:ascii="Calibri" w:hAnsi="Calibri"/>
        </w:rPr>
        <w:t>puesto</w:t>
      </w:r>
      <w:r>
        <w:rPr>
          <w:rFonts w:ascii="Calibri" w:hAnsi="Calibri"/>
          <w:spacing w:val="-7"/>
        </w:rPr>
        <w:t xml:space="preserve"> </w:t>
      </w:r>
      <w:r>
        <w:rPr>
          <w:rFonts w:ascii="Calibri" w:hAnsi="Calibri"/>
          <w:spacing w:val="-2"/>
        </w:rPr>
        <w:t>4.A.4.</w:t>
      </w:r>
    </w:p>
    <w:p w14:paraId="2F5B5ECC" w14:textId="77777777" w:rsidR="00B828AB" w:rsidRDefault="00000000">
      <w:pPr>
        <w:pStyle w:val="Prrafodelista"/>
        <w:numPr>
          <w:ilvl w:val="0"/>
          <w:numId w:val="13"/>
        </w:numPr>
        <w:tabs>
          <w:tab w:val="left" w:pos="1190"/>
        </w:tabs>
        <w:spacing w:before="22" w:line="259" w:lineRule="auto"/>
        <w:ind w:right="249"/>
        <w:rPr>
          <w:rFonts w:ascii="Calibri" w:hAnsi="Calibri"/>
        </w:rPr>
      </w:pPr>
      <w:r>
        <w:rPr>
          <w:rFonts w:ascii="Calibri" w:hAnsi="Calibri"/>
        </w:rPr>
        <w:t>Documento con los méritos específicos del puesto 3.A.8 Titular de la Unidad Central de Contabilidad y Presupuestos.</w:t>
      </w:r>
    </w:p>
    <w:p w14:paraId="5F5080B7" w14:textId="46FC1A86" w:rsidR="00B828AB" w:rsidRDefault="00000000">
      <w:pPr>
        <w:pStyle w:val="Ttulo6"/>
        <w:spacing w:before="86" w:line="259" w:lineRule="auto"/>
        <w:ind w:right="240" w:hanging="10"/>
        <w:jc w:val="both"/>
        <w:rPr>
          <w:rFonts w:ascii="Calibri" w:hAnsi="Calibri"/>
        </w:rPr>
      </w:pPr>
      <w:r>
        <w:rPr>
          <w:rFonts w:ascii="Calibri" w:hAnsi="Calibri"/>
        </w:rPr>
        <w:t>Medida 3 Modificar los puestos 1.D.37, 1.D.38 y 1.D.39 Auxiliares Administrativos cambio de orgánica de 9201 a 9340</w:t>
      </w:r>
      <w:r w:rsidR="00C2581C">
        <w:rPr>
          <w:rFonts w:ascii="Calibri" w:hAnsi="Calibri"/>
        </w:rPr>
        <w:t>.</w:t>
      </w:r>
    </w:p>
    <w:p w14:paraId="2E66C6B2" w14:textId="77777777" w:rsidR="00B828AB" w:rsidRDefault="00B828AB">
      <w:pPr>
        <w:spacing w:line="259" w:lineRule="auto"/>
        <w:jc w:val="both"/>
        <w:rPr>
          <w:rFonts w:ascii="Calibri" w:hAnsi="Calibri"/>
        </w:rPr>
        <w:sectPr w:rsidR="00B828AB">
          <w:headerReference w:type="default" r:id="rId100"/>
          <w:footerReference w:type="default" r:id="rId101"/>
          <w:pgSz w:w="11910" w:h="16840"/>
          <w:pgMar w:top="0" w:right="1180" w:bottom="0" w:left="1300" w:header="0" w:footer="0" w:gutter="0"/>
          <w:cols w:space="720"/>
        </w:sectPr>
      </w:pPr>
    </w:p>
    <w:p w14:paraId="37E168D1" w14:textId="257AE35D" w:rsidR="00B828AB" w:rsidRDefault="00C2581C">
      <w:pPr>
        <w:pStyle w:val="Textoindependiente"/>
        <w:rPr>
          <w:rFonts w:ascii="Calibri"/>
          <w:b/>
        </w:rPr>
      </w:pPr>
      <w:r>
        <w:rPr>
          <w:noProof/>
        </w:rPr>
        <w:lastRenderedPageBreak/>
        <mc:AlternateContent>
          <mc:Choice Requires="wpg">
            <w:drawing>
              <wp:anchor distT="0" distB="0" distL="0" distR="0" simplePos="0" relativeHeight="251714048" behindDoc="0" locked="0" layoutInCell="1" allowOverlap="1" wp14:anchorId="4DB75B49" wp14:editId="1F99D31D">
                <wp:simplePos x="0" y="0"/>
                <wp:positionH relativeFrom="page">
                  <wp:posOffset>6765290</wp:posOffset>
                </wp:positionH>
                <wp:positionV relativeFrom="page">
                  <wp:posOffset>0</wp:posOffset>
                </wp:positionV>
                <wp:extent cx="792480" cy="10692130"/>
                <wp:effectExtent l="0" t="0" r="7620" b="0"/>
                <wp:wrapNone/>
                <wp:docPr id="583" name="Group 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584" name="Image 584"/>
                          <pic:cNvPicPr/>
                        </pic:nvPicPr>
                        <pic:blipFill>
                          <a:blip r:embed="rId91" cstate="print"/>
                          <a:stretch>
                            <a:fillRect/>
                          </a:stretch>
                        </pic:blipFill>
                        <pic:spPr>
                          <a:xfrm>
                            <a:off x="13080" y="9891903"/>
                            <a:ext cx="419100" cy="419100"/>
                          </a:xfrm>
                          <a:prstGeom prst="rect">
                            <a:avLst/>
                          </a:prstGeom>
                        </pic:spPr>
                      </pic:pic>
                      <wps:wsp>
                        <wps:cNvPr id="585" name="Graphic 585"/>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587" name="Textbox 587"/>
                        <wps:cNvSpPr txBox="1"/>
                        <wps:spPr>
                          <a:xfrm>
                            <a:off x="135889" y="202530"/>
                            <a:ext cx="478790" cy="142240"/>
                          </a:xfrm>
                          <a:prstGeom prst="rect">
                            <a:avLst/>
                          </a:prstGeom>
                        </wps:spPr>
                        <wps:txbx>
                          <w:txbxContent>
                            <w:p w14:paraId="70E2F3B4" w14:textId="77777777" w:rsidR="00B828AB" w:rsidRDefault="00000000">
                              <w:pPr>
                                <w:spacing w:line="223" w:lineRule="exact"/>
                                <w:rPr>
                                  <w:sz w:val="20"/>
                                </w:rPr>
                              </w:pPr>
                              <w:r>
                                <w:rPr>
                                  <w:sz w:val="20"/>
                                </w:rPr>
                                <w:t>Anexo</w:t>
                              </w:r>
                              <w:r>
                                <w:rPr>
                                  <w:spacing w:val="-5"/>
                                  <w:sz w:val="20"/>
                                </w:rPr>
                                <w:t xml:space="preserve"> </w:t>
                              </w:r>
                              <w:r>
                                <w:rPr>
                                  <w:spacing w:val="-10"/>
                                  <w:sz w:val="20"/>
                                </w:rPr>
                                <w:t>3</w:t>
                              </w:r>
                            </w:p>
                          </w:txbxContent>
                        </wps:txbx>
                        <wps:bodyPr wrap="square" lIns="0" tIns="0" rIns="0" bIns="0" rtlCol="0">
                          <a:noAutofit/>
                        </wps:bodyPr>
                      </wps:wsp>
                    </wpg:wgp>
                  </a:graphicData>
                </a:graphic>
              </wp:anchor>
            </w:drawing>
          </mc:Choice>
          <mc:Fallback>
            <w:pict>
              <v:group w14:anchorId="4DB75B49" id="Group 583" o:spid="_x0000_s1270" style="position:absolute;margin-left:532.7pt;margin-top:0;width:62.4pt;height:841.9pt;z-index:251714048;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">
                <v:shape id="Image 584" o:spid="_x0000_s1271"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">
                  <v:imagedata r:id="rId92" o:title=""/>
                </v:shape>
                <v:shape id="Graphic 585" o:spid="_x0000_s1272"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" path="m791972,l,,,10692003r791972,l791972,xe" stroked="f">
                  <v:path arrowok="t"/>
                </v:shape>
                <v:shape id="Textbox 587" o:spid="_x0000_s1273"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2bYxQAAANwAAAAPAAAAZHJzL2Rvd25yZXYueG1sRI9Ba8JA&#10;FITvBf/D8oTe6kZB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CYa2bYxQAAANwAAAAP&#10;AAAAAAAAAAAAAAAAAAcCAABkcnMvZG93bnJldi54bWxQSwUGAAAAAAMAAwC3AAAA+QIAAAAA&#10;" filled="f" stroked="f">
                  <v:textbox inset="0,0,0,0">
                    <w:txbxContent>
                      <w:p w14:paraId="70E2F3B4" w14:textId="77777777" w:rsidR="00B828AB" w:rsidRDefault="00000000">
                        <w:pPr>
                          <w:spacing w:line="223" w:lineRule="exact"/>
                          <w:rPr>
                            <w:sz w:val="20"/>
                          </w:rPr>
                        </w:pPr>
                        <w:r>
                          <w:rPr>
                            <w:sz w:val="20"/>
                          </w:rPr>
                          <w:t>Anexo</w:t>
                        </w:r>
                        <w:r>
                          <w:rPr>
                            <w:spacing w:val="-5"/>
                            <w:sz w:val="20"/>
                          </w:rPr>
                          <w:t xml:space="preserve"> </w:t>
                        </w:r>
                        <w:r>
                          <w:rPr>
                            <w:spacing w:val="-10"/>
                            <w:sz w:val="20"/>
                          </w:rPr>
                          <w:t>3</w:t>
                        </w:r>
                      </w:p>
                    </w:txbxContent>
                  </v:textbox>
                </v:shape>
                <w10:wrap anchorx="page" anchory="page"/>
              </v:group>
            </w:pict>
          </mc:Fallback>
        </mc:AlternateContent>
      </w:r>
      <w:r>
        <w:rPr>
          <w:noProof/>
        </w:rPr>
        <mc:AlternateContent>
          <mc:Choice Requires="wps">
            <w:drawing>
              <wp:anchor distT="0" distB="0" distL="0" distR="0" simplePos="0" relativeHeight="251764224" behindDoc="1" locked="0" layoutInCell="1" allowOverlap="1" wp14:anchorId="6CA60831" wp14:editId="1757767B">
                <wp:simplePos x="0" y="0"/>
                <wp:positionH relativeFrom="page">
                  <wp:posOffset>6979010</wp:posOffset>
                </wp:positionH>
                <wp:positionV relativeFrom="page">
                  <wp:posOffset>6650404</wp:posOffset>
                </wp:positionV>
                <wp:extent cx="238125" cy="3165475"/>
                <wp:effectExtent l="0" t="0" r="0" b="0"/>
                <wp:wrapNone/>
                <wp:docPr id="582" name="Text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46502107"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4KZFJ6CNWX7QCNXXMRA3QHH5D</w:t>
                            </w:r>
                          </w:p>
                          <w:p w14:paraId="0B0FEBED"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7CDAA987"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10"/>
                                <w:sz w:val="12"/>
                              </w:rPr>
                              <w:t>8</w:t>
                            </w:r>
                          </w:p>
                        </w:txbxContent>
                      </wps:txbx>
                      <wps:bodyPr vert="vert270" wrap="square" lIns="0" tIns="0" rIns="0" bIns="0" rtlCol="0">
                        <a:noAutofit/>
                      </wps:bodyPr>
                    </wps:wsp>
                  </a:graphicData>
                </a:graphic>
              </wp:anchor>
            </w:drawing>
          </mc:Choice>
          <mc:Fallback>
            <w:pict>
              <v:shape w14:anchorId="6CA60831" id="Textbox 582" o:spid="_x0000_s1274" type="#_x0000_t202" style="position:absolute;margin-left:549.55pt;margin-top:523.65pt;width:18.75pt;height:249.25pt;z-index:-251552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" filled="f" stroked="f">
                <v:textbox style="layout-flow:vertical;mso-layout-flow-alt:bottom-to-top" inset="0,0,0,0">
                  <w:txbxContent>
                    <w:p w14:paraId="46502107"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4KZFJ6CNWX7QCNXXMRA3QHH5D</w:t>
                      </w:r>
                    </w:p>
                    <w:p w14:paraId="0B0FEBED"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7CDAA987"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10"/>
                          <w:sz w:val="12"/>
                        </w:rPr>
                        <w:t>8</w:t>
                      </w:r>
                    </w:p>
                  </w:txbxContent>
                </v:textbox>
                <w10:wrap anchorx="page" anchory="page"/>
              </v:shape>
            </w:pict>
          </mc:Fallback>
        </mc:AlternateContent>
      </w:r>
      <w:r>
        <w:rPr>
          <w:noProof/>
        </w:rPr>
        <mc:AlternateContent>
          <mc:Choice Requires="wps">
            <w:drawing>
              <wp:anchor distT="0" distB="0" distL="0" distR="0" simplePos="0" relativeHeight="15920640" behindDoc="0" locked="0" layoutInCell="1" allowOverlap="1" wp14:anchorId="451C765C" wp14:editId="6B44C13F">
                <wp:simplePos x="0" y="0"/>
                <wp:positionH relativeFrom="page">
                  <wp:posOffset>6807090</wp:posOffset>
                </wp:positionH>
                <wp:positionV relativeFrom="page">
                  <wp:posOffset>2818857</wp:posOffset>
                </wp:positionV>
                <wp:extent cx="419734" cy="3187065"/>
                <wp:effectExtent l="0" t="0" r="0" b="0"/>
                <wp:wrapNone/>
                <wp:docPr id="588" name="Textbox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07C83E6"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DD0864"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451C765C" id="Textbox 588" o:spid="_x0000_s1275" type="#_x0000_t202" style="position:absolute;margin-left:536pt;margin-top:221.95pt;width:33.05pt;height:250.95pt;z-index:15920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dObpAEAADM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S6ftl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OPdOb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07C83E6"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DD0864"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anchory="page"/>
              </v:shape>
            </w:pict>
          </mc:Fallback>
        </mc:AlternateContent>
      </w:r>
    </w:p>
    <w:p w14:paraId="5D7EDEB5" w14:textId="77777777" w:rsidR="00B828AB" w:rsidRDefault="00B828AB">
      <w:pPr>
        <w:pStyle w:val="Textoindependiente"/>
        <w:spacing w:before="59" w:after="1"/>
        <w:rPr>
          <w:rFonts w:ascii="Calibri"/>
          <w:b/>
        </w:rPr>
      </w:pPr>
    </w:p>
    <w:p w14:paraId="6732BC37" w14:textId="77777777" w:rsidR="00B828AB" w:rsidRDefault="00000000">
      <w:pPr>
        <w:pStyle w:val="Textoindependiente"/>
        <w:ind w:left="271"/>
        <w:rPr>
          <w:rFonts w:ascii="Calibri"/>
        </w:rPr>
      </w:pPr>
      <w:r>
        <w:rPr>
          <w:rFonts w:ascii="Calibri"/>
          <w:noProof/>
        </w:rPr>
        <w:drawing>
          <wp:inline distT="0" distB="0" distL="0" distR="0" wp14:anchorId="70DEA16D" wp14:editId="27E3CADC">
            <wp:extent cx="512073" cy="694944"/>
            <wp:effectExtent l="0" t="0" r="0" b="0"/>
            <wp:docPr id="590" name="Image 5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0" name="Image 590"/>
                    <pic:cNvPicPr/>
                  </pic:nvPicPr>
                  <pic:blipFill>
                    <a:blip r:embed="rId93" cstate="print"/>
                    <a:stretch>
                      <a:fillRect/>
                    </a:stretch>
                  </pic:blipFill>
                  <pic:spPr>
                    <a:xfrm>
                      <a:off x="0" y="0"/>
                      <a:ext cx="512073" cy="694944"/>
                    </a:xfrm>
                    <a:prstGeom prst="rect">
                      <a:avLst/>
                    </a:prstGeom>
                  </pic:spPr>
                </pic:pic>
              </a:graphicData>
            </a:graphic>
          </wp:inline>
        </w:drawing>
      </w:r>
    </w:p>
    <w:p w14:paraId="206B6A7E" w14:textId="77777777" w:rsidR="00B828AB" w:rsidRDefault="00000000">
      <w:pPr>
        <w:pStyle w:val="Prrafodelista"/>
        <w:numPr>
          <w:ilvl w:val="0"/>
          <w:numId w:val="13"/>
        </w:numPr>
        <w:tabs>
          <w:tab w:val="left" w:pos="1190"/>
        </w:tabs>
        <w:spacing w:before="153" w:line="259" w:lineRule="auto"/>
        <w:ind w:right="245"/>
        <w:rPr>
          <w:rFonts w:ascii="Calibri" w:hAnsi="Calibri"/>
        </w:rPr>
      </w:pPr>
      <w:r>
        <w:rPr>
          <w:rFonts w:ascii="Calibri" w:hAnsi="Calibri"/>
        </w:rPr>
        <w:t>Informe de necesidad urgente e inaplazable para el nombramiento de tres auxiliares administrativos,</w:t>
      </w:r>
      <w:r>
        <w:rPr>
          <w:rFonts w:ascii="Calibri" w:hAnsi="Calibri"/>
          <w:spacing w:val="-7"/>
        </w:rPr>
        <w:t xml:space="preserve"> </w:t>
      </w:r>
      <w:r>
        <w:rPr>
          <w:rFonts w:ascii="Calibri" w:hAnsi="Calibri"/>
        </w:rPr>
        <w:t>con</w:t>
      </w:r>
      <w:r>
        <w:rPr>
          <w:rFonts w:ascii="Calibri" w:hAnsi="Calibri"/>
          <w:spacing w:val="-6"/>
        </w:rPr>
        <w:t xml:space="preserve"> </w:t>
      </w:r>
      <w:r>
        <w:rPr>
          <w:rFonts w:ascii="Calibri" w:hAnsi="Calibri"/>
        </w:rPr>
        <w:t>carácter</w:t>
      </w:r>
      <w:r>
        <w:rPr>
          <w:rFonts w:ascii="Calibri" w:hAnsi="Calibri"/>
          <w:spacing w:val="-7"/>
        </w:rPr>
        <w:t xml:space="preserve"> </w:t>
      </w:r>
      <w:r>
        <w:rPr>
          <w:rFonts w:ascii="Calibri" w:hAnsi="Calibri"/>
        </w:rPr>
        <w:t>de</w:t>
      </w:r>
      <w:r>
        <w:rPr>
          <w:rFonts w:ascii="Calibri" w:hAnsi="Calibri"/>
          <w:spacing w:val="-6"/>
        </w:rPr>
        <w:t xml:space="preserve"> </w:t>
      </w:r>
      <w:r>
        <w:rPr>
          <w:rFonts w:ascii="Calibri" w:hAnsi="Calibri"/>
        </w:rPr>
        <w:t>funcionario</w:t>
      </w:r>
      <w:r>
        <w:rPr>
          <w:rFonts w:ascii="Calibri" w:hAnsi="Calibri"/>
          <w:spacing w:val="-7"/>
        </w:rPr>
        <w:t xml:space="preserve"> </w:t>
      </w:r>
      <w:r>
        <w:rPr>
          <w:rFonts w:ascii="Calibri" w:hAnsi="Calibri"/>
        </w:rPr>
        <w:t>interino</w:t>
      </w:r>
      <w:r>
        <w:rPr>
          <w:rFonts w:ascii="Calibri" w:hAnsi="Calibri"/>
          <w:spacing w:val="-7"/>
        </w:rPr>
        <w:t xml:space="preserve"> </w:t>
      </w:r>
      <w:r>
        <w:rPr>
          <w:rFonts w:ascii="Calibri" w:hAnsi="Calibri"/>
        </w:rPr>
        <w:t>hasta</w:t>
      </w:r>
      <w:r>
        <w:rPr>
          <w:rFonts w:ascii="Calibri" w:hAnsi="Calibri"/>
          <w:spacing w:val="-6"/>
        </w:rPr>
        <w:t xml:space="preserve"> </w:t>
      </w:r>
      <w:r>
        <w:rPr>
          <w:rFonts w:ascii="Calibri" w:hAnsi="Calibri"/>
        </w:rPr>
        <w:t>fin</w:t>
      </w:r>
      <w:r>
        <w:rPr>
          <w:rFonts w:ascii="Calibri" w:hAnsi="Calibri"/>
          <w:spacing w:val="-6"/>
        </w:rPr>
        <w:t xml:space="preserve"> </w:t>
      </w:r>
      <w:r>
        <w:rPr>
          <w:rFonts w:ascii="Calibri" w:hAnsi="Calibri"/>
        </w:rPr>
        <w:t>de</w:t>
      </w:r>
      <w:r>
        <w:rPr>
          <w:rFonts w:ascii="Calibri" w:hAnsi="Calibri"/>
          <w:spacing w:val="-7"/>
        </w:rPr>
        <w:t xml:space="preserve"> </w:t>
      </w:r>
      <w:r>
        <w:rPr>
          <w:rFonts w:ascii="Calibri" w:hAnsi="Calibri"/>
        </w:rPr>
        <w:t>proceso</w:t>
      </w:r>
      <w:r>
        <w:rPr>
          <w:rFonts w:ascii="Calibri" w:hAnsi="Calibri"/>
          <w:spacing w:val="-7"/>
        </w:rPr>
        <w:t xml:space="preserve"> </w:t>
      </w:r>
      <w:r>
        <w:rPr>
          <w:rFonts w:ascii="Calibri" w:hAnsi="Calibri"/>
        </w:rPr>
        <w:t>LI/01/2024,</w:t>
      </w:r>
      <w:r>
        <w:rPr>
          <w:rFonts w:ascii="Calibri" w:hAnsi="Calibri"/>
          <w:spacing w:val="-6"/>
        </w:rPr>
        <w:t xml:space="preserve"> </w:t>
      </w:r>
      <w:r>
        <w:rPr>
          <w:rFonts w:ascii="Calibri" w:hAnsi="Calibri"/>
        </w:rPr>
        <w:t>con destino en la Tesorería Municipal, de fecha dieciséis de enero de 2025.</w:t>
      </w:r>
    </w:p>
    <w:p w14:paraId="53E11573" w14:textId="77777777" w:rsidR="00B828AB" w:rsidRDefault="00000000">
      <w:pPr>
        <w:spacing w:before="82"/>
        <w:ind w:left="108"/>
        <w:jc w:val="both"/>
        <w:rPr>
          <w:rFonts w:ascii="Calibri"/>
        </w:rPr>
      </w:pPr>
      <w:proofErr w:type="gramStart"/>
      <w:r>
        <w:rPr>
          <w:rFonts w:ascii="Calibri"/>
          <w:b/>
        </w:rPr>
        <w:t>SEXTO</w:t>
      </w:r>
      <w:r>
        <w:rPr>
          <w:rFonts w:ascii="Calibri"/>
        </w:rPr>
        <w:t>.-</w:t>
      </w:r>
      <w:proofErr w:type="gramEnd"/>
      <w:r>
        <w:rPr>
          <w:rFonts w:ascii="Calibri"/>
          <w:spacing w:val="-10"/>
        </w:rPr>
        <w:t xml:space="preserve"> </w:t>
      </w:r>
      <w:r>
        <w:rPr>
          <w:rFonts w:ascii="Calibri"/>
        </w:rPr>
        <w:t>Informes</w:t>
      </w:r>
      <w:r>
        <w:rPr>
          <w:rFonts w:ascii="Calibri"/>
          <w:spacing w:val="-10"/>
        </w:rPr>
        <w:t xml:space="preserve"> </w:t>
      </w:r>
      <w:r>
        <w:rPr>
          <w:rFonts w:ascii="Calibri"/>
        </w:rPr>
        <w:t>y</w:t>
      </w:r>
      <w:r>
        <w:rPr>
          <w:rFonts w:ascii="Calibri"/>
          <w:spacing w:val="-11"/>
        </w:rPr>
        <w:t xml:space="preserve"> </w:t>
      </w:r>
      <w:r>
        <w:rPr>
          <w:rFonts w:ascii="Calibri"/>
        </w:rPr>
        <w:t>otros</w:t>
      </w:r>
      <w:r>
        <w:rPr>
          <w:rFonts w:ascii="Calibri"/>
          <w:spacing w:val="-10"/>
        </w:rPr>
        <w:t xml:space="preserve"> </w:t>
      </w:r>
      <w:r>
        <w:rPr>
          <w:rFonts w:ascii="Calibri"/>
          <w:spacing w:val="-2"/>
        </w:rPr>
        <w:t>documentos</w:t>
      </w:r>
    </w:p>
    <w:p w14:paraId="7D00C706" w14:textId="77777777" w:rsidR="00B828AB" w:rsidRDefault="00000000">
      <w:pPr>
        <w:pStyle w:val="Prrafodelista"/>
        <w:numPr>
          <w:ilvl w:val="0"/>
          <w:numId w:val="1"/>
        </w:numPr>
        <w:tabs>
          <w:tab w:val="left" w:pos="548"/>
          <w:tab w:val="left" w:pos="829"/>
        </w:tabs>
        <w:spacing w:before="108" w:line="232" w:lineRule="auto"/>
        <w:ind w:right="246" w:hanging="10"/>
        <w:rPr>
          <w:rFonts w:ascii="Calibri" w:hAnsi="Calibri"/>
        </w:rPr>
      </w:pPr>
      <w:r>
        <w:rPr>
          <w:rFonts w:ascii="Calibri" w:hAnsi="Calibri"/>
        </w:rPr>
        <w:t>Convocatoria de la mesa de negociación de personal funcionario del Ayuntamiento de Las Rozas de Madrid, del día 21 de enero de 2025.</w:t>
      </w:r>
    </w:p>
    <w:p w14:paraId="21E020C0" w14:textId="50926BD5" w:rsidR="00B828AB" w:rsidRDefault="00000000">
      <w:pPr>
        <w:pStyle w:val="Prrafodelista"/>
        <w:numPr>
          <w:ilvl w:val="0"/>
          <w:numId w:val="1"/>
        </w:numPr>
        <w:tabs>
          <w:tab w:val="left" w:pos="829"/>
        </w:tabs>
        <w:spacing w:line="267" w:lineRule="exact"/>
        <w:ind w:left="829" w:right="0" w:hanging="291"/>
        <w:rPr>
          <w:rFonts w:ascii="Calibri" w:hAnsi="Calibri"/>
        </w:rPr>
      </w:pPr>
      <w:r>
        <w:rPr>
          <w:rFonts w:ascii="Calibri" w:hAnsi="Calibri"/>
        </w:rPr>
        <w:t>Anexo</w:t>
      </w:r>
      <w:r>
        <w:rPr>
          <w:rFonts w:ascii="Calibri" w:hAnsi="Calibri"/>
          <w:spacing w:val="-7"/>
        </w:rPr>
        <w:t xml:space="preserve"> </w:t>
      </w:r>
      <w:r>
        <w:rPr>
          <w:rFonts w:ascii="Calibri" w:hAnsi="Calibri"/>
        </w:rPr>
        <w:t>para</w:t>
      </w:r>
      <w:r>
        <w:rPr>
          <w:rFonts w:ascii="Calibri" w:hAnsi="Calibri"/>
          <w:spacing w:val="-6"/>
        </w:rPr>
        <w:t xml:space="preserve"> </w:t>
      </w:r>
      <w:r>
        <w:rPr>
          <w:rFonts w:ascii="Calibri" w:hAnsi="Calibri"/>
        </w:rPr>
        <w:t>mesa</w:t>
      </w:r>
      <w:r>
        <w:rPr>
          <w:rFonts w:ascii="Calibri" w:hAnsi="Calibri"/>
          <w:spacing w:val="-5"/>
        </w:rPr>
        <w:t xml:space="preserve"> </w:t>
      </w:r>
      <w:r>
        <w:rPr>
          <w:rFonts w:ascii="Calibri" w:hAnsi="Calibri"/>
        </w:rPr>
        <w:t>de</w:t>
      </w:r>
      <w:r>
        <w:rPr>
          <w:rFonts w:ascii="Calibri" w:hAnsi="Calibri"/>
          <w:spacing w:val="-4"/>
        </w:rPr>
        <w:t xml:space="preserve"> </w:t>
      </w:r>
      <w:r>
        <w:rPr>
          <w:rFonts w:ascii="Calibri" w:hAnsi="Calibri"/>
        </w:rPr>
        <w:t>negociación</w:t>
      </w:r>
      <w:r>
        <w:rPr>
          <w:rFonts w:ascii="Calibri" w:hAnsi="Calibri"/>
          <w:spacing w:val="-5"/>
        </w:rPr>
        <w:t xml:space="preserve"> </w:t>
      </w:r>
      <w:r>
        <w:rPr>
          <w:rFonts w:ascii="Calibri" w:hAnsi="Calibri"/>
        </w:rPr>
        <w:t>del</w:t>
      </w:r>
      <w:r>
        <w:rPr>
          <w:rFonts w:ascii="Calibri" w:hAnsi="Calibri"/>
          <w:spacing w:val="-5"/>
        </w:rPr>
        <w:t xml:space="preserve"> </w:t>
      </w:r>
      <w:r>
        <w:rPr>
          <w:rFonts w:ascii="Calibri" w:hAnsi="Calibri"/>
          <w:spacing w:val="-2"/>
        </w:rPr>
        <w:t>funcionario</w:t>
      </w:r>
      <w:r w:rsidR="00C2581C">
        <w:rPr>
          <w:rFonts w:ascii="Calibri" w:hAnsi="Calibri"/>
          <w:spacing w:val="-2"/>
        </w:rPr>
        <w:t>.</w:t>
      </w:r>
    </w:p>
    <w:p w14:paraId="2E552B0F" w14:textId="77777777" w:rsidR="00B828AB" w:rsidRDefault="00000000">
      <w:pPr>
        <w:pStyle w:val="Prrafodelista"/>
        <w:numPr>
          <w:ilvl w:val="0"/>
          <w:numId w:val="1"/>
        </w:numPr>
        <w:tabs>
          <w:tab w:val="left" w:pos="832"/>
        </w:tabs>
        <w:spacing w:before="108" w:line="232" w:lineRule="auto"/>
        <w:ind w:left="832" w:right="252" w:hanging="250"/>
        <w:rPr>
          <w:rFonts w:ascii="Calibri" w:hAnsi="Calibri"/>
        </w:rPr>
      </w:pPr>
      <w:r>
        <w:rPr>
          <w:rFonts w:ascii="Calibri" w:hAnsi="Calibri"/>
        </w:rPr>
        <w:t>Memoria económica relativa a las modificaciones de la relación de puestos de trabajo de funcionarios acordada el día veintiuno de enero de dos mil veinticinco.</w:t>
      </w:r>
    </w:p>
    <w:p w14:paraId="1461B8F7" w14:textId="77777777" w:rsidR="00B828AB" w:rsidRDefault="00000000">
      <w:pPr>
        <w:pStyle w:val="Prrafodelista"/>
        <w:numPr>
          <w:ilvl w:val="0"/>
          <w:numId w:val="1"/>
        </w:numPr>
        <w:tabs>
          <w:tab w:val="left" w:pos="832"/>
        </w:tabs>
        <w:spacing w:before="108" w:line="235" w:lineRule="auto"/>
        <w:ind w:left="832" w:right="245" w:hanging="284"/>
        <w:rPr>
          <w:rFonts w:ascii="Calibri" w:hAnsi="Calibri"/>
        </w:rPr>
      </w:pPr>
      <w:r>
        <w:rPr>
          <w:rFonts w:ascii="Calibri" w:hAnsi="Calibri"/>
        </w:rPr>
        <w:t>Informe de Recursos Humanos relativo a la modificación de la relación de puestos de trabajo del personal</w:t>
      </w:r>
      <w:r>
        <w:rPr>
          <w:rFonts w:ascii="Calibri" w:hAnsi="Calibri"/>
          <w:spacing w:val="-1"/>
        </w:rPr>
        <w:t xml:space="preserve"> </w:t>
      </w:r>
      <w:r>
        <w:rPr>
          <w:rFonts w:ascii="Calibri" w:hAnsi="Calibri"/>
        </w:rPr>
        <w:t>funcionario del Ayuntamiento</w:t>
      </w:r>
      <w:r>
        <w:rPr>
          <w:rFonts w:ascii="Calibri" w:hAnsi="Calibri"/>
          <w:spacing w:val="-1"/>
        </w:rPr>
        <w:t xml:space="preserve"> </w:t>
      </w:r>
      <w:r>
        <w:rPr>
          <w:rFonts w:ascii="Calibri" w:hAnsi="Calibri"/>
        </w:rPr>
        <w:t>de Las</w:t>
      </w:r>
      <w:r>
        <w:rPr>
          <w:rFonts w:ascii="Calibri" w:hAnsi="Calibri"/>
          <w:spacing w:val="-1"/>
        </w:rPr>
        <w:t xml:space="preserve"> </w:t>
      </w:r>
      <w:r>
        <w:rPr>
          <w:rFonts w:ascii="Calibri" w:hAnsi="Calibri"/>
        </w:rPr>
        <w:t>Rozas</w:t>
      </w:r>
      <w:r>
        <w:rPr>
          <w:rFonts w:ascii="Calibri" w:hAnsi="Calibri"/>
          <w:spacing w:val="-1"/>
        </w:rPr>
        <w:t xml:space="preserve"> </w:t>
      </w:r>
      <w:r>
        <w:rPr>
          <w:rFonts w:ascii="Calibri" w:hAnsi="Calibri"/>
        </w:rPr>
        <w:t>de Madrid, suscrito por</w:t>
      </w:r>
      <w:r>
        <w:rPr>
          <w:rFonts w:ascii="Calibri" w:hAnsi="Calibri"/>
          <w:spacing w:val="-1"/>
        </w:rPr>
        <w:t xml:space="preserve"> </w:t>
      </w:r>
      <w:r>
        <w:rPr>
          <w:rFonts w:ascii="Calibri" w:hAnsi="Calibri"/>
        </w:rPr>
        <w:t>la Adjunta al Departamento de Recursos Humanos, de fecha veintidós de enero de dos mil veinticinco.</w:t>
      </w:r>
    </w:p>
    <w:p w14:paraId="04019F65" w14:textId="77777777" w:rsidR="00B828AB" w:rsidRDefault="00B828AB">
      <w:pPr>
        <w:pStyle w:val="Textoindependiente"/>
        <w:rPr>
          <w:rFonts w:ascii="Calibri"/>
          <w:sz w:val="22"/>
        </w:rPr>
      </w:pPr>
    </w:p>
    <w:p w14:paraId="4D4C99FE" w14:textId="77777777" w:rsidR="00B828AB" w:rsidRDefault="00B828AB">
      <w:pPr>
        <w:pStyle w:val="Textoindependiente"/>
        <w:spacing w:before="193"/>
        <w:rPr>
          <w:rFonts w:ascii="Calibri"/>
          <w:sz w:val="22"/>
        </w:rPr>
      </w:pPr>
    </w:p>
    <w:p w14:paraId="0EBC76E0" w14:textId="1C3FAC76" w:rsidR="00B828AB" w:rsidRDefault="00000000">
      <w:pPr>
        <w:spacing w:before="1"/>
        <w:ind w:left="108"/>
        <w:jc w:val="both"/>
        <w:rPr>
          <w:rFonts w:ascii="Calibri" w:hAnsi="Calibri"/>
        </w:rPr>
      </w:pPr>
      <w:proofErr w:type="gramStart"/>
      <w:r>
        <w:rPr>
          <w:rFonts w:ascii="Calibri" w:hAnsi="Calibri"/>
          <w:b/>
          <w:spacing w:val="-2"/>
        </w:rPr>
        <w:t>SÉPTIMO.-</w:t>
      </w:r>
      <w:proofErr w:type="gramEnd"/>
      <w:r>
        <w:rPr>
          <w:rFonts w:ascii="Calibri" w:hAnsi="Calibri"/>
          <w:b/>
          <w:spacing w:val="1"/>
        </w:rPr>
        <w:t xml:space="preserve"> </w:t>
      </w:r>
      <w:r>
        <w:rPr>
          <w:rFonts w:ascii="Calibri" w:hAnsi="Calibri"/>
          <w:spacing w:val="-2"/>
        </w:rPr>
        <w:t>Valoración</w:t>
      </w:r>
      <w:r>
        <w:rPr>
          <w:rFonts w:ascii="Calibri" w:hAnsi="Calibri"/>
        </w:rPr>
        <w:t xml:space="preserve"> </w:t>
      </w:r>
      <w:r>
        <w:rPr>
          <w:rFonts w:ascii="Calibri" w:hAnsi="Calibri"/>
          <w:spacing w:val="-2"/>
        </w:rPr>
        <w:t>de</w:t>
      </w:r>
      <w:r>
        <w:rPr>
          <w:rFonts w:ascii="Calibri" w:hAnsi="Calibri"/>
          <w:spacing w:val="1"/>
        </w:rPr>
        <w:t xml:space="preserve"> </w:t>
      </w:r>
      <w:r>
        <w:rPr>
          <w:rFonts w:ascii="Calibri" w:hAnsi="Calibri"/>
          <w:spacing w:val="-2"/>
        </w:rPr>
        <w:t>puestos</w:t>
      </w:r>
      <w:r w:rsidR="00C2581C">
        <w:rPr>
          <w:rFonts w:ascii="Calibri" w:hAnsi="Calibri"/>
          <w:spacing w:val="-2"/>
        </w:rPr>
        <w:t>.</w:t>
      </w:r>
    </w:p>
    <w:p w14:paraId="6F291B6E" w14:textId="77777777" w:rsidR="00B828AB" w:rsidRDefault="00B828AB">
      <w:pPr>
        <w:pStyle w:val="Textoindependiente"/>
        <w:spacing w:before="86"/>
        <w:rPr>
          <w:rFonts w:ascii="Calibri"/>
          <w:sz w:val="22"/>
        </w:rPr>
      </w:pPr>
    </w:p>
    <w:p w14:paraId="170E43AC" w14:textId="77777777" w:rsidR="00B828AB" w:rsidRDefault="00000000">
      <w:pPr>
        <w:spacing w:before="1" w:line="235" w:lineRule="auto"/>
        <w:ind w:left="118" w:right="246" w:hanging="10"/>
        <w:jc w:val="both"/>
        <w:rPr>
          <w:rFonts w:ascii="Calibri" w:hAnsi="Calibri"/>
        </w:rPr>
      </w:pPr>
      <w:r>
        <w:rPr>
          <w:rFonts w:ascii="Calibri" w:hAnsi="Calibri"/>
        </w:rPr>
        <w:t xml:space="preserve">El manual de valoración de puestos de trabajo del personal funcionario del Ayuntamiento de Las Rozas de Madrid se ha elaborado siguiendo el denominado </w:t>
      </w:r>
      <w:r w:rsidRPr="00C2581C">
        <w:rPr>
          <w:rFonts w:ascii="Calibri" w:hAnsi="Calibri"/>
          <w:i/>
          <w:iCs/>
        </w:rPr>
        <w:t>“método de puntos por factor”,</w:t>
      </w:r>
      <w:r>
        <w:rPr>
          <w:rFonts w:ascii="Calibri" w:hAnsi="Calibri"/>
        </w:rPr>
        <w:t xml:space="preserve"> sistema que destaca por sus propiedades de objetividad, también incluso en el ámbito de la igualdad. El método</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puntos</w:t>
      </w:r>
      <w:r>
        <w:rPr>
          <w:rFonts w:ascii="Calibri" w:hAnsi="Calibri"/>
          <w:spacing w:val="-3"/>
        </w:rPr>
        <w:t xml:space="preserve"> </w:t>
      </w:r>
      <w:r>
        <w:rPr>
          <w:rFonts w:ascii="Calibri" w:hAnsi="Calibri"/>
        </w:rPr>
        <w:t>por</w:t>
      </w:r>
      <w:r>
        <w:rPr>
          <w:rFonts w:ascii="Calibri" w:hAnsi="Calibri"/>
          <w:spacing w:val="-1"/>
        </w:rPr>
        <w:t xml:space="preserve"> </w:t>
      </w:r>
      <w:r>
        <w:rPr>
          <w:rFonts w:ascii="Calibri" w:hAnsi="Calibri"/>
        </w:rPr>
        <w:t>factor</w:t>
      </w:r>
      <w:r>
        <w:rPr>
          <w:rFonts w:ascii="Calibri" w:hAnsi="Calibri"/>
          <w:spacing w:val="-1"/>
        </w:rPr>
        <w:t xml:space="preserve"> </w:t>
      </w:r>
      <w:r>
        <w:rPr>
          <w:rFonts w:ascii="Calibri" w:hAnsi="Calibri"/>
        </w:rPr>
        <w:t>consiste</w:t>
      </w:r>
      <w:r>
        <w:rPr>
          <w:rFonts w:ascii="Calibri" w:hAnsi="Calibri"/>
          <w:spacing w:val="-1"/>
        </w:rPr>
        <w:t xml:space="preserve"> </w:t>
      </w:r>
      <w:r>
        <w:rPr>
          <w:rFonts w:ascii="Calibri" w:hAnsi="Calibri"/>
        </w:rPr>
        <w:t>básicamente</w:t>
      </w:r>
      <w:r>
        <w:rPr>
          <w:rFonts w:ascii="Calibri" w:hAnsi="Calibri"/>
          <w:spacing w:val="-2"/>
        </w:rPr>
        <w:t xml:space="preserve"> </w:t>
      </w:r>
      <w:r>
        <w:rPr>
          <w:rFonts w:ascii="Calibri" w:hAnsi="Calibri"/>
        </w:rPr>
        <w:t>en</w:t>
      </w:r>
      <w:r>
        <w:rPr>
          <w:rFonts w:ascii="Calibri" w:hAnsi="Calibri"/>
          <w:spacing w:val="-1"/>
        </w:rPr>
        <w:t xml:space="preserve"> </w:t>
      </w:r>
      <w:r>
        <w:rPr>
          <w:rFonts w:ascii="Calibri" w:hAnsi="Calibri"/>
        </w:rPr>
        <w:t>establecer</w:t>
      </w:r>
      <w:r>
        <w:rPr>
          <w:rFonts w:ascii="Calibri" w:hAnsi="Calibri"/>
          <w:spacing w:val="-3"/>
        </w:rPr>
        <w:t xml:space="preserve"> </w:t>
      </w:r>
      <w:r>
        <w:rPr>
          <w:rFonts w:ascii="Calibri" w:hAnsi="Calibri"/>
        </w:rPr>
        <w:t>una</w:t>
      </w:r>
      <w:r>
        <w:rPr>
          <w:rFonts w:ascii="Calibri" w:hAnsi="Calibri"/>
          <w:spacing w:val="-2"/>
        </w:rPr>
        <w:t xml:space="preserve"> </w:t>
      </w:r>
      <w:r>
        <w:rPr>
          <w:rFonts w:ascii="Calibri" w:hAnsi="Calibri"/>
        </w:rPr>
        <w:t>serie</w:t>
      </w:r>
      <w:r>
        <w:rPr>
          <w:rFonts w:ascii="Calibri" w:hAnsi="Calibri"/>
          <w:spacing w:val="-2"/>
        </w:rPr>
        <w:t xml:space="preserve"> </w:t>
      </w:r>
      <w:r>
        <w:rPr>
          <w:rFonts w:ascii="Calibri" w:hAnsi="Calibri"/>
        </w:rPr>
        <w:t>de</w:t>
      </w:r>
      <w:r>
        <w:rPr>
          <w:rFonts w:ascii="Calibri" w:hAnsi="Calibri"/>
          <w:spacing w:val="-2"/>
        </w:rPr>
        <w:t xml:space="preserve"> </w:t>
      </w:r>
      <w:r>
        <w:rPr>
          <w:rFonts w:ascii="Calibri" w:hAnsi="Calibri"/>
        </w:rPr>
        <w:t>factores</w:t>
      </w:r>
      <w:r>
        <w:rPr>
          <w:rFonts w:ascii="Calibri" w:hAnsi="Calibri"/>
          <w:spacing w:val="-1"/>
        </w:rPr>
        <w:t xml:space="preserve"> </w:t>
      </w:r>
      <w:r>
        <w:rPr>
          <w:rFonts w:ascii="Calibri" w:hAnsi="Calibri"/>
        </w:rPr>
        <w:t>de</w:t>
      </w:r>
      <w:r>
        <w:rPr>
          <w:rFonts w:ascii="Calibri" w:hAnsi="Calibri"/>
          <w:spacing w:val="-2"/>
        </w:rPr>
        <w:t xml:space="preserve"> </w:t>
      </w:r>
      <w:r>
        <w:rPr>
          <w:rFonts w:ascii="Calibri" w:hAnsi="Calibri"/>
        </w:rPr>
        <w:t>valoración, atribuyendo distintos grados a cada uno de los factores y asignando una puntuación diferente a cada grado. Es decir, en la valoración de los puestos de trabajo se trata de asignar a cada puesto, en cada factor, el grado que se ajusta a los requisitos de aquel.</w:t>
      </w:r>
    </w:p>
    <w:p w14:paraId="1946E8F1" w14:textId="77777777" w:rsidR="00B828AB" w:rsidRDefault="00000000">
      <w:pPr>
        <w:spacing w:before="105" w:line="235" w:lineRule="auto"/>
        <w:ind w:left="118" w:right="243" w:hanging="10"/>
        <w:jc w:val="both"/>
        <w:rPr>
          <w:rFonts w:ascii="Calibri" w:hAnsi="Calibri"/>
        </w:rPr>
      </w:pPr>
      <w:r>
        <w:rPr>
          <w:rFonts w:ascii="Calibri" w:hAnsi="Calibri"/>
        </w:rPr>
        <w:t>Se han definido un total de 13 factores de valoración, subdivididos a su vez en diferentes grados. Los factores de valoración del complemento de destino (4) están diferenciados de los factores del complemento específico general (9), pero</w:t>
      </w:r>
      <w:r>
        <w:rPr>
          <w:rFonts w:ascii="Calibri" w:hAnsi="Calibri"/>
          <w:spacing w:val="-1"/>
        </w:rPr>
        <w:t xml:space="preserve"> </w:t>
      </w:r>
      <w:r>
        <w:rPr>
          <w:rFonts w:ascii="Calibri" w:hAnsi="Calibri"/>
        </w:rPr>
        <w:t xml:space="preserve">unos y otros </w:t>
      </w:r>
      <w:proofErr w:type="gramStart"/>
      <w:r>
        <w:rPr>
          <w:rFonts w:ascii="Calibri" w:hAnsi="Calibri"/>
        </w:rPr>
        <w:t>son de aplicación</w:t>
      </w:r>
      <w:proofErr w:type="gramEnd"/>
      <w:r>
        <w:rPr>
          <w:rFonts w:ascii="Calibri" w:hAnsi="Calibri"/>
        </w:rPr>
        <w:t xml:space="preserve"> a la totalidad de los puestos descritos, al entender que existen unas características comunes al conjunto de puestos, pero que cada una de ellas se da con distinta intensidad.</w:t>
      </w:r>
    </w:p>
    <w:p w14:paraId="506315A7" w14:textId="77777777" w:rsidR="00B828AB" w:rsidRDefault="00000000">
      <w:pPr>
        <w:spacing w:before="92" w:line="249" w:lineRule="auto"/>
        <w:ind w:left="108" w:right="258"/>
        <w:jc w:val="both"/>
        <w:rPr>
          <w:rFonts w:ascii="Calibri" w:hAnsi="Calibri"/>
        </w:rPr>
      </w:pPr>
      <w:r>
        <w:rPr>
          <w:rFonts w:ascii="Calibri" w:hAnsi="Calibri"/>
        </w:rPr>
        <w:t>Factores del complemento de destino: - Factor I: Formación (Grados 1, 2, 3, 4, 5 y 6). – Factor II: Desarrollo</w:t>
      </w:r>
      <w:r>
        <w:rPr>
          <w:rFonts w:ascii="Calibri" w:hAnsi="Calibri"/>
          <w:spacing w:val="-1"/>
        </w:rPr>
        <w:t xml:space="preserve"> </w:t>
      </w:r>
      <w:r>
        <w:rPr>
          <w:rFonts w:ascii="Calibri" w:hAnsi="Calibri"/>
        </w:rPr>
        <w:t>de</w:t>
      </w:r>
      <w:r>
        <w:rPr>
          <w:rFonts w:ascii="Calibri" w:hAnsi="Calibri"/>
          <w:spacing w:val="3"/>
        </w:rPr>
        <w:t xml:space="preserve"> </w:t>
      </w:r>
      <w:r>
        <w:rPr>
          <w:rFonts w:ascii="Calibri" w:hAnsi="Calibri"/>
        </w:rPr>
        <w:t>competencias (Grados</w:t>
      </w:r>
      <w:r>
        <w:rPr>
          <w:rFonts w:ascii="Calibri" w:hAnsi="Calibri"/>
          <w:spacing w:val="1"/>
        </w:rPr>
        <w:t xml:space="preserve"> </w:t>
      </w:r>
      <w:r>
        <w:rPr>
          <w:rFonts w:ascii="Calibri" w:hAnsi="Calibri"/>
        </w:rPr>
        <w:t>1,</w:t>
      </w:r>
      <w:r>
        <w:rPr>
          <w:rFonts w:ascii="Calibri" w:hAnsi="Calibri"/>
          <w:spacing w:val="1"/>
        </w:rPr>
        <w:t xml:space="preserve"> </w:t>
      </w:r>
      <w:r>
        <w:rPr>
          <w:rFonts w:ascii="Calibri" w:hAnsi="Calibri"/>
        </w:rPr>
        <w:t>2,</w:t>
      </w:r>
      <w:r>
        <w:rPr>
          <w:rFonts w:ascii="Calibri" w:hAnsi="Calibri"/>
          <w:spacing w:val="1"/>
        </w:rPr>
        <w:t xml:space="preserve"> </w:t>
      </w:r>
      <w:r>
        <w:rPr>
          <w:rFonts w:ascii="Calibri" w:hAnsi="Calibri"/>
        </w:rPr>
        <w:t>3, 4,</w:t>
      </w:r>
      <w:r>
        <w:rPr>
          <w:rFonts w:ascii="Calibri" w:hAnsi="Calibri"/>
          <w:spacing w:val="1"/>
        </w:rPr>
        <w:t xml:space="preserve"> </w:t>
      </w:r>
      <w:r>
        <w:rPr>
          <w:rFonts w:ascii="Calibri" w:hAnsi="Calibri"/>
        </w:rPr>
        <w:t>5</w:t>
      </w:r>
      <w:r>
        <w:rPr>
          <w:rFonts w:ascii="Calibri" w:hAnsi="Calibri"/>
          <w:spacing w:val="1"/>
        </w:rPr>
        <w:t xml:space="preserve"> </w:t>
      </w:r>
      <w:r>
        <w:rPr>
          <w:rFonts w:ascii="Calibri" w:hAnsi="Calibri"/>
        </w:rPr>
        <w:t>y</w:t>
      </w:r>
      <w:r>
        <w:rPr>
          <w:rFonts w:ascii="Calibri" w:hAnsi="Calibri"/>
          <w:spacing w:val="2"/>
        </w:rPr>
        <w:t xml:space="preserve"> </w:t>
      </w:r>
      <w:r>
        <w:rPr>
          <w:rFonts w:ascii="Calibri" w:hAnsi="Calibri"/>
        </w:rPr>
        <w:t>6)</w:t>
      </w:r>
      <w:r>
        <w:rPr>
          <w:rFonts w:ascii="Calibri" w:hAnsi="Calibri"/>
          <w:spacing w:val="2"/>
        </w:rPr>
        <w:t xml:space="preserve"> </w:t>
      </w:r>
      <w:r>
        <w:rPr>
          <w:rFonts w:ascii="Calibri" w:hAnsi="Calibri"/>
        </w:rPr>
        <w:t>Factor</w:t>
      </w:r>
      <w:r>
        <w:rPr>
          <w:rFonts w:ascii="Calibri" w:hAnsi="Calibri"/>
          <w:spacing w:val="2"/>
        </w:rPr>
        <w:t xml:space="preserve"> </w:t>
      </w:r>
      <w:r>
        <w:rPr>
          <w:rFonts w:ascii="Calibri" w:hAnsi="Calibri"/>
        </w:rPr>
        <w:t>III: Complejidad</w:t>
      </w:r>
      <w:r>
        <w:rPr>
          <w:rFonts w:ascii="Calibri" w:hAnsi="Calibri"/>
          <w:spacing w:val="3"/>
        </w:rPr>
        <w:t xml:space="preserve"> </w:t>
      </w:r>
      <w:r>
        <w:rPr>
          <w:rFonts w:ascii="Calibri" w:hAnsi="Calibri"/>
        </w:rPr>
        <w:t>funcional</w:t>
      </w:r>
      <w:r>
        <w:rPr>
          <w:rFonts w:ascii="Calibri" w:hAnsi="Calibri"/>
          <w:spacing w:val="3"/>
        </w:rPr>
        <w:t xml:space="preserve"> </w:t>
      </w:r>
      <w:r>
        <w:rPr>
          <w:rFonts w:ascii="Calibri" w:hAnsi="Calibri"/>
        </w:rPr>
        <w:t>(Grados</w:t>
      </w:r>
      <w:r>
        <w:rPr>
          <w:rFonts w:ascii="Calibri" w:hAnsi="Calibri"/>
          <w:spacing w:val="2"/>
        </w:rPr>
        <w:t xml:space="preserve"> </w:t>
      </w:r>
      <w:r>
        <w:rPr>
          <w:rFonts w:ascii="Calibri" w:hAnsi="Calibri"/>
        </w:rPr>
        <w:t>1,</w:t>
      </w:r>
      <w:r>
        <w:rPr>
          <w:rFonts w:ascii="Calibri" w:hAnsi="Calibri"/>
          <w:spacing w:val="1"/>
        </w:rPr>
        <w:t xml:space="preserve"> </w:t>
      </w:r>
      <w:r>
        <w:rPr>
          <w:rFonts w:ascii="Calibri" w:hAnsi="Calibri"/>
        </w:rPr>
        <w:t>2,</w:t>
      </w:r>
      <w:r>
        <w:rPr>
          <w:rFonts w:ascii="Calibri" w:hAnsi="Calibri"/>
          <w:spacing w:val="1"/>
        </w:rPr>
        <w:t xml:space="preserve"> </w:t>
      </w:r>
      <w:r>
        <w:rPr>
          <w:rFonts w:ascii="Calibri" w:hAnsi="Calibri"/>
          <w:spacing w:val="-5"/>
        </w:rPr>
        <w:t>3,</w:t>
      </w:r>
    </w:p>
    <w:p w14:paraId="0442990A" w14:textId="77777777" w:rsidR="00B828AB" w:rsidRDefault="00000000">
      <w:pPr>
        <w:spacing w:line="230" w:lineRule="exact"/>
        <w:ind w:left="118"/>
        <w:jc w:val="both"/>
        <w:rPr>
          <w:rFonts w:ascii="Calibri"/>
        </w:rPr>
      </w:pPr>
      <w:r>
        <w:rPr>
          <w:rFonts w:ascii="Calibri"/>
        </w:rPr>
        <w:t>4,</w:t>
      </w:r>
      <w:r>
        <w:rPr>
          <w:rFonts w:ascii="Calibri"/>
          <w:spacing w:val="10"/>
        </w:rPr>
        <w:t xml:space="preserve"> </w:t>
      </w:r>
      <w:r>
        <w:rPr>
          <w:rFonts w:ascii="Calibri"/>
        </w:rPr>
        <w:t>5</w:t>
      </w:r>
      <w:r>
        <w:rPr>
          <w:rFonts w:ascii="Calibri"/>
          <w:spacing w:val="11"/>
        </w:rPr>
        <w:t xml:space="preserve"> </w:t>
      </w:r>
      <w:r>
        <w:rPr>
          <w:rFonts w:ascii="Calibri"/>
        </w:rPr>
        <w:t>y</w:t>
      </w:r>
      <w:r>
        <w:rPr>
          <w:rFonts w:ascii="Calibri"/>
          <w:spacing w:val="11"/>
        </w:rPr>
        <w:t xml:space="preserve"> </w:t>
      </w:r>
      <w:r>
        <w:rPr>
          <w:rFonts w:ascii="Calibri"/>
        </w:rPr>
        <w:t>6).</w:t>
      </w:r>
      <w:r>
        <w:rPr>
          <w:rFonts w:ascii="Calibri"/>
          <w:spacing w:val="12"/>
        </w:rPr>
        <w:t xml:space="preserve"> </w:t>
      </w:r>
      <w:r>
        <w:rPr>
          <w:rFonts w:ascii="Calibri"/>
        </w:rPr>
        <w:t>Factor</w:t>
      </w:r>
      <w:r>
        <w:rPr>
          <w:rFonts w:ascii="Calibri"/>
          <w:spacing w:val="12"/>
        </w:rPr>
        <w:t xml:space="preserve"> </w:t>
      </w:r>
      <w:r>
        <w:rPr>
          <w:rFonts w:ascii="Calibri"/>
        </w:rPr>
        <w:t>IV:</w:t>
      </w:r>
      <w:r>
        <w:rPr>
          <w:rFonts w:ascii="Calibri"/>
          <w:spacing w:val="12"/>
        </w:rPr>
        <w:t xml:space="preserve"> </w:t>
      </w:r>
      <w:r>
        <w:rPr>
          <w:rFonts w:ascii="Calibri"/>
        </w:rPr>
        <w:t>Tipo</w:t>
      </w:r>
      <w:r>
        <w:rPr>
          <w:rFonts w:ascii="Calibri"/>
          <w:spacing w:val="12"/>
        </w:rPr>
        <w:t xml:space="preserve"> </w:t>
      </w:r>
      <w:r>
        <w:rPr>
          <w:rFonts w:ascii="Calibri"/>
        </w:rPr>
        <w:t>de</w:t>
      </w:r>
      <w:r>
        <w:rPr>
          <w:rFonts w:ascii="Calibri"/>
          <w:spacing w:val="13"/>
        </w:rPr>
        <w:t xml:space="preserve"> </w:t>
      </w:r>
      <w:r>
        <w:rPr>
          <w:rFonts w:ascii="Calibri"/>
        </w:rPr>
        <w:t>mando</w:t>
      </w:r>
      <w:r>
        <w:rPr>
          <w:rFonts w:ascii="Calibri"/>
          <w:spacing w:val="10"/>
        </w:rPr>
        <w:t xml:space="preserve"> </w:t>
      </w:r>
      <w:r>
        <w:rPr>
          <w:rFonts w:ascii="Calibri"/>
        </w:rPr>
        <w:t>(Grados</w:t>
      </w:r>
      <w:r>
        <w:rPr>
          <w:rFonts w:ascii="Calibri"/>
          <w:spacing w:val="10"/>
        </w:rPr>
        <w:t xml:space="preserve"> </w:t>
      </w:r>
      <w:r>
        <w:rPr>
          <w:rFonts w:ascii="Calibri"/>
        </w:rPr>
        <w:t>1,</w:t>
      </w:r>
      <w:r>
        <w:rPr>
          <w:rFonts w:ascii="Calibri"/>
          <w:spacing w:val="10"/>
        </w:rPr>
        <w:t xml:space="preserve"> </w:t>
      </w:r>
      <w:r>
        <w:rPr>
          <w:rFonts w:ascii="Calibri"/>
        </w:rPr>
        <w:t>2,</w:t>
      </w:r>
      <w:r>
        <w:rPr>
          <w:rFonts w:ascii="Calibri"/>
          <w:spacing w:val="12"/>
        </w:rPr>
        <w:t xml:space="preserve"> </w:t>
      </w:r>
      <w:r>
        <w:rPr>
          <w:rFonts w:ascii="Calibri"/>
        </w:rPr>
        <w:t>3,</w:t>
      </w:r>
      <w:r>
        <w:rPr>
          <w:rFonts w:ascii="Calibri"/>
          <w:spacing w:val="10"/>
        </w:rPr>
        <w:t xml:space="preserve"> </w:t>
      </w:r>
      <w:r>
        <w:rPr>
          <w:rFonts w:ascii="Calibri"/>
        </w:rPr>
        <w:t>4,</w:t>
      </w:r>
      <w:r>
        <w:rPr>
          <w:rFonts w:ascii="Calibri"/>
          <w:spacing w:val="12"/>
        </w:rPr>
        <w:t xml:space="preserve"> </w:t>
      </w:r>
      <w:r>
        <w:rPr>
          <w:rFonts w:ascii="Calibri"/>
        </w:rPr>
        <w:t>5</w:t>
      </w:r>
      <w:r>
        <w:rPr>
          <w:rFonts w:ascii="Calibri"/>
          <w:spacing w:val="11"/>
        </w:rPr>
        <w:t xml:space="preserve"> </w:t>
      </w:r>
      <w:r>
        <w:rPr>
          <w:rFonts w:ascii="Calibri"/>
        </w:rPr>
        <w:t>y</w:t>
      </w:r>
      <w:r>
        <w:rPr>
          <w:rFonts w:ascii="Calibri"/>
          <w:spacing w:val="11"/>
        </w:rPr>
        <w:t xml:space="preserve"> </w:t>
      </w:r>
      <w:r>
        <w:rPr>
          <w:rFonts w:ascii="Calibri"/>
        </w:rPr>
        <w:t>6).</w:t>
      </w:r>
      <w:r>
        <w:rPr>
          <w:rFonts w:ascii="Calibri"/>
          <w:spacing w:val="11"/>
        </w:rPr>
        <w:t xml:space="preserve"> </w:t>
      </w:r>
      <w:r>
        <w:rPr>
          <w:rFonts w:ascii="Calibri"/>
        </w:rPr>
        <w:t>Los</w:t>
      </w:r>
      <w:r>
        <w:rPr>
          <w:rFonts w:ascii="Calibri"/>
          <w:spacing w:val="12"/>
        </w:rPr>
        <w:t xml:space="preserve"> </w:t>
      </w:r>
      <w:r>
        <w:rPr>
          <w:rFonts w:ascii="Calibri"/>
        </w:rPr>
        <w:t>grados</w:t>
      </w:r>
      <w:r>
        <w:rPr>
          <w:rFonts w:ascii="Calibri"/>
          <w:spacing w:val="10"/>
        </w:rPr>
        <w:t xml:space="preserve"> </w:t>
      </w:r>
      <w:r>
        <w:rPr>
          <w:rFonts w:ascii="Calibri"/>
        </w:rPr>
        <w:t>son</w:t>
      </w:r>
      <w:r>
        <w:rPr>
          <w:rFonts w:ascii="Calibri"/>
          <w:spacing w:val="13"/>
        </w:rPr>
        <w:t xml:space="preserve"> </w:t>
      </w:r>
      <w:r>
        <w:rPr>
          <w:rFonts w:ascii="Calibri"/>
        </w:rPr>
        <w:t>definidos</w:t>
      </w:r>
      <w:r>
        <w:rPr>
          <w:rFonts w:ascii="Calibri"/>
          <w:spacing w:val="12"/>
        </w:rPr>
        <w:t xml:space="preserve"> </w:t>
      </w:r>
      <w:r>
        <w:rPr>
          <w:rFonts w:ascii="Calibri"/>
        </w:rPr>
        <w:t>de</w:t>
      </w:r>
      <w:r>
        <w:rPr>
          <w:rFonts w:ascii="Calibri"/>
          <w:spacing w:val="13"/>
        </w:rPr>
        <w:t xml:space="preserve"> </w:t>
      </w:r>
      <w:r>
        <w:rPr>
          <w:rFonts w:ascii="Calibri"/>
        </w:rPr>
        <w:t>forma</w:t>
      </w:r>
      <w:r>
        <w:rPr>
          <w:rFonts w:ascii="Calibri"/>
          <w:spacing w:val="11"/>
        </w:rPr>
        <w:t xml:space="preserve"> </w:t>
      </w:r>
      <w:r>
        <w:rPr>
          <w:rFonts w:ascii="Calibri"/>
          <w:spacing w:val="-5"/>
        </w:rPr>
        <w:t>que</w:t>
      </w:r>
    </w:p>
    <w:p w14:paraId="09F5C14B" w14:textId="77777777" w:rsidR="00B828AB" w:rsidRDefault="00000000">
      <w:pPr>
        <w:spacing w:before="5" w:line="225" w:lineRule="auto"/>
        <w:ind w:left="118" w:right="249"/>
        <w:jc w:val="both"/>
        <w:rPr>
          <w:rFonts w:ascii="Calibri" w:hAnsi="Calibri"/>
        </w:rPr>
      </w:pPr>
      <w:r>
        <w:rPr>
          <w:rFonts w:ascii="Calibri" w:hAnsi="Calibri"/>
        </w:rPr>
        <w:t>cada uno refleja un poco más de dificultad e importancia que el anterior y de tal manera que la expresada por el</w:t>
      </w:r>
      <w:r>
        <w:rPr>
          <w:rFonts w:ascii="Calibri" w:hAnsi="Calibri"/>
          <w:spacing w:val="-1"/>
        </w:rPr>
        <w:t xml:space="preserve"> </w:t>
      </w:r>
      <w:r>
        <w:rPr>
          <w:rFonts w:ascii="Calibri" w:hAnsi="Calibri"/>
        </w:rPr>
        <w:t>primero</w:t>
      </w:r>
      <w:r>
        <w:rPr>
          <w:rFonts w:ascii="Calibri" w:hAnsi="Calibri"/>
          <w:spacing w:val="-1"/>
        </w:rPr>
        <w:t xml:space="preserve"> </w:t>
      </w:r>
      <w:r>
        <w:rPr>
          <w:rFonts w:ascii="Calibri" w:hAnsi="Calibri"/>
        </w:rPr>
        <w:t>coincide con la de los</w:t>
      </w:r>
      <w:r>
        <w:rPr>
          <w:rFonts w:ascii="Calibri" w:hAnsi="Calibri"/>
          <w:spacing w:val="-1"/>
        </w:rPr>
        <w:t xml:space="preserve"> </w:t>
      </w:r>
      <w:r>
        <w:rPr>
          <w:rFonts w:ascii="Calibri" w:hAnsi="Calibri"/>
        </w:rPr>
        <w:t>puestos</w:t>
      </w:r>
      <w:r>
        <w:rPr>
          <w:rFonts w:ascii="Calibri" w:hAnsi="Calibri"/>
          <w:spacing w:val="-1"/>
        </w:rPr>
        <w:t xml:space="preserve"> </w:t>
      </w:r>
      <w:r>
        <w:rPr>
          <w:rFonts w:ascii="Calibri" w:hAnsi="Calibri"/>
        </w:rPr>
        <w:t>que menor</w:t>
      </w:r>
      <w:r>
        <w:rPr>
          <w:rFonts w:ascii="Calibri" w:hAnsi="Calibri"/>
          <w:spacing w:val="-1"/>
        </w:rPr>
        <w:t xml:space="preserve"> </w:t>
      </w:r>
      <w:r>
        <w:rPr>
          <w:rFonts w:ascii="Calibri" w:hAnsi="Calibri"/>
        </w:rPr>
        <w:t>importancia tienen en ese factor, y la expresada por el último, con la de los puestos de mayor importancia, abarcando así entre todos, la gama completa del factor que se está estudiando. El nivel de complemento de destino atribuido a cada puesto es la suma de la puntuación de cada uno de los apartados, redondeada a la cifra entera más próxima.</w:t>
      </w:r>
    </w:p>
    <w:p w14:paraId="3405179D" w14:textId="77777777" w:rsidR="00B828AB" w:rsidRDefault="00000000">
      <w:pPr>
        <w:spacing w:before="125" w:line="220" w:lineRule="auto"/>
        <w:ind w:left="118" w:right="246" w:hanging="10"/>
        <w:jc w:val="both"/>
        <w:rPr>
          <w:rFonts w:ascii="Calibri" w:hAnsi="Calibri"/>
        </w:rPr>
      </w:pPr>
      <w:r>
        <w:rPr>
          <w:rFonts w:ascii="Calibri" w:hAnsi="Calibri"/>
        </w:rPr>
        <w:t>Factores del componente general del complemento específico: - Factor I.- Especialización (Grados 1, 2, 3, 4, 5, 6 y 7). Ponderación 9,80%. - Factor II.- Experiencia (Grados 1, 2, 3, 4, 5, 6, 7, 8 y 9).</w:t>
      </w:r>
    </w:p>
    <w:p w14:paraId="4267B2CF" w14:textId="77777777" w:rsidR="00B828AB" w:rsidRDefault="00000000">
      <w:pPr>
        <w:spacing w:line="251" w:lineRule="exact"/>
        <w:ind w:left="108"/>
        <w:rPr>
          <w:rFonts w:ascii="Calibri" w:hAnsi="Calibri"/>
        </w:rPr>
      </w:pPr>
      <w:r>
        <w:rPr>
          <w:rFonts w:ascii="Calibri" w:hAnsi="Calibri"/>
        </w:rPr>
        <w:t>Ponderación</w:t>
      </w:r>
      <w:r>
        <w:rPr>
          <w:rFonts w:ascii="Calibri" w:hAnsi="Calibri"/>
          <w:spacing w:val="5"/>
        </w:rPr>
        <w:t xml:space="preserve"> </w:t>
      </w:r>
      <w:r>
        <w:rPr>
          <w:rFonts w:ascii="Calibri" w:hAnsi="Calibri"/>
        </w:rPr>
        <w:t>9,80%</w:t>
      </w:r>
      <w:r>
        <w:rPr>
          <w:rFonts w:ascii="Calibri" w:hAnsi="Calibri"/>
          <w:spacing w:val="7"/>
        </w:rPr>
        <w:t xml:space="preserve"> </w:t>
      </w:r>
      <w:r>
        <w:rPr>
          <w:rFonts w:ascii="Calibri" w:hAnsi="Calibri"/>
        </w:rPr>
        <w:t>-</w:t>
      </w:r>
      <w:r>
        <w:rPr>
          <w:rFonts w:ascii="Calibri" w:hAnsi="Calibri"/>
          <w:spacing w:val="7"/>
        </w:rPr>
        <w:t xml:space="preserve"> </w:t>
      </w:r>
      <w:r>
        <w:rPr>
          <w:rFonts w:ascii="Calibri" w:hAnsi="Calibri"/>
        </w:rPr>
        <w:t>Factor</w:t>
      </w:r>
      <w:r>
        <w:rPr>
          <w:rFonts w:ascii="Calibri" w:hAnsi="Calibri"/>
          <w:spacing w:val="6"/>
        </w:rPr>
        <w:t xml:space="preserve"> </w:t>
      </w:r>
      <w:r>
        <w:rPr>
          <w:rFonts w:ascii="Calibri" w:hAnsi="Calibri"/>
        </w:rPr>
        <w:t>III.-</w:t>
      </w:r>
      <w:r>
        <w:rPr>
          <w:rFonts w:ascii="Calibri" w:hAnsi="Calibri"/>
          <w:spacing w:val="8"/>
        </w:rPr>
        <w:t xml:space="preserve"> </w:t>
      </w:r>
      <w:r>
        <w:rPr>
          <w:rFonts w:ascii="Calibri" w:hAnsi="Calibri"/>
        </w:rPr>
        <w:t>Relaciones</w:t>
      </w:r>
      <w:r>
        <w:rPr>
          <w:rFonts w:ascii="Calibri" w:hAnsi="Calibri"/>
          <w:spacing w:val="6"/>
        </w:rPr>
        <w:t xml:space="preserve"> </w:t>
      </w:r>
      <w:r>
        <w:rPr>
          <w:rFonts w:ascii="Calibri" w:hAnsi="Calibri"/>
        </w:rPr>
        <w:t>(Grados</w:t>
      </w:r>
      <w:r>
        <w:rPr>
          <w:rFonts w:ascii="Calibri" w:hAnsi="Calibri"/>
          <w:spacing w:val="6"/>
        </w:rPr>
        <w:t xml:space="preserve"> </w:t>
      </w:r>
      <w:r>
        <w:rPr>
          <w:rFonts w:ascii="Calibri" w:hAnsi="Calibri"/>
        </w:rPr>
        <w:t>1,</w:t>
      </w:r>
      <w:r>
        <w:rPr>
          <w:rFonts w:ascii="Calibri" w:hAnsi="Calibri"/>
          <w:spacing w:val="8"/>
        </w:rPr>
        <w:t xml:space="preserve"> </w:t>
      </w:r>
      <w:r>
        <w:rPr>
          <w:rFonts w:ascii="Calibri" w:hAnsi="Calibri"/>
        </w:rPr>
        <w:t>2,</w:t>
      </w:r>
      <w:r>
        <w:rPr>
          <w:rFonts w:ascii="Calibri" w:hAnsi="Calibri"/>
          <w:spacing w:val="7"/>
        </w:rPr>
        <w:t xml:space="preserve"> </w:t>
      </w:r>
      <w:r>
        <w:rPr>
          <w:rFonts w:ascii="Calibri" w:hAnsi="Calibri"/>
        </w:rPr>
        <w:t>3,</w:t>
      </w:r>
      <w:r>
        <w:rPr>
          <w:rFonts w:ascii="Calibri" w:hAnsi="Calibri"/>
          <w:spacing w:val="8"/>
        </w:rPr>
        <w:t xml:space="preserve"> </w:t>
      </w:r>
      <w:r>
        <w:rPr>
          <w:rFonts w:ascii="Calibri" w:hAnsi="Calibri"/>
        </w:rPr>
        <w:t>4,</w:t>
      </w:r>
      <w:r>
        <w:rPr>
          <w:rFonts w:ascii="Calibri" w:hAnsi="Calibri"/>
          <w:spacing w:val="6"/>
        </w:rPr>
        <w:t xml:space="preserve"> </w:t>
      </w:r>
      <w:r>
        <w:rPr>
          <w:rFonts w:ascii="Calibri" w:hAnsi="Calibri"/>
        </w:rPr>
        <w:t>5</w:t>
      </w:r>
      <w:r>
        <w:rPr>
          <w:rFonts w:ascii="Calibri" w:hAnsi="Calibri"/>
          <w:spacing w:val="7"/>
        </w:rPr>
        <w:t xml:space="preserve"> </w:t>
      </w:r>
      <w:r>
        <w:rPr>
          <w:rFonts w:ascii="Calibri" w:hAnsi="Calibri"/>
        </w:rPr>
        <w:t>y</w:t>
      </w:r>
      <w:r>
        <w:rPr>
          <w:rFonts w:ascii="Calibri" w:hAnsi="Calibri"/>
          <w:spacing w:val="8"/>
        </w:rPr>
        <w:t xml:space="preserve"> </w:t>
      </w:r>
      <w:r>
        <w:rPr>
          <w:rFonts w:ascii="Calibri" w:hAnsi="Calibri"/>
        </w:rPr>
        <w:t>6).</w:t>
      </w:r>
      <w:r>
        <w:rPr>
          <w:rFonts w:ascii="Calibri" w:hAnsi="Calibri"/>
          <w:spacing w:val="7"/>
        </w:rPr>
        <w:t xml:space="preserve"> </w:t>
      </w:r>
      <w:r>
        <w:rPr>
          <w:rFonts w:ascii="Calibri" w:hAnsi="Calibri"/>
        </w:rPr>
        <w:t>Ponderación</w:t>
      </w:r>
      <w:r>
        <w:rPr>
          <w:rFonts w:ascii="Calibri" w:hAnsi="Calibri"/>
          <w:spacing w:val="7"/>
        </w:rPr>
        <w:t xml:space="preserve"> </w:t>
      </w:r>
      <w:r>
        <w:rPr>
          <w:rFonts w:ascii="Calibri" w:hAnsi="Calibri"/>
        </w:rPr>
        <w:t>9,80%.</w:t>
      </w:r>
      <w:r>
        <w:rPr>
          <w:rFonts w:ascii="Calibri" w:hAnsi="Calibri"/>
          <w:spacing w:val="7"/>
        </w:rPr>
        <w:t xml:space="preserve"> </w:t>
      </w:r>
      <w:r>
        <w:rPr>
          <w:rFonts w:ascii="Calibri" w:hAnsi="Calibri"/>
        </w:rPr>
        <w:t>-</w:t>
      </w:r>
      <w:r>
        <w:rPr>
          <w:rFonts w:ascii="Calibri" w:hAnsi="Calibri"/>
          <w:spacing w:val="7"/>
        </w:rPr>
        <w:t xml:space="preserve"> </w:t>
      </w:r>
      <w:r>
        <w:rPr>
          <w:rFonts w:ascii="Calibri" w:hAnsi="Calibri"/>
        </w:rPr>
        <w:t>Factor</w:t>
      </w:r>
      <w:r>
        <w:rPr>
          <w:rFonts w:ascii="Calibri" w:hAnsi="Calibri"/>
          <w:spacing w:val="9"/>
        </w:rPr>
        <w:t xml:space="preserve"> </w:t>
      </w:r>
      <w:r>
        <w:rPr>
          <w:rFonts w:ascii="Calibri" w:hAnsi="Calibri"/>
          <w:spacing w:val="-4"/>
        </w:rPr>
        <w:t>IV.-</w:t>
      </w:r>
    </w:p>
    <w:p w14:paraId="1F4381B3" w14:textId="77777777" w:rsidR="00B828AB" w:rsidRDefault="00000000">
      <w:pPr>
        <w:spacing w:line="250" w:lineRule="exact"/>
        <w:ind w:left="118"/>
        <w:rPr>
          <w:rFonts w:ascii="Calibri" w:hAnsi="Calibri"/>
        </w:rPr>
      </w:pPr>
      <w:r>
        <w:rPr>
          <w:rFonts w:ascii="Calibri" w:hAnsi="Calibri"/>
        </w:rPr>
        <w:t>Dedicación,</w:t>
      </w:r>
      <w:r>
        <w:rPr>
          <w:rFonts w:ascii="Calibri" w:hAnsi="Calibri"/>
          <w:spacing w:val="46"/>
        </w:rPr>
        <w:t xml:space="preserve"> </w:t>
      </w:r>
      <w:r>
        <w:rPr>
          <w:rFonts w:ascii="Calibri" w:hAnsi="Calibri"/>
        </w:rPr>
        <w:t>turnicidad</w:t>
      </w:r>
      <w:r>
        <w:rPr>
          <w:rFonts w:ascii="Calibri" w:hAnsi="Calibri"/>
          <w:spacing w:val="48"/>
        </w:rPr>
        <w:t xml:space="preserve"> </w:t>
      </w:r>
      <w:r>
        <w:rPr>
          <w:rFonts w:ascii="Calibri" w:hAnsi="Calibri"/>
        </w:rPr>
        <w:t>y</w:t>
      </w:r>
      <w:r>
        <w:rPr>
          <w:rFonts w:ascii="Calibri" w:hAnsi="Calibri"/>
          <w:spacing w:val="48"/>
        </w:rPr>
        <w:t xml:space="preserve"> </w:t>
      </w:r>
      <w:r>
        <w:rPr>
          <w:rFonts w:ascii="Calibri" w:hAnsi="Calibri"/>
        </w:rPr>
        <w:t>jornada</w:t>
      </w:r>
      <w:r>
        <w:rPr>
          <w:rFonts w:ascii="Calibri" w:hAnsi="Calibri"/>
          <w:spacing w:val="48"/>
        </w:rPr>
        <w:t xml:space="preserve"> </w:t>
      </w:r>
      <w:r>
        <w:rPr>
          <w:rFonts w:ascii="Calibri" w:hAnsi="Calibri"/>
        </w:rPr>
        <w:t>(Grados</w:t>
      </w:r>
      <w:r>
        <w:rPr>
          <w:rFonts w:ascii="Calibri" w:hAnsi="Calibri"/>
          <w:spacing w:val="47"/>
        </w:rPr>
        <w:t xml:space="preserve"> </w:t>
      </w:r>
      <w:r>
        <w:rPr>
          <w:rFonts w:ascii="Calibri" w:hAnsi="Calibri"/>
        </w:rPr>
        <w:t>1,</w:t>
      </w:r>
      <w:r>
        <w:rPr>
          <w:rFonts w:ascii="Calibri" w:hAnsi="Calibri"/>
          <w:spacing w:val="48"/>
        </w:rPr>
        <w:t xml:space="preserve"> </w:t>
      </w:r>
      <w:r>
        <w:rPr>
          <w:rFonts w:ascii="Calibri" w:hAnsi="Calibri"/>
        </w:rPr>
        <w:t>2,</w:t>
      </w:r>
      <w:r>
        <w:rPr>
          <w:rFonts w:ascii="Calibri" w:hAnsi="Calibri"/>
          <w:spacing w:val="47"/>
        </w:rPr>
        <w:t xml:space="preserve"> </w:t>
      </w:r>
      <w:r>
        <w:rPr>
          <w:rFonts w:ascii="Calibri" w:hAnsi="Calibri"/>
        </w:rPr>
        <w:t>3,</w:t>
      </w:r>
      <w:r>
        <w:rPr>
          <w:rFonts w:ascii="Calibri" w:hAnsi="Calibri"/>
          <w:spacing w:val="49"/>
        </w:rPr>
        <w:t xml:space="preserve"> </w:t>
      </w:r>
      <w:r>
        <w:rPr>
          <w:rFonts w:ascii="Calibri" w:hAnsi="Calibri"/>
        </w:rPr>
        <w:t>4,</w:t>
      </w:r>
      <w:r>
        <w:rPr>
          <w:rFonts w:ascii="Calibri" w:hAnsi="Calibri"/>
          <w:spacing w:val="47"/>
        </w:rPr>
        <w:t xml:space="preserve"> </w:t>
      </w:r>
      <w:r>
        <w:rPr>
          <w:rFonts w:ascii="Calibri" w:hAnsi="Calibri"/>
        </w:rPr>
        <w:t>5,</w:t>
      </w:r>
      <w:r>
        <w:rPr>
          <w:rFonts w:ascii="Calibri" w:hAnsi="Calibri"/>
          <w:spacing w:val="49"/>
        </w:rPr>
        <w:t xml:space="preserve"> </w:t>
      </w:r>
      <w:r>
        <w:rPr>
          <w:rFonts w:ascii="Calibri" w:hAnsi="Calibri"/>
        </w:rPr>
        <w:t>6</w:t>
      </w:r>
      <w:r>
        <w:rPr>
          <w:rFonts w:ascii="Calibri" w:hAnsi="Calibri"/>
          <w:spacing w:val="48"/>
        </w:rPr>
        <w:t xml:space="preserve"> </w:t>
      </w:r>
      <w:r>
        <w:rPr>
          <w:rFonts w:ascii="Calibri" w:hAnsi="Calibri"/>
        </w:rPr>
        <w:t>y</w:t>
      </w:r>
      <w:r>
        <w:rPr>
          <w:rFonts w:ascii="Calibri" w:hAnsi="Calibri"/>
          <w:spacing w:val="47"/>
        </w:rPr>
        <w:t xml:space="preserve"> </w:t>
      </w:r>
      <w:r>
        <w:rPr>
          <w:rFonts w:ascii="Calibri" w:hAnsi="Calibri"/>
        </w:rPr>
        <w:t>7).</w:t>
      </w:r>
      <w:r>
        <w:rPr>
          <w:rFonts w:ascii="Calibri" w:hAnsi="Calibri"/>
          <w:spacing w:val="48"/>
        </w:rPr>
        <w:t xml:space="preserve"> </w:t>
      </w:r>
      <w:r>
        <w:rPr>
          <w:rFonts w:ascii="Calibri" w:hAnsi="Calibri"/>
        </w:rPr>
        <w:t>Ponderación</w:t>
      </w:r>
      <w:r>
        <w:rPr>
          <w:rFonts w:ascii="Calibri" w:hAnsi="Calibri"/>
          <w:spacing w:val="50"/>
        </w:rPr>
        <w:t xml:space="preserve"> </w:t>
      </w:r>
      <w:r>
        <w:rPr>
          <w:rFonts w:ascii="Calibri" w:hAnsi="Calibri"/>
        </w:rPr>
        <w:t>11,77%</w:t>
      </w:r>
      <w:r>
        <w:rPr>
          <w:rFonts w:ascii="Calibri" w:hAnsi="Calibri"/>
          <w:spacing w:val="48"/>
        </w:rPr>
        <w:t xml:space="preserve"> </w:t>
      </w:r>
      <w:r>
        <w:rPr>
          <w:rFonts w:ascii="Calibri" w:hAnsi="Calibri"/>
        </w:rPr>
        <w:t>-</w:t>
      </w:r>
      <w:r>
        <w:rPr>
          <w:rFonts w:ascii="Calibri" w:hAnsi="Calibri"/>
          <w:spacing w:val="48"/>
        </w:rPr>
        <w:t xml:space="preserve"> </w:t>
      </w:r>
      <w:r>
        <w:rPr>
          <w:rFonts w:ascii="Calibri" w:hAnsi="Calibri"/>
        </w:rPr>
        <w:t>Factor</w:t>
      </w:r>
      <w:r>
        <w:rPr>
          <w:rFonts w:ascii="Calibri" w:hAnsi="Calibri"/>
          <w:spacing w:val="47"/>
        </w:rPr>
        <w:t xml:space="preserve"> </w:t>
      </w:r>
      <w:r>
        <w:rPr>
          <w:rFonts w:ascii="Calibri" w:hAnsi="Calibri"/>
          <w:spacing w:val="-5"/>
        </w:rPr>
        <w:t>V.-</w:t>
      </w:r>
    </w:p>
    <w:p w14:paraId="7BD362FA" w14:textId="77777777" w:rsidR="00B828AB" w:rsidRDefault="00000000">
      <w:pPr>
        <w:spacing w:line="252" w:lineRule="exact"/>
        <w:ind w:left="118"/>
        <w:rPr>
          <w:rFonts w:ascii="Calibri" w:hAnsi="Calibri"/>
        </w:rPr>
      </w:pPr>
      <w:r>
        <w:rPr>
          <w:rFonts w:ascii="Calibri" w:hAnsi="Calibri"/>
        </w:rPr>
        <w:t>Incompatibilidad</w:t>
      </w:r>
      <w:r>
        <w:rPr>
          <w:rFonts w:ascii="Calibri" w:hAnsi="Calibri"/>
          <w:spacing w:val="12"/>
        </w:rPr>
        <w:t xml:space="preserve"> </w:t>
      </w:r>
      <w:r>
        <w:rPr>
          <w:rFonts w:ascii="Calibri" w:hAnsi="Calibri"/>
        </w:rPr>
        <w:t>(Grado</w:t>
      </w:r>
      <w:r>
        <w:rPr>
          <w:rFonts w:ascii="Calibri" w:hAnsi="Calibri"/>
          <w:spacing w:val="10"/>
        </w:rPr>
        <w:t xml:space="preserve"> </w:t>
      </w:r>
      <w:r>
        <w:rPr>
          <w:rFonts w:ascii="Calibri" w:hAnsi="Calibri"/>
        </w:rPr>
        <w:t>1).</w:t>
      </w:r>
      <w:r>
        <w:rPr>
          <w:rFonts w:ascii="Calibri" w:hAnsi="Calibri"/>
          <w:spacing w:val="12"/>
        </w:rPr>
        <w:t xml:space="preserve"> </w:t>
      </w:r>
      <w:r>
        <w:rPr>
          <w:rFonts w:ascii="Calibri" w:hAnsi="Calibri"/>
        </w:rPr>
        <w:t>Ponderación</w:t>
      </w:r>
      <w:r>
        <w:rPr>
          <w:rFonts w:ascii="Calibri" w:hAnsi="Calibri"/>
          <w:spacing w:val="11"/>
        </w:rPr>
        <w:t xml:space="preserve"> </w:t>
      </w:r>
      <w:r>
        <w:rPr>
          <w:rFonts w:ascii="Calibri" w:hAnsi="Calibri"/>
        </w:rPr>
        <w:t>9,80%.</w:t>
      </w:r>
      <w:r>
        <w:rPr>
          <w:rFonts w:ascii="Calibri" w:hAnsi="Calibri"/>
          <w:spacing w:val="12"/>
        </w:rPr>
        <w:t xml:space="preserve"> </w:t>
      </w:r>
      <w:r>
        <w:rPr>
          <w:rFonts w:ascii="Calibri" w:hAnsi="Calibri"/>
        </w:rPr>
        <w:t>-</w:t>
      </w:r>
      <w:r>
        <w:rPr>
          <w:rFonts w:ascii="Calibri" w:hAnsi="Calibri"/>
          <w:spacing w:val="11"/>
        </w:rPr>
        <w:t xml:space="preserve"> </w:t>
      </w:r>
      <w:r>
        <w:rPr>
          <w:rFonts w:ascii="Calibri" w:hAnsi="Calibri"/>
        </w:rPr>
        <w:t>Factor</w:t>
      </w:r>
      <w:r>
        <w:rPr>
          <w:rFonts w:ascii="Calibri" w:hAnsi="Calibri"/>
          <w:spacing w:val="12"/>
        </w:rPr>
        <w:t xml:space="preserve"> </w:t>
      </w:r>
      <w:proofErr w:type="gramStart"/>
      <w:r>
        <w:rPr>
          <w:rFonts w:ascii="Calibri" w:hAnsi="Calibri"/>
        </w:rPr>
        <w:t>VI.-</w:t>
      </w:r>
      <w:proofErr w:type="gramEnd"/>
      <w:r>
        <w:rPr>
          <w:rFonts w:ascii="Calibri" w:hAnsi="Calibri"/>
          <w:spacing w:val="12"/>
        </w:rPr>
        <w:t xml:space="preserve"> </w:t>
      </w:r>
      <w:r>
        <w:rPr>
          <w:rFonts w:ascii="Calibri" w:hAnsi="Calibri"/>
        </w:rPr>
        <w:t>Resultados</w:t>
      </w:r>
      <w:r>
        <w:rPr>
          <w:rFonts w:ascii="Calibri" w:hAnsi="Calibri"/>
          <w:spacing w:val="12"/>
        </w:rPr>
        <w:t xml:space="preserve"> </w:t>
      </w:r>
      <w:r>
        <w:rPr>
          <w:rFonts w:ascii="Calibri" w:hAnsi="Calibri"/>
        </w:rPr>
        <w:t>(Grados</w:t>
      </w:r>
      <w:r>
        <w:rPr>
          <w:rFonts w:ascii="Calibri" w:hAnsi="Calibri"/>
          <w:spacing w:val="9"/>
        </w:rPr>
        <w:t xml:space="preserve"> </w:t>
      </w:r>
      <w:r>
        <w:rPr>
          <w:rFonts w:ascii="Calibri" w:hAnsi="Calibri"/>
        </w:rPr>
        <w:t>1,</w:t>
      </w:r>
      <w:r>
        <w:rPr>
          <w:rFonts w:ascii="Calibri" w:hAnsi="Calibri"/>
          <w:spacing w:val="12"/>
        </w:rPr>
        <w:t xml:space="preserve"> </w:t>
      </w:r>
      <w:r>
        <w:rPr>
          <w:rFonts w:ascii="Calibri" w:hAnsi="Calibri"/>
        </w:rPr>
        <w:t>2,</w:t>
      </w:r>
      <w:r>
        <w:rPr>
          <w:rFonts w:ascii="Calibri" w:hAnsi="Calibri"/>
          <w:spacing w:val="10"/>
        </w:rPr>
        <w:t xml:space="preserve"> </w:t>
      </w:r>
      <w:r>
        <w:rPr>
          <w:rFonts w:ascii="Calibri" w:hAnsi="Calibri"/>
        </w:rPr>
        <w:t>3,</w:t>
      </w:r>
      <w:r>
        <w:rPr>
          <w:rFonts w:ascii="Calibri" w:hAnsi="Calibri"/>
          <w:spacing w:val="11"/>
        </w:rPr>
        <w:t xml:space="preserve"> </w:t>
      </w:r>
      <w:r>
        <w:rPr>
          <w:rFonts w:ascii="Calibri" w:hAnsi="Calibri"/>
        </w:rPr>
        <w:t>4,</w:t>
      </w:r>
      <w:r>
        <w:rPr>
          <w:rFonts w:ascii="Calibri" w:hAnsi="Calibri"/>
          <w:spacing w:val="10"/>
        </w:rPr>
        <w:t xml:space="preserve"> </w:t>
      </w:r>
      <w:r>
        <w:rPr>
          <w:rFonts w:ascii="Calibri" w:hAnsi="Calibri"/>
        </w:rPr>
        <w:t>5,</w:t>
      </w:r>
      <w:r>
        <w:rPr>
          <w:rFonts w:ascii="Calibri" w:hAnsi="Calibri"/>
          <w:spacing w:val="12"/>
        </w:rPr>
        <w:t xml:space="preserve"> </w:t>
      </w:r>
      <w:r>
        <w:rPr>
          <w:rFonts w:ascii="Calibri" w:hAnsi="Calibri"/>
        </w:rPr>
        <w:t>6</w:t>
      </w:r>
      <w:r>
        <w:rPr>
          <w:rFonts w:ascii="Calibri" w:hAnsi="Calibri"/>
          <w:spacing w:val="10"/>
        </w:rPr>
        <w:t xml:space="preserve"> </w:t>
      </w:r>
      <w:r>
        <w:rPr>
          <w:rFonts w:ascii="Calibri" w:hAnsi="Calibri"/>
        </w:rPr>
        <w:t>y</w:t>
      </w:r>
      <w:r>
        <w:rPr>
          <w:rFonts w:ascii="Calibri" w:hAnsi="Calibri"/>
          <w:spacing w:val="11"/>
        </w:rPr>
        <w:t xml:space="preserve"> </w:t>
      </w:r>
      <w:r>
        <w:rPr>
          <w:rFonts w:ascii="Calibri" w:hAnsi="Calibri"/>
          <w:spacing w:val="-5"/>
        </w:rPr>
        <w:t>7).</w:t>
      </w:r>
    </w:p>
    <w:p w14:paraId="7788FE70" w14:textId="77777777" w:rsidR="00B828AB" w:rsidRDefault="00000000">
      <w:pPr>
        <w:spacing w:before="4" w:line="225" w:lineRule="auto"/>
        <w:ind w:left="108" w:right="179" w:firstLine="10"/>
        <w:rPr>
          <w:rFonts w:ascii="Calibri" w:hAnsi="Calibri"/>
        </w:rPr>
      </w:pPr>
      <w:r>
        <w:rPr>
          <w:rFonts w:ascii="Calibri" w:hAnsi="Calibri"/>
        </w:rPr>
        <w:t>Ponderación: 9,80%. - Factor VII.- Autonomía, toma de decisiones (Grados 1, 2, 3, 4, 5, 6 y 7). Ponderación:</w:t>
      </w:r>
      <w:r>
        <w:rPr>
          <w:rFonts w:ascii="Calibri" w:hAnsi="Calibri"/>
          <w:spacing w:val="39"/>
        </w:rPr>
        <w:t xml:space="preserve"> </w:t>
      </w:r>
      <w:r>
        <w:rPr>
          <w:rFonts w:ascii="Calibri" w:hAnsi="Calibri"/>
        </w:rPr>
        <w:t>27,46%</w:t>
      </w:r>
      <w:r>
        <w:rPr>
          <w:rFonts w:ascii="Calibri" w:hAnsi="Calibri"/>
          <w:spacing w:val="38"/>
        </w:rPr>
        <w:t xml:space="preserve"> </w:t>
      </w:r>
      <w:r>
        <w:rPr>
          <w:rFonts w:ascii="Calibri" w:hAnsi="Calibri"/>
        </w:rPr>
        <w:t>-</w:t>
      </w:r>
      <w:r>
        <w:rPr>
          <w:rFonts w:ascii="Calibri" w:hAnsi="Calibri"/>
          <w:spacing w:val="38"/>
        </w:rPr>
        <w:t xml:space="preserve"> </w:t>
      </w:r>
      <w:r>
        <w:rPr>
          <w:rFonts w:ascii="Calibri" w:hAnsi="Calibri"/>
        </w:rPr>
        <w:t>Factor</w:t>
      </w:r>
      <w:r>
        <w:rPr>
          <w:rFonts w:ascii="Calibri" w:hAnsi="Calibri"/>
          <w:spacing w:val="37"/>
        </w:rPr>
        <w:t xml:space="preserve"> </w:t>
      </w:r>
      <w:r>
        <w:rPr>
          <w:rFonts w:ascii="Calibri" w:hAnsi="Calibri"/>
        </w:rPr>
        <w:t>VIII.-</w:t>
      </w:r>
      <w:r>
        <w:rPr>
          <w:rFonts w:ascii="Calibri" w:hAnsi="Calibri"/>
          <w:spacing w:val="40"/>
        </w:rPr>
        <w:t xml:space="preserve"> </w:t>
      </w:r>
      <w:r>
        <w:rPr>
          <w:rFonts w:ascii="Calibri" w:hAnsi="Calibri"/>
        </w:rPr>
        <w:t>Peligrosidad</w:t>
      </w:r>
      <w:r>
        <w:rPr>
          <w:rFonts w:ascii="Calibri" w:hAnsi="Calibri"/>
          <w:spacing w:val="38"/>
        </w:rPr>
        <w:t xml:space="preserve"> </w:t>
      </w:r>
      <w:r>
        <w:rPr>
          <w:rFonts w:ascii="Calibri" w:hAnsi="Calibri"/>
        </w:rPr>
        <w:t>(Grados</w:t>
      </w:r>
      <w:r>
        <w:rPr>
          <w:rFonts w:ascii="Calibri" w:hAnsi="Calibri"/>
          <w:spacing w:val="39"/>
        </w:rPr>
        <w:t xml:space="preserve"> </w:t>
      </w:r>
      <w:r>
        <w:rPr>
          <w:rFonts w:ascii="Calibri" w:hAnsi="Calibri"/>
        </w:rPr>
        <w:t>1</w:t>
      </w:r>
      <w:r>
        <w:rPr>
          <w:rFonts w:ascii="Calibri" w:hAnsi="Calibri"/>
          <w:spacing w:val="38"/>
        </w:rPr>
        <w:t xml:space="preserve"> </w:t>
      </w:r>
      <w:r>
        <w:rPr>
          <w:rFonts w:ascii="Calibri" w:hAnsi="Calibri"/>
        </w:rPr>
        <w:t>a</w:t>
      </w:r>
      <w:r>
        <w:rPr>
          <w:rFonts w:ascii="Calibri" w:hAnsi="Calibri"/>
          <w:spacing w:val="38"/>
        </w:rPr>
        <w:t xml:space="preserve"> </w:t>
      </w:r>
      <w:r>
        <w:rPr>
          <w:rFonts w:ascii="Calibri" w:hAnsi="Calibri"/>
        </w:rPr>
        <w:t>3).</w:t>
      </w:r>
      <w:r>
        <w:rPr>
          <w:rFonts w:ascii="Calibri" w:hAnsi="Calibri"/>
          <w:spacing w:val="40"/>
        </w:rPr>
        <w:t xml:space="preserve"> </w:t>
      </w:r>
      <w:r>
        <w:rPr>
          <w:rFonts w:ascii="Calibri" w:hAnsi="Calibri"/>
        </w:rPr>
        <w:t>Ponderación</w:t>
      </w:r>
      <w:r>
        <w:rPr>
          <w:rFonts w:ascii="Calibri" w:hAnsi="Calibri"/>
          <w:spacing w:val="38"/>
        </w:rPr>
        <w:t xml:space="preserve"> </w:t>
      </w:r>
      <w:r>
        <w:rPr>
          <w:rFonts w:ascii="Calibri" w:hAnsi="Calibri"/>
        </w:rPr>
        <w:t>1,97%.</w:t>
      </w:r>
      <w:r>
        <w:rPr>
          <w:rFonts w:ascii="Calibri" w:hAnsi="Calibri"/>
          <w:spacing w:val="38"/>
        </w:rPr>
        <w:t xml:space="preserve"> </w:t>
      </w:r>
      <w:r>
        <w:rPr>
          <w:rFonts w:ascii="Calibri" w:hAnsi="Calibri"/>
        </w:rPr>
        <w:t>-</w:t>
      </w:r>
      <w:r>
        <w:rPr>
          <w:rFonts w:ascii="Calibri" w:hAnsi="Calibri"/>
          <w:spacing w:val="38"/>
        </w:rPr>
        <w:t xml:space="preserve"> </w:t>
      </w:r>
      <w:r>
        <w:rPr>
          <w:rFonts w:ascii="Calibri" w:hAnsi="Calibri"/>
        </w:rPr>
        <w:t>Factor</w:t>
      </w:r>
      <w:r>
        <w:rPr>
          <w:rFonts w:ascii="Calibri" w:hAnsi="Calibri"/>
          <w:spacing w:val="39"/>
        </w:rPr>
        <w:t xml:space="preserve"> </w:t>
      </w:r>
      <w:r>
        <w:rPr>
          <w:rFonts w:ascii="Calibri" w:hAnsi="Calibri"/>
        </w:rPr>
        <w:t>IX.- Penosidad</w:t>
      </w:r>
      <w:r>
        <w:rPr>
          <w:rFonts w:ascii="Calibri" w:hAnsi="Calibri"/>
          <w:spacing w:val="-1"/>
        </w:rPr>
        <w:t xml:space="preserve"> </w:t>
      </w:r>
      <w:r>
        <w:rPr>
          <w:rFonts w:ascii="Calibri" w:hAnsi="Calibri"/>
        </w:rPr>
        <w:t>(Grados 1</w:t>
      </w:r>
      <w:r>
        <w:rPr>
          <w:rFonts w:ascii="Calibri" w:hAnsi="Calibri"/>
          <w:spacing w:val="-1"/>
        </w:rPr>
        <w:t xml:space="preserve"> </w:t>
      </w:r>
      <w:r>
        <w:rPr>
          <w:rFonts w:ascii="Calibri" w:hAnsi="Calibri"/>
        </w:rPr>
        <w:t>a</w:t>
      </w:r>
      <w:r>
        <w:rPr>
          <w:rFonts w:ascii="Calibri" w:hAnsi="Calibri"/>
          <w:spacing w:val="-1"/>
        </w:rPr>
        <w:t xml:space="preserve"> </w:t>
      </w:r>
      <w:r>
        <w:rPr>
          <w:rFonts w:ascii="Calibri" w:hAnsi="Calibri"/>
        </w:rPr>
        <w:t>17). Ponderación</w:t>
      </w:r>
      <w:r>
        <w:rPr>
          <w:rFonts w:ascii="Calibri" w:hAnsi="Calibri"/>
          <w:spacing w:val="-1"/>
        </w:rPr>
        <w:t xml:space="preserve"> </w:t>
      </w:r>
      <w:r>
        <w:rPr>
          <w:rFonts w:ascii="Calibri" w:hAnsi="Calibri"/>
        </w:rPr>
        <w:t>9,80%</w:t>
      </w:r>
      <w:r>
        <w:rPr>
          <w:rFonts w:ascii="Calibri" w:hAnsi="Calibri"/>
          <w:spacing w:val="-1"/>
        </w:rPr>
        <w:t xml:space="preserve"> </w:t>
      </w:r>
      <w:r>
        <w:rPr>
          <w:rFonts w:ascii="Calibri" w:hAnsi="Calibri"/>
        </w:rPr>
        <w:t>4.-</w:t>
      </w:r>
      <w:r>
        <w:rPr>
          <w:rFonts w:ascii="Calibri" w:hAnsi="Calibri"/>
          <w:spacing w:val="-1"/>
        </w:rPr>
        <w:t xml:space="preserve"> </w:t>
      </w:r>
      <w:r>
        <w:rPr>
          <w:rFonts w:ascii="Calibri" w:hAnsi="Calibri"/>
        </w:rPr>
        <w:t>Puntuación. Cada</w:t>
      </w:r>
      <w:r>
        <w:rPr>
          <w:rFonts w:ascii="Calibri" w:hAnsi="Calibri"/>
          <w:spacing w:val="-1"/>
        </w:rPr>
        <w:t xml:space="preserve"> </w:t>
      </w:r>
      <w:r>
        <w:rPr>
          <w:rFonts w:ascii="Calibri" w:hAnsi="Calibri"/>
        </w:rPr>
        <w:t>uno</w:t>
      </w:r>
      <w:r>
        <w:rPr>
          <w:rFonts w:ascii="Calibri" w:hAnsi="Calibri"/>
          <w:spacing w:val="-2"/>
        </w:rPr>
        <w:t xml:space="preserve"> </w:t>
      </w:r>
      <w:r>
        <w:rPr>
          <w:rFonts w:ascii="Calibri" w:hAnsi="Calibri"/>
        </w:rPr>
        <w:t>de los</w:t>
      </w:r>
      <w:r>
        <w:rPr>
          <w:rFonts w:ascii="Calibri" w:hAnsi="Calibri"/>
          <w:spacing w:val="-2"/>
        </w:rPr>
        <w:t xml:space="preserve"> </w:t>
      </w:r>
      <w:r>
        <w:rPr>
          <w:rFonts w:ascii="Calibri" w:hAnsi="Calibri"/>
        </w:rPr>
        <w:t>grados</w:t>
      </w:r>
      <w:r>
        <w:rPr>
          <w:rFonts w:ascii="Calibri" w:hAnsi="Calibri"/>
          <w:spacing w:val="-2"/>
        </w:rPr>
        <w:t xml:space="preserve"> </w:t>
      </w:r>
      <w:r>
        <w:rPr>
          <w:rFonts w:ascii="Calibri" w:hAnsi="Calibri"/>
        </w:rPr>
        <w:t>definidos</w:t>
      </w:r>
      <w:r>
        <w:rPr>
          <w:rFonts w:ascii="Calibri" w:hAnsi="Calibri"/>
          <w:spacing w:val="-2"/>
        </w:rPr>
        <w:t xml:space="preserve"> </w:t>
      </w:r>
      <w:r>
        <w:rPr>
          <w:rFonts w:ascii="Calibri" w:hAnsi="Calibri"/>
        </w:rPr>
        <w:t>lleva aparejada una puntuación diferente dependiendo de la repercusión, del interés, de la significación y de la magnitud de cada uno de ellos. El objetivo de mantener la ecuanimidad en el proceso obliga a cumplir</w:t>
      </w:r>
      <w:r>
        <w:rPr>
          <w:rFonts w:ascii="Calibri" w:hAnsi="Calibri"/>
          <w:spacing w:val="31"/>
        </w:rPr>
        <w:t xml:space="preserve"> </w:t>
      </w:r>
      <w:r>
        <w:rPr>
          <w:rFonts w:ascii="Calibri" w:hAnsi="Calibri"/>
        </w:rPr>
        <w:t>una</w:t>
      </w:r>
      <w:r>
        <w:rPr>
          <w:rFonts w:ascii="Calibri" w:hAnsi="Calibri"/>
          <w:spacing w:val="34"/>
        </w:rPr>
        <w:t xml:space="preserve"> </w:t>
      </w:r>
      <w:r>
        <w:rPr>
          <w:rFonts w:ascii="Calibri" w:hAnsi="Calibri"/>
        </w:rPr>
        <w:t>serie</w:t>
      </w:r>
      <w:r>
        <w:rPr>
          <w:rFonts w:ascii="Calibri" w:hAnsi="Calibri"/>
          <w:spacing w:val="36"/>
        </w:rPr>
        <w:t xml:space="preserve"> </w:t>
      </w:r>
      <w:r>
        <w:rPr>
          <w:rFonts w:ascii="Calibri" w:hAnsi="Calibri"/>
        </w:rPr>
        <w:t>de</w:t>
      </w:r>
      <w:r>
        <w:rPr>
          <w:rFonts w:ascii="Calibri" w:hAnsi="Calibri"/>
          <w:spacing w:val="34"/>
        </w:rPr>
        <w:t xml:space="preserve"> </w:t>
      </w:r>
      <w:r>
        <w:rPr>
          <w:rFonts w:ascii="Calibri" w:hAnsi="Calibri"/>
        </w:rPr>
        <w:t>normas:</w:t>
      </w:r>
      <w:r>
        <w:rPr>
          <w:rFonts w:ascii="Calibri" w:hAnsi="Calibri"/>
          <w:spacing w:val="33"/>
        </w:rPr>
        <w:t xml:space="preserve"> </w:t>
      </w:r>
      <w:r>
        <w:rPr>
          <w:rFonts w:ascii="Calibri" w:hAnsi="Calibri"/>
        </w:rPr>
        <w:t>a)</w:t>
      </w:r>
      <w:r>
        <w:rPr>
          <w:rFonts w:ascii="Calibri" w:hAnsi="Calibri"/>
          <w:spacing w:val="34"/>
        </w:rPr>
        <w:t xml:space="preserve"> </w:t>
      </w:r>
      <w:r>
        <w:rPr>
          <w:rFonts w:ascii="Calibri" w:hAnsi="Calibri"/>
        </w:rPr>
        <w:t>La</w:t>
      </w:r>
      <w:r>
        <w:rPr>
          <w:rFonts w:ascii="Calibri" w:hAnsi="Calibri"/>
          <w:spacing w:val="32"/>
        </w:rPr>
        <w:t xml:space="preserve"> </w:t>
      </w:r>
      <w:r>
        <w:rPr>
          <w:rFonts w:ascii="Calibri" w:hAnsi="Calibri"/>
        </w:rPr>
        <w:t>suma</w:t>
      </w:r>
      <w:r>
        <w:rPr>
          <w:rFonts w:ascii="Calibri" w:hAnsi="Calibri"/>
          <w:spacing w:val="34"/>
        </w:rPr>
        <w:t xml:space="preserve"> </w:t>
      </w:r>
      <w:r>
        <w:rPr>
          <w:rFonts w:ascii="Calibri" w:hAnsi="Calibri"/>
        </w:rPr>
        <w:t>de</w:t>
      </w:r>
      <w:r>
        <w:rPr>
          <w:rFonts w:ascii="Calibri" w:hAnsi="Calibri"/>
          <w:spacing w:val="34"/>
        </w:rPr>
        <w:t xml:space="preserve"> </w:t>
      </w:r>
      <w:r>
        <w:rPr>
          <w:rFonts w:ascii="Calibri" w:hAnsi="Calibri"/>
        </w:rPr>
        <w:t>todos</w:t>
      </w:r>
      <w:r>
        <w:rPr>
          <w:rFonts w:ascii="Calibri" w:hAnsi="Calibri"/>
          <w:spacing w:val="32"/>
        </w:rPr>
        <w:t xml:space="preserve"> </w:t>
      </w:r>
      <w:r>
        <w:rPr>
          <w:rFonts w:ascii="Calibri" w:hAnsi="Calibri"/>
        </w:rPr>
        <w:t>los</w:t>
      </w:r>
      <w:r>
        <w:rPr>
          <w:rFonts w:ascii="Calibri" w:hAnsi="Calibri"/>
          <w:spacing w:val="36"/>
        </w:rPr>
        <w:t xml:space="preserve"> </w:t>
      </w:r>
      <w:r>
        <w:rPr>
          <w:rFonts w:ascii="Calibri" w:hAnsi="Calibri"/>
        </w:rPr>
        <w:t>puntos</w:t>
      </w:r>
      <w:r>
        <w:rPr>
          <w:rFonts w:ascii="Calibri" w:hAnsi="Calibri"/>
          <w:spacing w:val="35"/>
        </w:rPr>
        <w:t xml:space="preserve"> </w:t>
      </w:r>
      <w:r>
        <w:rPr>
          <w:rFonts w:ascii="Calibri" w:hAnsi="Calibri"/>
        </w:rPr>
        <w:t>de</w:t>
      </w:r>
      <w:r>
        <w:rPr>
          <w:rFonts w:ascii="Calibri" w:hAnsi="Calibri"/>
          <w:spacing w:val="34"/>
        </w:rPr>
        <w:t xml:space="preserve"> </w:t>
      </w:r>
      <w:r>
        <w:rPr>
          <w:rFonts w:ascii="Calibri" w:hAnsi="Calibri"/>
        </w:rPr>
        <w:t>los</w:t>
      </w:r>
      <w:r>
        <w:rPr>
          <w:rFonts w:ascii="Calibri" w:hAnsi="Calibri"/>
          <w:spacing w:val="34"/>
        </w:rPr>
        <w:t xml:space="preserve"> </w:t>
      </w:r>
      <w:r>
        <w:rPr>
          <w:rFonts w:ascii="Calibri" w:hAnsi="Calibri"/>
        </w:rPr>
        <w:t>9</w:t>
      </w:r>
      <w:r>
        <w:rPr>
          <w:rFonts w:ascii="Calibri" w:hAnsi="Calibri"/>
          <w:spacing w:val="34"/>
        </w:rPr>
        <w:t xml:space="preserve"> </w:t>
      </w:r>
      <w:r>
        <w:rPr>
          <w:rFonts w:ascii="Calibri" w:hAnsi="Calibri"/>
        </w:rPr>
        <w:t>factores</w:t>
      </w:r>
      <w:r>
        <w:rPr>
          <w:rFonts w:ascii="Calibri" w:hAnsi="Calibri"/>
          <w:spacing w:val="32"/>
        </w:rPr>
        <w:t xml:space="preserve"> </w:t>
      </w:r>
      <w:r>
        <w:rPr>
          <w:rFonts w:ascii="Calibri" w:hAnsi="Calibri"/>
        </w:rPr>
        <w:t>del</w:t>
      </w:r>
      <w:r>
        <w:rPr>
          <w:rFonts w:ascii="Calibri" w:hAnsi="Calibri"/>
          <w:spacing w:val="34"/>
        </w:rPr>
        <w:t xml:space="preserve"> </w:t>
      </w:r>
      <w:r>
        <w:rPr>
          <w:rFonts w:ascii="Calibri" w:hAnsi="Calibri"/>
          <w:spacing w:val="-2"/>
        </w:rPr>
        <w:t>componente</w:t>
      </w:r>
    </w:p>
    <w:p w14:paraId="5D9604FF" w14:textId="77777777" w:rsidR="00B828AB" w:rsidRDefault="00B828AB">
      <w:pPr>
        <w:spacing w:line="225" w:lineRule="auto"/>
        <w:rPr>
          <w:rFonts w:ascii="Calibri" w:hAnsi="Calibri"/>
        </w:rPr>
        <w:sectPr w:rsidR="00B828AB">
          <w:headerReference w:type="default" r:id="rId102"/>
          <w:footerReference w:type="default" r:id="rId103"/>
          <w:pgSz w:w="11910" w:h="16840"/>
          <w:pgMar w:top="0" w:right="1180" w:bottom="0" w:left="1300" w:header="0" w:footer="0" w:gutter="0"/>
          <w:cols w:space="720"/>
        </w:sectPr>
      </w:pPr>
    </w:p>
    <w:p w14:paraId="5F4AA3A5" w14:textId="059BBC1A" w:rsidR="00B828AB" w:rsidRDefault="00C2581C">
      <w:pPr>
        <w:pStyle w:val="Textoindependiente"/>
        <w:rPr>
          <w:rFonts w:ascii="Calibri"/>
        </w:rPr>
      </w:pPr>
      <w:r>
        <w:rPr>
          <w:noProof/>
        </w:rPr>
        <w:lastRenderedPageBreak/>
        <mc:AlternateContent>
          <mc:Choice Requires="wpg">
            <w:drawing>
              <wp:anchor distT="0" distB="0" distL="0" distR="0" simplePos="0" relativeHeight="251716096" behindDoc="0" locked="0" layoutInCell="1" allowOverlap="1" wp14:anchorId="7AB6ABF2" wp14:editId="47B67331">
                <wp:simplePos x="0" y="0"/>
                <wp:positionH relativeFrom="page">
                  <wp:posOffset>6765290</wp:posOffset>
                </wp:positionH>
                <wp:positionV relativeFrom="page">
                  <wp:posOffset>0</wp:posOffset>
                </wp:positionV>
                <wp:extent cx="792480" cy="10692130"/>
                <wp:effectExtent l="0" t="0" r="7620" b="0"/>
                <wp:wrapNone/>
                <wp:docPr id="593" name="Group 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594" name="Image 594"/>
                          <pic:cNvPicPr/>
                        </pic:nvPicPr>
                        <pic:blipFill>
                          <a:blip r:embed="rId91" cstate="print"/>
                          <a:stretch>
                            <a:fillRect/>
                          </a:stretch>
                        </pic:blipFill>
                        <pic:spPr>
                          <a:xfrm>
                            <a:off x="13080" y="9891903"/>
                            <a:ext cx="419100" cy="419100"/>
                          </a:xfrm>
                          <a:prstGeom prst="rect">
                            <a:avLst/>
                          </a:prstGeom>
                        </pic:spPr>
                      </pic:pic>
                      <wps:wsp>
                        <wps:cNvPr id="595" name="Graphic 595"/>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597" name="Textbox 597"/>
                        <wps:cNvSpPr txBox="1"/>
                        <wps:spPr>
                          <a:xfrm>
                            <a:off x="135889" y="202530"/>
                            <a:ext cx="478790" cy="142240"/>
                          </a:xfrm>
                          <a:prstGeom prst="rect">
                            <a:avLst/>
                          </a:prstGeom>
                        </wps:spPr>
                        <wps:txbx>
                          <w:txbxContent>
                            <w:p w14:paraId="3E463F33" w14:textId="77777777" w:rsidR="00B828AB" w:rsidRDefault="00000000">
                              <w:pPr>
                                <w:spacing w:line="223" w:lineRule="exact"/>
                                <w:rPr>
                                  <w:sz w:val="20"/>
                                </w:rPr>
                              </w:pPr>
                              <w:r>
                                <w:rPr>
                                  <w:sz w:val="20"/>
                                </w:rPr>
                                <w:t>Anexo</w:t>
                              </w:r>
                              <w:r>
                                <w:rPr>
                                  <w:spacing w:val="-5"/>
                                  <w:sz w:val="20"/>
                                </w:rPr>
                                <w:t xml:space="preserve"> </w:t>
                              </w:r>
                              <w:r>
                                <w:rPr>
                                  <w:spacing w:val="-10"/>
                                  <w:sz w:val="20"/>
                                </w:rPr>
                                <w:t>3</w:t>
                              </w:r>
                            </w:p>
                          </w:txbxContent>
                        </wps:txbx>
                        <wps:bodyPr wrap="square" lIns="0" tIns="0" rIns="0" bIns="0" rtlCol="0">
                          <a:noAutofit/>
                        </wps:bodyPr>
                      </wps:wsp>
                    </wpg:wgp>
                  </a:graphicData>
                </a:graphic>
              </wp:anchor>
            </w:drawing>
          </mc:Choice>
          <mc:Fallback>
            <w:pict>
              <v:group w14:anchorId="7AB6ABF2" id="Group 593" o:spid="_x0000_s1276" style="position:absolute;margin-left:532.7pt;margin-top:0;width:62.4pt;height:841.9pt;z-index:251716096;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&#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">
                <v:shape id="Image 594" o:spid="_x0000_s1277"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">
                  <v:imagedata r:id="rId92" o:title=""/>
                </v:shape>
                <v:shape id="Graphic 595" o:spid="_x0000_s1278"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" path="m791972,l,,,10692003r791972,l791972,xe" stroked="f">
                  <v:path arrowok="t"/>
                </v:shape>
                <v:shape id="Textbox 597" o:spid="_x0000_s1279"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vAF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AdsvAFxQAAANwAAAAP&#10;AAAAAAAAAAAAAAAAAAcCAABkcnMvZG93bnJldi54bWxQSwUGAAAAAAMAAwC3AAAA+QIAAAAA&#10;" filled="f" stroked="f">
                  <v:textbox inset="0,0,0,0">
                    <w:txbxContent>
                      <w:p w14:paraId="3E463F33" w14:textId="77777777" w:rsidR="00B828AB" w:rsidRDefault="00000000">
                        <w:pPr>
                          <w:spacing w:line="223" w:lineRule="exact"/>
                          <w:rPr>
                            <w:sz w:val="20"/>
                          </w:rPr>
                        </w:pPr>
                        <w:r>
                          <w:rPr>
                            <w:sz w:val="20"/>
                          </w:rPr>
                          <w:t>Anexo</w:t>
                        </w:r>
                        <w:r>
                          <w:rPr>
                            <w:spacing w:val="-5"/>
                            <w:sz w:val="20"/>
                          </w:rPr>
                          <w:t xml:space="preserve"> </w:t>
                        </w:r>
                        <w:r>
                          <w:rPr>
                            <w:spacing w:val="-10"/>
                            <w:sz w:val="20"/>
                          </w:rPr>
                          <w:t>3</w:t>
                        </w:r>
                      </w:p>
                    </w:txbxContent>
                  </v:textbox>
                </v:shape>
                <w10:wrap anchorx="page" anchory="page"/>
              </v:group>
            </w:pict>
          </mc:Fallback>
        </mc:AlternateContent>
      </w:r>
      <w:r>
        <w:rPr>
          <w:noProof/>
        </w:rPr>
        <mc:AlternateContent>
          <mc:Choice Requires="wps">
            <w:drawing>
              <wp:anchor distT="0" distB="0" distL="0" distR="0" simplePos="0" relativeHeight="251765248" behindDoc="1" locked="0" layoutInCell="1" allowOverlap="1" wp14:anchorId="68EA21ED" wp14:editId="11690EC6">
                <wp:simplePos x="0" y="0"/>
                <wp:positionH relativeFrom="page">
                  <wp:posOffset>6698712</wp:posOffset>
                </wp:positionH>
                <wp:positionV relativeFrom="page">
                  <wp:posOffset>6180467</wp:posOffset>
                </wp:positionV>
                <wp:extent cx="360045" cy="1428750"/>
                <wp:effectExtent l="0" t="0" r="0" b="0"/>
                <wp:wrapNone/>
                <wp:docPr id="591" name="Textbox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 cy="1428750"/>
                        </a:xfrm>
                        <a:prstGeom prst="rect">
                          <a:avLst/>
                        </a:prstGeom>
                      </wps:spPr>
                      <wps:txbx>
                        <w:txbxContent>
                          <w:p w14:paraId="2D4D4C10" w14:textId="77777777" w:rsidR="00B828AB" w:rsidRDefault="00000000">
                            <w:pPr>
                              <w:spacing w:line="224" w:lineRule="exact"/>
                              <w:ind w:left="59"/>
                              <w:rPr>
                                <w:rFonts w:ascii="Calibri"/>
                              </w:rPr>
                            </w:pPr>
                            <w:r>
                              <w:rPr>
                                <w:rFonts w:ascii="Calibri"/>
                                <w:spacing w:val="-10"/>
                              </w:rPr>
                              <w:t>s</w:t>
                            </w:r>
                          </w:p>
                          <w:p w14:paraId="096BD6DC" w14:textId="77777777" w:rsidR="00B828AB" w:rsidRDefault="00B828AB">
                            <w:pPr>
                              <w:pStyle w:val="Textoindependiente"/>
                              <w:rPr>
                                <w:rFonts w:ascii="Calibri"/>
                                <w:sz w:val="22"/>
                              </w:rPr>
                            </w:pPr>
                          </w:p>
                          <w:p w14:paraId="091E6F9F" w14:textId="77777777" w:rsidR="00B828AB" w:rsidRDefault="00B828AB">
                            <w:pPr>
                              <w:pStyle w:val="Textoindependiente"/>
                              <w:rPr>
                                <w:rFonts w:ascii="Calibri"/>
                                <w:sz w:val="22"/>
                              </w:rPr>
                            </w:pPr>
                          </w:p>
                          <w:p w14:paraId="6FACD4FD" w14:textId="77777777" w:rsidR="00B828AB" w:rsidRDefault="00B828AB">
                            <w:pPr>
                              <w:pStyle w:val="Textoindependiente"/>
                              <w:spacing w:before="60"/>
                              <w:rPr>
                                <w:rFonts w:ascii="Calibri"/>
                                <w:sz w:val="22"/>
                              </w:rPr>
                            </w:pPr>
                          </w:p>
                          <w:p w14:paraId="5473F0E2" w14:textId="77777777" w:rsidR="00B828AB" w:rsidRDefault="00000000">
                            <w:pPr>
                              <w:spacing w:line="580" w:lineRule="atLeast"/>
                              <w:ind w:right="-7" w:firstLine="69"/>
                              <w:rPr>
                                <w:rFonts w:ascii="Calibri"/>
                              </w:rPr>
                            </w:pPr>
                            <w:proofErr w:type="spellStart"/>
                            <w:r>
                              <w:rPr>
                                <w:rFonts w:ascii="Calibri"/>
                                <w:spacing w:val="-4"/>
                              </w:rPr>
                              <w:t>ncia</w:t>
                            </w:r>
                            <w:proofErr w:type="spellEnd"/>
                            <w:r>
                              <w:rPr>
                                <w:rFonts w:ascii="Calibri"/>
                                <w:spacing w:val="-4"/>
                              </w:rPr>
                              <w:t xml:space="preserve"> </w:t>
                            </w:r>
                            <w:proofErr w:type="spellStart"/>
                            <w:r>
                              <w:rPr>
                                <w:rFonts w:ascii="Calibri"/>
                              </w:rPr>
                              <w:t>mo</w:t>
                            </w:r>
                            <w:proofErr w:type="spellEnd"/>
                            <w:r>
                              <w:rPr>
                                <w:rFonts w:ascii="Calibri"/>
                                <w:spacing w:val="-13"/>
                              </w:rPr>
                              <w:t xml:space="preserve"> </w:t>
                            </w:r>
                            <w:r>
                              <w:rPr>
                                <w:rFonts w:ascii="Calibri"/>
                              </w:rPr>
                              <w:t>de</w:t>
                            </w:r>
                          </w:p>
                        </w:txbxContent>
                      </wps:txbx>
                      <wps:bodyPr wrap="square" lIns="0" tIns="0" rIns="0" bIns="0" rtlCol="0">
                        <a:noAutofit/>
                      </wps:bodyPr>
                    </wps:wsp>
                  </a:graphicData>
                </a:graphic>
              </wp:anchor>
            </w:drawing>
          </mc:Choice>
          <mc:Fallback>
            <w:pict>
              <v:shape w14:anchorId="68EA21ED" id="Textbox 591" o:spid="_x0000_s1280" type="#_x0000_t202" style="position:absolute;margin-left:527.45pt;margin-top:486.65pt;width:28.35pt;height:112.5pt;z-index:-251551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" filled="f" stroked="f">
                <v:textbox inset="0,0,0,0">
                  <w:txbxContent>
                    <w:p w14:paraId="2D4D4C10" w14:textId="77777777" w:rsidR="00B828AB" w:rsidRDefault="00000000">
                      <w:pPr>
                        <w:spacing w:line="224" w:lineRule="exact"/>
                        <w:ind w:left="59"/>
                        <w:rPr>
                          <w:rFonts w:ascii="Calibri"/>
                        </w:rPr>
                      </w:pPr>
                      <w:r>
                        <w:rPr>
                          <w:rFonts w:ascii="Calibri"/>
                          <w:spacing w:val="-10"/>
                        </w:rPr>
                        <w:t>s</w:t>
                      </w:r>
                    </w:p>
                    <w:p w14:paraId="096BD6DC" w14:textId="77777777" w:rsidR="00B828AB" w:rsidRDefault="00B828AB">
                      <w:pPr>
                        <w:pStyle w:val="Textoindependiente"/>
                        <w:rPr>
                          <w:rFonts w:ascii="Calibri"/>
                          <w:sz w:val="22"/>
                        </w:rPr>
                      </w:pPr>
                    </w:p>
                    <w:p w14:paraId="091E6F9F" w14:textId="77777777" w:rsidR="00B828AB" w:rsidRDefault="00B828AB">
                      <w:pPr>
                        <w:pStyle w:val="Textoindependiente"/>
                        <w:rPr>
                          <w:rFonts w:ascii="Calibri"/>
                          <w:sz w:val="22"/>
                        </w:rPr>
                      </w:pPr>
                    </w:p>
                    <w:p w14:paraId="6FACD4FD" w14:textId="77777777" w:rsidR="00B828AB" w:rsidRDefault="00B828AB">
                      <w:pPr>
                        <w:pStyle w:val="Textoindependiente"/>
                        <w:spacing w:before="60"/>
                        <w:rPr>
                          <w:rFonts w:ascii="Calibri"/>
                          <w:sz w:val="22"/>
                        </w:rPr>
                      </w:pPr>
                    </w:p>
                    <w:p w14:paraId="5473F0E2" w14:textId="77777777" w:rsidR="00B828AB" w:rsidRDefault="00000000">
                      <w:pPr>
                        <w:spacing w:line="580" w:lineRule="atLeast"/>
                        <w:ind w:right="-7" w:firstLine="69"/>
                        <w:rPr>
                          <w:rFonts w:ascii="Calibri"/>
                        </w:rPr>
                      </w:pPr>
                      <w:proofErr w:type="spellStart"/>
                      <w:r>
                        <w:rPr>
                          <w:rFonts w:ascii="Calibri"/>
                          <w:spacing w:val="-4"/>
                        </w:rPr>
                        <w:t>ncia</w:t>
                      </w:r>
                      <w:proofErr w:type="spellEnd"/>
                      <w:r>
                        <w:rPr>
                          <w:rFonts w:ascii="Calibri"/>
                          <w:spacing w:val="-4"/>
                        </w:rPr>
                        <w:t xml:space="preserve"> </w:t>
                      </w:r>
                      <w:proofErr w:type="spellStart"/>
                      <w:r>
                        <w:rPr>
                          <w:rFonts w:ascii="Calibri"/>
                        </w:rPr>
                        <w:t>mo</w:t>
                      </w:r>
                      <w:proofErr w:type="spellEnd"/>
                      <w:r>
                        <w:rPr>
                          <w:rFonts w:ascii="Calibri"/>
                          <w:spacing w:val="-13"/>
                        </w:rPr>
                        <w:t xml:space="preserve"> </w:t>
                      </w:r>
                      <w:r>
                        <w:rPr>
                          <w:rFonts w:ascii="Calibri"/>
                        </w:rPr>
                        <w:t>de</w:t>
                      </w:r>
                    </w:p>
                  </w:txbxContent>
                </v:textbox>
                <w10:wrap anchorx="page" anchory="page"/>
              </v:shape>
            </w:pict>
          </mc:Fallback>
        </mc:AlternateContent>
      </w:r>
      <w:r>
        <w:rPr>
          <w:noProof/>
        </w:rPr>
        <mc:AlternateContent>
          <mc:Choice Requires="wps">
            <w:drawing>
              <wp:anchor distT="0" distB="0" distL="0" distR="0" simplePos="0" relativeHeight="251766272" behindDoc="1" locked="0" layoutInCell="1" allowOverlap="1" wp14:anchorId="05F4B601" wp14:editId="06687D5A">
                <wp:simplePos x="0" y="0"/>
                <wp:positionH relativeFrom="page">
                  <wp:posOffset>6979010</wp:posOffset>
                </wp:positionH>
                <wp:positionV relativeFrom="page">
                  <wp:posOffset>6650404</wp:posOffset>
                </wp:positionV>
                <wp:extent cx="238125" cy="3165475"/>
                <wp:effectExtent l="0" t="0" r="0" b="0"/>
                <wp:wrapNone/>
                <wp:docPr id="592" name="Textbox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64763899"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4KZFJ6CNWX7QCNXXMRA3QHH5D</w:t>
                            </w:r>
                          </w:p>
                          <w:p w14:paraId="266621D2"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372C3FC5"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6</w:t>
                            </w:r>
                            <w:r>
                              <w:rPr>
                                <w:spacing w:val="-6"/>
                                <w:sz w:val="12"/>
                              </w:rPr>
                              <w:t xml:space="preserve"> </w:t>
                            </w:r>
                            <w:r>
                              <w:rPr>
                                <w:sz w:val="12"/>
                              </w:rPr>
                              <w:t>de</w:t>
                            </w:r>
                            <w:r>
                              <w:rPr>
                                <w:spacing w:val="-6"/>
                                <w:sz w:val="12"/>
                              </w:rPr>
                              <w:t xml:space="preserve"> </w:t>
                            </w:r>
                            <w:r>
                              <w:rPr>
                                <w:spacing w:val="-10"/>
                                <w:sz w:val="12"/>
                              </w:rPr>
                              <w:t>8</w:t>
                            </w:r>
                          </w:p>
                        </w:txbxContent>
                      </wps:txbx>
                      <wps:bodyPr vert="vert270" wrap="square" lIns="0" tIns="0" rIns="0" bIns="0" rtlCol="0">
                        <a:noAutofit/>
                      </wps:bodyPr>
                    </wps:wsp>
                  </a:graphicData>
                </a:graphic>
              </wp:anchor>
            </w:drawing>
          </mc:Choice>
          <mc:Fallback>
            <w:pict>
              <v:shape w14:anchorId="05F4B601" id="Textbox 592" o:spid="_x0000_s1281" type="#_x0000_t202" style="position:absolute;margin-left:549.55pt;margin-top:523.65pt;width:18.75pt;height:249.25pt;z-index:-25155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" filled="f" stroked="f">
                <v:textbox style="layout-flow:vertical;mso-layout-flow-alt:bottom-to-top" inset="0,0,0,0">
                  <w:txbxContent>
                    <w:p w14:paraId="64763899"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4KZFJ6CNWX7QCNXXMRA3QHH5D</w:t>
                      </w:r>
                    </w:p>
                    <w:p w14:paraId="266621D2"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372C3FC5"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6</w:t>
                      </w:r>
                      <w:r>
                        <w:rPr>
                          <w:spacing w:val="-6"/>
                          <w:sz w:val="12"/>
                        </w:rPr>
                        <w:t xml:space="preserve"> </w:t>
                      </w:r>
                      <w:r>
                        <w:rPr>
                          <w:sz w:val="12"/>
                        </w:rPr>
                        <w:t>de</w:t>
                      </w:r>
                      <w:r>
                        <w:rPr>
                          <w:spacing w:val="-6"/>
                          <w:sz w:val="12"/>
                        </w:rPr>
                        <w:t xml:space="preserve"> </w:t>
                      </w:r>
                      <w:r>
                        <w:rPr>
                          <w:spacing w:val="-10"/>
                          <w:sz w:val="12"/>
                        </w:rPr>
                        <w:t>8</w:t>
                      </w:r>
                    </w:p>
                  </w:txbxContent>
                </v:textbox>
                <w10:wrap anchorx="page" anchory="page"/>
              </v:shape>
            </w:pict>
          </mc:Fallback>
        </mc:AlternateContent>
      </w:r>
      <w:r>
        <w:rPr>
          <w:noProof/>
        </w:rPr>
        <mc:AlternateContent>
          <mc:Choice Requires="wps">
            <w:drawing>
              <wp:anchor distT="0" distB="0" distL="0" distR="0" simplePos="0" relativeHeight="15923200" behindDoc="0" locked="0" layoutInCell="1" allowOverlap="1" wp14:anchorId="131131CF" wp14:editId="3D6DE875">
                <wp:simplePos x="0" y="0"/>
                <wp:positionH relativeFrom="page">
                  <wp:posOffset>6807090</wp:posOffset>
                </wp:positionH>
                <wp:positionV relativeFrom="page">
                  <wp:posOffset>2818857</wp:posOffset>
                </wp:positionV>
                <wp:extent cx="419734" cy="3187065"/>
                <wp:effectExtent l="0" t="0" r="0" b="0"/>
                <wp:wrapNone/>
                <wp:docPr id="598" name="Textbox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D2AB8FF"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07DEBD"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131131CF" id="Textbox 598" o:spid="_x0000_s1282" type="#_x0000_t202" style="position:absolute;margin-left:536pt;margin-top:221.95pt;width:33.05pt;height:250.95pt;z-index:15923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Wbz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cJqDDJvPNtAeSA0NJKHluFgSs4H623D8tZNRc9Z/&#10;8WRgHoZTEk/J5pTE1H+EMjJZo4cPuwTGFkaXbyZG1JmiaZqi3Po/96XqMuvr3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5sWbz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D2AB8FF"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07DEBD"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anchory="page"/>
              </v:shape>
            </w:pict>
          </mc:Fallback>
        </mc:AlternateContent>
      </w:r>
    </w:p>
    <w:p w14:paraId="4D74D831" w14:textId="77777777" w:rsidR="00B828AB" w:rsidRDefault="00B828AB">
      <w:pPr>
        <w:pStyle w:val="Textoindependiente"/>
        <w:spacing w:before="59" w:after="1"/>
        <w:rPr>
          <w:rFonts w:ascii="Calibri"/>
        </w:rPr>
      </w:pPr>
    </w:p>
    <w:p w14:paraId="1696B52E" w14:textId="77777777" w:rsidR="00B828AB" w:rsidRDefault="00000000">
      <w:pPr>
        <w:pStyle w:val="Textoindependiente"/>
        <w:ind w:left="271"/>
        <w:rPr>
          <w:rFonts w:ascii="Calibri"/>
        </w:rPr>
      </w:pPr>
      <w:r>
        <w:rPr>
          <w:rFonts w:ascii="Calibri"/>
          <w:noProof/>
        </w:rPr>
        <w:drawing>
          <wp:inline distT="0" distB="0" distL="0" distR="0" wp14:anchorId="349063A6" wp14:editId="224BA6BB">
            <wp:extent cx="512073" cy="694944"/>
            <wp:effectExtent l="0" t="0" r="0" b="0"/>
            <wp:docPr id="600" name="Image 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0" name="Image 600"/>
                    <pic:cNvPicPr/>
                  </pic:nvPicPr>
                  <pic:blipFill>
                    <a:blip r:embed="rId93" cstate="print"/>
                    <a:stretch>
                      <a:fillRect/>
                    </a:stretch>
                  </pic:blipFill>
                  <pic:spPr>
                    <a:xfrm>
                      <a:off x="0" y="0"/>
                      <a:ext cx="512073" cy="694944"/>
                    </a:xfrm>
                    <a:prstGeom prst="rect">
                      <a:avLst/>
                    </a:prstGeom>
                  </pic:spPr>
                </pic:pic>
              </a:graphicData>
            </a:graphic>
          </wp:inline>
        </w:drawing>
      </w:r>
    </w:p>
    <w:p w14:paraId="2EB17656" w14:textId="77777777" w:rsidR="00B828AB" w:rsidRDefault="00000000">
      <w:pPr>
        <w:spacing w:before="154" w:line="223" w:lineRule="auto"/>
        <w:ind w:left="118" w:right="243"/>
        <w:jc w:val="both"/>
        <w:rPr>
          <w:rFonts w:ascii="Calibri" w:hAnsi="Calibri"/>
        </w:rPr>
      </w:pPr>
      <w:r>
        <w:rPr>
          <w:rFonts w:ascii="Calibri" w:hAnsi="Calibri"/>
        </w:rPr>
        <w:t>general del complemento específico es 102,</w:t>
      </w:r>
      <w:r>
        <w:rPr>
          <w:rFonts w:ascii="Calibri" w:hAnsi="Calibri"/>
          <w:spacing w:val="-1"/>
        </w:rPr>
        <w:t xml:space="preserve"> </w:t>
      </w:r>
      <w:r>
        <w:rPr>
          <w:rFonts w:ascii="Calibri" w:hAnsi="Calibri"/>
        </w:rPr>
        <w:t>siendo,</w:t>
      </w:r>
      <w:r>
        <w:rPr>
          <w:rFonts w:ascii="Calibri" w:hAnsi="Calibri"/>
          <w:spacing w:val="-1"/>
        </w:rPr>
        <w:t xml:space="preserve"> </w:t>
      </w:r>
      <w:r>
        <w:rPr>
          <w:rFonts w:ascii="Calibri" w:hAnsi="Calibri"/>
        </w:rPr>
        <w:t>por tanto,</w:t>
      </w:r>
      <w:r>
        <w:rPr>
          <w:rFonts w:ascii="Calibri" w:hAnsi="Calibri"/>
          <w:spacing w:val="-1"/>
        </w:rPr>
        <w:t xml:space="preserve"> </w:t>
      </w:r>
      <w:r>
        <w:rPr>
          <w:rFonts w:ascii="Calibri" w:hAnsi="Calibri"/>
        </w:rPr>
        <w:t>esta cifra la</w:t>
      </w:r>
      <w:r>
        <w:rPr>
          <w:rFonts w:ascii="Calibri" w:hAnsi="Calibri"/>
          <w:spacing w:val="-1"/>
        </w:rPr>
        <w:t xml:space="preserve"> </w:t>
      </w:r>
      <w:r>
        <w:rPr>
          <w:rFonts w:ascii="Calibri" w:hAnsi="Calibri"/>
        </w:rPr>
        <w:t>máxima alcanzable por un puesto</w:t>
      </w:r>
      <w:r>
        <w:rPr>
          <w:rFonts w:ascii="Calibri" w:hAnsi="Calibri"/>
          <w:spacing w:val="-2"/>
        </w:rPr>
        <w:t xml:space="preserve"> </w:t>
      </w:r>
      <w:r>
        <w:rPr>
          <w:rFonts w:ascii="Calibri" w:hAnsi="Calibri"/>
        </w:rPr>
        <w:t>de</w:t>
      </w:r>
      <w:r>
        <w:rPr>
          <w:rFonts w:ascii="Calibri" w:hAnsi="Calibri"/>
          <w:spacing w:val="-1"/>
        </w:rPr>
        <w:t xml:space="preserve"> </w:t>
      </w:r>
      <w:r>
        <w:rPr>
          <w:rFonts w:ascii="Calibri" w:hAnsi="Calibri"/>
        </w:rPr>
        <w:t>trabajo.</w:t>
      </w:r>
      <w:r>
        <w:rPr>
          <w:rFonts w:ascii="Calibri" w:hAnsi="Calibri"/>
          <w:spacing w:val="-1"/>
        </w:rPr>
        <w:t xml:space="preserve"> </w:t>
      </w:r>
      <w:r>
        <w:rPr>
          <w:rFonts w:ascii="Calibri" w:hAnsi="Calibri"/>
        </w:rPr>
        <w:t>b) En</w:t>
      </w:r>
      <w:r>
        <w:rPr>
          <w:rFonts w:ascii="Calibri" w:hAnsi="Calibri"/>
          <w:spacing w:val="-1"/>
        </w:rPr>
        <w:t xml:space="preserve"> </w:t>
      </w:r>
      <w:r>
        <w:rPr>
          <w:rFonts w:ascii="Calibri" w:hAnsi="Calibri"/>
        </w:rPr>
        <w:t>la</w:t>
      </w:r>
      <w:r>
        <w:rPr>
          <w:rFonts w:ascii="Calibri" w:hAnsi="Calibri"/>
          <w:spacing w:val="-1"/>
        </w:rPr>
        <w:t xml:space="preserve"> </w:t>
      </w:r>
      <w:r>
        <w:rPr>
          <w:rFonts w:ascii="Calibri" w:hAnsi="Calibri"/>
        </w:rPr>
        <w:t>mayor parte</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factores se ha mantenido</w:t>
      </w:r>
      <w:r>
        <w:rPr>
          <w:rFonts w:ascii="Calibri" w:hAnsi="Calibri"/>
          <w:spacing w:val="-2"/>
        </w:rPr>
        <w:t xml:space="preserve"> </w:t>
      </w:r>
      <w:r>
        <w:rPr>
          <w:rFonts w:ascii="Calibri" w:hAnsi="Calibri"/>
        </w:rPr>
        <w:t>la equidistancia</w:t>
      </w:r>
      <w:r>
        <w:rPr>
          <w:rFonts w:ascii="Calibri" w:hAnsi="Calibri"/>
          <w:spacing w:val="-1"/>
        </w:rPr>
        <w:t xml:space="preserve"> </w:t>
      </w:r>
      <w:r>
        <w:rPr>
          <w:rFonts w:ascii="Calibri" w:hAnsi="Calibri"/>
        </w:rPr>
        <w:t>entre</w:t>
      </w:r>
      <w:r>
        <w:rPr>
          <w:rFonts w:ascii="Calibri" w:hAnsi="Calibri"/>
          <w:spacing w:val="-1"/>
        </w:rPr>
        <w:t xml:space="preserve"> </w:t>
      </w:r>
      <w:r>
        <w:rPr>
          <w:rFonts w:ascii="Calibri" w:hAnsi="Calibri"/>
        </w:rPr>
        <w:t>los grados descritos. c) La suma de los grados tienen como resultado en el complemento de destino números con decimales redondeados al entero más cercano. En el complemento específico el resultado es un número con dos decimales, redondeados al cuarto de punto.</w:t>
      </w:r>
    </w:p>
    <w:p w14:paraId="691585CD" w14:textId="77777777" w:rsidR="00B828AB" w:rsidRDefault="00000000">
      <w:pPr>
        <w:spacing w:before="149" w:line="235" w:lineRule="auto"/>
        <w:ind w:left="118" w:right="246" w:hanging="10"/>
        <w:jc w:val="both"/>
        <w:rPr>
          <w:rFonts w:ascii="Calibri" w:hAnsi="Calibri"/>
        </w:rPr>
      </w:pPr>
      <w:r>
        <w:rPr>
          <w:rFonts w:ascii="Calibri" w:hAnsi="Calibri"/>
        </w:rPr>
        <w:t>Para la presente modificación no se presenta valoración aplicando la metodología aprobada por el manual de valoración y ello es lo que precisamente justifica las retribuciones de cada puesto, motivando la aplicación del manual de valoración, o justificación del puesto idéntico asimilado.</w:t>
      </w:r>
    </w:p>
    <w:p w14:paraId="79BAEB07" w14:textId="77777777" w:rsidR="00B828AB" w:rsidRDefault="00B828AB">
      <w:pPr>
        <w:pStyle w:val="Textoindependiente"/>
        <w:spacing w:before="213"/>
        <w:rPr>
          <w:rFonts w:ascii="Calibri"/>
          <w:sz w:val="22"/>
        </w:rPr>
      </w:pPr>
    </w:p>
    <w:p w14:paraId="12D7586B" w14:textId="77777777" w:rsidR="00B828AB" w:rsidRDefault="00000000">
      <w:pPr>
        <w:pStyle w:val="Ttulo6"/>
        <w:ind w:left="108"/>
        <w:rPr>
          <w:rFonts w:ascii="Calibri" w:hAnsi="Calibri"/>
        </w:rPr>
      </w:pPr>
      <w:proofErr w:type="gramStart"/>
      <w:r>
        <w:rPr>
          <w:rFonts w:ascii="Calibri" w:hAnsi="Calibri"/>
          <w:spacing w:val="-2"/>
        </w:rPr>
        <w:t>OCTAVO.-</w:t>
      </w:r>
      <w:proofErr w:type="gramEnd"/>
      <w:r>
        <w:rPr>
          <w:rFonts w:ascii="Calibri" w:hAnsi="Calibri"/>
          <w:spacing w:val="-1"/>
        </w:rPr>
        <w:t xml:space="preserve"> </w:t>
      </w:r>
      <w:r>
        <w:rPr>
          <w:rFonts w:ascii="Calibri" w:hAnsi="Calibri"/>
          <w:spacing w:val="-2"/>
        </w:rPr>
        <w:t>Contenido</w:t>
      </w:r>
      <w:r>
        <w:rPr>
          <w:rFonts w:ascii="Calibri" w:hAnsi="Calibri"/>
          <w:spacing w:val="-3"/>
        </w:rPr>
        <w:t xml:space="preserve"> </w:t>
      </w:r>
      <w:r>
        <w:rPr>
          <w:rFonts w:ascii="Calibri" w:hAnsi="Calibri"/>
          <w:spacing w:val="-2"/>
        </w:rPr>
        <w:t>de</w:t>
      </w:r>
      <w:r>
        <w:rPr>
          <w:rFonts w:ascii="Calibri" w:hAnsi="Calibri"/>
          <w:spacing w:val="-3"/>
        </w:rPr>
        <w:t xml:space="preserve"> </w:t>
      </w:r>
      <w:r>
        <w:rPr>
          <w:rFonts w:ascii="Calibri" w:hAnsi="Calibri"/>
          <w:spacing w:val="-2"/>
        </w:rPr>
        <w:t>la</w:t>
      </w:r>
      <w:r>
        <w:rPr>
          <w:rFonts w:ascii="Calibri" w:hAnsi="Calibri"/>
          <w:spacing w:val="-3"/>
        </w:rPr>
        <w:t xml:space="preserve"> </w:t>
      </w:r>
      <w:r>
        <w:rPr>
          <w:rFonts w:ascii="Calibri" w:hAnsi="Calibri"/>
          <w:spacing w:val="-2"/>
        </w:rPr>
        <w:t>modificación</w:t>
      </w:r>
      <w:r>
        <w:rPr>
          <w:rFonts w:ascii="Calibri" w:hAnsi="Calibri"/>
        </w:rPr>
        <w:t xml:space="preserve"> </w:t>
      </w:r>
      <w:r>
        <w:rPr>
          <w:rFonts w:ascii="Calibri" w:hAnsi="Calibri"/>
          <w:spacing w:val="-2"/>
        </w:rPr>
        <w:t>propuesta.</w:t>
      </w:r>
    </w:p>
    <w:p w14:paraId="6A67B17F" w14:textId="77777777" w:rsidR="00B828AB" w:rsidRDefault="00000000">
      <w:pPr>
        <w:spacing w:before="40"/>
        <w:ind w:left="108"/>
        <w:rPr>
          <w:rFonts w:ascii="Calibri" w:hAnsi="Calibri"/>
        </w:rPr>
      </w:pPr>
      <w:r>
        <w:rPr>
          <w:rFonts w:ascii="Calibri" w:hAnsi="Calibri"/>
        </w:rPr>
        <w:t>Conforme</w:t>
      </w:r>
      <w:r>
        <w:rPr>
          <w:rFonts w:ascii="Calibri" w:hAnsi="Calibri"/>
          <w:spacing w:val="-5"/>
        </w:rPr>
        <w:t xml:space="preserve"> </w:t>
      </w:r>
      <w:r>
        <w:rPr>
          <w:rFonts w:ascii="Calibri" w:hAnsi="Calibri"/>
        </w:rPr>
        <w:t>a</w:t>
      </w:r>
      <w:r>
        <w:rPr>
          <w:rFonts w:ascii="Calibri" w:hAnsi="Calibri"/>
          <w:spacing w:val="-7"/>
        </w:rPr>
        <w:t xml:space="preserve"> </w:t>
      </w:r>
      <w:r>
        <w:rPr>
          <w:rFonts w:ascii="Calibri" w:hAnsi="Calibri"/>
        </w:rPr>
        <w:t>la</w:t>
      </w:r>
      <w:r>
        <w:rPr>
          <w:rFonts w:ascii="Calibri" w:hAnsi="Calibri"/>
          <w:spacing w:val="-4"/>
        </w:rPr>
        <w:t xml:space="preserve"> </w:t>
      </w:r>
      <w:r>
        <w:rPr>
          <w:rFonts w:ascii="Calibri" w:hAnsi="Calibri"/>
        </w:rPr>
        <w:t>propuesta</w:t>
      </w:r>
      <w:r>
        <w:rPr>
          <w:rFonts w:ascii="Calibri" w:hAnsi="Calibri"/>
          <w:spacing w:val="-7"/>
        </w:rPr>
        <w:t xml:space="preserve"> </w:t>
      </w:r>
      <w:r>
        <w:rPr>
          <w:rFonts w:ascii="Calibri" w:hAnsi="Calibri"/>
        </w:rPr>
        <w:t>que</w:t>
      </w:r>
      <w:r>
        <w:rPr>
          <w:rFonts w:ascii="Calibri" w:hAnsi="Calibri"/>
          <w:spacing w:val="-5"/>
        </w:rPr>
        <w:t xml:space="preserve"> </w:t>
      </w:r>
      <w:r>
        <w:rPr>
          <w:rFonts w:ascii="Calibri" w:hAnsi="Calibri"/>
        </w:rPr>
        <w:t>consta</w:t>
      </w:r>
      <w:r>
        <w:rPr>
          <w:rFonts w:ascii="Calibri" w:hAnsi="Calibri"/>
          <w:spacing w:val="-4"/>
        </w:rPr>
        <w:t xml:space="preserve"> </w:t>
      </w:r>
      <w:r>
        <w:rPr>
          <w:rFonts w:ascii="Calibri" w:hAnsi="Calibri"/>
        </w:rPr>
        <w:t>en</w:t>
      </w:r>
      <w:r>
        <w:rPr>
          <w:rFonts w:ascii="Calibri" w:hAnsi="Calibri"/>
          <w:spacing w:val="-5"/>
        </w:rPr>
        <w:t xml:space="preserve"> </w:t>
      </w:r>
      <w:r>
        <w:rPr>
          <w:rFonts w:ascii="Calibri" w:hAnsi="Calibri"/>
        </w:rPr>
        <w:t>el</w:t>
      </w:r>
      <w:r>
        <w:rPr>
          <w:rFonts w:ascii="Calibri" w:hAnsi="Calibri"/>
          <w:spacing w:val="-6"/>
        </w:rPr>
        <w:t xml:space="preserve"> </w:t>
      </w:r>
      <w:r>
        <w:rPr>
          <w:rFonts w:ascii="Calibri" w:hAnsi="Calibri"/>
        </w:rPr>
        <w:t>expediente,</w:t>
      </w:r>
      <w:r>
        <w:rPr>
          <w:rFonts w:ascii="Calibri" w:hAnsi="Calibri"/>
          <w:spacing w:val="-5"/>
        </w:rPr>
        <w:t xml:space="preserve"> </w:t>
      </w:r>
      <w:r>
        <w:rPr>
          <w:rFonts w:ascii="Calibri" w:hAnsi="Calibri"/>
        </w:rPr>
        <w:t>el</w:t>
      </w:r>
      <w:r>
        <w:rPr>
          <w:rFonts w:ascii="Calibri" w:hAnsi="Calibri"/>
          <w:spacing w:val="-5"/>
        </w:rPr>
        <w:t xml:space="preserve"> </w:t>
      </w:r>
      <w:r>
        <w:rPr>
          <w:rFonts w:ascii="Calibri" w:hAnsi="Calibri"/>
        </w:rPr>
        <w:t>contenido</w:t>
      </w:r>
      <w:r>
        <w:rPr>
          <w:rFonts w:ascii="Calibri" w:hAnsi="Calibri"/>
          <w:spacing w:val="-6"/>
        </w:rPr>
        <w:t xml:space="preserve"> </w:t>
      </w:r>
      <w:r>
        <w:rPr>
          <w:rFonts w:ascii="Calibri" w:hAnsi="Calibri"/>
        </w:rPr>
        <w:t>de</w:t>
      </w:r>
      <w:r>
        <w:rPr>
          <w:rFonts w:ascii="Calibri" w:hAnsi="Calibri"/>
          <w:spacing w:val="-6"/>
        </w:rPr>
        <w:t xml:space="preserve"> </w:t>
      </w:r>
      <w:r>
        <w:rPr>
          <w:rFonts w:ascii="Calibri" w:hAnsi="Calibri"/>
        </w:rPr>
        <w:t>la</w:t>
      </w:r>
      <w:r>
        <w:rPr>
          <w:rFonts w:ascii="Calibri" w:hAnsi="Calibri"/>
          <w:spacing w:val="-5"/>
        </w:rPr>
        <w:t xml:space="preserve"> </w:t>
      </w:r>
      <w:r>
        <w:rPr>
          <w:rFonts w:ascii="Calibri" w:hAnsi="Calibri"/>
        </w:rPr>
        <w:t>modificación</w:t>
      </w:r>
      <w:r>
        <w:rPr>
          <w:rFonts w:ascii="Calibri" w:hAnsi="Calibri"/>
          <w:spacing w:val="-5"/>
        </w:rPr>
        <w:t xml:space="preserve"> </w:t>
      </w:r>
      <w:r>
        <w:rPr>
          <w:rFonts w:ascii="Calibri" w:hAnsi="Calibri"/>
        </w:rPr>
        <w:t>es</w:t>
      </w:r>
      <w:r>
        <w:rPr>
          <w:rFonts w:ascii="Calibri" w:hAnsi="Calibri"/>
          <w:spacing w:val="-5"/>
        </w:rPr>
        <w:t xml:space="preserve"> </w:t>
      </w:r>
      <w:r>
        <w:rPr>
          <w:rFonts w:ascii="Calibri" w:hAnsi="Calibri"/>
        </w:rPr>
        <w:t>el</w:t>
      </w:r>
      <w:r>
        <w:rPr>
          <w:rFonts w:ascii="Calibri" w:hAnsi="Calibri"/>
          <w:spacing w:val="-8"/>
        </w:rPr>
        <w:t xml:space="preserve"> </w:t>
      </w:r>
      <w:r>
        <w:rPr>
          <w:rFonts w:ascii="Calibri" w:hAnsi="Calibri"/>
          <w:spacing w:val="-2"/>
        </w:rPr>
        <w:t>siguiente:</w:t>
      </w:r>
    </w:p>
    <w:p w14:paraId="271150EC" w14:textId="77777777" w:rsidR="00B828AB" w:rsidRDefault="00000000">
      <w:pPr>
        <w:pStyle w:val="Ttulo6"/>
        <w:spacing w:before="101"/>
        <w:ind w:left="108"/>
        <w:rPr>
          <w:rFonts w:ascii="Calibri" w:hAnsi="Calibri"/>
        </w:rPr>
      </w:pPr>
      <w:r>
        <w:rPr>
          <w:rFonts w:ascii="Calibri" w:hAnsi="Calibri"/>
        </w:rPr>
        <w:t>1.-</w:t>
      </w:r>
      <w:r>
        <w:rPr>
          <w:rFonts w:ascii="Calibri" w:hAnsi="Calibri"/>
          <w:spacing w:val="-13"/>
        </w:rPr>
        <w:t xml:space="preserve"> </w:t>
      </w:r>
      <w:r>
        <w:rPr>
          <w:rFonts w:ascii="Calibri" w:hAnsi="Calibri"/>
        </w:rPr>
        <w:t>Puesto</w:t>
      </w:r>
      <w:r>
        <w:rPr>
          <w:rFonts w:ascii="Calibri" w:hAnsi="Calibri"/>
          <w:spacing w:val="-12"/>
        </w:rPr>
        <w:t xml:space="preserve"> </w:t>
      </w:r>
      <w:r>
        <w:rPr>
          <w:rFonts w:ascii="Calibri" w:hAnsi="Calibri"/>
        </w:rPr>
        <w:t>3.C.5</w:t>
      </w:r>
      <w:r>
        <w:rPr>
          <w:rFonts w:ascii="Calibri" w:hAnsi="Calibri"/>
          <w:spacing w:val="-12"/>
        </w:rPr>
        <w:t xml:space="preserve"> </w:t>
      </w:r>
      <w:r w:rsidRPr="00C2581C">
        <w:rPr>
          <w:rFonts w:ascii="Calibri" w:hAnsi="Calibri"/>
          <w:i/>
          <w:iCs/>
        </w:rPr>
        <w:t>“Administrativo</w:t>
      </w:r>
      <w:r w:rsidRPr="00C2581C">
        <w:rPr>
          <w:rFonts w:ascii="Calibri" w:hAnsi="Calibri"/>
          <w:i/>
          <w:iCs/>
          <w:spacing w:val="-11"/>
        </w:rPr>
        <w:t xml:space="preserve"> </w:t>
      </w:r>
      <w:r w:rsidRPr="00C2581C">
        <w:rPr>
          <w:rFonts w:ascii="Calibri" w:hAnsi="Calibri"/>
          <w:i/>
          <w:iCs/>
        </w:rPr>
        <w:t>tipo</w:t>
      </w:r>
      <w:r w:rsidRPr="00C2581C">
        <w:rPr>
          <w:rFonts w:ascii="Calibri" w:hAnsi="Calibri"/>
          <w:i/>
          <w:iCs/>
          <w:spacing w:val="-13"/>
        </w:rPr>
        <w:t xml:space="preserve"> </w:t>
      </w:r>
      <w:r w:rsidRPr="00C2581C">
        <w:rPr>
          <w:rFonts w:ascii="Calibri" w:hAnsi="Calibri"/>
          <w:i/>
          <w:iCs/>
        </w:rPr>
        <w:t>2”</w:t>
      </w:r>
      <w:r>
        <w:rPr>
          <w:rFonts w:ascii="Calibri" w:hAnsi="Calibri"/>
          <w:spacing w:val="-12"/>
        </w:rPr>
        <w:t xml:space="preserve"> </w:t>
      </w:r>
      <w:r>
        <w:rPr>
          <w:rFonts w:ascii="Calibri" w:hAnsi="Calibri"/>
        </w:rPr>
        <w:t>vacante</w:t>
      </w:r>
      <w:r>
        <w:rPr>
          <w:rFonts w:ascii="Calibri" w:hAnsi="Calibri"/>
          <w:spacing w:val="-13"/>
        </w:rPr>
        <w:t xml:space="preserve"> </w:t>
      </w:r>
      <w:r>
        <w:rPr>
          <w:rFonts w:ascii="Calibri" w:hAnsi="Calibri"/>
        </w:rPr>
        <w:t>tras</w:t>
      </w:r>
      <w:r>
        <w:rPr>
          <w:rFonts w:ascii="Calibri" w:hAnsi="Calibri"/>
          <w:spacing w:val="-12"/>
        </w:rPr>
        <w:t xml:space="preserve"> </w:t>
      </w:r>
      <w:r>
        <w:rPr>
          <w:rFonts w:ascii="Calibri" w:hAnsi="Calibri"/>
        </w:rPr>
        <w:t>jubilación</w:t>
      </w:r>
      <w:r>
        <w:rPr>
          <w:rFonts w:ascii="Calibri" w:hAnsi="Calibri"/>
          <w:spacing w:val="-12"/>
        </w:rPr>
        <w:t xml:space="preserve"> </w:t>
      </w:r>
      <w:r>
        <w:rPr>
          <w:rFonts w:ascii="Calibri" w:hAnsi="Calibri"/>
        </w:rPr>
        <w:t>pasa</w:t>
      </w:r>
      <w:r>
        <w:rPr>
          <w:rFonts w:ascii="Calibri" w:hAnsi="Calibri"/>
          <w:spacing w:val="-12"/>
        </w:rPr>
        <w:t xml:space="preserve"> </w:t>
      </w:r>
      <w:r>
        <w:rPr>
          <w:rFonts w:ascii="Calibri" w:hAnsi="Calibri"/>
        </w:rPr>
        <w:t>a</w:t>
      </w:r>
      <w:r>
        <w:rPr>
          <w:rFonts w:ascii="Calibri" w:hAnsi="Calibri"/>
          <w:spacing w:val="-13"/>
        </w:rPr>
        <w:t xml:space="preserve"> </w:t>
      </w:r>
      <w:r>
        <w:rPr>
          <w:rFonts w:ascii="Calibri" w:hAnsi="Calibri"/>
        </w:rPr>
        <w:t>“Administrativo</w:t>
      </w:r>
      <w:r>
        <w:rPr>
          <w:rFonts w:ascii="Calibri" w:hAnsi="Calibri"/>
          <w:spacing w:val="-12"/>
        </w:rPr>
        <w:t xml:space="preserve"> </w:t>
      </w:r>
      <w:r>
        <w:rPr>
          <w:rFonts w:ascii="Calibri" w:hAnsi="Calibri"/>
          <w:spacing w:val="-2"/>
        </w:rPr>
        <w:t>base”.</w:t>
      </w:r>
    </w:p>
    <w:p w14:paraId="5E5A23E8" w14:textId="77777777" w:rsidR="00B828AB" w:rsidRDefault="00000000">
      <w:pPr>
        <w:pStyle w:val="Textoindependiente"/>
        <w:ind w:left="105"/>
        <w:rPr>
          <w:rFonts w:ascii="Calibri"/>
        </w:rPr>
      </w:pPr>
      <w:r>
        <w:rPr>
          <w:rFonts w:ascii="Calibri"/>
          <w:noProof/>
        </w:rPr>
        <w:drawing>
          <wp:inline distT="0" distB="0" distL="0" distR="0" wp14:anchorId="4B481C17" wp14:editId="286A7520">
            <wp:extent cx="5742774" cy="1544383"/>
            <wp:effectExtent l="0" t="0" r="0" b="0"/>
            <wp:docPr id="601" name="Image 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1" name="Image 601"/>
                    <pic:cNvPicPr/>
                  </pic:nvPicPr>
                  <pic:blipFill>
                    <a:blip r:embed="rId104" cstate="print"/>
                    <a:stretch>
                      <a:fillRect/>
                    </a:stretch>
                  </pic:blipFill>
                  <pic:spPr>
                    <a:xfrm>
                      <a:off x="0" y="0"/>
                      <a:ext cx="5742774" cy="1544383"/>
                    </a:xfrm>
                    <a:prstGeom prst="rect">
                      <a:avLst/>
                    </a:prstGeom>
                  </pic:spPr>
                </pic:pic>
              </a:graphicData>
            </a:graphic>
          </wp:inline>
        </w:drawing>
      </w:r>
    </w:p>
    <w:p w14:paraId="432061A2" w14:textId="77777777" w:rsidR="00B828AB" w:rsidRDefault="00B828AB">
      <w:pPr>
        <w:pStyle w:val="Textoindependiente"/>
        <w:rPr>
          <w:rFonts w:ascii="Calibri"/>
          <w:b/>
          <w:sz w:val="22"/>
        </w:rPr>
      </w:pPr>
    </w:p>
    <w:p w14:paraId="4C4E6256" w14:textId="77777777" w:rsidR="00B828AB" w:rsidRDefault="00B828AB">
      <w:pPr>
        <w:pStyle w:val="Textoindependiente"/>
        <w:spacing w:before="168"/>
        <w:rPr>
          <w:rFonts w:ascii="Calibri"/>
          <w:b/>
          <w:sz w:val="22"/>
        </w:rPr>
      </w:pPr>
    </w:p>
    <w:p w14:paraId="761F58F4" w14:textId="77777777" w:rsidR="00B828AB" w:rsidRDefault="00000000">
      <w:pPr>
        <w:spacing w:line="235" w:lineRule="auto"/>
        <w:ind w:left="118" w:right="250" w:hanging="10"/>
        <w:jc w:val="both"/>
        <w:rPr>
          <w:rFonts w:ascii="Calibri" w:hAnsi="Calibri"/>
        </w:rPr>
      </w:pPr>
      <w:r>
        <w:rPr>
          <w:rFonts w:ascii="Calibri" w:hAnsi="Calibri"/>
        </w:rPr>
        <w:t xml:space="preserve">2.- Méritos específicos del puesto 3.A.8 titular de la Unidad Central de Contabilidad y Presupuestos, con la denominación de </w:t>
      </w:r>
      <w:proofErr w:type="gramStart"/>
      <w:r>
        <w:rPr>
          <w:rFonts w:ascii="Calibri" w:hAnsi="Calibri"/>
        </w:rPr>
        <w:t>Director</w:t>
      </w:r>
      <w:r>
        <w:rPr>
          <w:rFonts w:ascii="Calibri" w:hAnsi="Calibri"/>
          <w:spacing w:val="40"/>
        </w:rPr>
        <w:t xml:space="preserve"> </w:t>
      </w:r>
      <w:r>
        <w:rPr>
          <w:rFonts w:ascii="Calibri" w:hAnsi="Calibri"/>
        </w:rPr>
        <w:t>General</w:t>
      </w:r>
      <w:proofErr w:type="gramEnd"/>
      <w:r>
        <w:rPr>
          <w:rFonts w:ascii="Calibri" w:hAnsi="Calibri"/>
        </w:rPr>
        <w:t xml:space="preserve"> de Contabilidad y Presupuestos.</w:t>
      </w:r>
    </w:p>
    <w:p w14:paraId="2BA46F12" w14:textId="77777777" w:rsidR="00B828AB" w:rsidRDefault="00B828AB">
      <w:pPr>
        <w:pStyle w:val="Textoindependiente"/>
        <w:spacing w:before="34"/>
        <w:rPr>
          <w:rFonts w:ascii="Calibri"/>
          <w:sz w:val="22"/>
        </w:rPr>
      </w:pPr>
    </w:p>
    <w:p w14:paraId="5E45C4B4" w14:textId="77777777" w:rsidR="00B828AB" w:rsidRDefault="00000000">
      <w:pPr>
        <w:pStyle w:val="Prrafodelista"/>
        <w:numPr>
          <w:ilvl w:val="0"/>
          <w:numId w:val="12"/>
        </w:numPr>
        <w:tabs>
          <w:tab w:val="left" w:pos="1189"/>
        </w:tabs>
        <w:spacing w:before="1"/>
        <w:ind w:left="1189" w:right="0" w:hanging="359"/>
        <w:rPr>
          <w:rFonts w:ascii="Calibri"/>
        </w:rPr>
      </w:pPr>
      <w:r>
        <w:rPr>
          <w:rFonts w:ascii="Calibri"/>
        </w:rPr>
        <w:t>Experiencia</w:t>
      </w:r>
      <w:r>
        <w:rPr>
          <w:rFonts w:ascii="Calibri"/>
          <w:spacing w:val="-5"/>
        </w:rPr>
        <w:t xml:space="preserve"> </w:t>
      </w:r>
      <w:r>
        <w:rPr>
          <w:rFonts w:ascii="Calibri"/>
          <w:spacing w:val="-2"/>
        </w:rPr>
        <w:t>profesional:</w:t>
      </w:r>
    </w:p>
    <w:p w14:paraId="35980BF3" w14:textId="77777777" w:rsidR="00B828AB" w:rsidRDefault="00000000">
      <w:pPr>
        <w:spacing w:before="21" w:line="259" w:lineRule="auto"/>
        <w:ind w:left="1190"/>
        <w:rPr>
          <w:rFonts w:ascii="Calibri" w:hAnsi="Calibri"/>
        </w:rPr>
      </w:pPr>
      <w:r>
        <w:rPr>
          <w:rFonts w:ascii="Calibri" w:hAnsi="Calibri"/>
        </w:rPr>
        <w:t>Por</w:t>
      </w:r>
      <w:r>
        <w:rPr>
          <w:rFonts w:ascii="Calibri" w:hAnsi="Calibri"/>
          <w:spacing w:val="-7"/>
        </w:rPr>
        <w:t xml:space="preserve"> </w:t>
      </w:r>
      <w:r>
        <w:rPr>
          <w:rFonts w:ascii="Calibri" w:hAnsi="Calibri"/>
        </w:rPr>
        <w:t>servicios</w:t>
      </w:r>
      <w:r>
        <w:rPr>
          <w:rFonts w:ascii="Calibri" w:hAnsi="Calibri"/>
          <w:spacing w:val="-7"/>
        </w:rPr>
        <w:t xml:space="preserve"> </w:t>
      </w:r>
      <w:r>
        <w:rPr>
          <w:rFonts w:ascii="Calibri" w:hAnsi="Calibri"/>
        </w:rPr>
        <w:t>en</w:t>
      </w:r>
      <w:r>
        <w:rPr>
          <w:rFonts w:ascii="Calibri" w:hAnsi="Calibri"/>
          <w:spacing w:val="-6"/>
        </w:rPr>
        <w:t xml:space="preserve"> </w:t>
      </w:r>
      <w:r>
        <w:rPr>
          <w:rFonts w:ascii="Calibri" w:hAnsi="Calibri"/>
        </w:rPr>
        <w:t>puestos</w:t>
      </w:r>
      <w:r>
        <w:rPr>
          <w:rFonts w:ascii="Calibri" w:hAnsi="Calibri"/>
          <w:spacing w:val="-7"/>
        </w:rPr>
        <w:t xml:space="preserve"> </w:t>
      </w:r>
      <w:r>
        <w:rPr>
          <w:rFonts w:ascii="Calibri" w:hAnsi="Calibri"/>
        </w:rPr>
        <w:t>de</w:t>
      </w:r>
      <w:r>
        <w:rPr>
          <w:rFonts w:ascii="Calibri" w:hAnsi="Calibri"/>
          <w:spacing w:val="-6"/>
        </w:rPr>
        <w:t xml:space="preserve"> </w:t>
      </w:r>
      <w:r>
        <w:rPr>
          <w:rFonts w:ascii="Calibri" w:hAnsi="Calibri"/>
        </w:rPr>
        <w:t>Titular</w:t>
      </w:r>
      <w:r>
        <w:rPr>
          <w:rFonts w:ascii="Calibri" w:hAnsi="Calibri"/>
          <w:spacing w:val="-7"/>
        </w:rPr>
        <w:t xml:space="preserve"> </w:t>
      </w:r>
      <w:r>
        <w:rPr>
          <w:rFonts w:ascii="Calibri" w:hAnsi="Calibri"/>
        </w:rPr>
        <w:t>del</w:t>
      </w:r>
      <w:r>
        <w:rPr>
          <w:rFonts w:ascii="Calibri" w:hAnsi="Calibri"/>
          <w:spacing w:val="-7"/>
        </w:rPr>
        <w:t xml:space="preserve"> </w:t>
      </w:r>
      <w:r>
        <w:rPr>
          <w:rFonts w:ascii="Calibri" w:hAnsi="Calibri"/>
        </w:rPr>
        <w:t>Órgano</w:t>
      </w:r>
      <w:r>
        <w:rPr>
          <w:rFonts w:ascii="Calibri" w:hAnsi="Calibri"/>
          <w:spacing w:val="-7"/>
        </w:rPr>
        <w:t xml:space="preserve"> </w:t>
      </w:r>
      <w:r>
        <w:rPr>
          <w:rFonts w:ascii="Calibri" w:hAnsi="Calibri"/>
        </w:rPr>
        <w:t>de</w:t>
      </w:r>
      <w:r>
        <w:rPr>
          <w:rFonts w:ascii="Calibri" w:hAnsi="Calibri"/>
          <w:spacing w:val="-6"/>
        </w:rPr>
        <w:t xml:space="preserve"> </w:t>
      </w:r>
      <w:r>
        <w:rPr>
          <w:rFonts w:ascii="Calibri" w:hAnsi="Calibri"/>
        </w:rPr>
        <w:t>Contabilidad</w:t>
      </w:r>
      <w:r>
        <w:rPr>
          <w:rFonts w:ascii="Calibri" w:hAnsi="Calibri"/>
          <w:spacing w:val="-6"/>
        </w:rPr>
        <w:t xml:space="preserve"> </w:t>
      </w:r>
      <w:r>
        <w:rPr>
          <w:rFonts w:ascii="Calibri" w:hAnsi="Calibri"/>
        </w:rPr>
        <w:t>y</w:t>
      </w:r>
      <w:r>
        <w:rPr>
          <w:rFonts w:ascii="Calibri" w:hAnsi="Calibri"/>
          <w:spacing w:val="-6"/>
        </w:rPr>
        <w:t xml:space="preserve"> </w:t>
      </w:r>
      <w:r>
        <w:rPr>
          <w:rFonts w:ascii="Calibri" w:hAnsi="Calibri"/>
        </w:rPr>
        <w:t>Presupuestos</w:t>
      </w:r>
      <w:r>
        <w:rPr>
          <w:rFonts w:ascii="Calibri" w:hAnsi="Calibri"/>
          <w:spacing w:val="-7"/>
        </w:rPr>
        <w:t xml:space="preserve"> </w:t>
      </w:r>
      <w:r>
        <w:rPr>
          <w:rFonts w:ascii="Calibri" w:hAnsi="Calibri"/>
        </w:rPr>
        <w:t>de</w:t>
      </w:r>
      <w:r>
        <w:rPr>
          <w:rFonts w:ascii="Calibri" w:hAnsi="Calibri"/>
          <w:spacing w:val="-6"/>
        </w:rPr>
        <w:t xml:space="preserve"> </w:t>
      </w:r>
      <w:r>
        <w:rPr>
          <w:rFonts w:ascii="Calibri" w:hAnsi="Calibri"/>
        </w:rPr>
        <w:t>municipio acogidos al régimen de Gran Población, 0,25 puntos por año con un máximo de 1 punto.</w:t>
      </w:r>
    </w:p>
    <w:p w14:paraId="250F4BF6" w14:textId="77777777" w:rsidR="00B828AB" w:rsidRDefault="00B828AB">
      <w:pPr>
        <w:pStyle w:val="Textoindependiente"/>
        <w:spacing w:before="21"/>
        <w:rPr>
          <w:rFonts w:ascii="Calibri"/>
          <w:sz w:val="22"/>
        </w:rPr>
      </w:pPr>
    </w:p>
    <w:p w14:paraId="56E1D84F" w14:textId="77777777" w:rsidR="00B828AB" w:rsidRDefault="00000000">
      <w:pPr>
        <w:pStyle w:val="Prrafodelista"/>
        <w:numPr>
          <w:ilvl w:val="0"/>
          <w:numId w:val="12"/>
        </w:numPr>
        <w:tabs>
          <w:tab w:val="left" w:pos="1065"/>
        </w:tabs>
        <w:ind w:left="1065" w:right="0" w:hanging="235"/>
        <w:rPr>
          <w:rFonts w:ascii="Calibri" w:hAnsi="Calibri"/>
        </w:rPr>
      </w:pPr>
      <w:r>
        <w:rPr>
          <w:rFonts w:ascii="Calibri" w:hAnsi="Calibri"/>
        </w:rPr>
        <w:t>Formación</w:t>
      </w:r>
      <w:r>
        <w:rPr>
          <w:rFonts w:ascii="Calibri" w:hAnsi="Calibri"/>
          <w:spacing w:val="-5"/>
        </w:rPr>
        <w:t xml:space="preserve"> </w:t>
      </w:r>
      <w:r>
        <w:rPr>
          <w:rFonts w:ascii="Calibri" w:hAnsi="Calibri"/>
        </w:rPr>
        <w:t>y</w:t>
      </w:r>
      <w:r>
        <w:rPr>
          <w:rFonts w:ascii="Calibri" w:hAnsi="Calibri"/>
          <w:spacing w:val="-5"/>
        </w:rPr>
        <w:t xml:space="preserve"> </w:t>
      </w:r>
      <w:r>
        <w:rPr>
          <w:rFonts w:ascii="Calibri" w:hAnsi="Calibri"/>
          <w:spacing w:val="-2"/>
        </w:rPr>
        <w:t>perfeccionamiento:</w:t>
      </w:r>
    </w:p>
    <w:p w14:paraId="31343487" w14:textId="77777777" w:rsidR="00B828AB" w:rsidRDefault="00B828AB">
      <w:pPr>
        <w:pStyle w:val="Textoindependiente"/>
        <w:spacing w:before="43"/>
        <w:rPr>
          <w:rFonts w:ascii="Calibri"/>
          <w:sz w:val="22"/>
        </w:rPr>
      </w:pPr>
    </w:p>
    <w:p w14:paraId="3ACFF31D" w14:textId="77777777" w:rsidR="00B828AB" w:rsidRDefault="00000000">
      <w:pPr>
        <w:spacing w:line="259" w:lineRule="auto"/>
        <w:ind w:left="120" w:firstLine="710"/>
        <w:rPr>
          <w:rFonts w:ascii="Calibri" w:hAnsi="Calibri"/>
        </w:rPr>
      </w:pPr>
      <w:r>
        <w:rPr>
          <w:rFonts w:ascii="Calibri" w:hAnsi="Calibri"/>
        </w:rPr>
        <w:t>Por</w:t>
      </w:r>
      <w:r>
        <w:rPr>
          <w:rFonts w:ascii="Calibri" w:hAnsi="Calibri"/>
          <w:spacing w:val="-9"/>
        </w:rPr>
        <w:t xml:space="preserve"> </w:t>
      </w:r>
      <w:r>
        <w:rPr>
          <w:rFonts w:ascii="Calibri" w:hAnsi="Calibri"/>
        </w:rPr>
        <w:t>haber</w:t>
      </w:r>
      <w:r>
        <w:rPr>
          <w:rFonts w:ascii="Calibri" w:hAnsi="Calibri"/>
          <w:spacing w:val="-9"/>
        </w:rPr>
        <w:t xml:space="preserve"> </w:t>
      </w:r>
      <w:r>
        <w:rPr>
          <w:rFonts w:ascii="Calibri" w:hAnsi="Calibri"/>
        </w:rPr>
        <w:t>asistido</w:t>
      </w:r>
      <w:r>
        <w:rPr>
          <w:rFonts w:ascii="Calibri" w:hAnsi="Calibri"/>
          <w:spacing w:val="-9"/>
        </w:rPr>
        <w:t xml:space="preserve"> </w:t>
      </w:r>
      <w:r>
        <w:rPr>
          <w:rFonts w:ascii="Calibri" w:hAnsi="Calibri"/>
        </w:rPr>
        <w:t>con</w:t>
      </w:r>
      <w:r>
        <w:rPr>
          <w:rFonts w:ascii="Calibri" w:hAnsi="Calibri"/>
          <w:spacing w:val="-8"/>
        </w:rPr>
        <w:t xml:space="preserve"> </w:t>
      </w:r>
      <w:r>
        <w:rPr>
          <w:rFonts w:ascii="Calibri" w:hAnsi="Calibri"/>
        </w:rPr>
        <w:t>aprovechamiento</w:t>
      </w:r>
      <w:r>
        <w:rPr>
          <w:rFonts w:ascii="Calibri" w:hAnsi="Calibri"/>
          <w:spacing w:val="-9"/>
        </w:rPr>
        <w:t xml:space="preserve"> </w:t>
      </w:r>
      <w:r>
        <w:rPr>
          <w:rFonts w:ascii="Calibri" w:hAnsi="Calibri"/>
        </w:rPr>
        <w:t>a</w:t>
      </w:r>
      <w:r>
        <w:rPr>
          <w:rFonts w:ascii="Calibri" w:hAnsi="Calibri"/>
          <w:spacing w:val="-8"/>
        </w:rPr>
        <w:t xml:space="preserve"> </w:t>
      </w:r>
      <w:r>
        <w:rPr>
          <w:rFonts w:ascii="Calibri" w:hAnsi="Calibri"/>
        </w:rPr>
        <w:t>cursos</w:t>
      </w:r>
      <w:r>
        <w:rPr>
          <w:rFonts w:ascii="Calibri" w:hAnsi="Calibri"/>
          <w:spacing w:val="-9"/>
        </w:rPr>
        <w:t xml:space="preserve"> </w:t>
      </w:r>
      <w:r>
        <w:rPr>
          <w:rFonts w:ascii="Calibri" w:hAnsi="Calibri"/>
        </w:rPr>
        <w:t>de</w:t>
      </w:r>
      <w:r>
        <w:rPr>
          <w:rFonts w:ascii="Calibri" w:hAnsi="Calibri"/>
          <w:spacing w:val="-8"/>
        </w:rPr>
        <w:t xml:space="preserve"> </w:t>
      </w:r>
      <w:r>
        <w:rPr>
          <w:rFonts w:ascii="Calibri" w:hAnsi="Calibri"/>
        </w:rPr>
        <w:t>Administración</w:t>
      </w:r>
      <w:r>
        <w:rPr>
          <w:rFonts w:ascii="Calibri" w:hAnsi="Calibri"/>
          <w:spacing w:val="-8"/>
        </w:rPr>
        <w:t xml:space="preserve"> </w:t>
      </w:r>
      <w:r>
        <w:rPr>
          <w:rFonts w:ascii="Calibri" w:hAnsi="Calibri"/>
        </w:rPr>
        <w:t>Digital,</w:t>
      </w:r>
      <w:r>
        <w:rPr>
          <w:rFonts w:ascii="Calibri" w:hAnsi="Calibri"/>
          <w:spacing w:val="-9"/>
        </w:rPr>
        <w:t xml:space="preserve"> </w:t>
      </w:r>
      <w:r>
        <w:rPr>
          <w:rFonts w:ascii="Calibri" w:hAnsi="Calibri"/>
        </w:rPr>
        <w:t>Innovación,</w:t>
      </w:r>
      <w:r>
        <w:rPr>
          <w:rFonts w:ascii="Calibri" w:hAnsi="Calibri"/>
          <w:spacing w:val="-9"/>
        </w:rPr>
        <w:t xml:space="preserve"> </w:t>
      </w:r>
      <w:proofErr w:type="spellStart"/>
      <w:r>
        <w:rPr>
          <w:rFonts w:ascii="Calibri" w:hAnsi="Calibri"/>
        </w:rPr>
        <w:t>Intelige</w:t>
      </w:r>
      <w:proofErr w:type="spellEnd"/>
      <w:r>
        <w:rPr>
          <w:rFonts w:ascii="Calibri" w:hAnsi="Calibri"/>
        </w:rPr>
        <w:t xml:space="preserve"> Artificial, uso de datos en la Administración, organizados por centros públicos de formación (INAP, Universidades,</w:t>
      </w:r>
      <w:r>
        <w:rPr>
          <w:rFonts w:ascii="Calibri" w:hAnsi="Calibri"/>
          <w:spacing w:val="-2"/>
        </w:rPr>
        <w:t xml:space="preserve"> </w:t>
      </w:r>
      <w:r>
        <w:rPr>
          <w:rFonts w:ascii="Calibri" w:hAnsi="Calibri"/>
        </w:rPr>
        <w:t>Comunidades</w:t>
      </w:r>
      <w:r>
        <w:rPr>
          <w:rFonts w:ascii="Calibri" w:hAnsi="Calibri"/>
          <w:spacing w:val="-2"/>
        </w:rPr>
        <w:t xml:space="preserve"> </w:t>
      </w:r>
      <w:r>
        <w:rPr>
          <w:rFonts w:ascii="Calibri" w:hAnsi="Calibri"/>
        </w:rPr>
        <w:t>Autónomas,</w:t>
      </w:r>
      <w:r>
        <w:rPr>
          <w:rFonts w:ascii="Calibri" w:hAnsi="Calibri"/>
          <w:spacing w:val="-1"/>
        </w:rPr>
        <w:t xml:space="preserve"> </w:t>
      </w:r>
      <w:r>
        <w:rPr>
          <w:rFonts w:ascii="Calibri" w:hAnsi="Calibri"/>
        </w:rPr>
        <w:t>Diputaciones</w:t>
      </w:r>
      <w:r>
        <w:rPr>
          <w:rFonts w:ascii="Calibri" w:hAnsi="Calibri"/>
          <w:spacing w:val="-3"/>
        </w:rPr>
        <w:t xml:space="preserve"> </w:t>
      </w:r>
      <w:r>
        <w:rPr>
          <w:rFonts w:ascii="Calibri" w:hAnsi="Calibri"/>
        </w:rPr>
        <w:t>Provinciales):</w:t>
      </w:r>
      <w:r>
        <w:rPr>
          <w:rFonts w:ascii="Calibri" w:hAnsi="Calibri"/>
          <w:spacing w:val="-2"/>
        </w:rPr>
        <w:t xml:space="preserve"> </w:t>
      </w:r>
      <w:r>
        <w:rPr>
          <w:rFonts w:ascii="Calibri" w:hAnsi="Calibri"/>
        </w:rPr>
        <w:t>0,10</w:t>
      </w:r>
      <w:r>
        <w:rPr>
          <w:rFonts w:ascii="Calibri" w:hAnsi="Calibri"/>
          <w:spacing w:val="-1"/>
        </w:rPr>
        <w:t xml:space="preserve"> </w:t>
      </w:r>
      <w:r>
        <w:rPr>
          <w:rFonts w:ascii="Calibri" w:hAnsi="Calibri"/>
        </w:rPr>
        <w:t>por cada</w:t>
      </w:r>
      <w:r>
        <w:rPr>
          <w:rFonts w:ascii="Calibri" w:hAnsi="Calibri"/>
          <w:spacing w:val="-1"/>
        </w:rPr>
        <w:t xml:space="preserve"> </w:t>
      </w:r>
      <w:r>
        <w:rPr>
          <w:rFonts w:ascii="Calibri" w:hAnsi="Calibri"/>
        </w:rPr>
        <w:t>curso,</w:t>
      </w:r>
      <w:r>
        <w:rPr>
          <w:rFonts w:ascii="Calibri" w:hAnsi="Calibri"/>
          <w:spacing w:val="-2"/>
        </w:rPr>
        <w:t xml:space="preserve"> </w:t>
      </w:r>
      <w:r>
        <w:rPr>
          <w:rFonts w:ascii="Calibri" w:hAnsi="Calibri"/>
        </w:rPr>
        <w:t>con</w:t>
      </w:r>
      <w:r>
        <w:rPr>
          <w:rFonts w:ascii="Calibri" w:hAnsi="Calibri"/>
          <w:spacing w:val="-1"/>
        </w:rPr>
        <w:t xml:space="preserve"> </w:t>
      </w:r>
      <w:r>
        <w:rPr>
          <w:rFonts w:ascii="Calibri" w:hAnsi="Calibri"/>
        </w:rPr>
        <w:t>un</w:t>
      </w:r>
      <w:r>
        <w:rPr>
          <w:rFonts w:ascii="Calibri" w:hAnsi="Calibri"/>
          <w:spacing w:val="-1"/>
        </w:rPr>
        <w:t xml:space="preserve"> </w:t>
      </w:r>
      <w:proofErr w:type="spellStart"/>
      <w:r>
        <w:rPr>
          <w:rFonts w:ascii="Calibri" w:hAnsi="Calibri"/>
        </w:rPr>
        <w:t>máxi</w:t>
      </w:r>
      <w:proofErr w:type="spellEnd"/>
      <w:r>
        <w:rPr>
          <w:rFonts w:ascii="Calibri" w:hAnsi="Calibri"/>
        </w:rPr>
        <w:t xml:space="preserve"> 0,50 puntos.</w:t>
      </w:r>
    </w:p>
    <w:p w14:paraId="56AE71BB" w14:textId="77777777" w:rsidR="00B828AB" w:rsidRDefault="00B828AB">
      <w:pPr>
        <w:pStyle w:val="Textoindependiente"/>
        <w:spacing w:before="151"/>
        <w:rPr>
          <w:rFonts w:ascii="Calibri"/>
          <w:sz w:val="22"/>
        </w:rPr>
      </w:pPr>
    </w:p>
    <w:p w14:paraId="7D4DF6BC" w14:textId="55B17623" w:rsidR="00B828AB" w:rsidRDefault="00000000">
      <w:pPr>
        <w:pStyle w:val="Prrafodelista"/>
        <w:numPr>
          <w:ilvl w:val="0"/>
          <w:numId w:val="41"/>
        </w:numPr>
        <w:tabs>
          <w:tab w:val="left" w:pos="336"/>
        </w:tabs>
        <w:spacing w:before="1" w:line="259" w:lineRule="auto"/>
        <w:ind w:left="120" w:right="565" w:firstLine="0"/>
        <w:jc w:val="left"/>
        <w:rPr>
          <w:rFonts w:ascii="Calibri" w:hAnsi="Calibri"/>
        </w:rPr>
      </w:pPr>
      <w:r>
        <w:rPr>
          <w:rFonts w:ascii="Calibri" w:hAnsi="Calibri"/>
        </w:rPr>
        <w:t>Puestos.</w:t>
      </w:r>
      <w:r>
        <w:rPr>
          <w:rFonts w:ascii="Calibri" w:hAnsi="Calibri"/>
          <w:spacing w:val="-9"/>
        </w:rPr>
        <w:t xml:space="preserve"> </w:t>
      </w:r>
      <w:r>
        <w:rPr>
          <w:rFonts w:ascii="Calibri" w:hAnsi="Calibri"/>
        </w:rPr>
        <w:t>1.D.37,1.</w:t>
      </w:r>
      <w:r>
        <w:rPr>
          <w:rFonts w:ascii="Calibri" w:hAnsi="Calibri"/>
          <w:spacing w:val="-9"/>
        </w:rPr>
        <w:t xml:space="preserve"> </w:t>
      </w:r>
      <w:r>
        <w:rPr>
          <w:rFonts w:ascii="Calibri" w:hAnsi="Calibri"/>
        </w:rPr>
        <w:t>D.38</w:t>
      </w:r>
      <w:r>
        <w:rPr>
          <w:rFonts w:ascii="Calibri" w:hAnsi="Calibri"/>
          <w:spacing w:val="-9"/>
        </w:rPr>
        <w:t xml:space="preserve"> </w:t>
      </w:r>
      <w:r>
        <w:rPr>
          <w:rFonts w:ascii="Calibri" w:hAnsi="Calibri"/>
        </w:rPr>
        <w:t>y</w:t>
      </w:r>
      <w:r>
        <w:rPr>
          <w:rFonts w:ascii="Calibri" w:hAnsi="Calibri"/>
          <w:spacing w:val="-11"/>
        </w:rPr>
        <w:t xml:space="preserve"> </w:t>
      </w:r>
      <w:r>
        <w:rPr>
          <w:rFonts w:ascii="Calibri" w:hAnsi="Calibri"/>
        </w:rPr>
        <w:t>1.D.39</w:t>
      </w:r>
      <w:r>
        <w:rPr>
          <w:rFonts w:ascii="Calibri" w:hAnsi="Calibri"/>
          <w:spacing w:val="-9"/>
        </w:rPr>
        <w:t xml:space="preserve"> </w:t>
      </w:r>
      <w:r>
        <w:rPr>
          <w:rFonts w:ascii="Calibri" w:hAnsi="Calibri"/>
        </w:rPr>
        <w:t>“Auxiliares</w:t>
      </w:r>
      <w:r>
        <w:rPr>
          <w:rFonts w:ascii="Calibri" w:hAnsi="Calibri"/>
          <w:spacing w:val="-10"/>
        </w:rPr>
        <w:t xml:space="preserve"> </w:t>
      </w:r>
      <w:r>
        <w:rPr>
          <w:rFonts w:ascii="Calibri" w:hAnsi="Calibri"/>
        </w:rPr>
        <w:t>Administrativos”</w:t>
      </w:r>
      <w:r>
        <w:rPr>
          <w:rFonts w:ascii="Calibri" w:hAnsi="Calibri"/>
          <w:spacing w:val="-10"/>
        </w:rPr>
        <w:t xml:space="preserve"> </w:t>
      </w:r>
      <w:r>
        <w:rPr>
          <w:rFonts w:ascii="Calibri" w:hAnsi="Calibri"/>
        </w:rPr>
        <w:t>vacantes</w:t>
      </w:r>
      <w:r>
        <w:rPr>
          <w:rFonts w:ascii="Calibri" w:hAnsi="Calibri"/>
          <w:spacing w:val="-10"/>
        </w:rPr>
        <w:t xml:space="preserve"> </w:t>
      </w:r>
      <w:r>
        <w:rPr>
          <w:rFonts w:ascii="Calibri" w:hAnsi="Calibri"/>
        </w:rPr>
        <w:t>en</w:t>
      </w:r>
      <w:r>
        <w:rPr>
          <w:rFonts w:ascii="Calibri" w:hAnsi="Calibri"/>
          <w:spacing w:val="-9"/>
        </w:rPr>
        <w:t xml:space="preserve"> </w:t>
      </w:r>
      <w:r>
        <w:rPr>
          <w:rFonts w:ascii="Calibri" w:hAnsi="Calibri"/>
        </w:rPr>
        <w:t>la</w:t>
      </w:r>
      <w:r>
        <w:rPr>
          <w:rFonts w:ascii="Calibri" w:hAnsi="Calibri"/>
          <w:spacing w:val="-9"/>
        </w:rPr>
        <w:t xml:space="preserve"> </w:t>
      </w:r>
      <w:r>
        <w:rPr>
          <w:rFonts w:ascii="Calibri" w:hAnsi="Calibri"/>
        </w:rPr>
        <w:t>RPT</w:t>
      </w:r>
      <w:r>
        <w:rPr>
          <w:rFonts w:ascii="Calibri" w:hAnsi="Calibri"/>
          <w:spacing w:val="-11"/>
        </w:rPr>
        <w:t xml:space="preserve"> </w:t>
      </w:r>
      <w:r>
        <w:rPr>
          <w:rFonts w:ascii="Calibri" w:hAnsi="Calibri"/>
        </w:rPr>
        <w:t>de</w:t>
      </w:r>
      <w:r>
        <w:rPr>
          <w:rFonts w:ascii="Calibri" w:hAnsi="Calibri"/>
          <w:spacing w:val="-9"/>
        </w:rPr>
        <w:t xml:space="preserve"> </w:t>
      </w:r>
      <w:r>
        <w:rPr>
          <w:rFonts w:ascii="Calibri" w:hAnsi="Calibri"/>
        </w:rPr>
        <w:t>funcionarios. (Se modifica la orgánica de 9201/9340 a Tesorería)</w:t>
      </w:r>
      <w:r w:rsidR="00C2581C">
        <w:rPr>
          <w:rFonts w:ascii="Calibri" w:hAnsi="Calibri"/>
        </w:rPr>
        <w:t>.</w:t>
      </w:r>
    </w:p>
    <w:p w14:paraId="32FF8867" w14:textId="77777777" w:rsidR="00B828AB" w:rsidRDefault="00B828AB">
      <w:pPr>
        <w:spacing w:line="259" w:lineRule="auto"/>
        <w:rPr>
          <w:rFonts w:ascii="Calibri" w:hAnsi="Calibri"/>
        </w:rPr>
        <w:sectPr w:rsidR="00B828AB">
          <w:headerReference w:type="default" r:id="rId105"/>
          <w:footerReference w:type="default" r:id="rId106"/>
          <w:pgSz w:w="11910" w:h="16840"/>
          <w:pgMar w:top="0" w:right="1180" w:bottom="0" w:left="1300" w:header="0" w:footer="0" w:gutter="0"/>
          <w:cols w:space="720"/>
        </w:sectPr>
      </w:pPr>
    </w:p>
    <w:p w14:paraId="1020A5DF" w14:textId="1129B6D5" w:rsidR="00B828AB" w:rsidRDefault="00C2581C">
      <w:pPr>
        <w:pStyle w:val="Textoindependiente"/>
        <w:rPr>
          <w:rFonts w:ascii="Calibri"/>
        </w:rPr>
      </w:pPr>
      <w:r>
        <w:rPr>
          <w:noProof/>
        </w:rPr>
        <w:lastRenderedPageBreak/>
        <mc:AlternateContent>
          <mc:Choice Requires="wpg">
            <w:drawing>
              <wp:anchor distT="0" distB="0" distL="0" distR="0" simplePos="0" relativeHeight="251718144" behindDoc="0" locked="0" layoutInCell="1" allowOverlap="1" wp14:anchorId="3025CC44" wp14:editId="3C7B992F">
                <wp:simplePos x="0" y="0"/>
                <wp:positionH relativeFrom="page">
                  <wp:posOffset>6765290</wp:posOffset>
                </wp:positionH>
                <wp:positionV relativeFrom="page">
                  <wp:posOffset>0</wp:posOffset>
                </wp:positionV>
                <wp:extent cx="792480" cy="10692130"/>
                <wp:effectExtent l="0" t="0" r="7620" b="0"/>
                <wp:wrapNone/>
                <wp:docPr id="60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0692130"/>
                          <a:chOff x="126" y="0"/>
                          <a:chExt cx="792480" cy="10692130"/>
                        </a:xfrm>
                      </wpg:grpSpPr>
                      <pic:pic xmlns:pic="http://schemas.openxmlformats.org/drawingml/2006/picture">
                        <pic:nvPicPr>
                          <pic:cNvPr id="604" name="Image 604"/>
                          <pic:cNvPicPr/>
                        </pic:nvPicPr>
                        <pic:blipFill>
                          <a:blip r:embed="rId91" cstate="print"/>
                          <a:stretch>
                            <a:fillRect/>
                          </a:stretch>
                        </pic:blipFill>
                        <pic:spPr>
                          <a:xfrm>
                            <a:off x="13080" y="9891903"/>
                            <a:ext cx="419100" cy="419100"/>
                          </a:xfrm>
                          <a:prstGeom prst="rect">
                            <a:avLst/>
                          </a:prstGeom>
                        </pic:spPr>
                      </pic:pic>
                      <wps:wsp>
                        <wps:cNvPr id="605" name="Graphic 605"/>
                        <wps:cNvSpPr/>
                        <wps:spPr>
                          <a:xfrm>
                            <a:off x="126" y="0"/>
                            <a:ext cx="792480" cy="10692130"/>
                          </a:xfrm>
                          <a:custGeom>
                            <a:avLst/>
                            <a:gdLst/>
                            <a:ahLst/>
                            <a:cxnLst/>
                            <a:rect l="l" t="t" r="r" b="b"/>
                            <a:pathLst>
                              <a:path w="792480" h="10692130">
                                <a:moveTo>
                                  <a:pt x="791972" y="0"/>
                                </a:moveTo>
                                <a:lnTo>
                                  <a:pt x="0" y="0"/>
                                </a:lnTo>
                                <a:lnTo>
                                  <a:pt x="0" y="10692003"/>
                                </a:lnTo>
                                <a:lnTo>
                                  <a:pt x="791972" y="10692003"/>
                                </a:lnTo>
                                <a:lnTo>
                                  <a:pt x="791972" y="0"/>
                                </a:lnTo>
                                <a:close/>
                              </a:path>
                            </a:pathLst>
                          </a:custGeom>
                          <a:solidFill>
                            <a:srgbClr val="FFFFFF"/>
                          </a:solidFill>
                        </wps:spPr>
                        <wps:bodyPr wrap="square" lIns="0" tIns="0" rIns="0" bIns="0" rtlCol="0">
                          <a:prstTxWarp prst="textNoShape">
                            <a:avLst/>
                          </a:prstTxWarp>
                          <a:noAutofit/>
                        </wps:bodyPr>
                      </wps:wsp>
                      <wps:wsp>
                        <wps:cNvPr id="607" name="Textbox 607"/>
                        <wps:cNvSpPr txBox="1"/>
                        <wps:spPr>
                          <a:xfrm>
                            <a:off x="135889" y="202530"/>
                            <a:ext cx="478790" cy="142240"/>
                          </a:xfrm>
                          <a:prstGeom prst="rect">
                            <a:avLst/>
                          </a:prstGeom>
                        </wps:spPr>
                        <wps:txbx>
                          <w:txbxContent>
                            <w:p w14:paraId="4DCC865C" w14:textId="77777777" w:rsidR="00B828AB" w:rsidRDefault="00000000">
                              <w:pPr>
                                <w:spacing w:line="223" w:lineRule="exact"/>
                                <w:rPr>
                                  <w:sz w:val="20"/>
                                </w:rPr>
                              </w:pPr>
                              <w:r>
                                <w:rPr>
                                  <w:sz w:val="20"/>
                                </w:rPr>
                                <w:t>Anexo</w:t>
                              </w:r>
                              <w:r>
                                <w:rPr>
                                  <w:spacing w:val="-5"/>
                                  <w:sz w:val="20"/>
                                </w:rPr>
                                <w:t xml:space="preserve"> </w:t>
                              </w:r>
                              <w:r>
                                <w:rPr>
                                  <w:spacing w:val="-10"/>
                                  <w:sz w:val="20"/>
                                </w:rPr>
                                <w:t>3</w:t>
                              </w:r>
                            </w:p>
                          </w:txbxContent>
                        </wps:txbx>
                        <wps:bodyPr wrap="square" lIns="0" tIns="0" rIns="0" bIns="0" rtlCol="0">
                          <a:noAutofit/>
                        </wps:bodyPr>
                      </wps:wsp>
                    </wpg:wgp>
                  </a:graphicData>
                </a:graphic>
              </wp:anchor>
            </w:drawing>
          </mc:Choice>
          <mc:Fallback>
            <w:pict>
              <v:group w14:anchorId="3025CC44" id="Group 603" o:spid="_x0000_s1283" style="position:absolute;margin-left:532.7pt;margin-top:0;width:62.4pt;height:841.9pt;z-index:251718144;mso-wrap-distance-left:0;mso-wrap-distance-right:0;mso-position-horizontal-relative:page;mso-position-vertical-relative:page" coordorigin="1" coordsize="792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&#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">
                <v:shape id="Image 604" o:spid="_x0000_s1284" type="#_x0000_t75" style="position:absolute;left:130;top:98919;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">
                  <v:imagedata r:id="rId92" o:title=""/>
                </v:shape>
                <v:shape id="Graphic 605" o:spid="_x0000_s1285" style="position:absolute;left:1;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" path="m791972,l,,,10692003r791972,l791972,xe" stroked="f">
                  <v:path arrowok="t"/>
                </v:shape>
                <v:shape id="Textbox 607" o:spid="_x0000_s1286" type="#_x0000_t202" style="position:absolute;left:1358;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" filled="f" stroked="f">
                  <v:textbox inset="0,0,0,0">
                    <w:txbxContent>
                      <w:p w14:paraId="4DCC865C" w14:textId="77777777" w:rsidR="00B828AB" w:rsidRDefault="00000000">
                        <w:pPr>
                          <w:spacing w:line="223" w:lineRule="exact"/>
                          <w:rPr>
                            <w:sz w:val="20"/>
                          </w:rPr>
                        </w:pPr>
                        <w:r>
                          <w:rPr>
                            <w:sz w:val="20"/>
                          </w:rPr>
                          <w:t>Anexo</w:t>
                        </w:r>
                        <w:r>
                          <w:rPr>
                            <w:spacing w:val="-5"/>
                            <w:sz w:val="20"/>
                          </w:rPr>
                          <w:t xml:space="preserve"> </w:t>
                        </w:r>
                        <w:r>
                          <w:rPr>
                            <w:spacing w:val="-10"/>
                            <w:sz w:val="20"/>
                          </w:rPr>
                          <w:t>3</w:t>
                        </w:r>
                      </w:p>
                    </w:txbxContent>
                  </v:textbox>
                </v:shape>
                <w10:wrap anchorx="page" anchory="page"/>
              </v:group>
            </w:pict>
          </mc:Fallback>
        </mc:AlternateContent>
      </w:r>
      <w:r>
        <w:rPr>
          <w:noProof/>
        </w:rPr>
        <mc:AlternateContent>
          <mc:Choice Requires="wps">
            <w:drawing>
              <wp:anchor distT="0" distB="0" distL="0" distR="0" simplePos="0" relativeHeight="251767296" behindDoc="1" locked="0" layoutInCell="1" allowOverlap="1" wp14:anchorId="171C0D24" wp14:editId="719D9ABE">
                <wp:simplePos x="0" y="0"/>
                <wp:positionH relativeFrom="page">
                  <wp:posOffset>6979010</wp:posOffset>
                </wp:positionH>
                <wp:positionV relativeFrom="page">
                  <wp:posOffset>6650404</wp:posOffset>
                </wp:positionV>
                <wp:extent cx="238125" cy="3165475"/>
                <wp:effectExtent l="0" t="0" r="0" b="0"/>
                <wp:wrapNone/>
                <wp:docPr id="602" name="Textbox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4B545F15"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4KZFJ6CNWX7QCNXXMRA3QHH5D</w:t>
                            </w:r>
                          </w:p>
                          <w:p w14:paraId="7ED08DB4"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21D933DE"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7</w:t>
                            </w:r>
                            <w:r>
                              <w:rPr>
                                <w:spacing w:val="-6"/>
                                <w:sz w:val="12"/>
                              </w:rPr>
                              <w:t xml:space="preserve"> </w:t>
                            </w:r>
                            <w:r>
                              <w:rPr>
                                <w:sz w:val="12"/>
                              </w:rPr>
                              <w:t>de</w:t>
                            </w:r>
                            <w:r>
                              <w:rPr>
                                <w:spacing w:val="-6"/>
                                <w:sz w:val="12"/>
                              </w:rPr>
                              <w:t xml:space="preserve"> </w:t>
                            </w:r>
                            <w:r>
                              <w:rPr>
                                <w:spacing w:val="-10"/>
                                <w:sz w:val="12"/>
                              </w:rPr>
                              <w:t>8</w:t>
                            </w:r>
                          </w:p>
                        </w:txbxContent>
                      </wps:txbx>
                      <wps:bodyPr vert="vert270" wrap="square" lIns="0" tIns="0" rIns="0" bIns="0" rtlCol="0">
                        <a:noAutofit/>
                      </wps:bodyPr>
                    </wps:wsp>
                  </a:graphicData>
                </a:graphic>
              </wp:anchor>
            </w:drawing>
          </mc:Choice>
          <mc:Fallback>
            <w:pict>
              <v:shape w14:anchorId="171C0D24" id="Textbox 602" o:spid="_x0000_s1287" type="#_x0000_t202" style="position:absolute;margin-left:549.55pt;margin-top:523.65pt;width:18.75pt;height:249.25pt;z-index:-25154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" filled="f" stroked="f">
                <v:textbox style="layout-flow:vertical;mso-layout-flow-alt:bottom-to-top" inset="0,0,0,0">
                  <w:txbxContent>
                    <w:p w14:paraId="4B545F15"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4KZFJ6CNWX7QCNXXMRA3QHH5D</w:t>
                      </w:r>
                    </w:p>
                    <w:p w14:paraId="7ED08DB4"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21D933DE"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7</w:t>
                      </w:r>
                      <w:r>
                        <w:rPr>
                          <w:spacing w:val="-6"/>
                          <w:sz w:val="12"/>
                        </w:rPr>
                        <w:t xml:space="preserve"> </w:t>
                      </w:r>
                      <w:r>
                        <w:rPr>
                          <w:sz w:val="12"/>
                        </w:rPr>
                        <w:t>de</w:t>
                      </w:r>
                      <w:r>
                        <w:rPr>
                          <w:spacing w:val="-6"/>
                          <w:sz w:val="12"/>
                        </w:rPr>
                        <w:t xml:space="preserve"> </w:t>
                      </w:r>
                      <w:r>
                        <w:rPr>
                          <w:spacing w:val="-10"/>
                          <w:sz w:val="12"/>
                        </w:rPr>
                        <w:t>8</w:t>
                      </w:r>
                    </w:p>
                  </w:txbxContent>
                </v:textbox>
                <w10:wrap anchorx="page" anchory="page"/>
              </v:shape>
            </w:pict>
          </mc:Fallback>
        </mc:AlternateContent>
      </w:r>
      <w:r>
        <w:rPr>
          <w:noProof/>
        </w:rPr>
        <mc:AlternateContent>
          <mc:Choice Requires="wps">
            <w:drawing>
              <wp:anchor distT="0" distB="0" distL="0" distR="0" simplePos="0" relativeHeight="15926272" behindDoc="0" locked="0" layoutInCell="1" allowOverlap="1" wp14:anchorId="43CD3C21" wp14:editId="6CB08141">
                <wp:simplePos x="0" y="0"/>
                <wp:positionH relativeFrom="page">
                  <wp:posOffset>6807090</wp:posOffset>
                </wp:positionH>
                <wp:positionV relativeFrom="page">
                  <wp:posOffset>2818857</wp:posOffset>
                </wp:positionV>
                <wp:extent cx="419734" cy="3187065"/>
                <wp:effectExtent l="0" t="0" r="0" b="0"/>
                <wp:wrapNone/>
                <wp:docPr id="608" name="Textbox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5B01210"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B1DD21"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43CD3C21" id="Textbox 608" o:spid="_x0000_s1288" type="#_x0000_t202" style="position:absolute;margin-left:536pt;margin-top:221.95pt;width:33.05pt;height:250.95pt;z-index:15926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rk5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FEtM2w+20J7JDU0kISW42JFzAbqb8Px115GzVn/&#10;2ZOBeRjOSTwn23MSU/8ByshkjR7e7RMYWxhdv5kYUWeKpmmKcuv/3Jeq66xvf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MSrk5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5B01210"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B1DD21"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anchory="page"/>
              </v:shape>
            </w:pict>
          </mc:Fallback>
        </mc:AlternateContent>
      </w:r>
    </w:p>
    <w:p w14:paraId="4F88164E" w14:textId="77777777" w:rsidR="00B828AB" w:rsidRDefault="00B828AB">
      <w:pPr>
        <w:pStyle w:val="Textoindependiente"/>
        <w:spacing w:before="59" w:after="1"/>
        <w:rPr>
          <w:rFonts w:ascii="Calibri"/>
        </w:rPr>
      </w:pPr>
    </w:p>
    <w:p w14:paraId="32CC9451" w14:textId="77777777" w:rsidR="00B828AB" w:rsidRDefault="00000000">
      <w:pPr>
        <w:pStyle w:val="Textoindependiente"/>
        <w:ind w:left="271"/>
        <w:rPr>
          <w:rFonts w:ascii="Calibri"/>
        </w:rPr>
      </w:pPr>
      <w:r>
        <w:rPr>
          <w:rFonts w:ascii="Calibri"/>
          <w:noProof/>
        </w:rPr>
        <w:drawing>
          <wp:inline distT="0" distB="0" distL="0" distR="0" wp14:anchorId="54EAF599" wp14:editId="54DCCC17">
            <wp:extent cx="512073" cy="694944"/>
            <wp:effectExtent l="0" t="0" r="0" b="0"/>
            <wp:docPr id="610" name="Image 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0" name="Image 610"/>
                    <pic:cNvPicPr/>
                  </pic:nvPicPr>
                  <pic:blipFill>
                    <a:blip r:embed="rId93" cstate="print"/>
                    <a:stretch>
                      <a:fillRect/>
                    </a:stretch>
                  </pic:blipFill>
                  <pic:spPr>
                    <a:xfrm>
                      <a:off x="0" y="0"/>
                      <a:ext cx="512073" cy="694944"/>
                    </a:xfrm>
                    <a:prstGeom prst="rect">
                      <a:avLst/>
                    </a:prstGeom>
                  </pic:spPr>
                </pic:pic>
              </a:graphicData>
            </a:graphic>
          </wp:inline>
        </w:drawing>
      </w:r>
    </w:p>
    <w:p w14:paraId="6D62A311" w14:textId="77777777" w:rsidR="00B828AB" w:rsidRDefault="00000000">
      <w:pPr>
        <w:pStyle w:val="Textoindependiente"/>
        <w:rPr>
          <w:rFonts w:ascii="Calibri"/>
          <w:sz w:val="10"/>
        </w:rPr>
      </w:pPr>
      <w:r>
        <w:rPr>
          <w:noProof/>
        </w:rPr>
        <mc:AlternateContent>
          <mc:Choice Requires="wpg">
            <w:drawing>
              <wp:anchor distT="0" distB="0" distL="0" distR="0" simplePos="0" relativeHeight="487784448" behindDoc="1" locked="0" layoutInCell="1" allowOverlap="1" wp14:anchorId="358E8292" wp14:editId="3733EA50">
                <wp:simplePos x="0" y="0"/>
                <wp:positionH relativeFrom="page">
                  <wp:posOffset>943576</wp:posOffset>
                </wp:positionH>
                <wp:positionV relativeFrom="paragraph">
                  <wp:posOffset>93344</wp:posOffset>
                </wp:positionV>
                <wp:extent cx="5719445" cy="1689100"/>
                <wp:effectExtent l="0" t="0" r="0" b="0"/>
                <wp:wrapTopAndBottom/>
                <wp:docPr id="611" name="Group 6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9445" cy="1689100"/>
                          <a:chOff x="0" y="0"/>
                          <a:chExt cx="5719445" cy="1689100"/>
                        </a:xfrm>
                      </wpg:grpSpPr>
                      <pic:pic xmlns:pic="http://schemas.openxmlformats.org/drawingml/2006/picture">
                        <pic:nvPicPr>
                          <pic:cNvPr id="612" name="Image 612"/>
                          <pic:cNvPicPr/>
                        </pic:nvPicPr>
                        <pic:blipFill>
                          <a:blip r:embed="rId107" cstate="print"/>
                          <a:stretch>
                            <a:fillRect/>
                          </a:stretch>
                        </pic:blipFill>
                        <pic:spPr>
                          <a:xfrm>
                            <a:off x="0" y="0"/>
                            <a:ext cx="5718843" cy="1285227"/>
                          </a:xfrm>
                          <a:prstGeom prst="rect">
                            <a:avLst/>
                          </a:prstGeom>
                        </pic:spPr>
                      </pic:pic>
                      <pic:pic xmlns:pic="http://schemas.openxmlformats.org/drawingml/2006/picture">
                        <pic:nvPicPr>
                          <pic:cNvPr id="613" name="Image 613"/>
                          <pic:cNvPicPr/>
                        </pic:nvPicPr>
                        <pic:blipFill>
                          <a:blip r:embed="rId108" cstate="print"/>
                          <a:stretch>
                            <a:fillRect/>
                          </a:stretch>
                        </pic:blipFill>
                        <pic:spPr>
                          <a:xfrm>
                            <a:off x="35593" y="1315072"/>
                            <a:ext cx="5683250" cy="374015"/>
                          </a:xfrm>
                          <a:prstGeom prst="rect">
                            <a:avLst/>
                          </a:prstGeom>
                        </pic:spPr>
                      </pic:pic>
                    </wpg:wgp>
                  </a:graphicData>
                </a:graphic>
              </wp:anchor>
            </w:drawing>
          </mc:Choice>
          <mc:Fallback>
            <w:pict>
              <v:group w14:anchorId="19BD6E31" id="Group 611" o:spid="_x0000_s1026" style="position:absolute;margin-left:74.3pt;margin-top:7.35pt;width:450.35pt;height:133pt;z-index:-15532032;mso-wrap-distance-left:0;mso-wrap-distance-right:0;mso-position-horizontal-relative:page" coordsize="57194,168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">
                <v:shape id="Image 612" o:spid="_x0000_s1027" type="#_x0000_t75" style="position:absolute;width:57188;height:12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">
                  <v:imagedata r:id="rId109" o:title=""/>
                </v:shape>
                <v:shape id="Image 613" o:spid="_x0000_s1028" type="#_x0000_t75" style="position:absolute;left:355;top:13150;width:56833;height:3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">
                  <v:imagedata r:id="rId110" o:title=""/>
                </v:shape>
                <w10:wrap type="topAndBottom" anchorx="page"/>
              </v:group>
            </w:pict>
          </mc:Fallback>
        </mc:AlternateContent>
      </w:r>
      <w:r>
        <w:rPr>
          <w:noProof/>
        </w:rPr>
        <w:drawing>
          <wp:anchor distT="0" distB="0" distL="0" distR="0" simplePos="0" relativeHeight="487784960" behindDoc="1" locked="0" layoutInCell="1" allowOverlap="1" wp14:anchorId="5DB0DFA5" wp14:editId="65809BF3">
            <wp:simplePos x="0" y="0"/>
            <wp:positionH relativeFrom="page">
              <wp:posOffset>902335</wp:posOffset>
            </wp:positionH>
            <wp:positionV relativeFrom="paragraph">
              <wp:posOffset>2099945</wp:posOffset>
            </wp:positionV>
            <wp:extent cx="5706609" cy="1600200"/>
            <wp:effectExtent l="0" t="0" r="0" b="0"/>
            <wp:wrapTopAndBottom/>
            <wp:docPr id="614" name="Image 6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 name="Image 614"/>
                    <pic:cNvPicPr/>
                  </pic:nvPicPr>
                  <pic:blipFill>
                    <a:blip r:embed="rId111" cstate="print"/>
                    <a:stretch>
                      <a:fillRect/>
                    </a:stretch>
                  </pic:blipFill>
                  <pic:spPr>
                    <a:xfrm>
                      <a:off x="0" y="0"/>
                      <a:ext cx="5706609" cy="1600200"/>
                    </a:xfrm>
                    <a:prstGeom prst="rect">
                      <a:avLst/>
                    </a:prstGeom>
                  </pic:spPr>
                </pic:pic>
              </a:graphicData>
            </a:graphic>
          </wp:anchor>
        </w:drawing>
      </w:r>
    </w:p>
    <w:p w14:paraId="7C16B37D" w14:textId="77777777" w:rsidR="00B828AB" w:rsidRDefault="00B828AB">
      <w:pPr>
        <w:pStyle w:val="Textoindependiente"/>
        <w:spacing w:before="231"/>
        <w:rPr>
          <w:rFonts w:ascii="Calibri"/>
        </w:rPr>
      </w:pPr>
    </w:p>
    <w:p w14:paraId="0DF0CD68" w14:textId="77777777" w:rsidR="00B828AB" w:rsidRDefault="00B828AB">
      <w:pPr>
        <w:pStyle w:val="Textoindependiente"/>
        <w:rPr>
          <w:rFonts w:ascii="Calibri"/>
          <w:sz w:val="22"/>
        </w:rPr>
      </w:pPr>
    </w:p>
    <w:p w14:paraId="6A04C028" w14:textId="77777777" w:rsidR="00B828AB" w:rsidRDefault="00B828AB">
      <w:pPr>
        <w:pStyle w:val="Textoindependiente"/>
        <w:spacing w:before="31"/>
        <w:rPr>
          <w:rFonts w:ascii="Calibri"/>
          <w:sz w:val="22"/>
        </w:rPr>
      </w:pPr>
    </w:p>
    <w:p w14:paraId="534CB345" w14:textId="77777777" w:rsidR="00B828AB" w:rsidRDefault="00000000">
      <w:pPr>
        <w:spacing w:line="232" w:lineRule="auto"/>
        <w:ind w:left="118" w:right="244" w:hanging="10"/>
        <w:jc w:val="both"/>
        <w:rPr>
          <w:rFonts w:ascii="Calibri" w:hAnsi="Calibri"/>
        </w:rPr>
      </w:pPr>
      <w:r>
        <w:rPr>
          <w:rFonts w:ascii="Calibri" w:hAnsi="Calibri"/>
          <w:b/>
        </w:rPr>
        <w:t xml:space="preserve">NOVENO: </w:t>
      </w:r>
      <w:r>
        <w:rPr>
          <w:rFonts w:ascii="Calibri" w:hAnsi="Calibri"/>
        </w:rPr>
        <w:t xml:space="preserve">La presente modificación de la Relación de Puestos de Trabajo del Personal </w:t>
      </w:r>
      <w:proofErr w:type="gramStart"/>
      <w:r>
        <w:rPr>
          <w:rFonts w:ascii="Calibri" w:hAnsi="Calibri"/>
        </w:rPr>
        <w:t>Funcionario</w:t>
      </w:r>
      <w:proofErr w:type="gramEnd"/>
      <w:r>
        <w:rPr>
          <w:rFonts w:ascii="Calibri" w:hAnsi="Calibri"/>
        </w:rPr>
        <w:t xml:space="preserve"> se publicará en el Boletín Oficial de la Comunidad de Madrid.</w:t>
      </w:r>
    </w:p>
    <w:p w14:paraId="408637C2" w14:textId="77777777" w:rsidR="00B828AB" w:rsidRDefault="00B828AB">
      <w:pPr>
        <w:pStyle w:val="Textoindependiente"/>
        <w:spacing w:before="90"/>
        <w:rPr>
          <w:rFonts w:ascii="Calibri"/>
          <w:sz w:val="22"/>
        </w:rPr>
      </w:pPr>
    </w:p>
    <w:p w14:paraId="7815D135" w14:textId="05CE9F35" w:rsidR="00B828AB" w:rsidRDefault="00000000">
      <w:pPr>
        <w:spacing w:before="1"/>
        <w:ind w:left="108"/>
        <w:jc w:val="both"/>
        <w:rPr>
          <w:rFonts w:ascii="Calibri" w:hAnsi="Calibri"/>
        </w:rPr>
      </w:pPr>
      <w:r>
        <w:rPr>
          <w:rFonts w:ascii="Calibri" w:hAnsi="Calibri"/>
        </w:rPr>
        <w:t>Impacto</w:t>
      </w:r>
      <w:r>
        <w:rPr>
          <w:rFonts w:ascii="Calibri" w:hAnsi="Calibri"/>
          <w:spacing w:val="-9"/>
        </w:rPr>
        <w:t xml:space="preserve"> </w:t>
      </w:r>
      <w:r>
        <w:rPr>
          <w:rFonts w:ascii="Calibri" w:hAnsi="Calibri"/>
        </w:rPr>
        <w:t>económico</w:t>
      </w:r>
      <w:r>
        <w:rPr>
          <w:rFonts w:ascii="Calibri" w:hAnsi="Calibri"/>
          <w:spacing w:val="-7"/>
        </w:rPr>
        <w:t xml:space="preserve"> </w:t>
      </w:r>
      <w:r>
        <w:rPr>
          <w:rFonts w:ascii="Calibri" w:hAnsi="Calibri"/>
        </w:rPr>
        <w:t>según</w:t>
      </w:r>
      <w:r>
        <w:rPr>
          <w:rFonts w:ascii="Calibri" w:hAnsi="Calibri"/>
          <w:spacing w:val="-6"/>
        </w:rPr>
        <w:t xml:space="preserve"> </w:t>
      </w:r>
      <w:r>
        <w:rPr>
          <w:rFonts w:ascii="Calibri" w:hAnsi="Calibri"/>
        </w:rPr>
        <w:t>memoria</w:t>
      </w:r>
      <w:r>
        <w:rPr>
          <w:rFonts w:ascii="Calibri" w:hAnsi="Calibri"/>
          <w:spacing w:val="-7"/>
        </w:rPr>
        <w:t xml:space="preserve"> </w:t>
      </w:r>
      <w:r>
        <w:rPr>
          <w:rFonts w:ascii="Calibri" w:hAnsi="Calibri"/>
        </w:rPr>
        <w:t>suscrita</w:t>
      </w:r>
      <w:r>
        <w:rPr>
          <w:rFonts w:ascii="Calibri" w:hAnsi="Calibri"/>
          <w:spacing w:val="-6"/>
        </w:rPr>
        <w:t xml:space="preserve"> </w:t>
      </w:r>
      <w:r>
        <w:rPr>
          <w:rFonts w:ascii="Calibri" w:hAnsi="Calibri"/>
        </w:rPr>
        <w:t>por</w:t>
      </w:r>
      <w:r>
        <w:rPr>
          <w:rFonts w:ascii="Calibri" w:hAnsi="Calibri"/>
          <w:spacing w:val="-7"/>
        </w:rPr>
        <w:t xml:space="preserve"> </w:t>
      </w:r>
      <w:r>
        <w:rPr>
          <w:rFonts w:ascii="Calibri" w:hAnsi="Calibri"/>
        </w:rPr>
        <w:t>el</w:t>
      </w:r>
      <w:r>
        <w:rPr>
          <w:rFonts w:ascii="Calibri" w:hAnsi="Calibri"/>
          <w:spacing w:val="-7"/>
        </w:rPr>
        <w:t xml:space="preserve"> </w:t>
      </w:r>
      <w:r>
        <w:rPr>
          <w:rFonts w:ascii="Calibri" w:hAnsi="Calibri"/>
        </w:rPr>
        <w:t>Técnico</w:t>
      </w:r>
      <w:r>
        <w:rPr>
          <w:rFonts w:ascii="Calibri" w:hAnsi="Calibri"/>
          <w:spacing w:val="-7"/>
        </w:rPr>
        <w:t xml:space="preserve"> </w:t>
      </w:r>
      <w:r w:rsidR="00C2581C">
        <w:rPr>
          <w:rFonts w:ascii="Calibri" w:hAnsi="Calibri"/>
        </w:rPr>
        <w:t>D.</w:t>
      </w:r>
      <w:r>
        <w:rPr>
          <w:rFonts w:ascii="Calibri" w:hAnsi="Calibri"/>
          <w:spacing w:val="-6"/>
        </w:rPr>
        <w:t xml:space="preserve"> </w:t>
      </w:r>
      <w:r>
        <w:rPr>
          <w:rFonts w:ascii="Calibri" w:hAnsi="Calibri"/>
        </w:rPr>
        <w:t>José</w:t>
      </w:r>
      <w:r>
        <w:rPr>
          <w:rFonts w:ascii="Calibri" w:hAnsi="Calibri"/>
          <w:spacing w:val="-7"/>
        </w:rPr>
        <w:t xml:space="preserve"> </w:t>
      </w:r>
      <w:r>
        <w:rPr>
          <w:rFonts w:ascii="Calibri" w:hAnsi="Calibri"/>
        </w:rPr>
        <w:t>Luis</w:t>
      </w:r>
      <w:r>
        <w:rPr>
          <w:rFonts w:ascii="Calibri" w:hAnsi="Calibri"/>
          <w:spacing w:val="-6"/>
        </w:rPr>
        <w:t xml:space="preserve"> </w:t>
      </w:r>
      <w:r>
        <w:rPr>
          <w:rFonts w:ascii="Calibri" w:hAnsi="Calibri"/>
        </w:rPr>
        <w:t>Royo,</w:t>
      </w:r>
      <w:r>
        <w:rPr>
          <w:rFonts w:ascii="Calibri" w:hAnsi="Calibri"/>
          <w:spacing w:val="-7"/>
        </w:rPr>
        <w:t xml:space="preserve"> </w:t>
      </w:r>
      <w:r>
        <w:rPr>
          <w:rFonts w:ascii="Calibri" w:hAnsi="Calibri"/>
        </w:rPr>
        <w:t>donde</w:t>
      </w:r>
      <w:r>
        <w:rPr>
          <w:rFonts w:ascii="Calibri" w:hAnsi="Calibri"/>
          <w:spacing w:val="-6"/>
        </w:rPr>
        <w:t xml:space="preserve"> </w:t>
      </w:r>
      <w:r>
        <w:rPr>
          <w:rFonts w:ascii="Calibri" w:hAnsi="Calibri"/>
          <w:spacing w:val="-2"/>
        </w:rPr>
        <w:t>concluye:</w:t>
      </w:r>
    </w:p>
    <w:p w14:paraId="7807E63F" w14:textId="77777777" w:rsidR="00B828AB" w:rsidRDefault="00B828AB">
      <w:pPr>
        <w:pStyle w:val="Textoindependiente"/>
        <w:spacing w:before="95"/>
        <w:rPr>
          <w:rFonts w:ascii="Calibri"/>
          <w:sz w:val="22"/>
        </w:rPr>
      </w:pPr>
    </w:p>
    <w:p w14:paraId="6218F2CD" w14:textId="62BE5ED0" w:rsidR="00B828AB" w:rsidRDefault="00000000">
      <w:pPr>
        <w:spacing w:line="220" w:lineRule="auto"/>
        <w:ind w:left="107" w:right="242" w:firstLine="696"/>
        <w:jc w:val="both"/>
        <w:rPr>
          <w:rFonts w:ascii="Calibri" w:hAnsi="Calibri"/>
        </w:rPr>
      </w:pPr>
      <w:r>
        <w:rPr>
          <w:i/>
        </w:rPr>
        <w:t>“</w:t>
      </w:r>
      <w:r>
        <w:rPr>
          <w:rFonts w:ascii="Calibri" w:hAnsi="Calibri"/>
        </w:rPr>
        <w:t>Como esta modificación de la RPT supone un menor gasto, no es necesario realizar modificación presupuestaria”</w:t>
      </w:r>
      <w:r w:rsidR="00C2581C">
        <w:rPr>
          <w:rFonts w:ascii="Calibri" w:hAnsi="Calibri"/>
        </w:rPr>
        <w:t>.</w:t>
      </w:r>
    </w:p>
    <w:p w14:paraId="72277C4F" w14:textId="77777777" w:rsidR="00B828AB" w:rsidRDefault="00B828AB">
      <w:pPr>
        <w:pStyle w:val="Textoindependiente"/>
        <w:spacing w:before="109"/>
        <w:rPr>
          <w:rFonts w:ascii="Calibri"/>
          <w:sz w:val="22"/>
        </w:rPr>
      </w:pPr>
    </w:p>
    <w:p w14:paraId="6FD8DABB" w14:textId="77777777" w:rsidR="00B828AB" w:rsidRDefault="00000000">
      <w:pPr>
        <w:spacing w:line="235" w:lineRule="auto"/>
        <w:ind w:left="107" w:right="244" w:firstLine="706"/>
        <w:jc w:val="both"/>
        <w:rPr>
          <w:rFonts w:ascii="Calibri" w:hAnsi="Calibri"/>
        </w:rPr>
      </w:pPr>
      <w:r>
        <w:rPr>
          <w:rFonts w:ascii="Calibri" w:hAnsi="Calibri"/>
        </w:rPr>
        <w:t xml:space="preserve">Es competencia de la Junta de Gobierno Local conforme a lo establecido en el artículo 127.1.h), de la Ley de Bases de Régimen Local, correspondiendo al Sr. </w:t>
      </w:r>
      <w:proofErr w:type="gramStart"/>
      <w:r>
        <w:rPr>
          <w:rFonts w:ascii="Calibri" w:hAnsi="Calibri"/>
        </w:rPr>
        <w:t>Concejal</w:t>
      </w:r>
      <w:proofErr w:type="gramEnd"/>
      <w:r>
        <w:rPr>
          <w:rFonts w:ascii="Calibri" w:hAnsi="Calibri"/>
        </w:rPr>
        <w:t xml:space="preserve"> delegado de Recursos Humanos la correspondiente propuesta, de conformidad con el Acuerdo de Junta de Gobierno Local de veintitrés de junio de dos mil veintitrés.</w:t>
      </w:r>
    </w:p>
    <w:p w14:paraId="6D4C37D5" w14:textId="77777777" w:rsidR="00B828AB" w:rsidRDefault="00B828AB">
      <w:pPr>
        <w:pStyle w:val="Textoindependiente"/>
        <w:spacing w:before="92"/>
        <w:rPr>
          <w:rFonts w:ascii="Calibri"/>
          <w:sz w:val="22"/>
        </w:rPr>
      </w:pPr>
    </w:p>
    <w:p w14:paraId="2006E8FB" w14:textId="77777777" w:rsidR="00B828AB" w:rsidRDefault="00000000">
      <w:pPr>
        <w:spacing w:before="1" w:line="235" w:lineRule="auto"/>
        <w:ind w:left="107" w:right="252" w:firstLine="706"/>
        <w:jc w:val="both"/>
        <w:rPr>
          <w:rFonts w:ascii="Calibri" w:hAnsi="Calibri"/>
        </w:rPr>
      </w:pPr>
      <w:r>
        <w:rPr>
          <w:rFonts w:ascii="Calibri" w:hAnsi="Calibri"/>
        </w:rPr>
        <w:t xml:space="preserve">Conforme lo dispuesto en el artículo 3.4. del Real Decreto 128/2018 de 16 de marzo, donde indica que la emisión del informe del </w:t>
      </w:r>
      <w:proofErr w:type="gramStart"/>
      <w:r>
        <w:rPr>
          <w:rFonts w:ascii="Calibri" w:hAnsi="Calibri"/>
        </w:rPr>
        <w:t>Secretario</w:t>
      </w:r>
      <w:proofErr w:type="gramEnd"/>
      <w:r>
        <w:rPr>
          <w:rFonts w:ascii="Calibri" w:hAnsi="Calibri"/>
        </w:rPr>
        <w:t xml:space="preserve"> podrá consistir en una nota de conformidad en relación con los informes que hayan sido emitidos por los servicios del propio Ayuntamiento y que figuren como informes jurídicos en el expediente</w:t>
      </w:r>
    </w:p>
    <w:p w14:paraId="4424AFBD" w14:textId="77777777" w:rsidR="00B828AB" w:rsidRDefault="00000000">
      <w:pPr>
        <w:spacing w:before="105" w:line="235" w:lineRule="auto"/>
        <w:ind w:left="107" w:right="247" w:firstLine="706"/>
        <w:jc w:val="both"/>
        <w:rPr>
          <w:rFonts w:ascii="Calibri"/>
        </w:rPr>
      </w:pPr>
      <w:r>
        <w:rPr>
          <w:rFonts w:ascii="Calibri"/>
        </w:rPr>
        <w:t>Sin perjuicio de las condiciones indicadas, atendiendo a los antecedentes de hecho y fundamentos de derecho del presente, se informa:</w:t>
      </w:r>
    </w:p>
    <w:p w14:paraId="4E76B53C" w14:textId="77777777" w:rsidR="00B828AB" w:rsidRDefault="00B828AB">
      <w:pPr>
        <w:pStyle w:val="Textoindependiente"/>
        <w:spacing w:before="200"/>
        <w:rPr>
          <w:rFonts w:ascii="Calibri"/>
          <w:sz w:val="22"/>
        </w:rPr>
      </w:pPr>
    </w:p>
    <w:p w14:paraId="3B1394E4" w14:textId="77777777" w:rsidR="00B828AB" w:rsidRDefault="00000000">
      <w:pPr>
        <w:ind w:left="200" w:right="313"/>
        <w:jc w:val="center"/>
        <w:rPr>
          <w:rFonts w:ascii="Calibri"/>
          <w:b/>
          <w:sz w:val="20"/>
        </w:rPr>
      </w:pPr>
      <w:r>
        <w:rPr>
          <w:rFonts w:ascii="Calibri"/>
          <w:b/>
          <w:spacing w:val="-2"/>
          <w:sz w:val="20"/>
        </w:rPr>
        <w:t>CONFORMIDAD</w:t>
      </w:r>
      <w:r>
        <w:rPr>
          <w:rFonts w:ascii="Calibri"/>
          <w:b/>
          <w:spacing w:val="9"/>
          <w:sz w:val="20"/>
        </w:rPr>
        <w:t xml:space="preserve"> </w:t>
      </w:r>
      <w:r>
        <w:rPr>
          <w:rFonts w:ascii="Calibri"/>
          <w:b/>
          <w:spacing w:val="-2"/>
          <w:sz w:val="20"/>
        </w:rPr>
        <w:t>FAVORABLE</w:t>
      </w:r>
    </w:p>
    <w:p w14:paraId="7943BD5A" w14:textId="77777777" w:rsidR="00B828AB" w:rsidRDefault="00B828AB">
      <w:pPr>
        <w:pStyle w:val="Textoindependiente"/>
        <w:spacing w:before="121"/>
        <w:rPr>
          <w:rFonts w:ascii="Calibri"/>
          <w:b/>
        </w:rPr>
      </w:pPr>
    </w:p>
    <w:p w14:paraId="36C40D52" w14:textId="77777777" w:rsidR="00B828AB" w:rsidRDefault="00000000">
      <w:pPr>
        <w:pStyle w:val="Ttulo7"/>
        <w:spacing w:line="223" w:lineRule="auto"/>
        <w:ind w:left="121" w:right="250"/>
        <w:jc w:val="both"/>
      </w:pPr>
      <w:r>
        <w:t>El expediente ha seguido la tramitación oportuna cumplimiento la normativa aplicable conforme a los expuesto en el informe de la Adjunta al Departamento de Recursos Humanos de Recursos Humanos</w:t>
      </w:r>
      <w:r>
        <w:rPr>
          <w:spacing w:val="40"/>
        </w:rPr>
        <w:t xml:space="preserve"> </w:t>
      </w:r>
      <w:r>
        <w:t>del</w:t>
      </w:r>
      <w:r>
        <w:rPr>
          <w:spacing w:val="40"/>
        </w:rPr>
        <w:t xml:space="preserve"> </w:t>
      </w:r>
      <w:r>
        <w:t>Ayuntamiento</w:t>
      </w:r>
      <w:r>
        <w:rPr>
          <w:spacing w:val="40"/>
        </w:rPr>
        <w:t xml:space="preserve"> </w:t>
      </w:r>
      <w:r>
        <w:t>de</w:t>
      </w:r>
      <w:r>
        <w:rPr>
          <w:spacing w:val="40"/>
        </w:rPr>
        <w:t xml:space="preserve"> </w:t>
      </w:r>
      <w:r>
        <w:t>Las</w:t>
      </w:r>
      <w:r>
        <w:rPr>
          <w:spacing w:val="40"/>
        </w:rPr>
        <w:t xml:space="preserve"> </w:t>
      </w:r>
      <w:r>
        <w:t>Rozas</w:t>
      </w:r>
      <w:r>
        <w:rPr>
          <w:spacing w:val="40"/>
        </w:rPr>
        <w:t xml:space="preserve"> </w:t>
      </w:r>
      <w:r>
        <w:t>de</w:t>
      </w:r>
      <w:r>
        <w:rPr>
          <w:spacing w:val="40"/>
        </w:rPr>
        <w:t xml:space="preserve"> </w:t>
      </w:r>
      <w:r>
        <w:t>Madrid</w:t>
      </w:r>
      <w:r>
        <w:rPr>
          <w:spacing w:val="40"/>
        </w:rPr>
        <w:t xml:space="preserve"> </w:t>
      </w:r>
      <w:r>
        <w:t>en</w:t>
      </w:r>
      <w:r>
        <w:rPr>
          <w:spacing w:val="40"/>
        </w:rPr>
        <w:t xml:space="preserve"> </w:t>
      </w:r>
      <w:r>
        <w:t>informe</w:t>
      </w:r>
      <w:r>
        <w:rPr>
          <w:spacing w:val="40"/>
        </w:rPr>
        <w:t xml:space="preserve"> </w:t>
      </w:r>
      <w:r>
        <w:t>favorable</w:t>
      </w:r>
      <w:r>
        <w:rPr>
          <w:spacing w:val="40"/>
        </w:rPr>
        <w:t xml:space="preserve"> </w:t>
      </w:r>
      <w:r>
        <w:t>con</w:t>
      </w:r>
      <w:r>
        <w:rPr>
          <w:spacing w:val="40"/>
        </w:rPr>
        <w:t xml:space="preserve"> </w:t>
      </w:r>
      <w:r>
        <w:t>propuesta</w:t>
      </w:r>
      <w:r>
        <w:rPr>
          <w:spacing w:val="40"/>
        </w:rPr>
        <w:t xml:space="preserve"> </w:t>
      </w:r>
      <w:r>
        <w:t>de</w:t>
      </w:r>
    </w:p>
    <w:p w14:paraId="1A3FE4B9" w14:textId="77777777" w:rsidR="00B828AB" w:rsidRDefault="00B828AB">
      <w:pPr>
        <w:spacing w:line="223" w:lineRule="auto"/>
        <w:jc w:val="both"/>
        <w:sectPr w:rsidR="00B828AB">
          <w:headerReference w:type="default" r:id="rId112"/>
          <w:footerReference w:type="default" r:id="rId113"/>
          <w:pgSz w:w="11910" w:h="16840"/>
          <w:pgMar w:top="0" w:right="1180" w:bottom="0" w:left="1300" w:header="0" w:footer="0" w:gutter="0"/>
          <w:cols w:space="720"/>
        </w:sectPr>
      </w:pPr>
    </w:p>
    <w:p w14:paraId="20365032" w14:textId="77777777" w:rsidR="00B828AB" w:rsidRDefault="00B828AB">
      <w:pPr>
        <w:pStyle w:val="Textoindependiente"/>
        <w:spacing w:before="6"/>
        <w:rPr>
          <w:rFonts w:ascii="Calibri"/>
          <w:b/>
          <w:i/>
          <w:sz w:val="18"/>
        </w:rPr>
      </w:pPr>
    </w:p>
    <w:p w14:paraId="5EAF5079" w14:textId="77777777" w:rsidR="00B828AB" w:rsidRDefault="00000000">
      <w:pPr>
        <w:pStyle w:val="Textoindependiente"/>
        <w:ind w:left="13895"/>
        <w:rPr>
          <w:rFonts w:ascii="Calibri"/>
        </w:rPr>
      </w:pPr>
      <w:r>
        <w:rPr>
          <w:rFonts w:ascii="Calibri"/>
          <w:noProof/>
        </w:rPr>
        <w:drawing>
          <wp:inline distT="0" distB="0" distL="0" distR="0" wp14:anchorId="11EB9F68" wp14:editId="174F225D">
            <wp:extent cx="694931" cy="512063"/>
            <wp:effectExtent l="0" t="0" r="0" b="0"/>
            <wp:docPr id="615" name="Image 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5" name="Image 615"/>
                    <pic:cNvPicPr/>
                  </pic:nvPicPr>
                  <pic:blipFill>
                    <a:blip r:embed="rId114" cstate="print"/>
                    <a:stretch>
                      <a:fillRect/>
                    </a:stretch>
                  </pic:blipFill>
                  <pic:spPr>
                    <a:xfrm>
                      <a:off x="0" y="0"/>
                      <a:ext cx="694931" cy="512063"/>
                    </a:xfrm>
                    <a:prstGeom prst="rect">
                      <a:avLst/>
                    </a:prstGeom>
                  </pic:spPr>
                </pic:pic>
              </a:graphicData>
            </a:graphic>
          </wp:inline>
        </w:drawing>
      </w:r>
    </w:p>
    <w:p w14:paraId="06AF28A6" w14:textId="77777777" w:rsidR="00B828AB" w:rsidRDefault="00B828AB">
      <w:pPr>
        <w:pStyle w:val="Textoindependiente"/>
        <w:rPr>
          <w:rFonts w:ascii="Calibri"/>
          <w:b/>
          <w:i/>
        </w:rPr>
      </w:pPr>
    </w:p>
    <w:p w14:paraId="08B710FF" w14:textId="77777777" w:rsidR="00B828AB" w:rsidRDefault="00B828AB">
      <w:pPr>
        <w:pStyle w:val="Textoindependiente"/>
        <w:rPr>
          <w:rFonts w:ascii="Calibri"/>
          <w:b/>
          <w:i/>
        </w:rPr>
      </w:pPr>
    </w:p>
    <w:p w14:paraId="7213ABF3" w14:textId="77777777" w:rsidR="00B828AB" w:rsidRDefault="00B828AB">
      <w:pPr>
        <w:pStyle w:val="Textoindependiente"/>
        <w:rPr>
          <w:rFonts w:ascii="Calibri"/>
          <w:b/>
          <w:i/>
        </w:rPr>
      </w:pPr>
    </w:p>
    <w:p w14:paraId="77B874A6" w14:textId="77777777" w:rsidR="00B828AB" w:rsidRDefault="00B828AB">
      <w:pPr>
        <w:pStyle w:val="Textoindependiente"/>
        <w:rPr>
          <w:rFonts w:ascii="Calibri"/>
          <w:b/>
          <w:i/>
        </w:rPr>
      </w:pPr>
    </w:p>
    <w:p w14:paraId="7A5FE961" w14:textId="77777777" w:rsidR="00B828AB" w:rsidRDefault="00B828AB">
      <w:pPr>
        <w:pStyle w:val="Textoindependiente"/>
        <w:rPr>
          <w:rFonts w:ascii="Calibri"/>
          <w:b/>
          <w:i/>
        </w:rPr>
      </w:pPr>
    </w:p>
    <w:p w14:paraId="4C892FCA" w14:textId="77777777" w:rsidR="00B828AB" w:rsidRDefault="00B828AB">
      <w:pPr>
        <w:pStyle w:val="Textoindependiente"/>
        <w:rPr>
          <w:rFonts w:ascii="Calibri"/>
          <w:b/>
          <w:i/>
        </w:rPr>
      </w:pPr>
    </w:p>
    <w:p w14:paraId="45FB3478" w14:textId="77777777" w:rsidR="00B828AB" w:rsidRDefault="00B828AB">
      <w:pPr>
        <w:pStyle w:val="Textoindependiente"/>
        <w:rPr>
          <w:rFonts w:ascii="Calibri"/>
          <w:b/>
          <w:i/>
        </w:rPr>
      </w:pPr>
    </w:p>
    <w:p w14:paraId="5118C280" w14:textId="77777777" w:rsidR="00B828AB" w:rsidRDefault="00B828AB">
      <w:pPr>
        <w:pStyle w:val="Textoindependiente"/>
        <w:rPr>
          <w:rFonts w:ascii="Calibri"/>
          <w:b/>
          <w:i/>
        </w:rPr>
      </w:pPr>
    </w:p>
    <w:p w14:paraId="3DEA7959" w14:textId="77777777" w:rsidR="00B828AB" w:rsidRDefault="00B828AB">
      <w:pPr>
        <w:pStyle w:val="Textoindependiente"/>
        <w:rPr>
          <w:rFonts w:ascii="Calibri"/>
          <w:b/>
          <w:i/>
        </w:rPr>
      </w:pPr>
    </w:p>
    <w:p w14:paraId="673E24CB" w14:textId="77777777" w:rsidR="00B828AB" w:rsidRDefault="00B828AB">
      <w:pPr>
        <w:pStyle w:val="Textoindependiente"/>
        <w:rPr>
          <w:rFonts w:ascii="Calibri"/>
          <w:b/>
          <w:i/>
        </w:rPr>
      </w:pPr>
    </w:p>
    <w:p w14:paraId="56167B4D" w14:textId="77777777" w:rsidR="00B828AB" w:rsidRDefault="00B828AB">
      <w:pPr>
        <w:pStyle w:val="Textoindependiente"/>
        <w:rPr>
          <w:rFonts w:ascii="Calibri"/>
          <w:b/>
          <w:i/>
        </w:rPr>
      </w:pPr>
    </w:p>
    <w:p w14:paraId="378526F8" w14:textId="77777777" w:rsidR="00B828AB" w:rsidRDefault="00B828AB">
      <w:pPr>
        <w:pStyle w:val="Textoindependiente"/>
        <w:rPr>
          <w:rFonts w:ascii="Calibri"/>
          <w:b/>
          <w:i/>
        </w:rPr>
      </w:pPr>
    </w:p>
    <w:p w14:paraId="0A34C473" w14:textId="77777777" w:rsidR="00B828AB" w:rsidRDefault="00B828AB">
      <w:pPr>
        <w:pStyle w:val="Textoindependiente"/>
        <w:rPr>
          <w:rFonts w:ascii="Calibri"/>
          <w:b/>
          <w:i/>
        </w:rPr>
      </w:pPr>
    </w:p>
    <w:p w14:paraId="256126C7" w14:textId="77777777" w:rsidR="00B828AB" w:rsidRDefault="00B828AB">
      <w:pPr>
        <w:pStyle w:val="Textoindependiente"/>
        <w:rPr>
          <w:rFonts w:ascii="Calibri"/>
          <w:b/>
          <w:i/>
        </w:rPr>
      </w:pPr>
    </w:p>
    <w:p w14:paraId="1B196036" w14:textId="77777777" w:rsidR="00B828AB" w:rsidRDefault="00B828AB">
      <w:pPr>
        <w:pStyle w:val="Textoindependiente"/>
        <w:rPr>
          <w:rFonts w:ascii="Calibri"/>
          <w:b/>
          <w:i/>
        </w:rPr>
      </w:pPr>
    </w:p>
    <w:p w14:paraId="378CA8C5" w14:textId="77777777" w:rsidR="00B828AB" w:rsidRDefault="00B828AB">
      <w:pPr>
        <w:pStyle w:val="Textoindependiente"/>
        <w:rPr>
          <w:rFonts w:ascii="Calibri"/>
          <w:b/>
          <w:i/>
        </w:rPr>
      </w:pPr>
    </w:p>
    <w:p w14:paraId="2A336D67" w14:textId="77777777" w:rsidR="00B828AB" w:rsidRDefault="00B828AB">
      <w:pPr>
        <w:pStyle w:val="Textoindependiente"/>
        <w:rPr>
          <w:rFonts w:ascii="Calibri"/>
          <w:b/>
          <w:i/>
        </w:rPr>
      </w:pPr>
    </w:p>
    <w:p w14:paraId="11F8C81C" w14:textId="77777777" w:rsidR="00B828AB" w:rsidRDefault="00B828AB">
      <w:pPr>
        <w:pStyle w:val="Textoindependiente"/>
        <w:rPr>
          <w:rFonts w:ascii="Calibri"/>
          <w:b/>
          <w:i/>
        </w:rPr>
      </w:pPr>
    </w:p>
    <w:p w14:paraId="10219CC9" w14:textId="77777777" w:rsidR="00B828AB" w:rsidRDefault="00B828AB">
      <w:pPr>
        <w:pStyle w:val="Textoindependiente"/>
        <w:rPr>
          <w:rFonts w:ascii="Calibri"/>
          <w:b/>
          <w:i/>
        </w:rPr>
      </w:pPr>
    </w:p>
    <w:p w14:paraId="748890DA" w14:textId="77777777" w:rsidR="00B828AB" w:rsidRDefault="00B828AB">
      <w:pPr>
        <w:pStyle w:val="Textoindependiente"/>
        <w:rPr>
          <w:rFonts w:ascii="Calibri"/>
          <w:b/>
          <w:i/>
        </w:rPr>
      </w:pPr>
    </w:p>
    <w:p w14:paraId="3629E020" w14:textId="77777777" w:rsidR="00B828AB" w:rsidRDefault="00B828AB">
      <w:pPr>
        <w:pStyle w:val="Textoindependiente"/>
        <w:rPr>
          <w:rFonts w:ascii="Calibri"/>
          <w:b/>
          <w:i/>
        </w:rPr>
      </w:pPr>
    </w:p>
    <w:p w14:paraId="7F87F8DF" w14:textId="77777777" w:rsidR="00B828AB" w:rsidRDefault="00B828AB">
      <w:pPr>
        <w:pStyle w:val="Textoindependiente"/>
        <w:rPr>
          <w:rFonts w:ascii="Calibri"/>
          <w:b/>
          <w:i/>
        </w:rPr>
      </w:pPr>
    </w:p>
    <w:p w14:paraId="1E638DA2" w14:textId="77777777" w:rsidR="00B828AB" w:rsidRDefault="00B828AB">
      <w:pPr>
        <w:pStyle w:val="Textoindependiente"/>
        <w:rPr>
          <w:rFonts w:ascii="Calibri"/>
          <w:b/>
          <w:i/>
        </w:rPr>
      </w:pPr>
    </w:p>
    <w:p w14:paraId="6C3D34D3" w14:textId="77777777" w:rsidR="00B828AB" w:rsidRDefault="00B828AB">
      <w:pPr>
        <w:pStyle w:val="Textoindependiente"/>
        <w:rPr>
          <w:rFonts w:ascii="Calibri"/>
          <w:b/>
          <w:i/>
        </w:rPr>
      </w:pPr>
    </w:p>
    <w:p w14:paraId="03206C9B" w14:textId="77777777" w:rsidR="00B828AB" w:rsidRDefault="00B828AB">
      <w:pPr>
        <w:pStyle w:val="Textoindependiente"/>
        <w:rPr>
          <w:rFonts w:ascii="Calibri"/>
          <w:b/>
          <w:i/>
        </w:rPr>
      </w:pPr>
    </w:p>
    <w:p w14:paraId="0DF323CB" w14:textId="77777777" w:rsidR="00B828AB" w:rsidRDefault="00B828AB">
      <w:pPr>
        <w:pStyle w:val="Textoindependiente"/>
        <w:rPr>
          <w:rFonts w:ascii="Calibri"/>
          <w:b/>
          <w:i/>
        </w:rPr>
      </w:pPr>
    </w:p>
    <w:p w14:paraId="43B0E00A" w14:textId="77777777" w:rsidR="00B828AB" w:rsidRDefault="00B828AB">
      <w:pPr>
        <w:pStyle w:val="Textoindependiente"/>
        <w:rPr>
          <w:rFonts w:ascii="Calibri"/>
          <w:b/>
          <w:i/>
        </w:rPr>
      </w:pPr>
    </w:p>
    <w:p w14:paraId="738FC070" w14:textId="77777777" w:rsidR="00B828AB" w:rsidRDefault="00B828AB">
      <w:pPr>
        <w:pStyle w:val="Textoindependiente"/>
        <w:rPr>
          <w:rFonts w:ascii="Calibri"/>
          <w:b/>
          <w:i/>
        </w:rPr>
      </w:pPr>
    </w:p>
    <w:p w14:paraId="6CD67C99" w14:textId="77777777" w:rsidR="00B828AB" w:rsidRDefault="00B828AB">
      <w:pPr>
        <w:pStyle w:val="Textoindependiente"/>
        <w:rPr>
          <w:rFonts w:ascii="Calibri"/>
          <w:b/>
          <w:i/>
        </w:rPr>
      </w:pPr>
    </w:p>
    <w:p w14:paraId="7B76F9C8" w14:textId="77777777" w:rsidR="00B828AB" w:rsidRDefault="00B828AB">
      <w:pPr>
        <w:pStyle w:val="Textoindependiente"/>
        <w:rPr>
          <w:rFonts w:ascii="Calibri"/>
          <w:b/>
          <w:i/>
        </w:rPr>
      </w:pPr>
    </w:p>
    <w:p w14:paraId="1E5965C5" w14:textId="77777777" w:rsidR="00B828AB" w:rsidRDefault="00B828AB">
      <w:pPr>
        <w:pStyle w:val="Textoindependiente"/>
        <w:rPr>
          <w:rFonts w:ascii="Calibri"/>
          <w:b/>
          <w:i/>
        </w:rPr>
      </w:pPr>
    </w:p>
    <w:p w14:paraId="66A1F0A2" w14:textId="77777777" w:rsidR="00B828AB" w:rsidRDefault="00B828AB">
      <w:pPr>
        <w:pStyle w:val="Textoindependiente"/>
        <w:rPr>
          <w:rFonts w:ascii="Calibri"/>
          <w:b/>
          <w:i/>
        </w:rPr>
      </w:pPr>
    </w:p>
    <w:p w14:paraId="6D996E49" w14:textId="4C9A7FF9" w:rsidR="00B828AB" w:rsidRDefault="00C2581C">
      <w:pPr>
        <w:pStyle w:val="Textoindependiente"/>
        <w:spacing w:before="204"/>
        <w:rPr>
          <w:rFonts w:ascii="Calibri"/>
          <w:b/>
          <w:i/>
        </w:rPr>
      </w:pPr>
      <w:r>
        <w:rPr>
          <w:noProof/>
        </w:rPr>
        <mc:AlternateContent>
          <mc:Choice Requires="wpg">
            <w:drawing>
              <wp:anchor distT="0" distB="0" distL="0" distR="0" simplePos="0" relativeHeight="251768320" behindDoc="1" locked="0" layoutInCell="1" allowOverlap="1" wp14:anchorId="51E60B7F" wp14:editId="46465BF1">
                <wp:simplePos x="0" y="0"/>
                <wp:positionH relativeFrom="page">
                  <wp:posOffset>0</wp:posOffset>
                </wp:positionH>
                <wp:positionV relativeFrom="page">
                  <wp:posOffset>6765290</wp:posOffset>
                </wp:positionV>
                <wp:extent cx="10692130" cy="792480"/>
                <wp:effectExtent l="0" t="0" r="0" b="7620"/>
                <wp:wrapNone/>
                <wp:docPr id="616" name="Group 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130" cy="792480"/>
                          <a:chOff x="0" y="126"/>
                          <a:chExt cx="10692130" cy="792480"/>
                        </a:xfrm>
                      </wpg:grpSpPr>
                      <pic:pic xmlns:pic="http://schemas.openxmlformats.org/drawingml/2006/picture">
                        <pic:nvPicPr>
                          <pic:cNvPr id="617" name="Image 617"/>
                          <pic:cNvPicPr/>
                        </pic:nvPicPr>
                        <pic:blipFill>
                          <a:blip r:embed="rId115" cstate="print"/>
                          <a:stretch>
                            <a:fillRect/>
                          </a:stretch>
                        </pic:blipFill>
                        <pic:spPr>
                          <a:xfrm>
                            <a:off x="381000" y="13080"/>
                            <a:ext cx="419100" cy="419100"/>
                          </a:xfrm>
                          <a:prstGeom prst="rect">
                            <a:avLst/>
                          </a:prstGeom>
                        </pic:spPr>
                      </pic:pic>
                      <wps:wsp>
                        <wps:cNvPr id="618" name="Graphic 618"/>
                        <wps:cNvSpPr/>
                        <wps:spPr>
                          <a:xfrm>
                            <a:off x="0" y="126"/>
                            <a:ext cx="10692130" cy="792480"/>
                          </a:xfrm>
                          <a:custGeom>
                            <a:avLst/>
                            <a:gdLst/>
                            <a:ahLst/>
                            <a:cxnLst/>
                            <a:rect l="l" t="t" r="r" b="b"/>
                            <a:pathLst>
                              <a:path w="10692130" h="792480">
                                <a:moveTo>
                                  <a:pt x="10692003" y="791972"/>
                                </a:moveTo>
                                <a:lnTo>
                                  <a:pt x="10692003" y="0"/>
                                </a:lnTo>
                                <a:lnTo>
                                  <a:pt x="0" y="0"/>
                                </a:lnTo>
                                <a:lnTo>
                                  <a:pt x="0" y="791972"/>
                                </a:lnTo>
                                <a:lnTo>
                                  <a:pt x="10692003" y="791972"/>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281EF63" id="Group 616" o:spid="_x0000_s1026" style="position:absolute;margin-left:0;margin-top:532.7pt;width:841.9pt;height:62.4pt;z-index:-251548160;mso-wrap-distance-left:0;mso-wrap-distance-right:0;mso-position-horizontal-relative:page;mso-position-vertical-relative:page" coordorigin=",1" coordsize="106921,7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">
                <v:shape id="Image 617" o:spid="_x0000_s1027" type="#_x0000_t75" style="position:absolute;left:3810;top:130;width:4191;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">
                  <v:imagedata r:id="rId116" o:title=""/>
                </v:shape>
                <v:shape id="Graphic 618" o:spid="_x0000_s1028" style="position:absolute;top:1;width:106921;height:7925;visibility:visible;mso-wrap-style:square;v-text-anchor:top" coordsize="1069213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" path="m10692003,791972r,-791972l,,,791972r10692003,xe" stroked="f">
                  <v:path arrowok="t"/>
                </v:shape>
                <w10:wrap anchorx="page" anchory="page"/>
              </v:group>
            </w:pict>
          </mc:Fallback>
        </mc:AlternateContent>
      </w:r>
    </w:p>
    <w:p w14:paraId="3228D4E4" w14:textId="77777777" w:rsidR="00B828AB" w:rsidRDefault="00B828AB">
      <w:pPr>
        <w:rPr>
          <w:rFonts w:ascii="Calibri"/>
        </w:rPr>
        <w:sectPr w:rsidR="00B828AB">
          <w:headerReference w:type="default" r:id="rId117"/>
          <w:footerReference w:type="default" r:id="rId118"/>
          <w:pgSz w:w="16840" w:h="11910" w:orient="landscape"/>
          <w:pgMar w:top="1340" w:right="460" w:bottom="0" w:left="1280" w:header="0" w:footer="0" w:gutter="0"/>
          <w:cols w:space="720"/>
        </w:sectPr>
      </w:pPr>
    </w:p>
    <w:p w14:paraId="637BF7BB" w14:textId="524C1A51" w:rsidR="00B828AB" w:rsidRDefault="00000000">
      <w:pPr>
        <w:pStyle w:val="Textoindependiente"/>
        <w:rPr>
          <w:rFonts w:ascii="Calibri"/>
          <w:b/>
          <w:i/>
          <w:sz w:val="12"/>
        </w:rPr>
      </w:pPr>
      <w:r>
        <w:rPr>
          <w:noProof/>
        </w:rPr>
        <mc:AlternateContent>
          <mc:Choice Requires="wps">
            <w:drawing>
              <wp:anchor distT="0" distB="0" distL="0" distR="0" simplePos="0" relativeHeight="15929856" behindDoc="0" locked="0" layoutInCell="1" allowOverlap="1" wp14:anchorId="0BA274B5" wp14:editId="34F090E3">
                <wp:simplePos x="0" y="0"/>
                <wp:positionH relativeFrom="page">
                  <wp:posOffset>8128495</wp:posOffset>
                </wp:positionH>
                <wp:positionV relativeFrom="page">
                  <wp:posOffset>881380</wp:posOffset>
                </wp:positionV>
                <wp:extent cx="165100" cy="3599179"/>
                <wp:effectExtent l="0" t="0" r="0" b="0"/>
                <wp:wrapNone/>
                <wp:docPr id="620" name="Text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3599179"/>
                        </a:xfrm>
                        <a:prstGeom prst="rect">
                          <a:avLst/>
                        </a:prstGeom>
                      </wps:spPr>
                      <wps:txbx>
                        <w:txbxContent>
                          <w:p w14:paraId="26E4ABFE" w14:textId="77777777" w:rsidR="00B828AB" w:rsidRDefault="00000000">
                            <w:pPr>
                              <w:spacing w:line="244" w:lineRule="exact"/>
                              <w:ind w:left="20"/>
                              <w:rPr>
                                <w:rFonts w:ascii="Calibri" w:hAnsi="Calibri"/>
                              </w:rPr>
                            </w:pPr>
                            <w:r>
                              <w:rPr>
                                <w:rFonts w:ascii="Calibri" w:hAnsi="Calibri"/>
                              </w:rPr>
                              <w:t>No</w:t>
                            </w:r>
                            <w:r>
                              <w:rPr>
                                <w:rFonts w:ascii="Calibri" w:hAnsi="Calibri"/>
                                <w:spacing w:val="-8"/>
                              </w:rPr>
                              <w:t xml:space="preserve"> </w:t>
                            </w:r>
                            <w:r>
                              <w:rPr>
                                <w:rFonts w:ascii="Calibri" w:hAnsi="Calibri"/>
                              </w:rPr>
                              <w:t>obstante,</w:t>
                            </w:r>
                            <w:r>
                              <w:rPr>
                                <w:rFonts w:ascii="Calibri" w:hAnsi="Calibri"/>
                                <w:spacing w:val="-7"/>
                              </w:rPr>
                              <w:t xml:space="preserve"> </w:t>
                            </w:r>
                            <w:r>
                              <w:rPr>
                                <w:rFonts w:ascii="Calibri" w:hAnsi="Calibri"/>
                              </w:rPr>
                              <w:t>la</w:t>
                            </w:r>
                            <w:r>
                              <w:rPr>
                                <w:rFonts w:ascii="Calibri" w:hAnsi="Calibri"/>
                                <w:spacing w:val="-6"/>
                              </w:rPr>
                              <w:t xml:space="preserve"> </w:t>
                            </w:r>
                            <w:r>
                              <w:rPr>
                                <w:rFonts w:ascii="Calibri" w:hAnsi="Calibri"/>
                              </w:rPr>
                              <w:t>Corporación</w:t>
                            </w:r>
                            <w:r>
                              <w:rPr>
                                <w:rFonts w:ascii="Calibri" w:hAnsi="Calibri"/>
                                <w:spacing w:val="-7"/>
                              </w:rPr>
                              <w:t xml:space="preserve"> </w:t>
                            </w:r>
                            <w:r>
                              <w:rPr>
                                <w:rFonts w:ascii="Calibri" w:hAnsi="Calibri"/>
                              </w:rPr>
                              <w:t>acordará</w:t>
                            </w:r>
                            <w:r>
                              <w:rPr>
                                <w:rFonts w:ascii="Calibri" w:hAnsi="Calibri"/>
                                <w:spacing w:val="-6"/>
                              </w:rPr>
                              <w:t xml:space="preserve"> </w:t>
                            </w:r>
                            <w:r>
                              <w:rPr>
                                <w:rFonts w:ascii="Calibri" w:hAnsi="Calibri"/>
                              </w:rPr>
                              <w:t>lo</w:t>
                            </w:r>
                            <w:r>
                              <w:rPr>
                                <w:rFonts w:ascii="Calibri" w:hAnsi="Calibri"/>
                                <w:spacing w:val="-7"/>
                              </w:rPr>
                              <w:t xml:space="preserve"> </w:t>
                            </w:r>
                            <w:r>
                              <w:rPr>
                                <w:rFonts w:ascii="Calibri" w:hAnsi="Calibri"/>
                              </w:rPr>
                              <w:t>que</w:t>
                            </w:r>
                            <w:r>
                              <w:rPr>
                                <w:rFonts w:ascii="Calibri" w:hAnsi="Calibri"/>
                                <w:spacing w:val="-9"/>
                              </w:rPr>
                              <w:t xml:space="preserve"> </w:t>
                            </w:r>
                            <w:r>
                              <w:rPr>
                                <w:rFonts w:ascii="Calibri" w:hAnsi="Calibri"/>
                              </w:rPr>
                              <w:t>estime</w:t>
                            </w:r>
                            <w:r>
                              <w:rPr>
                                <w:rFonts w:ascii="Calibri" w:hAnsi="Calibri"/>
                                <w:spacing w:val="-6"/>
                              </w:rPr>
                              <w:t xml:space="preserve"> </w:t>
                            </w:r>
                            <w:r>
                              <w:rPr>
                                <w:rFonts w:ascii="Calibri" w:hAnsi="Calibri"/>
                                <w:spacing w:val="-2"/>
                              </w:rPr>
                              <w:t>pertinente.</w:t>
                            </w:r>
                          </w:p>
                        </w:txbxContent>
                      </wps:txbx>
                      <wps:bodyPr vert="vert" wrap="square" lIns="0" tIns="0" rIns="0" bIns="0" rtlCol="0">
                        <a:noAutofit/>
                      </wps:bodyPr>
                    </wps:wsp>
                  </a:graphicData>
                </a:graphic>
              </wp:anchor>
            </w:drawing>
          </mc:Choice>
          <mc:Fallback>
            <w:pict>
              <v:shape w14:anchorId="0BA274B5" id="Textbox 620" o:spid="_x0000_s1289" type="#_x0000_t202" style="position:absolute;margin-left:640.05pt;margin-top:69.4pt;width:13pt;height:283.4pt;z-index:15929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" filled="f" stroked="f">
                <v:textbox style="layout-flow:vertical" inset="0,0,0,0">
                  <w:txbxContent>
                    <w:p w14:paraId="26E4ABFE" w14:textId="77777777" w:rsidR="00B828AB" w:rsidRDefault="00000000">
                      <w:pPr>
                        <w:spacing w:line="244" w:lineRule="exact"/>
                        <w:ind w:left="20"/>
                        <w:rPr>
                          <w:rFonts w:ascii="Calibri" w:hAnsi="Calibri"/>
                        </w:rPr>
                      </w:pPr>
                      <w:r>
                        <w:rPr>
                          <w:rFonts w:ascii="Calibri" w:hAnsi="Calibri"/>
                        </w:rPr>
                        <w:t>No</w:t>
                      </w:r>
                      <w:r>
                        <w:rPr>
                          <w:rFonts w:ascii="Calibri" w:hAnsi="Calibri"/>
                          <w:spacing w:val="-8"/>
                        </w:rPr>
                        <w:t xml:space="preserve"> </w:t>
                      </w:r>
                      <w:r>
                        <w:rPr>
                          <w:rFonts w:ascii="Calibri" w:hAnsi="Calibri"/>
                        </w:rPr>
                        <w:t>obstante,</w:t>
                      </w:r>
                      <w:r>
                        <w:rPr>
                          <w:rFonts w:ascii="Calibri" w:hAnsi="Calibri"/>
                          <w:spacing w:val="-7"/>
                        </w:rPr>
                        <w:t xml:space="preserve"> </w:t>
                      </w:r>
                      <w:r>
                        <w:rPr>
                          <w:rFonts w:ascii="Calibri" w:hAnsi="Calibri"/>
                        </w:rPr>
                        <w:t>la</w:t>
                      </w:r>
                      <w:r>
                        <w:rPr>
                          <w:rFonts w:ascii="Calibri" w:hAnsi="Calibri"/>
                          <w:spacing w:val="-6"/>
                        </w:rPr>
                        <w:t xml:space="preserve"> </w:t>
                      </w:r>
                      <w:r>
                        <w:rPr>
                          <w:rFonts w:ascii="Calibri" w:hAnsi="Calibri"/>
                        </w:rPr>
                        <w:t>Corporación</w:t>
                      </w:r>
                      <w:r>
                        <w:rPr>
                          <w:rFonts w:ascii="Calibri" w:hAnsi="Calibri"/>
                          <w:spacing w:val="-7"/>
                        </w:rPr>
                        <w:t xml:space="preserve"> </w:t>
                      </w:r>
                      <w:r>
                        <w:rPr>
                          <w:rFonts w:ascii="Calibri" w:hAnsi="Calibri"/>
                        </w:rPr>
                        <w:t>acordará</w:t>
                      </w:r>
                      <w:r>
                        <w:rPr>
                          <w:rFonts w:ascii="Calibri" w:hAnsi="Calibri"/>
                          <w:spacing w:val="-6"/>
                        </w:rPr>
                        <w:t xml:space="preserve"> </w:t>
                      </w:r>
                      <w:r>
                        <w:rPr>
                          <w:rFonts w:ascii="Calibri" w:hAnsi="Calibri"/>
                        </w:rPr>
                        <w:t>lo</w:t>
                      </w:r>
                      <w:r>
                        <w:rPr>
                          <w:rFonts w:ascii="Calibri" w:hAnsi="Calibri"/>
                          <w:spacing w:val="-7"/>
                        </w:rPr>
                        <w:t xml:space="preserve"> </w:t>
                      </w:r>
                      <w:r>
                        <w:rPr>
                          <w:rFonts w:ascii="Calibri" w:hAnsi="Calibri"/>
                        </w:rPr>
                        <w:t>que</w:t>
                      </w:r>
                      <w:r>
                        <w:rPr>
                          <w:rFonts w:ascii="Calibri" w:hAnsi="Calibri"/>
                          <w:spacing w:val="-9"/>
                        </w:rPr>
                        <w:t xml:space="preserve"> </w:t>
                      </w:r>
                      <w:r>
                        <w:rPr>
                          <w:rFonts w:ascii="Calibri" w:hAnsi="Calibri"/>
                        </w:rPr>
                        <w:t>estime</w:t>
                      </w:r>
                      <w:r>
                        <w:rPr>
                          <w:rFonts w:ascii="Calibri" w:hAnsi="Calibri"/>
                          <w:spacing w:val="-6"/>
                        </w:rPr>
                        <w:t xml:space="preserve"> </w:t>
                      </w:r>
                      <w:r>
                        <w:rPr>
                          <w:rFonts w:ascii="Calibri" w:hAnsi="Calibri"/>
                          <w:spacing w:val="-2"/>
                        </w:rPr>
                        <w:t>pertinente.</w:t>
                      </w:r>
                    </w:p>
                  </w:txbxContent>
                </v:textbox>
                <w10:wrap anchorx="page" anchory="page"/>
              </v:shape>
            </w:pict>
          </mc:Fallback>
        </mc:AlternateContent>
      </w:r>
      <w:r>
        <w:rPr>
          <w:noProof/>
        </w:rPr>
        <mc:AlternateContent>
          <mc:Choice Requires="wps">
            <w:drawing>
              <wp:anchor distT="0" distB="0" distL="0" distR="0" simplePos="0" relativeHeight="15930368" behindDoc="0" locked="0" layoutInCell="1" allowOverlap="1" wp14:anchorId="033DEB03" wp14:editId="0BF3210C">
                <wp:simplePos x="0" y="0"/>
                <wp:positionH relativeFrom="page">
                  <wp:posOffset>7444600</wp:posOffset>
                </wp:positionH>
                <wp:positionV relativeFrom="page">
                  <wp:posOffset>2570479</wp:posOffset>
                </wp:positionV>
                <wp:extent cx="152400" cy="2420620"/>
                <wp:effectExtent l="0" t="0" r="0" b="0"/>
                <wp:wrapNone/>
                <wp:docPr id="621" name="Text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2420620"/>
                        </a:xfrm>
                        <a:prstGeom prst="rect">
                          <a:avLst/>
                        </a:prstGeom>
                      </wps:spPr>
                      <wps:txbx>
                        <w:txbxContent>
                          <w:p w14:paraId="768C4EF6" w14:textId="77777777" w:rsidR="00B828AB" w:rsidRDefault="00000000">
                            <w:pPr>
                              <w:spacing w:line="224" w:lineRule="exact"/>
                              <w:ind w:left="20"/>
                              <w:rPr>
                                <w:rFonts w:ascii="Calibri" w:hAnsi="Calibri"/>
                                <w:b/>
                                <w:sz w:val="20"/>
                              </w:rPr>
                            </w:pPr>
                            <w:r>
                              <w:rPr>
                                <w:rFonts w:ascii="Calibri" w:hAnsi="Calibri"/>
                                <w:b/>
                                <w:sz w:val="20"/>
                              </w:rPr>
                              <w:t>DOCUMENTO</w:t>
                            </w:r>
                            <w:r>
                              <w:rPr>
                                <w:rFonts w:ascii="Calibri" w:hAnsi="Calibri"/>
                                <w:b/>
                                <w:spacing w:val="-8"/>
                                <w:sz w:val="20"/>
                              </w:rPr>
                              <w:t xml:space="preserve"> </w:t>
                            </w:r>
                            <w:r>
                              <w:rPr>
                                <w:rFonts w:ascii="Calibri" w:hAnsi="Calibri"/>
                                <w:b/>
                                <w:sz w:val="20"/>
                              </w:rPr>
                              <w:t>FIRMADO</w:t>
                            </w:r>
                            <w:r>
                              <w:rPr>
                                <w:rFonts w:ascii="Calibri" w:hAnsi="Calibri"/>
                                <w:b/>
                                <w:spacing w:val="-7"/>
                                <w:sz w:val="20"/>
                              </w:rPr>
                              <w:t xml:space="preserve"> </w:t>
                            </w:r>
                            <w:r>
                              <w:rPr>
                                <w:rFonts w:ascii="Calibri" w:hAnsi="Calibri"/>
                                <w:b/>
                                <w:spacing w:val="-2"/>
                                <w:sz w:val="20"/>
                              </w:rPr>
                              <w:t>ELECTRÓNICAMENTE</w:t>
                            </w:r>
                          </w:p>
                        </w:txbxContent>
                      </wps:txbx>
                      <wps:bodyPr vert="vert" wrap="square" lIns="0" tIns="0" rIns="0" bIns="0" rtlCol="0">
                        <a:noAutofit/>
                      </wps:bodyPr>
                    </wps:wsp>
                  </a:graphicData>
                </a:graphic>
              </wp:anchor>
            </w:drawing>
          </mc:Choice>
          <mc:Fallback>
            <w:pict>
              <v:shape w14:anchorId="033DEB03" id="Textbox 621" o:spid="_x0000_s1290" type="#_x0000_t202" style="position:absolute;margin-left:586.2pt;margin-top:202.4pt;width:12pt;height:190.6pt;z-index:15930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" filled="f" stroked="f">
                <v:textbox style="layout-flow:vertical" inset="0,0,0,0">
                  <w:txbxContent>
                    <w:p w14:paraId="768C4EF6" w14:textId="77777777" w:rsidR="00B828AB" w:rsidRDefault="00000000">
                      <w:pPr>
                        <w:spacing w:line="224" w:lineRule="exact"/>
                        <w:ind w:left="20"/>
                        <w:rPr>
                          <w:rFonts w:ascii="Calibri" w:hAnsi="Calibri"/>
                          <w:b/>
                          <w:sz w:val="20"/>
                        </w:rPr>
                      </w:pPr>
                      <w:r>
                        <w:rPr>
                          <w:rFonts w:ascii="Calibri" w:hAnsi="Calibri"/>
                          <w:b/>
                          <w:sz w:val="20"/>
                        </w:rPr>
                        <w:t>DOCUMENTO</w:t>
                      </w:r>
                      <w:r>
                        <w:rPr>
                          <w:rFonts w:ascii="Calibri" w:hAnsi="Calibri"/>
                          <w:b/>
                          <w:spacing w:val="-8"/>
                          <w:sz w:val="20"/>
                        </w:rPr>
                        <w:t xml:space="preserve"> </w:t>
                      </w:r>
                      <w:r>
                        <w:rPr>
                          <w:rFonts w:ascii="Calibri" w:hAnsi="Calibri"/>
                          <w:b/>
                          <w:sz w:val="20"/>
                        </w:rPr>
                        <w:t>FIRMADO</w:t>
                      </w:r>
                      <w:r>
                        <w:rPr>
                          <w:rFonts w:ascii="Calibri" w:hAnsi="Calibri"/>
                          <w:b/>
                          <w:spacing w:val="-7"/>
                          <w:sz w:val="20"/>
                        </w:rPr>
                        <w:t xml:space="preserve"> </w:t>
                      </w:r>
                      <w:r>
                        <w:rPr>
                          <w:rFonts w:ascii="Calibri" w:hAnsi="Calibri"/>
                          <w:b/>
                          <w:spacing w:val="-2"/>
                          <w:sz w:val="20"/>
                        </w:rPr>
                        <w:t>ELECTRÓNICAMENTE</w:t>
                      </w:r>
                    </w:p>
                  </w:txbxContent>
                </v:textbox>
                <w10:wrap anchorx="page" anchory="page"/>
              </v:shape>
            </w:pict>
          </mc:Fallback>
        </mc:AlternateContent>
      </w:r>
    </w:p>
    <w:p w14:paraId="25DBB706" w14:textId="77777777" w:rsidR="00B828AB" w:rsidRDefault="00B828AB">
      <w:pPr>
        <w:pStyle w:val="Textoindependiente"/>
        <w:spacing w:before="53"/>
        <w:rPr>
          <w:rFonts w:ascii="Calibri"/>
          <w:b/>
          <w:i/>
          <w:sz w:val="12"/>
        </w:rPr>
      </w:pPr>
    </w:p>
    <w:p w14:paraId="72863E45" w14:textId="77777777" w:rsidR="00B828AB" w:rsidRDefault="00000000">
      <w:pPr>
        <w:pStyle w:val="Ttulo1"/>
        <w:spacing w:before="102"/>
        <w:ind w:left="100"/>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230FE1B1" w14:textId="77777777" w:rsidR="00B828AB" w:rsidRDefault="00000000">
      <w:pPr>
        <w:spacing w:line="201" w:lineRule="exact"/>
        <w:ind w:left="120"/>
        <w:rPr>
          <w:rFonts w:ascii="Tahoma" w:hAnsi="Tahoma"/>
          <w:sz w:val="18"/>
        </w:rPr>
      </w:pPr>
      <w:r>
        <w:rPr>
          <w:noProof/>
        </w:rPr>
        <mc:AlternateContent>
          <mc:Choice Requires="wps">
            <w:drawing>
              <wp:anchor distT="0" distB="0" distL="0" distR="0" simplePos="0" relativeHeight="15928320" behindDoc="0" locked="0" layoutInCell="1" allowOverlap="1" wp14:anchorId="16047D07" wp14:editId="4A5B8B01">
                <wp:simplePos x="0" y="0"/>
                <wp:positionH relativeFrom="page">
                  <wp:posOffset>10334890</wp:posOffset>
                </wp:positionH>
                <wp:positionV relativeFrom="paragraph">
                  <wp:posOffset>-194756</wp:posOffset>
                </wp:positionV>
                <wp:extent cx="167640" cy="491490"/>
                <wp:effectExtent l="0" t="0" r="0" b="0"/>
                <wp:wrapNone/>
                <wp:docPr id="625" name="Textbox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07A88D01" w14:textId="77777777" w:rsidR="00B828AB" w:rsidRDefault="00000000">
                            <w:pPr>
                              <w:pStyle w:val="Textoindependiente"/>
                              <w:spacing w:before="13"/>
                              <w:ind w:left="20"/>
                            </w:pPr>
                            <w:r>
                              <w:t>Anexo</w:t>
                            </w:r>
                            <w:r>
                              <w:rPr>
                                <w:spacing w:val="-5"/>
                              </w:rPr>
                              <w:t xml:space="preserve"> </w:t>
                            </w:r>
                            <w:r>
                              <w:rPr>
                                <w:spacing w:val="-10"/>
                              </w:rPr>
                              <w:t>3</w:t>
                            </w:r>
                          </w:p>
                        </w:txbxContent>
                      </wps:txbx>
                      <wps:bodyPr vert="vert" wrap="square" lIns="0" tIns="0" rIns="0" bIns="0" rtlCol="0">
                        <a:noAutofit/>
                      </wps:bodyPr>
                    </wps:wsp>
                  </a:graphicData>
                </a:graphic>
              </wp:anchor>
            </w:drawing>
          </mc:Choice>
          <mc:Fallback>
            <w:pict>
              <v:shape w14:anchorId="16047D07" id="Textbox 625" o:spid="_x0000_s1291" type="#_x0000_t202" style="position:absolute;left:0;text-align:left;margin-left:813.75pt;margin-top:-15.35pt;width:13.2pt;height:38.7pt;z-index:15928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" filled="f" stroked="f">
                <v:textbox style="layout-flow:vertical" inset="0,0,0,0">
                  <w:txbxContent>
                    <w:p w14:paraId="07A88D01" w14:textId="77777777" w:rsidR="00B828AB" w:rsidRDefault="00000000">
                      <w:pPr>
                        <w:pStyle w:val="Textoindependiente"/>
                        <w:spacing w:before="13"/>
                        <w:ind w:left="20"/>
                      </w:pPr>
                      <w:r>
                        <w:t>Anexo</w:t>
                      </w:r>
                      <w:r>
                        <w:rPr>
                          <w:spacing w:val="-5"/>
                        </w:rPr>
                        <w:t xml:space="preserve"> </w:t>
                      </w:r>
                      <w:r>
                        <w:rPr>
                          <w:spacing w:val="-10"/>
                        </w:rPr>
                        <w:t>3</w:t>
                      </w:r>
                    </w:p>
                  </w:txbxContent>
                </v:textbox>
                <w10:wrap anchorx="page"/>
              </v:shape>
            </w:pict>
          </mc:Fallback>
        </mc:AlternateContent>
      </w: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p w14:paraId="33520A42" w14:textId="77777777" w:rsidR="00B828AB" w:rsidRDefault="00B828AB">
      <w:pPr>
        <w:spacing w:line="201" w:lineRule="exact"/>
        <w:rPr>
          <w:rFonts w:ascii="Tahoma" w:hAnsi="Tahoma"/>
          <w:sz w:val="18"/>
        </w:rPr>
        <w:sectPr w:rsidR="00B828AB">
          <w:type w:val="continuous"/>
          <w:pgSz w:w="16840" w:h="11910" w:orient="landscape"/>
          <w:pgMar w:top="1340" w:right="460" w:bottom="1260" w:left="1280" w:header="0" w:footer="0" w:gutter="0"/>
          <w:cols w:num="2" w:space="720" w:equalWidth="0">
            <w:col w:w="5392" w:space="628"/>
            <w:col w:w="9080"/>
          </w:cols>
        </w:sectPr>
      </w:pPr>
    </w:p>
    <w:p w14:paraId="6D606056" w14:textId="77777777" w:rsidR="00B828AB" w:rsidRDefault="00000000">
      <w:pPr>
        <w:pStyle w:val="Textoindependiente"/>
        <w:spacing w:before="74"/>
        <w:ind w:right="117"/>
        <w:jc w:val="right"/>
      </w:pPr>
      <w:r>
        <w:rPr>
          <w:noProof/>
        </w:rPr>
        <w:lastRenderedPageBreak/>
        <mc:AlternateContent>
          <mc:Choice Requires="wpg">
            <w:drawing>
              <wp:anchor distT="0" distB="0" distL="0" distR="0" simplePos="0" relativeHeight="482181632" behindDoc="1" locked="0" layoutInCell="1" allowOverlap="1" wp14:anchorId="55D45C91" wp14:editId="1441FC34">
                <wp:simplePos x="0" y="0"/>
                <wp:positionH relativeFrom="page">
                  <wp:posOffset>882869</wp:posOffset>
                </wp:positionH>
                <wp:positionV relativeFrom="page">
                  <wp:posOffset>0</wp:posOffset>
                </wp:positionV>
                <wp:extent cx="6678371" cy="10692765"/>
                <wp:effectExtent l="0" t="0" r="8255" b="0"/>
                <wp:wrapNone/>
                <wp:docPr id="630" name="Group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78371" cy="10692765"/>
                          <a:chOff x="0" y="0"/>
                          <a:chExt cx="6678371" cy="10692765"/>
                        </a:xfrm>
                      </wpg:grpSpPr>
                      <wps:wsp>
                        <wps:cNvPr id="631" name="Graphic 631"/>
                        <wps:cNvSpPr/>
                        <wps:spPr>
                          <a:xfrm>
                            <a:off x="0" y="10260786"/>
                            <a:ext cx="5886450" cy="6350"/>
                          </a:xfrm>
                          <a:custGeom>
                            <a:avLst/>
                            <a:gdLst/>
                            <a:ahLst/>
                            <a:cxnLst/>
                            <a:rect l="l" t="t" r="r" b="b"/>
                            <a:pathLst>
                              <a:path w="5886450" h="6350">
                                <a:moveTo>
                                  <a:pt x="0" y="6096"/>
                                </a:moveTo>
                                <a:lnTo>
                                  <a:pt x="5885891" y="6096"/>
                                </a:lnTo>
                                <a:lnTo>
                                  <a:pt x="5885891" y="0"/>
                                </a:lnTo>
                                <a:lnTo>
                                  <a:pt x="0" y="0"/>
                                </a:lnTo>
                                <a:lnTo>
                                  <a:pt x="0" y="609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32" name="Image 632"/>
                          <pic:cNvPicPr/>
                        </pic:nvPicPr>
                        <pic:blipFill>
                          <a:blip r:embed="rId119" cstate="print"/>
                          <a:stretch>
                            <a:fillRect/>
                          </a:stretch>
                        </pic:blipFill>
                        <pic:spPr>
                          <a:xfrm>
                            <a:off x="5886018" y="9879583"/>
                            <a:ext cx="444500" cy="444500"/>
                          </a:xfrm>
                          <a:prstGeom prst="rect">
                            <a:avLst/>
                          </a:prstGeom>
                        </pic:spPr>
                      </pic:pic>
                      <wps:wsp>
                        <wps:cNvPr id="633" name="Graphic 633"/>
                        <wps:cNvSpPr/>
                        <wps:spPr>
                          <a:xfrm>
                            <a:off x="5885891" y="0"/>
                            <a:ext cx="792480" cy="10692765"/>
                          </a:xfrm>
                          <a:custGeom>
                            <a:avLst/>
                            <a:gdLst/>
                            <a:ahLst/>
                            <a:cxnLst/>
                            <a:rect l="l" t="t" r="r" b="b"/>
                            <a:pathLst>
                              <a:path w="792480" h="10692765">
                                <a:moveTo>
                                  <a:pt x="791972" y="0"/>
                                </a:moveTo>
                                <a:lnTo>
                                  <a:pt x="0" y="0"/>
                                </a:lnTo>
                                <a:lnTo>
                                  <a:pt x="0" y="10692384"/>
                                </a:lnTo>
                                <a:lnTo>
                                  <a:pt x="791972" y="10692384"/>
                                </a:lnTo>
                                <a:lnTo>
                                  <a:pt x="79197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280D3F1" id="Group 630" o:spid="_x0000_s1026" style="position:absolute;margin-left:69.5pt;margin-top:0;width:525.85pt;height:841.95pt;z-index:-21134848;mso-wrap-distance-left:0;mso-wrap-distance-right:0;mso-position-horizontal-relative:page;mso-position-vertical-relative:page" coordsize="66783,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">
                <v:shape id="Graphic 631" o:spid="_x0000_s1027" style="position:absolute;top:102607;width:58864;height:64;visibility:visible;mso-wrap-style:square;v-text-anchor:top" coordsize="58864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" path="m,6096r5885891,l5885891,,,,,6096xe" fillcolor="black" stroked="f">
                  <v:path arrowok="t"/>
                </v:shape>
                <v:shape id="Image 632" o:spid="_x0000_s1028" type="#_x0000_t75" style="position:absolute;left:58860;top:98795;width:4445;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">
                  <v:imagedata r:id="rId120" o:title=""/>
                </v:shape>
                <v:shape id="Graphic 633" o:spid="_x0000_s1029" style="position:absolute;left:58858;width:7925;height:106927;visibility:visible;mso-wrap-style:square;v-text-anchor:top" coordsize="792480,1069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" path="m791972,l,,,10692384r791972,l791972,xe" stroked="f">
                  <v:path arrowok="t"/>
                </v:shape>
                <w10:wrap anchorx="page" anchory="page"/>
              </v:group>
            </w:pict>
          </mc:Fallback>
        </mc:AlternateContent>
      </w:r>
      <w:r>
        <w:t>Anexo</w:t>
      </w:r>
      <w:r>
        <w:rPr>
          <w:spacing w:val="-5"/>
        </w:rPr>
        <w:t xml:space="preserve"> </w:t>
      </w:r>
      <w:r>
        <w:rPr>
          <w:spacing w:val="-10"/>
        </w:rPr>
        <w:t>4</w:t>
      </w:r>
    </w:p>
    <w:p w14:paraId="255CC5B2" w14:textId="77777777" w:rsidR="00B828AB" w:rsidRDefault="00000000">
      <w:pPr>
        <w:spacing w:before="25"/>
        <w:ind w:right="1109"/>
        <w:jc w:val="right"/>
        <w:rPr>
          <w:rFonts w:ascii="Lucida Sans Unicode" w:hAnsi="Lucida Sans Unicode"/>
          <w:sz w:val="24"/>
        </w:rPr>
      </w:pPr>
      <w:r>
        <w:rPr>
          <w:rFonts w:ascii="Lucida Sans Unicode" w:hAnsi="Lucida Sans Unicode"/>
          <w:sz w:val="24"/>
        </w:rPr>
        <w:t>Intervención</w:t>
      </w:r>
      <w:r>
        <w:rPr>
          <w:rFonts w:ascii="Lucida Sans Unicode" w:hAnsi="Lucida Sans Unicode"/>
          <w:spacing w:val="-8"/>
          <w:sz w:val="24"/>
        </w:rPr>
        <w:t xml:space="preserve"> </w:t>
      </w:r>
      <w:r>
        <w:rPr>
          <w:rFonts w:ascii="Lucida Sans Unicode" w:hAnsi="Lucida Sans Unicode"/>
          <w:spacing w:val="-4"/>
          <w:sz w:val="24"/>
        </w:rPr>
        <w:t>Gene</w:t>
      </w:r>
    </w:p>
    <w:p w14:paraId="7318FA47" w14:textId="77777777" w:rsidR="00B828AB" w:rsidRDefault="00000000">
      <w:pPr>
        <w:pStyle w:val="Textoindependiente"/>
        <w:ind w:left="118"/>
        <w:rPr>
          <w:rFonts w:ascii="Lucida Sans Unicode"/>
        </w:rPr>
      </w:pPr>
      <w:r>
        <w:rPr>
          <w:rFonts w:ascii="Lucida Sans Unicode"/>
          <w:noProof/>
        </w:rPr>
        <w:drawing>
          <wp:inline distT="0" distB="0" distL="0" distR="0" wp14:anchorId="6887372A" wp14:editId="265C4470">
            <wp:extent cx="1717892" cy="1097279"/>
            <wp:effectExtent l="0" t="0" r="0" b="0"/>
            <wp:docPr id="635" name="Image 6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5" name="Image 635"/>
                    <pic:cNvPicPr/>
                  </pic:nvPicPr>
                  <pic:blipFill>
                    <a:blip r:embed="rId121" cstate="print"/>
                    <a:stretch>
                      <a:fillRect/>
                    </a:stretch>
                  </pic:blipFill>
                  <pic:spPr>
                    <a:xfrm>
                      <a:off x="0" y="0"/>
                      <a:ext cx="1717892" cy="1097279"/>
                    </a:xfrm>
                    <a:prstGeom prst="rect">
                      <a:avLst/>
                    </a:prstGeom>
                  </pic:spPr>
                </pic:pic>
              </a:graphicData>
            </a:graphic>
          </wp:inline>
        </w:drawing>
      </w:r>
    </w:p>
    <w:p w14:paraId="204673F9" w14:textId="77777777" w:rsidR="00B828AB" w:rsidRDefault="00B828AB">
      <w:pPr>
        <w:pStyle w:val="Textoindependiente"/>
        <w:spacing w:before="231"/>
        <w:rPr>
          <w:rFonts w:ascii="Lucida Sans Unicode"/>
          <w:sz w:val="24"/>
        </w:rPr>
      </w:pPr>
    </w:p>
    <w:p w14:paraId="49DBECCD" w14:textId="77777777" w:rsidR="00B828AB" w:rsidRDefault="00000000">
      <w:pPr>
        <w:spacing w:line="237" w:lineRule="auto"/>
        <w:ind w:left="5791" w:right="1037" w:hanging="711"/>
        <w:rPr>
          <w:rFonts w:ascii="Arial Narrow" w:hAnsi="Arial Narrow"/>
          <w:i/>
          <w:sz w:val="24"/>
        </w:rPr>
      </w:pPr>
      <w:r>
        <w:rPr>
          <w:rFonts w:ascii="Arial Narrow" w:hAnsi="Arial Narrow"/>
          <w:b/>
          <w:i/>
          <w:sz w:val="24"/>
        </w:rPr>
        <w:t>Asunto</w:t>
      </w:r>
      <w:r>
        <w:rPr>
          <w:rFonts w:ascii="Arial Narrow" w:hAnsi="Arial Narrow"/>
          <w:i/>
          <w:sz w:val="24"/>
        </w:rPr>
        <w:t>: Modificación de la</w:t>
      </w:r>
      <w:r>
        <w:rPr>
          <w:rFonts w:ascii="Arial Narrow" w:hAnsi="Arial Narrow"/>
          <w:i/>
          <w:spacing w:val="-2"/>
          <w:sz w:val="24"/>
        </w:rPr>
        <w:t xml:space="preserve"> </w:t>
      </w:r>
      <w:r>
        <w:rPr>
          <w:rFonts w:ascii="Arial Narrow" w:hAnsi="Arial Narrow"/>
          <w:i/>
          <w:sz w:val="24"/>
        </w:rPr>
        <w:t xml:space="preserve">Relación de Puestos </w:t>
      </w:r>
      <w:r>
        <w:rPr>
          <w:rFonts w:ascii="Arial Narrow" w:hAnsi="Arial Narrow"/>
          <w:i/>
          <w:spacing w:val="-2"/>
          <w:sz w:val="24"/>
        </w:rPr>
        <w:t>Trabajo.</w:t>
      </w:r>
    </w:p>
    <w:p w14:paraId="15184A0B" w14:textId="77777777" w:rsidR="00B828AB" w:rsidRDefault="00B828AB">
      <w:pPr>
        <w:pStyle w:val="Textoindependiente"/>
        <w:spacing w:before="93"/>
        <w:rPr>
          <w:rFonts w:ascii="Arial Narrow"/>
          <w:i/>
          <w:sz w:val="24"/>
        </w:rPr>
      </w:pPr>
    </w:p>
    <w:p w14:paraId="5FDD4C1B" w14:textId="77777777" w:rsidR="00B828AB" w:rsidRDefault="00000000">
      <w:pPr>
        <w:ind w:right="123"/>
        <w:jc w:val="center"/>
        <w:rPr>
          <w:rFonts w:ascii="Arial Narrow" w:hAnsi="Arial Narrow"/>
          <w:b/>
          <w:sz w:val="32"/>
        </w:rPr>
      </w:pPr>
      <w:r>
        <w:rPr>
          <w:noProof/>
        </w:rPr>
        <mc:AlternateContent>
          <mc:Choice Requires="wps">
            <w:drawing>
              <wp:anchor distT="0" distB="0" distL="0" distR="0" simplePos="0" relativeHeight="482182144" behindDoc="1" locked="0" layoutInCell="1" allowOverlap="1" wp14:anchorId="3CBA5208" wp14:editId="42750D97">
                <wp:simplePos x="0" y="0"/>
                <wp:positionH relativeFrom="page">
                  <wp:posOffset>6807090</wp:posOffset>
                </wp:positionH>
                <wp:positionV relativeFrom="paragraph">
                  <wp:posOffset>165824</wp:posOffset>
                </wp:positionV>
                <wp:extent cx="419734" cy="3187065"/>
                <wp:effectExtent l="0" t="0" r="0" b="0"/>
                <wp:wrapNone/>
                <wp:docPr id="636" name="Textbox 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C3BA242"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CCBEEE"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3CBA5208" id="Textbox 636" o:spid="_x0000_s1292" type="#_x0000_t202" style="position:absolute;left:0;text-align:left;margin-left:536pt;margin-top:13.05pt;width:33.05pt;height:250.95pt;z-index:-21134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JN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" filled="f" stroked="f">
                <v:textbox style="layout-flow:vertical;mso-layout-flow-alt:bottom-to-top" inset="0,0,0,0">
                  <w:txbxContent>
                    <w:p w14:paraId="7C3BA242"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CCBEEE"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rFonts w:ascii="Arial Narrow" w:hAnsi="Arial Narrow"/>
          <w:b/>
          <w:sz w:val="32"/>
        </w:rPr>
        <w:t>INFORME</w:t>
      </w:r>
      <w:r>
        <w:rPr>
          <w:rFonts w:ascii="Arial Narrow" w:hAnsi="Arial Narrow"/>
          <w:b/>
          <w:spacing w:val="-11"/>
          <w:sz w:val="32"/>
        </w:rPr>
        <w:t xml:space="preserve"> </w:t>
      </w:r>
      <w:r>
        <w:rPr>
          <w:rFonts w:ascii="Arial Narrow" w:hAnsi="Arial Narrow"/>
          <w:b/>
          <w:sz w:val="32"/>
        </w:rPr>
        <w:t>DE</w:t>
      </w:r>
      <w:r>
        <w:rPr>
          <w:rFonts w:ascii="Arial Narrow" w:hAnsi="Arial Narrow"/>
          <w:b/>
          <w:spacing w:val="-9"/>
          <w:sz w:val="32"/>
        </w:rPr>
        <w:t xml:space="preserve"> </w:t>
      </w:r>
      <w:r>
        <w:rPr>
          <w:rFonts w:ascii="Arial Narrow" w:hAnsi="Arial Narrow"/>
          <w:b/>
          <w:spacing w:val="-2"/>
          <w:sz w:val="32"/>
        </w:rPr>
        <w:t>INTERVENCIÓN</w:t>
      </w:r>
    </w:p>
    <w:p w14:paraId="47BD85EB" w14:textId="77777777" w:rsidR="00B828AB" w:rsidRDefault="00000000">
      <w:pPr>
        <w:spacing w:before="231"/>
        <w:ind w:left="118" w:right="1037" w:firstLine="621"/>
        <w:rPr>
          <w:rFonts w:ascii="Arial Narrow" w:hAnsi="Arial Narrow"/>
          <w:sz w:val="24"/>
        </w:rPr>
      </w:pPr>
      <w:r>
        <w:rPr>
          <w:rFonts w:ascii="Arial Narrow" w:hAnsi="Arial Narrow"/>
          <w:sz w:val="24"/>
        </w:rPr>
        <w:t>Recibido el</w:t>
      </w:r>
      <w:r>
        <w:rPr>
          <w:rFonts w:ascii="Arial Narrow" w:hAnsi="Arial Narrow"/>
          <w:spacing w:val="-1"/>
          <w:sz w:val="24"/>
        </w:rPr>
        <w:t xml:space="preserve"> </w:t>
      </w:r>
      <w:r>
        <w:rPr>
          <w:rFonts w:ascii="Arial Narrow" w:hAnsi="Arial Narrow"/>
          <w:sz w:val="24"/>
        </w:rPr>
        <w:t>expediente de modificación de la Relación de Puestos</w:t>
      </w:r>
      <w:r>
        <w:rPr>
          <w:rFonts w:ascii="Arial Narrow" w:hAnsi="Arial Narrow"/>
          <w:spacing w:val="-1"/>
          <w:sz w:val="24"/>
        </w:rPr>
        <w:t xml:space="preserve"> </w:t>
      </w:r>
      <w:r>
        <w:rPr>
          <w:rFonts w:ascii="Arial Narrow" w:hAnsi="Arial Narrow"/>
          <w:sz w:val="24"/>
        </w:rPr>
        <w:t>de Trabajo del</w:t>
      </w:r>
      <w:r>
        <w:rPr>
          <w:rFonts w:ascii="Arial Narrow" w:hAnsi="Arial Narrow"/>
          <w:spacing w:val="-1"/>
          <w:sz w:val="24"/>
        </w:rPr>
        <w:t xml:space="preserve"> </w:t>
      </w:r>
      <w:r>
        <w:rPr>
          <w:rFonts w:ascii="Arial Narrow" w:hAnsi="Arial Narrow"/>
          <w:sz w:val="24"/>
        </w:rPr>
        <w:t>Personal Labor de acuerdo con la siguiente,</w:t>
      </w:r>
    </w:p>
    <w:p w14:paraId="4CC7679B" w14:textId="77777777" w:rsidR="00B828AB" w:rsidRDefault="00B828AB">
      <w:pPr>
        <w:pStyle w:val="Textoindependiente"/>
        <w:rPr>
          <w:rFonts w:ascii="Arial Narrow"/>
          <w:sz w:val="24"/>
        </w:rPr>
      </w:pPr>
    </w:p>
    <w:p w14:paraId="18DE79FB" w14:textId="77777777" w:rsidR="00B828AB" w:rsidRDefault="00000000">
      <w:pPr>
        <w:ind w:left="685"/>
        <w:rPr>
          <w:b/>
          <w:i/>
          <w:sz w:val="24"/>
        </w:rPr>
      </w:pPr>
      <w:r>
        <w:rPr>
          <w:b/>
          <w:i/>
          <w:spacing w:val="-2"/>
          <w:w w:val="75"/>
          <w:sz w:val="24"/>
        </w:rPr>
        <w:t>Legislación</w:t>
      </w:r>
      <w:r>
        <w:rPr>
          <w:b/>
          <w:i/>
          <w:spacing w:val="-9"/>
          <w:sz w:val="24"/>
        </w:rPr>
        <w:t xml:space="preserve"> </w:t>
      </w:r>
      <w:r>
        <w:rPr>
          <w:b/>
          <w:i/>
          <w:spacing w:val="-2"/>
          <w:w w:val="75"/>
          <w:sz w:val="24"/>
        </w:rPr>
        <w:t>y</w:t>
      </w:r>
      <w:r>
        <w:rPr>
          <w:b/>
          <w:i/>
          <w:spacing w:val="-4"/>
          <w:sz w:val="24"/>
        </w:rPr>
        <w:t xml:space="preserve"> </w:t>
      </w:r>
      <w:r>
        <w:rPr>
          <w:b/>
          <w:i/>
          <w:spacing w:val="-2"/>
          <w:w w:val="75"/>
          <w:sz w:val="24"/>
        </w:rPr>
        <w:t>normativa</w:t>
      </w:r>
      <w:r>
        <w:rPr>
          <w:b/>
          <w:i/>
          <w:spacing w:val="-6"/>
          <w:sz w:val="24"/>
        </w:rPr>
        <w:t xml:space="preserve"> </w:t>
      </w:r>
      <w:r>
        <w:rPr>
          <w:b/>
          <w:i/>
          <w:spacing w:val="-2"/>
          <w:w w:val="75"/>
          <w:sz w:val="24"/>
        </w:rPr>
        <w:t>aplicable:</w:t>
      </w:r>
    </w:p>
    <w:p w14:paraId="29FA4F67" w14:textId="77777777" w:rsidR="00B828AB" w:rsidRDefault="00B828AB">
      <w:pPr>
        <w:pStyle w:val="Textoindependiente"/>
        <w:rPr>
          <w:b/>
          <w:i/>
          <w:sz w:val="24"/>
        </w:rPr>
      </w:pPr>
    </w:p>
    <w:p w14:paraId="02C4E542" w14:textId="77777777" w:rsidR="00B828AB" w:rsidRDefault="00000000">
      <w:pPr>
        <w:pStyle w:val="Prrafodelista"/>
        <w:numPr>
          <w:ilvl w:val="0"/>
          <w:numId w:val="11"/>
        </w:numPr>
        <w:tabs>
          <w:tab w:val="left" w:pos="1545"/>
        </w:tabs>
        <w:ind w:left="1545" w:right="0" w:hanging="359"/>
        <w:jc w:val="left"/>
        <w:rPr>
          <w:rFonts w:ascii="Arial Narrow" w:hAnsi="Arial Narrow"/>
          <w:i/>
          <w:sz w:val="24"/>
        </w:rPr>
      </w:pPr>
      <w:r>
        <w:rPr>
          <w:rFonts w:ascii="Arial Narrow" w:hAnsi="Arial Narrow"/>
          <w:i/>
          <w:sz w:val="24"/>
        </w:rPr>
        <w:t>Ley</w:t>
      </w:r>
      <w:r>
        <w:rPr>
          <w:rFonts w:ascii="Arial Narrow" w:hAnsi="Arial Narrow"/>
          <w:i/>
          <w:spacing w:val="-5"/>
          <w:sz w:val="24"/>
        </w:rPr>
        <w:t xml:space="preserve"> </w:t>
      </w:r>
      <w:r>
        <w:rPr>
          <w:rFonts w:ascii="Arial Narrow" w:hAnsi="Arial Narrow"/>
          <w:sz w:val="24"/>
        </w:rPr>
        <w:t>7/1985</w:t>
      </w:r>
      <w:r>
        <w:rPr>
          <w:rFonts w:ascii="Arial Narrow" w:hAnsi="Arial Narrow"/>
          <w:i/>
          <w:sz w:val="24"/>
        </w:rPr>
        <w:t>,</w:t>
      </w:r>
      <w:r>
        <w:rPr>
          <w:rFonts w:ascii="Arial Narrow" w:hAnsi="Arial Narrow"/>
          <w:i/>
          <w:spacing w:val="-3"/>
          <w:sz w:val="24"/>
        </w:rPr>
        <w:t xml:space="preserve"> </w:t>
      </w:r>
      <w:r>
        <w:rPr>
          <w:rFonts w:ascii="Arial Narrow" w:hAnsi="Arial Narrow"/>
          <w:i/>
          <w:sz w:val="24"/>
        </w:rPr>
        <w:t>de</w:t>
      </w:r>
      <w:r>
        <w:rPr>
          <w:rFonts w:ascii="Arial Narrow" w:hAnsi="Arial Narrow"/>
          <w:i/>
          <w:spacing w:val="-5"/>
          <w:sz w:val="24"/>
        </w:rPr>
        <w:t xml:space="preserve"> </w:t>
      </w:r>
      <w:r>
        <w:rPr>
          <w:rFonts w:ascii="Arial Narrow" w:hAnsi="Arial Narrow"/>
          <w:i/>
          <w:sz w:val="24"/>
        </w:rPr>
        <w:t>2</w:t>
      </w:r>
      <w:r>
        <w:rPr>
          <w:rFonts w:ascii="Arial Narrow" w:hAnsi="Arial Narrow"/>
          <w:i/>
          <w:spacing w:val="-2"/>
          <w:sz w:val="24"/>
        </w:rPr>
        <w:t xml:space="preserve"> </w:t>
      </w:r>
      <w:r>
        <w:rPr>
          <w:rFonts w:ascii="Arial Narrow" w:hAnsi="Arial Narrow"/>
          <w:i/>
          <w:sz w:val="24"/>
        </w:rPr>
        <w:t>de</w:t>
      </w:r>
      <w:r>
        <w:rPr>
          <w:rFonts w:ascii="Arial Narrow" w:hAnsi="Arial Narrow"/>
          <w:i/>
          <w:spacing w:val="-2"/>
          <w:sz w:val="24"/>
        </w:rPr>
        <w:t xml:space="preserve"> </w:t>
      </w:r>
      <w:r>
        <w:rPr>
          <w:rFonts w:ascii="Arial Narrow" w:hAnsi="Arial Narrow"/>
          <w:i/>
          <w:sz w:val="24"/>
        </w:rPr>
        <w:t>abril,</w:t>
      </w:r>
      <w:r>
        <w:rPr>
          <w:rFonts w:ascii="Arial Narrow" w:hAnsi="Arial Narrow"/>
          <w:i/>
          <w:spacing w:val="-2"/>
          <w:sz w:val="24"/>
        </w:rPr>
        <w:t xml:space="preserve"> </w:t>
      </w:r>
      <w:r>
        <w:rPr>
          <w:rFonts w:ascii="Arial Narrow" w:hAnsi="Arial Narrow"/>
          <w:i/>
          <w:sz w:val="24"/>
        </w:rPr>
        <w:t>reguladora</w:t>
      </w:r>
      <w:r>
        <w:rPr>
          <w:rFonts w:ascii="Arial Narrow" w:hAnsi="Arial Narrow"/>
          <w:i/>
          <w:spacing w:val="-2"/>
          <w:sz w:val="24"/>
        </w:rPr>
        <w:t xml:space="preserve"> </w:t>
      </w:r>
      <w:r>
        <w:rPr>
          <w:rFonts w:ascii="Arial Narrow" w:hAnsi="Arial Narrow"/>
          <w:i/>
          <w:sz w:val="24"/>
        </w:rPr>
        <w:t>de</w:t>
      </w:r>
      <w:r>
        <w:rPr>
          <w:rFonts w:ascii="Arial Narrow" w:hAnsi="Arial Narrow"/>
          <w:i/>
          <w:spacing w:val="-2"/>
          <w:sz w:val="24"/>
        </w:rPr>
        <w:t xml:space="preserve"> </w:t>
      </w:r>
      <w:r>
        <w:rPr>
          <w:rFonts w:ascii="Arial Narrow" w:hAnsi="Arial Narrow"/>
          <w:i/>
          <w:sz w:val="24"/>
        </w:rPr>
        <w:t>bases</w:t>
      </w:r>
      <w:r>
        <w:rPr>
          <w:rFonts w:ascii="Arial Narrow" w:hAnsi="Arial Narrow"/>
          <w:i/>
          <w:spacing w:val="-5"/>
          <w:sz w:val="24"/>
        </w:rPr>
        <w:t xml:space="preserve"> </w:t>
      </w:r>
      <w:r>
        <w:rPr>
          <w:rFonts w:ascii="Arial Narrow" w:hAnsi="Arial Narrow"/>
          <w:i/>
          <w:sz w:val="24"/>
        </w:rPr>
        <w:t>del</w:t>
      </w:r>
      <w:r>
        <w:rPr>
          <w:rFonts w:ascii="Arial Narrow" w:hAnsi="Arial Narrow"/>
          <w:i/>
          <w:spacing w:val="-3"/>
          <w:sz w:val="24"/>
        </w:rPr>
        <w:t xml:space="preserve"> </w:t>
      </w:r>
      <w:r>
        <w:rPr>
          <w:rFonts w:ascii="Arial Narrow" w:hAnsi="Arial Narrow"/>
          <w:i/>
          <w:sz w:val="24"/>
        </w:rPr>
        <w:t>Régimen</w:t>
      </w:r>
      <w:r>
        <w:rPr>
          <w:rFonts w:ascii="Arial Narrow" w:hAnsi="Arial Narrow"/>
          <w:i/>
          <w:spacing w:val="-2"/>
          <w:sz w:val="24"/>
        </w:rPr>
        <w:t xml:space="preserve"> Local.</w:t>
      </w:r>
    </w:p>
    <w:p w14:paraId="569BC95A" w14:textId="77777777" w:rsidR="00B828AB" w:rsidRDefault="00000000">
      <w:pPr>
        <w:pStyle w:val="Prrafodelista"/>
        <w:numPr>
          <w:ilvl w:val="0"/>
          <w:numId w:val="11"/>
        </w:numPr>
        <w:tabs>
          <w:tab w:val="left" w:pos="1546"/>
        </w:tabs>
        <w:spacing w:before="1"/>
        <w:ind w:right="1073"/>
        <w:jc w:val="left"/>
        <w:rPr>
          <w:rFonts w:ascii="Arial Narrow" w:hAnsi="Arial Narrow"/>
          <w:i/>
          <w:sz w:val="24"/>
        </w:rPr>
      </w:pPr>
      <w:r>
        <w:rPr>
          <w:rFonts w:ascii="Arial Narrow" w:hAnsi="Arial Narrow"/>
          <w:i/>
          <w:sz w:val="24"/>
        </w:rPr>
        <w:t>Real</w:t>
      </w:r>
      <w:r>
        <w:rPr>
          <w:rFonts w:ascii="Arial Narrow" w:hAnsi="Arial Narrow"/>
          <w:i/>
          <w:spacing w:val="-7"/>
          <w:sz w:val="24"/>
        </w:rPr>
        <w:t xml:space="preserve"> </w:t>
      </w:r>
      <w:r>
        <w:rPr>
          <w:rFonts w:ascii="Arial Narrow" w:hAnsi="Arial Narrow"/>
          <w:i/>
          <w:sz w:val="24"/>
        </w:rPr>
        <w:t>Decreto</w:t>
      </w:r>
      <w:r>
        <w:rPr>
          <w:rFonts w:ascii="Arial Narrow" w:hAnsi="Arial Narrow"/>
          <w:i/>
          <w:spacing w:val="-8"/>
          <w:sz w:val="24"/>
        </w:rPr>
        <w:t xml:space="preserve"> </w:t>
      </w:r>
      <w:r>
        <w:rPr>
          <w:rFonts w:ascii="Arial Narrow" w:hAnsi="Arial Narrow"/>
          <w:i/>
          <w:sz w:val="24"/>
        </w:rPr>
        <w:t>Legislativo</w:t>
      </w:r>
      <w:r>
        <w:rPr>
          <w:rFonts w:ascii="Arial Narrow" w:hAnsi="Arial Narrow"/>
          <w:i/>
          <w:spacing w:val="-6"/>
          <w:sz w:val="24"/>
        </w:rPr>
        <w:t xml:space="preserve"> </w:t>
      </w:r>
      <w:r>
        <w:rPr>
          <w:rFonts w:ascii="Arial Narrow" w:hAnsi="Arial Narrow"/>
          <w:i/>
          <w:sz w:val="24"/>
        </w:rPr>
        <w:t>2/2004,</w:t>
      </w:r>
      <w:r>
        <w:rPr>
          <w:rFonts w:ascii="Arial Narrow" w:hAnsi="Arial Narrow"/>
          <w:i/>
          <w:spacing w:val="-9"/>
          <w:sz w:val="24"/>
        </w:rPr>
        <w:t xml:space="preserve"> </w:t>
      </w:r>
      <w:r>
        <w:rPr>
          <w:rFonts w:ascii="Arial Narrow" w:hAnsi="Arial Narrow"/>
          <w:i/>
          <w:sz w:val="24"/>
        </w:rPr>
        <w:t>de</w:t>
      </w:r>
      <w:r>
        <w:rPr>
          <w:rFonts w:ascii="Arial Narrow" w:hAnsi="Arial Narrow"/>
          <w:i/>
          <w:spacing w:val="-9"/>
          <w:sz w:val="24"/>
        </w:rPr>
        <w:t xml:space="preserve"> </w:t>
      </w:r>
      <w:r>
        <w:rPr>
          <w:rFonts w:ascii="Arial Narrow" w:hAnsi="Arial Narrow"/>
          <w:i/>
          <w:sz w:val="24"/>
        </w:rPr>
        <w:t>5</w:t>
      </w:r>
      <w:r>
        <w:rPr>
          <w:rFonts w:ascii="Arial Narrow" w:hAnsi="Arial Narrow"/>
          <w:i/>
          <w:spacing w:val="-8"/>
          <w:sz w:val="24"/>
        </w:rPr>
        <w:t xml:space="preserve"> </w:t>
      </w:r>
      <w:r>
        <w:rPr>
          <w:rFonts w:ascii="Arial Narrow" w:hAnsi="Arial Narrow"/>
          <w:i/>
          <w:sz w:val="24"/>
        </w:rPr>
        <w:t>de</w:t>
      </w:r>
      <w:r>
        <w:rPr>
          <w:rFonts w:ascii="Arial Narrow" w:hAnsi="Arial Narrow"/>
          <w:i/>
          <w:spacing w:val="-8"/>
          <w:sz w:val="24"/>
        </w:rPr>
        <w:t xml:space="preserve"> </w:t>
      </w:r>
      <w:r>
        <w:rPr>
          <w:rFonts w:ascii="Arial Narrow" w:hAnsi="Arial Narrow"/>
          <w:i/>
          <w:sz w:val="24"/>
        </w:rPr>
        <w:t>marzo,</w:t>
      </w:r>
      <w:r>
        <w:rPr>
          <w:rFonts w:ascii="Arial Narrow" w:hAnsi="Arial Narrow"/>
          <w:i/>
          <w:spacing w:val="-9"/>
          <w:sz w:val="24"/>
        </w:rPr>
        <w:t xml:space="preserve"> </w:t>
      </w:r>
      <w:r>
        <w:rPr>
          <w:rFonts w:ascii="Arial Narrow" w:hAnsi="Arial Narrow"/>
          <w:i/>
          <w:sz w:val="24"/>
        </w:rPr>
        <w:t>por</w:t>
      </w:r>
      <w:r>
        <w:rPr>
          <w:rFonts w:ascii="Arial Narrow" w:hAnsi="Arial Narrow"/>
          <w:i/>
          <w:spacing w:val="-8"/>
          <w:sz w:val="24"/>
        </w:rPr>
        <w:t xml:space="preserve"> </w:t>
      </w:r>
      <w:r>
        <w:rPr>
          <w:rFonts w:ascii="Arial Narrow" w:hAnsi="Arial Narrow"/>
          <w:i/>
          <w:sz w:val="24"/>
        </w:rPr>
        <w:t>el</w:t>
      </w:r>
      <w:r>
        <w:rPr>
          <w:rFonts w:ascii="Arial Narrow" w:hAnsi="Arial Narrow"/>
          <w:i/>
          <w:spacing w:val="-10"/>
          <w:sz w:val="24"/>
        </w:rPr>
        <w:t xml:space="preserve"> </w:t>
      </w:r>
      <w:r>
        <w:rPr>
          <w:rFonts w:ascii="Arial Narrow" w:hAnsi="Arial Narrow"/>
          <w:i/>
          <w:sz w:val="24"/>
        </w:rPr>
        <w:t>que</w:t>
      </w:r>
      <w:r>
        <w:rPr>
          <w:rFonts w:ascii="Arial Narrow" w:hAnsi="Arial Narrow"/>
          <w:i/>
          <w:spacing w:val="-6"/>
          <w:sz w:val="24"/>
        </w:rPr>
        <w:t xml:space="preserve"> </w:t>
      </w:r>
      <w:r>
        <w:rPr>
          <w:rFonts w:ascii="Arial Narrow" w:hAnsi="Arial Narrow"/>
          <w:i/>
          <w:sz w:val="24"/>
        </w:rPr>
        <w:t>se</w:t>
      </w:r>
      <w:r>
        <w:rPr>
          <w:rFonts w:ascii="Arial Narrow" w:hAnsi="Arial Narrow"/>
          <w:i/>
          <w:spacing w:val="-9"/>
          <w:sz w:val="24"/>
        </w:rPr>
        <w:t xml:space="preserve"> </w:t>
      </w:r>
      <w:r>
        <w:rPr>
          <w:rFonts w:ascii="Arial Narrow" w:hAnsi="Arial Narrow"/>
          <w:i/>
          <w:sz w:val="24"/>
        </w:rPr>
        <w:t>aprueba</w:t>
      </w:r>
      <w:r>
        <w:rPr>
          <w:rFonts w:ascii="Arial Narrow" w:hAnsi="Arial Narrow"/>
          <w:i/>
          <w:spacing w:val="-9"/>
          <w:sz w:val="24"/>
        </w:rPr>
        <w:t xml:space="preserve"> </w:t>
      </w:r>
      <w:r>
        <w:rPr>
          <w:rFonts w:ascii="Arial Narrow" w:hAnsi="Arial Narrow"/>
          <w:i/>
          <w:sz w:val="24"/>
        </w:rPr>
        <w:t>el</w:t>
      </w:r>
      <w:r>
        <w:rPr>
          <w:rFonts w:ascii="Arial Narrow" w:hAnsi="Arial Narrow"/>
          <w:i/>
          <w:spacing w:val="-7"/>
          <w:sz w:val="24"/>
        </w:rPr>
        <w:t xml:space="preserve"> </w:t>
      </w:r>
      <w:r>
        <w:rPr>
          <w:rFonts w:ascii="Arial Narrow" w:hAnsi="Arial Narrow"/>
          <w:i/>
          <w:sz w:val="24"/>
        </w:rPr>
        <w:t>Texto</w:t>
      </w:r>
      <w:r>
        <w:rPr>
          <w:rFonts w:ascii="Arial Narrow" w:hAnsi="Arial Narrow"/>
          <w:i/>
          <w:spacing w:val="-8"/>
          <w:sz w:val="24"/>
        </w:rPr>
        <w:t xml:space="preserve"> </w:t>
      </w:r>
      <w:r>
        <w:rPr>
          <w:rFonts w:ascii="Arial Narrow" w:hAnsi="Arial Narrow"/>
          <w:i/>
          <w:sz w:val="24"/>
        </w:rPr>
        <w:t>Refundido la Ley Reguladora de las Haciendas Locales.</w:t>
      </w:r>
    </w:p>
    <w:p w14:paraId="31885A44" w14:textId="77777777" w:rsidR="00B828AB" w:rsidRDefault="00000000">
      <w:pPr>
        <w:pStyle w:val="Prrafodelista"/>
        <w:numPr>
          <w:ilvl w:val="0"/>
          <w:numId w:val="11"/>
        </w:numPr>
        <w:tabs>
          <w:tab w:val="left" w:pos="1546"/>
        </w:tabs>
        <w:ind w:right="1127"/>
        <w:jc w:val="left"/>
        <w:rPr>
          <w:rFonts w:ascii="Arial Narrow" w:hAnsi="Arial Narrow"/>
          <w:i/>
          <w:sz w:val="24"/>
        </w:rPr>
      </w:pPr>
      <w:r>
        <w:rPr>
          <w:rFonts w:ascii="Arial Narrow" w:hAnsi="Arial Narrow"/>
          <w:i/>
          <w:sz w:val="24"/>
        </w:rPr>
        <w:t xml:space="preserve">Real Decreto 861/1986, de 25 de abril, por el que se establece el Régimen de </w:t>
      </w:r>
      <w:proofErr w:type="spellStart"/>
      <w:r>
        <w:rPr>
          <w:rFonts w:ascii="Arial Narrow" w:hAnsi="Arial Narrow"/>
          <w:i/>
          <w:sz w:val="24"/>
        </w:rPr>
        <w:t>retribucio</w:t>
      </w:r>
      <w:proofErr w:type="spellEnd"/>
      <w:r>
        <w:rPr>
          <w:rFonts w:ascii="Arial Narrow" w:hAnsi="Arial Narrow"/>
          <w:i/>
          <w:sz w:val="24"/>
        </w:rPr>
        <w:t xml:space="preserve"> de los funcionarios de la Administración Local.</w:t>
      </w:r>
    </w:p>
    <w:p w14:paraId="56FBA1A4" w14:textId="77777777" w:rsidR="00B828AB" w:rsidRDefault="00000000">
      <w:pPr>
        <w:pStyle w:val="Prrafodelista"/>
        <w:numPr>
          <w:ilvl w:val="0"/>
          <w:numId w:val="11"/>
        </w:numPr>
        <w:tabs>
          <w:tab w:val="left" w:pos="1546"/>
        </w:tabs>
        <w:ind w:right="1035"/>
        <w:jc w:val="left"/>
        <w:rPr>
          <w:rFonts w:ascii="Arial Narrow" w:hAnsi="Arial Narrow"/>
          <w:i/>
          <w:sz w:val="24"/>
        </w:rPr>
      </w:pPr>
      <w:r>
        <w:rPr>
          <w:rFonts w:ascii="Arial Narrow" w:hAnsi="Arial Narrow"/>
          <w:i/>
          <w:sz w:val="24"/>
        </w:rPr>
        <w:t xml:space="preserve">Real Decreto Legislativo 5/2015, de 30 de octubre, por el que se aprueba el texto </w:t>
      </w:r>
      <w:proofErr w:type="spellStart"/>
      <w:r>
        <w:rPr>
          <w:rFonts w:ascii="Arial Narrow" w:hAnsi="Arial Narrow"/>
          <w:i/>
          <w:sz w:val="24"/>
        </w:rPr>
        <w:t>refundi</w:t>
      </w:r>
      <w:proofErr w:type="spellEnd"/>
      <w:r>
        <w:rPr>
          <w:rFonts w:ascii="Arial Narrow" w:hAnsi="Arial Narrow"/>
          <w:i/>
          <w:sz w:val="24"/>
        </w:rPr>
        <w:t xml:space="preserve"> de la Ley del Estatuto Básico del Empleado Público.</w:t>
      </w:r>
    </w:p>
    <w:p w14:paraId="0E750099" w14:textId="77777777" w:rsidR="00B828AB" w:rsidRDefault="00000000">
      <w:pPr>
        <w:pStyle w:val="Prrafodelista"/>
        <w:numPr>
          <w:ilvl w:val="0"/>
          <w:numId w:val="11"/>
        </w:numPr>
        <w:tabs>
          <w:tab w:val="left" w:pos="1545"/>
        </w:tabs>
        <w:spacing w:line="274" w:lineRule="exact"/>
        <w:ind w:left="1545" w:right="0" w:hanging="359"/>
        <w:jc w:val="left"/>
        <w:rPr>
          <w:rFonts w:ascii="Arial Narrow" w:hAnsi="Arial Narrow"/>
          <w:i/>
          <w:sz w:val="24"/>
        </w:rPr>
      </w:pPr>
      <w:r>
        <w:rPr>
          <w:rFonts w:ascii="Arial Narrow" w:hAnsi="Arial Narrow"/>
          <w:i/>
          <w:sz w:val="24"/>
        </w:rPr>
        <w:t>Ley</w:t>
      </w:r>
      <w:r>
        <w:rPr>
          <w:rFonts w:ascii="Arial Narrow" w:hAnsi="Arial Narrow"/>
          <w:i/>
          <w:spacing w:val="-3"/>
          <w:sz w:val="24"/>
        </w:rPr>
        <w:t xml:space="preserve"> </w:t>
      </w:r>
      <w:r>
        <w:rPr>
          <w:rFonts w:ascii="Arial Narrow" w:hAnsi="Arial Narrow"/>
          <w:i/>
          <w:sz w:val="24"/>
        </w:rPr>
        <w:t>1/1986,</w:t>
      </w:r>
      <w:r>
        <w:rPr>
          <w:rFonts w:ascii="Arial Narrow" w:hAnsi="Arial Narrow"/>
          <w:i/>
          <w:spacing w:val="-4"/>
          <w:sz w:val="24"/>
        </w:rPr>
        <w:t xml:space="preserve"> </w:t>
      </w:r>
      <w:r>
        <w:rPr>
          <w:rFonts w:ascii="Arial Narrow" w:hAnsi="Arial Narrow"/>
          <w:i/>
          <w:sz w:val="24"/>
        </w:rPr>
        <w:t>de</w:t>
      </w:r>
      <w:r>
        <w:rPr>
          <w:rFonts w:ascii="Arial Narrow" w:hAnsi="Arial Narrow"/>
          <w:i/>
          <w:spacing w:val="-4"/>
          <w:sz w:val="24"/>
        </w:rPr>
        <w:t xml:space="preserve"> </w:t>
      </w:r>
      <w:r>
        <w:rPr>
          <w:rFonts w:ascii="Arial Narrow" w:hAnsi="Arial Narrow"/>
          <w:i/>
          <w:sz w:val="24"/>
        </w:rPr>
        <w:t>10</w:t>
      </w:r>
      <w:r>
        <w:rPr>
          <w:rFonts w:ascii="Arial Narrow" w:hAnsi="Arial Narrow"/>
          <w:i/>
          <w:spacing w:val="-4"/>
          <w:sz w:val="24"/>
        </w:rPr>
        <w:t xml:space="preserve"> </w:t>
      </w:r>
      <w:r>
        <w:rPr>
          <w:rFonts w:ascii="Arial Narrow" w:hAnsi="Arial Narrow"/>
          <w:i/>
          <w:sz w:val="24"/>
        </w:rPr>
        <w:t>de</w:t>
      </w:r>
      <w:r>
        <w:rPr>
          <w:rFonts w:ascii="Arial Narrow" w:hAnsi="Arial Narrow"/>
          <w:i/>
          <w:spacing w:val="-4"/>
          <w:sz w:val="24"/>
        </w:rPr>
        <w:t xml:space="preserve"> </w:t>
      </w:r>
      <w:r>
        <w:rPr>
          <w:rFonts w:ascii="Arial Narrow" w:hAnsi="Arial Narrow"/>
          <w:i/>
          <w:sz w:val="24"/>
        </w:rPr>
        <w:t>abril,</w:t>
      </w:r>
      <w:r>
        <w:rPr>
          <w:rFonts w:ascii="Arial Narrow" w:hAnsi="Arial Narrow"/>
          <w:i/>
          <w:spacing w:val="-4"/>
          <w:sz w:val="24"/>
        </w:rPr>
        <w:t xml:space="preserve"> </w:t>
      </w:r>
      <w:r>
        <w:rPr>
          <w:rFonts w:ascii="Arial Narrow" w:hAnsi="Arial Narrow"/>
          <w:i/>
          <w:sz w:val="24"/>
        </w:rPr>
        <w:t>de</w:t>
      </w:r>
      <w:r>
        <w:rPr>
          <w:rFonts w:ascii="Arial Narrow" w:hAnsi="Arial Narrow"/>
          <w:i/>
          <w:spacing w:val="-2"/>
          <w:sz w:val="24"/>
        </w:rPr>
        <w:t xml:space="preserve"> </w:t>
      </w:r>
      <w:r>
        <w:rPr>
          <w:rFonts w:ascii="Arial Narrow" w:hAnsi="Arial Narrow"/>
          <w:i/>
          <w:sz w:val="24"/>
        </w:rPr>
        <w:t>la</w:t>
      </w:r>
      <w:r>
        <w:rPr>
          <w:rFonts w:ascii="Arial Narrow" w:hAnsi="Arial Narrow"/>
          <w:i/>
          <w:spacing w:val="-2"/>
          <w:sz w:val="24"/>
        </w:rPr>
        <w:t xml:space="preserve"> </w:t>
      </w:r>
      <w:r>
        <w:rPr>
          <w:rFonts w:ascii="Arial Narrow" w:hAnsi="Arial Narrow"/>
          <w:i/>
          <w:sz w:val="24"/>
        </w:rPr>
        <w:t>Función</w:t>
      </w:r>
      <w:r>
        <w:rPr>
          <w:rFonts w:ascii="Arial Narrow" w:hAnsi="Arial Narrow"/>
          <w:i/>
          <w:spacing w:val="-2"/>
          <w:sz w:val="24"/>
        </w:rPr>
        <w:t xml:space="preserve"> </w:t>
      </w:r>
      <w:r>
        <w:rPr>
          <w:rFonts w:ascii="Arial Narrow" w:hAnsi="Arial Narrow"/>
          <w:i/>
          <w:sz w:val="24"/>
        </w:rPr>
        <w:t>Pública</w:t>
      </w:r>
      <w:r>
        <w:rPr>
          <w:rFonts w:ascii="Arial Narrow" w:hAnsi="Arial Narrow"/>
          <w:i/>
          <w:spacing w:val="-2"/>
          <w:sz w:val="24"/>
        </w:rPr>
        <w:t xml:space="preserve"> </w:t>
      </w:r>
      <w:r>
        <w:rPr>
          <w:rFonts w:ascii="Arial Narrow" w:hAnsi="Arial Narrow"/>
          <w:i/>
          <w:sz w:val="24"/>
        </w:rPr>
        <w:t>de</w:t>
      </w:r>
      <w:r>
        <w:rPr>
          <w:rFonts w:ascii="Arial Narrow" w:hAnsi="Arial Narrow"/>
          <w:i/>
          <w:spacing w:val="-2"/>
          <w:sz w:val="24"/>
        </w:rPr>
        <w:t xml:space="preserve"> </w:t>
      </w:r>
      <w:r>
        <w:rPr>
          <w:rFonts w:ascii="Arial Narrow" w:hAnsi="Arial Narrow"/>
          <w:i/>
          <w:sz w:val="24"/>
        </w:rPr>
        <w:t>la</w:t>
      </w:r>
      <w:r>
        <w:rPr>
          <w:rFonts w:ascii="Arial Narrow" w:hAnsi="Arial Narrow"/>
          <w:i/>
          <w:spacing w:val="-4"/>
          <w:sz w:val="24"/>
        </w:rPr>
        <w:t xml:space="preserve"> </w:t>
      </w:r>
      <w:r>
        <w:rPr>
          <w:rFonts w:ascii="Arial Narrow" w:hAnsi="Arial Narrow"/>
          <w:i/>
          <w:sz w:val="24"/>
        </w:rPr>
        <w:t>Comunidad</w:t>
      </w:r>
      <w:r>
        <w:rPr>
          <w:rFonts w:ascii="Arial Narrow" w:hAnsi="Arial Narrow"/>
          <w:i/>
          <w:spacing w:val="-2"/>
          <w:sz w:val="24"/>
        </w:rPr>
        <w:t xml:space="preserve"> </w:t>
      </w:r>
      <w:r>
        <w:rPr>
          <w:rFonts w:ascii="Arial Narrow" w:hAnsi="Arial Narrow"/>
          <w:i/>
          <w:sz w:val="24"/>
        </w:rPr>
        <w:t>de</w:t>
      </w:r>
      <w:r>
        <w:rPr>
          <w:rFonts w:ascii="Arial Narrow" w:hAnsi="Arial Narrow"/>
          <w:i/>
          <w:spacing w:val="-2"/>
          <w:sz w:val="24"/>
        </w:rPr>
        <w:t xml:space="preserve"> Madrid.</w:t>
      </w:r>
    </w:p>
    <w:p w14:paraId="39A4B643" w14:textId="77777777" w:rsidR="00B828AB" w:rsidRDefault="00000000">
      <w:pPr>
        <w:pStyle w:val="Prrafodelista"/>
        <w:numPr>
          <w:ilvl w:val="0"/>
          <w:numId w:val="11"/>
        </w:numPr>
        <w:tabs>
          <w:tab w:val="left" w:pos="1546"/>
        </w:tabs>
        <w:ind w:right="1037"/>
        <w:rPr>
          <w:rFonts w:ascii="Arial Narrow" w:hAnsi="Arial Narrow"/>
          <w:i/>
          <w:sz w:val="24"/>
        </w:rPr>
      </w:pPr>
      <w:r>
        <w:rPr>
          <w:rFonts w:ascii="Arial Narrow" w:hAnsi="Arial Narrow"/>
          <w:i/>
          <w:sz w:val="24"/>
        </w:rPr>
        <w:t xml:space="preserve">Ley Orgánica 2/2012, de 27 de abril, de Estabilidad Presupuestaria y </w:t>
      </w:r>
      <w:proofErr w:type="spellStart"/>
      <w:r>
        <w:rPr>
          <w:rFonts w:ascii="Arial Narrow" w:hAnsi="Arial Narrow"/>
          <w:i/>
          <w:sz w:val="24"/>
        </w:rPr>
        <w:t>Sostenibilid</w:t>
      </w:r>
      <w:proofErr w:type="spellEnd"/>
      <w:r>
        <w:rPr>
          <w:rFonts w:ascii="Arial Narrow" w:hAnsi="Arial Narrow"/>
          <w:i/>
          <w:sz w:val="24"/>
        </w:rPr>
        <w:t xml:space="preserve"> Financiera,</w:t>
      </w:r>
      <w:r>
        <w:rPr>
          <w:rFonts w:ascii="Arial Narrow" w:hAnsi="Arial Narrow"/>
          <w:i/>
          <w:spacing w:val="-12"/>
          <w:sz w:val="24"/>
        </w:rPr>
        <w:t xml:space="preserve"> </w:t>
      </w:r>
      <w:r>
        <w:rPr>
          <w:rFonts w:ascii="Arial Narrow" w:hAnsi="Arial Narrow"/>
          <w:i/>
          <w:sz w:val="24"/>
        </w:rPr>
        <w:t>modificada</w:t>
      </w:r>
      <w:r>
        <w:rPr>
          <w:rFonts w:ascii="Arial Narrow" w:hAnsi="Arial Narrow"/>
          <w:i/>
          <w:spacing w:val="-11"/>
          <w:sz w:val="24"/>
        </w:rPr>
        <w:t xml:space="preserve"> </w:t>
      </w:r>
      <w:r>
        <w:rPr>
          <w:rFonts w:ascii="Arial Narrow" w:hAnsi="Arial Narrow"/>
          <w:i/>
          <w:sz w:val="24"/>
        </w:rPr>
        <w:t>por</w:t>
      </w:r>
      <w:r>
        <w:rPr>
          <w:rFonts w:ascii="Arial Narrow" w:hAnsi="Arial Narrow"/>
          <w:i/>
          <w:spacing w:val="-13"/>
          <w:sz w:val="24"/>
        </w:rPr>
        <w:t xml:space="preserve"> </w:t>
      </w:r>
      <w:r>
        <w:rPr>
          <w:rFonts w:ascii="Arial Narrow" w:hAnsi="Arial Narrow"/>
          <w:i/>
          <w:sz w:val="24"/>
        </w:rPr>
        <w:t>la</w:t>
      </w:r>
      <w:r>
        <w:rPr>
          <w:rFonts w:ascii="Arial Narrow" w:hAnsi="Arial Narrow"/>
          <w:i/>
          <w:spacing w:val="-11"/>
          <w:sz w:val="24"/>
        </w:rPr>
        <w:t xml:space="preserve"> </w:t>
      </w:r>
      <w:r>
        <w:rPr>
          <w:rFonts w:ascii="Arial Narrow" w:hAnsi="Arial Narrow"/>
          <w:i/>
          <w:sz w:val="24"/>
        </w:rPr>
        <w:t>Ley</w:t>
      </w:r>
      <w:r>
        <w:rPr>
          <w:rFonts w:ascii="Arial Narrow" w:hAnsi="Arial Narrow"/>
          <w:i/>
          <w:spacing w:val="-12"/>
          <w:sz w:val="24"/>
        </w:rPr>
        <w:t xml:space="preserve"> </w:t>
      </w:r>
      <w:r>
        <w:rPr>
          <w:rFonts w:ascii="Arial Narrow" w:hAnsi="Arial Narrow"/>
          <w:i/>
          <w:sz w:val="24"/>
        </w:rPr>
        <w:t>Orgánica</w:t>
      </w:r>
      <w:r>
        <w:rPr>
          <w:rFonts w:ascii="Arial Narrow" w:hAnsi="Arial Narrow"/>
          <w:i/>
          <w:spacing w:val="-14"/>
          <w:sz w:val="24"/>
        </w:rPr>
        <w:t xml:space="preserve"> </w:t>
      </w:r>
      <w:r>
        <w:rPr>
          <w:rFonts w:ascii="Arial Narrow" w:hAnsi="Arial Narrow"/>
          <w:i/>
          <w:sz w:val="24"/>
        </w:rPr>
        <w:t>4/2012,</w:t>
      </w:r>
      <w:r>
        <w:rPr>
          <w:rFonts w:ascii="Arial Narrow" w:hAnsi="Arial Narrow"/>
          <w:i/>
          <w:spacing w:val="-12"/>
          <w:sz w:val="24"/>
        </w:rPr>
        <w:t xml:space="preserve"> </w:t>
      </w:r>
      <w:r>
        <w:rPr>
          <w:rFonts w:ascii="Arial Narrow" w:hAnsi="Arial Narrow"/>
          <w:i/>
          <w:sz w:val="24"/>
        </w:rPr>
        <w:t>de</w:t>
      </w:r>
      <w:r>
        <w:rPr>
          <w:rFonts w:ascii="Arial Narrow" w:hAnsi="Arial Narrow"/>
          <w:i/>
          <w:spacing w:val="-14"/>
          <w:sz w:val="24"/>
        </w:rPr>
        <w:t xml:space="preserve"> </w:t>
      </w:r>
      <w:r>
        <w:rPr>
          <w:rFonts w:ascii="Arial Narrow" w:hAnsi="Arial Narrow"/>
          <w:i/>
          <w:sz w:val="24"/>
        </w:rPr>
        <w:t>28</w:t>
      </w:r>
      <w:r>
        <w:rPr>
          <w:rFonts w:ascii="Arial Narrow" w:hAnsi="Arial Narrow"/>
          <w:i/>
          <w:spacing w:val="-11"/>
          <w:sz w:val="24"/>
        </w:rPr>
        <w:t xml:space="preserve"> </w:t>
      </w:r>
      <w:r>
        <w:rPr>
          <w:rFonts w:ascii="Arial Narrow" w:hAnsi="Arial Narrow"/>
          <w:i/>
          <w:sz w:val="24"/>
        </w:rPr>
        <w:t>de</w:t>
      </w:r>
      <w:r>
        <w:rPr>
          <w:rFonts w:ascii="Arial Narrow" w:hAnsi="Arial Narrow"/>
          <w:i/>
          <w:spacing w:val="-11"/>
          <w:sz w:val="24"/>
        </w:rPr>
        <w:t xml:space="preserve"> </w:t>
      </w:r>
      <w:r>
        <w:rPr>
          <w:rFonts w:ascii="Arial Narrow" w:hAnsi="Arial Narrow"/>
          <w:i/>
          <w:sz w:val="24"/>
        </w:rPr>
        <w:t>septiembre</w:t>
      </w:r>
      <w:r>
        <w:rPr>
          <w:rFonts w:ascii="Arial Narrow" w:hAnsi="Arial Narrow"/>
          <w:i/>
          <w:spacing w:val="-12"/>
          <w:sz w:val="24"/>
        </w:rPr>
        <w:t xml:space="preserve"> </w:t>
      </w:r>
      <w:r>
        <w:rPr>
          <w:rFonts w:ascii="Arial Narrow" w:hAnsi="Arial Narrow"/>
          <w:i/>
          <w:sz w:val="24"/>
        </w:rPr>
        <w:t>y</w:t>
      </w:r>
      <w:r>
        <w:rPr>
          <w:rFonts w:ascii="Arial Narrow" w:hAnsi="Arial Narrow"/>
          <w:i/>
          <w:spacing w:val="-14"/>
          <w:sz w:val="24"/>
        </w:rPr>
        <w:t xml:space="preserve"> </w:t>
      </w:r>
      <w:r>
        <w:rPr>
          <w:rFonts w:ascii="Arial Narrow" w:hAnsi="Arial Narrow"/>
          <w:i/>
          <w:sz w:val="24"/>
        </w:rPr>
        <w:t>por</w:t>
      </w:r>
      <w:r>
        <w:rPr>
          <w:rFonts w:ascii="Arial Narrow" w:hAnsi="Arial Narrow"/>
          <w:i/>
          <w:spacing w:val="-13"/>
          <w:sz w:val="24"/>
        </w:rPr>
        <w:t xml:space="preserve"> </w:t>
      </w:r>
      <w:r>
        <w:rPr>
          <w:rFonts w:ascii="Arial Narrow" w:hAnsi="Arial Narrow"/>
          <w:i/>
          <w:sz w:val="24"/>
        </w:rPr>
        <w:t>la</w:t>
      </w:r>
      <w:r>
        <w:rPr>
          <w:rFonts w:ascii="Arial Narrow" w:hAnsi="Arial Narrow"/>
          <w:i/>
          <w:spacing w:val="-12"/>
          <w:sz w:val="24"/>
        </w:rPr>
        <w:t xml:space="preserve"> </w:t>
      </w:r>
      <w:r>
        <w:rPr>
          <w:rFonts w:ascii="Arial Narrow" w:hAnsi="Arial Narrow"/>
          <w:i/>
          <w:sz w:val="24"/>
        </w:rPr>
        <w:t>Ley</w:t>
      </w:r>
      <w:r>
        <w:rPr>
          <w:rFonts w:ascii="Arial Narrow" w:hAnsi="Arial Narrow"/>
          <w:i/>
          <w:spacing w:val="-14"/>
          <w:sz w:val="24"/>
        </w:rPr>
        <w:t xml:space="preserve"> </w:t>
      </w:r>
      <w:proofErr w:type="spellStart"/>
      <w:r>
        <w:rPr>
          <w:rFonts w:ascii="Arial Narrow" w:hAnsi="Arial Narrow"/>
          <w:i/>
          <w:sz w:val="24"/>
        </w:rPr>
        <w:t>Orgán</w:t>
      </w:r>
      <w:proofErr w:type="spellEnd"/>
      <w:r>
        <w:rPr>
          <w:rFonts w:ascii="Arial Narrow" w:hAnsi="Arial Narrow"/>
          <w:i/>
          <w:sz w:val="24"/>
        </w:rPr>
        <w:t xml:space="preserve"> 9/2013, de 20 de diciembre, de control de la deuda comercial del sector público.</w:t>
      </w:r>
    </w:p>
    <w:p w14:paraId="7EF10985" w14:textId="77777777" w:rsidR="00B828AB" w:rsidRDefault="00000000">
      <w:pPr>
        <w:pStyle w:val="Prrafodelista"/>
        <w:numPr>
          <w:ilvl w:val="0"/>
          <w:numId w:val="11"/>
        </w:numPr>
        <w:tabs>
          <w:tab w:val="left" w:pos="1545"/>
        </w:tabs>
        <w:spacing w:line="275" w:lineRule="exact"/>
        <w:ind w:left="1545" w:right="0" w:hanging="359"/>
        <w:rPr>
          <w:rFonts w:ascii="Arial Narrow" w:hAnsi="Arial Narrow"/>
          <w:i/>
          <w:sz w:val="24"/>
        </w:rPr>
      </w:pPr>
      <w:r>
        <w:rPr>
          <w:rFonts w:ascii="Arial Narrow" w:hAnsi="Arial Narrow"/>
          <w:i/>
          <w:sz w:val="24"/>
        </w:rPr>
        <w:t>Ley</w:t>
      </w:r>
      <w:r>
        <w:rPr>
          <w:rFonts w:ascii="Arial Narrow" w:hAnsi="Arial Narrow"/>
          <w:i/>
          <w:spacing w:val="-6"/>
          <w:sz w:val="24"/>
        </w:rPr>
        <w:t xml:space="preserve"> </w:t>
      </w:r>
      <w:r>
        <w:rPr>
          <w:rFonts w:ascii="Arial Narrow" w:hAnsi="Arial Narrow"/>
          <w:i/>
          <w:sz w:val="24"/>
        </w:rPr>
        <w:t>27/2013,</w:t>
      </w:r>
      <w:r>
        <w:rPr>
          <w:rFonts w:ascii="Arial Narrow" w:hAnsi="Arial Narrow"/>
          <w:i/>
          <w:spacing w:val="-2"/>
          <w:sz w:val="24"/>
        </w:rPr>
        <w:t xml:space="preserve"> </w:t>
      </w:r>
      <w:r>
        <w:rPr>
          <w:rFonts w:ascii="Arial Narrow" w:hAnsi="Arial Narrow"/>
          <w:i/>
          <w:sz w:val="24"/>
        </w:rPr>
        <w:t>de</w:t>
      </w:r>
      <w:r>
        <w:rPr>
          <w:rFonts w:ascii="Arial Narrow" w:hAnsi="Arial Narrow"/>
          <w:i/>
          <w:spacing w:val="-2"/>
          <w:sz w:val="24"/>
        </w:rPr>
        <w:t xml:space="preserve"> </w:t>
      </w:r>
      <w:r>
        <w:rPr>
          <w:rFonts w:ascii="Arial Narrow" w:hAnsi="Arial Narrow"/>
          <w:i/>
          <w:sz w:val="24"/>
        </w:rPr>
        <w:t>27</w:t>
      </w:r>
      <w:r>
        <w:rPr>
          <w:rFonts w:ascii="Arial Narrow" w:hAnsi="Arial Narrow"/>
          <w:i/>
          <w:spacing w:val="-2"/>
          <w:sz w:val="24"/>
        </w:rPr>
        <w:t xml:space="preserve"> </w:t>
      </w:r>
      <w:r>
        <w:rPr>
          <w:rFonts w:ascii="Arial Narrow" w:hAnsi="Arial Narrow"/>
          <w:i/>
          <w:sz w:val="24"/>
        </w:rPr>
        <w:t>de</w:t>
      </w:r>
      <w:r>
        <w:rPr>
          <w:rFonts w:ascii="Arial Narrow" w:hAnsi="Arial Narrow"/>
          <w:i/>
          <w:spacing w:val="-2"/>
          <w:sz w:val="24"/>
        </w:rPr>
        <w:t xml:space="preserve"> </w:t>
      </w:r>
      <w:r>
        <w:rPr>
          <w:rFonts w:ascii="Arial Narrow" w:hAnsi="Arial Narrow"/>
          <w:i/>
          <w:sz w:val="24"/>
        </w:rPr>
        <w:t>diciembre,</w:t>
      </w:r>
      <w:r>
        <w:rPr>
          <w:rFonts w:ascii="Arial Narrow" w:hAnsi="Arial Narrow"/>
          <w:i/>
          <w:spacing w:val="-2"/>
          <w:sz w:val="24"/>
        </w:rPr>
        <w:t xml:space="preserve"> </w:t>
      </w:r>
      <w:r>
        <w:rPr>
          <w:rFonts w:ascii="Arial Narrow" w:hAnsi="Arial Narrow"/>
          <w:i/>
          <w:sz w:val="24"/>
        </w:rPr>
        <w:t>de</w:t>
      </w:r>
      <w:r>
        <w:rPr>
          <w:rFonts w:ascii="Arial Narrow" w:hAnsi="Arial Narrow"/>
          <w:i/>
          <w:spacing w:val="-4"/>
          <w:sz w:val="24"/>
        </w:rPr>
        <w:t xml:space="preserve"> </w:t>
      </w:r>
      <w:r>
        <w:rPr>
          <w:rFonts w:ascii="Arial Narrow" w:hAnsi="Arial Narrow"/>
          <w:i/>
          <w:sz w:val="24"/>
        </w:rPr>
        <w:t>Racionalización</w:t>
      </w:r>
      <w:r>
        <w:rPr>
          <w:rFonts w:ascii="Arial Narrow" w:hAnsi="Arial Narrow"/>
          <w:i/>
          <w:spacing w:val="-1"/>
          <w:sz w:val="24"/>
        </w:rPr>
        <w:t xml:space="preserve"> </w:t>
      </w:r>
      <w:r>
        <w:rPr>
          <w:rFonts w:ascii="Arial Narrow" w:hAnsi="Arial Narrow"/>
          <w:i/>
          <w:sz w:val="24"/>
        </w:rPr>
        <w:t>y</w:t>
      </w:r>
      <w:r>
        <w:rPr>
          <w:rFonts w:ascii="Arial Narrow" w:hAnsi="Arial Narrow"/>
          <w:i/>
          <w:spacing w:val="-6"/>
          <w:sz w:val="24"/>
        </w:rPr>
        <w:t xml:space="preserve"> </w:t>
      </w:r>
      <w:r>
        <w:rPr>
          <w:rFonts w:ascii="Arial Narrow" w:hAnsi="Arial Narrow"/>
          <w:i/>
          <w:sz w:val="24"/>
        </w:rPr>
        <w:t>Sostenibilidad</w:t>
      </w:r>
      <w:r>
        <w:rPr>
          <w:rFonts w:ascii="Arial Narrow" w:hAnsi="Arial Narrow"/>
          <w:i/>
          <w:spacing w:val="-4"/>
          <w:sz w:val="24"/>
        </w:rPr>
        <w:t xml:space="preserve"> </w:t>
      </w:r>
      <w:r>
        <w:rPr>
          <w:rFonts w:ascii="Arial Narrow" w:hAnsi="Arial Narrow"/>
          <w:i/>
          <w:sz w:val="24"/>
        </w:rPr>
        <w:t>de</w:t>
      </w:r>
      <w:r>
        <w:rPr>
          <w:rFonts w:ascii="Arial Narrow" w:hAnsi="Arial Narrow"/>
          <w:i/>
          <w:spacing w:val="-4"/>
          <w:sz w:val="24"/>
        </w:rPr>
        <w:t xml:space="preserve"> </w:t>
      </w:r>
      <w:r>
        <w:rPr>
          <w:rFonts w:ascii="Arial Narrow" w:hAnsi="Arial Narrow"/>
          <w:i/>
          <w:sz w:val="24"/>
        </w:rPr>
        <w:t>la</w:t>
      </w:r>
      <w:r>
        <w:rPr>
          <w:rFonts w:ascii="Arial Narrow" w:hAnsi="Arial Narrow"/>
          <w:i/>
          <w:spacing w:val="-2"/>
          <w:sz w:val="24"/>
        </w:rPr>
        <w:t xml:space="preserve"> </w:t>
      </w:r>
      <w:proofErr w:type="spellStart"/>
      <w:r>
        <w:rPr>
          <w:rFonts w:ascii="Arial Narrow" w:hAnsi="Arial Narrow"/>
          <w:i/>
          <w:sz w:val="24"/>
        </w:rPr>
        <w:t>Adm</w:t>
      </w:r>
      <w:proofErr w:type="spellEnd"/>
      <w:r>
        <w:rPr>
          <w:rFonts w:ascii="Arial Narrow" w:hAnsi="Arial Narrow"/>
          <w:i/>
          <w:sz w:val="24"/>
        </w:rPr>
        <w:t>.</w:t>
      </w:r>
      <w:r>
        <w:rPr>
          <w:rFonts w:ascii="Arial Narrow" w:hAnsi="Arial Narrow"/>
          <w:i/>
          <w:spacing w:val="-2"/>
          <w:sz w:val="24"/>
        </w:rPr>
        <w:t xml:space="preserve"> Local.</w:t>
      </w:r>
    </w:p>
    <w:p w14:paraId="000723B7" w14:textId="77777777" w:rsidR="00B828AB" w:rsidRDefault="00000000">
      <w:pPr>
        <w:pStyle w:val="Prrafodelista"/>
        <w:numPr>
          <w:ilvl w:val="0"/>
          <w:numId w:val="11"/>
        </w:numPr>
        <w:tabs>
          <w:tab w:val="left" w:pos="1545"/>
        </w:tabs>
        <w:ind w:left="1545" w:right="0" w:hanging="359"/>
        <w:rPr>
          <w:rFonts w:ascii="Arial Narrow" w:hAnsi="Arial Narrow"/>
          <w:i/>
          <w:sz w:val="24"/>
        </w:rPr>
      </w:pPr>
      <w:r>
        <w:rPr>
          <w:rFonts w:ascii="Arial Narrow" w:hAnsi="Arial Narrow"/>
          <w:i/>
          <w:sz w:val="24"/>
        </w:rPr>
        <w:t>Ley</w:t>
      </w:r>
      <w:r>
        <w:rPr>
          <w:rFonts w:ascii="Arial Narrow" w:hAnsi="Arial Narrow"/>
          <w:i/>
          <w:spacing w:val="-6"/>
          <w:sz w:val="24"/>
        </w:rPr>
        <w:t xml:space="preserve"> </w:t>
      </w:r>
      <w:r>
        <w:rPr>
          <w:rFonts w:ascii="Arial Narrow" w:hAnsi="Arial Narrow"/>
          <w:i/>
          <w:sz w:val="24"/>
        </w:rPr>
        <w:t>31/2022,</w:t>
      </w:r>
      <w:r>
        <w:rPr>
          <w:rFonts w:ascii="Arial Narrow" w:hAnsi="Arial Narrow"/>
          <w:i/>
          <w:spacing w:val="-3"/>
          <w:sz w:val="24"/>
        </w:rPr>
        <w:t xml:space="preserve"> </w:t>
      </w:r>
      <w:r>
        <w:rPr>
          <w:rFonts w:ascii="Arial Narrow" w:hAnsi="Arial Narrow"/>
          <w:i/>
          <w:sz w:val="24"/>
        </w:rPr>
        <w:t>de</w:t>
      </w:r>
      <w:r>
        <w:rPr>
          <w:rFonts w:ascii="Arial Narrow" w:hAnsi="Arial Narrow"/>
          <w:i/>
          <w:spacing w:val="-2"/>
          <w:sz w:val="24"/>
        </w:rPr>
        <w:t xml:space="preserve"> </w:t>
      </w:r>
      <w:r>
        <w:rPr>
          <w:rFonts w:ascii="Arial Narrow" w:hAnsi="Arial Narrow"/>
          <w:i/>
          <w:sz w:val="24"/>
        </w:rPr>
        <w:t>23</w:t>
      </w:r>
      <w:r>
        <w:rPr>
          <w:rFonts w:ascii="Arial Narrow" w:hAnsi="Arial Narrow"/>
          <w:i/>
          <w:spacing w:val="-3"/>
          <w:sz w:val="24"/>
        </w:rPr>
        <w:t xml:space="preserve"> </w:t>
      </w:r>
      <w:r>
        <w:rPr>
          <w:rFonts w:ascii="Arial Narrow" w:hAnsi="Arial Narrow"/>
          <w:i/>
          <w:sz w:val="24"/>
        </w:rPr>
        <w:t>de</w:t>
      </w:r>
      <w:r>
        <w:rPr>
          <w:rFonts w:ascii="Arial Narrow" w:hAnsi="Arial Narrow"/>
          <w:i/>
          <w:spacing w:val="-2"/>
          <w:sz w:val="24"/>
        </w:rPr>
        <w:t xml:space="preserve"> </w:t>
      </w:r>
      <w:r>
        <w:rPr>
          <w:rFonts w:ascii="Arial Narrow" w:hAnsi="Arial Narrow"/>
          <w:i/>
          <w:sz w:val="24"/>
        </w:rPr>
        <w:t>diciembre,</w:t>
      </w:r>
      <w:r>
        <w:rPr>
          <w:rFonts w:ascii="Arial Narrow" w:hAnsi="Arial Narrow"/>
          <w:i/>
          <w:spacing w:val="-3"/>
          <w:sz w:val="24"/>
        </w:rPr>
        <w:t xml:space="preserve"> </w:t>
      </w:r>
      <w:r>
        <w:rPr>
          <w:rFonts w:ascii="Arial Narrow" w:hAnsi="Arial Narrow"/>
          <w:i/>
          <w:sz w:val="24"/>
        </w:rPr>
        <w:t>de</w:t>
      </w:r>
      <w:r>
        <w:rPr>
          <w:rFonts w:ascii="Arial Narrow" w:hAnsi="Arial Narrow"/>
          <w:i/>
          <w:spacing w:val="-5"/>
          <w:sz w:val="24"/>
        </w:rPr>
        <w:t xml:space="preserve"> </w:t>
      </w:r>
      <w:r>
        <w:rPr>
          <w:rFonts w:ascii="Arial Narrow" w:hAnsi="Arial Narrow"/>
          <w:i/>
          <w:sz w:val="24"/>
        </w:rPr>
        <w:t>Presupuestos</w:t>
      </w:r>
      <w:r>
        <w:rPr>
          <w:rFonts w:ascii="Arial Narrow" w:hAnsi="Arial Narrow"/>
          <w:i/>
          <w:spacing w:val="-3"/>
          <w:sz w:val="24"/>
        </w:rPr>
        <w:t xml:space="preserve"> </w:t>
      </w:r>
      <w:r>
        <w:rPr>
          <w:rFonts w:ascii="Arial Narrow" w:hAnsi="Arial Narrow"/>
          <w:i/>
          <w:sz w:val="24"/>
        </w:rPr>
        <w:t>Generales</w:t>
      </w:r>
      <w:r>
        <w:rPr>
          <w:rFonts w:ascii="Arial Narrow" w:hAnsi="Arial Narrow"/>
          <w:i/>
          <w:spacing w:val="-5"/>
          <w:sz w:val="24"/>
        </w:rPr>
        <w:t xml:space="preserve"> </w:t>
      </w:r>
      <w:r>
        <w:rPr>
          <w:rFonts w:ascii="Arial Narrow" w:hAnsi="Arial Narrow"/>
          <w:i/>
          <w:sz w:val="24"/>
        </w:rPr>
        <w:t>del</w:t>
      </w:r>
      <w:r>
        <w:rPr>
          <w:rFonts w:ascii="Arial Narrow" w:hAnsi="Arial Narrow"/>
          <w:i/>
          <w:spacing w:val="-3"/>
          <w:sz w:val="24"/>
        </w:rPr>
        <w:t xml:space="preserve"> </w:t>
      </w:r>
      <w:r>
        <w:rPr>
          <w:rFonts w:ascii="Arial Narrow" w:hAnsi="Arial Narrow"/>
          <w:i/>
          <w:sz w:val="24"/>
        </w:rPr>
        <w:t>Estado</w:t>
      </w:r>
      <w:r>
        <w:rPr>
          <w:rFonts w:ascii="Arial Narrow" w:hAnsi="Arial Narrow"/>
          <w:i/>
          <w:spacing w:val="-3"/>
          <w:sz w:val="24"/>
        </w:rPr>
        <w:t xml:space="preserve"> </w:t>
      </w:r>
      <w:r>
        <w:rPr>
          <w:rFonts w:ascii="Arial Narrow" w:hAnsi="Arial Narrow"/>
          <w:i/>
          <w:sz w:val="24"/>
        </w:rPr>
        <w:t>para</w:t>
      </w:r>
      <w:r>
        <w:rPr>
          <w:rFonts w:ascii="Arial Narrow" w:hAnsi="Arial Narrow"/>
          <w:i/>
          <w:spacing w:val="-2"/>
          <w:sz w:val="24"/>
        </w:rPr>
        <w:t xml:space="preserve"> </w:t>
      </w:r>
      <w:r>
        <w:rPr>
          <w:rFonts w:ascii="Arial Narrow" w:hAnsi="Arial Narrow"/>
          <w:i/>
          <w:sz w:val="24"/>
        </w:rPr>
        <w:t>el</w:t>
      </w:r>
      <w:r>
        <w:rPr>
          <w:rFonts w:ascii="Arial Narrow" w:hAnsi="Arial Narrow"/>
          <w:i/>
          <w:spacing w:val="-6"/>
          <w:sz w:val="24"/>
        </w:rPr>
        <w:t xml:space="preserve"> </w:t>
      </w:r>
      <w:r>
        <w:rPr>
          <w:rFonts w:ascii="Arial Narrow" w:hAnsi="Arial Narrow"/>
          <w:i/>
          <w:sz w:val="24"/>
        </w:rPr>
        <w:t>año</w:t>
      </w:r>
      <w:r>
        <w:rPr>
          <w:rFonts w:ascii="Arial Narrow" w:hAnsi="Arial Narrow"/>
          <w:i/>
          <w:spacing w:val="-2"/>
          <w:sz w:val="24"/>
        </w:rPr>
        <w:t xml:space="preserve"> </w:t>
      </w:r>
      <w:r>
        <w:rPr>
          <w:rFonts w:ascii="Arial Narrow" w:hAnsi="Arial Narrow"/>
          <w:i/>
          <w:spacing w:val="-5"/>
          <w:sz w:val="24"/>
        </w:rPr>
        <w:t>202</w:t>
      </w:r>
    </w:p>
    <w:p w14:paraId="2CF1C247" w14:textId="40A46525" w:rsidR="00B828AB" w:rsidRDefault="00000000">
      <w:pPr>
        <w:pStyle w:val="Prrafodelista"/>
        <w:numPr>
          <w:ilvl w:val="0"/>
          <w:numId w:val="11"/>
        </w:numPr>
        <w:tabs>
          <w:tab w:val="left" w:pos="1546"/>
        </w:tabs>
        <w:spacing w:before="1"/>
        <w:ind w:right="1087"/>
        <w:rPr>
          <w:rFonts w:ascii="Arial Narrow" w:hAnsi="Arial Narrow"/>
          <w:i/>
          <w:sz w:val="24"/>
        </w:rPr>
      </w:pPr>
      <w:r>
        <w:rPr>
          <w:rFonts w:ascii="Arial Narrow" w:hAnsi="Arial Narrow"/>
          <w:i/>
          <w:sz w:val="24"/>
        </w:rPr>
        <w:t>Acuerdo de la Asamblea Legislativa de la Comunidad Autónoma de Madrid, de fecha 19 diciembre, de inclusión del municipio de Las Rozas de</w:t>
      </w:r>
      <w:r>
        <w:rPr>
          <w:rFonts w:ascii="Arial Narrow" w:hAnsi="Arial Narrow"/>
          <w:i/>
          <w:spacing w:val="-1"/>
          <w:sz w:val="24"/>
        </w:rPr>
        <w:t xml:space="preserve"> </w:t>
      </w:r>
      <w:r>
        <w:rPr>
          <w:rFonts w:ascii="Arial Narrow" w:hAnsi="Arial Narrow"/>
          <w:i/>
          <w:sz w:val="24"/>
        </w:rPr>
        <w:t>Madrid en el ámbito de aplicación Régimen Organizativo de Gran Población.</w:t>
      </w:r>
    </w:p>
    <w:p w14:paraId="51B6EA5F" w14:textId="77777777" w:rsidR="00B828AB" w:rsidRDefault="00B828AB">
      <w:pPr>
        <w:pStyle w:val="Textoindependiente"/>
        <w:rPr>
          <w:rFonts w:ascii="Arial Narrow"/>
          <w:i/>
          <w:sz w:val="24"/>
        </w:rPr>
      </w:pPr>
    </w:p>
    <w:p w14:paraId="714A180C" w14:textId="77777777" w:rsidR="00B828AB" w:rsidRDefault="00000000">
      <w:pPr>
        <w:ind w:left="118" w:right="1037" w:firstLine="566"/>
        <w:rPr>
          <w:rFonts w:ascii="Arial Narrow" w:hAnsi="Arial Narrow"/>
          <w:sz w:val="24"/>
        </w:rPr>
      </w:pPr>
      <w:r>
        <w:rPr>
          <w:rFonts w:ascii="Arial Narrow" w:hAnsi="Arial Narrow"/>
          <w:sz w:val="24"/>
        </w:rPr>
        <w:t>Esta</w:t>
      </w:r>
      <w:r>
        <w:rPr>
          <w:rFonts w:ascii="Arial Narrow" w:hAnsi="Arial Narrow"/>
          <w:spacing w:val="-3"/>
          <w:sz w:val="24"/>
        </w:rPr>
        <w:t xml:space="preserve"> </w:t>
      </w:r>
      <w:r>
        <w:rPr>
          <w:rFonts w:ascii="Arial Narrow" w:hAnsi="Arial Narrow"/>
          <w:sz w:val="24"/>
        </w:rPr>
        <w:t>Intervención,</w:t>
      </w:r>
      <w:r>
        <w:rPr>
          <w:rFonts w:ascii="Arial Narrow" w:hAnsi="Arial Narrow"/>
          <w:spacing w:val="-4"/>
          <w:sz w:val="24"/>
        </w:rPr>
        <w:t xml:space="preserve"> </w:t>
      </w:r>
      <w:r>
        <w:rPr>
          <w:rFonts w:ascii="Arial Narrow" w:hAnsi="Arial Narrow"/>
          <w:sz w:val="24"/>
        </w:rPr>
        <w:t>de</w:t>
      </w:r>
      <w:r>
        <w:rPr>
          <w:rFonts w:ascii="Arial Narrow" w:hAnsi="Arial Narrow"/>
          <w:spacing w:val="-1"/>
          <w:sz w:val="24"/>
        </w:rPr>
        <w:t xml:space="preserve"> </w:t>
      </w:r>
      <w:r>
        <w:rPr>
          <w:rFonts w:ascii="Arial Narrow" w:hAnsi="Arial Narrow"/>
          <w:sz w:val="24"/>
        </w:rPr>
        <w:t>conformidad</w:t>
      </w:r>
      <w:r>
        <w:rPr>
          <w:rFonts w:ascii="Arial Narrow" w:hAnsi="Arial Narrow"/>
          <w:spacing w:val="-1"/>
          <w:sz w:val="24"/>
        </w:rPr>
        <w:t xml:space="preserve"> </w:t>
      </w:r>
      <w:r>
        <w:rPr>
          <w:rFonts w:ascii="Arial Narrow" w:hAnsi="Arial Narrow"/>
          <w:sz w:val="24"/>
        </w:rPr>
        <w:t>con</w:t>
      </w:r>
      <w:r>
        <w:rPr>
          <w:rFonts w:ascii="Arial Narrow" w:hAnsi="Arial Narrow"/>
          <w:spacing w:val="-1"/>
          <w:sz w:val="24"/>
        </w:rPr>
        <w:t xml:space="preserve"> </w:t>
      </w:r>
      <w:r>
        <w:rPr>
          <w:rFonts w:ascii="Arial Narrow" w:hAnsi="Arial Narrow"/>
          <w:sz w:val="24"/>
        </w:rPr>
        <w:t>los</w:t>
      </w:r>
      <w:r>
        <w:rPr>
          <w:rFonts w:ascii="Arial Narrow" w:hAnsi="Arial Narrow"/>
          <w:spacing w:val="-4"/>
          <w:sz w:val="24"/>
        </w:rPr>
        <w:t xml:space="preserve"> </w:t>
      </w:r>
      <w:r>
        <w:rPr>
          <w:rFonts w:ascii="Arial Narrow" w:hAnsi="Arial Narrow"/>
          <w:sz w:val="24"/>
        </w:rPr>
        <w:t>artículos</w:t>
      </w:r>
      <w:r>
        <w:rPr>
          <w:rFonts w:ascii="Arial Narrow" w:hAnsi="Arial Narrow"/>
          <w:spacing w:val="-4"/>
          <w:sz w:val="24"/>
        </w:rPr>
        <w:t xml:space="preserve"> </w:t>
      </w:r>
      <w:r>
        <w:rPr>
          <w:rFonts w:ascii="Arial Narrow" w:hAnsi="Arial Narrow"/>
          <w:sz w:val="24"/>
        </w:rPr>
        <w:t>213</w:t>
      </w:r>
      <w:r>
        <w:rPr>
          <w:rFonts w:ascii="Arial Narrow" w:hAnsi="Arial Narrow"/>
          <w:spacing w:val="-7"/>
          <w:sz w:val="24"/>
        </w:rPr>
        <w:t xml:space="preserve"> </w:t>
      </w:r>
      <w:r>
        <w:rPr>
          <w:rFonts w:ascii="Arial Narrow" w:hAnsi="Arial Narrow"/>
          <w:sz w:val="24"/>
        </w:rPr>
        <w:t>del</w:t>
      </w:r>
      <w:r>
        <w:rPr>
          <w:rFonts w:ascii="Arial Narrow" w:hAnsi="Arial Narrow"/>
          <w:spacing w:val="-2"/>
          <w:sz w:val="24"/>
        </w:rPr>
        <w:t xml:space="preserve"> </w:t>
      </w:r>
      <w:r>
        <w:rPr>
          <w:rFonts w:ascii="Arial Narrow" w:hAnsi="Arial Narrow"/>
          <w:i/>
          <w:sz w:val="24"/>
        </w:rPr>
        <w:t>Texto</w:t>
      </w:r>
      <w:r>
        <w:rPr>
          <w:rFonts w:ascii="Arial Narrow" w:hAnsi="Arial Narrow"/>
          <w:i/>
          <w:spacing w:val="-1"/>
          <w:sz w:val="24"/>
        </w:rPr>
        <w:t xml:space="preserve"> </w:t>
      </w:r>
      <w:r>
        <w:rPr>
          <w:rFonts w:ascii="Arial Narrow" w:hAnsi="Arial Narrow"/>
          <w:i/>
          <w:sz w:val="24"/>
        </w:rPr>
        <w:t>refundido</w:t>
      </w:r>
      <w:r>
        <w:rPr>
          <w:rFonts w:ascii="Arial Narrow" w:hAnsi="Arial Narrow"/>
          <w:i/>
          <w:spacing w:val="-3"/>
          <w:sz w:val="24"/>
        </w:rPr>
        <w:t xml:space="preserve"> </w:t>
      </w:r>
      <w:r>
        <w:rPr>
          <w:rFonts w:ascii="Arial Narrow" w:hAnsi="Arial Narrow"/>
          <w:i/>
          <w:sz w:val="24"/>
        </w:rPr>
        <w:t>de</w:t>
      </w:r>
      <w:r>
        <w:rPr>
          <w:rFonts w:ascii="Arial Narrow" w:hAnsi="Arial Narrow"/>
          <w:i/>
          <w:spacing w:val="-1"/>
          <w:sz w:val="24"/>
        </w:rPr>
        <w:t xml:space="preserve"> </w:t>
      </w:r>
      <w:r>
        <w:rPr>
          <w:rFonts w:ascii="Arial Narrow" w:hAnsi="Arial Narrow"/>
          <w:i/>
          <w:sz w:val="24"/>
        </w:rPr>
        <w:t>la</w:t>
      </w:r>
      <w:r>
        <w:rPr>
          <w:rFonts w:ascii="Arial Narrow" w:hAnsi="Arial Narrow"/>
          <w:i/>
          <w:spacing w:val="-4"/>
          <w:sz w:val="24"/>
        </w:rPr>
        <w:t xml:space="preserve"> </w:t>
      </w:r>
      <w:r>
        <w:rPr>
          <w:rFonts w:ascii="Arial Narrow" w:hAnsi="Arial Narrow"/>
          <w:i/>
          <w:sz w:val="24"/>
        </w:rPr>
        <w:t>Ley</w:t>
      </w:r>
      <w:r>
        <w:rPr>
          <w:rFonts w:ascii="Arial Narrow" w:hAnsi="Arial Narrow"/>
          <w:i/>
          <w:spacing w:val="-2"/>
          <w:sz w:val="24"/>
        </w:rPr>
        <w:t xml:space="preserve"> </w:t>
      </w:r>
      <w:r>
        <w:rPr>
          <w:rFonts w:ascii="Arial Narrow" w:hAnsi="Arial Narrow"/>
          <w:i/>
          <w:sz w:val="24"/>
        </w:rPr>
        <w:t>reguladora</w:t>
      </w:r>
      <w:r>
        <w:rPr>
          <w:rFonts w:ascii="Arial Narrow" w:hAnsi="Arial Narrow"/>
          <w:i/>
          <w:spacing w:val="-4"/>
          <w:sz w:val="24"/>
        </w:rPr>
        <w:t xml:space="preserve"> </w:t>
      </w:r>
      <w:r>
        <w:rPr>
          <w:rFonts w:ascii="Arial Narrow" w:hAnsi="Arial Narrow"/>
          <w:i/>
          <w:sz w:val="24"/>
        </w:rPr>
        <w:t xml:space="preserve">de Haciendas Locales </w:t>
      </w:r>
      <w:r>
        <w:rPr>
          <w:rFonts w:ascii="Arial Narrow" w:hAnsi="Arial Narrow"/>
          <w:sz w:val="24"/>
        </w:rPr>
        <w:t>y el 29</w:t>
      </w:r>
      <w:r>
        <w:rPr>
          <w:rFonts w:ascii="Arial Narrow" w:hAnsi="Arial Narrow"/>
          <w:position w:val="6"/>
          <w:sz w:val="16"/>
        </w:rPr>
        <w:t>1</w:t>
      </w:r>
      <w:r>
        <w:rPr>
          <w:rFonts w:ascii="Arial Narrow" w:hAnsi="Arial Narrow"/>
          <w:spacing w:val="29"/>
          <w:position w:val="6"/>
          <w:sz w:val="16"/>
        </w:rPr>
        <w:t xml:space="preserve"> </w:t>
      </w:r>
      <w:r>
        <w:rPr>
          <w:rFonts w:ascii="Arial Narrow" w:hAnsi="Arial Narrow"/>
          <w:sz w:val="24"/>
        </w:rPr>
        <w:t xml:space="preserve">y siguientes del </w:t>
      </w:r>
      <w:r>
        <w:rPr>
          <w:rFonts w:ascii="Arial Narrow" w:hAnsi="Arial Narrow"/>
          <w:i/>
          <w:sz w:val="24"/>
        </w:rPr>
        <w:t>Real Decreto 424/2017, de 28 de abril, por el que se regula régimen jurídico del control</w:t>
      </w:r>
      <w:r>
        <w:rPr>
          <w:rFonts w:ascii="Arial Narrow" w:hAnsi="Arial Narrow"/>
          <w:i/>
          <w:spacing w:val="-2"/>
          <w:sz w:val="24"/>
        </w:rPr>
        <w:t xml:space="preserve"> </w:t>
      </w:r>
      <w:r>
        <w:rPr>
          <w:rFonts w:ascii="Arial Narrow" w:hAnsi="Arial Narrow"/>
          <w:i/>
          <w:sz w:val="24"/>
        </w:rPr>
        <w:t>interno en las entidades</w:t>
      </w:r>
      <w:r>
        <w:rPr>
          <w:rFonts w:ascii="Arial Narrow" w:hAnsi="Arial Narrow"/>
          <w:i/>
          <w:spacing w:val="-1"/>
          <w:sz w:val="24"/>
        </w:rPr>
        <w:t xml:space="preserve"> </w:t>
      </w:r>
      <w:r>
        <w:rPr>
          <w:rFonts w:ascii="Arial Narrow" w:hAnsi="Arial Narrow"/>
          <w:i/>
          <w:sz w:val="24"/>
        </w:rPr>
        <w:t>del</w:t>
      </w:r>
      <w:r>
        <w:rPr>
          <w:rFonts w:ascii="Arial Narrow" w:hAnsi="Arial Narrow"/>
          <w:i/>
          <w:spacing w:val="-2"/>
          <w:sz w:val="24"/>
        </w:rPr>
        <w:t xml:space="preserve"> </w:t>
      </w:r>
      <w:r>
        <w:rPr>
          <w:rFonts w:ascii="Arial Narrow" w:hAnsi="Arial Narrow"/>
          <w:i/>
          <w:sz w:val="24"/>
        </w:rPr>
        <w:t>Sector</w:t>
      </w:r>
      <w:r>
        <w:rPr>
          <w:rFonts w:ascii="Arial Narrow" w:hAnsi="Arial Narrow"/>
          <w:i/>
          <w:spacing w:val="-2"/>
          <w:sz w:val="24"/>
        </w:rPr>
        <w:t xml:space="preserve"> </w:t>
      </w:r>
      <w:r>
        <w:rPr>
          <w:rFonts w:ascii="Arial Narrow" w:hAnsi="Arial Narrow"/>
          <w:i/>
          <w:sz w:val="24"/>
        </w:rPr>
        <w:t>Público Local</w:t>
      </w:r>
      <w:r>
        <w:rPr>
          <w:rFonts w:ascii="Arial Narrow" w:hAnsi="Arial Narrow"/>
          <w:sz w:val="24"/>
        </w:rPr>
        <w:t>, tiene</w:t>
      </w:r>
      <w:r>
        <w:rPr>
          <w:rFonts w:ascii="Arial Narrow" w:hAnsi="Arial Narrow"/>
          <w:spacing w:val="-1"/>
          <w:sz w:val="24"/>
        </w:rPr>
        <w:t xml:space="preserve"> </w:t>
      </w:r>
      <w:r>
        <w:rPr>
          <w:rFonts w:ascii="Arial Narrow" w:hAnsi="Arial Narrow"/>
          <w:sz w:val="24"/>
        </w:rPr>
        <w:t>a bien emitir</w:t>
      </w:r>
      <w:r>
        <w:rPr>
          <w:rFonts w:ascii="Arial Narrow" w:hAnsi="Arial Narrow"/>
          <w:spacing w:val="-1"/>
          <w:sz w:val="24"/>
        </w:rPr>
        <w:t xml:space="preserve"> </w:t>
      </w:r>
      <w:r>
        <w:rPr>
          <w:rFonts w:ascii="Arial Narrow" w:hAnsi="Arial Narrow"/>
          <w:sz w:val="24"/>
        </w:rPr>
        <w:t xml:space="preserve">el </w:t>
      </w:r>
      <w:proofErr w:type="spellStart"/>
      <w:r>
        <w:rPr>
          <w:rFonts w:ascii="Arial Narrow" w:hAnsi="Arial Narrow"/>
          <w:sz w:val="24"/>
        </w:rPr>
        <w:t>siguien</w:t>
      </w:r>
      <w:proofErr w:type="spellEnd"/>
    </w:p>
    <w:p w14:paraId="428986E2" w14:textId="77777777" w:rsidR="00B828AB" w:rsidRDefault="00000000">
      <w:pPr>
        <w:spacing w:before="275"/>
        <w:ind w:left="685"/>
        <w:rPr>
          <w:b/>
          <w:i/>
          <w:sz w:val="24"/>
        </w:rPr>
      </w:pPr>
      <w:r>
        <w:rPr>
          <w:b/>
          <w:i/>
          <w:spacing w:val="-2"/>
          <w:w w:val="85"/>
          <w:sz w:val="24"/>
        </w:rPr>
        <w:t>Informe:</w:t>
      </w:r>
    </w:p>
    <w:p w14:paraId="31087620" w14:textId="77777777" w:rsidR="00B828AB" w:rsidRDefault="00000000">
      <w:pPr>
        <w:pStyle w:val="Textoindependiente"/>
        <w:spacing w:before="197"/>
        <w:rPr>
          <w:b/>
          <w:i/>
        </w:rPr>
      </w:pPr>
      <w:r>
        <w:rPr>
          <w:noProof/>
        </w:rPr>
        <mc:AlternateContent>
          <mc:Choice Requires="wps">
            <w:drawing>
              <wp:anchor distT="0" distB="0" distL="0" distR="0" simplePos="0" relativeHeight="487791104" behindDoc="1" locked="0" layoutInCell="1" allowOverlap="1" wp14:anchorId="5BF2C9C6" wp14:editId="0C3385AD">
                <wp:simplePos x="0" y="0"/>
                <wp:positionH relativeFrom="page">
                  <wp:posOffset>900988</wp:posOffset>
                </wp:positionH>
                <wp:positionV relativeFrom="paragraph">
                  <wp:posOffset>286401</wp:posOffset>
                </wp:positionV>
                <wp:extent cx="1829435" cy="6350"/>
                <wp:effectExtent l="0" t="0" r="0" b="0"/>
                <wp:wrapTopAndBottom/>
                <wp:docPr id="638" name="Graphic 6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6350"/>
                        </a:xfrm>
                        <a:custGeom>
                          <a:avLst/>
                          <a:gdLst/>
                          <a:ahLst/>
                          <a:cxnLst/>
                          <a:rect l="l" t="t" r="r" b="b"/>
                          <a:pathLst>
                            <a:path w="1829435" h="6350">
                              <a:moveTo>
                                <a:pt x="1829053" y="0"/>
                              </a:moveTo>
                              <a:lnTo>
                                <a:pt x="0" y="0"/>
                              </a:lnTo>
                              <a:lnTo>
                                <a:pt x="0" y="6096"/>
                              </a:lnTo>
                              <a:lnTo>
                                <a:pt x="1829053" y="6096"/>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D06939A" id="Graphic 638" o:spid="_x0000_s1026" style="position:absolute;margin-left:70.95pt;margin-top:22.55pt;width:144.05pt;height:.5pt;z-index:-15525376;visibility:visible;mso-wrap-style:square;mso-wrap-distance-left:0;mso-wrap-distance-top:0;mso-wrap-distance-right:0;mso-wrap-distance-bottom:0;mso-position-horizontal:absolute;mso-position-horizontal-relative:page;mso-position-vertical:absolute;mso-position-vertical-relative:text;v-text-anchor:top" coordsize="182943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" path="m1829053,l,,,6096r1829053,l1829053,xe" fillcolor="black" stroked="f">
                <v:path arrowok="t"/>
                <w10:wrap type="topAndBottom" anchorx="page"/>
              </v:shape>
            </w:pict>
          </mc:Fallback>
        </mc:AlternateContent>
      </w:r>
    </w:p>
    <w:p w14:paraId="2CA8844A" w14:textId="77777777" w:rsidR="00B828AB" w:rsidRDefault="00000000">
      <w:pPr>
        <w:spacing w:before="103"/>
        <w:ind w:left="118"/>
        <w:rPr>
          <w:rFonts w:ascii="Times New Roman" w:hAnsi="Times New Roman"/>
          <w:b/>
          <w:i/>
          <w:sz w:val="18"/>
        </w:rPr>
      </w:pPr>
      <w:r>
        <w:rPr>
          <w:rFonts w:ascii="Times New Roman" w:hAnsi="Times New Roman"/>
          <w:sz w:val="18"/>
          <w:vertAlign w:val="superscript"/>
        </w:rPr>
        <w:t>1</w:t>
      </w:r>
      <w:r>
        <w:rPr>
          <w:rFonts w:ascii="Times New Roman" w:hAnsi="Times New Roman"/>
          <w:spacing w:val="6"/>
          <w:sz w:val="18"/>
        </w:rPr>
        <w:t xml:space="preserve"> </w:t>
      </w:r>
      <w:proofErr w:type="gramStart"/>
      <w:r>
        <w:rPr>
          <w:rFonts w:ascii="Times New Roman" w:hAnsi="Times New Roman"/>
          <w:b/>
          <w:i/>
          <w:sz w:val="18"/>
        </w:rPr>
        <w:t>Artículo</w:t>
      </w:r>
      <w:proofErr w:type="gramEnd"/>
      <w:r>
        <w:rPr>
          <w:rFonts w:ascii="Times New Roman" w:hAnsi="Times New Roman"/>
          <w:b/>
          <w:i/>
          <w:sz w:val="18"/>
        </w:rPr>
        <w:t xml:space="preserve"> 29.</w:t>
      </w:r>
      <w:r>
        <w:rPr>
          <w:rFonts w:ascii="Times New Roman" w:hAnsi="Times New Roman"/>
          <w:b/>
          <w:i/>
          <w:spacing w:val="-1"/>
          <w:sz w:val="18"/>
        </w:rPr>
        <w:t xml:space="preserve"> </w:t>
      </w:r>
      <w:r>
        <w:rPr>
          <w:rFonts w:ascii="Times New Roman" w:hAnsi="Times New Roman"/>
          <w:b/>
          <w:i/>
          <w:sz w:val="18"/>
        </w:rPr>
        <w:t>Formas</w:t>
      </w:r>
      <w:r>
        <w:rPr>
          <w:rFonts w:ascii="Times New Roman" w:hAnsi="Times New Roman"/>
          <w:b/>
          <w:i/>
          <w:spacing w:val="-2"/>
          <w:sz w:val="18"/>
        </w:rPr>
        <w:t xml:space="preserve"> </w:t>
      </w:r>
      <w:r>
        <w:rPr>
          <w:rFonts w:ascii="Times New Roman" w:hAnsi="Times New Roman"/>
          <w:b/>
          <w:i/>
          <w:sz w:val="18"/>
        </w:rPr>
        <w:t>de</w:t>
      </w:r>
      <w:r>
        <w:rPr>
          <w:rFonts w:ascii="Times New Roman" w:hAnsi="Times New Roman"/>
          <w:b/>
          <w:i/>
          <w:spacing w:val="1"/>
          <w:sz w:val="18"/>
        </w:rPr>
        <w:t xml:space="preserve"> </w:t>
      </w:r>
      <w:r>
        <w:rPr>
          <w:rFonts w:ascii="Times New Roman" w:hAnsi="Times New Roman"/>
          <w:b/>
          <w:i/>
          <w:spacing w:val="-2"/>
          <w:sz w:val="18"/>
        </w:rPr>
        <w:t>ejercicio.</w:t>
      </w:r>
    </w:p>
    <w:p w14:paraId="57E7DC7B" w14:textId="77777777" w:rsidR="00B828AB" w:rsidRDefault="00000000">
      <w:pPr>
        <w:pStyle w:val="Prrafodelista"/>
        <w:numPr>
          <w:ilvl w:val="0"/>
          <w:numId w:val="10"/>
        </w:numPr>
        <w:tabs>
          <w:tab w:val="left" w:pos="299"/>
        </w:tabs>
        <w:spacing w:before="5"/>
        <w:ind w:right="1053" w:firstLine="0"/>
        <w:rPr>
          <w:rFonts w:ascii="Times New Roman" w:hAnsi="Times New Roman"/>
          <w:i/>
          <w:sz w:val="18"/>
        </w:rPr>
      </w:pPr>
      <w:r>
        <w:rPr>
          <w:rFonts w:ascii="Times New Roman" w:hAnsi="Times New Roman"/>
          <w:i/>
          <w:sz w:val="18"/>
        </w:rPr>
        <w:t>El</w:t>
      </w:r>
      <w:r>
        <w:rPr>
          <w:rFonts w:ascii="Times New Roman" w:hAnsi="Times New Roman"/>
          <w:i/>
          <w:spacing w:val="-4"/>
          <w:sz w:val="18"/>
        </w:rPr>
        <w:t xml:space="preserve"> </w:t>
      </w:r>
      <w:r>
        <w:rPr>
          <w:rFonts w:ascii="Times New Roman" w:hAnsi="Times New Roman"/>
          <w:i/>
          <w:sz w:val="18"/>
        </w:rPr>
        <w:t>control</w:t>
      </w:r>
      <w:r>
        <w:rPr>
          <w:rFonts w:ascii="Times New Roman" w:hAnsi="Times New Roman"/>
          <w:i/>
          <w:spacing w:val="-2"/>
          <w:sz w:val="18"/>
        </w:rPr>
        <w:t xml:space="preserve"> </w:t>
      </w:r>
      <w:r>
        <w:rPr>
          <w:rFonts w:ascii="Times New Roman" w:hAnsi="Times New Roman"/>
          <w:i/>
          <w:sz w:val="18"/>
        </w:rPr>
        <w:t>financiero</w:t>
      </w:r>
      <w:r>
        <w:rPr>
          <w:rFonts w:ascii="Times New Roman" w:hAnsi="Times New Roman"/>
          <w:i/>
          <w:spacing w:val="-3"/>
          <w:sz w:val="18"/>
        </w:rPr>
        <w:t xml:space="preserve"> </w:t>
      </w:r>
      <w:r>
        <w:rPr>
          <w:rFonts w:ascii="Times New Roman" w:hAnsi="Times New Roman"/>
          <w:i/>
          <w:sz w:val="18"/>
        </w:rPr>
        <w:t>de</w:t>
      </w:r>
      <w:r>
        <w:rPr>
          <w:rFonts w:ascii="Times New Roman" w:hAnsi="Times New Roman"/>
          <w:i/>
          <w:spacing w:val="-3"/>
          <w:sz w:val="18"/>
        </w:rPr>
        <w:t xml:space="preserve"> </w:t>
      </w:r>
      <w:r>
        <w:rPr>
          <w:rFonts w:ascii="Times New Roman" w:hAnsi="Times New Roman"/>
          <w:i/>
          <w:sz w:val="18"/>
        </w:rPr>
        <w:t>la</w:t>
      </w:r>
      <w:r>
        <w:rPr>
          <w:rFonts w:ascii="Times New Roman" w:hAnsi="Times New Roman"/>
          <w:i/>
          <w:spacing w:val="-3"/>
          <w:sz w:val="18"/>
        </w:rPr>
        <w:t xml:space="preserve"> </w:t>
      </w:r>
      <w:r>
        <w:rPr>
          <w:rFonts w:ascii="Times New Roman" w:hAnsi="Times New Roman"/>
          <w:i/>
          <w:sz w:val="18"/>
        </w:rPr>
        <w:t>actividad económico-financiera</w:t>
      </w:r>
      <w:r>
        <w:rPr>
          <w:rFonts w:ascii="Times New Roman" w:hAnsi="Times New Roman"/>
          <w:i/>
          <w:spacing w:val="-1"/>
          <w:sz w:val="18"/>
        </w:rPr>
        <w:t xml:space="preserve"> </w:t>
      </w:r>
      <w:r>
        <w:rPr>
          <w:rFonts w:ascii="Times New Roman" w:hAnsi="Times New Roman"/>
          <w:i/>
          <w:sz w:val="18"/>
        </w:rPr>
        <w:t>del</w:t>
      </w:r>
      <w:r>
        <w:rPr>
          <w:rFonts w:ascii="Times New Roman" w:hAnsi="Times New Roman"/>
          <w:i/>
          <w:spacing w:val="-2"/>
          <w:sz w:val="18"/>
        </w:rPr>
        <w:t xml:space="preserve"> </w:t>
      </w:r>
      <w:r>
        <w:rPr>
          <w:rFonts w:ascii="Times New Roman" w:hAnsi="Times New Roman"/>
          <w:i/>
          <w:sz w:val="18"/>
        </w:rPr>
        <w:t>sector</w:t>
      </w:r>
      <w:r>
        <w:rPr>
          <w:rFonts w:ascii="Times New Roman" w:hAnsi="Times New Roman"/>
          <w:i/>
          <w:spacing w:val="-2"/>
          <w:sz w:val="18"/>
        </w:rPr>
        <w:t xml:space="preserve"> </w:t>
      </w:r>
      <w:r>
        <w:rPr>
          <w:rFonts w:ascii="Times New Roman" w:hAnsi="Times New Roman"/>
          <w:i/>
          <w:sz w:val="18"/>
        </w:rPr>
        <w:t>público</w:t>
      </w:r>
      <w:r>
        <w:rPr>
          <w:rFonts w:ascii="Times New Roman" w:hAnsi="Times New Roman"/>
          <w:i/>
          <w:spacing w:val="-3"/>
          <w:sz w:val="18"/>
        </w:rPr>
        <w:t xml:space="preserve"> </w:t>
      </w:r>
      <w:r>
        <w:rPr>
          <w:rFonts w:ascii="Times New Roman" w:hAnsi="Times New Roman"/>
          <w:i/>
          <w:sz w:val="18"/>
        </w:rPr>
        <w:t>local</w:t>
      </w:r>
      <w:r>
        <w:rPr>
          <w:rFonts w:ascii="Times New Roman" w:hAnsi="Times New Roman"/>
          <w:i/>
          <w:spacing w:val="-4"/>
          <w:sz w:val="18"/>
        </w:rPr>
        <w:t xml:space="preserve"> </w:t>
      </w:r>
      <w:r>
        <w:rPr>
          <w:rFonts w:ascii="Times New Roman" w:hAnsi="Times New Roman"/>
          <w:i/>
          <w:sz w:val="18"/>
        </w:rPr>
        <w:t>se</w:t>
      </w:r>
      <w:r>
        <w:rPr>
          <w:rFonts w:ascii="Times New Roman" w:hAnsi="Times New Roman"/>
          <w:i/>
          <w:spacing w:val="-3"/>
          <w:sz w:val="18"/>
        </w:rPr>
        <w:t xml:space="preserve"> </w:t>
      </w:r>
      <w:r>
        <w:rPr>
          <w:rFonts w:ascii="Times New Roman" w:hAnsi="Times New Roman"/>
          <w:i/>
          <w:sz w:val="18"/>
        </w:rPr>
        <w:t>ejercerá</w:t>
      </w:r>
      <w:r>
        <w:rPr>
          <w:rFonts w:ascii="Times New Roman" w:hAnsi="Times New Roman"/>
          <w:i/>
          <w:spacing w:val="-2"/>
          <w:sz w:val="18"/>
        </w:rPr>
        <w:t xml:space="preserve"> </w:t>
      </w:r>
      <w:r>
        <w:rPr>
          <w:rFonts w:ascii="Times New Roman" w:hAnsi="Times New Roman"/>
          <w:i/>
          <w:sz w:val="18"/>
        </w:rPr>
        <w:t>mediante</w:t>
      </w:r>
      <w:r>
        <w:rPr>
          <w:rFonts w:ascii="Times New Roman" w:hAnsi="Times New Roman"/>
          <w:i/>
          <w:spacing w:val="-2"/>
          <w:sz w:val="18"/>
        </w:rPr>
        <w:t xml:space="preserve"> </w:t>
      </w:r>
      <w:r>
        <w:rPr>
          <w:rFonts w:ascii="Times New Roman" w:hAnsi="Times New Roman"/>
          <w:i/>
          <w:sz w:val="18"/>
        </w:rPr>
        <w:t>el</w:t>
      </w:r>
      <w:r>
        <w:rPr>
          <w:rFonts w:ascii="Times New Roman" w:hAnsi="Times New Roman"/>
          <w:i/>
          <w:spacing w:val="-2"/>
          <w:sz w:val="18"/>
        </w:rPr>
        <w:t xml:space="preserve"> </w:t>
      </w:r>
      <w:r>
        <w:rPr>
          <w:rFonts w:ascii="Times New Roman" w:hAnsi="Times New Roman"/>
          <w:i/>
          <w:sz w:val="18"/>
        </w:rPr>
        <w:t>ejercicio</w:t>
      </w:r>
      <w:r>
        <w:rPr>
          <w:rFonts w:ascii="Times New Roman" w:hAnsi="Times New Roman"/>
          <w:i/>
          <w:spacing w:val="-1"/>
          <w:sz w:val="18"/>
        </w:rPr>
        <w:t xml:space="preserve"> </w:t>
      </w:r>
      <w:r>
        <w:rPr>
          <w:rFonts w:ascii="Times New Roman" w:hAnsi="Times New Roman"/>
          <w:i/>
          <w:sz w:val="18"/>
        </w:rPr>
        <w:t>del</w:t>
      </w:r>
      <w:r>
        <w:rPr>
          <w:rFonts w:ascii="Times New Roman" w:hAnsi="Times New Roman"/>
          <w:i/>
          <w:spacing w:val="-2"/>
          <w:sz w:val="18"/>
        </w:rPr>
        <w:t xml:space="preserve"> </w:t>
      </w:r>
      <w:proofErr w:type="spellStart"/>
      <w:r>
        <w:rPr>
          <w:rFonts w:ascii="Times New Roman" w:hAnsi="Times New Roman"/>
          <w:i/>
          <w:sz w:val="18"/>
        </w:rPr>
        <w:t>contr</w:t>
      </w:r>
      <w:proofErr w:type="spellEnd"/>
      <w:r>
        <w:rPr>
          <w:rFonts w:ascii="Times New Roman" w:hAnsi="Times New Roman"/>
          <w:i/>
          <w:sz w:val="18"/>
        </w:rPr>
        <w:t xml:space="preserve"> permanente y la auditoría pública.</w:t>
      </w:r>
    </w:p>
    <w:p w14:paraId="75022D1A" w14:textId="77777777" w:rsidR="00B828AB" w:rsidRDefault="00000000">
      <w:pPr>
        <w:spacing w:before="1"/>
        <w:ind w:left="118" w:right="1050"/>
        <w:rPr>
          <w:rFonts w:ascii="Times New Roman" w:hAnsi="Times New Roman"/>
          <w:i/>
          <w:sz w:val="18"/>
        </w:rPr>
      </w:pPr>
      <w:r>
        <w:rPr>
          <w:rFonts w:ascii="Times New Roman" w:hAnsi="Times New Roman"/>
          <w:i/>
          <w:sz w:val="18"/>
        </w:rPr>
        <w:t>Ambas modalidades incluirán el control de eficacia, que consistirá en verificar el grado de cumplimiento de los objetivos programados,</w:t>
      </w:r>
      <w:r>
        <w:rPr>
          <w:rFonts w:ascii="Times New Roman" w:hAnsi="Times New Roman"/>
          <w:i/>
          <w:spacing w:val="-3"/>
          <w:sz w:val="18"/>
        </w:rPr>
        <w:t xml:space="preserve"> </w:t>
      </w:r>
      <w:r>
        <w:rPr>
          <w:rFonts w:ascii="Times New Roman" w:hAnsi="Times New Roman"/>
          <w:i/>
          <w:sz w:val="18"/>
        </w:rPr>
        <w:t>del</w:t>
      </w:r>
      <w:r>
        <w:rPr>
          <w:rFonts w:ascii="Times New Roman" w:hAnsi="Times New Roman"/>
          <w:i/>
          <w:spacing w:val="-2"/>
          <w:sz w:val="18"/>
        </w:rPr>
        <w:t xml:space="preserve"> </w:t>
      </w:r>
      <w:r>
        <w:rPr>
          <w:rFonts w:ascii="Times New Roman" w:hAnsi="Times New Roman"/>
          <w:i/>
          <w:sz w:val="18"/>
        </w:rPr>
        <w:t>coste</w:t>
      </w:r>
      <w:r>
        <w:rPr>
          <w:rFonts w:ascii="Times New Roman" w:hAnsi="Times New Roman"/>
          <w:i/>
          <w:spacing w:val="-2"/>
          <w:sz w:val="18"/>
        </w:rPr>
        <w:t xml:space="preserve"> </w:t>
      </w:r>
      <w:r>
        <w:rPr>
          <w:rFonts w:ascii="Times New Roman" w:hAnsi="Times New Roman"/>
          <w:i/>
          <w:sz w:val="18"/>
        </w:rPr>
        <w:t>y</w:t>
      </w:r>
      <w:r>
        <w:rPr>
          <w:rFonts w:ascii="Times New Roman" w:hAnsi="Times New Roman"/>
          <w:i/>
          <w:spacing w:val="-2"/>
          <w:sz w:val="18"/>
        </w:rPr>
        <w:t xml:space="preserve"> </w:t>
      </w:r>
      <w:r>
        <w:rPr>
          <w:rFonts w:ascii="Times New Roman" w:hAnsi="Times New Roman"/>
          <w:i/>
          <w:sz w:val="18"/>
        </w:rPr>
        <w:t>rendimiento</w:t>
      </w:r>
      <w:r>
        <w:rPr>
          <w:rFonts w:ascii="Times New Roman" w:hAnsi="Times New Roman"/>
          <w:i/>
          <w:spacing w:val="-2"/>
          <w:sz w:val="18"/>
        </w:rPr>
        <w:t xml:space="preserve"> </w:t>
      </w:r>
      <w:r>
        <w:rPr>
          <w:rFonts w:ascii="Times New Roman" w:hAnsi="Times New Roman"/>
          <w:i/>
          <w:sz w:val="18"/>
        </w:rPr>
        <w:t>de</w:t>
      </w:r>
      <w:r>
        <w:rPr>
          <w:rFonts w:ascii="Times New Roman" w:hAnsi="Times New Roman"/>
          <w:i/>
          <w:spacing w:val="-2"/>
          <w:sz w:val="18"/>
        </w:rPr>
        <w:t xml:space="preserve"> </w:t>
      </w:r>
      <w:r>
        <w:rPr>
          <w:rFonts w:ascii="Times New Roman" w:hAnsi="Times New Roman"/>
          <w:i/>
          <w:sz w:val="18"/>
        </w:rPr>
        <w:t>los</w:t>
      </w:r>
      <w:r>
        <w:rPr>
          <w:rFonts w:ascii="Times New Roman" w:hAnsi="Times New Roman"/>
          <w:i/>
          <w:spacing w:val="-2"/>
          <w:sz w:val="18"/>
        </w:rPr>
        <w:t xml:space="preserve"> </w:t>
      </w:r>
      <w:r>
        <w:rPr>
          <w:rFonts w:ascii="Times New Roman" w:hAnsi="Times New Roman"/>
          <w:i/>
          <w:sz w:val="18"/>
        </w:rPr>
        <w:t>servicios</w:t>
      </w:r>
      <w:r>
        <w:rPr>
          <w:rFonts w:ascii="Times New Roman" w:hAnsi="Times New Roman"/>
          <w:i/>
          <w:spacing w:val="-2"/>
          <w:sz w:val="18"/>
        </w:rPr>
        <w:t xml:space="preserve"> </w:t>
      </w:r>
      <w:r>
        <w:rPr>
          <w:rFonts w:ascii="Times New Roman" w:hAnsi="Times New Roman"/>
          <w:i/>
          <w:sz w:val="18"/>
        </w:rPr>
        <w:t>de</w:t>
      </w:r>
      <w:r>
        <w:rPr>
          <w:rFonts w:ascii="Times New Roman" w:hAnsi="Times New Roman"/>
          <w:i/>
          <w:spacing w:val="-2"/>
          <w:sz w:val="18"/>
        </w:rPr>
        <w:t xml:space="preserve"> </w:t>
      </w:r>
      <w:r>
        <w:rPr>
          <w:rFonts w:ascii="Times New Roman" w:hAnsi="Times New Roman"/>
          <w:i/>
          <w:sz w:val="18"/>
        </w:rPr>
        <w:t>conformidad</w:t>
      </w:r>
      <w:r>
        <w:rPr>
          <w:rFonts w:ascii="Times New Roman" w:hAnsi="Times New Roman"/>
          <w:i/>
          <w:spacing w:val="-2"/>
          <w:sz w:val="18"/>
        </w:rPr>
        <w:t xml:space="preserve"> </w:t>
      </w:r>
      <w:r>
        <w:rPr>
          <w:rFonts w:ascii="Times New Roman" w:hAnsi="Times New Roman"/>
          <w:i/>
          <w:sz w:val="18"/>
        </w:rPr>
        <w:t>con</w:t>
      </w:r>
      <w:r>
        <w:rPr>
          <w:rFonts w:ascii="Times New Roman" w:hAnsi="Times New Roman"/>
          <w:i/>
          <w:spacing w:val="-2"/>
          <w:sz w:val="18"/>
        </w:rPr>
        <w:t xml:space="preserve"> </w:t>
      </w:r>
      <w:r>
        <w:rPr>
          <w:rFonts w:ascii="Times New Roman" w:hAnsi="Times New Roman"/>
          <w:i/>
          <w:sz w:val="18"/>
        </w:rPr>
        <w:t>los</w:t>
      </w:r>
      <w:r>
        <w:rPr>
          <w:rFonts w:ascii="Times New Roman" w:hAnsi="Times New Roman"/>
          <w:i/>
          <w:spacing w:val="-4"/>
          <w:sz w:val="18"/>
        </w:rPr>
        <w:t xml:space="preserve"> </w:t>
      </w:r>
      <w:r>
        <w:rPr>
          <w:rFonts w:ascii="Times New Roman" w:hAnsi="Times New Roman"/>
          <w:i/>
          <w:sz w:val="18"/>
        </w:rPr>
        <w:t>principios</w:t>
      </w:r>
      <w:r>
        <w:rPr>
          <w:rFonts w:ascii="Times New Roman" w:hAnsi="Times New Roman"/>
          <w:i/>
          <w:spacing w:val="-4"/>
          <w:sz w:val="18"/>
        </w:rPr>
        <w:t xml:space="preserve"> </w:t>
      </w:r>
      <w:r>
        <w:rPr>
          <w:rFonts w:ascii="Times New Roman" w:hAnsi="Times New Roman"/>
          <w:i/>
          <w:sz w:val="18"/>
        </w:rPr>
        <w:t>de</w:t>
      </w:r>
      <w:r>
        <w:rPr>
          <w:rFonts w:ascii="Times New Roman" w:hAnsi="Times New Roman"/>
          <w:i/>
          <w:spacing w:val="-2"/>
          <w:sz w:val="18"/>
        </w:rPr>
        <w:t xml:space="preserve"> </w:t>
      </w:r>
      <w:r>
        <w:rPr>
          <w:rFonts w:ascii="Times New Roman" w:hAnsi="Times New Roman"/>
          <w:i/>
          <w:sz w:val="18"/>
        </w:rPr>
        <w:t>eficiencia,</w:t>
      </w:r>
      <w:r>
        <w:rPr>
          <w:rFonts w:ascii="Times New Roman" w:hAnsi="Times New Roman"/>
          <w:i/>
          <w:spacing w:val="-2"/>
          <w:sz w:val="18"/>
        </w:rPr>
        <w:t xml:space="preserve"> </w:t>
      </w:r>
      <w:r>
        <w:rPr>
          <w:rFonts w:ascii="Times New Roman" w:hAnsi="Times New Roman"/>
          <w:i/>
          <w:sz w:val="18"/>
        </w:rPr>
        <w:t>estabilidad</w:t>
      </w:r>
      <w:r>
        <w:rPr>
          <w:rFonts w:ascii="Times New Roman" w:hAnsi="Times New Roman"/>
          <w:i/>
          <w:spacing w:val="-2"/>
          <w:sz w:val="18"/>
        </w:rPr>
        <w:t xml:space="preserve"> </w:t>
      </w:r>
      <w:r>
        <w:rPr>
          <w:rFonts w:ascii="Times New Roman" w:hAnsi="Times New Roman"/>
          <w:i/>
          <w:sz w:val="18"/>
        </w:rPr>
        <w:t>presupuestar y sostenibilidad financiera en el uso de los recursos públicos locales.</w:t>
      </w:r>
    </w:p>
    <w:p w14:paraId="6F893727" w14:textId="77777777" w:rsidR="00B828AB" w:rsidRDefault="00000000">
      <w:pPr>
        <w:pStyle w:val="Prrafodelista"/>
        <w:numPr>
          <w:ilvl w:val="0"/>
          <w:numId w:val="10"/>
        </w:numPr>
        <w:tabs>
          <w:tab w:val="left" w:pos="299"/>
        </w:tabs>
        <w:ind w:right="1046" w:firstLine="0"/>
        <w:rPr>
          <w:rFonts w:ascii="Times New Roman" w:hAnsi="Times New Roman"/>
          <w:i/>
          <w:sz w:val="18"/>
        </w:rPr>
      </w:pPr>
      <w:r>
        <w:rPr>
          <w:rFonts w:ascii="Times New Roman" w:hAnsi="Times New Roman"/>
          <w:i/>
          <w:sz w:val="18"/>
        </w:rPr>
        <w:t>El</w:t>
      </w:r>
      <w:r>
        <w:rPr>
          <w:rFonts w:ascii="Times New Roman" w:hAnsi="Times New Roman"/>
          <w:i/>
          <w:spacing w:val="-2"/>
          <w:sz w:val="18"/>
        </w:rPr>
        <w:t xml:space="preserve"> </w:t>
      </w:r>
      <w:r>
        <w:rPr>
          <w:rFonts w:ascii="Times New Roman" w:hAnsi="Times New Roman"/>
          <w:i/>
          <w:sz w:val="18"/>
        </w:rPr>
        <w:t>control</w:t>
      </w:r>
      <w:r>
        <w:rPr>
          <w:rFonts w:ascii="Times New Roman" w:hAnsi="Times New Roman"/>
          <w:i/>
          <w:spacing w:val="-2"/>
          <w:sz w:val="18"/>
        </w:rPr>
        <w:t xml:space="preserve"> </w:t>
      </w:r>
      <w:r>
        <w:rPr>
          <w:rFonts w:ascii="Times New Roman" w:hAnsi="Times New Roman"/>
          <w:i/>
          <w:sz w:val="18"/>
        </w:rPr>
        <w:t>permanente se</w:t>
      </w:r>
      <w:r>
        <w:rPr>
          <w:rFonts w:ascii="Times New Roman" w:hAnsi="Times New Roman"/>
          <w:i/>
          <w:spacing w:val="-1"/>
          <w:sz w:val="18"/>
        </w:rPr>
        <w:t xml:space="preserve"> </w:t>
      </w:r>
      <w:r>
        <w:rPr>
          <w:rFonts w:ascii="Times New Roman" w:hAnsi="Times New Roman"/>
          <w:i/>
          <w:sz w:val="18"/>
        </w:rPr>
        <w:t>ejercerá sobre</w:t>
      </w:r>
      <w:r>
        <w:rPr>
          <w:rFonts w:ascii="Times New Roman" w:hAnsi="Times New Roman"/>
          <w:i/>
          <w:spacing w:val="-1"/>
          <w:sz w:val="18"/>
        </w:rPr>
        <w:t xml:space="preserve"> </w:t>
      </w:r>
      <w:r>
        <w:rPr>
          <w:rFonts w:ascii="Times New Roman" w:hAnsi="Times New Roman"/>
          <w:i/>
          <w:sz w:val="18"/>
        </w:rPr>
        <w:t>la</w:t>
      </w:r>
      <w:r>
        <w:rPr>
          <w:rFonts w:ascii="Times New Roman" w:hAnsi="Times New Roman"/>
          <w:i/>
          <w:spacing w:val="-1"/>
          <w:sz w:val="18"/>
        </w:rPr>
        <w:t xml:space="preserve"> </w:t>
      </w:r>
      <w:r>
        <w:rPr>
          <w:rFonts w:ascii="Times New Roman" w:hAnsi="Times New Roman"/>
          <w:i/>
          <w:sz w:val="18"/>
        </w:rPr>
        <w:t>Entidad</w:t>
      </w:r>
      <w:r>
        <w:rPr>
          <w:rFonts w:ascii="Times New Roman" w:hAnsi="Times New Roman"/>
          <w:i/>
          <w:spacing w:val="-1"/>
          <w:sz w:val="18"/>
        </w:rPr>
        <w:t xml:space="preserve"> </w:t>
      </w:r>
      <w:r>
        <w:rPr>
          <w:rFonts w:ascii="Times New Roman" w:hAnsi="Times New Roman"/>
          <w:i/>
          <w:sz w:val="18"/>
        </w:rPr>
        <w:t>Local y</w:t>
      </w:r>
      <w:r>
        <w:rPr>
          <w:rFonts w:ascii="Times New Roman" w:hAnsi="Times New Roman"/>
          <w:i/>
          <w:spacing w:val="-1"/>
          <w:sz w:val="18"/>
        </w:rPr>
        <w:t xml:space="preserve"> </w:t>
      </w:r>
      <w:r>
        <w:rPr>
          <w:rFonts w:ascii="Times New Roman" w:hAnsi="Times New Roman"/>
          <w:i/>
          <w:sz w:val="18"/>
        </w:rPr>
        <w:t>los organismos públicos en los que</w:t>
      </w:r>
      <w:r>
        <w:rPr>
          <w:rFonts w:ascii="Times New Roman" w:hAnsi="Times New Roman"/>
          <w:i/>
          <w:spacing w:val="-1"/>
          <w:sz w:val="18"/>
        </w:rPr>
        <w:t xml:space="preserve"> </w:t>
      </w:r>
      <w:r>
        <w:rPr>
          <w:rFonts w:ascii="Times New Roman" w:hAnsi="Times New Roman"/>
          <w:i/>
          <w:sz w:val="18"/>
        </w:rPr>
        <w:t>se</w:t>
      </w:r>
      <w:r>
        <w:rPr>
          <w:rFonts w:ascii="Times New Roman" w:hAnsi="Times New Roman"/>
          <w:i/>
          <w:spacing w:val="-3"/>
          <w:sz w:val="18"/>
        </w:rPr>
        <w:t xml:space="preserve"> </w:t>
      </w:r>
      <w:r>
        <w:rPr>
          <w:rFonts w:ascii="Times New Roman" w:hAnsi="Times New Roman"/>
          <w:i/>
          <w:sz w:val="18"/>
        </w:rPr>
        <w:t>realice</w:t>
      </w:r>
      <w:r>
        <w:rPr>
          <w:rFonts w:ascii="Times New Roman" w:hAnsi="Times New Roman"/>
          <w:i/>
          <w:spacing w:val="-1"/>
          <w:sz w:val="18"/>
        </w:rPr>
        <w:t xml:space="preserve"> </w:t>
      </w:r>
      <w:r>
        <w:rPr>
          <w:rFonts w:ascii="Times New Roman" w:hAnsi="Times New Roman"/>
          <w:i/>
          <w:sz w:val="18"/>
        </w:rPr>
        <w:t xml:space="preserve">la función </w:t>
      </w:r>
      <w:proofErr w:type="spellStart"/>
      <w:r>
        <w:rPr>
          <w:rFonts w:ascii="Times New Roman" w:hAnsi="Times New Roman"/>
          <w:i/>
          <w:sz w:val="18"/>
        </w:rPr>
        <w:t>intervent</w:t>
      </w:r>
      <w:proofErr w:type="spellEnd"/>
      <w:r>
        <w:rPr>
          <w:rFonts w:ascii="Times New Roman" w:hAnsi="Times New Roman"/>
          <w:i/>
          <w:sz w:val="18"/>
        </w:rPr>
        <w:t xml:space="preserve"> con objeto</w:t>
      </w:r>
      <w:r>
        <w:rPr>
          <w:rFonts w:ascii="Times New Roman" w:hAnsi="Times New Roman"/>
          <w:i/>
          <w:spacing w:val="-2"/>
          <w:sz w:val="18"/>
        </w:rPr>
        <w:t xml:space="preserve"> </w:t>
      </w:r>
      <w:r>
        <w:rPr>
          <w:rFonts w:ascii="Times New Roman" w:hAnsi="Times New Roman"/>
          <w:i/>
          <w:sz w:val="18"/>
        </w:rPr>
        <w:t>de</w:t>
      </w:r>
      <w:r>
        <w:rPr>
          <w:rFonts w:ascii="Times New Roman" w:hAnsi="Times New Roman"/>
          <w:i/>
          <w:spacing w:val="-2"/>
          <w:sz w:val="18"/>
        </w:rPr>
        <w:t xml:space="preserve"> </w:t>
      </w:r>
      <w:r>
        <w:rPr>
          <w:rFonts w:ascii="Times New Roman" w:hAnsi="Times New Roman"/>
          <w:i/>
          <w:sz w:val="18"/>
        </w:rPr>
        <w:t>comprobar,</w:t>
      </w:r>
      <w:r>
        <w:rPr>
          <w:rFonts w:ascii="Times New Roman" w:hAnsi="Times New Roman"/>
          <w:i/>
          <w:spacing w:val="-3"/>
          <w:sz w:val="18"/>
        </w:rPr>
        <w:t xml:space="preserve"> </w:t>
      </w:r>
      <w:r>
        <w:rPr>
          <w:rFonts w:ascii="Times New Roman" w:hAnsi="Times New Roman"/>
          <w:i/>
          <w:sz w:val="18"/>
        </w:rPr>
        <w:t>de</w:t>
      </w:r>
      <w:r>
        <w:rPr>
          <w:rFonts w:ascii="Times New Roman" w:hAnsi="Times New Roman"/>
          <w:i/>
          <w:spacing w:val="-2"/>
          <w:sz w:val="18"/>
        </w:rPr>
        <w:t xml:space="preserve"> </w:t>
      </w:r>
      <w:r>
        <w:rPr>
          <w:rFonts w:ascii="Times New Roman" w:hAnsi="Times New Roman"/>
          <w:i/>
          <w:sz w:val="18"/>
        </w:rPr>
        <w:t>forma continua,</w:t>
      </w:r>
      <w:r>
        <w:rPr>
          <w:rFonts w:ascii="Times New Roman" w:hAnsi="Times New Roman"/>
          <w:i/>
          <w:spacing w:val="-3"/>
          <w:sz w:val="18"/>
        </w:rPr>
        <w:t xml:space="preserve"> </w:t>
      </w:r>
      <w:r>
        <w:rPr>
          <w:rFonts w:ascii="Times New Roman" w:hAnsi="Times New Roman"/>
          <w:i/>
          <w:sz w:val="18"/>
        </w:rPr>
        <w:t>que</w:t>
      </w:r>
      <w:r>
        <w:rPr>
          <w:rFonts w:ascii="Times New Roman" w:hAnsi="Times New Roman"/>
          <w:i/>
          <w:spacing w:val="-2"/>
          <w:sz w:val="18"/>
        </w:rPr>
        <w:t xml:space="preserve"> </w:t>
      </w:r>
      <w:r>
        <w:rPr>
          <w:rFonts w:ascii="Times New Roman" w:hAnsi="Times New Roman"/>
          <w:i/>
          <w:sz w:val="18"/>
        </w:rPr>
        <w:t>el</w:t>
      </w:r>
      <w:r>
        <w:rPr>
          <w:rFonts w:ascii="Times New Roman" w:hAnsi="Times New Roman"/>
          <w:i/>
          <w:spacing w:val="-1"/>
          <w:sz w:val="18"/>
        </w:rPr>
        <w:t xml:space="preserve"> </w:t>
      </w:r>
      <w:r>
        <w:rPr>
          <w:rFonts w:ascii="Times New Roman" w:hAnsi="Times New Roman"/>
          <w:i/>
          <w:sz w:val="18"/>
        </w:rPr>
        <w:t>funcionamiento de</w:t>
      </w:r>
      <w:r>
        <w:rPr>
          <w:rFonts w:ascii="Times New Roman" w:hAnsi="Times New Roman"/>
          <w:i/>
          <w:spacing w:val="-4"/>
          <w:sz w:val="18"/>
        </w:rPr>
        <w:t xml:space="preserve"> </w:t>
      </w:r>
      <w:r>
        <w:rPr>
          <w:rFonts w:ascii="Times New Roman" w:hAnsi="Times New Roman"/>
          <w:i/>
          <w:sz w:val="18"/>
        </w:rPr>
        <w:t>la</w:t>
      </w:r>
      <w:r>
        <w:rPr>
          <w:rFonts w:ascii="Times New Roman" w:hAnsi="Times New Roman"/>
          <w:i/>
          <w:spacing w:val="-2"/>
          <w:sz w:val="18"/>
        </w:rPr>
        <w:t xml:space="preserve"> </w:t>
      </w:r>
      <w:r>
        <w:rPr>
          <w:rFonts w:ascii="Times New Roman" w:hAnsi="Times New Roman"/>
          <w:i/>
          <w:sz w:val="18"/>
        </w:rPr>
        <w:t>actividad económico-financiera del</w:t>
      </w:r>
      <w:r>
        <w:rPr>
          <w:rFonts w:ascii="Times New Roman" w:hAnsi="Times New Roman"/>
          <w:i/>
          <w:spacing w:val="-1"/>
          <w:sz w:val="18"/>
        </w:rPr>
        <w:t xml:space="preserve"> </w:t>
      </w:r>
      <w:r>
        <w:rPr>
          <w:rFonts w:ascii="Times New Roman" w:hAnsi="Times New Roman"/>
          <w:i/>
          <w:sz w:val="18"/>
        </w:rPr>
        <w:t>sector</w:t>
      </w:r>
      <w:r>
        <w:rPr>
          <w:rFonts w:ascii="Times New Roman" w:hAnsi="Times New Roman"/>
          <w:i/>
          <w:spacing w:val="-4"/>
          <w:sz w:val="18"/>
        </w:rPr>
        <w:t xml:space="preserve"> </w:t>
      </w:r>
      <w:r>
        <w:rPr>
          <w:rFonts w:ascii="Times New Roman" w:hAnsi="Times New Roman"/>
          <w:i/>
          <w:sz w:val="18"/>
        </w:rPr>
        <w:t>público</w:t>
      </w:r>
      <w:r>
        <w:rPr>
          <w:rFonts w:ascii="Times New Roman" w:hAnsi="Times New Roman"/>
          <w:i/>
          <w:spacing w:val="-2"/>
          <w:sz w:val="18"/>
        </w:rPr>
        <w:t xml:space="preserve"> </w:t>
      </w:r>
      <w:proofErr w:type="spellStart"/>
      <w:r>
        <w:rPr>
          <w:rFonts w:ascii="Times New Roman" w:hAnsi="Times New Roman"/>
          <w:i/>
          <w:sz w:val="18"/>
        </w:rPr>
        <w:t>loc</w:t>
      </w:r>
      <w:proofErr w:type="spellEnd"/>
      <w:r>
        <w:rPr>
          <w:rFonts w:ascii="Times New Roman" w:hAnsi="Times New Roman"/>
          <w:i/>
          <w:sz w:val="18"/>
        </w:rPr>
        <w:t xml:space="preserve"> se ajusta al ordenamiento jurídico y a los</w:t>
      </w:r>
      <w:r>
        <w:rPr>
          <w:rFonts w:ascii="Times New Roman" w:hAnsi="Times New Roman"/>
          <w:i/>
          <w:spacing w:val="-1"/>
          <w:sz w:val="18"/>
        </w:rPr>
        <w:t xml:space="preserve"> </w:t>
      </w:r>
      <w:r>
        <w:rPr>
          <w:rFonts w:ascii="Times New Roman" w:hAnsi="Times New Roman"/>
          <w:i/>
          <w:sz w:val="18"/>
        </w:rPr>
        <w:t>principios</w:t>
      </w:r>
      <w:r>
        <w:rPr>
          <w:rFonts w:ascii="Times New Roman" w:hAnsi="Times New Roman"/>
          <w:i/>
          <w:spacing w:val="-1"/>
          <w:sz w:val="18"/>
        </w:rPr>
        <w:t xml:space="preserve"> </w:t>
      </w:r>
      <w:r>
        <w:rPr>
          <w:rFonts w:ascii="Times New Roman" w:hAnsi="Times New Roman"/>
          <w:i/>
          <w:sz w:val="18"/>
        </w:rPr>
        <w:t>generales de</w:t>
      </w:r>
      <w:r>
        <w:rPr>
          <w:rFonts w:ascii="Times New Roman" w:hAnsi="Times New Roman"/>
          <w:i/>
          <w:spacing w:val="-1"/>
          <w:sz w:val="18"/>
        </w:rPr>
        <w:t xml:space="preserve"> </w:t>
      </w:r>
      <w:r>
        <w:rPr>
          <w:rFonts w:ascii="Times New Roman" w:hAnsi="Times New Roman"/>
          <w:i/>
          <w:sz w:val="18"/>
        </w:rPr>
        <w:t>buena gestión financiera, con el fin último de mejorar</w:t>
      </w:r>
      <w:r>
        <w:rPr>
          <w:rFonts w:ascii="Times New Roman" w:hAnsi="Times New Roman"/>
          <w:i/>
          <w:spacing w:val="-1"/>
          <w:sz w:val="18"/>
        </w:rPr>
        <w:t xml:space="preserve"> </w:t>
      </w:r>
      <w:r>
        <w:rPr>
          <w:rFonts w:ascii="Times New Roman" w:hAnsi="Times New Roman"/>
          <w:i/>
          <w:sz w:val="18"/>
        </w:rPr>
        <w:t xml:space="preserve">la </w:t>
      </w:r>
      <w:proofErr w:type="spellStart"/>
      <w:r>
        <w:rPr>
          <w:rFonts w:ascii="Times New Roman" w:hAnsi="Times New Roman"/>
          <w:i/>
          <w:sz w:val="18"/>
        </w:rPr>
        <w:t>gest</w:t>
      </w:r>
      <w:proofErr w:type="spellEnd"/>
      <w:r>
        <w:rPr>
          <w:rFonts w:ascii="Times New Roman" w:hAnsi="Times New Roman"/>
          <w:i/>
          <w:sz w:val="18"/>
        </w:rPr>
        <w:t xml:space="preserve"> en su aspecto económico, financiero, patrimonial, presupuestario, contable, organizativo y procedimental. A estos efectos, el órgano de control podrá aplicar técnicas de auditoría.</w:t>
      </w:r>
    </w:p>
    <w:p w14:paraId="7E15C4FB" w14:textId="77777777" w:rsidR="00B828AB" w:rsidRDefault="00000000">
      <w:pPr>
        <w:ind w:left="118" w:right="1037"/>
        <w:rPr>
          <w:rFonts w:ascii="Times New Roman" w:hAnsi="Times New Roman"/>
          <w:i/>
          <w:sz w:val="18"/>
        </w:rPr>
      </w:pPr>
      <w:r>
        <w:rPr>
          <w:rFonts w:ascii="Times New Roman" w:hAnsi="Times New Roman"/>
          <w:i/>
          <w:sz w:val="18"/>
        </w:rPr>
        <w:t>El ejercicio del control</w:t>
      </w:r>
      <w:r>
        <w:rPr>
          <w:rFonts w:ascii="Times New Roman" w:hAnsi="Times New Roman"/>
          <w:i/>
          <w:spacing w:val="-2"/>
          <w:sz w:val="18"/>
        </w:rPr>
        <w:t xml:space="preserve"> </w:t>
      </w:r>
      <w:r>
        <w:rPr>
          <w:rFonts w:ascii="Times New Roman" w:hAnsi="Times New Roman"/>
          <w:i/>
          <w:sz w:val="18"/>
        </w:rPr>
        <w:t>permanente comprende</w:t>
      </w:r>
      <w:r>
        <w:rPr>
          <w:rFonts w:ascii="Times New Roman" w:hAnsi="Times New Roman"/>
          <w:i/>
          <w:spacing w:val="-1"/>
          <w:sz w:val="18"/>
        </w:rPr>
        <w:t xml:space="preserve"> </w:t>
      </w:r>
      <w:r>
        <w:rPr>
          <w:rFonts w:ascii="Times New Roman" w:hAnsi="Times New Roman"/>
          <w:i/>
          <w:sz w:val="18"/>
        </w:rPr>
        <w:t>tanto las actuaciones de</w:t>
      </w:r>
      <w:r>
        <w:rPr>
          <w:rFonts w:ascii="Times New Roman" w:hAnsi="Times New Roman"/>
          <w:i/>
          <w:spacing w:val="-1"/>
          <w:sz w:val="18"/>
        </w:rPr>
        <w:t xml:space="preserve"> </w:t>
      </w:r>
      <w:r>
        <w:rPr>
          <w:rFonts w:ascii="Times New Roman" w:hAnsi="Times New Roman"/>
          <w:i/>
          <w:sz w:val="18"/>
        </w:rPr>
        <w:t>control que</w:t>
      </w:r>
      <w:r>
        <w:rPr>
          <w:rFonts w:ascii="Times New Roman" w:hAnsi="Times New Roman"/>
          <w:i/>
          <w:spacing w:val="-1"/>
          <w:sz w:val="18"/>
        </w:rPr>
        <w:t xml:space="preserve"> </w:t>
      </w:r>
      <w:r>
        <w:rPr>
          <w:rFonts w:ascii="Times New Roman" w:hAnsi="Times New Roman"/>
          <w:i/>
          <w:sz w:val="18"/>
        </w:rPr>
        <w:t>anualmente se</w:t>
      </w:r>
      <w:r>
        <w:rPr>
          <w:rFonts w:ascii="Times New Roman" w:hAnsi="Times New Roman"/>
          <w:i/>
          <w:spacing w:val="-1"/>
          <w:sz w:val="18"/>
        </w:rPr>
        <w:t xml:space="preserve"> </w:t>
      </w:r>
      <w:r>
        <w:rPr>
          <w:rFonts w:ascii="Times New Roman" w:hAnsi="Times New Roman"/>
          <w:i/>
          <w:sz w:val="18"/>
        </w:rPr>
        <w:t xml:space="preserve">incluyan en el </w:t>
      </w:r>
      <w:proofErr w:type="spellStart"/>
      <w:r>
        <w:rPr>
          <w:rFonts w:ascii="Times New Roman" w:hAnsi="Times New Roman"/>
          <w:i/>
          <w:sz w:val="18"/>
        </w:rPr>
        <w:t>correspondie</w:t>
      </w:r>
      <w:proofErr w:type="spellEnd"/>
      <w:r>
        <w:rPr>
          <w:rFonts w:ascii="Times New Roman" w:hAnsi="Times New Roman"/>
          <w:i/>
          <w:sz w:val="18"/>
        </w:rPr>
        <w:t xml:space="preserve"> Plan</w:t>
      </w:r>
      <w:r>
        <w:rPr>
          <w:rFonts w:ascii="Times New Roman" w:hAnsi="Times New Roman"/>
          <w:i/>
          <w:spacing w:val="-3"/>
          <w:sz w:val="18"/>
        </w:rPr>
        <w:t xml:space="preserve"> </w:t>
      </w:r>
      <w:r>
        <w:rPr>
          <w:rFonts w:ascii="Times New Roman" w:hAnsi="Times New Roman"/>
          <w:i/>
          <w:sz w:val="18"/>
        </w:rPr>
        <w:t>Anual</w:t>
      </w:r>
      <w:r>
        <w:rPr>
          <w:rFonts w:ascii="Times New Roman" w:hAnsi="Times New Roman"/>
          <w:i/>
          <w:spacing w:val="-4"/>
          <w:sz w:val="18"/>
        </w:rPr>
        <w:t xml:space="preserve"> </w:t>
      </w:r>
      <w:r>
        <w:rPr>
          <w:rFonts w:ascii="Times New Roman" w:hAnsi="Times New Roman"/>
          <w:i/>
          <w:sz w:val="18"/>
        </w:rPr>
        <w:t>de</w:t>
      </w:r>
      <w:r>
        <w:rPr>
          <w:rFonts w:ascii="Times New Roman" w:hAnsi="Times New Roman"/>
          <w:i/>
          <w:spacing w:val="-3"/>
          <w:sz w:val="18"/>
        </w:rPr>
        <w:t xml:space="preserve"> </w:t>
      </w:r>
      <w:r>
        <w:rPr>
          <w:rFonts w:ascii="Times New Roman" w:hAnsi="Times New Roman"/>
          <w:i/>
          <w:sz w:val="18"/>
        </w:rPr>
        <w:t>Control</w:t>
      </w:r>
      <w:r>
        <w:rPr>
          <w:rFonts w:ascii="Times New Roman" w:hAnsi="Times New Roman"/>
          <w:i/>
          <w:spacing w:val="-2"/>
          <w:sz w:val="18"/>
        </w:rPr>
        <w:t xml:space="preserve"> </w:t>
      </w:r>
      <w:r>
        <w:rPr>
          <w:rFonts w:ascii="Times New Roman" w:hAnsi="Times New Roman"/>
          <w:i/>
          <w:sz w:val="18"/>
        </w:rPr>
        <w:t>Financiero,</w:t>
      </w:r>
      <w:r>
        <w:rPr>
          <w:rFonts w:ascii="Times New Roman" w:hAnsi="Times New Roman"/>
          <w:i/>
          <w:spacing w:val="-2"/>
          <w:sz w:val="18"/>
        </w:rPr>
        <w:t xml:space="preserve"> </w:t>
      </w:r>
      <w:r>
        <w:rPr>
          <w:rFonts w:ascii="Times New Roman" w:hAnsi="Times New Roman"/>
          <w:i/>
          <w:sz w:val="18"/>
        </w:rPr>
        <w:t>como</w:t>
      </w:r>
      <w:r>
        <w:rPr>
          <w:rFonts w:ascii="Times New Roman" w:hAnsi="Times New Roman"/>
          <w:i/>
          <w:spacing w:val="-1"/>
          <w:sz w:val="18"/>
        </w:rPr>
        <w:t xml:space="preserve"> </w:t>
      </w:r>
      <w:r>
        <w:rPr>
          <w:rFonts w:ascii="Times New Roman" w:hAnsi="Times New Roman"/>
          <w:i/>
          <w:sz w:val="18"/>
        </w:rPr>
        <w:t>las</w:t>
      </w:r>
      <w:r>
        <w:rPr>
          <w:rFonts w:ascii="Times New Roman" w:hAnsi="Times New Roman"/>
          <w:i/>
          <w:spacing w:val="-5"/>
          <w:sz w:val="18"/>
        </w:rPr>
        <w:t xml:space="preserve"> </w:t>
      </w:r>
      <w:r>
        <w:rPr>
          <w:rFonts w:ascii="Times New Roman" w:hAnsi="Times New Roman"/>
          <w:i/>
          <w:sz w:val="18"/>
        </w:rPr>
        <w:t>actuaciones</w:t>
      </w:r>
      <w:r>
        <w:rPr>
          <w:rFonts w:ascii="Times New Roman" w:hAnsi="Times New Roman"/>
          <w:i/>
          <w:spacing w:val="-2"/>
          <w:sz w:val="18"/>
        </w:rPr>
        <w:t xml:space="preserve"> </w:t>
      </w:r>
      <w:r>
        <w:rPr>
          <w:rFonts w:ascii="Times New Roman" w:hAnsi="Times New Roman"/>
          <w:i/>
          <w:sz w:val="18"/>
        </w:rPr>
        <w:t>que</w:t>
      </w:r>
      <w:r>
        <w:rPr>
          <w:rFonts w:ascii="Times New Roman" w:hAnsi="Times New Roman"/>
          <w:i/>
          <w:spacing w:val="-3"/>
          <w:sz w:val="18"/>
        </w:rPr>
        <w:t xml:space="preserve"> </w:t>
      </w:r>
      <w:r>
        <w:rPr>
          <w:rFonts w:ascii="Times New Roman" w:hAnsi="Times New Roman"/>
          <w:i/>
          <w:sz w:val="18"/>
        </w:rPr>
        <w:t>sean</w:t>
      </w:r>
      <w:r>
        <w:rPr>
          <w:rFonts w:ascii="Times New Roman" w:hAnsi="Times New Roman"/>
          <w:i/>
          <w:spacing w:val="-3"/>
          <w:sz w:val="18"/>
        </w:rPr>
        <w:t xml:space="preserve"> </w:t>
      </w:r>
      <w:r>
        <w:rPr>
          <w:rFonts w:ascii="Times New Roman" w:hAnsi="Times New Roman"/>
          <w:i/>
          <w:sz w:val="18"/>
        </w:rPr>
        <w:t>atribuidas</w:t>
      </w:r>
      <w:r>
        <w:rPr>
          <w:rFonts w:ascii="Times New Roman" w:hAnsi="Times New Roman"/>
          <w:i/>
          <w:spacing w:val="-2"/>
          <w:sz w:val="18"/>
        </w:rPr>
        <w:t xml:space="preserve"> </w:t>
      </w:r>
      <w:r>
        <w:rPr>
          <w:rFonts w:ascii="Times New Roman" w:hAnsi="Times New Roman"/>
          <w:i/>
          <w:sz w:val="18"/>
        </w:rPr>
        <w:t>en</w:t>
      </w:r>
      <w:r>
        <w:rPr>
          <w:rFonts w:ascii="Times New Roman" w:hAnsi="Times New Roman"/>
          <w:i/>
          <w:spacing w:val="-1"/>
          <w:sz w:val="18"/>
        </w:rPr>
        <w:t xml:space="preserve"> </w:t>
      </w:r>
      <w:r>
        <w:rPr>
          <w:rFonts w:ascii="Times New Roman" w:hAnsi="Times New Roman"/>
          <w:i/>
          <w:sz w:val="18"/>
        </w:rPr>
        <w:t>el</w:t>
      </w:r>
      <w:r>
        <w:rPr>
          <w:rFonts w:ascii="Times New Roman" w:hAnsi="Times New Roman"/>
          <w:i/>
          <w:spacing w:val="-4"/>
          <w:sz w:val="18"/>
        </w:rPr>
        <w:t xml:space="preserve"> </w:t>
      </w:r>
      <w:r>
        <w:rPr>
          <w:rFonts w:ascii="Times New Roman" w:hAnsi="Times New Roman"/>
          <w:i/>
          <w:sz w:val="18"/>
        </w:rPr>
        <w:t>ordenamiento</w:t>
      </w:r>
      <w:r>
        <w:rPr>
          <w:rFonts w:ascii="Times New Roman" w:hAnsi="Times New Roman"/>
          <w:i/>
          <w:spacing w:val="-1"/>
          <w:sz w:val="18"/>
        </w:rPr>
        <w:t xml:space="preserve"> </w:t>
      </w:r>
      <w:r>
        <w:rPr>
          <w:rFonts w:ascii="Times New Roman" w:hAnsi="Times New Roman"/>
          <w:i/>
          <w:sz w:val="18"/>
        </w:rPr>
        <w:t>jurídico</w:t>
      </w:r>
      <w:r>
        <w:rPr>
          <w:rFonts w:ascii="Times New Roman" w:hAnsi="Times New Roman"/>
          <w:i/>
          <w:spacing w:val="-4"/>
          <w:sz w:val="18"/>
        </w:rPr>
        <w:t xml:space="preserve"> </w:t>
      </w:r>
      <w:r>
        <w:rPr>
          <w:rFonts w:ascii="Times New Roman" w:hAnsi="Times New Roman"/>
          <w:i/>
          <w:sz w:val="18"/>
        </w:rPr>
        <w:t>al</w:t>
      </w:r>
      <w:r>
        <w:rPr>
          <w:rFonts w:ascii="Times New Roman" w:hAnsi="Times New Roman"/>
          <w:i/>
          <w:spacing w:val="-4"/>
          <w:sz w:val="18"/>
        </w:rPr>
        <w:t xml:space="preserve"> </w:t>
      </w:r>
      <w:r>
        <w:rPr>
          <w:rFonts w:ascii="Times New Roman" w:hAnsi="Times New Roman"/>
          <w:i/>
          <w:sz w:val="18"/>
        </w:rPr>
        <w:t>órgano</w:t>
      </w:r>
      <w:r>
        <w:rPr>
          <w:rFonts w:ascii="Times New Roman" w:hAnsi="Times New Roman"/>
          <w:i/>
          <w:spacing w:val="-3"/>
          <w:sz w:val="18"/>
        </w:rPr>
        <w:t xml:space="preserve"> </w:t>
      </w:r>
      <w:r>
        <w:rPr>
          <w:rFonts w:ascii="Times New Roman" w:hAnsi="Times New Roman"/>
          <w:i/>
          <w:sz w:val="18"/>
        </w:rPr>
        <w:t>interventor</w:t>
      </w:r>
    </w:p>
    <w:p w14:paraId="2432CE17" w14:textId="77777777" w:rsidR="00B828AB" w:rsidRDefault="00B828AB">
      <w:pPr>
        <w:rPr>
          <w:rFonts w:ascii="Times New Roman" w:hAnsi="Times New Roman"/>
          <w:sz w:val="18"/>
        </w:rPr>
        <w:sectPr w:rsidR="00B828AB">
          <w:headerReference w:type="default" r:id="rId122"/>
          <w:footerReference w:type="default" r:id="rId123"/>
          <w:pgSz w:w="11910" w:h="16840"/>
          <w:pgMar w:top="220" w:right="180" w:bottom="640" w:left="1300" w:header="0" w:footer="444" w:gutter="0"/>
          <w:cols w:space="720"/>
        </w:sectPr>
      </w:pPr>
    </w:p>
    <w:p w14:paraId="4C191A67" w14:textId="075C5362" w:rsidR="00B828AB" w:rsidRDefault="00C2581C">
      <w:pPr>
        <w:pStyle w:val="Textoindependiente"/>
        <w:rPr>
          <w:rFonts w:ascii="Times New Roman"/>
          <w:i/>
        </w:rPr>
      </w:pPr>
      <w:r>
        <w:rPr>
          <w:noProof/>
        </w:rPr>
        <w:lastRenderedPageBreak/>
        <mc:AlternateContent>
          <mc:Choice Requires="wpg">
            <w:drawing>
              <wp:anchor distT="0" distB="0" distL="0" distR="0" simplePos="0" relativeHeight="251770368" behindDoc="1" locked="0" layoutInCell="1" allowOverlap="1" wp14:anchorId="13B28BAA" wp14:editId="1F972443">
                <wp:simplePos x="0" y="0"/>
                <wp:positionH relativeFrom="page">
                  <wp:posOffset>882650</wp:posOffset>
                </wp:positionH>
                <wp:positionV relativeFrom="page">
                  <wp:posOffset>0</wp:posOffset>
                </wp:positionV>
                <wp:extent cx="6678295" cy="10692765"/>
                <wp:effectExtent l="0" t="0" r="8255" b="0"/>
                <wp:wrapNone/>
                <wp:docPr id="644" name="Group 6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78295" cy="10692765"/>
                          <a:chOff x="0" y="0"/>
                          <a:chExt cx="6678371" cy="10692765"/>
                        </a:xfrm>
                      </wpg:grpSpPr>
                      <wps:wsp>
                        <wps:cNvPr id="645" name="Graphic 645"/>
                        <wps:cNvSpPr/>
                        <wps:spPr>
                          <a:xfrm>
                            <a:off x="0" y="10260786"/>
                            <a:ext cx="5886450" cy="6350"/>
                          </a:xfrm>
                          <a:custGeom>
                            <a:avLst/>
                            <a:gdLst/>
                            <a:ahLst/>
                            <a:cxnLst/>
                            <a:rect l="l" t="t" r="r" b="b"/>
                            <a:pathLst>
                              <a:path w="5886450" h="6350">
                                <a:moveTo>
                                  <a:pt x="0" y="6096"/>
                                </a:moveTo>
                                <a:lnTo>
                                  <a:pt x="5885891" y="6096"/>
                                </a:lnTo>
                                <a:lnTo>
                                  <a:pt x="5885891" y="0"/>
                                </a:lnTo>
                                <a:lnTo>
                                  <a:pt x="0" y="0"/>
                                </a:lnTo>
                                <a:lnTo>
                                  <a:pt x="0" y="609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46" name="Image 646"/>
                          <pic:cNvPicPr/>
                        </pic:nvPicPr>
                        <pic:blipFill>
                          <a:blip r:embed="rId119" cstate="print"/>
                          <a:stretch>
                            <a:fillRect/>
                          </a:stretch>
                        </pic:blipFill>
                        <pic:spPr>
                          <a:xfrm>
                            <a:off x="5886018" y="9879583"/>
                            <a:ext cx="444500" cy="444500"/>
                          </a:xfrm>
                          <a:prstGeom prst="rect">
                            <a:avLst/>
                          </a:prstGeom>
                        </pic:spPr>
                      </pic:pic>
                      <wps:wsp>
                        <wps:cNvPr id="647" name="Graphic 647"/>
                        <wps:cNvSpPr/>
                        <wps:spPr>
                          <a:xfrm>
                            <a:off x="5885891" y="0"/>
                            <a:ext cx="792480" cy="10692765"/>
                          </a:xfrm>
                          <a:custGeom>
                            <a:avLst/>
                            <a:gdLst/>
                            <a:ahLst/>
                            <a:cxnLst/>
                            <a:rect l="l" t="t" r="r" b="b"/>
                            <a:pathLst>
                              <a:path w="792480" h="10692765">
                                <a:moveTo>
                                  <a:pt x="791972" y="0"/>
                                </a:moveTo>
                                <a:lnTo>
                                  <a:pt x="0" y="0"/>
                                </a:lnTo>
                                <a:lnTo>
                                  <a:pt x="0" y="10692384"/>
                                </a:lnTo>
                                <a:lnTo>
                                  <a:pt x="791972" y="10692384"/>
                                </a:lnTo>
                                <a:lnTo>
                                  <a:pt x="79197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CE4A46B" id="Group 644" o:spid="_x0000_s1026" style="position:absolute;margin-left:69.5pt;margin-top:0;width:525.85pt;height:841.95pt;z-index:-251546112;mso-wrap-distance-left:0;mso-wrap-distance-right:0;mso-position-horizontal-relative:page;mso-position-vertical-relative:page" coordsize="66783,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">
                <v:shape id="Graphic 645" o:spid="_x0000_s1027" style="position:absolute;top:102607;width:58864;height:64;visibility:visible;mso-wrap-style:square;v-text-anchor:top" coordsize="58864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" path="m,6096r5885891,l5885891,,,,,6096xe" fillcolor="black" stroked="f">
                  <v:path arrowok="t"/>
                </v:shape>
                <v:shape id="Image 646" o:spid="_x0000_s1028" type="#_x0000_t75" style="position:absolute;left:58860;top:98795;width:4445;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">
                  <v:imagedata r:id="rId120" o:title=""/>
                </v:shape>
                <v:shape id="Graphic 647" o:spid="_x0000_s1029" style="position:absolute;left:58858;width:7925;height:106927;visibility:visible;mso-wrap-style:square;v-text-anchor:top" coordsize="792480,1069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" path="m791972,l,,,10692384r791972,l791972,xe" stroked="f">
                  <v:path arrowok="t"/>
                </v:shape>
                <w10:wrap anchorx="page" anchory="page"/>
              </v:group>
            </w:pict>
          </mc:Fallback>
        </mc:AlternateContent>
      </w:r>
    </w:p>
    <w:p w14:paraId="7A16B748" w14:textId="77777777" w:rsidR="00B828AB" w:rsidRDefault="00B828AB">
      <w:pPr>
        <w:pStyle w:val="Textoindependiente"/>
        <w:rPr>
          <w:rFonts w:ascii="Times New Roman"/>
          <w:i/>
        </w:rPr>
      </w:pPr>
    </w:p>
    <w:p w14:paraId="54824B80" w14:textId="77777777" w:rsidR="00B828AB" w:rsidRDefault="00B828AB">
      <w:pPr>
        <w:pStyle w:val="Textoindependiente"/>
        <w:spacing w:before="8"/>
        <w:rPr>
          <w:rFonts w:ascii="Times New Roman"/>
          <w:i/>
        </w:rPr>
      </w:pPr>
    </w:p>
    <w:p w14:paraId="25976191" w14:textId="77777777" w:rsidR="00B828AB" w:rsidRDefault="00000000">
      <w:pPr>
        <w:pStyle w:val="Textoindependiente"/>
        <w:ind w:left="118"/>
        <w:rPr>
          <w:rFonts w:ascii="Times New Roman"/>
        </w:rPr>
      </w:pPr>
      <w:r>
        <w:rPr>
          <w:rFonts w:ascii="Times New Roman"/>
          <w:noProof/>
        </w:rPr>
        <w:drawing>
          <wp:inline distT="0" distB="0" distL="0" distR="0" wp14:anchorId="2F9C0209" wp14:editId="0F06D1FD">
            <wp:extent cx="1717892" cy="1097279"/>
            <wp:effectExtent l="0" t="0" r="0" b="0"/>
            <wp:docPr id="643" name="Image 6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3" name="Image 643"/>
                    <pic:cNvPicPr/>
                  </pic:nvPicPr>
                  <pic:blipFill>
                    <a:blip r:embed="rId121" cstate="print"/>
                    <a:stretch>
                      <a:fillRect/>
                    </a:stretch>
                  </pic:blipFill>
                  <pic:spPr>
                    <a:xfrm>
                      <a:off x="0" y="0"/>
                      <a:ext cx="1717892" cy="1097279"/>
                    </a:xfrm>
                    <a:prstGeom prst="rect">
                      <a:avLst/>
                    </a:prstGeom>
                  </pic:spPr>
                </pic:pic>
              </a:graphicData>
            </a:graphic>
          </wp:inline>
        </w:drawing>
      </w:r>
    </w:p>
    <w:p w14:paraId="3B86B904" w14:textId="77777777" w:rsidR="00B828AB" w:rsidRDefault="00B828AB">
      <w:pPr>
        <w:pStyle w:val="Textoindependiente"/>
        <w:rPr>
          <w:rFonts w:ascii="Times New Roman"/>
          <w:i/>
          <w:sz w:val="24"/>
        </w:rPr>
      </w:pPr>
    </w:p>
    <w:p w14:paraId="3A7490EA" w14:textId="77777777" w:rsidR="00B828AB" w:rsidRDefault="00B828AB">
      <w:pPr>
        <w:pStyle w:val="Textoindependiente"/>
        <w:spacing w:before="43"/>
        <w:rPr>
          <w:rFonts w:ascii="Times New Roman"/>
          <w:i/>
          <w:sz w:val="24"/>
        </w:rPr>
      </w:pPr>
    </w:p>
    <w:p w14:paraId="24E83F45" w14:textId="77777777" w:rsidR="00B828AB" w:rsidRDefault="00000000">
      <w:pPr>
        <w:pStyle w:val="Ttulo3"/>
        <w:numPr>
          <w:ilvl w:val="1"/>
          <w:numId w:val="10"/>
        </w:numPr>
        <w:tabs>
          <w:tab w:val="left" w:pos="1405"/>
        </w:tabs>
      </w:pPr>
      <w:r>
        <w:rPr>
          <w:spacing w:val="-2"/>
        </w:rPr>
        <w:t>Introducción:</w:t>
      </w:r>
    </w:p>
    <w:p w14:paraId="7CD000DF" w14:textId="77777777" w:rsidR="00B828AB" w:rsidRDefault="00000000">
      <w:pPr>
        <w:spacing w:before="53"/>
        <w:rPr>
          <w:rFonts w:ascii="Arial Narrow"/>
          <w:b/>
          <w:sz w:val="24"/>
        </w:rPr>
      </w:pPr>
      <w:r>
        <w:br w:type="column"/>
      </w:r>
    </w:p>
    <w:p w14:paraId="52BE5DCD" w14:textId="77777777" w:rsidR="00B828AB" w:rsidRDefault="00000000">
      <w:pPr>
        <w:ind w:left="118"/>
        <w:rPr>
          <w:rFonts w:ascii="Lucida Sans Unicode" w:hAnsi="Lucida Sans Unicode"/>
          <w:sz w:val="24"/>
        </w:rPr>
      </w:pPr>
      <w:r>
        <w:rPr>
          <w:rFonts w:ascii="Lucida Sans Unicode" w:hAnsi="Lucida Sans Unicode"/>
          <w:sz w:val="24"/>
        </w:rPr>
        <w:t>Intervención</w:t>
      </w:r>
      <w:r>
        <w:rPr>
          <w:rFonts w:ascii="Lucida Sans Unicode" w:hAnsi="Lucida Sans Unicode"/>
          <w:spacing w:val="-8"/>
          <w:sz w:val="24"/>
        </w:rPr>
        <w:t xml:space="preserve"> </w:t>
      </w:r>
      <w:r>
        <w:rPr>
          <w:rFonts w:ascii="Lucida Sans Unicode" w:hAnsi="Lucida Sans Unicode"/>
          <w:spacing w:val="-4"/>
          <w:sz w:val="24"/>
        </w:rPr>
        <w:t>Gene</w:t>
      </w:r>
    </w:p>
    <w:p w14:paraId="6C2165CD" w14:textId="77777777" w:rsidR="00B828AB" w:rsidRDefault="00000000">
      <w:pPr>
        <w:pStyle w:val="Textoindependiente"/>
        <w:spacing w:before="74"/>
        <w:ind w:left="117"/>
      </w:pPr>
      <w:r>
        <w:br w:type="column"/>
      </w:r>
      <w:r>
        <w:t>Anexo</w:t>
      </w:r>
      <w:r>
        <w:rPr>
          <w:spacing w:val="-5"/>
        </w:rPr>
        <w:t xml:space="preserve"> </w:t>
      </w:r>
      <w:r>
        <w:rPr>
          <w:spacing w:val="-10"/>
        </w:rPr>
        <w:t>4</w:t>
      </w:r>
    </w:p>
    <w:p w14:paraId="584B4BA1" w14:textId="77777777" w:rsidR="00B828AB" w:rsidRDefault="00B828AB">
      <w:pPr>
        <w:sectPr w:rsidR="00B828AB">
          <w:headerReference w:type="default" r:id="rId124"/>
          <w:footerReference w:type="default" r:id="rId125"/>
          <w:pgSz w:w="11910" w:h="16840"/>
          <w:pgMar w:top="220" w:right="180" w:bottom="640" w:left="1300" w:header="0" w:footer="444" w:gutter="0"/>
          <w:cols w:num="3" w:space="720" w:equalWidth="0">
            <w:col w:w="2873" w:space="4223"/>
            <w:col w:w="2259" w:space="100"/>
            <w:col w:w="975"/>
          </w:cols>
        </w:sectPr>
      </w:pPr>
    </w:p>
    <w:p w14:paraId="5BA13787" w14:textId="62483669" w:rsidR="00B828AB" w:rsidRDefault="00B828AB">
      <w:pPr>
        <w:pStyle w:val="Textoindependiente"/>
        <w:spacing w:before="1"/>
        <w:rPr>
          <w:sz w:val="24"/>
        </w:rPr>
      </w:pPr>
    </w:p>
    <w:p w14:paraId="52DC204A" w14:textId="77777777" w:rsidR="00B828AB" w:rsidRDefault="00000000">
      <w:pPr>
        <w:ind w:left="685"/>
        <w:rPr>
          <w:rFonts w:ascii="Arial Narrow" w:hAnsi="Arial Narrow"/>
          <w:sz w:val="24"/>
        </w:rPr>
      </w:pPr>
      <w:r>
        <w:rPr>
          <w:rFonts w:ascii="Arial Narrow" w:hAnsi="Arial Narrow"/>
          <w:sz w:val="24"/>
        </w:rPr>
        <w:t>El</w:t>
      </w:r>
      <w:r>
        <w:rPr>
          <w:rFonts w:ascii="Arial Narrow" w:hAnsi="Arial Narrow"/>
          <w:spacing w:val="-2"/>
          <w:sz w:val="24"/>
        </w:rPr>
        <w:t xml:space="preserve"> </w:t>
      </w:r>
      <w:r>
        <w:rPr>
          <w:rFonts w:ascii="Arial Narrow" w:hAnsi="Arial Narrow"/>
          <w:sz w:val="24"/>
        </w:rPr>
        <w:t>21</w:t>
      </w:r>
      <w:r>
        <w:rPr>
          <w:rFonts w:ascii="Arial Narrow" w:hAnsi="Arial Narrow"/>
          <w:spacing w:val="-2"/>
          <w:sz w:val="24"/>
        </w:rPr>
        <w:t xml:space="preserve"> </w:t>
      </w:r>
      <w:r>
        <w:rPr>
          <w:rFonts w:ascii="Arial Narrow" w:hAnsi="Arial Narrow"/>
          <w:sz w:val="24"/>
        </w:rPr>
        <w:t>de</w:t>
      </w:r>
      <w:r>
        <w:rPr>
          <w:rFonts w:ascii="Arial Narrow" w:hAnsi="Arial Narrow"/>
          <w:spacing w:val="-2"/>
          <w:sz w:val="24"/>
        </w:rPr>
        <w:t xml:space="preserve"> </w:t>
      </w:r>
      <w:r>
        <w:rPr>
          <w:rFonts w:ascii="Arial Narrow" w:hAnsi="Arial Narrow"/>
          <w:sz w:val="24"/>
        </w:rPr>
        <w:t>enero de</w:t>
      </w:r>
      <w:r>
        <w:rPr>
          <w:rFonts w:ascii="Arial Narrow" w:hAnsi="Arial Narrow"/>
          <w:spacing w:val="-3"/>
          <w:sz w:val="24"/>
        </w:rPr>
        <w:t xml:space="preserve"> </w:t>
      </w:r>
      <w:r>
        <w:rPr>
          <w:rFonts w:ascii="Arial Narrow" w:hAnsi="Arial Narrow"/>
          <w:sz w:val="24"/>
        </w:rPr>
        <w:t>2025,</w:t>
      </w:r>
      <w:r>
        <w:rPr>
          <w:rFonts w:ascii="Arial Narrow" w:hAnsi="Arial Narrow"/>
          <w:spacing w:val="-3"/>
          <w:sz w:val="24"/>
        </w:rPr>
        <w:t xml:space="preserve"> </w:t>
      </w:r>
      <w:r>
        <w:rPr>
          <w:rFonts w:ascii="Arial Narrow" w:hAnsi="Arial Narrow"/>
          <w:sz w:val="24"/>
        </w:rPr>
        <w:t>la</w:t>
      </w:r>
      <w:r>
        <w:rPr>
          <w:rFonts w:ascii="Arial Narrow" w:hAnsi="Arial Narrow"/>
          <w:spacing w:val="-3"/>
          <w:sz w:val="24"/>
        </w:rPr>
        <w:t xml:space="preserve"> </w:t>
      </w:r>
      <w:r>
        <w:rPr>
          <w:rFonts w:ascii="Arial Narrow" w:hAnsi="Arial Narrow"/>
          <w:sz w:val="24"/>
        </w:rPr>
        <w:t>Junta</w:t>
      </w:r>
      <w:r>
        <w:rPr>
          <w:rFonts w:ascii="Arial Narrow" w:hAnsi="Arial Narrow"/>
          <w:spacing w:val="-2"/>
          <w:sz w:val="24"/>
        </w:rPr>
        <w:t xml:space="preserve"> </w:t>
      </w:r>
      <w:r>
        <w:rPr>
          <w:rFonts w:ascii="Arial Narrow" w:hAnsi="Arial Narrow"/>
          <w:sz w:val="24"/>
        </w:rPr>
        <w:t>de</w:t>
      </w:r>
      <w:r>
        <w:rPr>
          <w:rFonts w:ascii="Arial Narrow" w:hAnsi="Arial Narrow"/>
          <w:spacing w:val="-3"/>
          <w:sz w:val="24"/>
        </w:rPr>
        <w:t xml:space="preserve"> </w:t>
      </w:r>
      <w:r>
        <w:rPr>
          <w:rFonts w:ascii="Arial Narrow" w:hAnsi="Arial Narrow"/>
          <w:sz w:val="24"/>
        </w:rPr>
        <w:t>Gobierno</w:t>
      </w:r>
      <w:r>
        <w:rPr>
          <w:rFonts w:ascii="Arial Narrow" w:hAnsi="Arial Narrow"/>
          <w:spacing w:val="-2"/>
          <w:sz w:val="24"/>
        </w:rPr>
        <w:t xml:space="preserve"> </w:t>
      </w:r>
      <w:r>
        <w:rPr>
          <w:rFonts w:ascii="Arial Narrow" w:hAnsi="Arial Narrow"/>
          <w:sz w:val="24"/>
        </w:rPr>
        <w:t>Local</w:t>
      </w:r>
      <w:r>
        <w:rPr>
          <w:rFonts w:ascii="Arial Narrow" w:hAnsi="Arial Narrow"/>
          <w:spacing w:val="-3"/>
          <w:sz w:val="24"/>
        </w:rPr>
        <w:t xml:space="preserve"> </w:t>
      </w:r>
      <w:r>
        <w:rPr>
          <w:rFonts w:ascii="Arial Narrow" w:hAnsi="Arial Narrow"/>
          <w:spacing w:val="-2"/>
          <w:sz w:val="24"/>
        </w:rPr>
        <w:t>acordó:</w:t>
      </w:r>
    </w:p>
    <w:p w14:paraId="61CFA673" w14:textId="77777777" w:rsidR="00B828AB" w:rsidRDefault="00000000">
      <w:pPr>
        <w:pStyle w:val="Prrafodelista"/>
        <w:numPr>
          <w:ilvl w:val="2"/>
          <w:numId w:val="10"/>
        </w:numPr>
        <w:tabs>
          <w:tab w:val="left" w:pos="1460"/>
        </w:tabs>
        <w:spacing w:before="274"/>
        <w:ind w:left="1460" w:right="0" w:hanging="358"/>
        <w:rPr>
          <w:rFonts w:ascii="Arial Narrow"/>
          <w:sz w:val="24"/>
        </w:rPr>
      </w:pPr>
      <w:r>
        <w:rPr>
          <w:noProof/>
        </w:rPr>
        <mc:AlternateContent>
          <mc:Choice Requires="wps">
            <w:drawing>
              <wp:anchor distT="0" distB="0" distL="0" distR="0" simplePos="0" relativeHeight="482183680" behindDoc="1" locked="0" layoutInCell="1" allowOverlap="1" wp14:anchorId="1EB853BF" wp14:editId="0456DFFB">
                <wp:simplePos x="0" y="0"/>
                <wp:positionH relativeFrom="page">
                  <wp:posOffset>6807090</wp:posOffset>
                </wp:positionH>
                <wp:positionV relativeFrom="paragraph">
                  <wp:posOffset>223668</wp:posOffset>
                </wp:positionV>
                <wp:extent cx="419734" cy="3187065"/>
                <wp:effectExtent l="0" t="0" r="0" b="0"/>
                <wp:wrapNone/>
                <wp:docPr id="649" name="Textbox 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BB92914"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69CAC4"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1EB853BF" id="Textbox 649" o:spid="_x0000_s1293" type="#_x0000_t202" style="position:absolute;left:0;text-align:left;margin-left:536pt;margin-top:17.6pt;width:33.05pt;height:250.95pt;z-index:-21132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XAa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" filled="f" stroked="f">
                <v:textbox style="layout-flow:vertical;mso-layout-flow-alt:bottom-to-top" inset="0,0,0,0">
                  <w:txbxContent>
                    <w:p w14:paraId="3BB92914"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69CAC4"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rFonts w:ascii="Arial Narrow"/>
          <w:sz w:val="24"/>
        </w:rPr>
        <w:t>Modificar</w:t>
      </w:r>
      <w:r>
        <w:rPr>
          <w:rFonts w:ascii="Arial Narrow"/>
          <w:spacing w:val="-6"/>
          <w:sz w:val="24"/>
        </w:rPr>
        <w:t xml:space="preserve"> </w:t>
      </w:r>
      <w:r>
        <w:rPr>
          <w:rFonts w:ascii="Arial Narrow"/>
          <w:sz w:val="24"/>
        </w:rPr>
        <w:t>el</w:t>
      </w:r>
      <w:r>
        <w:rPr>
          <w:rFonts w:ascii="Arial Narrow"/>
          <w:spacing w:val="-4"/>
          <w:sz w:val="24"/>
        </w:rPr>
        <w:t xml:space="preserve"> </w:t>
      </w:r>
      <w:r>
        <w:rPr>
          <w:rFonts w:ascii="Arial Narrow"/>
          <w:sz w:val="24"/>
        </w:rPr>
        <w:t>puesto</w:t>
      </w:r>
      <w:r>
        <w:rPr>
          <w:rFonts w:ascii="Arial Narrow"/>
          <w:spacing w:val="-3"/>
          <w:sz w:val="24"/>
        </w:rPr>
        <w:t xml:space="preserve"> </w:t>
      </w:r>
      <w:r>
        <w:rPr>
          <w:rFonts w:ascii="Arial Narrow"/>
          <w:sz w:val="24"/>
        </w:rPr>
        <w:t>3.C.5</w:t>
      </w:r>
      <w:r>
        <w:rPr>
          <w:rFonts w:ascii="Arial Narrow"/>
          <w:spacing w:val="-3"/>
          <w:sz w:val="24"/>
        </w:rPr>
        <w:t xml:space="preserve"> </w:t>
      </w:r>
      <w:r>
        <w:rPr>
          <w:rFonts w:ascii="Arial Narrow"/>
          <w:sz w:val="24"/>
        </w:rPr>
        <w:t>(Se</w:t>
      </w:r>
      <w:r>
        <w:rPr>
          <w:rFonts w:ascii="Arial Narrow"/>
          <w:spacing w:val="-2"/>
          <w:sz w:val="24"/>
        </w:rPr>
        <w:t xml:space="preserve"> </w:t>
      </w:r>
      <w:r>
        <w:rPr>
          <w:rFonts w:ascii="Arial Narrow"/>
          <w:sz w:val="24"/>
        </w:rPr>
        <w:t>modifica</w:t>
      </w:r>
      <w:r>
        <w:rPr>
          <w:rFonts w:ascii="Arial Narrow"/>
          <w:spacing w:val="-5"/>
          <w:sz w:val="24"/>
        </w:rPr>
        <w:t xml:space="preserve"> </w:t>
      </w:r>
      <w:r>
        <w:rPr>
          <w:rFonts w:ascii="Arial Narrow"/>
          <w:sz w:val="24"/>
        </w:rPr>
        <w:t>el</w:t>
      </w:r>
      <w:r>
        <w:rPr>
          <w:rFonts w:ascii="Arial Narrow"/>
          <w:spacing w:val="-4"/>
          <w:sz w:val="24"/>
        </w:rPr>
        <w:t xml:space="preserve"> </w:t>
      </w:r>
      <w:r>
        <w:rPr>
          <w:rFonts w:ascii="Arial Narrow"/>
          <w:sz w:val="24"/>
        </w:rPr>
        <w:t>tipo</w:t>
      </w:r>
      <w:r>
        <w:rPr>
          <w:rFonts w:ascii="Arial Narrow"/>
          <w:spacing w:val="-3"/>
          <w:sz w:val="24"/>
        </w:rPr>
        <w:t xml:space="preserve"> </w:t>
      </w:r>
      <w:r>
        <w:rPr>
          <w:rFonts w:ascii="Arial Narrow"/>
          <w:sz w:val="24"/>
        </w:rPr>
        <w:t>de</w:t>
      </w:r>
      <w:r>
        <w:rPr>
          <w:rFonts w:ascii="Arial Narrow"/>
          <w:spacing w:val="-5"/>
          <w:sz w:val="24"/>
        </w:rPr>
        <w:t xml:space="preserve"> </w:t>
      </w:r>
      <w:r>
        <w:rPr>
          <w:rFonts w:ascii="Arial Narrow"/>
          <w:sz w:val="24"/>
        </w:rPr>
        <w:t>Administrativo</w:t>
      </w:r>
      <w:r>
        <w:rPr>
          <w:rFonts w:ascii="Arial Narrow"/>
          <w:spacing w:val="-3"/>
          <w:sz w:val="24"/>
        </w:rPr>
        <w:t xml:space="preserve"> </w:t>
      </w:r>
      <w:r>
        <w:rPr>
          <w:rFonts w:ascii="Arial Narrow"/>
          <w:sz w:val="24"/>
        </w:rPr>
        <w:t>tipo</w:t>
      </w:r>
      <w:r>
        <w:rPr>
          <w:rFonts w:ascii="Arial Narrow"/>
          <w:spacing w:val="-3"/>
          <w:sz w:val="24"/>
        </w:rPr>
        <w:t xml:space="preserve"> </w:t>
      </w:r>
      <w:r>
        <w:rPr>
          <w:rFonts w:ascii="Arial Narrow"/>
          <w:sz w:val="24"/>
        </w:rPr>
        <w:t>2</w:t>
      </w:r>
      <w:r>
        <w:rPr>
          <w:rFonts w:ascii="Arial Narrow"/>
          <w:spacing w:val="-4"/>
          <w:sz w:val="24"/>
        </w:rPr>
        <w:t xml:space="preserve"> </w:t>
      </w:r>
      <w:r>
        <w:rPr>
          <w:rFonts w:ascii="Arial Narrow"/>
          <w:sz w:val="24"/>
        </w:rPr>
        <w:t>a</w:t>
      </w:r>
      <w:r>
        <w:rPr>
          <w:rFonts w:ascii="Arial Narrow"/>
          <w:spacing w:val="-3"/>
          <w:sz w:val="24"/>
        </w:rPr>
        <w:t xml:space="preserve"> </w:t>
      </w:r>
      <w:r>
        <w:rPr>
          <w:rFonts w:ascii="Arial Narrow"/>
          <w:sz w:val="24"/>
        </w:rPr>
        <w:t>Administrativo</w:t>
      </w:r>
      <w:r>
        <w:rPr>
          <w:rFonts w:ascii="Arial Narrow"/>
          <w:spacing w:val="2"/>
          <w:sz w:val="24"/>
        </w:rPr>
        <w:t xml:space="preserve"> </w:t>
      </w:r>
      <w:proofErr w:type="spellStart"/>
      <w:r>
        <w:rPr>
          <w:rFonts w:ascii="Arial Narrow"/>
          <w:spacing w:val="-5"/>
          <w:sz w:val="24"/>
        </w:rPr>
        <w:t>bas</w:t>
      </w:r>
      <w:proofErr w:type="spellEnd"/>
    </w:p>
    <w:p w14:paraId="7631755F" w14:textId="77777777" w:rsidR="00B828AB" w:rsidRDefault="00000000">
      <w:pPr>
        <w:pStyle w:val="Prrafodelista"/>
        <w:numPr>
          <w:ilvl w:val="2"/>
          <w:numId w:val="10"/>
        </w:numPr>
        <w:tabs>
          <w:tab w:val="left" w:pos="1460"/>
          <w:tab w:val="left" w:pos="1462"/>
        </w:tabs>
        <w:spacing w:before="1"/>
        <w:ind w:right="1088"/>
        <w:rPr>
          <w:rFonts w:ascii="Arial Narrow" w:hAnsi="Arial Narrow"/>
          <w:sz w:val="24"/>
        </w:rPr>
      </w:pPr>
      <w:r>
        <w:rPr>
          <w:rFonts w:ascii="Arial Narrow" w:hAnsi="Arial Narrow"/>
          <w:sz w:val="24"/>
        </w:rPr>
        <w:t>Modificar</w:t>
      </w:r>
      <w:r>
        <w:rPr>
          <w:rFonts w:ascii="Arial Narrow" w:hAnsi="Arial Narrow"/>
          <w:spacing w:val="-6"/>
          <w:sz w:val="24"/>
        </w:rPr>
        <w:t xml:space="preserve"> </w:t>
      </w:r>
      <w:r>
        <w:rPr>
          <w:rFonts w:ascii="Arial Narrow" w:hAnsi="Arial Narrow"/>
          <w:sz w:val="24"/>
        </w:rPr>
        <w:t>los</w:t>
      </w:r>
      <w:r>
        <w:rPr>
          <w:rFonts w:ascii="Arial Narrow" w:hAnsi="Arial Narrow"/>
          <w:spacing w:val="-8"/>
          <w:sz w:val="24"/>
        </w:rPr>
        <w:t xml:space="preserve"> </w:t>
      </w:r>
      <w:r>
        <w:rPr>
          <w:rFonts w:ascii="Arial Narrow" w:hAnsi="Arial Narrow"/>
          <w:sz w:val="24"/>
        </w:rPr>
        <w:t>méritos</w:t>
      </w:r>
      <w:r>
        <w:rPr>
          <w:rFonts w:ascii="Arial Narrow" w:hAnsi="Arial Narrow"/>
          <w:spacing w:val="-9"/>
          <w:sz w:val="24"/>
        </w:rPr>
        <w:t xml:space="preserve"> </w:t>
      </w:r>
      <w:r>
        <w:rPr>
          <w:rFonts w:ascii="Arial Narrow" w:hAnsi="Arial Narrow"/>
          <w:sz w:val="24"/>
        </w:rPr>
        <w:t>específicos</w:t>
      </w:r>
      <w:r>
        <w:rPr>
          <w:rFonts w:ascii="Arial Narrow" w:hAnsi="Arial Narrow"/>
          <w:spacing w:val="-6"/>
          <w:sz w:val="24"/>
        </w:rPr>
        <w:t xml:space="preserve"> </w:t>
      </w:r>
      <w:r>
        <w:rPr>
          <w:rFonts w:ascii="Arial Narrow" w:hAnsi="Arial Narrow"/>
          <w:sz w:val="24"/>
        </w:rPr>
        <w:t>del</w:t>
      </w:r>
      <w:r>
        <w:rPr>
          <w:rFonts w:ascii="Arial Narrow" w:hAnsi="Arial Narrow"/>
          <w:spacing w:val="-9"/>
          <w:sz w:val="24"/>
        </w:rPr>
        <w:t xml:space="preserve"> </w:t>
      </w:r>
      <w:r>
        <w:rPr>
          <w:rFonts w:ascii="Arial Narrow" w:hAnsi="Arial Narrow"/>
          <w:sz w:val="24"/>
        </w:rPr>
        <w:t>puesto</w:t>
      </w:r>
      <w:r>
        <w:rPr>
          <w:rFonts w:ascii="Arial Narrow" w:hAnsi="Arial Narrow"/>
          <w:spacing w:val="-7"/>
          <w:sz w:val="24"/>
        </w:rPr>
        <w:t xml:space="preserve"> </w:t>
      </w:r>
      <w:r>
        <w:rPr>
          <w:rFonts w:ascii="Arial Narrow" w:hAnsi="Arial Narrow"/>
          <w:sz w:val="24"/>
        </w:rPr>
        <w:t>3.A.8</w:t>
      </w:r>
      <w:r>
        <w:rPr>
          <w:rFonts w:ascii="Arial Narrow" w:hAnsi="Arial Narrow"/>
          <w:spacing w:val="-7"/>
          <w:sz w:val="24"/>
        </w:rPr>
        <w:t xml:space="preserve"> </w:t>
      </w:r>
      <w:r>
        <w:rPr>
          <w:rFonts w:ascii="Arial Narrow" w:hAnsi="Arial Narrow"/>
          <w:sz w:val="24"/>
        </w:rPr>
        <w:t>(Titular</w:t>
      </w:r>
      <w:r>
        <w:rPr>
          <w:rFonts w:ascii="Arial Narrow" w:hAnsi="Arial Narrow"/>
          <w:spacing w:val="-7"/>
          <w:sz w:val="24"/>
        </w:rPr>
        <w:t xml:space="preserve"> </w:t>
      </w:r>
      <w:r>
        <w:rPr>
          <w:rFonts w:ascii="Arial Narrow" w:hAnsi="Arial Narrow"/>
          <w:sz w:val="24"/>
        </w:rPr>
        <w:t>de</w:t>
      </w:r>
      <w:r>
        <w:rPr>
          <w:rFonts w:ascii="Arial Narrow" w:hAnsi="Arial Narrow"/>
          <w:spacing w:val="-8"/>
          <w:sz w:val="24"/>
        </w:rPr>
        <w:t xml:space="preserve"> </w:t>
      </w:r>
      <w:r>
        <w:rPr>
          <w:rFonts w:ascii="Arial Narrow" w:hAnsi="Arial Narrow"/>
          <w:sz w:val="24"/>
        </w:rPr>
        <w:t>la</w:t>
      </w:r>
      <w:r>
        <w:rPr>
          <w:rFonts w:ascii="Arial Narrow" w:hAnsi="Arial Narrow"/>
          <w:spacing w:val="-8"/>
          <w:sz w:val="24"/>
        </w:rPr>
        <w:t xml:space="preserve"> </w:t>
      </w:r>
      <w:r>
        <w:rPr>
          <w:rFonts w:ascii="Arial Narrow" w:hAnsi="Arial Narrow"/>
          <w:sz w:val="24"/>
        </w:rPr>
        <w:t>Unidad</w:t>
      </w:r>
      <w:r>
        <w:rPr>
          <w:rFonts w:ascii="Arial Narrow" w:hAnsi="Arial Narrow"/>
          <w:spacing w:val="-6"/>
          <w:sz w:val="24"/>
        </w:rPr>
        <w:t xml:space="preserve"> </w:t>
      </w:r>
      <w:r>
        <w:rPr>
          <w:rFonts w:ascii="Arial Narrow" w:hAnsi="Arial Narrow"/>
          <w:sz w:val="24"/>
        </w:rPr>
        <w:t>Central</w:t>
      </w:r>
      <w:r>
        <w:rPr>
          <w:rFonts w:ascii="Arial Narrow" w:hAnsi="Arial Narrow"/>
          <w:spacing w:val="-9"/>
          <w:sz w:val="24"/>
        </w:rPr>
        <w:t xml:space="preserve"> </w:t>
      </w:r>
      <w:r>
        <w:rPr>
          <w:rFonts w:ascii="Arial Narrow" w:hAnsi="Arial Narrow"/>
          <w:sz w:val="24"/>
        </w:rPr>
        <w:t>de</w:t>
      </w:r>
      <w:r>
        <w:rPr>
          <w:rFonts w:ascii="Arial Narrow" w:hAnsi="Arial Narrow"/>
          <w:spacing w:val="-6"/>
          <w:sz w:val="24"/>
        </w:rPr>
        <w:t xml:space="preserve"> </w:t>
      </w:r>
      <w:proofErr w:type="spellStart"/>
      <w:r>
        <w:rPr>
          <w:rFonts w:ascii="Arial Narrow" w:hAnsi="Arial Narrow"/>
          <w:sz w:val="24"/>
        </w:rPr>
        <w:t>Contabili</w:t>
      </w:r>
      <w:proofErr w:type="spellEnd"/>
      <w:r>
        <w:rPr>
          <w:rFonts w:ascii="Arial Narrow" w:hAnsi="Arial Narrow"/>
          <w:sz w:val="24"/>
        </w:rPr>
        <w:t xml:space="preserve"> y</w:t>
      </w:r>
      <w:r>
        <w:rPr>
          <w:rFonts w:ascii="Arial Narrow" w:hAnsi="Arial Narrow"/>
          <w:spacing w:val="-3"/>
          <w:sz w:val="24"/>
        </w:rPr>
        <w:t xml:space="preserve"> </w:t>
      </w:r>
      <w:r>
        <w:rPr>
          <w:rFonts w:ascii="Arial Narrow" w:hAnsi="Arial Narrow"/>
          <w:sz w:val="24"/>
        </w:rPr>
        <w:t>Presupuestos,</w:t>
      </w:r>
      <w:r>
        <w:rPr>
          <w:rFonts w:ascii="Arial Narrow" w:hAnsi="Arial Narrow"/>
          <w:spacing w:val="-3"/>
          <w:sz w:val="24"/>
        </w:rPr>
        <w:t xml:space="preserve"> </w:t>
      </w:r>
      <w:r>
        <w:rPr>
          <w:rFonts w:ascii="Arial Narrow" w:hAnsi="Arial Narrow"/>
          <w:sz w:val="24"/>
        </w:rPr>
        <w:t>con</w:t>
      </w:r>
      <w:r>
        <w:rPr>
          <w:rFonts w:ascii="Arial Narrow" w:hAnsi="Arial Narrow"/>
          <w:spacing w:val="-3"/>
          <w:sz w:val="24"/>
        </w:rPr>
        <w:t xml:space="preserve"> </w:t>
      </w:r>
      <w:r>
        <w:rPr>
          <w:rFonts w:ascii="Arial Narrow" w:hAnsi="Arial Narrow"/>
          <w:sz w:val="24"/>
        </w:rPr>
        <w:t>la</w:t>
      </w:r>
      <w:r>
        <w:rPr>
          <w:rFonts w:ascii="Arial Narrow" w:hAnsi="Arial Narrow"/>
          <w:spacing w:val="-5"/>
          <w:sz w:val="24"/>
        </w:rPr>
        <w:t xml:space="preserve"> </w:t>
      </w:r>
      <w:r>
        <w:rPr>
          <w:rFonts w:ascii="Arial Narrow" w:hAnsi="Arial Narrow"/>
          <w:sz w:val="24"/>
        </w:rPr>
        <w:t>denominación</w:t>
      </w:r>
      <w:r>
        <w:rPr>
          <w:rFonts w:ascii="Arial Narrow" w:hAnsi="Arial Narrow"/>
          <w:spacing w:val="-4"/>
          <w:sz w:val="24"/>
        </w:rPr>
        <w:t xml:space="preserve"> </w:t>
      </w:r>
      <w:r>
        <w:rPr>
          <w:rFonts w:ascii="Arial Narrow" w:hAnsi="Arial Narrow"/>
          <w:sz w:val="24"/>
        </w:rPr>
        <w:t>de</w:t>
      </w:r>
      <w:r>
        <w:rPr>
          <w:rFonts w:ascii="Arial Narrow" w:hAnsi="Arial Narrow"/>
          <w:spacing w:val="-3"/>
          <w:sz w:val="24"/>
        </w:rPr>
        <w:t xml:space="preserve"> </w:t>
      </w:r>
      <w:proofErr w:type="gramStart"/>
      <w:r>
        <w:rPr>
          <w:rFonts w:ascii="Arial Narrow" w:hAnsi="Arial Narrow"/>
          <w:sz w:val="24"/>
        </w:rPr>
        <w:t>Director</w:t>
      </w:r>
      <w:r>
        <w:rPr>
          <w:rFonts w:ascii="Arial Narrow" w:hAnsi="Arial Narrow"/>
          <w:spacing w:val="-3"/>
          <w:sz w:val="24"/>
        </w:rPr>
        <w:t xml:space="preserve"> </w:t>
      </w:r>
      <w:r>
        <w:rPr>
          <w:rFonts w:ascii="Arial Narrow" w:hAnsi="Arial Narrow"/>
          <w:sz w:val="24"/>
        </w:rPr>
        <w:t>General</w:t>
      </w:r>
      <w:proofErr w:type="gramEnd"/>
      <w:r>
        <w:rPr>
          <w:rFonts w:ascii="Arial Narrow" w:hAnsi="Arial Narrow"/>
          <w:spacing w:val="-4"/>
          <w:sz w:val="24"/>
        </w:rPr>
        <w:t xml:space="preserve"> </w:t>
      </w:r>
      <w:r>
        <w:rPr>
          <w:rFonts w:ascii="Arial Narrow" w:hAnsi="Arial Narrow"/>
          <w:sz w:val="24"/>
        </w:rPr>
        <w:t>de</w:t>
      </w:r>
      <w:r>
        <w:rPr>
          <w:rFonts w:ascii="Arial Narrow" w:hAnsi="Arial Narrow"/>
          <w:spacing w:val="-3"/>
          <w:sz w:val="24"/>
        </w:rPr>
        <w:t xml:space="preserve"> </w:t>
      </w:r>
      <w:r>
        <w:rPr>
          <w:rFonts w:ascii="Arial Narrow" w:hAnsi="Arial Narrow"/>
          <w:sz w:val="24"/>
        </w:rPr>
        <w:t>Contabilidad</w:t>
      </w:r>
      <w:r>
        <w:rPr>
          <w:rFonts w:ascii="Arial Narrow" w:hAnsi="Arial Narrow"/>
          <w:spacing w:val="-3"/>
          <w:sz w:val="24"/>
        </w:rPr>
        <w:t xml:space="preserve"> </w:t>
      </w:r>
      <w:r>
        <w:rPr>
          <w:rFonts w:ascii="Arial Narrow" w:hAnsi="Arial Narrow"/>
          <w:sz w:val="24"/>
        </w:rPr>
        <w:t>y</w:t>
      </w:r>
      <w:r>
        <w:rPr>
          <w:rFonts w:ascii="Arial Narrow" w:hAnsi="Arial Narrow"/>
          <w:spacing w:val="-5"/>
          <w:sz w:val="24"/>
        </w:rPr>
        <w:t xml:space="preserve"> </w:t>
      </w:r>
      <w:r>
        <w:rPr>
          <w:rFonts w:ascii="Arial Narrow" w:hAnsi="Arial Narrow"/>
          <w:sz w:val="24"/>
        </w:rPr>
        <w:t>Presupuestos</w:t>
      </w:r>
    </w:p>
    <w:p w14:paraId="6270B76B" w14:textId="77777777" w:rsidR="00B828AB" w:rsidRDefault="00000000">
      <w:pPr>
        <w:pStyle w:val="Prrafodelista"/>
        <w:numPr>
          <w:ilvl w:val="2"/>
          <w:numId w:val="10"/>
        </w:numPr>
        <w:tabs>
          <w:tab w:val="left" w:pos="1460"/>
        </w:tabs>
        <w:spacing w:before="1" w:line="275" w:lineRule="exact"/>
        <w:ind w:left="1460" w:right="0" w:hanging="358"/>
        <w:rPr>
          <w:rFonts w:ascii="Arial Narrow" w:hAnsi="Arial Narrow"/>
          <w:sz w:val="24"/>
        </w:rPr>
      </w:pPr>
      <w:r>
        <w:rPr>
          <w:rFonts w:ascii="Arial Narrow" w:hAnsi="Arial Narrow"/>
          <w:sz w:val="24"/>
        </w:rPr>
        <w:t>Modificar</w:t>
      </w:r>
      <w:r>
        <w:rPr>
          <w:rFonts w:ascii="Arial Narrow" w:hAnsi="Arial Narrow"/>
          <w:spacing w:val="-9"/>
          <w:sz w:val="24"/>
        </w:rPr>
        <w:t xml:space="preserve"> </w:t>
      </w:r>
      <w:r>
        <w:rPr>
          <w:rFonts w:ascii="Arial Narrow" w:hAnsi="Arial Narrow"/>
          <w:sz w:val="24"/>
        </w:rPr>
        <w:t>los</w:t>
      </w:r>
      <w:r>
        <w:rPr>
          <w:rFonts w:ascii="Arial Narrow" w:hAnsi="Arial Narrow"/>
          <w:spacing w:val="-11"/>
          <w:sz w:val="24"/>
        </w:rPr>
        <w:t xml:space="preserve"> </w:t>
      </w:r>
      <w:r>
        <w:rPr>
          <w:rFonts w:ascii="Arial Narrow" w:hAnsi="Arial Narrow"/>
          <w:sz w:val="24"/>
        </w:rPr>
        <w:t>puestos.</w:t>
      </w:r>
      <w:r>
        <w:rPr>
          <w:rFonts w:ascii="Arial Narrow" w:hAnsi="Arial Narrow"/>
          <w:spacing w:val="-10"/>
          <w:sz w:val="24"/>
        </w:rPr>
        <w:t xml:space="preserve"> </w:t>
      </w:r>
      <w:r>
        <w:rPr>
          <w:rFonts w:ascii="Arial Narrow" w:hAnsi="Arial Narrow"/>
          <w:sz w:val="24"/>
        </w:rPr>
        <w:t>1.D.37,1.</w:t>
      </w:r>
      <w:r>
        <w:rPr>
          <w:rFonts w:ascii="Arial Narrow" w:hAnsi="Arial Narrow"/>
          <w:spacing w:val="-11"/>
          <w:sz w:val="24"/>
        </w:rPr>
        <w:t xml:space="preserve"> </w:t>
      </w:r>
      <w:r>
        <w:rPr>
          <w:rFonts w:ascii="Arial Narrow" w:hAnsi="Arial Narrow"/>
          <w:sz w:val="24"/>
        </w:rPr>
        <w:t>D.38</w:t>
      </w:r>
      <w:r>
        <w:rPr>
          <w:rFonts w:ascii="Arial Narrow" w:hAnsi="Arial Narrow"/>
          <w:spacing w:val="-9"/>
          <w:sz w:val="24"/>
        </w:rPr>
        <w:t xml:space="preserve"> </w:t>
      </w:r>
      <w:r>
        <w:rPr>
          <w:rFonts w:ascii="Arial Narrow" w:hAnsi="Arial Narrow"/>
          <w:sz w:val="24"/>
        </w:rPr>
        <w:t>y</w:t>
      </w:r>
      <w:r>
        <w:rPr>
          <w:rFonts w:ascii="Arial Narrow" w:hAnsi="Arial Narrow"/>
          <w:spacing w:val="-11"/>
          <w:sz w:val="24"/>
        </w:rPr>
        <w:t xml:space="preserve"> </w:t>
      </w:r>
      <w:r>
        <w:rPr>
          <w:rFonts w:ascii="Arial Narrow" w:hAnsi="Arial Narrow"/>
          <w:sz w:val="24"/>
        </w:rPr>
        <w:t>1.D.39</w:t>
      </w:r>
      <w:r>
        <w:rPr>
          <w:rFonts w:ascii="Arial Narrow" w:hAnsi="Arial Narrow"/>
          <w:spacing w:val="-8"/>
          <w:sz w:val="24"/>
        </w:rPr>
        <w:t xml:space="preserve"> </w:t>
      </w:r>
      <w:r>
        <w:rPr>
          <w:rFonts w:ascii="Arial Narrow" w:hAnsi="Arial Narrow"/>
          <w:sz w:val="24"/>
        </w:rPr>
        <w:t>“Auxiliares</w:t>
      </w:r>
      <w:r>
        <w:rPr>
          <w:rFonts w:ascii="Arial Narrow" w:hAnsi="Arial Narrow"/>
          <w:spacing w:val="-8"/>
          <w:sz w:val="24"/>
        </w:rPr>
        <w:t xml:space="preserve"> </w:t>
      </w:r>
      <w:r>
        <w:rPr>
          <w:rFonts w:ascii="Arial Narrow" w:hAnsi="Arial Narrow"/>
          <w:sz w:val="24"/>
        </w:rPr>
        <w:t>Administrativos”</w:t>
      </w:r>
      <w:r>
        <w:rPr>
          <w:rFonts w:ascii="Arial Narrow" w:hAnsi="Arial Narrow"/>
          <w:spacing w:val="-10"/>
          <w:sz w:val="24"/>
        </w:rPr>
        <w:t xml:space="preserve"> </w:t>
      </w:r>
      <w:r>
        <w:rPr>
          <w:rFonts w:ascii="Arial Narrow" w:hAnsi="Arial Narrow"/>
          <w:sz w:val="24"/>
        </w:rPr>
        <w:t>vacantes</w:t>
      </w:r>
      <w:r>
        <w:rPr>
          <w:rFonts w:ascii="Arial Narrow" w:hAnsi="Arial Narrow"/>
          <w:spacing w:val="-13"/>
          <w:sz w:val="24"/>
        </w:rPr>
        <w:t xml:space="preserve"> </w:t>
      </w:r>
      <w:r>
        <w:rPr>
          <w:rFonts w:ascii="Arial Narrow" w:hAnsi="Arial Narrow"/>
          <w:sz w:val="24"/>
        </w:rPr>
        <w:t>en</w:t>
      </w:r>
      <w:r>
        <w:rPr>
          <w:rFonts w:ascii="Arial Narrow" w:hAnsi="Arial Narrow"/>
          <w:spacing w:val="-8"/>
          <w:sz w:val="24"/>
        </w:rPr>
        <w:t xml:space="preserve"> </w:t>
      </w:r>
      <w:r>
        <w:rPr>
          <w:rFonts w:ascii="Arial Narrow" w:hAnsi="Arial Narrow"/>
          <w:sz w:val="24"/>
        </w:rPr>
        <w:t>la</w:t>
      </w:r>
      <w:r>
        <w:rPr>
          <w:rFonts w:ascii="Arial Narrow" w:hAnsi="Arial Narrow"/>
          <w:spacing w:val="-10"/>
          <w:sz w:val="24"/>
        </w:rPr>
        <w:t xml:space="preserve"> R</w:t>
      </w:r>
    </w:p>
    <w:p w14:paraId="19397218" w14:textId="77777777" w:rsidR="00B828AB" w:rsidRDefault="00000000">
      <w:pPr>
        <w:spacing w:line="275" w:lineRule="exact"/>
        <w:ind w:left="1462"/>
        <w:rPr>
          <w:rFonts w:ascii="Arial Narrow" w:hAnsi="Arial Narrow"/>
          <w:sz w:val="24"/>
        </w:rPr>
      </w:pPr>
      <w:r>
        <w:rPr>
          <w:rFonts w:ascii="Arial Narrow" w:hAnsi="Arial Narrow"/>
          <w:spacing w:val="-2"/>
          <w:sz w:val="24"/>
        </w:rPr>
        <w:t>de</w:t>
      </w:r>
      <w:r>
        <w:rPr>
          <w:rFonts w:ascii="Arial Narrow" w:hAnsi="Arial Narrow"/>
          <w:spacing w:val="-11"/>
          <w:sz w:val="24"/>
        </w:rPr>
        <w:t xml:space="preserve"> </w:t>
      </w:r>
      <w:r>
        <w:rPr>
          <w:rFonts w:ascii="Arial Narrow" w:hAnsi="Arial Narrow"/>
          <w:spacing w:val="-2"/>
          <w:sz w:val="24"/>
        </w:rPr>
        <w:t>funcionarios,</w:t>
      </w:r>
      <w:r>
        <w:rPr>
          <w:rFonts w:ascii="Arial Narrow" w:hAnsi="Arial Narrow"/>
          <w:spacing w:val="-4"/>
          <w:sz w:val="24"/>
        </w:rPr>
        <w:t xml:space="preserve"> </w:t>
      </w:r>
      <w:r>
        <w:rPr>
          <w:rFonts w:ascii="Arial Narrow" w:hAnsi="Arial Narrow"/>
          <w:spacing w:val="-2"/>
          <w:sz w:val="24"/>
        </w:rPr>
        <w:t>cambiando</w:t>
      </w:r>
      <w:r>
        <w:rPr>
          <w:rFonts w:ascii="Arial Narrow" w:hAnsi="Arial Narrow"/>
          <w:spacing w:val="-8"/>
          <w:sz w:val="24"/>
        </w:rPr>
        <w:t xml:space="preserve"> </w:t>
      </w:r>
      <w:r>
        <w:rPr>
          <w:rFonts w:ascii="Arial Narrow" w:hAnsi="Arial Narrow"/>
          <w:spacing w:val="-2"/>
          <w:sz w:val="24"/>
        </w:rPr>
        <w:t>la</w:t>
      </w:r>
      <w:r>
        <w:rPr>
          <w:rFonts w:ascii="Arial Narrow" w:hAnsi="Arial Narrow"/>
          <w:spacing w:val="-6"/>
          <w:sz w:val="24"/>
        </w:rPr>
        <w:t xml:space="preserve"> </w:t>
      </w:r>
      <w:r>
        <w:rPr>
          <w:rFonts w:ascii="Arial Narrow" w:hAnsi="Arial Narrow"/>
          <w:spacing w:val="-2"/>
          <w:sz w:val="24"/>
        </w:rPr>
        <w:t>orgánica</w:t>
      </w:r>
      <w:r>
        <w:rPr>
          <w:rFonts w:ascii="Arial Narrow" w:hAnsi="Arial Narrow"/>
          <w:spacing w:val="-8"/>
          <w:sz w:val="24"/>
        </w:rPr>
        <w:t xml:space="preserve"> </w:t>
      </w:r>
      <w:r>
        <w:rPr>
          <w:rFonts w:ascii="Arial Narrow" w:hAnsi="Arial Narrow"/>
          <w:spacing w:val="-2"/>
          <w:sz w:val="24"/>
        </w:rPr>
        <w:t>de</w:t>
      </w:r>
      <w:r>
        <w:rPr>
          <w:rFonts w:ascii="Arial Narrow" w:hAnsi="Arial Narrow"/>
          <w:spacing w:val="-5"/>
          <w:sz w:val="24"/>
        </w:rPr>
        <w:t xml:space="preserve"> </w:t>
      </w:r>
      <w:r>
        <w:rPr>
          <w:rFonts w:ascii="Arial Narrow" w:hAnsi="Arial Narrow"/>
          <w:spacing w:val="-2"/>
          <w:sz w:val="24"/>
        </w:rPr>
        <w:t>los</w:t>
      </w:r>
      <w:r>
        <w:rPr>
          <w:rFonts w:ascii="Arial Narrow" w:hAnsi="Arial Narrow"/>
          <w:spacing w:val="-8"/>
          <w:sz w:val="24"/>
        </w:rPr>
        <w:t xml:space="preserve"> </w:t>
      </w:r>
      <w:r>
        <w:rPr>
          <w:rFonts w:ascii="Arial Narrow" w:hAnsi="Arial Narrow"/>
          <w:spacing w:val="-2"/>
          <w:sz w:val="24"/>
        </w:rPr>
        <w:t>mismos (Se</w:t>
      </w:r>
      <w:r>
        <w:rPr>
          <w:rFonts w:ascii="Arial Narrow" w:hAnsi="Arial Narrow"/>
          <w:spacing w:val="-4"/>
          <w:sz w:val="24"/>
        </w:rPr>
        <w:t xml:space="preserve"> </w:t>
      </w:r>
      <w:r>
        <w:rPr>
          <w:rFonts w:ascii="Arial Narrow" w:hAnsi="Arial Narrow"/>
          <w:spacing w:val="-2"/>
          <w:sz w:val="24"/>
        </w:rPr>
        <w:t>cambia</w:t>
      </w:r>
      <w:r>
        <w:rPr>
          <w:rFonts w:ascii="Arial Narrow" w:hAnsi="Arial Narrow"/>
          <w:spacing w:val="-8"/>
          <w:sz w:val="24"/>
        </w:rPr>
        <w:t xml:space="preserve"> </w:t>
      </w:r>
      <w:r>
        <w:rPr>
          <w:rFonts w:ascii="Arial Narrow" w:hAnsi="Arial Narrow"/>
          <w:spacing w:val="-2"/>
          <w:sz w:val="24"/>
        </w:rPr>
        <w:t>la</w:t>
      </w:r>
      <w:r>
        <w:rPr>
          <w:rFonts w:ascii="Arial Narrow" w:hAnsi="Arial Narrow"/>
          <w:spacing w:val="-9"/>
          <w:sz w:val="24"/>
        </w:rPr>
        <w:t xml:space="preserve"> </w:t>
      </w:r>
      <w:r>
        <w:rPr>
          <w:rFonts w:ascii="Arial Narrow" w:hAnsi="Arial Narrow"/>
          <w:spacing w:val="-2"/>
          <w:sz w:val="24"/>
        </w:rPr>
        <w:t>orgánica</w:t>
      </w:r>
      <w:r>
        <w:rPr>
          <w:rFonts w:ascii="Arial Narrow" w:hAnsi="Arial Narrow"/>
          <w:spacing w:val="-8"/>
          <w:sz w:val="24"/>
        </w:rPr>
        <w:t xml:space="preserve"> </w:t>
      </w:r>
      <w:r>
        <w:rPr>
          <w:rFonts w:ascii="Arial Narrow" w:hAnsi="Arial Narrow"/>
          <w:spacing w:val="-2"/>
          <w:sz w:val="24"/>
        </w:rPr>
        <w:t>de</w:t>
      </w:r>
      <w:r>
        <w:rPr>
          <w:rFonts w:ascii="Arial Narrow" w:hAnsi="Arial Narrow"/>
          <w:spacing w:val="-6"/>
          <w:sz w:val="24"/>
        </w:rPr>
        <w:t xml:space="preserve"> </w:t>
      </w:r>
      <w:r>
        <w:rPr>
          <w:rFonts w:ascii="Arial Narrow" w:hAnsi="Arial Narrow"/>
          <w:spacing w:val="-2"/>
          <w:sz w:val="24"/>
        </w:rPr>
        <w:t>9201</w:t>
      </w:r>
      <w:r>
        <w:rPr>
          <w:rFonts w:ascii="Arial Narrow" w:hAnsi="Arial Narrow"/>
          <w:spacing w:val="-8"/>
          <w:sz w:val="24"/>
        </w:rPr>
        <w:t xml:space="preserve"> </w:t>
      </w:r>
      <w:r>
        <w:rPr>
          <w:rFonts w:ascii="Arial Narrow" w:hAnsi="Arial Narrow"/>
          <w:spacing w:val="-2"/>
          <w:sz w:val="24"/>
        </w:rPr>
        <w:t>a</w:t>
      </w:r>
      <w:r>
        <w:rPr>
          <w:rFonts w:ascii="Arial Narrow" w:hAnsi="Arial Narrow"/>
          <w:spacing w:val="-8"/>
          <w:sz w:val="24"/>
        </w:rPr>
        <w:t xml:space="preserve"> </w:t>
      </w:r>
      <w:r>
        <w:rPr>
          <w:rFonts w:ascii="Arial Narrow" w:hAnsi="Arial Narrow"/>
          <w:spacing w:val="-5"/>
          <w:sz w:val="24"/>
        </w:rPr>
        <w:t>934</w:t>
      </w:r>
    </w:p>
    <w:p w14:paraId="4BDABD9D" w14:textId="77777777" w:rsidR="00B828AB" w:rsidRDefault="00B828AB">
      <w:pPr>
        <w:pStyle w:val="Textoindependiente"/>
        <w:spacing w:before="1"/>
        <w:rPr>
          <w:rFonts w:ascii="Arial Narrow"/>
          <w:sz w:val="24"/>
        </w:rPr>
      </w:pPr>
    </w:p>
    <w:p w14:paraId="21A90109" w14:textId="77777777" w:rsidR="00B828AB" w:rsidRDefault="00000000">
      <w:pPr>
        <w:ind w:left="118" w:right="1050" w:firstLine="566"/>
        <w:rPr>
          <w:rFonts w:ascii="Arial Narrow" w:hAnsi="Arial Narrow"/>
          <w:sz w:val="24"/>
        </w:rPr>
      </w:pPr>
      <w:r>
        <w:rPr>
          <w:rFonts w:ascii="Arial Narrow" w:hAnsi="Arial Narrow"/>
          <w:sz w:val="24"/>
        </w:rPr>
        <w:t>Con fecha 21 de enero, el Técnico de Administración General, don José Luis Royo Nogueras, em una</w:t>
      </w:r>
      <w:r>
        <w:rPr>
          <w:rFonts w:ascii="Arial Narrow" w:hAnsi="Arial Narrow"/>
          <w:spacing w:val="40"/>
          <w:sz w:val="24"/>
        </w:rPr>
        <w:t xml:space="preserve"> </w:t>
      </w:r>
      <w:r>
        <w:rPr>
          <w:rFonts w:ascii="Arial Narrow" w:hAnsi="Arial Narrow"/>
          <w:sz w:val="24"/>
        </w:rPr>
        <w:t>memoria</w:t>
      </w:r>
      <w:r>
        <w:rPr>
          <w:rFonts w:ascii="Arial Narrow" w:hAnsi="Arial Narrow"/>
          <w:spacing w:val="40"/>
          <w:sz w:val="24"/>
        </w:rPr>
        <w:t xml:space="preserve"> </w:t>
      </w:r>
      <w:r>
        <w:rPr>
          <w:rFonts w:ascii="Arial Narrow" w:hAnsi="Arial Narrow"/>
          <w:sz w:val="24"/>
        </w:rPr>
        <w:t>económica</w:t>
      </w:r>
      <w:r>
        <w:rPr>
          <w:rFonts w:ascii="Arial Narrow" w:hAnsi="Arial Narrow"/>
          <w:spacing w:val="40"/>
          <w:sz w:val="24"/>
        </w:rPr>
        <w:t xml:space="preserve"> </w:t>
      </w:r>
      <w:r>
        <w:rPr>
          <w:rFonts w:ascii="Arial Narrow" w:hAnsi="Arial Narrow"/>
          <w:sz w:val="24"/>
        </w:rPr>
        <w:t>en</w:t>
      </w:r>
      <w:r>
        <w:rPr>
          <w:rFonts w:ascii="Arial Narrow" w:hAnsi="Arial Narrow"/>
          <w:spacing w:val="40"/>
          <w:sz w:val="24"/>
        </w:rPr>
        <w:t xml:space="preserve"> </w:t>
      </w:r>
      <w:r>
        <w:rPr>
          <w:rFonts w:ascii="Arial Narrow" w:hAnsi="Arial Narrow"/>
          <w:sz w:val="24"/>
        </w:rPr>
        <w:t>la</w:t>
      </w:r>
      <w:r>
        <w:rPr>
          <w:rFonts w:ascii="Arial Narrow" w:hAnsi="Arial Narrow"/>
          <w:spacing w:val="40"/>
          <w:sz w:val="24"/>
        </w:rPr>
        <w:t xml:space="preserve"> </w:t>
      </w:r>
      <w:r>
        <w:rPr>
          <w:rFonts w:ascii="Arial Narrow" w:hAnsi="Arial Narrow"/>
          <w:sz w:val="24"/>
        </w:rPr>
        <w:t>que</w:t>
      </w:r>
      <w:r>
        <w:rPr>
          <w:rFonts w:ascii="Arial Narrow" w:hAnsi="Arial Narrow"/>
          <w:spacing w:val="40"/>
          <w:sz w:val="24"/>
        </w:rPr>
        <w:t xml:space="preserve"> </w:t>
      </w:r>
      <w:r>
        <w:rPr>
          <w:rFonts w:ascii="Arial Narrow" w:hAnsi="Arial Narrow"/>
          <w:sz w:val="24"/>
        </w:rPr>
        <w:t>concluía</w:t>
      </w:r>
      <w:r>
        <w:rPr>
          <w:rFonts w:ascii="Arial Narrow" w:hAnsi="Arial Narrow"/>
          <w:spacing w:val="40"/>
          <w:sz w:val="24"/>
        </w:rPr>
        <w:t xml:space="preserve"> </w:t>
      </w:r>
      <w:proofErr w:type="gramStart"/>
      <w:r>
        <w:rPr>
          <w:rFonts w:ascii="Arial Narrow" w:hAnsi="Arial Narrow"/>
          <w:sz w:val="24"/>
        </w:rPr>
        <w:t>que</w:t>
      </w:r>
      <w:proofErr w:type="gramEnd"/>
      <w:r>
        <w:rPr>
          <w:rFonts w:ascii="Arial Narrow" w:hAnsi="Arial Narrow"/>
          <w:spacing w:val="40"/>
          <w:sz w:val="24"/>
        </w:rPr>
        <w:t xml:space="preserve"> </w:t>
      </w:r>
      <w:r>
        <w:rPr>
          <w:rFonts w:ascii="Arial Narrow" w:hAnsi="Arial Narrow"/>
          <w:sz w:val="24"/>
        </w:rPr>
        <w:t>de</w:t>
      </w:r>
      <w:r>
        <w:rPr>
          <w:rFonts w:ascii="Arial Narrow" w:hAnsi="Arial Narrow"/>
          <w:spacing w:val="40"/>
          <w:sz w:val="24"/>
        </w:rPr>
        <w:t xml:space="preserve"> </w:t>
      </w:r>
      <w:r>
        <w:rPr>
          <w:rFonts w:ascii="Arial Narrow" w:hAnsi="Arial Narrow"/>
          <w:sz w:val="24"/>
        </w:rPr>
        <w:t>estas</w:t>
      </w:r>
      <w:r>
        <w:rPr>
          <w:rFonts w:ascii="Arial Narrow" w:hAnsi="Arial Narrow"/>
          <w:spacing w:val="40"/>
          <w:sz w:val="24"/>
        </w:rPr>
        <w:t xml:space="preserve"> </w:t>
      </w:r>
      <w:r>
        <w:rPr>
          <w:rFonts w:ascii="Arial Narrow" w:hAnsi="Arial Narrow"/>
          <w:sz w:val="24"/>
        </w:rPr>
        <w:t>tres</w:t>
      </w:r>
      <w:r>
        <w:rPr>
          <w:rFonts w:ascii="Arial Narrow" w:hAnsi="Arial Narrow"/>
          <w:spacing w:val="40"/>
          <w:sz w:val="24"/>
        </w:rPr>
        <w:t xml:space="preserve"> </w:t>
      </w:r>
      <w:r>
        <w:rPr>
          <w:rFonts w:ascii="Arial Narrow" w:hAnsi="Arial Narrow"/>
          <w:sz w:val="24"/>
        </w:rPr>
        <w:t>modificaciones</w:t>
      </w:r>
      <w:r>
        <w:rPr>
          <w:rFonts w:ascii="Arial Narrow" w:hAnsi="Arial Narrow"/>
          <w:spacing w:val="40"/>
          <w:sz w:val="24"/>
        </w:rPr>
        <w:t xml:space="preserve"> </w:t>
      </w:r>
      <w:r>
        <w:rPr>
          <w:rFonts w:ascii="Arial Narrow" w:hAnsi="Arial Narrow"/>
          <w:sz w:val="24"/>
        </w:rPr>
        <w:t>acordadas,</w:t>
      </w:r>
      <w:r>
        <w:rPr>
          <w:rFonts w:ascii="Arial Narrow" w:hAnsi="Arial Narrow"/>
          <w:spacing w:val="40"/>
          <w:sz w:val="24"/>
        </w:rPr>
        <w:t xml:space="preserve"> </w:t>
      </w:r>
      <w:r>
        <w:rPr>
          <w:rFonts w:ascii="Arial Narrow" w:hAnsi="Arial Narrow"/>
          <w:sz w:val="24"/>
        </w:rPr>
        <w:t>sólo</w:t>
      </w:r>
      <w:r>
        <w:rPr>
          <w:rFonts w:ascii="Arial Narrow" w:hAnsi="Arial Narrow"/>
          <w:spacing w:val="40"/>
          <w:sz w:val="24"/>
        </w:rPr>
        <w:t xml:space="preserve"> </w:t>
      </w:r>
      <w:r>
        <w:rPr>
          <w:rFonts w:ascii="Arial Narrow" w:hAnsi="Arial Narrow"/>
          <w:sz w:val="24"/>
        </w:rPr>
        <w:t>te</w:t>
      </w:r>
      <w:r>
        <w:rPr>
          <w:rFonts w:ascii="Arial Narrow" w:hAnsi="Arial Narrow"/>
          <w:spacing w:val="40"/>
          <w:sz w:val="24"/>
        </w:rPr>
        <w:t xml:space="preserve"> </w:t>
      </w:r>
      <w:r>
        <w:rPr>
          <w:rFonts w:ascii="Arial Narrow" w:hAnsi="Arial Narrow"/>
          <w:sz w:val="24"/>
        </w:rPr>
        <w:t>consecuencias económicas la conversión del puesto de Administrativo tipo 2 a 3.C.5 de “</w:t>
      </w:r>
      <w:r>
        <w:rPr>
          <w:rFonts w:ascii="Arial Narrow" w:hAnsi="Arial Narrow"/>
          <w:i/>
          <w:sz w:val="24"/>
        </w:rPr>
        <w:t>Administrativo t 2</w:t>
      </w:r>
      <w:r>
        <w:rPr>
          <w:rFonts w:ascii="Arial Narrow" w:hAnsi="Arial Narrow"/>
          <w:sz w:val="24"/>
        </w:rPr>
        <w:t>” a “</w:t>
      </w:r>
      <w:r>
        <w:rPr>
          <w:rFonts w:ascii="Arial Narrow" w:hAnsi="Arial Narrow"/>
          <w:i/>
          <w:sz w:val="24"/>
        </w:rPr>
        <w:t>Administrativo</w:t>
      </w:r>
      <w:r>
        <w:rPr>
          <w:rFonts w:ascii="Arial Narrow" w:hAnsi="Arial Narrow"/>
          <w:sz w:val="24"/>
        </w:rPr>
        <w:t>”. Esta modificación suponía un ahorro anual de 10.197,52€ (751,52€ por la bajada complemento de destino y 9.446,00€, debidos al complemento específico).</w:t>
      </w:r>
    </w:p>
    <w:p w14:paraId="6B99774E" w14:textId="77777777" w:rsidR="00B828AB" w:rsidRDefault="00000000">
      <w:pPr>
        <w:spacing w:before="274"/>
        <w:ind w:left="118" w:right="1198" w:firstLine="566"/>
        <w:jc w:val="both"/>
        <w:rPr>
          <w:rFonts w:ascii="Arial Narrow" w:hAnsi="Arial Narrow"/>
          <w:sz w:val="24"/>
        </w:rPr>
      </w:pPr>
      <w:r>
        <w:rPr>
          <w:rFonts w:ascii="Arial Narrow" w:hAnsi="Arial Narrow"/>
          <w:sz w:val="24"/>
        </w:rPr>
        <w:t>Con fecha de ayer, la Adjunta al Departamento de Recursos Humanos realizó un informe en el valoraba</w:t>
      </w:r>
      <w:r>
        <w:rPr>
          <w:rFonts w:ascii="Arial Narrow" w:hAnsi="Arial Narrow"/>
          <w:spacing w:val="-14"/>
          <w:sz w:val="24"/>
        </w:rPr>
        <w:t xml:space="preserve"> </w:t>
      </w:r>
      <w:r>
        <w:rPr>
          <w:rFonts w:ascii="Arial Narrow" w:hAnsi="Arial Narrow"/>
          <w:sz w:val="24"/>
        </w:rPr>
        <w:t>positivamente</w:t>
      </w:r>
      <w:r>
        <w:rPr>
          <w:rFonts w:ascii="Arial Narrow" w:hAnsi="Arial Narrow"/>
          <w:spacing w:val="-14"/>
          <w:sz w:val="24"/>
        </w:rPr>
        <w:t xml:space="preserve"> </w:t>
      </w:r>
      <w:r>
        <w:rPr>
          <w:rFonts w:ascii="Arial Narrow" w:hAnsi="Arial Narrow"/>
          <w:sz w:val="24"/>
        </w:rPr>
        <w:t>estas</w:t>
      </w:r>
      <w:r>
        <w:rPr>
          <w:rFonts w:ascii="Arial Narrow" w:hAnsi="Arial Narrow"/>
          <w:spacing w:val="-14"/>
          <w:sz w:val="24"/>
        </w:rPr>
        <w:t xml:space="preserve"> </w:t>
      </w:r>
      <w:r>
        <w:rPr>
          <w:rFonts w:ascii="Arial Narrow" w:hAnsi="Arial Narrow"/>
          <w:sz w:val="24"/>
        </w:rPr>
        <w:t>modificaciones</w:t>
      </w:r>
      <w:r>
        <w:rPr>
          <w:rFonts w:ascii="Arial Narrow" w:hAnsi="Arial Narrow"/>
          <w:spacing w:val="-13"/>
          <w:sz w:val="24"/>
        </w:rPr>
        <w:t xml:space="preserve"> </w:t>
      </w:r>
      <w:r>
        <w:rPr>
          <w:rFonts w:ascii="Arial Narrow" w:hAnsi="Arial Narrow"/>
          <w:sz w:val="24"/>
        </w:rPr>
        <w:t>y</w:t>
      </w:r>
      <w:r>
        <w:rPr>
          <w:rFonts w:ascii="Arial Narrow" w:hAnsi="Arial Narrow"/>
          <w:spacing w:val="-14"/>
          <w:sz w:val="24"/>
        </w:rPr>
        <w:t xml:space="preserve"> </w:t>
      </w:r>
      <w:r>
        <w:rPr>
          <w:rFonts w:ascii="Arial Narrow" w:hAnsi="Arial Narrow"/>
          <w:sz w:val="24"/>
        </w:rPr>
        <w:t>proponía</w:t>
      </w:r>
      <w:r>
        <w:rPr>
          <w:rFonts w:ascii="Arial Narrow" w:hAnsi="Arial Narrow"/>
          <w:spacing w:val="-14"/>
          <w:sz w:val="24"/>
        </w:rPr>
        <w:t xml:space="preserve"> </w:t>
      </w:r>
      <w:r>
        <w:rPr>
          <w:rFonts w:ascii="Arial Narrow" w:hAnsi="Arial Narrow"/>
          <w:sz w:val="24"/>
        </w:rPr>
        <w:t>al</w:t>
      </w:r>
      <w:r>
        <w:rPr>
          <w:rFonts w:ascii="Arial Narrow" w:hAnsi="Arial Narrow"/>
          <w:spacing w:val="-13"/>
          <w:sz w:val="24"/>
        </w:rPr>
        <w:t xml:space="preserve"> </w:t>
      </w:r>
      <w:proofErr w:type="gramStart"/>
      <w:r>
        <w:rPr>
          <w:rFonts w:ascii="Arial Narrow" w:hAnsi="Arial Narrow"/>
          <w:sz w:val="24"/>
        </w:rPr>
        <w:t>Concejal</w:t>
      </w:r>
      <w:proofErr w:type="gramEnd"/>
      <w:r>
        <w:rPr>
          <w:rFonts w:ascii="Arial Narrow" w:hAnsi="Arial Narrow"/>
          <w:spacing w:val="-14"/>
          <w:sz w:val="24"/>
        </w:rPr>
        <w:t xml:space="preserve"> </w:t>
      </w:r>
      <w:r>
        <w:rPr>
          <w:rFonts w:ascii="Arial Narrow" w:hAnsi="Arial Narrow"/>
          <w:sz w:val="24"/>
        </w:rPr>
        <w:t>elevar</w:t>
      </w:r>
      <w:r>
        <w:rPr>
          <w:rFonts w:ascii="Arial Narrow" w:hAnsi="Arial Narrow"/>
          <w:spacing w:val="-14"/>
          <w:sz w:val="24"/>
        </w:rPr>
        <w:t xml:space="preserve"> </w:t>
      </w:r>
      <w:r>
        <w:rPr>
          <w:rFonts w:ascii="Arial Narrow" w:hAnsi="Arial Narrow"/>
          <w:sz w:val="24"/>
        </w:rPr>
        <w:t>la</w:t>
      </w:r>
      <w:r>
        <w:rPr>
          <w:rFonts w:ascii="Arial Narrow" w:hAnsi="Arial Narrow"/>
          <w:spacing w:val="-13"/>
          <w:sz w:val="24"/>
        </w:rPr>
        <w:t xml:space="preserve"> </w:t>
      </w:r>
      <w:r>
        <w:rPr>
          <w:rFonts w:ascii="Arial Narrow" w:hAnsi="Arial Narrow"/>
          <w:sz w:val="24"/>
        </w:rPr>
        <w:t>propuesta</w:t>
      </w:r>
      <w:r>
        <w:rPr>
          <w:rFonts w:ascii="Arial Narrow" w:hAnsi="Arial Narrow"/>
          <w:spacing w:val="-14"/>
          <w:sz w:val="24"/>
        </w:rPr>
        <w:t xml:space="preserve"> </w:t>
      </w:r>
      <w:r>
        <w:rPr>
          <w:rFonts w:ascii="Arial Narrow" w:hAnsi="Arial Narrow"/>
          <w:sz w:val="24"/>
        </w:rPr>
        <w:t>a</w:t>
      </w:r>
      <w:r>
        <w:rPr>
          <w:rFonts w:ascii="Arial Narrow" w:hAnsi="Arial Narrow"/>
          <w:spacing w:val="-14"/>
          <w:sz w:val="24"/>
        </w:rPr>
        <w:t xml:space="preserve"> </w:t>
      </w:r>
      <w:r>
        <w:rPr>
          <w:rFonts w:ascii="Arial Narrow" w:hAnsi="Arial Narrow"/>
          <w:sz w:val="24"/>
        </w:rPr>
        <w:t>la</w:t>
      </w:r>
      <w:r>
        <w:rPr>
          <w:rFonts w:ascii="Arial Narrow" w:hAnsi="Arial Narrow"/>
          <w:spacing w:val="-13"/>
          <w:sz w:val="24"/>
        </w:rPr>
        <w:t xml:space="preserve"> </w:t>
      </w:r>
      <w:r>
        <w:rPr>
          <w:rFonts w:ascii="Arial Narrow" w:hAnsi="Arial Narrow"/>
          <w:sz w:val="24"/>
        </w:rPr>
        <w:t>Junta</w:t>
      </w:r>
      <w:r>
        <w:rPr>
          <w:rFonts w:ascii="Arial Narrow" w:hAnsi="Arial Narrow"/>
          <w:spacing w:val="-14"/>
          <w:sz w:val="24"/>
        </w:rPr>
        <w:t xml:space="preserve"> </w:t>
      </w:r>
      <w:r>
        <w:rPr>
          <w:rFonts w:ascii="Arial Narrow" w:hAnsi="Arial Narrow"/>
          <w:sz w:val="24"/>
        </w:rPr>
        <w:t>de</w:t>
      </w:r>
      <w:r>
        <w:rPr>
          <w:rFonts w:ascii="Arial Narrow" w:hAnsi="Arial Narrow"/>
          <w:spacing w:val="-14"/>
          <w:sz w:val="24"/>
        </w:rPr>
        <w:t xml:space="preserve"> </w:t>
      </w:r>
      <w:r>
        <w:rPr>
          <w:rFonts w:ascii="Arial Narrow" w:hAnsi="Arial Narrow"/>
          <w:sz w:val="24"/>
        </w:rPr>
        <w:t xml:space="preserve">Gobi </w:t>
      </w:r>
      <w:r>
        <w:rPr>
          <w:rFonts w:ascii="Arial Narrow" w:hAnsi="Arial Narrow"/>
          <w:spacing w:val="-2"/>
          <w:sz w:val="24"/>
        </w:rPr>
        <w:t>Local.</w:t>
      </w:r>
    </w:p>
    <w:p w14:paraId="7982DEA6" w14:textId="77777777" w:rsidR="00B828AB" w:rsidRDefault="00B828AB">
      <w:pPr>
        <w:pStyle w:val="Textoindependiente"/>
        <w:rPr>
          <w:rFonts w:ascii="Arial Narrow"/>
          <w:sz w:val="24"/>
        </w:rPr>
      </w:pPr>
    </w:p>
    <w:p w14:paraId="2CA47520" w14:textId="77777777" w:rsidR="00B828AB" w:rsidRDefault="00000000">
      <w:pPr>
        <w:ind w:left="118" w:right="1037" w:firstLine="566"/>
        <w:rPr>
          <w:rFonts w:ascii="Arial Narrow"/>
          <w:sz w:val="24"/>
        </w:rPr>
      </w:pPr>
      <w:r>
        <w:rPr>
          <w:rFonts w:ascii="Arial Narrow"/>
          <w:sz w:val="24"/>
        </w:rPr>
        <w:t xml:space="preserve">El </w:t>
      </w:r>
      <w:proofErr w:type="gramStart"/>
      <w:r>
        <w:rPr>
          <w:rFonts w:ascii="Arial Narrow"/>
          <w:sz w:val="24"/>
        </w:rPr>
        <w:t>Director</w:t>
      </w:r>
      <w:proofErr w:type="gramEnd"/>
      <w:r>
        <w:rPr>
          <w:rFonts w:ascii="Arial Narrow"/>
          <w:sz w:val="24"/>
        </w:rPr>
        <w:t xml:space="preserve"> de la Oficina de Apoyo a la Junta de Gobierno ha emitido hoy un informe en el que da conformidad a la propuesta de forma condicionada al presente informe.</w:t>
      </w:r>
    </w:p>
    <w:p w14:paraId="3C2E18FA" w14:textId="77777777" w:rsidR="00B828AB" w:rsidRDefault="00B828AB">
      <w:pPr>
        <w:pStyle w:val="Textoindependiente"/>
        <w:spacing w:before="2"/>
        <w:rPr>
          <w:rFonts w:ascii="Arial Narrow"/>
          <w:sz w:val="24"/>
        </w:rPr>
      </w:pPr>
    </w:p>
    <w:p w14:paraId="4F810C2E" w14:textId="77777777" w:rsidR="00B828AB" w:rsidRDefault="00000000">
      <w:pPr>
        <w:pStyle w:val="Ttulo3"/>
        <w:numPr>
          <w:ilvl w:val="1"/>
          <w:numId w:val="10"/>
        </w:numPr>
        <w:tabs>
          <w:tab w:val="left" w:pos="1405"/>
        </w:tabs>
        <w:spacing w:before="1"/>
      </w:pPr>
      <w:r>
        <w:t>Valoración</w:t>
      </w:r>
      <w:r>
        <w:rPr>
          <w:spacing w:val="-4"/>
        </w:rPr>
        <w:t xml:space="preserve"> </w:t>
      </w:r>
      <w:r>
        <w:rPr>
          <w:spacing w:val="-2"/>
        </w:rPr>
        <w:t>Global:</w:t>
      </w:r>
    </w:p>
    <w:p w14:paraId="24BD26FD" w14:textId="339BCBB5" w:rsidR="00B828AB" w:rsidRDefault="00000000">
      <w:pPr>
        <w:spacing w:before="274"/>
        <w:ind w:left="118" w:right="1037" w:firstLine="566"/>
        <w:rPr>
          <w:rFonts w:ascii="Arial Narrow" w:hAnsi="Arial Narrow"/>
          <w:sz w:val="24"/>
        </w:rPr>
      </w:pPr>
      <w:r>
        <w:rPr>
          <w:rFonts w:ascii="Arial Narrow" w:hAnsi="Arial Narrow"/>
          <w:sz w:val="24"/>
        </w:rPr>
        <w:t>Los requisitos de las relaciones de puestos</w:t>
      </w:r>
      <w:r>
        <w:rPr>
          <w:rFonts w:ascii="Arial Narrow" w:hAnsi="Arial Narrow"/>
          <w:spacing w:val="-2"/>
          <w:sz w:val="24"/>
        </w:rPr>
        <w:t xml:space="preserve"> </w:t>
      </w:r>
      <w:r>
        <w:rPr>
          <w:rFonts w:ascii="Arial Narrow" w:hAnsi="Arial Narrow"/>
          <w:sz w:val="24"/>
        </w:rPr>
        <w:t>de</w:t>
      </w:r>
      <w:r>
        <w:rPr>
          <w:rFonts w:ascii="Arial Narrow" w:hAnsi="Arial Narrow"/>
          <w:spacing w:val="-2"/>
          <w:sz w:val="24"/>
        </w:rPr>
        <w:t xml:space="preserve"> </w:t>
      </w:r>
      <w:r>
        <w:rPr>
          <w:rFonts w:ascii="Arial Narrow" w:hAnsi="Arial Narrow"/>
          <w:sz w:val="24"/>
        </w:rPr>
        <w:t>trabajo vienen</w:t>
      </w:r>
      <w:r>
        <w:rPr>
          <w:rFonts w:ascii="Arial Narrow" w:hAnsi="Arial Narrow"/>
          <w:spacing w:val="-2"/>
          <w:sz w:val="24"/>
        </w:rPr>
        <w:t xml:space="preserve"> </w:t>
      </w:r>
      <w:r>
        <w:rPr>
          <w:rFonts w:ascii="Arial Narrow" w:hAnsi="Arial Narrow"/>
          <w:sz w:val="24"/>
        </w:rPr>
        <w:t>determinados en</w:t>
      </w:r>
      <w:r>
        <w:rPr>
          <w:rFonts w:ascii="Arial Narrow" w:hAnsi="Arial Narrow"/>
          <w:spacing w:val="-2"/>
          <w:sz w:val="24"/>
        </w:rPr>
        <w:t xml:space="preserve"> </w:t>
      </w:r>
      <w:r>
        <w:rPr>
          <w:rFonts w:ascii="Arial Narrow" w:hAnsi="Arial Narrow"/>
          <w:sz w:val="24"/>
        </w:rPr>
        <w:t>el artículo 15 de la 30/1984, de 2 de agosto, de medidas para la reforma de la Función Pública, que establece:</w:t>
      </w:r>
    </w:p>
    <w:p w14:paraId="078D8F6E" w14:textId="77777777" w:rsidR="00B828AB" w:rsidRDefault="00B828AB">
      <w:pPr>
        <w:pStyle w:val="Textoindependiente"/>
        <w:spacing w:before="4"/>
        <w:rPr>
          <w:rFonts w:ascii="Arial Narrow"/>
          <w:sz w:val="24"/>
        </w:rPr>
      </w:pPr>
    </w:p>
    <w:p w14:paraId="5CC4286E" w14:textId="77777777" w:rsidR="00B828AB" w:rsidRDefault="00000000">
      <w:pPr>
        <w:spacing w:line="237" w:lineRule="auto"/>
        <w:ind w:left="826" w:right="1073" w:firstLine="568"/>
        <w:jc w:val="both"/>
        <w:rPr>
          <w:rFonts w:ascii="Arial Narrow" w:hAnsi="Arial Narrow"/>
          <w:i/>
          <w:sz w:val="25"/>
        </w:rPr>
      </w:pPr>
      <w:r>
        <w:rPr>
          <w:rFonts w:ascii="Arial Narrow" w:hAnsi="Arial Narrow"/>
          <w:i/>
          <w:spacing w:val="-2"/>
          <w:w w:val="85"/>
          <w:sz w:val="25"/>
        </w:rPr>
        <w:t xml:space="preserve">“1. Las relaciones de puestos de trabajo de la Administración del Estado son el instrumento técnico a </w:t>
      </w:r>
      <w:proofErr w:type="spellStart"/>
      <w:r>
        <w:rPr>
          <w:rFonts w:ascii="Arial Narrow" w:hAnsi="Arial Narrow"/>
          <w:i/>
          <w:spacing w:val="-2"/>
          <w:w w:val="85"/>
          <w:sz w:val="25"/>
        </w:rPr>
        <w:t>tra</w:t>
      </w:r>
      <w:proofErr w:type="spellEnd"/>
      <w:r>
        <w:rPr>
          <w:rFonts w:ascii="Arial Narrow" w:hAnsi="Arial Narrow"/>
          <w:i/>
          <w:spacing w:val="-2"/>
          <w:w w:val="85"/>
          <w:sz w:val="25"/>
        </w:rPr>
        <w:t xml:space="preserve"> </w:t>
      </w:r>
      <w:r>
        <w:rPr>
          <w:rFonts w:ascii="Arial Narrow" w:hAnsi="Arial Narrow"/>
          <w:i/>
          <w:w w:val="85"/>
          <w:sz w:val="25"/>
        </w:rPr>
        <w:t>del cual se realiza la ordenación del personal, de acuerdo con las necesidades de los servicios y se precisan requisitos para el</w:t>
      </w:r>
      <w:r>
        <w:rPr>
          <w:rFonts w:ascii="Arial Narrow" w:hAnsi="Arial Narrow"/>
          <w:i/>
          <w:spacing w:val="-2"/>
          <w:w w:val="85"/>
          <w:sz w:val="25"/>
        </w:rPr>
        <w:t xml:space="preserve"> </w:t>
      </w:r>
      <w:r>
        <w:rPr>
          <w:rFonts w:ascii="Arial Narrow" w:hAnsi="Arial Narrow"/>
          <w:i/>
          <w:w w:val="85"/>
          <w:sz w:val="25"/>
        </w:rPr>
        <w:t>desempeño de cada puesto en</w:t>
      </w:r>
      <w:r>
        <w:rPr>
          <w:rFonts w:ascii="Arial Narrow" w:hAnsi="Arial Narrow"/>
          <w:i/>
          <w:spacing w:val="-2"/>
          <w:w w:val="85"/>
          <w:sz w:val="25"/>
        </w:rPr>
        <w:t xml:space="preserve"> </w:t>
      </w:r>
      <w:r>
        <w:rPr>
          <w:rFonts w:ascii="Arial Narrow" w:hAnsi="Arial Narrow"/>
          <w:i/>
          <w:w w:val="85"/>
          <w:sz w:val="25"/>
        </w:rPr>
        <w:t>los términos siguientes:</w:t>
      </w:r>
    </w:p>
    <w:p w14:paraId="6C4FEA03" w14:textId="77777777" w:rsidR="00B828AB" w:rsidRDefault="00000000">
      <w:pPr>
        <w:pStyle w:val="Prrafodelista"/>
        <w:numPr>
          <w:ilvl w:val="0"/>
          <w:numId w:val="9"/>
        </w:numPr>
        <w:tabs>
          <w:tab w:val="left" w:pos="1596"/>
        </w:tabs>
        <w:spacing w:before="283" w:line="237" w:lineRule="auto"/>
        <w:ind w:right="1092" w:firstLine="568"/>
        <w:jc w:val="both"/>
        <w:rPr>
          <w:rFonts w:ascii="Arial Narrow" w:hAnsi="Arial Narrow"/>
          <w:i/>
          <w:sz w:val="25"/>
        </w:rPr>
      </w:pPr>
      <w:r>
        <w:rPr>
          <w:rFonts w:ascii="Arial Narrow" w:hAnsi="Arial Narrow"/>
          <w:i/>
          <w:w w:val="80"/>
          <w:sz w:val="25"/>
        </w:rPr>
        <w:t>Las</w:t>
      </w:r>
      <w:r>
        <w:rPr>
          <w:rFonts w:ascii="Arial Narrow" w:hAnsi="Arial Narrow"/>
          <w:i/>
          <w:sz w:val="25"/>
        </w:rPr>
        <w:t xml:space="preserve"> </w:t>
      </w:r>
      <w:r>
        <w:rPr>
          <w:rFonts w:ascii="Arial Narrow" w:hAnsi="Arial Narrow"/>
          <w:i/>
          <w:w w:val="80"/>
          <w:sz w:val="25"/>
        </w:rPr>
        <w:t>relaciones</w:t>
      </w:r>
      <w:r>
        <w:rPr>
          <w:rFonts w:ascii="Arial Narrow" w:hAnsi="Arial Narrow"/>
          <w:i/>
          <w:sz w:val="25"/>
        </w:rPr>
        <w:t xml:space="preserve"> </w:t>
      </w:r>
      <w:r>
        <w:rPr>
          <w:rFonts w:ascii="Arial Narrow" w:hAnsi="Arial Narrow"/>
          <w:i/>
          <w:w w:val="80"/>
          <w:sz w:val="25"/>
        </w:rPr>
        <w:t>comprenderán,</w:t>
      </w:r>
      <w:r>
        <w:rPr>
          <w:rFonts w:ascii="Arial Narrow" w:hAnsi="Arial Narrow"/>
          <w:i/>
          <w:sz w:val="25"/>
        </w:rPr>
        <w:t xml:space="preserve"> </w:t>
      </w:r>
      <w:r>
        <w:rPr>
          <w:rFonts w:ascii="Arial Narrow" w:hAnsi="Arial Narrow"/>
          <w:i/>
          <w:w w:val="80"/>
          <w:sz w:val="25"/>
        </w:rPr>
        <w:t>conjunta</w:t>
      </w:r>
      <w:r>
        <w:rPr>
          <w:rFonts w:ascii="Arial Narrow" w:hAnsi="Arial Narrow"/>
          <w:i/>
          <w:sz w:val="25"/>
        </w:rPr>
        <w:t xml:space="preserve"> </w:t>
      </w:r>
      <w:r>
        <w:rPr>
          <w:rFonts w:ascii="Arial Narrow" w:hAnsi="Arial Narrow"/>
          <w:i/>
          <w:w w:val="80"/>
          <w:sz w:val="25"/>
        </w:rPr>
        <w:t>o</w:t>
      </w:r>
      <w:r>
        <w:rPr>
          <w:rFonts w:ascii="Arial Narrow" w:hAnsi="Arial Narrow"/>
          <w:i/>
          <w:sz w:val="25"/>
        </w:rPr>
        <w:t xml:space="preserve"> </w:t>
      </w:r>
      <w:r>
        <w:rPr>
          <w:rFonts w:ascii="Arial Narrow" w:hAnsi="Arial Narrow"/>
          <w:i/>
          <w:w w:val="80"/>
          <w:sz w:val="25"/>
        </w:rPr>
        <w:t>separadamente,</w:t>
      </w:r>
      <w:r>
        <w:rPr>
          <w:rFonts w:ascii="Arial Narrow" w:hAnsi="Arial Narrow"/>
          <w:i/>
          <w:sz w:val="25"/>
        </w:rPr>
        <w:t xml:space="preserve"> </w:t>
      </w:r>
      <w:r>
        <w:rPr>
          <w:rFonts w:ascii="Arial Narrow" w:hAnsi="Arial Narrow"/>
          <w:i/>
          <w:w w:val="80"/>
          <w:sz w:val="25"/>
        </w:rPr>
        <w:t>los</w:t>
      </w:r>
      <w:r>
        <w:rPr>
          <w:rFonts w:ascii="Arial Narrow" w:hAnsi="Arial Narrow"/>
          <w:i/>
          <w:sz w:val="25"/>
        </w:rPr>
        <w:t xml:space="preserve"> </w:t>
      </w:r>
      <w:r>
        <w:rPr>
          <w:rFonts w:ascii="Arial Narrow" w:hAnsi="Arial Narrow"/>
          <w:i/>
          <w:w w:val="80"/>
          <w:sz w:val="25"/>
        </w:rPr>
        <w:t>puestos</w:t>
      </w:r>
      <w:r>
        <w:rPr>
          <w:rFonts w:ascii="Arial Narrow" w:hAnsi="Arial Narrow"/>
          <w:i/>
          <w:sz w:val="25"/>
        </w:rPr>
        <w:t xml:space="preserve"> </w:t>
      </w:r>
      <w:r>
        <w:rPr>
          <w:rFonts w:ascii="Arial Narrow" w:hAnsi="Arial Narrow"/>
          <w:i/>
          <w:w w:val="80"/>
          <w:sz w:val="25"/>
        </w:rPr>
        <w:t>de trabajo</w:t>
      </w:r>
      <w:r>
        <w:rPr>
          <w:rFonts w:ascii="Arial Narrow" w:hAnsi="Arial Narrow"/>
          <w:i/>
          <w:sz w:val="25"/>
        </w:rPr>
        <w:t xml:space="preserve"> </w:t>
      </w:r>
      <w:r>
        <w:rPr>
          <w:rFonts w:ascii="Arial Narrow" w:hAnsi="Arial Narrow"/>
          <w:i/>
          <w:w w:val="80"/>
          <w:sz w:val="25"/>
        </w:rPr>
        <w:t>del</w:t>
      </w:r>
      <w:r>
        <w:rPr>
          <w:rFonts w:ascii="Arial Narrow" w:hAnsi="Arial Narrow"/>
          <w:i/>
          <w:sz w:val="25"/>
        </w:rPr>
        <w:t xml:space="preserve"> </w:t>
      </w:r>
      <w:r>
        <w:rPr>
          <w:rFonts w:ascii="Arial Narrow" w:hAnsi="Arial Narrow"/>
          <w:i/>
          <w:w w:val="80"/>
          <w:sz w:val="25"/>
        </w:rPr>
        <w:t>personal</w:t>
      </w:r>
      <w:r>
        <w:rPr>
          <w:rFonts w:ascii="Arial Narrow" w:hAnsi="Arial Narrow"/>
          <w:i/>
          <w:sz w:val="25"/>
        </w:rPr>
        <w:t xml:space="preserve"> </w:t>
      </w:r>
      <w:proofErr w:type="spellStart"/>
      <w:r>
        <w:rPr>
          <w:rFonts w:ascii="Arial Narrow" w:hAnsi="Arial Narrow"/>
          <w:i/>
          <w:w w:val="80"/>
          <w:sz w:val="25"/>
        </w:rPr>
        <w:t>funcion</w:t>
      </w:r>
      <w:proofErr w:type="spellEnd"/>
      <w:r>
        <w:rPr>
          <w:rFonts w:ascii="Arial Narrow" w:hAnsi="Arial Narrow"/>
          <w:i/>
          <w:spacing w:val="40"/>
          <w:sz w:val="25"/>
        </w:rPr>
        <w:t xml:space="preserve"> </w:t>
      </w:r>
      <w:r>
        <w:rPr>
          <w:rFonts w:ascii="Arial Narrow" w:hAnsi="Arial Narrow"/>
          <w:i/>
          <w:w w:val="85"/>
          <w:sz w:val="25"/>
        </w:rPr>
        <w:t>de cada</w:t>
      </w:r>
      <w:r>
        <w:rPr>
          <w:rFonts w:ascii="Arial Narrow" w:hAnsi="Arial Narrow"/>
          <w:i/>
          <w:spacing w:val="-1"/>
          <w:w w:val="85"/>
          <w:sz w:val="25"/>
        </w:rPr>
        <w:t xml:space="preserve"> </w:t>
      </w:r>
      <w:r>
        <w:rPr>
          <w:rFonts w:ascii="Arial Narrow" w:hAnsi="Arial Narrow"/>
          <w:i/>
          <w:w w:val="85"/>
          <w:sz w:val="25"/>
        </w:rPr>
        <w:t>Centro gestor,</w:t>
      </w:r>
      <w:r>
        <w:rPr>
          <w:rFonts w:ascii="Arial Narrow" w:hAnsi="Arial Narrow"/>
          <w:i/>
          <w:spacing w:val="-1"/>
          <w:w w:val="85"/>
          <w:sz w:val="25"/>
        </w:rPr>
        <w:t xml:space="preserve"> </w:t>
      </w:r>
      <w:r>
        <w:rPr>
          <w:rFonts w:ascii="Arial Narrow" w:hAnsi="Arial Narrow"/>
          <w:i/>
          <w:w w:val="85"/>
          <w:sz w:val="25"/>
        </w:rPr>
        <w:t>el número y</w:t>
      </w:r>
      <w:r>
        <w:rPr>
          <w:rFonts w:ascii="Arial Narrow" w:hAnsi="Arial Narrow"/>
          <w:i/>
          <w:spacing w:val="-1"/>
          <w:w w:val="85"/>
          <w:sz w:val="25"/>
        </w:rPr>
        <w:t xml:space="preserve"> </w:t>
      </w:r>
      <w:r>
        <w:rPr>
          <w:rFonts w:ascii="Arial Narrow" w:hAnsi="Arial Narrow"/>
          <w:i/>
          <w:w w:val="85"/>
          <w:sz w:val="25"/>
        </w:rPr>
        <w:t>las</w:t>
      </w:r>
      <w:r>
        <w:rPr>
          <w:rFonts w:ascii="Arial Narrow" w:hAnsi="Arial Narrow"/>
          <w:i/>
          <w:spacing w:val="-2"/>
          <w:w w:val="85"/>
          <w:sz w:val="25"/>
        </w:rPr>
        <w:t xml:space="preserve"> </w:t>
      </w:r>
      <w:r>
        <w:rPr>
          <w:rFonts w:ascii="Arial Narrow" w:hAnsi="Arial Narrow"/>
          <w:i/>
          <w:w w:val="85"/>
          <w:sz w:val="25"/>
        </w:rPr>
        <w:t>características</w:t>
      </w:r>
      <w:r>
        <w:rPr>
          <w:rFonts w:ascii="Arial Narrow" w:hAnsi="Arial Narrow"/>
          <w:i/>
          <w:spacing w:val="-2"/>
          <w:w w:val="85"/>
          <w:sz w:val="25"/>
        </w:rPr>
        <w:t xml:space="preserve"> </w:t>
      </w:r>
      <w:r>
        <w:rPr>
          <w:rFonts w:ascii="Arial Narrow" w:hAnsi="Arial Narrow"/>
          <w:i/>
          <w:w w:val="85"/>
          <w:sz w:val="25"/>
        </w:rPr>
        <w:t>de los</w:t>
      </w:r>
      <w:r>
        <w:rPr>
          <w:rFonts w:ascii="Arial Narrow" w:hAnsi="Arial Narrow"/>
          <w:i/>
          <w:spacing w:val="-3"/>
          <w:w w:val="85"/>
          <w:sz w:val="25"/>
        </w:rPr>
        <w:t xml:space="preserve"> </w:t>
      </w:r>
      <w:r>
        <w:rPr>
          <w:rFonts w:ascii="Arial Narrow" w:hAnsi="Arial Narrow"/>
          <w:i/>
          <w:w w:val="85"/>
          <w:sz w:val="25"/>
        </w:rPr>
        <w:t>que puedan</w:t>
      </w:r>
      <w:r>
        <w:rPr>
          <w:rFonts w:ascii="Arial Narrow" w:hAnsi="Arial Narrow"/>
          <w:i/>
          <w:spacing w:val="-2"/>
          <w:w w:val="85"/>
          <w:sz w:val="25"/>
        </w:rPr>
        <w:t xml:space="preserve"> </w:t>
      </w:r>
      <w:r>
        <w:rPr>
          <w:rFonts w:ascii="Arial Narrow" w:hAnsi="Arial Narrow"/>
          <w:i/>
          <w:w w:val="85"/>
          <w:sz w:val="25"/>
        </w:rPr>
        <w:t>ser ocupados por</w:t>
      </w:r>
      <w:r>
        <w:rPr>
          <w:rFonts w:ascii="Arial Narrow" w:hAnsi="Arial Narrow"/>
          <w:i/>
          <w:spacing w:val="-2"/>
          <w:w w:val="85"/>
          <w:sz w:val="25"/>
        </w:rPr>
        <w:t xml:space="preserve"> </w:t>
      </w:r>
      <w:r>
        <w:rPr>
          <w:rFonts w:ascii="Arial Narrow" w:hAnsi="Arial Narrow"/>
          <w:i/>
          <w:w w:val="85"/>
          <w:sz w:val="25"/>
        </w:rPr>
        <w:t>personal eventual como</w:t>
      </w:r>
      <w:r>
        <w:rPr>
          <w:rFonts w:ascii="Arial Narrow" w:hAnsi="Arial Narrow"/>
          <w:i/>
          <w:spacing w:val="-4"/>
          <w:w w:val="85"/>
          <w:sz w:val="25"/>
        </w:rPr>
        <w:t xml:space="preserve"> </w:t>
      </w:r>
      <w:r>
        <w:rPr>
          <w:rFonts w:ascii="Arial Narrow" w:hAnsi="Arial Narrow"/>
          <w:i/>
          <w:w w:val="85"/>
          <w:sz w:val="25"/>
        </w:rPr>
        <w:t>los</w:t>
      </w:r>
      <w:r>
        <w:rPr>
          <w:rFonts w:ascii="Arial Narrow" w:hAnsi="Arial Narrow"/>
          <w:i/>
          <w:spacing w:val="-3"/>
          <w:w w:val="85"/>
          <w:sz w:val="25"/>
        </w:rPr>
        <w:t xml:space="preserve"> </w:t>
      </w:r>
      <w:r>
        <w:rPr>
          <w:rFonts w:ascii="Arial Narrow" w:hAnsi="Arial Narrow"/>
          <w:i/>
          <w:w w:val="85"/>
          <w:sz w:val="25"/>
        </w:rPr>
        <w:t>de</w:t>
      </w:r>
      <w:r>
        <w:rPr>
          <w:rFonts w:ascii="Arial Narrow" w:hAnsi="Arial Narrow"/>
          <w:i/>
          <w:spacing w:val="-2"/>
          <w:w w:val="85"/>
          <w:sz w:val="25"/>
        </w:rPr>
        <w:t xml:space="preserve"> </w:t>
      </w:r>
      <w:r>
        <w:rPr>
          <w:rFonts w:ascii="Arial Narrow" w:hAnsi="Arial Narrow"/>
          <w:i/>
          <w:w w:val="85"/>
          <w:sz w:val="25"/>
        </w:rPr>
        <w:t>aquellos</w:t>
      </w:r>
      <w:r>
        <w:rPr>
          <w:rFonts w:ascii="Arial Narrow" w:hAnsi="Arial Narrow"/>
          <w:i/>
          <w:spacing w:val="-1"/>
          <w:w w:val="85"/>
          <w:sz w:val="25"/>
        </w:rPr>
        <w:t xml:space="preserve"> </w:t>
      </w:r>
      <w:r>
        <w:rPr>
          <w:rFonts w:ascii="Arial Narrow" w:hAnsi="Arial Narrow"/>
          <w:i/>
          <w:w w:val="85"/>
          <w:sz w:val="25"/>
        </w:rPr>
        <w:t>otros</w:t>
      </w:r>
      <w:r>
        <w:rPr>
          <w:rFonts w:ascii="Arial Narrow" w:hAnsi="Arial Narrow"/>
          <w:i/>
          <w:spacing w:val="-4"/>
          <w:w w:val="85"/>
          <w:sz w:val="25"/>
        </w:rPr>
        <w:t xml:space="preserve"> </w:t>
      </w:r>
      <w:r>
        <w:rPr>
          <w:rFonts w:ascii="Arial Narrow" w:hAnsi="Arial Narrow"/>
          <w:i/>
          <w:w w:val="85"/>
          <w:sz w:val="25"/>
        </w:rPr>
        <w:t>que</w:t>
      </w:r>
      <w:r>
        <w:rPr>
          <w:rFonts w:ascii="Arial Narrow" w:hAnsi="Arial Narrow"/>
          <w:i/>
          <w:spacing w:val="-5"/>
          <w:w w:val="85"/>
          <w:sz w:val="25"/>
        </w:rPr>
        <w:t xml:space="preserve"> </w:t>
      </w:r>
      <w:r>
        <w:rPr>
          <w:rFonts w:ascii="Arial Narrow" w:hAnsi="Arial Narrow"/>
          <w:i/>
          <w:w w:val="85"/>
          <w:sz w:val="25"/>
        </w:rPr>
        <w:t>puedan desempeñarse</w:t>
      </w:r>
      <w:r>
        <w:rPr>
          <w:rFonts w:ascii="Arial Narrow" w:hAnsi="Arial Narrow"/>
          <w:i/>
          <w:spacing w:val="-2"/>
          <w:w w:val="85"/>
          <w:sz w:val="25"/>
        </w:rPr>
        <w:t xml:space="preserve"> </w:t>
      </w:r>
      <w:r>
        <w:rPr>
          <w:rFonts w:ascii="Arial Narrow" w:hAnsi="Arial Narrow"/>
          <w:i/>
          <w:w w:val="85"/>
          <w:sz w:val="25"/>
        </w:rPr>
        <w:t>por</w:t>
      </w:r>
      <w:r>
        <w:rPr>
          <w:rFonts w:ascii="Arial Narrow" w:hAnsi="Arial Narrow"/>
          <w:i/>
          <w:spacing w:val="-4"/>
          <w:w w:val="85"/>
          <w:sz w:val="25"/>
        </w:rPr>
        <w:t xml:space="preserve"> </w:t>
      </w:r>
      <w:r>
        <w:rPr>
          <w:rFonts w:ascii="Arial Narrow" w:hAnsi="Arial Narrow"/>
          <w:i/>
          <w:w w:val="85"/>
          <w:sz w:val="25"/>
        </w:rPr>
        <w:t>personal</w:t>
      </w:r>
      <w:r>
        <w:rPr>
          <w:rFonts w:ascii="Arial Narrow" w:hAnsi="Arial Narrow"/>
          <w:i/>
          <w:spacing w:val="-3"/>
          <w:w w:val="85"/>
          <w:sz w:val="25"/>
        </w:rPr>
        <w:t xml:space="preserve"> </w:t>
      </w:r>
      <w:r>
        <w:rPr>
          <w:rFonts w:ascii="Arial Narrow" w:hAnsi="Arial Narrow"/>
          <w:i/>
          <w:w w:val="85"/>
          <w:sz w:val="25"/>
        </w:rPr>
        <w:t>laboral.</w:t>
      </w:r>
    </w:p>
    <w:p w14:paraId="50D15E10" w14:textId="77777777" w:rsidR="00B828AB" w:rsidRDefault="00B828AB">
      <w:pPr>
        <w:pStyle w:val="Textoindependiente"/>
        <w:rPr>
          <w:rFonts w:ascii="Arial Narrow"/>
          <w:i/>
          <w:sz w:val="25"/>
        </w:rPr>
      </w:pPr>
    </w:p>
    <w:p w14:paraId="0B127816" w14:textId="77777777" w:rsidR="00B828AB" w:rsidRDefault="00000000">
      <w:pPr>
        <w:pStyle w:val="Prrafodelista"/>
        <w:numPr>
          <w:ilvl w:val="0"/>
          <w:numId w:val="9"/>
        </w:numPr>
        <w:tabs>
          <w:tab w:val="left" w:pos="1593"/>
        </w:tabs>
        <w:spacing w:line="237" w:lineRule="auto"/>
        <w:ind w:right="1038" w:firstLine="568"/>
        <w:rPr>
          <w:rFonts w:ascii="Arial Narrow" w:hAnsi="Arial Narrow"/>
          <w:i/>
          <w:sz w:val="25"/>
        </w:rPr>
      </w:pPr>
      <w:r>
        <w:rPr>
          <w:rFonts w:ascii="Arial Narrow" w:hAnsi="Arial Narrow"/>
          <w:i/>
          <w:w w:val="80"/>
          <w:sz w:val="25"/>
        </w:rPr>
        <w:t xml:space="preserve">Las relaciones de puestos de trabajo indicarán, en todo caso, la denominación, tipo y sistema de </w:t>
      </w:r>
      <w:proofErr w:type="spellStart"/>
      <w:r>
        <w:rPr>
          <w:rFonts w:ascii="Arial Narrow" w:hAnsi="Arial Narrow"/>
          <w:i/>
          <w:w w:val="80"/>
          <w:sz w:val="25"/>
        </w:rPr>
        <w:t>provis</w:t>
      </w:r>
      <w:proofErr w:type="spellEnd"/>
      <w:r>
        <w:rPr>
          <w:rFonts w:ascii="Arial Narrow" w:hAnsi="Arial Narrow"/>
          <w:i/>
          <w:spacing w:val="80"/>
          <w:sz w:val="25"/>
        </w:rPr>
        <w:t xml:space="preserve"> </w:t>
      </w:r>
      <w:r>
        <w:rPr>
          <w:rFonts w:ascii="Arial Narrow" w:hAnsi="Arial Narrow"/>
          <w:i/>
          <w:w w:val="85"/>
          <w:sz w:val="25"/>
        </w:rPr>
        <w:t>de los mismos; los requisitos exigidos para su desempeño; el nivel de complemento de destino y, en su caso complemento</w:t>
      </w:r>
      <w:r>
        <w:rPr>
          <w:rFonts w:ascii="Arial Narrow" w:hAnsi="Arial Narrow"/>
          <w:i/>
          <w:spacing w:val="35"/>
          <w:sz w:val="25"/>
        </w:rPr>
        <w:t xml:space="preserve"> </w:t>
      </w:r>
      <w:r>
        <w:rPr>
          <w:rFonts w:ascii="Arial Narrow" w:hAnsi="Arial Narrow"/>
          <w:i/>
          <w:w w:val="85"/>
          <w:sz w:val="25"/>
        </w:rPr>
        <w:t>específico</w:t>
      </w:r>
      <w:r>
        <w:rPr>
          <w:rFonts w:ascii="Arial Narrow" w:hAnsi="Arial Narrow"/>
          <w:i/>
          <w:spacing w:val="34"/>
          <w:sz w:val="25"/>
        </w:rPr>
        <w:t xml:space="preserve"> </w:t>
      </w:r>
      <w:r>
        <w:rPr>
          <w:rFonts w:ascii="Arial Narrow" w:hAnsi="Arial Narrow"/>
          <w:i/>
          <w:w w:val="85"/>
          <w:sz w:val="25"/>
        </w:rPr>
        <w:t>que</w:t>
      </w:r>
      <w:r>
        <w:rPr>
          <w:rFonts w:ascii="Arial Narrow" w:hAnsi="Arial Narrow"/>
          <w:i/>
          <w:spacing w:val="35"/>
          <w:sz w:val="25"/>
        </w:rPr>
        <w:t xml:space="preserve"> </w:t>
      </w:r>
      <w:r>
        <w:rPr>
          <w:rFonts w:ascii="Arial Narrow" w:hAnsi="Arial Narrow"/>
          <w:i/>
          <w:w w:val="85"/>
          <w:sz w:val="25"/>
        </w:rPr>
        <w:t>corresponda</w:t>
      </w:r>
      <w:r>
        <w:rPr>
          <w:rFonts w:ascii="Arial Narrow" w:hAnsi="Arial Narrow"/>
          <w:i/>
          <w:spacing w:val="34"/>
          <w:sz w:val="25"/>
        </w:rPr>
        <w:t xml:space="preserve"> </w:t>
      </w:r>
      <w:r>
        <w:rPr>
          <w:rFonts w:ascii="Arial Narrow" w:hAnsi="Arial Narrow"/>
          <w:i/>
          <w:w w:val="85"/>
          <w:sz w:val="25"/>
        </w:rPr>
        <w:t>a</w:t>
      </w:r>
      <w:r>
        <w:rPr>
          <w:rFonts w:ascii="Arial Narrow" w:hAnsi="Arial Narrow"/>
          <w:i/>
          <w:spacing w:val="36"/>
          <w:sz w:val="25"/>
        </w:rPr>
        <w:t xml:space="preserve"> </w:t>
      </w:r>
      <w:r>
        <w:rPr>
          <w:rFonts w:ascii="Arial Narrow" w:hAnsi="Arial Narrow"/>
          <w:i/>
          <w:w w:val="85"/>
          <w:sz w:val="25"/>
        </w:rPr>
        <w:t>los</w:t>
      </w:r>
      <w:r>
        <w:rPr>
          <w:rFonts w:ascii="Arial Narrow" w:hAnsi="Arial Narrow"/>
          <w:i/>
          <w:spacing w:val="34"/>
          <w:sz w:val="25"/>
        </w:rPr>
        <w:t xml:space="preserve"> </w:t>
      </w:r>
      <w:r>
        <w:rPr>
          <w:rFonts w:ascii="Arial Narrow" w:hAnsi="Arial Narrow"/>
          <w:i/>
          <w:w w:val="85"/>
          <w:sz w:val="25"/>
        </w:rPr>
        <w:t>mismos,</w:t>
      </w:r>
      <w:r>
        <w:rPr>
          <w:rFonts w:ascii="Arial Narrow" w:hAnsi="Arial Narrow"/>
          <w:i/>
          <w:spacing w:val="36"/>
          <w:sz w:val="25"/>
        </w:rPr>
        <w:t xml:space="preserve"> </w:t>
      </w:r>
      <w:r>
        <w:rPr>
          <w:rFonts w:ascii="Arial Narrow" w:hAnsi="Arial Narrow"/>
          <w:i/>
          <w:w w:val="85"/>
          <w:sz w:val="25"/>
        </w:rPr>
        <w:t>cuando</w:t>
      </w:r>
      <w:r>
        <w:rPr>
          <w:rFonts w:ascii="Arial Narrow" w:hAnsi="Arial Narrow"/>
          <w:i/>
          <w:spacing w:val="35"/>
          <w:sz w:val="25"/>
        </w:rPr>
        <w:t xml:space="preserve"> </w:t>
      </w:r>
      <w:r>
        <w:rPr>
          <w:rFonts w:ascii="Arial Narrow" w:hAnsi="Arial Narrow"/>
          <w:i/>
          <w:w w:val="85"/>
          <w:sz w:val="25"/>
        </w:rPr>
        <w:t>hayan</w:t>
      </w:r>
      <w:r>
        <w:rPr>
          <w:rFonts w:ascii="Arial Narrow" w:hAnsi="Arial Narrow"/>
          <w:i/>
          <w:spacing w:val="35"/>
          <w:sz w:val="25"/>
        </w:rPr>
        <w:t xml:space="preserve"> </w:t>
      </w:r>
      <w:r>
        <w:rPr>
          <w:rFonts w:ascii="Arial Narrow" w:hAnsi="Arial Narrow"/>
          <w:i/>
          <w:w w:val="85"/>
          <w:sz w:val="25"/>
        </w:rPr>
        <w:t>de</w:t>
      </w:r>
      <w:r>
        <w:rPr>
          <w:rFonts w:ascii="Arial Narrow" w:hAnsi="Arial Narrow"/>
          <w:i/>
          <w:spacing w:val="35"/>
          <w:sz w:val="25"/>
        </w:rPr>
        <w:t xml:space="preserve"> </w:t>
      </w:r>
      <w:r>
        <w:rPr>
          <w:rFonts w:ascii="Arial Narrow" w:hAnsi="Arial Narrow"/>
          <w:i/>
          <w:w w:val="85"/>
          <w:sz w:val="25"/>
        </w:rPr>
        <w:t>ser</w:t>
      </w:r>
      <w:r>
        <w:rPr>
          <w:rFonts w:ascii="Arial Narrow" w:hAnsi="Arial Narrow"/>
          <w:i/>
          <w:spacing w:val="35"/>
          <w:sz w:val="25"/>
        </w:rPr>
        <w:t xml:space="preserve"> </w:t>
      </w:r>
      <w:r>
        <w:rPr>
          <w:rFonts w:ascii="Arial Narrow" w:hAnsi="Arial Narrow"/>
          <w:i/>
          <w:w w:val="85"/>
          <w:sz w:val="25"/>
        </w:rPr>
        <w:t>desempeñados</w:t>
      </w:r>
      <w:r>
        <w:rPr>
          <w:rFonts w:ascii="Arial Narrow" w:hAnsi="Arial Narrow"/>
          <w:i/>
          <w:spacing w:val="35"/>
          <w:sz w:val="25"/>
        </w:rPr>
        <w:t xml:space="preserve"> </w:t>
      </w:r>
      <w:r>
        <w:rPr>
          <w:rFonts w:ascii="Arial Narrow" w:hAnsi="Arial Narrow"/>
          <w:i/>
          <w:w w:val="85"/>
          <w:sz w:val="25"/>
        </w:rPr>
        <w:t>por</w:t>
      </w:r>
      <w:r>
        <w:rPr>
          <w:rFonts w:ascii="Arial Narrow" w:hAnsi="Arial Narrow"/>
          <w:i/>
          <w:spacing w:val="35"/>
          <w:sz w:val="25"/>
        </w:rPr>
        <w:t xml:space="preserve"> </w:t>
      </w:r>
      <w:proofErr w:type="spellStart"/>
      <w:r>
        <w:rPr>
          <w:rFonts w:ascii="Arial Narrow" w:hAnsi="Arial Narrow"/>
          <w:i/>
          <w:w w:val="85"/>
          <w:sz w:val="25"/>
        </w:rPr>
        <w:t>pers</w:t>
      </w:r>
      <w:proofErr w:type="spellEnd"/>
      <w:r>
        <w:rPr>
          <w:rFonts w:ascii="Arial Narrow" w:hAnsi="Arial Narrow"/>
          <w:i/>
          <w:w w:val="85"/>
          <w:sz w:val="25"/>
        </w:rPr>
        <w:t xml:space="preserve"> </w:t>
      </w:r>
      <w:r>
        <w:rPr>
          <w:rFonts w:ascii="Arial Narrow" w:hAnsi="Arial Narrow"/>
          <w:i/>
          <w:spacing w:val="-2"/>
          <w:w w:val="85"/>
          <w:sz w:val="25"/>
        </w:rPr>
        <w:t xml:space="preserve">funcionario, o la categoría profesional y régimen jurídico aplicable cuando sean desempeñados por personal </w:t>
      </w:r>
      <w:proofErr w:type="spellStart"/>
      <w:r>
        <w:rPr>
          <w:rFonts w:ascii="Arial Narrow" w:hAnsi="Arial Narrow"/>
          <w:i/>
          <w:spacing w:val="-2"/>
          <w:w w:val="85"/>
          <w:sz w:val="25"/>
        </w:rPr>
        <w:t>lab</w:t>
      </w:r>
      <w:proofErr w:type="spellEnd"/>
    </w:p>
    <w:p w14:paraId="5E95A986" w14:textId="77777777" w:rsidR="00B828AB" w:rsidRDefault="00000000">
      <w:pPr>
        <w:pStyle w:val="Prrafodelista"/>
        <w:numPr>
          <w:ilvl w:val="0"/>
          <w:numId w:val="9"/>
        </w:numPr>
        <w:tabs>
          <w:tab w:val="left" w:pos="1629"/>
        </w:tabs>
        <w:spacing w:before="285" w:line="237" w:lineRule="auto"/>
        <w:ind w:right="1078" w:firstLine="568"/>
        <w:jc w:val="both"/>
        <w:rPr>
          <w:rFonts w:ascii="Arial Narrow" w:hAnsi="Arial Narrow"/>
          <w:i/>
          <w:sz w:val="25"/>
        </w:rPr>
      </w:pPr>
      <w:r>
        <w:rPr>
          <w:rFonts w:ascii="Arial Narrow" w:hAnsi="Arial Narrow"/>
          <w:i/>
          <w:w w:val="90"/>
          <w:sz w:val="25"/>
        </w:rPr>
        <w:t>Con</w:t>
      </w:r>
      <w:r>
        <w:rPr>
          <w:rFonts w:ascii="Arial Narrow" w:hAnsi="Arial Narrow"/>
          <w:i/>
          <w:spacing w:val="-2"/>
          <w:w w:val="90"/>
          <w:sz w:val="25"/>
        </w:rPr>
        <w:t xml:space="preserve"> </w:t>
      </w:r>
      <w:r>
        <w:rPr>
          <w:rFonts w:ascii="Arial Narrow" w:hAnsi="Arial Narrow"/>
          <w:i/>
          <w:w w:val="90"/>
          <w:sz w:val="25"/>
        </w:rPr>
        <w:t>carácter</w:t>
      </w:r>
      <w:r>
        <w:rPr>
          <w:rFonts w:ascii="Arial Narrow" w:hAnsi="Arial Narrow"/>
          <w:i/>
          <w:spacing w:val="-2"/>
          <w:w w:val="90"/>
          <w:sz w:val="25"/>
        </w:rPr>
        <w:t xml:space="preserve"> </w:t>
      </w:r>
      <w:r>
        <w:rPr>
          <w:rFonts w:ascii="Arial Narrow" w:hAnsi="Arial Narrow"/>
          <w:i/>
          <w:w w:val="90"/>
          <w:sz w:val="25"/>
        </w:rPr>
        <w:t>general,</w:t>
      </w:r>
      <w:r>
        <w:rPr>
          <w:rFonts w:ascii="Arial Narrow" w:hAnsi="Arial Narrow"/>
          <w:i/>
          <w:spacing w:val="-2"/>
          <w:w w:val="90"/>
          <w:sz w:val="25"/>
        </w:rPr>
        <w:t xml:space="preserve"> </w:t>
      </w:r>
      <w:r>
        <w:rPr>
          <w:rFonts w:ascii="Arial Narrow" w:hAnsi="Arial Narrow"/>
          <w:i/>
          <w:w w:val="90"/>
          <w:sz w:val="25"/>
        </w:rPr>
        <w:t>los</w:t>
      </w:r>
      <w:r>
        <w:rPr>
          <w:rFonts w:ascii="Arial Narrow" w:hAnsi="Arial Narrow"/>
          <w:i/>
          <w:spacing w:val="-2"/>
          <w:w w:val="90"/>
          <w:sz w:val="25"/>
        </w:rPr>
        <w:t xml:space="preserve"> </w:t>
      </w:r>
      <w:r>
        <w:rPr>
          <w:rFonts w:ascii="Arial Narrow" w:hAnsi="Arial Narrow"/>
          <w:i/>
          <w:w w:val="90"/>
          <w:sz w:val="25"/>
        </w:rPr>
        <w:t>puestos</w:t>
      </w:r>
      <w:r>
        <w:rPr>
          <w:rFonts w:ascii="Arial Narrow" w:hAnsi="Arial Narrow"/>
          <w:i/>
          <w:spacing w:val="-1"/>
          <w:w w:val="90"/>
          <w:sz w:val="25"/>
        </w:rPr>
        <w:t xml:space="preserve"> </w:t>
      </w:r>
      <w:r>
        <w:rPr>
          <w:rFonts w:ascii="Arial Narrow" w:hAnsi="Arial Narrow"/>
          <w:i/>
          <w:w w:val="90"/>
          <w:sz w:val="25"/>
        </w:rPr>
        <w:t>de</w:t>
      </w:r>
      <w:r>
        <w:rPr>
          <w:rFonts w:ascii="Arial Narrow" w:hAnsi="Arial Narrow"/>
          <w:i/>
          <w:spacing w:val="-1"/>
          <w:w w:val="90"/>
          <w:sz w:val="25"/>
        </w:rPr>
        <w:t xml:space="preserve"> </w:t>
      </w:r>
      <w:r>
        <w:rPr>
          <w:rFonts w:ascii="Arial Narrow" w:hAnsi="Arial Narrow"/>
          <w:i/>
          <w:w w:val="90"/>
          <w:sz w:val="25"/>
        </w:rPr>
        <w:t>trabajo</w:t>
      </w:r>
      <w:r>
        <w:rPr>
          <w:rFonts w:ascii="Arial Narrow" w:hAnsi="Arial Narrow"/>
          <w:i/>
          <w:spacing w:val="-1"/>
          <w:w w:val="90"/>
          <w:sz w:val="25"/>
        </w:rPr>
        <w:t xml:space="preserve"> </w:t>
      </w:r>
      <w:r>
        <w:rPr>
          <w:rFonts w:ascii="Arial Narrow" w:hAnsi="Arial Narrow"/>
          <w:i/>
          <w:w w:val="90"/>
          <w:sz w:val="25"/>
        </w:rPr>
        <w:t>de</w:t>
      </w:r>
      <w:r>
        <w:rPr>
          <w:rFonts w:ascii="Arial Narrow" w:hAnsi="Arial Narrow"/>
          <w:i/>
          <w:spacing w:val="-3"/>
          <w:w w:val="90"/>
          <w:sz w:val="25"/>
        </w:rPr>
        <w:t xml:space="preserve"> </w:t>
      </w:r>
      <w:r>
        <w:rPr>
          <w:rFonts w:ascii="Arial Narrow" w:hAnsi="Arial Narrow"/>
          <w:i/>
          <w:w w:val="90"/>
          <w:sz w:val="25"/>
        </w:rPr>
        <w:t>la</w:t>
      </w:r>
      <w:r>
        <w:rPr>
          <w:rFonts w:ascii="Arial Narrow" w:hAnsi="Arial Narrow"/>
          <w:i/>
          <w:spacing w:val="-2"/>
          <w:w w:val="90"/>
          <w:sz w:val="25"/>
        </w:rPr>
        <w:t xml:space="preserve"> </w:t>
      </w:r>
      <w:r>
        <w:rPr>
          <w:rFonts w:ascii="Arial Narrow" w:hAnsi="Arial Narrow"/>
          <w:i/>
          <w:w w:val="90"/>
          <w:sz w:val="25"/>
        </w:rPr>
        <w:t>Administración</w:t>
      </w:r>
      <w:r>
        <w:rPr>
          <w:rFonts w:ascii="Arial Narrow" w:hAnsi="Arial Narrow"/>
          <w:i/>
          <w:spacing w:val="-2"/>
          <w:w w:val="90"/>
          <w:sz w:val="25"/>
        </w:rPr>
        <w:t xml:space="preserve"> </w:t>
      </w:r>
      <w:r>
        <w:rPr>
          <w:rFonts w:ascii="Arial Narrow" w:hAnsi="Arial Narrow"/>
          <w:i/>
          <w:w w:val="90"/>
          <w:sz w:val="25"/>
        </w:rPr>
        <w:t>del</w:t>
      </w:r>
      <w:r>
        <w:rPr>
          <w:rFonts w:ascii="Arial Narrow" w:hAnsi="Arial Narrow"/>
          <w:i/>
          <w:spacing w:val="-1"/>
          <w:w w:val="90"/>
          <w:sz w:val="25"/>
        </w:rPr>
        <w:t xml:space="preserve"> </w:t>
      </w:r>
      <w:r>
        <w:rPr>
          <w:rFonts w:ascii="Arial Narrow" w:hAnsi="Arial Narrow"/>
          <w:i/>
          <w:w w:val="90"/>
          <w:sz w:val="25"/>
        </w:rPr>
        <w:t>Estado</w:t>
      </w:r>
      <w:r>
        <w:rPr>
          <w:rFonts w:ascii="Arial Narrow" w:hAnsi="Arial Narrow"/>
          <w:i/>
          <w:spacing w:val="-2"/>
          <w:w w:val="90"/>
          <w:sz w:val="25"/>
        </w:rPr>
        <w:t xml:space="preserve"> </w:t>
      </w:r>
      <w:r>
        <w:rPr>
          <w:rFonts w:ascii="Arial Narrow" w:hAnsi="Arial Narrow"/>
          <w:i/>
          <w:w w:val="90"/>
          <w:sz w:val="25"/>
        </w:rPr>
        <w:t>y</w:t>
      </w:r>
      <w:r>
        <w:rPr>
          <w:rFonts w:ascii="Arial Narrow" w:hAnsi="Arial Narrow"/>
          <w:i/>
          <w:spacing w:val="-1"/>
          <w:w w:val="90"/>
          <w:sz w:val="25"/>
        </w:rPr>
        <w:t xml:space="preserve"> </w:t>
      </w:r>
      <w:r>
        <w:rPr>
          <w:rFonts w:ascii="Arial Narrow" w:hAnsi="Arial Narrow"/>
          <w:i/>
          <w:w w:val="90"/>
          <w:sz w:val="25"/>
        </w:rPr>
        <w:t>de</w:t>
      </w:r>
      <w:r>
        <w:rPr>
          <w:rFonts w:ascii="Arial Narrow" w:hAnsi="Arial Narrow"/>
          <w:i/>
          <w:spacing w:val="-1"/>
          <w:w w:val="90"/>
          <w:sz w:val="25"/>
        </w:rPr>
        <w:t xml:space="preserve"> </w:t>
      </w:r>
      <w:r>
        <w:rPr>
          <w:rFonts w:ascii="Arial Narrow" w:hAnsi="Arial Narrow"/>
          <w:i/>
          <w:w w:val="90"/>
          <w:sz w:val="25"/>
        </w:rPr>
        <w:t>sus</w:t>
      </w:r>
      <w:r>
        <w:rPr>
          <w:rFonts w:ascii="Arial Narrow" w:hAnsi="Arial Narrow"/>
          <w:i/>
          <w:spacing w:val="-2"/>
          <w:w w:val="90"/>
          <w:sz w:val="25"/>
        </w:rPr>
        <w:t xml:space="preserve"> </w:t>
      </w:r>
      <w:proofErr w:type="spellStart"/>
      <w:r>
        <w:rPr>
          <w:rFonts w:ascii="Arial Narrow" w:hAnsi="Arial Narrow"/>
          <w:i/>
          <w:w w:val="90"/>
          <w:sz w:val="25"/>
        </w:rPr>
        <w:t>Organis</w:t>
      </w:r>
      <w:proofErr w:type="spellEnd"/>
      <w:r>
        <w:rPr>
          <w:rFonts w:ascii="Arial Narrow" w:hAnsi="Arial Narrow"/>
          <w:i/>
          <w:w w:val="90"/>
          <w:sz w:val="25"/>
        </w:rPr>
        <w:t xml:space="preserve"> </w:t>
      </w:r>
      <w:proofErr w:type="gramStart"/>
      <w:r>
        <w:rPr>
          <w:rFonts w:ascii="Arial Narrow" w:hAnsi="Arial Narrow"/>
          <w:i/>
          <w:w w:val="80"/>
          <w:sz w:val="25"/>
        </w:rPr>
        <w:t>Autónomos</w:t>
      </w:r>
      <w:proofErr w:type="gramEnd"/>
      <w:r>
        <w:rPr>
          <w:rFonts w:ascii="Arial Narrow" w:hAnsi="Arial Narrow"/>
          <w:i/>
          <w:w w:val="80"/>
          <w:sz w:val="25"/>
        </w:rPr>
        <w:t xml:space="preserve"> así como los de las Entidades Gestoras y Servicios Comunes de la Seguridad Social, serán desempeña </w:t>
      </w:r>
      <w:r>
        <w:rPr>
          <w:rFonts w:ascii="Arial Narrow" w:hAnsi="Arial Narrow"/>
          <w:i/>
          <w:w w:val="90"/>
          <w:sz w:val="25"/>
        </w:rPr>
        <w:t>por funcionarios públicos.</w:t>
      </w:r>
    </w:p>
    <w:p w14:paraId="2E956919" w14:textId="77777777" w:rsidR="00B828AB" w:rsidRDefault="00B828AB">
      <w:pPr>
        <w:spacing w:line="237" w:lineRule="auto"/>
        <w:jc w:val="both"/>
        <w:rPr>
          <w:rFonts w:ascii="Arial Narrow" w:hAnsi="Arial Narrow"/>
          <w:sz w:val="25"/>
        </w:rPr>
        <w:sectPr w:rsidR="00B828AB">
          <w:type w:val="continuous"/>
          <w:pgSz w:w="11910" w:h="16840"/>
          <w:pgMar w:top="1340" w:right="180" w:bottom="1260" w:left="1300" w:header="0" w:footer="444" w:gutter="0"/>
          <w:cols w:space="720"/>
        </w:sectPr>
      </w:pPr>
    </w:p>
    <w:p w14:paraId="34EDC1BE" w14:textId="77777777" w:rsidR="00B828AB" w:rsidRDefault="00000000">
      <w:pPr>
        <w:pStyle w:val="Textoindependiente"/>
        <w:spacing w:before="74"/>
        <w:ind w:right="117"/>
        <w:jc w:val="right"/>
      </w:pPr>
      <w:r>
        <w:rPr>
          <w:noProof/>
        </w:rPr>
        <w:lastRenderedPageBreak/>
        <mc:AlternateContent>
          <mc:Choice Requires="wpg">
            <w:drawing>
              <wp:anchor distT="0" distB="0" distL="0" distR="0" simplePos="0" relativeHeight="482184704" behindDoc="1" locked="0" layoutInCell="1" allowOverlap="1" wp14:anchorId="1E82BE8B" wp14:editId="13DB5828">
                <wp:simplePos x="0" y="0"/>
                <wp:positionH relativeFrom="page">
                  <wp:posOffset>882869</wp:posOffset>
                </wp:positionH>
                <wp:positionV relativeFrom="page">
                  <wp:posOffset>0</wp:posOffset>
                </wp:positionV>
                <wp:extent cx="6678371" cy="10692765"/>
                <wp:effectExtent l="0" t="0" r="8255" b="0"/>
                <wp:wrapNone/>
                <wp:docPr id="655" name="Group 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78371" cy="10692765"/>
                          <a:chOff x="0" y="0"/>
                          <a:chExt cx="6678371" cy="10692765"/>
                        </a:xfrm>
                      </wpg:grpSpPr>
                      <wps:wsp>
                        <wps:cNvPr id="656" name="Graphic 656"/>
                        <wps:cNvSpPr/>
                        <wps:spPr>
                          <a:xfrm>
                            <a:off x="0" y="10260786"/>
                            <a:ext cx="5886450" cy="6350"/>
                          </a:xfrm>
                          <a:custGeom>
                            <a:avLst/>
                            <a:gdLst/>
                            <a:ahLst/>
                            <a:cxnLst/>
                            <a:rect l="l" t="t" r="r" b="b"/>
                            <a:pathLst>
                              <a:path w="5886450" h="6350">
                                <a:moveTo>
                                  <a:pt x="0" y="6096"/>
                                </a:moveTo>
                                <a:lnTo>
                                  <a:pt x="5885891" y="6096"/>
                                </a:lnTo>
                                <a:lnTo>
                                  <a:pt x="5885891" y="0"/>
                                </a:lnTo>
                                <a:lnTo>
                                  <a:pt x="0" y="0"/>
                                </a:lnTo>
                                <a:lnTo>
                                  <a:pt x="0" y="609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57" name="Image 657"/>
                          <pic:cNvPicPr/>
                        </pic:nvPicPr>
                        <pic:blipFill>
                          <a:blip r:embed="rId119" cstate="print"/>
                          <a:stretch>
                            <a:fillRect/>
                          </a:stretch>
                        </pic:blipFill>
                        <pic:spPr>
                          <a:xfrm>
                            <a:off x="5886018" y="9879583"/>
                            <a:ext cx="444500" cy="444500"/>
                          </a:xfrm>
                          <a:prstGeom prst="rect">
                            <a:avLst/>
                          </a:prstGeom>
                        </pic:spPr>
                      </pic:pic>
                      <wps:wsp>
                        <wps:cNvPr id="658" name="Graphic 658"/>
                        <wps:cNvSpPr/>
                        <wps:spPr>
                          <a:xfrm>
                            <a:off x="5885891" y="0"/>
                            <a:ext cx="792480" cy="10692765"/>
                          </a:xfrm>
                          <a:custGeom>
                            <a:avLst/>
                            <a:gdLst/>
                            <a:ahLst/>
                            <a:cxnLst/>
                            <a:rect l="l" t="t" r="r" b="b"/>
                            <a:pathLst>
                              <a:path w="792480" h="10692765">
                                <a:moveTo>
                                  <a:pt x="791972" y="0"/>
                                </a:moveTo>
                                <a:lnTo>
                                  <a:pt x="0" y="0"/>
                                </a:lnTo>
                                <a:lnTo>
                                  <a:pt x="0" y="10692384"/>
                                </a:lnTo>
                                <a:lnTo>
                                  <a:pt x="791972" y="10692384"/>
                                </a:lnTo>
                                <a:lnTo>
                                  <a:pt x="79197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A37F524" id="Group 655" o:spid="_x0000_s1026" style="position:absolute;margin-left:69.5pt;margin-top:0;width:525.85pt;height:841.95pt;z-index:-21131776;mso-wrap-distance-left:0;mso-wrap-distance-right:0;mso-position-horizontal-relative:page;mso-position-vertical-relative:page" coordsize="66783,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">
                <v:shape id="Graphic 656" o:spid="_x0000_s1027" style="position:absolute;top:102607;width:58864;height:64;visibility:visible;mso-wrap-style:square;v-text-anchor:top" coordsize="58864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" path="m,6096r5885891,l5885891,,,,,6096xe" fillcolor="black" stroked="f">
                  <v:path arrowok="t"/>
                </v:shape>
                <v:shape id="Image 657" o:spid="_x0000_s1028" type="#_x0000_t75" style="position:absolute;left:58860;top:98795;width:4445;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">
                  <v:imagedata r:id="rId120" o:title=""/>
                </v:shape>
                <v:shape id="Graphic 658" o:spid="_x0000_s1029" style="position:absolute;left:58858;width:7925;height:106927;visibility:visible;mso-wrap-style:square;v-text-anchor:top" coordsize="792480,1069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" path="m791972,l,,,10692384r791972,l791972,xe" stroked="f">
                  <v:path arrowok="t"/>
                </v:shape>
                <w10:wrap anchorx="page" anchory="page"/>
              </v:group>
            </w:pict>
          </mc:Fallback>
        </mc:AlternateContent>
      </w:r>
      <w:r>
        <w:t>Anexo</w:t>
      </w:r>
      <w:r>
        <w:rPr>
          <w:spacing w:val="-5"/>
        </w:rPr>
        <w:t xml:space="preserve"> </w:t>
      </w:r>
      <w:r>
        <w:rPr>
          <w:spacing w:val="-10"/>
        </w:rPr>
        <w:t>4</w:t>
      </w:r>
    </w:p>
    <w:p w14:paraId="202E71D0" w14:textId="77777777" w:rsidR="00B828AB" w:rsidRDefault="00000000">
      <w:pPr>
        <w:spacing w:before="25"/>
        <w:ind w:right="1109"/>
        <w:jc w:val="right"/>
        <w:rPr>
          <w:rFonts w:ascii="Lucida Sans Unicode" w:hAnsi="Lucida Sans Unicode"/>
          <w:sz w:val="24"/>
        </w:rPr>
      </w:pPr>
      <w:r>
        <w:rPr>
          <w:rFonts w:ascii="Lucida Sans Unicode" w:hAnsi="Lucida Sans Unicode"/>
          <w:sz w:val="24"/>
        </w:rPr>
        <w:t>Intervención</w:t>
      </w:r>
      <w:r>
        <w:rPr>
          <w:rFonts w:ascii="Lucida Sans Unicode" w:hAnsi="Lucida Sans Unicode"/>
          <w:spacing w:val="-8"/>
          <w:sz w:val="24"/>
        </w:rPr>
        <w:t xml:space="preserve"> </w:t>
      </w:r>
      <w:r>
        <w:rPr>
          <w:rFonts w:ascii="Lucida Sans Unicode" w:hAnsi="Lucida Sans Unicode"/>
          <w:spacing w:val="-4"/>
          <w:sz w:val="24"/>
        </w:rPr>
        <w:t>Gene</w:t>
      </w:r>
    </w:p>
    <w:p w14:paraId="30D0FF99" w14:textId="77777777" w:rsidR="00B828AB" w:rsidRDefault="00000000">
      <w:pPr>
        <w:pStyle w:val="Textoindependiente"/>
        <w:ind w:left="118"/>
        <w:rPr>
          <w:rFonts w:ascii="Lucida Sans Unicode"/>
        </w:rPr>
      </w:pPr>
      <w:r>
        <w:rPr>
          <w:rFonts w:ascii="Lucida Sans Unicode"/>
          <w:noProof/>
        </w:rPr>
        <w:drawing>
          <wp:inline distT="0" distB="0" distL="0" distR="0" wp14:anchorId="2DAD9740" wp14:editId="77904318">
            <wp:extent cx="1717892" cy="1097279"/>
            <wp:effectExtent l="0" t="0" r="0" b="0"/>
            <wp:docPr id="660" name="Image 6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0" name="Image 660"/>
                    <pic:cNvPicPr/>
                  </pic:nvPicPr>
                  <pic:blipFill>
                    <a:blip r:embed="rId121" cstate="print"/>
                    <a:stretch>
                      <a:fillRect/>
                    </a:stretch>
                  </pic:blipFill>
                  <pic:spPr>
                    <a:xfrm>
                      <a:off x="0" y="0"/>
                      <a:ext cx="1717892" cy="1097279"/>
                    </a:xfrm>
                    <a:prstGeom prst="rect">
                      <a:avLst/>
                    </a:prstGeom>
                  </pic:spPr>
                </pic:pic>
              </a:graphicData>
            </a:graphic>
          </wp:inline>
        </w:drawing>
      </w:r>
    </w:p>
    <w:p w14:paraId="5CEA4B8D" w14:textId="77777777" w:rsidR="00B828AB" w:rsidRDefault="00B828AB">
      <w:pPr>
        <w:pStyle w:val="Textoindependiente"/>
        <w:rPr>
          <w:rFonts w:ascii="Lucida Sans Unicode"/>
          <w:sz w:val="24"/>
        </w:rPr>
      </w:pPr>
    </w:p>
    <w:p w14:paraId="23613831" w14:textId="77777777" w:rsidR="00B828AB" w:rsidRDefault="00B828AB">
      <w:pPr>
        <w:pStyle w:val="Textoindependiente"/>
        <w:spacing w:before="143"/>
        <w:rPr>
          <w:rFonts w:ascii="Lucida Sans Unicode"/>
          <w:sz w:val="24"/>
        </w:rPr>
      </w:pPr>
    </w:p>
    <w:p w14:paraId="63B56CB7" w14:textId="77777777" w:rsidR="00B828AB" w:rsidRDefault="00000000">
      <w:pPr>
        <w:ind w:left="1395"/>
        <w:rPr>
          <w:rFonts w:ascii="Arial Narrow" w:hAnsi="Arial Narrow"/>
          <w:i/>
          <w:sz w:val="25"/>
        </w:rPr>
      </w:pPr>
      <w:r>
        <w:rPr>
          <w:rFonts w:ascii="Arial Narrow" w:hAnsi="Arial Narrow"/>
          <w:i/>
          <w:w w:val="80"/>
          <w:sz w:val="25"/>
        </w:rPr>
        <w:t>Se</w:t>
      </w:r>
      <w:r>
        <w:rPr>
          <w:rFonts w:ascii="Arial Narrow" w:hAnsi="Arial Narrow"/>
          <w:i/>
          <w:spacing w:val="3"/>
          <w:sz w:val="25"/>
        </w:rPr>
        <w:t xml:space="preserve"> </w:t>
      </w:r>
      <w:r>
        <w:rPr>
          <w:rFonts w:ascii="Arial Narrow" w:hAnsi="Arial Narrow"/>
          <w:i/>
          <w:w w:val="80"/>
          <w:sz w:val="25"/>
        </w:rPr>
        <w:t>exceptúan</w:t>
      </w:r>
      <w:r>
        <w:rPr>
          <w:rFonts w:ascii="Arial Narrow" w:hAnsi="Arial Narrow"/>
          <w:i/>
          <w:spacing w:val="5"/>
          <w:sz w:val="25"/>
        </w:rPr>
        <w:t xml:space="preserve"> </w:t>
      </w:r>
      <w:r>
        <w:rPr>
          <w:rFonts w:ascii="Arial Narrow" w:hAnsi="Arial Narrow"/>
          <w:i/>
          <w:w w:val="80"/>
          <w:sz w:val="25"/>
        </w:rPr>
        <w:t>de</w:t>
      </w:r>
      <w:r>
        <w:rPr>
          <w:rFonts w:ascii="Arial Narrow" w:hAnsi="Arial Narrow"/>
          <w:i/>
          <w:spacing w:val="3"/>
          <w:sz w:val="25"/>
        </w:rPr>
        <w:t xml:space="preserve"> </w:t>
      </w:r>
      <w:r>
        <w:rPr>
          <w:rFonts w:ascii="Arial Narrow" w:hAnsi="Arial Narrow"/>
          <w:i/>
          <w:w w:val="80"/>
          <w:sz w:val="25"/>
        </w:rPr>
        <w:t>la</w:t>
      </w:r>
      <w:r>
        <w:rPr>
          <w:rFonts w:ascii="Arial Narrow" w:hAnsi="Arial Narrow"/>
          <w:i/>
          <w:spacing w:val="5"/>
          <w:sz w:val="25"/>
        </w:rPr>
        <w:t xml:space="preserve"> </w:t>
      </w:r>
      <w:r>
        <w:rPr>
          <w:rFonts w:ascii="Arial Narrow" w:hAnsi="Arial Narrow"/>
          <w:i/>
          <w:w w:val="80"/>
          <w:sz w:val="25"/>
        </w:rPr>
        <w:t>regla</w:t>
      </w:r>
      <w:r>
        <w:rPr>
          <w:rFonts w:ascii="Arial Narrow" w:hAnsi="Arial Narrow"/>
          <w:i/>
          <w:spacing w:val="2"/>
          <w:sz w:val="25"/>
        </w:rPr>
        <w:t xml:space="preserve"> </w:t>
      </w:r>
      <w:r>
        <w:rPr>
          <w:rFonts w:ascii="Arial Narrow" w:hAnsi="Arial Narrow"/>
          <w:i/>
          <w:w w:val="80"/>
          <w:sz w:val="25"/>
        </w:rPr>
        <w:t>anterior</w:t>
      </w:r>
      <w:r>
        <w:rPr>
          <w:rFonts w:ascii="Arial Narrow" w:hAnsi="Arial Narrow"/>
          <w:i/>
          <w:spacing w:val="4"/>
          <w:sz w:val="25"/>
        </w:rPr>
        <w:t xml:space="preserve"> </w:t>
      </w:r>
      <w:r>
        <w:rPr>
          <w:rFonts w:ascii="Arial Narrow" w:hAnsi="Arial Narrow"/>
          <w:i/>
          <w:w w:val="80"/>
          <w:sz w:val="25"/>
        </w:rPr>
        <w:t>y</w:t>
      </w:r>
      <w:r>
        <w:rPr>
          <w:rFonts w:ascii="Arial Narrow" w:hAnsi="Arial Narrow"/>
          <w:i/>
          <w:spacing w:val="5"/>
          <w:sz w:val="25"/>
        </w:rPr>
        <w:t xml:space="preserve"> </w:t>
      </w:r>
      <w:r>
        <w:rPr>
          <w:rFonts w:ascii="Arial Narrow" w:hAnsi="Arial Narrow"/>
          <w:i/>
          <w:w w:val="80"/>
          <w:sz w:val="25"/>
        </w:rPr>
        <w:t>podrán</w:t>
      </w:r>
      <w:r>
        <w:rPr>
          <w:rFonts w:ascii="Arial Narrow" w:hAnsi="Arial Narrow"/>
          <w:i/>
          <w:spacing w:val="1"/>
          <w:sz w:val="25"/>
        </w:rPr>
        <w:t xml:space="preserve"> </w:t>
      </w:r>
      <w:r>
        <w:rPr>
          <w:rFonts w:ascii="Arial Narrow" w:hAnsi="Arial Narrow"/>
          <w:i/>
          <w:w w:val="80"/>
          <w:sz w:val="25"/>
        </w:rPr>
        <w:t>desempeñarse</w:t>
      </w:r>
      <w:r>
        <w:rPr>
          <w:rFonts w:ascii="Arial Narrow" w:hAnsi="Arial Narrow"/>
          <w:i/>
          <w:spacing w:val="3"/>
          <w:sz w:val="25"/>
        </w:rPr>
        <w:t xml:space="preserve"> </w:t>
      </w:r>
      <w:r>
        <w:rPr>
          <w:rFonts w:ascii="Arial Narrow" w:hAnsi="Arial Narrow"/>
          <w:i/>
          <w:w w:val="80"/>
          <w:sz w:val="25"/>
        </w:rPr>
        <w:t>por</w:t>
      </w:r>
      <w:r>
        <w:rPr>
          <w:rFonts w:ascii="Arial Narrow" w:hAnsi="Arial Narrow"/>
          <w:i/>
          <w:spacing w:val="1"/>
          <w:sz w:val="25"/>
        </w:rPr>
        <w:t xml:space="preserve"> </w:t>
      </w:r>
      <w:r>
        <w:rPr>
          <w:rFonts w:ascii="Arial Narrow" w:hAnsi="Arial Narrow"/>
          <w:i/>
          <w:w w:val="80"/>
          <w:sz w:val="25"/>
        </w:rPr>
        <w:t>personal</w:t>
      </w:r>
      <w:r>
        <w:rPr>
          <w:rFonts w:ascii="Arial Narrow" w:hAnsi="Arial Narrow"/>
          <w:i/>
          <w:spacing w:val="5"/>
          <w:sz w:val="25"/>
        </w:rPr>
        <w:t xml:space="preserve"> </w:t>
      </w:r>
      <w:r>
        <w:rPr>
          <w:rFonts w:ascii="Arial Narrow" w:hAnsi="Arial Narrow"/>
          <w:i/>
          <w:spacing w:val="-2"/>
          <w:w w:val="80"/>
          <w:sz w:val="25"/>
        </w:rPr>
        <w:t>laboral:</w:t>
      </w:r>
    </w:p>
    <w:p w14:paraId="42189C2C" w14:textId="77777777" w:rsidR="00B828AB" w:rsidRDefault="00000000">
      <w:pPr>
        <w:pStyle w:val="Prrafodelista"/>
        <w:numPr>
          <w:ilvl w:val="0"/>
          <w:numId w:val="8"/>
        </w:numPr>
        <w:tabs>
          <w:tab w:val="left" w:pos="1546"/>
        </w:tabs>
        <w:spacing w:before="285" w:line="237" w:lineRule="auto"/>
        <w:ind w:right="1079" w:firstLine="568"/>
        <w:jc w:val="left"/>
        <w:rPr>
          <w:rFonts w:ascii="Arial Narrow" w:hAnsi="Arial Narrow"/>
          <w:i/>
          <w:sz w:val="25"/>
        </w:rPr>
      </w:pPr>
      <w:r>
        <w:rPr>
          <w:noProof/>
        </w:rPr>
        <mc:AlternateContent>
          <mc:Choice Requires="wps">
            <w:drawing>
              <wp:anchor distT="0" distB="0" distL="0" distR="0" simplePos="0" relativeHeight="482185216" behindDoc="1" locked="0" layoutInCell="1" allowOverlap="1" wp14:anchorId="746AEF8B" wp14:editId="60D1C44E">
                <wp:simplePos x="0" y="0"/>
                <wp:positionH relativeFrom="page">
                  <wp:posOffset>6807090</wp:posOffset>
                </wp:positionH>
                <wp:positionV relativeFrom="paragraph">
                  <wp:posOffset>385763</wp:posOffset>
                </wp:positionV>
                <wp:extent cx="419734" cy="3187065"/>
                <wp:effectExtent l="0" t="0" r="0" b="0"/>
                <wp:wrapNone/>
                <wp:docPr id="661" name="Textbox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0EF0364"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61F15C"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746AEF8B" id="Textbox 661" o:spid="_x0000_s1294" type="#_x0000_t202" style="position:absolute;left:0;text-align:left;margin-left:536pt;margin-top:30.4pt;width:33.05pt;height:250.95pt;z-index:-21131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erq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" filled="f" stroked="f">
                <v:textbox style="layout-flow:vertical;mso-layout-flow-alt:bottom-to-top" inset="0,0,0,0">
                  <w:txbxContent>
                    <w:p w14:paraId="50EF0364"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61F15C"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rFonts w:ascii="Arial Narrow" w:hAnsi="Arial Narrow"/>
          <w:i/>
          <w:w w:val="80"/>
          <w:sz w:val="25"/>
        </w:rPr>
        <w:t>Los puestos de</w:t>
      </w:r>
      <w:r>
        <w:rPr>
          <w:rFonts w:ascii="Arial Narrow" w:hAnsi="Arial Narrow"/>
          <w:i/>
          <w:sz w:val="25"/>
        </w:rPr>
        <w:t xml:space="preserve"> </w:t>
      </w:r>
      <w:r>
        <w:rPr>
          <w:rFonts w:ascii="Arial Narrow" w:hAnsi="Arial Narrow"/>
          <w:i/>
          <w:w w:val="80"/>
          <w:sz w:val="25"/>
        </w:rPr>
        <w:t>naturaleza</w:t>
      </w:r>
      <w:r>
        <w:rPr>
          <w:rFonts w:ascii="Arial Narrow" w:hAnsi="Arial Narrow"/>
          <w:i/>
          <w:sz w:val="25"/>
        </w:rPr>
        <w:t xml:space="preserve"> </w:t>
      </w:r>
      <w:r>
        <w:rPr>
          <w:rFonts w:ascii="Arial Narrow" w:hAnsi="Arial Narrow"/>
          <w:i/>
          <w:w w:val="80"/>
          <w:sz w:val="25"/>
        </w:rPr>
        <w:t>no permanente y aquéllos</w:t>
      </w:r>
      <w:r>
        <w:rPr>
          <w:rFonts w:ascii="Arial Narrow" w:hAnsi="Arial Narrow"/>
          <w:i/>
          <w:sz w:val="25"/>
        </w:rPr>
        <w:t xml:space="preserve"> </w:t>
      </w:r>
      <w:r>
        <w:rPr>
          <w:rFonts w:ascii="Arial Narrow" w:hAnsi="Arial Narrow"/>
          <w:i/>
          <w:w w:val="80"/>
          <w:sz w:val="25"/>
        </w:rPr>
        <w:t>cuyas actividades se dirijan a</w:t>
      </w:r>
      <w:r>
        <w:rPr>
          <w:rFonts w:ascii="Arial Narrow" w:hAnsi="Arial Narrow"/>
          <w:i/>
          <w:sz w:val="25"/>
        </w:rPr>
        <w:t xml:space="preserve"> </w:t>
      </w:r>
      <w:r>
        <w:rPr>
          <w:rFonts w:ascii="Arial Narrow" w:hAnsi="Arial Narrow"/>
          <w:i/>
          <w:w w:val="80"/>
          <w:sz w:val="25"/>
        </w:rPr>
        <w:t xml:space="preserve">satisfacer </w:t>
      </w:r>
      <w:proofErr w:type="spellStart"/>
      <w:r>
        <w:rPr>
          <w:rFonts w:ascii="Arial Narrow" w:hAnsi="Arial Narrow"/>
          <w:i/>
          <w:w w:val="80"/>
          <w:sz w:val="25"/>
        </w:rPr>
        <w:t>necesida</w:t>
      </w:r>
      <w:proofErr w:type="spellEnd"/>
      <w:r>
        <w:rPr>
          <w:rFonts w:ascii="Arial Narrow" w:hAnsi="Arial Narrow"/>
          <w:i/>
          <w:spacing w:val="80"/>
          <w:sz w:val="25"/>
        </w:rPr>
        <w:t xml:space="preserve"> </w:t>
      </w:r>
      <w:r>
        <w:rPr>
          <w:rFonts w:ascii="Arial Narrow" w:hAnsi="Arial Narrow"/>
          <w:i/>
          <w:w w:val="90"/>
          <w:sz w:val="25"/>
        </w:rPr>
        <w:t>de</w:t>
      </w:r>
      <w:r>
        <w:rPr>
          <w:rFonts w:ascii="Arial Narrow" w:hAnsi="Arial Narrow"/>
          <w:i/>
          <w:spacing w:val="-7"/>
          <w:w w:val="90"/>
          <w:sz w:val="25"/>
        </w:rPr>
        <w:t xml:space="preserve"> </w:t>
      </w:r>
      <w:r>
        <w:rPr>
          <w:rFonts w:ascii="Arial Narrow" w:hAnsi="Arial Narrow"/>
          <w:i/>
          <w:w w:val="90"/>
          <w:sz w:val="25"/>
        </w:rPr>
        <w:t>carácter</w:t>
      </w:r>
      <w:r>
        <w:rPr>
          <w:rFonts w:ascii="Arial Narrow" w:hAnsi="Arial Narrow"/>
          <w:i/>
          <w:spacing w:val="-8"/>
          <w:w w:val="90"/>
          <w:sz w:val="25"/>
        </w:rPr>
        <w:t xml:space="preserve"> </w:t>
      </w:r>
      <w:r>
        <w:rPr>
          <w:rFonts w:ascii="Arial Narrow" w:hAnsi="Arial Narrow"/>
          <w:i/>
          <w:w w:val="90"/>
          <w:sz w:val="25"/>
        </w:rPr>
        <w:t>periódico</w:t>
      </w:r>
      <w:r>
        <w:rPr>
          <w:rFonts w:ascii="Arial Narrow" w:hAnsi="Arial Narrow"/>
          <w:i/>
          <w:spacing w:val="-8"/>
          <w:w w:val="90"/>
          <w:sz w:val="25"/>
        </w:rPr>
        <w:t xml:space="preserve"> </w:t>
      </w:r>
      <w:r>
        <w:rPr>
          <w:rFonts w:ascii="Arial Narrow" w:hAnsi="Arial Narrow"/>
          <w:i/>
          <w:w w:val="90"/>
          <w:sz w:val="25"/>
        </w:rPr>
        <w:t>y</w:t>
      </w:r>
      <w:r>
        <w:rPr>
          <w:rFonts w:ascii="Arial Narrow" w:hAnsi="Arial Narrow"/>
          <w:i/>
          <w:spacing w:val="-6"/>
          <w:w w:val="90"/>
          <w:sz w:val="25"/>
        </w:rPr>
        <w:t xml:space="preserve"> </w:t>
      </w:r>
      <w:r>
        <w:rPr>
          <w:rFonts w:ascii="Arial Narrow" w:hAnsi="Arial Narrow"/>
          <w:i/>
          <w:w w:val="90"/>
          <w:sz w:val="25"/>
        </w:rPr>
        <w:t>discontinuo;</w:t>
      </w:r>
    </w:p>
    <w:p w14:paraId="452C08D8" w14:textId="77777777" w:rsidR="00B828AB" w:rsidRDefault="00000000">
      <w:pPr>
        <w:pStyle w:val="Prrafodelista"/>
        <w:numPr>
          <w:ilvl w:val="0"/>
          <w:numId w:val="8"/>
        </w:numPr>
        <w:tabs>
          <w:tab w:val="left" w:pos="1551"/>
        </w:tabs>
        <w:spacing w:before="281"/>
        <w:ind w:right="1069" w:firstLine="568"/>
        <w:jc w:val="left"/>
        <w:rPr>
          <w:rFonts w:ascii="Arial Narrow" w:hAnsi="Arial Narrow"/>
          <w:i/>
          <w:sz w:val="25"/>
        </w:rPr>
      </w:pPr>
      <w:r>
        <w:rPr>
          <w:rFonts w:ascii="Arial Narrow" w:hAnsi="Arial Narrow"/>
          <w:i/>
          <w:w w:val="85"/>
          <w:sz w:val="25"/>
        </w:rPr>
        <w:t>los</w:t>
      </w:r>
      <w:r>
        <w:rPr>
          <w:rFonts w:ascii="Arial Narrow" w:hAnsi="Arial Narrow"/>
          <w:i/>
          <w:spacing w:val="-6"/>
          <w:w w:val="85"/>
          <w:sz w:val="25"/>
        </w:rPr>
        <w:t xml:space="preserve"> </w:t>
      </w:r>
      <w:r>
        <w:rPr>
          <w:rFonts w:ascii="Arial Narrow" w:hAnsi="Arial Narrow"/>
          <w:i/>
          <w:w w:val="85"/>
          <w:sz w:val="25"/>
        </w:rPr>
        <w:t>puestos</w:t>
      </w:r>
      <w:r>
        <w:rPr>
          <w:rFonts w:ascii="Arial Narrow" w:hAnsi="Arial Narrow"/>
          <w:i/>
          <w:spacing w:val="-6"/>
          <w:w w:val="85"/>
          <w:sz w:val="25"/>
        </w:rPr>
        <w:t xml:space="preserve"> </w:t>
      </w:r>
      <w:r>
        <w:rPr>
          <w:rFonts w:ascii="Arial Narrow" w:hAnsi="Arial Narrow"/>
          <w:i/>
          <w:w w:val="85"/>
          <w:sz w:val="25"/>
        </w:rPr>
        <w:t>cuyas</w:t>
      </w:r>
      <w:r>
        <w:rPr>
          <w:rFonts w:ascii="Arial Narrow" w:hAnsi="Arial Narrow"/>
          <w:i/>
          <w:spacing w:val="-6"/>
          <w:w w:val="85"/>
          <w:sz w:val="25"/>
        </w:rPr>
        <w:t xml:space="preserve"> </w:t>
      </w:r>
      <w:r>
        <w:rPr>
          <w:rFonts w:ascii="Arial Narrow" w:hAnsi="Arial Narrow"/>
          <w:i/>
          <w:w w:val="85"/>
          <w:sz w:val="25"/>
        </w:rPr>
        <w:t>actividades</w:t>
      </w:r>
      <w:r>
        <w:rPr>
          <w:rFonts w:ascii="Arial Narrow" w:hAnsi="Arial Narrow"/>
          <w:i/>
          <w:spacing w:val="-5"/>
          <w:w w:val="85"/>
          <w:sz w:val="25"/>
        </w:rPr>
        <w:t xml:space="preserve"> </w:t>
      </w:r>
      <w:r>
        <w:rPr>
          <w:rFonts w:ascii="Arial Narrow" w:hAnsi="Arial Narrow"/>
          <w:i/>
          <w:w w:val="85"/>
          <w:sz w:val="25"/>
        </w:rPr>
        <w:t>sean</w:t>
      </w:r>
      <w:r>
        <w:rPr>
          <w:rFonts w:ascii="Arial Narrow" w:hAnsi="Arial Narrow"/>
          <w:i/>
          <w:spacing w:val="-6"/>
          <w:w w:val="85"/>
          <w:sz w:val="25"/>
        </w:rPr>
        <w:t xml:space="preserve"> </w:t>
      </w:r>
      <w:r>
        <w:rPr>
          <w:rFonts w:ascii="Arial Narrow" w:hAnsi="Arial Narrow"/>
          <w:i/>
          <w:w w:val="85"/>
          <w:sz w:val="25"/>
        </w:rPr>
        <w:t>propias</w:t>
      </w:r>
      <w:r>
        <w:rPr>
          <w:rFonts w:ascii="Arial Narrow" w:hAnsi="Arial Narrow"/>
          <w:i/>
          <w:spacing w:val="-6"/>
          <w:w w:val="85"/>
          <w:sz w:val="25"/>
        </w:rPr>
        <w:t xml:space="preserve"> </w:t>
      </w:r>
      <w:r>
        <w:rPr>
          <w:rFonts w:ascii="Arial Narrow" w:hAnsi="Arial Narrow"/>
          <w:i/>
          <w:w w:val="85"/>
          <w:sz w:val="25"/>
        </w:rPr>
        <w:t>de</w:t>
      </w:r>
      <w:r>
        <w:rPr>
          <w:rFonts w:ascii="Arial Narrow" w:hAnsi="Arial Narrow"/>
          <w:i/>
          <w:spacing w:val="-5"/>
          <w:w w:val="85"/>
          <w:sz w:val="25"/>
        </w:rPr>
        <w:t xml:space="preserve"> </w:t>
      </w:r>
      <w:r>
        <w:rPr>
          <w:rFonts w:ascii="Arial Narrow" w:hAnsi="Arial Narrow"/>
          <w:i/>
          <w:w w:val="85"/>
          <w:sz w:val="25"/>
        </w:rPr>
        <w:t>oficios,</w:t>
      </w:r>
      <w:r>
        <w:rPr>
          <w:rFonts w:ascii="Arial Narrow" w:hAnsi="Arial Narrow"/>
          <w:i/>
          <w:spacing w:val="-6"/>
          <w:w w:val="85"/>
          <w:sz w:val="25"/>
        </w:rPr>
        <w:t xml:space="preserve"> </w:t>
      </w:r>
      <w:r>
        <w:rPr>
          <w:rFonts w:ascii="Arial Narrow" w:hAnsi="Arial Narrow"/>
          <w:i/>
          <w:w w:val="85"/>
          <w:sz w:val="25"/>
        </w:rPr>
        <w:t>así</w:t>
      </w:r>
      <w:r>
        <w:rPr>
          <w:rFonts w:ascii="Arial Narrow" w:hAnsi="Arial Narrow"/>
          <w:i/>
          <w:spacing w:val="-6"/>
          <w:w w:val="85"/>
          <w:sz w:val="25"/>
        </w:rPr>
        <w:t xml:space="preserve"> </w:t>
      </w:r>
      <w:r>
        <w:rPr>
          <w:rFonts w:ascii="Arial Narrow" w:hAnsi="Arial Narrow"/>
          <w:i/>
          <w:w w:val="85"/>
          <w:sz w:val="25"/>
        </w:rPr>
        <w:t>como</w:t>
      </w:r>
      <w:r>
        <w:rPr>
          <w:rFonts w:ascii="Arial Narrow" w:hAnsi="Arial Narrow"/>
          <w:i/>
          <w:spacing w:val="-5"/>
          <w:w w:val="85"/>
          <w:sz w:val="25"/>
        </w:rPr>
        <w:t xml:space="preserve"> </w:t>
      </w:r>
      <w:r>
        <w:rPr>
          <w:rFonts w:ascii="Arial Narrow" w:hAnsi="Arial Narrow"/>
          <w:i/>
          <w:w w:val="85"/>
          <w:sz w:val="25"/>
        </w:rPr>
        <w:t>los</w:t>
      </w:r>
      <w:r>
        <w:rPr>
          <w:rFonts w:ascii="Arial Narrow" w:hAnsi="Arial Narrow"/>
          <w:i/>
          <w:spacing w:val="-6"/>
          <w:w w:val="85"/>
          <w:sz w:val="25"/>
        </w:rPr>
        <w:t xml:space="preserve"> </w:t>
      </w:r>
      <w:r>
        <w:rPr>
          <w:rFonts w:ascii="Arial Narrow" w:hAnsi="Arial Narrow"/>
          <w:i/>
          <w:w w:val="85"/>
          <w:sz w:val="25"/>
        </w:rPr>
        <w:t>de</w:t>
      </w:r>
      <w:r>
        <w:rPr>
          <w:rFonts w:ascii="Arial Narrow" w:hAnsi="Arial Narrow"/>
          <w:i/>
          <w:spacing w:val="-6"/>
          <w:w w:val="85"/>
          <w:sz w:val="25"/>
        </w:rPr>
        <w:t xml:space="preserve"> </w:t>
      </w:r>
      <w:r>
        <w:rPr>
          <w:rFonts w:ascii="Arial Narrow" w:hAnsi="Arial Narrow"/>
          <w:i/>
          <w:w w:val="85"/>
          <w:sz w:val="25"/>
        </w:rPr>
        <w:t>vigilancia,</w:t>
      </w:r>
      <w:r>
        <w:rPr>
          <w:rFonts w:ascii="Arial Narrow" w:hAnsi="Arial Narrow"/>
          <w:i/>
          <w:spacing w:val="-6"/>
          <w:w w:val="85"/>
          <w:sz w:val="25"/>
        </w:rPr>
        <w:t xml:space="preserve"> </w:t>
      </w:r>
      <w:r>
        <w:rPr>
          <w:rFonts w:ascii="Arial Narrow" w:hAnsi="Arial Narrow"/>
          <w:i/>
          <w:w w:val="85"/>
          <w:sz w:val="25"/>
        </w:rPr>
        <w:t>custodia,</w:t>
      </w:r>
      <w:r>
        <w:rPr>
          <w:rFonts w:ascii="Arial Narrow" w:hAnsi="Arial Narrow"/>
          <w:i/>
          <w:spacing w:val="-5"/>
          <w:w w:val="85"/>
          <w:sz w:val="25"/>
        </w:rPr>
        <w:t xml:space="preserve"> </w:t>
      </w:r>
      <w:r>
        <w:rPr>
          <w:rFonts w:ascii="Arial Narrow" w:hAnsi="Arial Narrow"/>
          <w:i/>
          <w:w w:val="85"/>
          <w:sz w:val="25"/>
        </w:rPr>
        <w:t>porteo</w:t>
      </w:r>
      <w:r>
        <w:rPr>
          <w:rFonts w:ascii="Arial Narrow" w:hAnsi="Arial Narrow"/>
          <w:i/>
          <w:spacing w:val="-6"/>
          <w:w w:val="85"/>
          <w:sz w:val="25"/>
        </w:rPr>
        <w:t xml:space="preserve"> </w:t>
      </w:r>
      <w:r>
        <w:rPr>
          <w:rFonts w:ascii="Arial Narrow" w:hAnsi="Arial Narrow"/>
          <w:i/>
          <w:w w:val="85"/>
          <w:sz w:val="25"/>
        </w:rPr>
        <w:t>y</w:t>
      </w:r>
      <w:r>
        <w:rPr>
          <w:rFonts w:ascii="Arial Narrow" w:hAnsi="Arial Narrow"/>
          <w:i/>
          <w:spacing w:val="-6"/>
          <w:w w:val="85"/>
          <w:sz w:val="25"/>
        </w:rPr>
        <w:t xml:space="preserve"> </w:t>
      </w:r>
      <w:proofErr w:type="spellStart"/>
      <w:r>
        <w:rPr>
          <w:rFonts w:ascii="Arial Narrow" w:hAnsi="Arial Narrow"/>
          <w:i/>
          <w:w w:val="85"/>
          <w:sz w:val="25"/>
        </w:rPr>
        <w:t>ot</w:t>
      </w:r>
      <w:proofErr w:type="spellEnd"/>
      <w:r>
        <w:rPr>
          <w:rFonts w:ascii="Arial Narrow" w:hAnsi="Arial Narrow"/>
          <w:i/>
          <w:w w:val="85"/>
          <w:sz w:val="25"/>
        </w:rPr>
        <w:t xml:space="preserve"> </w:t>
      </w:r>
      <w:r>
        <w:rPr>
          <w:rFonts w:ascii="Arial Narrow" w:hAnsi="Arial Narrow"/>
          <w:i/>
          <w:spacing w:val="-2"/>
          <w:w w:val="95"/>
          <w:sz w:val="25"/>
        </w:rPr>
        <w:t>análogos;</w:t>
      </w:r>
    </w:p>
    <w:p w14:paraId="455C1D89" w14:textId="77777777" w:rsidR="00B828AB" w:rsidRDefault="00000000">
      <w:pPr>
        <w:pStyle w:val="Prrafodelista"/>
        <w:numPr>
          <w:ilvl w:val="0"/>
          <w:numId w:val="8"/>
        </w:numPr>
        <w:tabs>
          <w:tab w:val="left" w:pos="1556"/>
        </w:tabs>
        <w:spacing w:before="282" w:line="237" w:lineRule="auto"/>
        <w:ind w:right="1051" w:firstLine="568"/>
        <w:jc w:val="left"/>
        <w:rPr>
          <w:rFonts w:ascii="Arial Narrow" w:hAnsi="Arial Narrow"/>
          <w:i/>
          <w:sz w:val="25"/>
        </w:rPr>
      </w:pPr>
      <w:r>
        <w:rPr>
          <w:rFonts w:ascii="Arial Narrow" w:hAnsi="Arial Narrow"/>
          <w:i/>
          <w:w w:val="85"/>
          <w:sz w:val="25"/>
        </w:rPr>
        <w:t xml:space="preserve">los puestos de carácter instrumental correspondientes a las áreas de mantenimiento y conservación edificios, equipos e instalaciones, artes gráficas, encuestas, protección civil y comunicación social, así como </w:t>
      </w:r>
      <w:r>
        <w:rPr>
          <w:rFonts w:ascii="Arial Narrow" w:hAnsi="Arial Narrow"/>
          <w:i/>
          <w:spacing w:val="-2"/>
          <w:w w:val="90"/>
          <w:sz w:val="25"/>
        </w:rPr>
        <w:t>puestos</w:t>
      </w:r>
      <w:r>
        <w:rPr>
          <w:rFonts w:ascii="Arial Narrow" w:hAnsi="Arial Narrow"/>
          <w:i/>
          <w:sz w:val="25"/>
        </w:rPr>
        <w:t xml:space="preserve"> </w:t>
      </w:r>
      <w:r>
        <w:rPr>
          <w:rFonts w:ascii="Arial Narrow" w:hAnsi="Arial Narrow"/>
          <w:i/>
          <w:spacing w:val="-2"/>
          <w:w w:val="90"/>
          <w:sz w:val="25"/>
        </w:rPr>
        <w:t>de</w:t>
      </w:r>
      <w:r>
        <w:rPr>
          <w:rFonts w:ascii="Arial Narrow" w:hAnsi="Arial Narrow"/>
          <w:i/>
          <w:sz w:val="25"/>
        </w:rPr>
        <w:t xml:space="preserve"> </w:t>
      </w:r>
      <w:r>
        <w:rPr>
          <w:rFonts w:ascii="Arial Narrow" w:hAnsi="Arial Narrow"/>
          <w:i/>
          <w:spacing w:val="-2"/>
          <w:w w:val="90"/>
          <w:sz w:val="25"/>
        </w:rPr>
        <w:t>las áreas de</w:t>
      </w:r>
      <w:r>
        <w:rPr>
          <w:rFonts w:ascii="Arial Narrow" w:hAnsi="Arial Narrow"/>
          <w:i/>
          <w:sz w:val="25"/>
        </w:rPr>
        <w:t xml:space="preserve"> </w:t>
      </w:r>
      <w:r>
        <w:rPr>
          <w:rFonts w:ascii="Arial Narrow" w:hAnsi="Arial Narrow"/>
          <w:i/>
          <w:spacing w:val="-2"/>
          <w:w w:val="90"/>
          <w:sz w:val="25"/>
        </w:rPr>
        <w:t>expresión artística y</w:t>
      </w:r>
      <w:r>
        <w:rPr>
          <w:rFonts w:ascii="Arial Narrow" w:hAnsi="Arial Narrow"/>
          <w:i/>
          <w:sz w:val="25"/>
        </w:rPr>
        <w:t xml:space="preserve"> </w:t>
      </w:r>
      <w:r>
        <w:rPr>
          <w:rFonts w:ascii="Arial Narrow" w:hAnsi="Arial Narrow"/>
          <w:i/>
          <w:spacing w:val="-2"/>
          <w:w w:val="90"/>
          <w:sz w:val="25"/>
        </w:rPr>
        <w:t>los</w:t>
      </w:r>
      <w:r>
        <w:rPr>
          <w:rFonts w:ascii="Arial Narrow" w:hAnsi="Arial Narrow"/>
          <w:i/>
          <w:sz w:val="25"/>
        </w:rPr>
        <w:t xml:space="preserve"> </w:t>
      </w:r>
      <w:r>
        <w:rPr>
          <w:rFonts w:ascii="Arial Narrow" w:hAnsi="Arial Narrow"/>
          <w:i/>
          <w:spacing w:val="-2"/>
          <w:w w:val="90"/>
          <w:sz w:val="25"/>
        </w:rPr>
        <w:t>vinculados directamente a su desarrollo, servicios</w:t>
      </w:r>
      <w:r>
        <w:rPr>
          <w:rFonts w:ascii="Arial Narrow" w:hAnsi="Arial Narrow"/>
          <w:i/>
          <w:sz w:val="25"/>
        </w:rPr>
        <w:t xml:space="preserve"> </w:t>
      </w:r>
      <w:r>
        <w:rPr>
          <w:rFonts w:ascii="Arial Narrow" w:hAnsi="Arial Narrow"/>
          <w:i/>
          <w:spacing w:val="-2"/>
          <w:w w:val="90"/>
          <w:sz w:val="25"/>
        </w:rPr>
        <w:t xml:space="preserve">social </w:t>
      </w:r>
      <w:r>
        <w:rPr>
          <w:rFonts w:ascii="Arial Narrow" w:hAnsi="Arial Narrow"/>
          <w:i/>
          <w:w w:val="90"/>
          <w:sz w:val="25"/>
        </w:rPr>
        <w:t>protección de menores;</w:t>
      </w:r>
    </w:p>
    <w:p w14:paraId="79E5ED27" w14:textId="77777777" w:rsidR="00B828AB" w:rsidRDefault="00000000">
      <w:pPr>
        <w:pStyle w:val="Prrafodelista"/>
        <w:numPr>
          <w:ilvl w:val="0"/>
          <w:numId w:val="8"/>
        </w:numPr>
        <w:tabs>
          <w:tab w:val="left" w:pos="1544"/>
        </w:tabs>
        <w:spacing w:before="284" w:line="237" w:lineRule="auto"/>
        <w:ind w:right="1081" w:firstLine="568"/>
        <w:rPr>
          <w:rFonts w:ascii="Arial Narrow" w:hAnsi="Arial Narrow"/>
          <w:i/>
          <w:sz w:val="25"/>
        </w:rPr>
      </w:pPr>
      <w:r>
        <w:rPr>
          <w:rFonts w:ascii="Arial Narrow" w:hAnsi="Arial Narrow"/>
          <w:i/>
          <w:w w:val="80"/>
          <w:sz w:val="25"/>
        </w:rPr>
        <w:t xml:space="preserve">los puestos correspondientes a áreas de actividades que requieran conocimientos técnicos </w:t>
      </w:r>
      <w:proofErr w:type="gramStart"/>
      <w:r>
        <w:rPr>
          <w:rFonts w:ascii="Arial Narrow" w:hAnsi="Arial Narrow"/>
          <w:i/>
          <w:w w:val="80"/>
          <w:sz w:val="25"/>
        </w:rPr>
        <w:t>especializa</w:t>
      </w:r>
      <w:proofErr w:type="gramEnd"/>
      <w:r>
        <w:rPr>
          <w:rFonts w:ascii="Arial Narrow" w:hAnsi="Arial Narrow"/>
          <w:i/>
          <w:w w:val="80"/>
          <w:sz w:val="25"/>
        </w:rPr>
        <w:t xml:space="preserve"> </w:t>
      </w:r>
      <w:r>
        <w:rPr>
          <w:rFonts w:ascii="Arial Narrow" w:hAnsi="Arial Narrow"/>
          <w:i/>
          <w:w w:val="85"/>
          <w:sz w:val="25"/>
        </w:rPr>
        <w:t>cuando</w:t>
      </w:r>
      <w:r>
        <w:rPr>
          <w:rFonts w:ascii="Arial Narrow" w:hAnsi="Arial Narrow"/>
          <w:i/>
          <w:spacing w:val="-6"/>
          <w:w w:val="85"/>
          <w:sz w:val="25"/>
        </w:rPr>
        <w:t xml:space="preserve"> </w:t>
      </w:r>
      <w:r>
        <w:rPr>
          <w:rFonts w:ascii="Arial Narrow" w:hAnsi="Arial Narrow"/>
          <w:i/>
          <w:w w:val="85"/>
          <w:sz w:val="25"/>
        </w:rPr>
        <w:t>no</w:t>
      </w:r>
      <w:r>
        <w:rPr>
          <w:rFonts w:ascii="Arial Narrow" w:hAnsi="Arial Narrow"/>
          <w:i/>
          <w:spacing w:val="-6"/>
          <w:w w:val="85"/>
          <w:sz w:val="25"/>
        </w:rPr>
        <w:t xml:space="preserve"> </w:t>
      </w:r>
      <w:r>
        <w:rPr>
          <w:rFonts w:ascii="Arial Narrow" w:hAnsi="Arial Narrow"/>
          <w:i/>
          <w:w w:val="85"/>
          <w:sz w:val="25"/>
        </w:rPr>
        <w:t>existan</w:t>
      </w:r>
      <w:r>
        <w:rPr>
          <w:rFonts w:ascii="Arial Narrow" w:hAnsi="Arial Narrow"/>
          <w:i/>
          <w:spacing w:val="-6"/>
          <w:w w:val="85"/>
          <w:sz w:val="25"/>
        </w:rPr>
        <w:t xml:space="preserve"> </w:t>
      </w:r>
      <w:r>
        <w:rPr>
          <w:rFonts w:ascii="Arial Narrow" w:hAnsi="Arial Narrow"/>
          <w:i/>
          <w:w w:val="85"/>
          <w:sz w:val="25"/>
        </w:rPr>
        <w:t>Cuerpos</w:t>
      </w:r>
      <w:r>
        <w:rPr>
          <w:rFonts w:ascii="Arial Narrow" w:hAnsi="Arial Narrow"/>
          <w:i/>
          <w:spacing w:val="-5"/>
          <w:w w:val="85"/>
          <w:sz w:val="25"/>
        </w:rPr>
        <w:t xml:space="preserve"> </w:t>
      </w:r>
      <w:r>
        <w:rPr>
          <w:rFonts w:ascii="Arial Narrow" w:hAnsi="Arial Narrow"/>
          <w:i/>
          <w:w w:val="85"/>
          <w:sz w:val="25"/>
        </w:rPr>
        <w:t>o</w:t>
      </w:r>
      <w:r>
        <w:rPr>
          <w:rFonts w:ascii="Arial Narrow" w:hAnsi="Arial Narrow"/>
          <w:i/>
          <w:spacing w:val="-6"/>
          <w:w w:val="85"/>
          <w:sz w:val="25"/>
        </w:rPr>
        <w:t xml:space="preserve"> </w:t>
      </w:r>
      <w:r>
        <w:rPr>
          <w:rFonts w:ascii="Arial Narrow" w:hAnsi="Arial Narrow"/>
          <w:i/>
          <w:w w:val="85"/>
          <w:sz w:val="25"/>
        </w:rPr>
        <w:t>Escalas</w:t>
      </w:r>
      <w:r>
        <w:rPr>
          <w:rFonts w:ascii="Arial Narrow" w:hAnsi="Arial Narrow"/>
          <w:i/>
          <w:spacing w:val="-6"/>
          <w:w w:val="85"/>
          <w:sz w:val="25"/>
        </w:rPr>
        <w:t xml:space="preserve"> </w:t>
      </w:r>
      <w:r>
        <w:rPr>
          <w:rFonts w:ascii="Arial Narrow" w:hAnsi="Arial Narrow"/>
          <w:i/>
          <w:w w:val="85"/>
          <w:sz w:val="25"/>
        </w:rPr>
        <w:t>de</w:t>
      </w:r>
      <w:r>
        <w:rPr>
          <w:rFonts w:ascii="Arial Narrow" w:hAnsi="Arial Narrow"/>
          <w:i/>
          <w:spacing w:val="-5"/>
          <w:w w:val="85"/>
          <w:sz w:val="25"/>
        </w:rPr>
        <w:t xml:space="preserve"> </w:t>
      </w:r>
      <w:r>
        <w:rPr>
          <w:rFonts w:ascii="Arial Narrow" w:hAnsi="Arial Narrow"/>
          <w:i/>
          <w:w w:val="85"/>
          <w:sz w:val="25"/>
        </w:rPr>
        <w:t>funcionarios</w:t>
      </w:r>
      <w:r>
        <w:rPr>
          <w:rFonts w:ascii="Arial Narrow" w:hAnsi="Arial Narrow"/>
          <w:i/>
          <w:spacing w:val="-4"/>
          <w:w w:val="85"/>
          <w:sz w:val="25"/>
        </w:rPr>
        <w:t xml:space="preserve"> </w:t>
      </w:r>
      <w:r>
        <w:rPr>
          <w:rFonts w:ascii="Arial Narrow" w:hAnsi="Arial Narrow"/>
          <w:i/>
          <w:w w:val="85"/>
          <w:sz w:val="25"/>
        </w:rPr>
        <w:t>cuyos</w:t>
      </w:r>
      <w:r>
        <w:rPr>
          <w:rFonts w:ascii="Arial Narrow" w:hAnsi="Arial Narrow"/>
          <w:i/>
          <w:spacing w:val="-6"/>
          <w:w w:val="85"/>
          <w:sz w:val="25"/>
        </w:rPr>
        <w:t xml:space="preserve"> </w:t>
      </w:r>
      <w:r>
        <w:rPr>
          <w:rFonts w:ascii="Arial Narrow" w:hAnsi="Arial Narrow"/>
          <w:i/>
          <w:w w:val="85"/>
          <w:sz w:val="25"/>
        </w:rPr>
        <w:t>miembros</w:t>
      </w:r>
      <w:r>
        <w:rPr>
          <w:rFonts w:ascii="Arial Narrow" w:hAnsi="Arial Narrow"/>
          <w:i/>
          <w:spacing w:val="-4"/>
          <w:w w:val="85"/>
          <w:sz w:val="25"/>
        </w:rPr>
        <w:t xml:space="preserve"> </w:t>
      </w:r>
      <w:r>
        <w:rPr>
          <w:rFonts w:ascii="Arial Narrow" w:hAnsi="Arial Narrow"/>
          <w:i/>
          <w:w w:val="85"/>
          <w:sz w:val="25"/>
        </w:rPr>
        <w:t>tengan</w:t>
      </w:r>
      <w:r>
        <w:rPr>
          <w:rFonts w:ascii="Arial Narrow" w:hAnsi="Arial Narrow"/>
          <w:i/>
          <w:spacing w:val="-6"/>
          <w:w w:val="85"/>
          <w:sz w:val="25"/>
        </w:rPr>
        <w:t xml:space="preserve"> </w:t>
      </w:r>
      <w:r>
        <w:rPr>
          <w:rFonts w:ascii="Arial Narrow" w:hAnsi="Arial Narrow"/>
          <w:i/>
          <w:w w:val="85"/>
          <w:sz w:val="25"/>
        </w:rPr>
        <w:t>la</w:t>
      </w:r>
      <w:r>
        <w:rPr>
          <w:rFonts w:ascii="Arial Narrow" w:hAnsi="Arial Narrow"/>
          <w:i/>
          <w:spacing w:val="-3"/>
          <w:w w:val="85"/>
          <w:sz w:val="25"/>
        </w:rPr>
        <w:t xml:space="preserve"> </w:t>
      </w:r>
      <w:r>
        <w:rPr>
          <w:rFonts w:ascii="Arial Narrow" w:hAnsi="Arial Narrow"/>
          <w:i/>
          <w:w w:val="85"/>
          <w:sz w:val="25"/>
        </w:rPr>
        <w:t>preparación</w:t>
      </w:r>
      <w:r>
        <w:rPr>
          <w:rFonts w:ascii="Arial Narrow" w:hAnsi="Arial Narrow"/>
          <w:i/>
          <w:spacing w:val="-6"/>
          <w:w w:val="85"/>
          <w:sz w:val="25"/>
        </w:rPr>
        <w:t xml:space="preserve"> </w:t>
      </w:r>
      <w:r>
        <w:rPr>
          <w:rFonts w:ascii="Arial Narrow" w:hAnsi="Arial Narrow"/>
          <w:i/>
          <w:w w:val="85"/>
          <w:sz w:val="25"/>
        </w:rPr>
        <w:t>específica</w:t>
      </w:r>
      <w:r>
        <w:rPr>
          <w:rFonts w:ascii="Arial Narrow" w:hAnsi="Arial Narrow"/>
          <w:i/>
          <w:spacing w:val="-4"/>
          <w:w w:val="85"/>
          <w:sz w:val="25"/>
        </w:rPr>
        <w:t xml:space="preserve"> </w:t>
      </w:r>
      <w:proofErr w:type="spellStart"/>
      <w:r>
        <w:rPr>
          <w:rFonts w:ascii="Arial Narrow" w:hAnsi="Arial Narrow"/>
          <w:i/>
          <w:w w:val="85"/>
          <w:sz w:val="25"/>
        </w:rPr>
        <w:t>neces</w:t>
      </w:r>
      <w:proofErr w:type="spellEnd"/>
      <w:r>
        <w:rPr>
          <w:rFonts w:ascii="Arial Narrow" w:hAnsi="Arial Narrow"/>
          <w:i/>
          <w:w w:val="85"/>
          <w:sz w:val="25"/>
        </w:rPr>
        <w:t xml:space="preserve"> </w:t>
      </w:r>
      <w:r>
        <w:rPr>
          <w:rFonts w:ascii="Arial Narrow" w:hAnsi="Arial Narrow"/>
          <w:i/>
          <w:w w:val="90"/>
          <w:sz w:val="25"/>
        </w:rPr>
        <w:t>para</w:t>
      </w:r>
      <w:r>
        <w:rPr>
          <w:rFonts w:ascii="Arial Narrow" w:hAnsi="Arial Narrow"/>
          <w:i/>
          <w:spacing w:val="-8"/>
          <w:w w:val="90"/>
          <w:sz w:val="25"/>
        </w:rPr>
        <w:t xml:space="preserve"> </w:t>
      </w:r>
      <w:r>
        <w:rPr>
          <w:rFonts w:ascii="Arial Narrow" w:hAnsi="Arial Narrow"/>
          <w:i/>
          <w:w w:val="90"/>
          <w:sz w:val="25"/>
        </w:rPr>
        <w:t>su</w:t>
      </w:r>
      <w:r>
        <w:rPr>
          <w:rFonts w:ascii="Arial Narrow" w:hAnsi="Arial Narrow"/>
          <w:i/>
          <w:spacing w:val="-8"/>
          <w:w w:val="90"/>
          <w:sz w:val="25"/>
        </w:rPr>
        <w:t xml:space="preserve"> </w:t>
      </w:r>
      <w:r>
        <w:rPr>
          <w:rFonts w:ascii="Arial Narrow" w:hAnsi="Arial Narrow"/>
          <w:i/>
          <w:w w:val="90"/>
          <w:sz w:val="25"/>
        </w:rPr>
        <w:t>desempeño,</w:t>
      </w:r>
      <w:r>
        <w:rPr>
          <w:rFonts w:ascii="Arial Narrow" w:hAnsi="Arial Narrow"/>
          <w:i/>
          <w:spacing w:val="-6"/>
          <w:w w:val="90"/>
          <w:sz w:val="25"/>
        </w:rPr>
        <w:t xml:space="preserve"> </w:t>
      </w:r>
      <w:r>
        <w:rPr>
          <w:rFonts w:ascii="Arial Narrow" w:hAnsi="Arial Narrow"/>
          <w:i/>
          <w:w w:val="90"/>
          <w:sz w:val="25"/>
        </w:rPr>
        <w:t>y</w:t>
      </w:r>
    </w:p>
    <w:p w14:paraId="04C7EFF3" w14:textId="77777777" w:rsidR="00B828AB" w:rsidRDefault="00000000">
      <w:pPr>
        <w:pStyle w:val="Prrafodelista"/>
        <w:numPr>
          <w:ilvl w:val="0"/>
          <w:numId w:val="8"/>
        </w:numPr>
        <w:tabs>
          <w:tab w:val="left" w:pos="1539"/>
        </w:tabs>
        <w:spacing w:before="284"/>
        <w:ind w:right="1066" w:firstLine="568"/>
        <w:rPr>
          <w:rFonts w:ascii="Arial Narrow" w:hAnsi="Arial Narrow"/>
          <w:i/>
          <w:sz w:val="25"/>
        </w:rPr>
      </w:pPr>
      <w:r>
        <w:rPr>
          <w:rFonts w:ascii="Arial Narrow" w:hAnsi="Arial Narrow"/>
          <w:i/>
          <w:w w:val="80"/>
          <w:sz w:val="25"/>
        </w:rPr>
        <w:t>los puestos de trabajo en el extranjero con funciones administrativas de trámite y colaboración y auxilia</w:t>
      </w:r>
      <w:r>
        <w:rPr>
          <w:rFonts w:ascii="Arial Narrow" w:hAnsi="Arial Narrow"/>
          <w:i/>
          <w:spacing w:val="40"/>
          <w:sz w:val="25"/>
        </w:rPr>
        <w:t xml:space="preserve"> </w:t>
      </w:r>
      <w:r>
        <w:rPr>
          <w:rFonts w:ascii="Arial Narrow" w:hAnsi="Arial Narrow"/>
          <w:i/>
          <w:w w:val="85"/>
          <w:sz w:val="25"/>
        </w:rPr>
        <w:t>que comporten manejo de máquinas, archivo y similares.</w:t>
      </w:r>
    </w:p>
    <w:p w14:paraId="054CFDA5" w14:textId="77777777" w:rsidR="00B828AB" w:rsidRDefault="00000000">
      <w:pPr>
        <w:pStyle w:val="Prrafodelista"/>
        <w:numPr>
          <w:ilvl w:val="0"/>
          <w:numId w:val="8"/>
        </w:numPr>
        <w:tabs>
          <w:tab w:val="left" w:pos="1545"/>
        </w:tabs>
        <w:spacing w:before="278"/>
        <w:ind w:left="1545" w:right="0" w:hanging="150"/>
        <w:jc w:val="left"/>
        <w:rPr>
          <w:rFonts w:ascii="Arial Narrow" w:hAnsi="Arial Narrow"/>
          <w:i/>
          <w:sz w:val="25"/>
        </w:rPr>
      </w:pPr>
      <w:r>
        <w:rPr>
          <w:rFonts w:ascii="Arial Narrow" w:hAnsi="Arial Narrow"/>
          <w:i/>
          <w:w w:val="80"/>
          <w:sz w:val="25"/>
        </w:rPr>
        <w:t>Los</w:t>
      </w:r>
      <w:r>
        <w:rPr>
          <w:rFonts w:ascii="Arial Narrow" w:hAnsi="Arial Narrow"/>
          <w:i/>
          <w:spacing w:val="5"/>
          <w:sz w:val="25"/>
        </w:rPr>
        <w:t xml:space="preserve"> </w:t>
      </w:r>
      <w:r>
        <w:rPr>
          <w:rFonts w:ascii="Arial Narrow" w:hAnsi="Arial Narrow"/>
          <w:i/>
          <w:w w:val="80"/>
          <w:sz w:val="25"/>
        </w:rPr>
        <w:t>puestos</w:t>
      </w:r>
      <w:r>
        <w:rPr>
          <w:rFonts w:ascii="Arial Narrow" w:hAnsi="Arial Narrow"/>
          <w:i/>
          <w:spacing w:val="6"/>
          <w:sz w:val="25"/>
        </w:rPr>
        <w:t xml:space="preserve"> </w:t>
      </w:r>
      <w:r>
        <w:rPr>
          <w:rFonts w:ascii="Arial Narrow" w:hAnsi="Arial Narrow"/>
          <w:i/>
          <w:w w:val="80"/>
          <w:sz w:val="25"/>
        </w:rPr>
        <w:t>con</w:t>
      </w:r>
      <w:r>
        <w:rPr>
          <w:rFonts w:ascii="Arial Narrow" w:hAnsi="Arial Narrow"/>
          <w:i/>
          <w:spacing w:val="10"/>
          <w:sz w:val="25"/>
        </w:rPr>
        <w:t xml:space="preserve"> </w:t>
      </w:r>
      <w:r>
        <w:rPr>
          <w:rFonts w:ascii="Arial Narrow" w:hAnsi="Arial Narrow"/>
          <w:i/>
          <w:w w:val="80"/>
          <w:sz w:val="25"/>
        </w:rPr>
        <w:t>funciones</w:t>
      </w:r>
      <w:r>
        <w:rPr>
          <w:rFonts w:ascii="Arial Narrow" w:hAnsi="Arial Narrow"/>
          <w:i/>
          <w:spacing w:val="4"/>
          <w:sz w:val="25"/>
        </w:rPr>
        <w:t xml:space="preserve"> </w:t>
      </w:r>
      <w:r>
        <w:rPr>
          <w:rFonts w:ascii="Arial Narrow" w:hAnsi="Arial Narrow"/>
          <w:i/>
          <w:w w:val="80"/>
          <w:sz w:val="25"/>
        </w:rPr>
        <w:t>auxiliares</w:t>
      </w:r>
      <w:r>
        <w:rPr>
          <w:rFonts w:ascii="Arial Narrow" w:hAnsi="Arial Narrow"/>
          <w:i/>
          <w:spacing w:val="9"/>
          <w:sz w:val="25"/>
        </w:rPr>
        <w:t xml:space="preserve"> </w:t>
      </w:r>
      <w:r>
        <w:rPr>
          <w:rFonts w:ascii="Arial Narrow" w:hAnsi="Arial Narrow"/>
          <w:i/>
          <w:w w:val="80"/>
          <w:sz w:val="25"/>
        </w:rPr>
        <w:t>de</w:t>
      </w:r>
      <w:r>
        <w:rPr>
          <w:rFonts w:ascii="Arial Narrow" w:hAnsi="Arial Narrow"/>
          <w:i/>
          <w:spacing w:val="5"/>
          <w:sz w:val="25"/>
        </w:rPr>
        <w:t xml:space="preserve"> </w:t>
      </w:r>
      <w:r>
        <w:rPr>
          <w:rFonts w:ascii="Arial Narrow" w:hAnsi="Arial Narrow"/>
          <w:i/>
          <w:w w:val="80"/>
          <w:sz w:val="25"/>
        </w:rPr>
        <w:t>carácter</w:t>
      </w:r>
      <w:r>
        <w:rPr>
          <w:rFonts w:ascii="Arial Narrow" w:hAnsi="Arial Narrow"/>
          <w:i/>
          <w:spacing w:val="7"/>
          <w:sz w:val="25"/>
        </w:rPr>
        <w:t xml:space="preserve"> </w:t>
      </w:r>
      <w:r>
        <w:rPr>
          <w:rFonts w:ascii="Arial Narrow" w:hAnsi="Arial Narrow"/>
          <w:i/>
          <w:w w:val="80"/>
          <w:sz w:val="25"/>
        </w:rPr>
        <w:t>instrumental</w:t>
      </w:r>
      <w:r>
        <w:rPr>
          <w:rFonts w:ascii="Arial Narrow" w:hAnsi="Arial Narrow"/>
          <w:i/>
          <w:spacing w:val="5"/>
          <w:sz w:val="25"/>
        </w:rPr>
        <w:t xml:space="preserve"> </w:t>
      </w:r>
      <w:r>
        <w:rPr>
          <w:rFonts w:ascii="Arial Narrow" w:hAnsi="Arial Narrow"/>
          <w:i/>
          <w:w w:val="80"/>
          <w:sz w:val="25"/>
        </w:rPr>
        <w:t>y</w:t>
      </w:r>
      <w:r>
        <w:rPr>
          <w:rFonts w:ascii="Arial Narrow" w:hAnsi="Arial Narrow"/>
          <w:i/>
          <w:spacing w:val="7"/>
          <w:sz w:val="25"/>
        </w:rPr>
        <w:t xml:space="preserve"> </w:t>
      </w:r>
      <w:r>
        <w:rPr>
          <w:rFonts w:ascii="Arial Narrow" w:hAnsi="Arial Narrow"/>
          <w:i/>
          <w:w w:val="80"/>
          <w:sz w:val="25"/>
        </w:rPr>
        <w:t>apoyo</w:t>
      </w:r>
      <w:r>
        <w:rPr>
          <w:rFonts w:ascii="Arial Narrow" w:hAnsi="Arial Narrow"/>
          <w:i/>
          <w:spacing w:val="6"/>
          <w:sz w:val="25"/>
        </w:rPr>
        <w:t xml:space="preserve"> </w:t>
      </w:r>
      <w:r>
        <w:rPr>
          <w:rFonts w:ascii="Arial Narrow" w:hAnsi="Arial Narrow"/>
          <w:i/>
          <w:spacing w:val="-2"/>
          <w:w w:val="80"/>
          <w:sz w:val="25"/>
        </w:rPr>
        <w:t>administrativo.</w:t>
      </w:r>
    </w:p>
    <w:p w14:paraId="75AB578A" w14:textId="1232647C" w:rsidR="00B828AB" w:rsidRDefault="00000000">
      <w:pPr>
        <w:spacing w:before="285" w:line="237" w:lineRule="auto"/>
        <w:ind w:left="826" w:right="1037" w:firstLine="568"/>
        <w:jc w:val="both"/>
        <w:rPr>
          <w:rFonts w:ascii="Arial Narrow" w:hAnsi="Arial Narrow"/>
          <w:i/>
          <w:sz w:val="25"/>
        </w:rPr>
      </w:pPr>
      <w:r>
        <w:rPr>
          <w:rFonts w:ascii="Arial Narrow" w:hAnsi="Arial Narrow"/>
          <w:i/>
          <w:spacing w:val="-2"/>
          <w:w w:val="90"/>
          <w:sz w:val="25"/>
        </w:rPr>
        <w:t xml:space="preserve">Asimismo, los Organismos Públicos de Investigación podrán contratar personal laboral en los </w:t>
      </w:r>
      <w:proofErr w:type="spellStart"/>
      <w:r>
        <w:rPr>
          <w:rFonts w:ascii="Arial Narrow" w:hAnsi="Arial Narrow"/>
          <w:i/>
          <w:spacing w:val="-2"/>
          <w:w w:val="90"/>
          <w:sz w:val="25"/>
        </w:rPr>
        <w:t>térmi</w:t>
      </w:r>
      <w:proofErr w:type="spellEnd"/>
      <w:r>
        <w:rPr>
          <w:rFonts w:ascii="Arial Narrow" w:hAnsi="Arial Narrow"/>
          <w:i/>
          <w:spacing w:val="-2"/>
          <w:w w:val="90"/>
          <w:sz w:val="25"/>
        </w:rPr>
        <w:t xml:space="preserve"> </w:t>
      </w:r>
      <w:r>
        <w:rPr>
          <w:rFonts w:ascii="Arial Narrow" w:hAnsi="Arial Narrow"/>
          <w:i/>
          <w:spacing w:val="-2"/>
          <w:w w:val="85"/>
          <w:sz w:val="25"/>
        </w:rPr>
        <w:t xml:space="preserve">previstos en el artículo 17 de la Ley13/1986, de 14 de abril, de Fomento y Coordinación General de la </w:t>
      </w:r>
      <w:proofErr w:type="spellStart"/>
      <w:r>
        <w:rPr>
          <w:rFonts w:ascii="Arial Narrow" w:hAnsi="Arial Narrow"/>
          <w:i/>
          <w:spacing w:val="-2"/>
          <w:w w:val="85"/>
          <w:sz w:val="25"/>
        </w:rPr>
        <w:t>Investigac</w:t>
      </w:r>
      <w:proofErr w:type="spellEnd"/>
      <w:r>
        <w:rPr>
          <w:rFonts w:ascii="Arial Narrow" w:hAnsi="Arial Narrow"/>
          <w:i/>
          <w:spacing w:val="-2"/>
          <w:w w:val="85"/>
          <w:sz w:val="25"/>
        </w:rPr>
        <w:t xml:space="preserve"> </w:t>
      </w:r>
      <w:r>
        <w:rPr>
          <w:rFonts w:ascii="Arial Narrow" w:hAnsi="Arial Narrow"/>
          <w:i/>
          <w:w w:val="90"/>
          <w:sz w:val="25"/>
        </w:rPr>
        <w:t>Científica</w:t>
      </w:r>
      <w:r>
        <w:rPr>
          <w:rFonts w:ascii="Arial Narrow" w:hAnsi="Arial Narrow"/>
          <w:i/>
          <w:spacing w:val="-7"/>
          <w:w w:val="90"/>
          <w:sz w:val="25"/>
        </w:rPr>
        <w:t xml:space="preserve"> </w:t>
      </w:r>
      <w:r>
        <w:rPr>
          <w:rFonts w:ascii="Arial Narrow" w:hAnsi="Arial Narrow"/>
          <w:i/>
          <w:w w:val="90"/>
          <w:sz w:val="25"/>
        </w:rPr>
        <w:t>y</w:t>
      </w:r>
      <w:r>
        <w:rPr>
          <w:rFonts w:ascii="Arial Narrow" w:hAnsi="Arial Narrow"/>
          <w:i/>
          <w:spacing w:val="-5"/>
          <w:w w:val="90"/>
          <w:sz w:val="25"/>
        </w:rPr>
        <w:t xml:space="preserve"> </w:t>
      </w:r>
      <w:r>
        <w:rPr>
          <w:rFonts w:ascii="Arial Narrow" w:hAnsi="Arial Narrow"/>
          <w:i/>
          <w:w w:val="90"/>
          <w:sz w:val="25"/>
        </w:rPr>
        <w:t>Técnica.</w:t>
      </w:r>
    </w:p>
    <w:p w14:paraId="494A369A" w14:textId="77777777" w:rsidR="00B828AB" w:rsidRDefault="00000000">
      <w:pPr>
        <w:pStyle w:val="Prrafodelista"/>
        <w:numPr>
          <w:ilvl w:val="0"/>
          <w:numId w:val="9"/>
        </w:numPr>
        <w:tabs>
          <w:tab w:val="left" w:pos="1620"/>
        </w:tabs>
        <w:spacing w:before="285" w:line="237" w:lineRule="auto"/>
        <w:ind w:right="1107" w:firstLine="568"/>
        <w:rPr>
          <w:rFonts w:ascii="Arial Narrow" w:hAnsi="Arial Narrow"/>
          <w:i/>
          <w:sz w:val="25"/>
        </w:rPr>
      </w:pPr>
      <w:r>
        <w:rPr>
          <w:rFonts w:ascii="Arial Narrow" w:hAnsi="Arial Narrow"/>
          <w:i/>
          <w:w w:val="85"/>
          <w:sz w:val="25"/>
        </w:rPr>
        <w:t>La</w:t>
      </w:r>
      <w:r>
        <w:rPr>
          <w:rFonts w:ascii="Arial Narrow" w:hAnsi="Arial Narrow"/>
          <w:i/>
          <w:sz w:val="25"/>
        </w:rPr>
        <w:t xml:space="preserve"> </w:t>
      </w:r>
      <w:r>
        <w:rPr>
          <w:rFonts w:ascii="Arial Narrow" w:hAnsi="Arial Narrow"/>
          <w:i/>
          <w:w w:val="85"/>
          <w:sz w:val="25"/>
        </w:rPr>
        <w:t>creación, modificación, refundición y supresión de puestos de trabajo se realizará</w:t>
      </w:r>
      <w:r>
        <w:rPr>
          <w:rFonts w:ascii="Arial Narrow" w:hAnsi="Arial Narrow"/>
          <w:i/>
          <w:sz w:val="25"/>
        </w:rPr>
        <w:t xml:space="preserve"> </w:t>
      </w:r>
      <w:r>
        <w:rPr>
          <w:rFonts w:ascii="Arial Narrow" w:hAnsi="Arial Narrow"/>
          <w:i/>
          <w:w w:val="85"/>
          <w:sz w:val="25"/>
        </w:rPr>
        <w:t xml:space="preserve">a través de </w:t>
      </w:r>
      <w:r>
        <w:rPr>
          <w:rFonts w:ascii="Arial Narrow" w:hAnsi="Arial Narrow"/>
          <w:i/>
          <w:w w:val="90"/>
          <w:sz w:val="25"/>
        </w:rPr>
        <w:t>relaciones</w:t>
      </w:r>
      <w:r>
        <w:rPr>
          <w:rFonts w:ascii="Arial Narrow" w:hAnsi="Arial Narrow"/>
          <w:i/>
          <w:spacing w:val="-9"/>
          <w:w w:val="90"/>
          <w:sz w:val="25"/>
        </w:rPr>
        <w:t xml:space="preserve"> </w:t>
      </w:r>
      <w:r>
        <w:rPr>
          <w:rFonts w:ascii="Arial Narrow" w:hAnsi="Arial Narrow"/>
          <w:i/>
          <w:w w:val="90"/>
          <w:sz w:val="25"/>
        </w:rPr>
        <w:t>de</w:t>
      </w:r>
      <w:r>
        <w:rPr>
          <w:rFonts w:ascii="Arial Narrow" w:hAnsi="Arial Narrow"/>
          <w:i/>
          <w:spacing w:val="-9"/>
          <w:w w:val="90"/>
          <w:sz w:val="25"/>
        </w:rPr>
        <w:t xml:space="preserve"> </w:t>
      </w:r>
      <w:r>
        <w:rPr>
          <w:rFonts w:ascii="Arial Narrow" w:hAnsi="Arial Narrow"/>
          <w:i/>
          <w:w w:val="90"/>
          <w:sz w:val="25"/>
        </w:rPr>
        <w:t>puestos</w:t>
      </w:r>
      <w:r>
        <w:rPr>
          <w:rFonts w:ascii="Arial Narrow" w:hAnsi="Arial Narrow"/>
          <w:i/>
          <w:spacing w:val="-8"/>
          <w:w w:val="90"/>
          <w:sz w:val="25"/>
        </w:rPr>
        <w:t xml:space="preserve"> </w:t>
      </w:r>
      <w:r>
        <w:rPr>
          <w:rFonts w:ascii="Arial Narrow" w:hAnsi="Arial Narrow"/>
          <w:i/>
          <w:w w:val="90"/>
          <w:sz w:val="25"/>
        </w:rPr>
        <w:t>de</w:t>
      </w:r>
      <w:r>
        <w:rPr>
          <w:rFonts w:ascii="Arial Narrow" w:hAnsi="Arial Narrow"/>
          <w:i/>
          <w:spacing w:val="-9"/>
          <w:w w:val="90"/>
          <w:sz w:val="25"/>
        </w:rPr>
        <w:t xml:space="preserve"> </w:t>
      </w:r>
      <w:r>
        <w:rPr>
          <w:rFonts w:ascii="Arial Narrow" w:hAnsi="Arial Narrow"/>
          <w:i/>
          <w:w w:val="90"/>
          <w:sz w:val="25"/>
        </w:rPr>
        <w:t>trabajo.</w:t>
      </w:r>
    </w:p>
    <w:p w14:paraId="3F1D9A52" w14:textId="77777777" w:rsidR="00B828AB" w:rsidRDefault="00000000">
      <w:pPr>
        <w:pStyle w:val="Prrafodelista"/>
        <w:numPr>
          <w:ilvl w:val="0"/>
          <w:numId w:val="9"/>
        </w:numPr>
        <w:tabs>
          <w:tab w:val="left" w:pos="1591"/>
        </w:tabs>
        <w:spacing w:before="284" w:line="237" w:lineRule="auto"/>
        <w:ind w:right="1038" w:firstLine="568"/>
        <w:rPr>
          <w:rFonts w:ascii="Arial Narrow" w:hAnsi="Arial Narrow"/>
          <w:i/>
          <w:sz w:val="25"/>
        </w:rPr>
      </w:pPr>
      <w:r>
        <w:rPr>
          <w:rFonts w:ascii="Arial Narrow" w:hAnsi="Arial Narrow"/>
          <w:i/>
          <w:w w:val="80"/>
          <w:sz w:val="25"/>
        </w:rPr>
        <w:t xml:space="preserve">Corresponde a los Ministerios para las Administraciones Públicas y de Economía y Hacienda la </w:t>
      </w:r>
      <w:proofErr w:type="spellStart"/>
      <w:r>
        <w:rPr>
          <w:rFonts w:ascii="Arial Narrow" w:hAnsi="Arial Narrow"/>
          <w:i/>
          <w:w w:val="80"/>
          <w:sz w:val="25"/>
        </w:rPr>
        <w:t>aprobac</w:t>
      </w:r>
      <w:proofErr w:type="spellEnd"/>
      <w:r>
        <w:rPr>
          <w:rFonts w:ascii="Arial Narrow" w:hAnsi="Arial Narrow"/>
          <w:i/>
          <w:w w:val="80"/>
          <w:sz w:val="25"/>
        </w:rPr>
        <w:t xml:space="preserve"> </w:t>
      </w:r>
      <w:r>
        <w:rPr>
          <w:rFonts w:ascii="Arial Narrow" w:hAnsi="Arial Narrow"/>
          <w:i/>
          <w:w w:val="85"/>
          <w:sz w:val="25"/>
        </w:rPr>
        <w:t xml:space="preserve">conjunta de las relaciones de puestos de trabajo, excepto la asignación inicial de los complementos de </w:t>
      </w:r>
      <w:proofErr w:type="spellStart"/>
      <w:r>
        <w:rPr>
          <w:rFonts w:ascii="Arial Narrow" w:hAnsi="Arial Narrow"/>
          <w:i/>
          <w:w w:val="85"/>
          <w:sz w:val="25"/>
        </w:rPr>
        <w:t>desti</w:t>
      </w:r>
      <w:proofErr w:type="spellEnd"/>
      <w:r>
        <w:rPr>
          <w:rFonts w:ascii="Arial Narrow" w:hAnsi="Arial Narrow"/>
          <w:i/>
          <w:w w:val="85"/>
          <w:sz w:val="25"/>
        </w:rPr>
        <w:t xml:space="preserve"> específico, que corresponde al Gobierno.</w:t>
      </w:r>
    </w:p>
    <w:p w14:paraId="6DB6169A" w14:textId="77777777" w:rsidR="00B828AB" w:rsidRDefault="00000000">
      <w:pPr>
        <w:pStyle w:val="Prrafodelista"/>
        <w:numPr>
          <w:ilvl w:val="0"/>
          <w:numId w:val="9"/>
        </w:numPr>
        <w:tabs>
          <w:tab w:val="left" w:pos="1559"/>
        </w:tabs>
        <w:spacing w:before="286" w:line="237" w:lineRule="auto"/>
        <w:ind w:right="1037" w:firstLine="568"/>
        <w:jc w:val="both"/>
        <w:rPr>
          <w:rFonts w:ascii="Arial Narrow" w:hAnsi="Arial Narrow"/>
          <w:i/>
          <w:sz w:val="25"/>
        </w:rPr>
      </w:pPr>
      <w:r>
        <w:rPr>
          <w:rFonts w:ascii="Arial Narrow" w:hAnsi="Arial Narrow"/>
          <w:i/>
          <w:w w:val="80"/>
          <w:sz w:val="25"/>
        </w:rPr>
        <w:t xml:space="preserve">La provisión de puestos de trabajo a desempeñar por el personal funcionario, así como la formalización </w:t>
      </w:r>
      <w:r>
        <w:rPr>
          <w:rFonts w:ascii="Arial Narrow" w:hAnsi="Arial Narrow"/>
          <w:i/>
          <w:w w:val="85"/>
          <w:sz w:val="25"/>
        </w:rPr>
        <w:t xml:space="preserve">nuevos contratos de personal laboral fijo, requerirán que los correspondientes puestos figuren detallados en </w:t>
      </w:r>
      <w:r>
        <w:rPr>
          <w:rFonts w:ascii="Arial Narrow" w:hAnsi="Arial Narrow"/>
          <w:i/>
          <w:w w:val="90"/>
          <w:sz w:val="25"/>
        </w:rPr>
        <w:t>respectivas relaciones.</w:t>
      </w:r>
    </w:p>
    <w:p w14:paraId="7D8DF17A" w14:textId="77777777" w:rsidR="00B828AB" w:rsidRDefault="00000000">
      <w:pPr>
        <w:spacing w:before="284" w:line="237" w:lineRule="auto"/>
        <w:ind w:left="826" w:right="1052" w:firstLine="568"/>
        <w:jc w:val="both"/>
        <w:rPr>
          <w:rFonts w:ascii="Arial Narrow" w:hAnsi="Arial Narrow"/>
          <w:i/>
          <w:sz w:val="25"/>
        </w:rPr>
      </w:pPr>
      <w:r>
        <w:rPr>
          <w:rFonts w:ascii="Arial Narrow" w:hAnsi="Arial Narrow"/>
          <w:i/>
          <w:w w:val="90"/>
          <w:sz w:val="25"/>
        </w:rPr>
        <w:t>Este</w:t>
      </w:r>
      <w:r>
        <w:rPr>
          <w:rFonts w:ascii="Arial Narrow" w:hAnsi="Arial Narrow"/>
          <w:i/>
          <w:spacing w:val="-8"/>
          <w:w w:val="90"/>
          <w:sz w:val="25"/>
        </w:rPr>
        <w:t xml:space="preserve"> </w:t>
      </w:r>
      <w:r>
        <w:rPr>
          <w:rFonts w:ascii="Arial Narrow" w:hAnsi="Arial Narrow"/>
          <w:i/>
          <w:w w:val="90"/>
          <w:sz w:val="25"/>
        </w:rPr>
        <w:t>requisito</w:t>
      </w:r>
      <w:r>
        <w:rPr>
          <w:rFonts w:ascii="Arial Narrow" w:hAnsi="Arial Narrow"/>
          <w:i/>
          <w:spacing w:val="-7"/>
          <w:w w:val="90"/>
          <w:sz w:val="25"/>
        </w:rPr>
        <w:t xml:space="preserve"> </w:t>
      </w:r>
      <w:r>
        <w:rPr>
          <w:rFonts w:ascii="Arial Narrow" w:hAnsi="Arial Narrow"/>
          <w:i/>
          <w:w w:val="90"/>
          <w:sz w:val="25"/>
        </w:rPr>
        <w:t>no</w:t>
      </w:r>
      <w:r>
        <w:rPr>
          <w:rFonts w:ascii="Arial Narrow" w:hAnsi="Arial Narrow"/>
          <w:i/>
          <w:spacing w:val="-8"/>
          <w:w w:val="90"/>
          <w:sz w:val="25"/>
        </w:rPr>
        <w:t xml:space="preserve"> </w:t>
      </w:r>
      <w:r>
        <w:rPr>
          <w:rFonts w:ascii="Arial Narrow" w:hAnsi="Arial Narrow"/>
          <w:i/>
          <w:w w:val="90"/>
          <w:sz w:val="25"/>
        </w:rPr>
        <w:t>será</w:t>
      </w:r>
      <w:r>
        <w:rPr>
          <w:rFonts w:ascii="Arial Narrow" w:hAnsi="Arial Narrow"/>
          <w:i/>
          <w:spacing w:val="-8"/>
          <w:w w:val="90"/>
          <w:sz w:val="25"/>
        </w:rPr>
        <w:t xml:space="preserve"> </w:t>
      </w:r>
      <w:r>
        <w:rPr>
          <w:rFonts w:ascii="Arial Narrow" w:hAnsi="Arial Narrow"/>
          <w:i/>
          <w:w w:val="90"/>
          <w:sz w:val="25"/>
        </w:rPr>
        <w:t>preciso</w:t>
      </w:r>
      <w:r>
        <w:rPr>
          <w:rFonts w:ascii="Arial Narrow" w:hAnsi="Arial Narrow"/>
          <w:i/>
          <w:spacing w:val="-8"/>
          <w:w w:val="90"/>
          <w:sz w:val="25"/>
        </w:rPr>
        <w:t xml:space="preserve"> </w:t>
      </w:r>
      <w:r>
        <w:rPr>
          <w:rFonts w:ascii="Arial Narrow" w:hAnsi="Arial Narrow"/>
          <w:i/>
          <w:w w:val="90"/>
          <w:sz w:val="25"/>
        </w:rPr>
        <w:t>cuando</w:t>
      </w:r>
      <w:r>
        <w:rPr>
          <w:rFonts w:ascii="Arial Narrow" w:hAnsi="Arial Narrow"/>
          <w:i/>
          <w:spacing w:val="-8"/>
          <w:w w:val="90"/>
          <w:sz w:val="25"/>
        </w:rPr>
        <w:t xml:space="preserve"> </w:t>
      </w:r>
      <w:r>
        <w:rPr>
          <w:rFonts w:ascii="Arial Narrow" w:hAnsi="Arial Narrow"/>
          <w:i/>
          <w:w w:val="90"/>
          <w:sz w:val="25"/>
        </w:rPr>
        <w:t>se</w:t>
      </w:r>
      <w:r>
        <w:rPr>
          <w:rFonts w:ascii="Arial Narrow" w:hAnsi="Arial Narrow"/>
          <w:i/>
          <w:spacing w:val="-7"/>
          <w:w w:val="90"/>
          <w:sz w:val="25"/>
        </w:rPr>
        <w:t xml:space="preserve"> </w:t>
      </w:r>
      <w:r>
        <w:rPr>
          <w:rFonts w:ascii="Arial Narrow" w:hAnsi="Arial Narrow"/>
          <w:i/>
          <w:w w:val="90"/>
          <w:sz w:val="25"/>
        </w:rPr>
        <w:t>trate</w:t>
      </w:r>
      <w:r>
        <w:rPr>
          <w:rFonts w:ascii="Arial Narrow" w:hAnsi="Arial Narrow"/>
          <w:i/>
          <w:spacing w:val="-8"/>
          <w:w w:val="90"/>
          <w:sz w:val="25"/>
        </w:rPr>
        <w:t xml:space="preserve"> </w:t>
      </w:r>
      <w:r>
        <w:rPr>
          <w:rFonts w:ascii="Arial Narrow" w:hAnsi="Arial Narrow"/>
          <w:i/>
          <w:w w:val="90"/>
          <w:sz w:val="25"/>
        </w:rPr>
        <w:t>de</w:t>
      </w:r>
      <w:r>
        <w:rPr>
          <w:rFonts w:ascii="Arial Narrow" w:hAnsi="Arial Narrow"/>
          <w:i/>
          <w:spacing w:val="-7"/>
          <w:w w:val="90"/>
          <w:sz w:val="25"/>
        </w:rPr>
        <w:t xml:space="preserve"> </w:t>
      </w:r>
      <w:r>
        <w:rPr>
          <w:rFonts w:ascii="Arial Narrow" w:hAnsi="Arial Narrow"/>
          <w:i/>
          <w:w w:val="90"/>
          <w:sz w:val="25"/>
        </w:rPr>
        <w:t>realizar</w:t>
      </w:r>
      <w:r>
        <w:rPr>
          <w:rFonts w:ascii="Arial Narrow" w:hAnsi="Arial Narrow"/>
          <w:i/>
          <w:spacing w:val="-9"/>
          <w:w w:val="90"/>
          <w:sz w:val="25"/>
        </w:rPr>
        <w:t xml:space="preserve"> </w:t>
      </w:r>
      <w:r>
        <w:rPr>
          <w:rFonts w:ascii="Arial Narrow" w:hAnsi="Arial Narrow"/>
          <w:i/>
          <w:w w:val="90"/>
          <w:sz w:val="25"/>
        </w:rPr>
        <w:t>tareas</w:t>
      </w:r>
      <w:r>
        <w:rPr>
          <w:rFonts w:ascii="Arial Narrow" w:hAnsi="Arial Narrow"/>
          <w:i/>
          <w:spacing w:val="-8"/>
          <w:w w:val="90"/>
          <w:sz w:val="25"/>
        </w:rPr>
        <w:t xml:space="preserve"> </w:t>
      </w:r>
      <w:r>
        <w:rPr>
          <w:rFonts w:ascii="Arial Narrow" w:hAnsi="Arial Narrow"/>
          <w:i/>
          <w:w w:val="90"/>
          <w:sz w:val="25"/>
        </w:rPr>
        <w:t>de</w:t>
      </w:r>
      <w:r>
        <w:rPr>
          <w:rFonts w:ascii="Arial Narrow" w:hAnsi="Arial Narrow"/>
          <w:i/>
          <w:spacing w:val="-7"/>
          <w:w w:val="90"/>
          <w:sz w:val="25"/>
        </w:rPr>
        <w:t xml:space="preserve"> </w:t>
      </w:r>
      <w:r>
        <w:rPr>
          <w:rFonts w:ascii="Arial Narrow" w:hAnsi="Arial Narrow"/>
          <w:i/>
          <w:w w:val="90"/>
          <w:sz w:val="25"/>
        </w:rPr>
        <w:t>carácter</w:t>
      </w:r>
      <w:r>
        <w:rPr>
          <w:rFonts w:ascii="Arial Narrow" w:hAnsi="Arial Narrow"/>
          <w:i/>
          <w:spacing w:val="-8"/>
          <w:w w:val="90"/>
          <w:sz w:val="25"/>
        </w:rPr>
        <w:t xml:space="preserve"> </w:t>
      </w:r>
      <w:r>
        <w:rPr>
          <w:rFonts w:ascii="Arial Narrow" w:hAnsi="Arial Narrow"/>
          <w:i/>
          <w:w w:val="90"/>
          <w:sz w:val="25"/>
        </w:rPr>
        <w:t>no</w:t>
      </w:r>
      <w:r>
        <w:rPr>
          <w:rFonts w:ascii="Arial Narrow" w:hAnsi="Arial Narrow"/>
          <w:i/>
          <w:spacing w:val="-8"/>
          <w:w w:val="90"/>
          <w:sz w:val="25"/>
        </w:rPr>
        <w:t xml:space="preserve"> </w:t>
      </w:r>
      <w:r>
        <w:rPr>
          <w:rFonts w:ascii="Arial Narrow" w:hAnsi="Arial Narrow"/>
          <w:i/>
          <w:w w:val="90"/>
          <w:sz w:val="25"/>
        </w:rPr>
        <w:t>permanente</w:t>
      </w:r>
      <w:r>
        <w:rPr>
          <w:rFonts w:ascii="Arial Narrow" w:hAnsi="Arial Narrow"/>
          <w:i/>
          <w:spacing w:val="-8"/>
          <w:w w:val="90"/>
          <w:sz w:val="25"/>
        </w:rPr>
        <w:t xml:space="preserve"> </w:t>
      </w:r>
      <w:r>
        <w:rPr>
          <w:rFonts w:ascii="Arial Narrow" w:hAnsi="Arial Narrow"/>
          <w:i/>
          <w:w w:val="90"/>
          <w:sz w:val="25"/>
        </w:rPr>
        <w:t xml:space="preserve">media </w:t>
      </w:r>
      <w:r>
        <w:rPr>
          <w:rFonts w:ascii="Arial Narrow" w:hAnsi="Arial Narrow"/>
          <w:i/>
          <w:w w:val="85"/>
          <w:sz w:val="25"/>
        </w:rPr>
        <w:t>contratos de</w:t>
      </w:r>
      <w:r>
        <w:rPr>
          <w:rFonts w:ascii="Arial Narrow" w:hAnsi="Arial Narrow"/>
          <w:i/>
          <w:spacing w:val="-2"/>
          <w:w w:val="85"/>
          <w:sz w:val="25"/>
        </w:rPr>
        <w:t xml:space="preserve"> </w:t>
      </w:r>
      <w:r>
        <w:rPr>
          <w:rFonts w:ascii="Arial Narrow" w:hAnsi="Arial Narrow"/>
          <w:i/>
          <w:w w:val="85"/>
          <w:sz w:val="25"/>
        </w:rPr>
        <w:t>trabajo</w:t>
      </w:r>
      <w:r>
        <w:rPr>
          <w:rFonts w:ascii="Arial Narrow" w:hAnsi="Arial Narrow"/>
          <w:i/>
          <w:spacing w:val="-2"/>
          <w:w w:val="85"/>
          <w:sz w:val="25"/>
        </w:rPr>
        <w:t xml:space="preserve"> </w:t>
      </w:r>
      <w:r>
        <w:rPr>
          <w:rFonts w:ascii="Arial Narrow" w:hAnsi="Arial Narrow"/>
          <w:i/>
          <w:w w:val="85"/>
          <w:sz w:val="25"/>
        </w:rPr>
        <w:t>de duración determinada</w:t>
      </w:r>
      <w:r>
        <w:rPr>
          <w:rFonts w:ascii="Arial Narrow" w:hAnsi="Arial Narrow"/>
          <w:i/>
          <w:spacing w:val="-1"/>
          <w:w w:val="85"/>
          <w:sz w:val="25"/>
        </w:rPr>
        <w:t xml:space="preserve"> </w:t>
      </w:r>
      <w:r>
        <w:rPr>
          <w:rFonts w:ascii="Arial Narrow" w:hAnsi="Arial Narrow"/>
          <w:i/>
          <w:w w:val="85"/>
          <w:sz w:val="25"/>
        </w:rPr>
        <w:t>y con</w:t>
      </w:r>
      <w:r>
        <w:rPr>
          <w:rFonts w:ascii="Arial Narrow" w:hAnsi="Arial Narrow"/>
          <w:i/>
          <w:spacing w:val="-2"/>
          <w:w w:val="85"/>
          <w:sz w:val="25"/>
        </w:rPr>
        <w:t xml:space="preserve"> </w:t>
      </w:r>
      <w:r>
        <w:rPr>
          <w:rFonts w:ascii="Arial Narrow" w:hAnsi="Arial Narrow"/>
          <w:i/>
          <w:w w:val="85"/>
          <w:sz w:val="25"/>
        </w:rPr>
        <w:t>cargo</w:t>
      </w:r>
      <w:r>
        <w:rPr>
          <w:rFonts w:ascii="Arial Narrow" w:hAnsi="Arial Narrow"/>
          <w:i/>
          <w:spacing w:val="-4"/>
          <w:w w:val="85"/>
          <w:sz w:val="25"/>
        </w:rPr>
        <w:t xml:space="preserve"> </w:t>
      </w:r>
      <w:r>
        <w:rPr>
          <w:rFonts w:ascii="Arial Narrow" w:hAnsi="Arial Narrow"/>
          <w:i/>
          <w:w w:val="85"/>
          <w:sz w:val="25"/>
        </w:rPr>
        <w:t>a créditos correspondientes a</w:t>
      </w:r>
      <w:r>
        <w:rPr>
          <w:rFonts w:ascii="Arial Narrow" w:hAnsi="Arial Narrow"/>
          <w:i/>
          <w:spacing w:val="-1"/>
          <w:w w:val="85"/>
          <w:sz w:val="25"/>
        </w:rPr>
        <w:t xml:space="preserve"> </w:t>
      </w:r>
      <w:r>
        <w:rPr>
          <w:rFonts w:ascii="Arial Narrow" w:hAnsi="Arial Narrow"/>
          <w:i/>
          <w:w w:val="85"/>
          <w:sz w:val="25"/>
        </w:rPr>
        <w:t>personal</w:t>
      </w:r>
      <w:r>
        <w:rPr>
          <w:rFonts w:ascii="Arial Narrow" w:hAnsi="Arial Narrow"/>
          <w:i/>
          <w:spacing w:val="-2"/>
          <w:w w:val="85"/>
          <w:sz w:val="25"/>
        </w:rPr>
        <w:t xml:space="preserve"> </w:t>
      </w:r>
      <w:r>
        <w:rPr>
          <w:rFonts w:ascii="Arial Narrow" w:hAnsi="Arial Narrow"/>
          <w:i/>
          <w:w w:val="85"/>
          <w:sz w:val="25"/>
        </w:rPr>
        <w:t>laboral</w:t>
      </w:r>
      <w:r>
        <w:rPr>
          <w:rFonts w:ascii="Arial Narrow" w:hAnsi="Arial Narrow"/>
          <w:i/>
          <w:spacing w:val="-2"/>
          <w:w w:val="85"/>
          <w:sz w:val="25"/>
        </w:rPr>
        <w:t xml:space="preserve"> </w:t>
      </w:r>
      <w:proofErr w:type="spellStart"/>
      <w:r>
        <w:rPr>
          <w:rFonts w:ascii="Arial Narrow" w:hAnsi="Arial Narrow"/>
          <w:i/>
          <w:w w:val="85"/>
          <w:sz w:val="25"/>
        </w:rPr>
        <w:t>even</w:t>
      </w:r>
      <w:proofErr w:type="spellEnd"/>
      <w:r>
        <w:rPr>
          <w:rFonts w:ascii="Arial Narrow" w:hAnsi="Arial Narrow"/>
          <w:i/>
          <w:w w:val="85"/>
          <w:sz w:val="25"/>
        </w:rPr>
        <w:t xml:space="preserve"> </w:t>
      </w:r>
      <w:r>
        <w:rPr>
          <w:rFonts w:ascii="Arial Narrow" w:hAnsi="Arial Narrow"/>
          <w:i/>
          <w:w w:val="90"/>
          <w:sz w:val="25"/>
        </w:rPr>
        <w:t>o</w:t>
      </w:r>
      <w:r>
        <w:rPr>
          <w:rFonts w:ascii="Arial Narrow" w:hAnsi="Arial Narrow"/>
          <w:i/>
          <w:spacing w:val="-9"/>
          <w:w w:val="90"/>
          <w:sz w:val="25"/>
        </w:rPr>
        <w:t xml:space="preserve"> </w:t>
      </w:r>
      <w:r>
        <w:rPr>
          <w:rFonts w:ascii="Arial Narrow" w:hAnsi="Arial Narrow"/>
          <w:i/>
          <w:w w:val="90"/>
          <w:sz w:val="25"/>
        </w:rPr>
        <w:t>al</w:t>
      </w:r>
      <w:r>
        <w:rPr>
          <w:rFonts w:ascii="Arial Narrow" w:hAnsi="Arial Narrow"/>
          <w:i/>
          <w:spacing w:val="-9"/>
          <w:w w:val="90"/>
          <w:sz w:val="25"/>
        </w:rPr>
        <w:t xml:space="preserve"> </w:t>
      </w:r>
      <w:r>
        <w:rPr>
          <w:rFonts w:ascii="Arial Narrow" w:hAnsi="Arial Narrow"/>
          <w:i/>
          <w:w w:val="90"/>
          <w:sz w:val="25"/>
        </w:rPr>
        <w:t>capítulo</w:t>
      </w:r>
      <w:r>
        <w:rPr>
          <w:rFonts w:ascii="Arial Narrow" w:hAnsi="Arial Narrow"/>
          <w:i/>
          <w:spacing w:val="-8"/>
          <w:w w:val="90"/>
          <w:sz w:val="25"/>
        </w:rPr>
        <w:t xml:space="preserve"> </w:t>
      </w:r>
      <w:r>
        <w:rPr>
          <w:rFonts w:ascii="Arial Narrow" w:hAnsi="Arial Narrow"/>
          <w:i/>
          <w:w w:val="90"/>
          <w:sz w:val="25"/>
        </w:rPr>
        <w:t>de</w:t>
      </w:r>
      <w:r>
        <w:rPr>
          <w:rFonts w:ascii="Arial Narrow" w:hAnsi="Arial Narrow"/>
          <w:i/>
          <w:spacing w:val="-9"/>
          <w:w w:val="90"/>
          <w:sz w:val="25"/>
        </w:rPr>
        <w:t xml:space="preserve"> </w:t>
      </w:r>
      <w:r>
        <w:rPr>
          <w:rFonts w:ascii="Arial Narrow" w:hAnsi="Arial Narrow"/>
          <w:i/>
          <w:w w:val="90"/>
          <w:sz w:val="25"/>
        </w:rPr>
        <w:t>inversiones.</w:t>
      </w:r>
    </w:p>
    <w:p w14:paraId="4975C5F0" w14:textId="77777777" w:rsidR="00B828AB" w:rsidRDefault="00B828AB">
      <w:pPr>
        <w:spacing w:line="237" w:lineRule="auto"/>
        <w:jc w:val="both"/>
        <w:rPr>
          <w:rFonts w:ascii="Arial Narrow" w:hAnsi="Arial Narrow"/>
          <w:sz w:val="25"/>
        </w:rPr>
        <w:sectPr w:rsidR="00B828AB">
          <w:headerReference w:type="default" r:id="rId126"/>
          <w:footerReference w:type="default" r:id="rId127"/>
          <w:pgSz w:w="11910" w:h="16840"/>
          <w:pgMar w:top="220" w:right="180" w:bottom="640" w:left="1300" w:header="0" w:footer="444" w:gutter="0"/>
          <w:cols w:space="720"/>
        </w:sectPr>
      </w:pPr>
    </w:p>
    <w:p w14:paraId="46376254" w14:textId="77777777" w:rsidR="00B828AB" w:rsidRDefault="00000000">
      <w:pPr>
        <w:pStyle w:val="Textoindependiente"/>
        <w:spacing w:before="74"/>
        <w:ind w:right="117"/>
        <w:jc w:val="right"/>
      </w:pPr>
      <w:r>
        <w:rPr>
          <w:noProof/>
        </w:rPr>
        <w:lastRenderedPageBreak/>
        <mc:AlternateContent>
          <mc:Choice Requires="wpg">
            <w:drawing>
              <wp:anchor distT="0" distB="0" distL="0" distR="0" simplePos="0" relativeHeight="482186240" behindDoc="1" locked="0" layoutInCell="1" allowOverlap="1" wp14:anchorId="1964F7D3" wp14:editId="6A64D301">
                <wp:simplePos x="0" y="0"/>
                <wp:positionH relativeFrom="page">
                  <wp:posOffset>882869</wp:posOffset>
                </wp:positionH>
                <wp:positionV relativeFrom="page">
                  <wp:posOffset>0</wp:posOffset>
                </wp:positionV>
                <wp:extent cx="6678371" cy="10692765"/>
                <wp:effectExtent l="0" t="0" r="8255" b="0"/>
                <wp:wrapNone/>
                <wp:docPr id="667" name="Group 6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78371" cy="10692765"/>
                          <a:chOff x="0" y="0"/>
                          <a:chExt cx="6678371" cy="10692765"/>
                        </a:xfrm>
                      </wpg:grpSpPr>
                      <wps:wsp>
                        <wps:cNvPr id="668" name="Graphic 668"/>
                        <wps:cNvSpPr/>
                        <wps:spPr>
                          <a:xfrm>
                            <a:off x="0" y="10260786"/>
                            <a:ext cx="5886450" cy="6350"/>
                          </a:xfrm>
                          <a:custGeom>
                            <a:avLst/>
                            <a:gdLst/>
                            <a:ahLst/>
                            <a:cxnLst/>
                            <a:rect l="l" t="t" r="r" b="b"/>
                            <a:pathLst>
                              <a:path w="5886450" h="6350">
                                <a:moveTo>
                                  <a:pt x="0" y="6096"/>
                                </a:moveTo>
                                <a:lnTo>
                                  <a:pt x="5885891" y="6096"/>
                                </a:lnTo>
                                <a:lnTo>
                                  <a:pt x="5885891" y="0"/>
                                </a:lnTo>
                                <a:lnTo>
                                  <a:pt x="0" y="0"/>
                                </a:lnTo>
                                <a:lnTo>
                                  <a:pt x="0" y="609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69" name="Image 669"/>
                          <pic:cNvPicPr/>
                        </pic:nvPicPr>
                        <pic:blipFill>
                          <a:blip r:embed="rId119" cstate="print"/>
                          <a:stretch>
                            <a:fillRect/>
                          </a:stretch>
                        </pic:blipFill>
                        <pic:spPr>
                          <a:xfrm>
                            <a:off x="5886018" y="9879583"/>
                            <a:ext cx="444500" cy="444500"/>
                          </a:xfrm>
                          <a:prstGeom prst="rect">
                            <a:avLst/>
                          </a:prstGeom>
                        </pic:spPr>
                      </pic:pic>
                      <wps:wsp>
                        <wps:cNvPr id="670" name="Graphic 670"/>
                        <wps:cNvSpPr/>
                        <wps:spPr>
                          <a:xfrm>
                            <a:off x="5885891" y="0"/>
                            <a:ext cx="792480" cy="10692765"/>
                          </a:xfrm>
                          <a:custGeom>
                            <a:avLst/>
                            <a:gdLst/>
                            <a:ahLst/>
                            <a:cxnLst/>
                            <a:rect l="l" t="t" r="r" b="b"/>
                            <a:pathLst>
                              <a:path w="792480" h="10692765">
                                <a:moveTo>
                                  <a:pt x="791972" y="0"/>
                                </a:moveTo>
                                <a:lnTo>
                                  <a:pt x="0" y="0"/>
                                </a:lnTo>
                                <a:lnTo>
                                  <a:pt x="0" y="10692384"/>
                                </a:lnTo>
                                <a:lnTo>
                                  <a:pt x="791972" y="10692384"/>
                                </a:lnTo>
                                <a:lnTo>
                                  <a:pt x="79197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28A751D" id="Group 667" o:spid="_x0000_s1026" style="position:absolute;margin-left:69.5pt;margin-top:0;width:525.85pt;height:841.95pt;z-index:-21130240;mso-wrap-distance-left:0;mso-wrap-distance-right:0;mso-position-horizontal-relative:page;mso-position-vertical-relative:page" coordsize="66783,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">
                <v:shape id="Graphic 668" o:spid="_x0000_s1027" style="position:absolute;top:102607;width:58864;height:64;visibility:visible;mso-wrap-style:square;v-text-anchor:top" coordsize="58864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" path="m,6096r5885891,l5885891,,,,,6096xe" fillcolor="black" stroked="f">
                  <v:path arrowok="t"/>
                </v:shape>
                <v:shape id="Image 669" o:spid="_x0000_s1028" type="#_x0000_t75" style="position:absolute;left:58860;top:98795;width:4445;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">
                  <v:imagedata r:id="rId120" o:title=""/>
                </v:shape>
                <v:shape id="Graphic 670" o:spid="_x0000_s1029" style="position:absolute;left:58858;width:7925;height:106927;visibility:visible;mso-wrap-style:square;v-text-anchor:top" coordsize="792480,1069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" path="m791972,l,,,10692384r791972,l791972,xe" stroked="f">
                  <v:path arrowok="t"/>
                </v:shape>
                <w10:wrap anchorx="page" anchory="page"/>
              </v:group>
            </w:pict>
          </mc:Fallback>
        </mc:AlternateContent>
      </w:r>
      <w:r>
        <w:t>Anexo</w:t>
      </w:r>
      <w:r>
        <w:rPr>
          <w:spacing w:val="-5"/>
        </w:rPr>
        <w:t xml:space="preserve"> </w:t>
      </w:r>
      <w:r>
        <w:rPr>
          <w:spacing w:val="-10"/>
        </w:rPr>
        <w:t>4</w:t>
      </w:r>
    </w:p>
    <w:p w14:paraId="55C3F7B2" w14:textId="77777777" w:rsidR="00B828AB" w:rsidRDefault="00000000">
      <w:pPr>
        <w:spacing w:before="25"/>
        <w:ind w:right="1109"/>
        <w:jc w:val="right"/>
        <w:rPr>
          <w:rFonts w:ascii="Lucida Sans Unicode" w:hAnsi="Lucida Sans Unicode"/>
          <w:sz w:val="24"/>
        </w:rPr>
      </w:pPr>
      <w:r>
        <w:rPr>
          <w:rFonts w:ascii="Lucida Sans Unicode" w:hAnsi="Lucida Sans Unicode"/>
          <w:sz w:val="24"/>
        </w:rPr>
        <w:t>Intervención</w:t>
      </w:r>
      <w:r>
        <w:rPr>
          <w:rFonts w:ascii="Lucida Sans Unicode" w:hAnsi="Lucida Sans Unicode"/>
          <w:spacing w:val="-8"/>
          <w:sz w:val="24"/>
        </w:rPr>
        <w:t xml:space="preserve"> </w:t>
      </w:r>
      <w:r>
        <w:rPr>
          <w:rFonts w:ascii="Lucida Sans Unicode" w:hAnsi="Lucida Sans Unicode"/>
          <w:spacing w:val="-4"/>
          <w:sz w:val="24"/>
        </w:rPr>
        <w:t>Gene</w:t>
      </w:r>
    </w:p>
    <w:p w14:paraId="5A0256EE" w14:textId="77777777" w:rsidR="00B828AB" w:rsidRDefault="00000000">
      <w:pPr>
        <w:pStyle w:val="Textoindependiente"/>
        <w:ind w:left="118"/>
        <w:rPr>
          <w:rFonts w:ascii="Lucida Sans Unicode"/>
        </w:rPr>
      </w:pPr>
      <w:r>
        <w:rPr>
          <w:rFonts w:ascii="Lucida Sans Unicode"/>
          <w:noProof/>
        </w:rPr>
        <w:drawing>
          <wp:inline distT="0" distB="0" distL="0" distR="0" wp14:anchorId="52D5D2B4" wp14:editId="7001125D">
            <wp:extent cx="1717892" cy="1097279"/>
            <wp:effectExtent l="0" t="0" r="0" b="0"/>
            <wp:docPr id="672" name="Image 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2" name="Image 672"/>
                    <pic:cNvPicPr/>
                  </pic:nvPicPr>
                  <pic:blipFill>
                    <a:blip r:embed="rId121" cstate="print"/>
                    <a:stretch>
                      <a:fillRect/>
                    </a:stretch>
                  </pic:blipFill>
                  <pic:spPr>
                    <a:xfrm>
                      <a:off x="0" y="0"/>
                      <a:ext cx="1717892" cy="1097279"/>
                    </a:xfrm>
                    <a:prstGeom prst="rect">
                      <a:avLst/>
                    </a:prstGeom>
                  </pic:spPr>
                </pic:pic>
              </a:graphicData>
            </a:graphic>
          </wp:inline>
        </w:drawing>
      </w:r>
    </w:p>
    <w:p w14:paraId="26CDDE8D" w14:textId="77777777" w:rsidR="00B828AB" w:rsidRDefault="00B828AB">
      <w:pPr>
        <w:pStyle w:val="Textoindependiente"/>
        <w:spacing w:before="231"/>
        <w:rPr>
          <w:rFonts w:ascii="Lucida Sans Unicode"/>
          <w:sz w:val="24"/>
        </w:rPr>
      </w:pPr>
    </w:p>
    <w:p w14:paraId="42DF84E4" w14:textId="77777777" w:rsidR="00B828AB" w:rsidRDefault="00000000">
      <w:pPr>
        <w:pStyle w:val="Prrafodelista"/>
        <w:numPr>
          <w:ilvl w:val="0"/>
          <w:numId w:val="48"/>
        </w:numPr>
        <w:tabs>
          <w:tab w:val="left" w:pos="1585"/>
        </w:tabs>
        <w:spacing w:line="237" w:lineRule="auto"/>
        <w:ind w:left="826" w:right="1026" w:firstLine="568"/>
        <w:jc w:val="left"/>
        <w:rPr>
          <w:rFonts w:ascii="Arial Narrow" w:hAnsi="Arial Narrow"/>
          <w:i/>
          <w:sz w:val="25"/>
        </w:rPr>
      </w:pPr>
      <w:r>
        <w:rPr>
          <w:noProof/>
        </w:rPr>
        <mc:AlternateContent>
          <mc:Choice Requires="wps">
            <w:drawing>
              <wp:anchor distT="0" distB="0" distL="0" distR="0" simplePos="0" relativeHeight="482186752" behindDoc="1" locked="0" layoutInCell="1" allowOverlap="1" wp14:anchorId="742A64DB" wp14:editId="38FFB211">
                <wp:simplePos x="0" y="0"/>
                <wp:positionH relativeFrom="page">
                  <wp:posOffset>6807090</wp:posOffset>
                </wp:positionH>
                <wp:positionV relativeFrom="paragraph">
                  <wp:posOffset>746224</wp:posOffset>
                </wp:positionV>
                <wp:extent cx="419734" cy="3187065"/>
                <wp:effectExtent l="0" t="0" r="0" b="0"/>
                <wp:wrapNone/>
                <wp:docPr id="673" name="Textbox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73BB8B4"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29AA55"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742A64DB" id="Textbox 673" o:spid="_x0000_s1295" type="#_x0000_t202" style="position:absolute;left:0;text-align:left;margin-left:536pt;margin-top:58.75pt;width:33.05pt;height:250.95pt;z-index:-21129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PYs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" filled="f" stroked="f">
                <v:textbox style="layout-flow:vertical;mso-layout-flow-alt:bottom-to-top" inset="0,0,0,0">
                  <w:txbxContent>
                    <w:p w14:paraId="573BB8B4"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29AA55"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rFonts w:ascii="Arial Narrow" w:hAnsi="Arial Narrow"/>
          <w:i/>
          <w:w w:val="85"/>
          <w:sz w:val="25"/>
        </w:rPr>
        <w:t xml:space="preserve">Los puestos de trabajo serán de adscripción indistinta para todos los funcionarios incluidos en el </w:t>
      </w:r>
      <w:proofErr w:type="spellStart"/>
      <w:r>
        <w:rPr>
          <w:rFonts w:ascii="Arial Narrow" w:hAnsi="Arial Narrow"/>
          <w:i/>
          <w:w w:val="85"/>
          <w:sz w:val="25"/>
        </w:rPr>
        <w:t>ám</w:t>
      </w:r>
      <w:proofErr w:type="spellEnd"/>
      <w:r>
        <w:rPr>
          <w:rFonts w:ascii="Arial Narrow" w:hAnsi="Arial Narrow"/>
          <w:i/>
          <w:w w:val="85"/>
          <w:sz w:val="25"/>
        </w:rPr>
        <w:t xml:space="preserve"> de</w:t>
      </w:r>
      <w:r>
        <w:rPr>
          <w:rFonts w:ascii="Arial Narrow" w:hAnsi="Arial Narrow"/>
          <w:i/>
          <w:spacing w:val="-6"/>
          <w:w w:val="85"/>
          <w:sz w:val="25"/>
        </w:rPr>
        <w:t xml:space="preserve"> </w:t>
      </w:r>
      <w:r>
        <w:rPr>
          <w:rFonts w:ascii="Arial Narrow" w:hAnsi="Arial Narrow"/>
          <w:i/>
          <w:w w:val="85"/>
          <w:sz w:val="25"/>
        </w:rPr>
        <w:t>aplicación</w:t>
      </w:r>
      <w:r>
        <w:rPr>
          <w:rFonts w:ascii="Arial Narrow" w:hAnsi="Arial Narrow"/>
          <w:i/>
          <w:spacing w:val="-6"/>
          <w:w w:val="85"/>
          <w:sz w:val="25"/>
        </w:rPr>
        <w:t xml:space="preserve"> </w:t>
      </w:r>
      <w:r>
        <w:rPr>
          <w:rFonts w:ascii="Arial Narrow" w:hAnsi="Arial Narrow"/>
          <w:i/>
          <w:w w:val="85"/>
          <w:sz w:val="25"/>
        </w:rPr>
        <w:t>de</w:t>
      </w:r>
      <w:r>
        <w:rPr>
          <w:rFonts w:ascii="Arial Narrow" w:hAnsi="Arial Narrow"/>
          <w:i/>
          <w:spacing w:val="-6"/>
          <w:w w:val="85"/>
          <w:sz w:val="25"/>
        </w:rPr>
        <w:t xml:space="preserve"> </w:t>
      </w:r>
      <w:r>
        <w:rPr>
          <w:rFonts w:ascii="Arial Narrow" w:hAnsi="Arial Narrow"/>
          <w:i/>
          <w:w w:val="85"/>
          <w:sz w:val="25"/>
        </w:rPr>
        <w:t>esta</w:t>
      </w:r>
      <w:r>
        <w:rPr>
          <w:rFonts w:ascii="Arial Narrow" w:hAnsi="Arial Narrow"/>
          <w:i/>
          <w:spacing w:val="-5"/>
          <w:w w:val="85"/>
          <w:sz w:val="25"/>
        </w:rPr>
        <w:t xml:space="preserve"> </w:t>
      </w:r>
      <w:r>
        <w:rPr>
          <w:rFonts w:ascii="Arial Narrow" w:hAnsi="Arial Narrow"/>
          <w:i/>
          <w:w w:val="85"/>
          <w:sz w:val="25"/>
        </w:rPr>
        <w:t>Ley.</w:t>
      </w:r>
      <w:r>
        <w:rPr>
          <w:rFonts w:ascii="Arial Narrow" w:hAnsi="Arial Narrow"/>
          <w:i/>
          <w:spacing w:val="-6"/>
          <w:w w:val="85"/>
          <w:sz w:val="25"/>
        </w:rPr>
        <w:t xml:space="preserve"> </w:t>
      </w:r>
      <w:r>
        <w:rPr>
          <w:rFonts w:ascii="Arial Narrow" w:hAnsi="Arial Narrow"/>
          <w:i/>
          <w:w w:val="85"/>
          <w:sz w:val="25"/>
        </w:rPr>
        <w:t>Únicamente</w:t>
      </w:r>
      <w:r>
        <w:rPr>
          <w:rFonts w:ascii="Arial Narrow" w:hAnsi="Arial Narrow"/>
          <w:i/>
          <w:spacing w:val="-6"/>
          <w:w w:val="85"/>
          <w:sz w:val="25"/>
        </w:rPr>
        <w:t xml:space="preserve"> </w:t>
      </w:r>
      <w:r>
        <w:rPr>
          <w:rFonts w:ascii="Arial Narrow" w:hAnsi="Arial Narrow"/>
          <w:i/>
          <w:w w:val="85"/>
          <w:sz w:val="25"/>
        </w:rPr>
        <w:t>podrán</w:t>
      </w:r>
      <w:r>
        <w:rPr>
          <w:rFonts w:ascii="Arial Narrow" w:hAnsi="Arial Narrow"/>
          <w:i/>
          <w:spacing w:val="-5"/>
          <w:w w:val="85"/>
          <w:sz w:val="25"/>
        </w:rPr>
        <w:t xml:space="preserve"> </w:t>
      </w:r>
      <w:r>
        <w:rPr>
          <w:rFonts w:ascii="Arial Narrow" w:hAnsi="Arial Narrow"/>
          <w:i/>
          <w:w w:val="85"/>
          <w:sz w:val="25"/>
        </w:rPr>
        <w:t>adscribirse</w:t>
      </w:r>
      <w:r>
        <w:rPr>
          <w:rFonts w:ascii="Arial Narrow" w:hAnsi="Arial Narrow"/>
          <w:i/>
          <w:spacing w:val="-6"/>
          <w:w w:val="85"/>
          <w:sz w:val="25"/>
        </w:rPr>
        <w:t xml:space="preserve"> </w:t>
      </w:r>
      <w:r>
        <w:rPr>
          <w:rFonts w:ascii="Arial Narrow" w:hAnsi="Arial Narrow"/>
          <w:i/>
          <w:w w:val="85"/>
          <w:sz w:val="25"/>
        </w:rPr>
        <w:t>con</w:t>
      </w:r>
      <w:r>
        <w:rPr>
          <w:rFonts w:ascii="Arial Narrow" w:hAnsi="Arial Narrow"/>
          <w:i/>
          <w:spacing w:val="-6"/>
          <w:w w:val="85"/>
          <w:sz w:val="25"/>
        </w:rPr>
        <w:t xml:space="preserve"> </w:t>
      </w:r>
      <w:r>
        <w:rPr>
          <w:rFonts w:ascii="Arial Narrow" w:hAnsi="Arial Narrow"/>
          <w:i/>
          <w:w w:val="85"/>
          <w:sz w:val="25"/>
        </w:rPr>
        <w:t>carácter</w:t>
      </w:r>
      <w:r>
        <w:rPr>
          <w:rFonts w:ascii="Arial Narrow" w:hAnsi="Arial Narrow"/>
          <w:i/>
          <w:spacing w:val="-5"/>
          <w:w w:val="85"/>
          <w:sz w:val="25"/>
        </w:rPr>
        <w:t xml:space="preserve"> </w:t>
      </w:r>
      <w:r>
        <w:rPr>
          <w:rFonts w:ascii="Arial Narrow" w:hAnsi="Arial Narrow"/>
          <w:i/>
          <w:w w:val="85"/>
          <w:sz w:val="25"/>
        </w:rPr>
        <w:t>exclusivo</w:t>
      </w:r>
      <w:r>
        <w:rPr>
          <w:rFonts w:ascii="Arial Narrow" w:hAnsi="Arial Narrow"/>
          <w:i/>
          <w:spacing w:val="-6"/>
          <w:w w:val="85"/>
          <w:sz w:val="25"/>
        </w:rPr>
        <w:t xml:space="preserve"> </w:t>
      </w:r>
      <w:r>
        <w:rPr>
          <w:rFonts w:ascii="Arial Narrow" w:hAnsi="Arial Narrow"/>
          <w:i/>
          <w:w w:val="85"/>
          <w:sz w:val="25"/>
        </w:rPr>
        <w:t>puestos</w:t>
      </w:r>
      <w:r>
        <w:rPr>
          <w:rFonts w:ascii="Arial Narrow" w:hAnsi="Arial Narrow"/>
          <w:i/>
          <w:spacing w:val="-6"/>
          <w:w w:val="85"/>
          <w:sz w:val="25"/>
        </w:rPr>
        <w:t xml:space="preserve"> </w:t>
      </w:r>
      <w:r>
        <w:rPr>
          <w:rFonts w:ascii="Arial Narrow" w:hAnsi="Arial Narrow"/>
          <w:i/>
          <w:w w:val="85"/>
          <w:sz w:val="25"/>
        </w:rPr>
        <w:t>de</w:t>
      </w:r>
      <w:r>
        <w:rPr>
          <w:rFonts w:ascii="Arial Narrow" w:hAnsi="Arial Narrow"/>
          <w:i/>
          <w:spacing w:val="-6"/>
          <w:w w:val="85"/>
          <w:sz w:val="25"/>
        </w:rPr>
        <w:t xml:space="preserve"> </w:t>
      </w:r>
      <w:r>
        <w:rPr>
          <w:rFonts w:ascii="Arial Narrow" w:hAnsi="Arial Narrow"/>
          <w:i/>
          <w:w w:val="85"/>
          <w:sz w:val="25"/>
        </w:rPr>
        <w:t>trabajo</w:t>
      </w:r>
      <w:r>
        <w:rPr>
          <w:rFonts w:ascii="Arial Narrow" w:hAnsi="Arial Narrow"/>
          <w:i/>
          <w:spacing w:val="-5"/>
          <w:w w:val="85"/>
          <w:sz w:val="25"/>
        </w:rPr>
        <w:t xml:space="preserve"> </w:t>
      </w:r>
      <w:r>
        <w:rPr>
          <w:rFonts w:ascii="Arial Narrow" w:hAnsi="Arial Narrow"/>
          <w:i/>
          <w:w w:val="85"/>
          <w:sz w:val="25"/>
        </w:rPr>
        <w:t>a</w:t>
      </w:r>
      <w:r>
        <w:rPr>
          <w:rFonts w:ascii="Arial Narrow" w:hAnsi="Arial Narrow"/>
          <w:i/>
          <w:spacing w:val="-6"/>
          <w:w w:val="85"/>
          <w:sz w:val="25"/>
        </w:rPr>
        <w:t xml:space="preserve"> </w:t>
      </w:r>
      <w:r>
        <w:rPr>
          <w:rFonts w:ascii="Arial Narrow" w:hAnsi="Arial Narrow"/>
          <w:i/>
          <w:w w:val="85"/>
          <w:sz w:val="25"/>
        </w:rPr>
        <w:t xml:space="preserve">funcionar </w:t>
      </w:r>
      <w:r>
        <w:rPr>
          <w:rFonts w:ascii="Arial Narrow" w:hAnsi="Arial Narrow"/>
          <w:i/>
          <w:w w:val="80"/>
          <w:sz w:val="25"/>
        </w:rPr>
        <w:t>de</w:t>
      </w:r>
      <w:r>
        <w:rPr>
          <w:rFonts w:ascii="Arial Narrow" w:hAnsi="Arial Narrow"/>
          <w:i/>
          <w:sz w:val="25"/>
        </w:rPr>
        <w:t xml:space="preserve"> </w:t>
      </w:r>
      <w:r>
        <w:rPr>
          <w:rFonts w:ascii="Arial Narrow" w:hAnsi="Arial Narrow"/>
          <w:i/>
          <w:w w:val="80"/>
          <w:sz w:val="25"/>
        </w:rPr>
        <w:t>un</w:t>
      </w:r>
      <w:r>
        <w:rPr>
          <w:rFonts w:ascii="Arial Narrow" w:hAnsi="Arial Narrow"/>
          <w:i/>
          <w:sz w:val="25"/>
        </w:rPr>
        <w:t xml:space="preserve"> </w:t>
      </w:r>
      <w:r>
        <w:rPr>
          <w:rFonts w:ascii="Arial Narrow" w:hAnsi="Arial Narrow"/>
          <w:i/>
          <w:w w:val="80"/>
          <w:sz w:val="25"/>
        </w:rPr>
        <w:t>determinado Cuerpo</w:t>
      </w:r>
      <w:r>
        <w:rPr>
          <w:rFonts w:ascii="Arial Narrow" w:hAnsi="Arial Narrow"/>
          <w:i/>
          <w:sz w:val="25"/>
        </w:rPr>
        <w:t xml:space="preserve"> </w:t>
      </w:r>
      <w:r>
        <w:rPr>
          <w:rFonts w:ascii="Arial Narrow" w:hAnsi="Arial Narrow"/>
          <w:i/>
          <w:w w:val="80"/>
          <w:sz w:val="25"/>
        </w:rPr>
        <w:t>o Escala</w:t>
      </w:r>
      <w:r>
        <w:rPr>
          <w:rFonts w:ascii="Arial Narrow" w:hAnsi="Arial Narrow"/>
          <w:i/>
          <w:spacing w:val="-1"/>
          <w:sz w:val="25"/>
        </w:rPr>
        <w:t xml:space="preserve"> </w:t>
      </w:r>
      <w:r>
        <w:rPr>
          <w:rFonts w:ascii="Arial Narrow" w:hAnsi="Arial Narrow"/>
          <w:i/>
          <w:w w:val="80"/>
          <w:sz w:val="25"/>
        </w:rPr>
        <w:t>cuando</w:t>
      </w:r>
      <w:r>
        <w:rPr>
          <w:rFonts w:ascii="Arial Narrow" w:hAnsi="Arial Narrow"/>
          <w:i/>
          <w:sz w:val="25"/>
        </w:rPr>
        <w:t xml:space="preserve"> </w:t>
      </w:r>
      <w:r>
        <w:rPr>
          <w:rFonts w:ascii="Arial Narrow" w:hAnsi="Arial Narrow"/>
          <w:i/>
          <w:w w:val="80"/>
          <w:sz w:val="25"/>
        </w:rPr>
        <w:t>tal adscripción</w:t>
      </w:r>
      <w:r>
        <w:rPr>
          <w:rFonts w:ascii="Arial Narrow" w:hAnsi="Arial Narrow"/>
          <w:i/>
          <w:sz w:val="25"/>
        </w:rPr>
        <w:t xml:space="preserve"> </w:t>
      </w:r>
      <w:r>
        <w:rPr>
          <w:rFonts w:ascii="Arial Narrow" w:hAnsi="Arial Narrow"/>
          <w:i/>
          <w:w w:val="80"/>
          <w:sz w:val="25"/>
        </w:rPr>
        <w:t>se</w:t>
      </w:r>
      <w:r>
        <w:rPr>
          <w:rFonts w:ascii="Arial Narrow" w:hAnsi="Arial Narrow"/>
          <w:i/>
          <w:sz w:val="25"/>
        </w:rPr>
        <w:t xml:space="preserve"> </w:t>
      </w:r>
      <w:r>
        <w:rPr>
          <w:rFonts w:ascii="Arial Narrow" w:hAnsi="Arial Narrow"/>
          <w:i/>
          <w:w w:val="80"/>
          <w:sz w:val="25"/>
        </w:rPr>
        <w:t>derive</w:t>
      </w:r>
      <w:r>
        <w:rPr>
          <w:rFonts w:ascii="Arial Narrow" w:hAnsi="Arial Narrow"/>
          <w:i/>
          <w:spacing w:val="-1"/>
          <w:sz w:val="25"/>
        </w:rPr>
        <w:t xml:space="preserve"> </w:t>
      </w:r>
      <w:r>
        <w:rPr>
          <w:rFonts w:ascii="Arial Narrow" w:hAnsi="Arial Narrow"/>
          <w:i/>
          <w:w w:val="80"/>
          <w:sz w:val="25"/>
        </w:rPr>
        <w:t>necesariamente</w:t>
      </w:r>
      <w:r>
        <w:rPr>
          <w:rFonts w:ascii="Arial Narrow" w:hAnsi="Arial Narrow"/>
          <w:i/>
          <w:spacing w:val="-1"/>
          <w:sz w:val="25"/>
        </w:rPr>
        <w:t xml:space="preserve"> </w:t>
      </w:r>
      <w:r>
        <w:rPr>
          <w:rFonts w:ascii="Arial Narrow" w:hAnsi="Arial Narrow"/>
          <w:i/>
          <w:w w:val="80"/>
          <w:sz w:val="25"/>
        </w:rPr>
        <w:t>de</w:t>
      </w:r>
      <w:r>
        <w:rPr>
          <w:rFonts w:ascii="Arial Narrow" w:hAnsi="Arial Narrow"/>
          <w:i/>
          <w:sz w:val="25"/>
        </w:rPr>
        <w:t xml:space="preserve"> </w:t>
      </w:r>
      <w:r>
        <w:rPr>
          <w:rFonts w:ascii="Arial Narrow" w:hAnsi="Arial Narrow"/>
          <w:i/>
          <w:w w:val="80"/>
          <w:sz w:val="25"/>
        </w:rPr>
        <w:t>la</w:t>
      </w:r>
      <w:r>
        <w:rPr>
          <w:rFonts w:ascii="Arial Narrow" w:hAnsi="Arial Narrow"/>
          <w:i/>
          <w:spacing w:val="-1"/>
          <w:sz w:val="25"/>
        </w:rPr>
        <w:t xml:space="preserve"> </w:t>
      </w:r>
      <w:r>
        <w:rPr>
          <w:rFonts w:ascii="Arial Narrow" w:hAnsi="Arial Narrow"/>
          <w:i/>
          <w:w w:val="80"/>
          <w:sz w:val="25"/>
        </w:rPr>
        <w:t>naturaleza</w:t>
      </w:r>
      <w:r>
        <w:rPr>
          <w:rFonts w:ascii="Arial Narrow" w:hAnsi="Arial Narrow"/>
          <w:i/>
          <w:sz w:val="25"/>
        </w:rPr>
        <w:t xml:space="preserve"> </w:t>
      </w:r>
      <w:r>
        <w:rPr>
          <w:rFonts w:ascii="Arial Narrow" w:hAnsi="Arial Narrow"/>
          <w:i/>
          <w:w w:val="80"/>
          <w:sz w:val="25"/>
        </w:rPr>
        <w:t>y de</w:t>
      </w:r>
      <w:r>
        <w:rPr>
          <w:rFonts w:ascii="Arial Narrow" w:hAnsi="Arial Narrow"/>
          <w:i/>
          <w:sz w:val="25"/>
        </w:rPr>
        <w:t xml:space="preserve"> </w:t>
      </w:r>
      <w:r>
        <w:rPr>
          <w:rFonts w:ascii="Arial Narrow" w:hAnsi="Arial Narrow"/>
          <w:i/>
          <w:w w:val="80"/>
          <w:sz w:val="25"/>
        </w:rPr>
        <w:t>la</w:t>
      </w:r>
      <w:r>
        <w:rPr>
          <w:rFonts w:ascii="Arial Narrow" w:hAnsi="Arial Narrow"/>
          <w:i/>
          <w:sz w:val="25"/>
        </w:rPr>
        <w:t xml:space="preserve"> </w:t>
      </w:r>
      <w:proofErr w:type="spellStart"/>
      <w:r>
        <w:rPr>
          <w:rFonts w:ascii="Arial Narrow" w:hAnsi="Arial Narrow"/>
          <w:i/>
          <w:w w:val="80"/>
          <w:sz w:val="25"/>
        </w:rPr>
        <w:t>func</w:t>
      </w:r>
      <w:proofErr w:type="spellEnd"/>
      <w:r>
        <w:rPr>
          <w:rFonts w:ascii="Arial Narrow" w:hAnsi="Arial Narrow"/>
          <w:i/>
          <w:w w:val="80"/>
          <w:sz w:val="25"/>
        </w:rPr>
        <w:t xml:space="preserve"> </w:t>
      </w:r>
      <w:r>
        <w:rPr>
          <w:rFonts w:ascii="Arial Narrow" w:hAnsi="Arial Narrow"/>
          <w:i/>
          <w:w w:val="85"/>
          <w:sz w:val="25"/>
        </w:rPr>
        <w:t>a</w:t>
      </w:r>
      <w:r>
        <w:rPr>
          <w:rFonts w:ascii="Arial Narrow" w:hAnsi="Arial Narrow"/>
          <w:i/>
          <w:spacing w:val="-6"/>
          <w:w w:val="85"/>
          <w:sz w:val="25"/>
        </w:rPr>
        <w:t xml:space="preserve"> </w:t>
      </w:r>
      <w:r>
        <w:rPr>
          <w:rFonts w:ascii="Arial Narrow" w:hAnsi="Arial Narrow"/>
          <w:i/>
          <w:w w:val="85"/>
          <w:sz w:val="25"/>
        </w:rPr>
        <w:t>desempeñar</w:t>
      </w:r>
      <w:r>
        <w:rPr>
          <w:rFonts w:ascii="Arial Narrow" w:hAnsi="Arial Narrow"/>
          <w:i/>
          <w:spacing w:val="-6"/>
          <w:w w:val="85"/>
          <w:sz w:val="25"/>
        </w:rPr>
        <w:t xml:space="preserve"> </w:t>
      </w:r>
      <w:r>
        <w:rPr>
          <w:rFonts w:ascii="Arial Narrow" w:hAnsi="Arial Narrow"/>
          <w:i/>
          <w:w w:val="85"/>
          <w:sz w:val="25"/>
        </w:rPr>
        <w:t>en</w:t>
      </w:r>
      <w:r>
        <w:rPr>
          <w:rFonts w:ascii="Arial Narrow" w:hAnsi="Arial Narrow"/>
          <w:i/>
          <w:spacing w:val="-6"/>
          <w:w w:val="85"/>
          <w:sz w:val="25"/>
        </w:rPr>
        <w:t xml:space="preserve"> </w:t>
      </w:r>
      <w:r>
        <w:rPr>
          <w:rFonts w:ascii="Arial Narrow" w:hAnsi="Arial Narrow"/>
          <w:i/>
          <w:w w:val="85"/>
          <w:sz w:val="25"/>
        </w:rPr>
        <w:t>ellos</w:t>
      </w:r>
      <w:r>
        <w:rPr>
          <w:rFonts w:ascii="Arial Narrow" w:hAnsi="Arial Narrow"/>
          <w:i/>
          <w:spacing w:val="-5"/>
          <w:w w:val="85"/>
          <w:sz w:val="25"/>
        </w:rPr>
        <w:t xml:space="preserve"> </w:t>
      </w:r>
      <w:r>
        <w:rPr>
          <w:rFonts w:ascii="Arial Narrow" w:hAnsi="Arial Narrow"/>
          <w:i/>
          <w:w w:val="85"/>
          <w:sz w:val="25"/>
        </w:rPr>
        <w:t>y</w:t>
      </w:r>
      <w:r>
        <w:rPr>
          <w:rFonts w:ascii="Arial Narrow" w:hAnsi="Arial Narrow"/>
          <w:i/>
          <w:spacing w:val="-6"/>
          <w:w w:val="85"/>
          <w:sz w:val="25"/>
        </w:rPr>
        <w:t xml:space="preserve"> </w:t>
      </w:r>
      <w:r>
        <w:rPr>
          <w:rFonts w:ascii="Arial Narrow" w:hAnsi="Arial Narrow"/>
          <w:i/>
          <w:w w:val="85"/>
          <w:sz w:val="25"/>
        </w:rPr>
        <w:t>en</w:t>
      </w:r>
      <w:r>
        <w:rPr>
          <w:rFonts w:ascii="Arial Narrow" w:hAnsi="Arial Narrow"/>
          <w:i/>
          <w:spacing w:val="-5"/>
          <w:w w:val="85"/>
          <w:sz w:val="25"/>
        </w:rPr>
        <w:t xml:space="preserve"> </w:t>
      </w:r>
      <w:r>
        <w:rPr>
          <w:rFonts w:ascii="Arial Narrow" w:hAnsi="Arial Narrow"/>
          <w:i/>
          <w:w w:val="85"/>
          <w:sz w:val="25"/>
        </w:rPr>
        <w:t>tal</w:t>
      </w:r>
      <w:r>
        <w:rPr>
          <w:rFonts w:ascii="Arial Narrow" w:hAnsi="Arial Narrow"/>
          <w:i/>
          <w:spacing w:val="-4"/>
          <w:w w:val="85"/>
          <w:sz w:val="25"/>
        </w:rPr>
        <w:t xml:space="preserve"> </w:t>
      </w:r>
      <w:r>
        <w:rPr>
          <w:rFonts w:ascii="Arial Narrow" w:hAnsi="Arial Narrow"/>
          <w:i/>
          <w:w w:val="85"/>
          <w:sz w:val="25"/>
        </w:rPr>
        <w:t>sentido</w:t>
      </w:r>
      <w:r>
        <w:rPr>
          <w:rFonts w:ascii="Arial Narrow" w:hAnsi="Arial Narrow"/>
          <w:i/>
          <w:spacing w:val="-4"/>
          <w:w w:val="85"/>
          <w:sz w:val="25"/>
        </w:rPr>
        <w:t xml:space="preserve"> </w:t>
      </w:r>
      <w:r>
        <w:rPr>
          <w:rFonts w:ascii="Arial Narrow" w:hAnsi="Arial Narrow"/>
          <w:i/>
          <w:w w:val="85"/>
          <w:sz w:val="25"/>
        </w:rPr>
        <w:t>lo</w:t>
      </w:r>
      <w:r>
        <w:rPr>
          <w:rFonts w:ascii="Arial Narrow" w:hAnsi="Arial Narrow"/>
          <w:i/>
          <w:spacing w:val="-6"/>
          <w:w w:val="85"/>
          <w:sz w:val="25"/>
        </w:rPr>
        <w:t xml:space="preserve"> </w:t>
      </w:r>
      <w:r>
        <w:rPr>
          <w:rFonts w:ascii="Arial Narrow" w:hAnsi="Arial Narrow"/>
          <w:i/>
          <w:w w:val="85"/>
          <w:sz w:val="25"/>
        </w:rPr>
        <w:t>determine</w:t>
      </w:r>
      <w:r>
        <w:rPr>
          <w:rFonts w:ascii="Arial Narrow" w:hAnsi="Arial Narrow"/>
          <w:i/>
          <w:spacing w:val="-5"/>
          <w:w w:val="85"/>
          <w:sz w:val="25"/>
        </w:rPr>
        <w:t xml:space="preserve"> </w:t>
      </w:r>
      <w:r>
        <w:rPr>
          <w:rFonts w:ascii="Arial Narrow" w:hAnsi="Arial Narrow"/>
          <w:i/>
          <w:w w:val="85"/>
          <w:sz w:val="25"/>
        </w:rPr>
        <w:t>el</w:t>
      </w:r>
      <w:r>
        <w:rPr>
          <w:rFonts w:ascii="Arial Narrow" w:hAnsi="Arial Narrow"/>
          <w:i/>
          <w:spacing w:val="-5"/>
          <w:w w:val="85"/>
          <w:sz w:val="25"/>
        </w:rPr>
        <w:t xml:space="preserve"> </w:t>
      </w:r>
      <w:r>
        <w:rPr>
          <w:rFonts w:ascii="Arial Narrow" w:hAnsi="Arial Narrow"/>
          <w:i/>
          <w:w w:val="85"/>
          <w:sz w:val="25"/>
        </w:rPr>
        <w:t>Gobierno</w:t>
      </w:r>
      <w:r>
        <w:rPr>
          <w:rFonts w:ascii="Arial Narrow" w:hAnsi="Arial Narrow"/>
          <w:i/>
          <w:spacing w:val="-6"/>
          <w:w w:val="85"/>
          <w:sz w:val="25"/>
        </w:rPr>
        <w:t xml:space="preserve"> </w:t>
      </w:r>
      <w:r>
        <w:rPr>
          <w:rFonts w:ascii="Arial Narrow" w:hAnsi="Arial Narrow"/>
          <w:i/>
          <w:w w:val="85"/>
          <w:sz w:val="25"/>
        </w:rPr>
        <w:t>a</w:t>
      </w:r>
      <w:r>
        <w:rPr>
          <w:rFonts w:ascii="Arial Narrow" w:hAnsi="Arial Narrow"/>
          <w:i/>
          <w:spacing w:val="-4"/>
          <w:w w:val="85"/>
          <w:sz w:val="25"/>
        </w:rPr>
        <w:t xml:space="preserve"> </w:t>
      </w:r>
      <w:r>
        <w:rPr>
          <w:rFonts w:ascii="Arial Narrow" w:hAnsi="Arial Narrow"/>
          <w:i/>
          <w:w w:val="85"/>
          <w:sz w:val="25"/>
        </w:rPr>
        <w:t>propuesta</w:t>
      </w:r>
      <w:r>
        <w:rPr>
          <w:rFonts w:ascii="Arial Narrow" w:hAnsi="Arial Narrow"/>
          <w:i/>
          <w:spacing w:val="-4"/>
          <w:w w:val="85"/>
          <w:sz w:val="25"/>
        </w:rPr>
        <w:t xml:space="preserve"> </w:t>
      </w:r>
      <w:r>
        <w:rPr>
          <w:rFonts w:ascii="Arial Narrow" w:hAnsi="Arial Narrow"/>
          <w:i/>
          <w:w w:val="85"/>
          <w:sz w:val="25"/>
        </w:rPr>
        <w:t>del</w:t>
      </w:r>
      <w:r>
        <w:rPr>
          <w:rFonts w:ascii="Arial Narrow" w:hAnsi="Arial Narrow"/>
          <w:i/>
          <w:spacing w:val="-6"/>
          <w:w w:val="85"/>
          <w:sz w:val="25"/>
        </w:rPr>
        <w:t xml:space="preserve"> </w:t>
      </w:r>
      <w:proofErr w:type="gramStart"/>
      <w:r>
        <w:rPr>
          <w:rFonts w:ascii="Arial Narrow" w:hAnsi="Arial Narrow"/>
          <w:i/>
          <w:w w:val="85"/>
          <w:sz w:val="25"/>
        </w:rPr>
        <w:t>Ministro</w:t>
      </w:r>
      <w:proofErr w:type="gramEnd"/>
      <w:r>
        <w:rPr>
          <w:rFonts w:ascii="Arial Narrow" w:hAnsi="Arial Narrow"/>
          <w:i/>
          <w:spacing w:val="-6"/>
          <w:w w:val="85"/>
          <w:sz w:val="25"/>
        </w:rPr>
        <w:t xml:space="preserve"> </w:t>
      </w:r>
      <w:r>
        <w:rPr>
          <w:rFonts w:ascii="Arial Narrow" w:hAnsi="Arial Narrow"/>
          <w:i/>
          <w:w w:val="85"/>
          <w:sz w:val="25"/>
        </w:rPr>
        <w:t>de</w:t>
      </w:r>
      <w:r>
        <w:rPr>
          <w:rFonts w:ascii="Arial Narrow" w:hAnsi="Arial Narrow"/>
          <w:i/>
          <w:spacing w:val="-5"/>
          <w:w w:val="85"/>
          <w:sz w:val="25"/>
        </w:rPr>
        <w:t xml:space="preserve"> </w:t>
      </w:r>
      <w:r>
        <w:rPr>
          <w:rFonts w:ascii="Arial Narrow" w:hAnsi="Arial Narrow"/>
          <w:i/>
          <w:w w:val="85"/>
          <w:sz w:val="25"/>
        </w:rPr>
        <w:t>la</w:t>
      </w:r>
      <w:r>
        <w:rPr>
          <w:rFonts w:ascii="Arial Narrow" w:hAnsi="Arial Narrow"/>
          <w:i/>
          <w:spacing w:val="-5"/>
          <w:w w:val="85"/>
          <w:sz w:val="25"/>
        </w:rPr>
        <w:t xml:space="preserve"> </w:t>
      </w:r>
      <w:r>
        <w:rPr>
          <w:rFonts w:ascii="Arial Narrow" w:hAnsi="Arial Narrow"/>
          <w:i/>
          <w:w w:val="85"/>
          <w:sz w:val="25"/>
        </w:rPr>
        <w:t>Presidencia.</w:t>
      </w:r>
    </w:p>
    <w:p w14:paraId="13F9E51D" w14:textId="77777777" w:rsidR="00B828AB" w:rsidRDefault="00000000">
      <w:pPr>
        <w:pStyle w:val="Prrafodelista"/>
        <w:numPr>
          <w:ilvl w:val="0"/>
          <w:numId w:val="48"/>
        </w:numPr>
        <w:tabs>
          <w:tab w:val="left" w:pos="1584"/>
        </w:tabs>
        <w:spacing w:before="283"/>
        <w:ind w:left="1584" w:right="0" w:hanging="189"/>
        <w:jc w:val="left"/>
        <w:rPr>
          <w:rFonts w:ascii="Arial Narrow" w:hAnsi="Arial Narrow"/>
          <w:i/>
          <w:sz w:val="25"/>
        </w:rPr>
      </w:pPr>
      <w:r>
        <w:rPr>
          <w:rFonts w:ascii="Arial Narrow" w:hAnsi="Arial Narrow"/>
          <w:i/>
          <w:w w:val="80"/>
          <w:sz w:val="25"/>
        </w:rPr>
        <w:t>Las</w:t>
      </w:r>
      <w:r>
        <w:rPr>
          <w:rFonts w:ascii="Arial Narrow" w:hAnsi="Arial Narrow"/>
          <w:i/>
          <w:spacing w:val="4"/>
          <w:sz w:val="25"/>
        </w:rPr>
        <w:t xml:space="preserve"> </w:t>
      </w:r>
      <w:r>
        <w:rPr>
          <w:rFonts w:ascii="Arial Narrow" w:hAnsi="Arial Narrow"/>
          <w:i/>
          <w:w w:val="80"/>
          <w:sz w:val="25"/>
        </w:rPr>
        <w:t>relaciones</w:t>
      </w:r>
      <w:r>
        <w:rPr>
          <w:rFonts w:ascii="Arial Narrow" w:hAnsi="Arial Narrow"/>
          <w:i/>
          <w:spacing w:val="3"/>
          <w:sz w:val="25"/>
        </w:rPr>
        <w:t xml:space="preserve"> </w:t>
      </w:r>
      <w:r>
        <w:rPr>
          <w:rFonts w:ascii="Arial Narrow" w:hAnsi="Arial Narrow"/>
          <w:i/>
          <w:w w:val="80"/>
          <w:sz w:val="25"/>
        </w:rPr>
        <w:t>de</w:t>
      </w:r>
      <w:r>
        <w:rPr>
          <w:rFonts w:ascii="Arial Narrow" w:hAnsi="Arial Narrow"/>
          <w:i/>
          <w:spacing w:val="-1"/>
          <w:sz w:val="25"/>
        </w:rPr>
        <w:t xml:space="preserve"> </w:t>
      </w:r>
      <w:r>
        <w:rPr>
          <w:rFonts w:ascii="Arial Narrow" w:hAnsi="Arial Narrow"/>
          <w:i/>
          <w:w w:val="80"/>
          <w:sz w:val="25"/>
        </w:rPr>
        <w:t>puestos</w:t>
      </w:r>
      <w:r>
        <w:rPr>
          <w:rFonts w:ascii="Arial Narrow" w:hAnsi="Arial Narrow"/>
          <w:i/>
          <w:spacing w:val="4"/>
          <w:sz w:val="25"/>
        </w:rPr>
        <w:t xml:space="preserve"> </w:t>
      </w:r>
      <w:r>
        <w:rPr>
          <w:rFonts w:ascii="Arial Narrow" w:hAnsi="Arial Narrow"/>
          <w:i/>
          <w:w w:val="80"/>
          <w:sz w:val="25"/>
        </w:rPr>
        <w:t>de</w:t>
      </w:r>
      <w:r>
        <w:rPr>
          <w:rFonts w:ascii="Arial Narrow" w:hAnsi="Arial Narrow"/>
          <w:i/>
          <w:sz w:val="25"/>
        </w:rPr>
        <w:t xml:space="preserve"> </w:t>
      </w:r>
      <w:r>
        <w:rPr>
          <w:rFonts w:ascii="Arial Narrow" w:hAnsi="Arial Narrow"/>
          <w:i/>
          <w:w w:val="80"/>
          <w:sz w:val="25"/>
        </w:rPr>
        <w:t>trabajo</w:t>
      </w:r>
      <w:r>
        <w:rPr>
          <w:rFonts w:ascii="Arial Narrow" w:hAnsi="Arial Narrow"/>
          <w:i/>
          <w:spacing w:val="4"/>
          <w:sz w:val="25"/>
        </w:rPr>
        <w:t xml:space="preserve"> </w:t>
      </w:r>
      <w:r>
        <w:rPr>
          <w:rFonts w:ascii="Arial Narrow" w:hAnsi="Arial Narrow"/>
          <w:i/>
          <w:w w:val="80"/>
          <w:sz w:val="25"/>
        </w:rPr>
        <w:t>serán</w:t>
      </w:r>
      <w:r>
        <w:rPr>
          <w:rFonts w:ascii="Arial Narrow" w:hAnsi="Arial Narrow"/>
          <w:i/>
          <w:spacing w:val="4"/>
          <w:sz w:val="25"/>
        </w:rPr>
        <w:t xml:space="preserve"> </w:t>
      </w:r>
      <w:r>
        <w:rPr>
          <w:rFonts w:ascii="Arial Narrow" w:hAnsi="Arial Narrow"/>
          <w:i/>
          <w:spacing w:val="-2"/>
          <w:w w:val="80"/>
          <w:sz w:val="25"/>
        </w:rPr>
        <w:t>públicas”.</w:t>
      </w:r>
    </w:p>
    <w:p w14:paraId="74D74B8B" w14:textId="77777777" w:rsidR="00B828AB" w:rsidRDefault="00000000">
      <w:pPr>
        <w:spacing w:before="272"/>
        <w:ind w:left="118" w:right="1043" w:firstLine="566"/>
        <w:jc w:val="both"/>
        <w:rPr>
          <w:rFonts w:ascii="Arial Narrow" w:hAnsi="Arial Narrow"/>
          <w:sz w:val="24"/>
        </w:rPr>
      </w:pPr>
      <w:r>
        <w:rPr>
          <w:rFonts w:ascii="Arial Narrow" w:hAnsi="Arial Narrow"/>
          <w:sz w:val="24"/>
        </w:rPr>
        <w:t xml:space="preserve">En el ámbito de la administración local el artículo 90.2 de la Ley 7/1985, de 2 de abril, Reguladora las Bases de Régimen Local y el artículo 126.4 del texto refundido de las disposiciones legales vigentes materia de Régimen Local aprobado por Real Decreto Legislativo 781/1986, de 18 de abril, establecen obligación de las entidades locales de formar la relación de todos los puestos de trabajo existentes en </w:t>
      </w:r>
      <w:r>
        <w:rPr>
          <w:rFonts w:ascii="Arial Narrow" w:hAnsi="Arial Narrow"/>
          <w:spacing w:val="-2"/>
          <w:sz w:val="24"/>
        </w:rPr>
        <w:t>organización.</w:t>
      </w:r>
    </w:p>
    <w:p w14:paraId="027A14AD" w14:textId="77777777" w:rsidR="00B828AB" w:rsidRDefault="00000000">
      <w:pPr>
        <w:spacing w:before="275"/>
        <w:ind w:left="118" w:right="1037" w:firstLine="566"/>
        <w:rPr>
          <w:rFonts w:ascii="Arial Narrow" w:hAnsi="Arial Narrow"/>
          <w:sz w:val="24"/>
        </w:rPr>
      </w:pPr>
      <w:r>
        <w:rPr>
          <w:rFonts w:ascii="Arial Narrow" w:hAnsi="Arial Narrow"/>
          <w:sz w:val="24"/>
        </w:rPr>
        <w:t>El artículo</w:t>
      </w:r>
      <w:r>
        <w:rPr>
          <w:rFonts w:ascii="Arial Narrow" w:hAnsi="Arial Narrow"/>
          <w:spacing w:val="-2"/>
          <w:sz w:val="24"/>
        </w:rPr>
        <w:t xml:space="preserve"> </w:t>
      </w:r>
      <w:r>
        <w:rPr>
          <w:rFonts w:ascii="Arial Narrow" w:hAnsi="Arial Narrow"/>
          <w:sz w:val="24"/>
        </w:rPr>
        <w:t>74 Texto Refundido de la Ley del Estatuto Básico del Empleado Público</w:t>
      </w:r>
      <w:r>
        <w:rPr>
          <w:rFonts w:ascii="Arial Narrow" w:hAnsi="Arial Narrow"/>
          <w:spacing w:val="-1"/>
          <w:sz w:val="24"/>
        </w:rPr>
        <w:t xml:space="preserve"> </w:t>
      </w:r>
      <w:r>
        <w:rPr>
          <w:rFonts w:ascii="Arial Narrow" w:hAnsi="Arial Narrow"/>
          <w:sz w:val="24"/>
        </w:rPr>
        <w:t>aprobado</w:t>
      </w:r>
      <w:r>
        <w:rPr>
          <w:rFonts w:ascii="Arial Narrow" w:hAnsi="Arial Narrow"/>
          <w:spacing w:val="-2"/>
          <w:sz w:val="24"/>
        </w:rPr>
        <w:t xml:space="preserve"> </w:t>
      </w:r>
      <w:r>
        <w:rPr>
          <w:rFonts w:ascii="Arial Narrow" w:hAnsi="Arial Narrow"/>
          <w:sz w:val="24"/>
        </w:rPr>
        <w:t>por</w:t>
      </w:r>
      <w:r>
        <w:rPr>
          <w:rFonts w:ascii="Arial Narrow" w:hAnsi="Arial Narrow"/>
          <w:spacing w:val="-1"/>
          <w:sz w:val="24"/>
        </w:rPr>
        <w:t xml:space="preserve"> </w:t>
      </w:r>
      <w:r>
        <w:rPr>
          <w:rFonts w:ascii="Arial Narrow" w:hAnsi="Arial Narrow"/>
          <w:sz w:val="24"/>
        </w:rPr>
        <w:t>R Decreto</w:t>
      </w:r>
      <w:r>
        <w:rPr>
          <w:rFonts w:ascii="Arial Narrow" w:hAnsi="Arial Narrow"/>
          <w:spacing w:val="32"/>
          <w:sz w:val="24"/>
        </w:rPr>
        <w:t xml:space="preserve"> </w:t>
      </w:r>
      <w:r>
        <w:rPr>
          <w:rFonts w:ascii="Arial Narrow" w:hAnsi="Arial Narrow"/>
          <w:sz w:val="24"/>
        </w:rPr>
        <w:t>Legislativo</w:t>
      </w:r>
      <w:r>
        <w:rPr>
          <w:rFonts w:ascii="Arial Narrow" w:hAnsi="Arial Narrow"/>
          <w:spacing w:val="32"/>
          <w:sz w:val="24"/>
        </w:rPr>
        <w:t xml:space="preserve"> </w:t>
      </w:r>
      <w:r>
        <w:rPr>
          <w:rFonts w:ascii="Arial Narrow" w:hAnsi="Arial Narrow"/>
          <w:sz w:val="24"/>
        </w:rPr>
        <w:t>5/2015, de 30 de octubre,</w:t>
      </w:r>
      <w:r>
        <w:rPr>
          <w:rFonts w:ascii="Arial Narrow" w:hAnsi="Arial Narrow"/>
          <w:spacing w:val="39"/>
          <w:sz w:val="24"/>
        </w:rPr>
        <w:t xml:space="preserve"> </w:t>
      </w:r>
      <w:r>
        <w:rPr>
          <w:rFonts w:ascii="Arial Narrow" w:hAnsi="Arial Narrow"/>
          <w:sz w:val="24"/>
        </w:rPr>
        <w:t>regula que</w:t>
      </w:r>
      <w:r>
        <w:rPr>
          <w:rFonts w:ascii="Arial Narrow" w:hAnsi="Arial Narrow"/>
          <w:spacing w:val="34"/>
          <w:sz w:val="24"/>
        </w:rPr>
        <w:t xml:space="preserve"> </w:t>
      </w:r>
      <w:r>
        <w:rPr>
          <w:rFonts w:ascii="Arial Narrow" w:hAnsi="Arial Narrow"/>
          <w:sz w:val="24"/>
        </w:rPr>
        <w:t>las</w:t>
      </w:r>
      <w:r>
        <w:rPr>
          <w:rFonts w:ascii="Arial Narrow" w:hAnsi="Arial Narrow"/>
          <w:spacing w:val="32"/>
          <w:sz w:val="24"/>
        </w:rPr>
        <w:t xml:space="preserve"> </w:t>
      </w:r>
      <w:r>
        <w:rPr>
          <w:rFonts w:ascii="Arial Narrow" w:hAnsi="Arial Narrow"/>
          <w:sz w:val="24"/>
        </w:rPr>
        <w:t>Administraciones Públicas estructurarán organización a través de relaciones de puestos de trabajo u otros instrumentos organizativos similares comprenderán,</w:t>
      </w:r>
      <w:r>
        <w:rPr>
          <w:rFonts w:ascii="Arial Narrow" w:hAnsi="Arial Narrow"/>
          <w:spacing w:val="-7"/>
          <w:sz w:val="24"/>
        </w:rPr>
        <w:t xml:space="preserve"> </w:t>
      </w:r>
      <w:r>
        <w:rPr>
          <w:rFonts w:ascii="Arial Narrow" w:hAnsi="Arial Narrow"/>
          <w:sz w:val="24"/>
        </w:rPr>
        <w:t>al</w:t>
      </w:r>
      <w:r>
        <w:rPr>
          <w:rFonts w:ascii="Arial Narrow" w:hAnsi="Arial Narrow"/>
          <w:spacing w:val="-6"/>
          <w:sz w:val="24"/>
        </w:rPr>
        <w:t xml:space="preserve"> </w:t>
      </w:r>
      <w:r>
        <w:rPr>
          <w:rFonts w:ascii="Arial Narrow" w:hAnsi="Arial Narrow"/>
          <w:sz w:val="24"/>
        </w:rPr>
        <w:t>menos,</w:t>
      </w:r>
      <w:r>
        <w:rPr>
          <w:rFonts w:ascii="Arial Narrow" w:hAnsi="Arial Narrow"/>
          <w:spacing w:val="-5"/>
          <w:sz w:val="24"/>
        </w:rPr>
        <w:t xml:space="preserve"> </w:t>
      </w:r>
      <w:r>
        <w:rPr>
          <w:rFonts w:ascii="Arial Narrow" w:hAnsi="Arial Narrow"/>
          <w:sz w:val="24"/>
        </w:rPr>
        <w:t>la</w:t>
      </w:r>
      <w:r>
        <w:rPr>
          <w:rFonts w:ascii="Arial Narrow" w:hAnsi="Arial Narrow"/>
          <w:spacing w:val="-5"/>
          <w:sz w:val="24"/>
        </w:rPr>
        <w:t xml:space="preserve"> </w:t>
      </w:r>
      <w:r>
        <w:rPr>
          <w:rFonts w:ascii="Arial Narrow" w:hAnsi="Arial Narrow"/>
          <w:sz w:val="24"/>
        </w:rPr>
        <w:t>denominación</w:t>
      </w:r>
      <w:r>
        <w:rPr>
          <w:rFonts w:ascii="Arial Narrow" w:hAnsi="Arial Narrow"/>
          <w:spacing w:val="-4"/>
          <w:sz w:val="24"/>
        </w:rPr>
        <w:t xml:space="preserve"> </w:t>
      </w:r>
      <w:r>
        <w:rPr>
          <w:rFonts w:ascii="Arial Narrow" w:hAnsi="Arial Narrow"/>
          <w:sz w:val="24"/>
        </w:rPr>
        <w:t>de</w:t>
      </w:r>
      <w:r>
        <w:rPr>
          <w:rFonts w:ascii="Arial Narrow" w:hAnsi="Arial Narrow"/>
          <w:spacing w:val="-5"/>
          <w:sz w:val="24"/>
        </w:rPr>
        <w:t xml:space="preserve"> </w:t>
      </w:r>
      <w:r>
        <w:rPr>
          <w:rFonts w:ascii="Arial Narrow" w:hAnsi="Arial Narrow"/>
          <w:sz w:val="24"/>
        </w:rPr>
        <w:t>los</w:t>
      </w:r>
      <w:r>
        <w:rPr>
          <w:rFonts w:ascii="Arial Narrow" w:hAnsi="Arial Narrow"/>
          <w:spacing w:val="-5"/>
          <w:sz w:val="24"/>
        </w:rPr>
        <w:t xml:space="preserve"> </w:t>
      </w:r>
      <w:r>
        <w:rPr>
          <w:rFonts w:ascii="Arial Narrow" w:hAnsi="Arial Narrow"/>
          <w:sz w:val="24"/>
        </w:rPr>
        <w:t>puestos,</w:t>
      </w:r>
      <w:r>
        <w:rPr>
          <w:rFonts w:ascii="Arial Narrow" w:hAnsi="Arial Narrow"/>
          <w:spacing w:val="-5"/>
          <w:sz w:val="24"/>
        </w:rPr>
        <w:t xml:space="preserve"> </w:t>
      </w:r>
      <w:r>
        <w:rPr>
          <w:rFonts w:ascii="Arial Narrow" w:hAnsi="Arial Narrow"/>
          <w:sz w:val="24"/>
        </w:rPr>
        <w:t>los</w:t>
      </w:r>
      <w:r>
        <w:rPr>
          <w:rFonts w:ascii="Arial Narrow" w:hAnsi="Arial Narrow"/>
          <w:spacing w:val="-5"/>
          <w:sz w:val="24"/>
        </w:rPr>
        <w:t xml:space="preserve"> </w:t>
      </w:r>
      <w:r>
        <w:rPr>
          <w:rFonts w:ascii="Arial Narrow" w:hAnsi="Arial Narrow"/>
          <w:sz w:val="24"/>
        </w:rPr>
        <w:t>grupos</w:t>
      </w:r>
      <w:r>
        <w:rPr>
          <w:rFonts w:ascii="Arial Narrow" w:hAnsi="Arial Narrow"/>
          <w:spacing w:val="-5"/>
          <w:sz w:val="24"/>
        </w:rPr>
        <w:t xml:space="preserve"> </w:t>
      </w:r>
      <w:r>
        <w:rPr>
          <w:rFonts w:ascii="Arial Narrow" w:hAnsi="Arial Narrow"/>
          <w:sz w:val="24"/>
        </w:rPr>
        <w:t>de</w:t>
      </w:r>
      <w:r>
        <w:rPr>
          <w:rFonts w:ascii="Arial Narrow" w:hAnsi="Arial Narrow"/>
          <w:spacing w:val="-5"/>
          <w:sz w:val="24"/>
        </w:rPr>
        <w:t xml:space="preserve"> </w:t>
      </w:r>
      <w:r>
        <w:rPr>
          <w:rFonts w:ascii="Arial Narrow" w:hAnsi="Arial Narrow"/>
          <w:sz w:val="24"/>
        </w:rPr>
        <w:t>clasificación</w:t>
      </w:r>
      <w:r>
        <w:rPr>
          <w:rFonts w:ascii="Arial Narrow" w:hAnsi="Arial Narrow"/>
          <w:spacing w:val="-5"/>
          <w:sz w:val="24"/>
        </w:rPr>
        <w:t xml:space="preserve"> </w:t>
      </w:r>
      <w:r>
        <w:rPr>
          <w:rFonts w:ascii="Arial Narrow" w:hAnsi="Arial Narrow"/>
          <w:sz w:val="24"/>
        </w:rPr>
        <w:t>profesional,</w:t>
      </w:r>
      <w:r>
        <w:rPr>
          <w:rFonts w:ascii="Arial Narrow" w:hAnsi="Arial Narrow"/>
          <w:spacing w:val="-5"/>
          <w:sz w:val="24"/>
        </w:rPr>
        <w:t xml:space="preserve"> </w:t>
      </w:r>
      <w:r>
        <w:rPr>
          <w:rFonts w:ascii="Arial Narrow" w:hAnsi="Arial Narrow"/>
          <w:sz w:val="24"/>
        </w:rPr>
        <w:t>los</w:t>
      </w:r>
      <w:r>
        <w:rPr>
          <w:rFonts w:ascii="Arial Narrow" w:hAnsi="Arial Narrow"/>
          <w:spacing w:val="-5"/>
          <w:sz w:val="24"/>
        </w:rPr>
        <w:t xml:space="preserve"> </w:t>
      </w:r>
      <w:proofErr w:type="spellStart"/>
      <w:r>
        <w:rPr>
          <w:rFonts w:ascii="Arial Narrow" w:hAnsi="Arial Narrow"/>
          <w:sz w:val="24"/>
        </w:rPr>
        <w:t>cuer</w:t>
      </w:r>
      <w:proofErr w:type="spellEnd"/>
      <w:r>
        <w:rPr>
          <w:rFonts w:ascii="Arial Narrow" w:hAnsi="Arial Narrow"/>
          <w:sz w:val="24"/>
        </w:rPr>
        <w:t xml:space="preserve"> o escalas, en su caso, a que estén adscritos, los sistemas de provisión y</w:t>
      </w:r>
      <w:r>
        <w:rPr>
          <w:rFonts w:ascii="Arial Narrow" w:hAnsi="Arial Narrow"/>
          <w:spacing w:val="-1"/>
          <w:sz w:val="24"/>
        </w:rPr>
        <w:t xml:space="preserve"> </w:t>
      </w:r>
      <w:r>
        <w:rPr>
          <w:rFonts w:ascii="Arial Narrow" w:hAnsi="Arial Narrow"/>
          <w:sz w:val="24"/>
        </w:rPr>
        <w:t xml:space="preserve">las retribuciones </w:t>
      </w:r>
      <w:proofErr w:type="spellStart"/>
      <w:r>
        <w:rPr>
          <w:rFonts w:ascii="Arial Narrow" w:hAnsi="Arial Narrow"/>
          <w:sz w:val="24"/>
        </w:rPr>
        <w:t>complementari</w:t>
      </w:r>
      <w:proofErr w:type="spellEnd"/>
      <w:r>
        <w:rPr>
          <w:rFonts w:ascii="Arial Narrow" w:hAnsi="Arial Narrow"/>
          <w:sz w:val="24"/>
        </w:rPr>
        <w:t xml:space="preserve"> Dichos instrumentos serán públicos.</w:t>
      </w:r>
    </w:p>
    <w:p w14:paraId="2077EA05" w14:textId="1D333BDC" w:rsidR="00B828AB" w:rsidRDefault="00000000">
      <w:pPr>
        <w:spacing w:before="275"/>
        <w:ind w:left="118" w:right="1037" w:firstLine="566"/>
        <w:rPr>
          <w:rFonts w:ascii="Arial Narrow" w:hAnsi="Arial Narrow"/>
          <w:sz w:val="24"/>
        </w:rPr>
      </w:pPr>
      <w:r>
        <w:rPr>
          <w:rFonts w:ascii="Arial Narrow" w:hAnsi="Arial Narrow"/>
          <w:sz w:val="24"/>
        </w:rPr>
        <w:t>En</w:t>
      </w:r>
      <w:r>
        <w:rPr>
          <w:rFonts w:ascii="Arial Narrow" w:hAnsi="Arial Narrow"/>
          <w:spacing w:val="26"/>
          <w:sz w:val="24"/>
        </w:rPr>
        <w:t xml:space="preserve"> </w:t>
      </w:r>
      <w:r>
        <w:rPr>
          <w:rFonts w:ascii="Arial Narrow" w:hAnsi="Arial Narrow"/>
          <w:sz w:val="24"/>
        </w:rPr>
        <w:t>cuanto</w:t>
      </w:r>
      <w:r>
        <w:rPr>
          <w:rFonts w:ascii="Arial Narrow" w:hAnsi="Arial Narrow"/>
          <w:spacing w:val="26"/>
          <w:sz w:val="24"/>
        </w:rPr>
        <w:t xml:space="preserve"> </w:t>
      </w:r>
      <w:r>
        <w:rPr>
          <w:rFonts w:ascii="Arial Narrow" w:hAnsi="Arial Narrow"/>
          <w:sz w:val="24"/>
        </w:rPr>
        <w:t>a</w:t>
      </w:r>
      <w:r>
        <w:rPr>
          <w:rFonts w:ascii="Arial Narrow" w:hAnsi="Arial Narrow"/>
          <w:spacing w:val="24"/>
          <w:sz w:val="24"/>
        </w:rPr>
        <w:t xml:space="preserve"> </w:t>
      </w:r>
      <w:r>
        <w:rPr>
          <w:rFonts w:ascii="Arial Narrow" w:hAnsi="Arial Narrow"/>
          <w:sz w:val="24"/>
        </w:rPr>
        <w:t>su</w:t>
      </w:r>
      <w:r>
        <w:rPr>
          <w:rFonts w:ascii="Arial Narrow" w:hAnsi="Arial Narrow"/>
          <w:spacing w:val="23"/>
          <w:sz w:val="24"/>
        </w:rPr>
        <w:t xml:space="preserve"> </w:t>
      </w:r>
      <w:r>
        <w:rPr>
          <w:rFonts w:ascii="Arial Narrow" w:hAnsi="Arial Narrow"/>
          <w:sz w:val="24"/>
        </w:rPr>
        <w:t>tramitación,</w:t>
      </w:r>
      <w:r>
        <w:rPr>
          <w:rFonts w:ascii="Arial Narrow" w:hAnsi="Arial Narrow"/>
          <w:spacing w:val="26"/>
          <w:sz w:val="24"/>
        </w:rPr>
        <w:t xml:space="preserve"> </w:t>
      </w:r>
      <w:r>
        <w:rPr>
          <w:rFonts w:ascii="Arial Narrow" w:hAnsi="Arial Narrow"/>
          <w:sz w:val="24"/>
        </w:rPr>
        <w:t>según</w:t>
      </w:r>
      <w:r>
        <w:rPr>
          <w:rFonts w:ascii="Arial Narrow" w:hAnsi="Arial Narrow"/>
          <w:spacing w:val="23"/>
          <w:sz w:val="24"/>
        </w:rPr>
        <w:t xml:space="preserve"> </w:t>
      </w:r>
      <w:r>
        <w:rPr>
          <w:rFonts w:ascii="Arial Narrow" w:hAnsi="Arial Narrow"/>
          <w:sz w:val="24"/>
        </w:rPr>
        <w:t>el</w:t>
      </w:r>
      <w:r>
        <w:rPr>
          <w:rFonts w:ascii="Arial Narrow" w:hAnsi="Arial Narrow"/>
          <w:spacing w:val="25"/>
          <w:sz w:val="24"/>
        </w:rPr>
        <w:t xml:space="preserve"> </w:t>
      </w:r>
      <w:r>
        <w:rPr>
          <w:rFonts w:ascii="Arial Narrow" w:hAnsi="Arial Narrow"/>
          <w:sz w:val="24"/>
        </w:rPr>
        <w:t>informe</w:t>
      </w:r>
      <w:r>
        <w:rPr>
          <w:rFonts w:ascii="Arial Narrow" w:hAnsi="Arial Narrow"/>
          <w:spacing w:val="26"/>
          <w:sz w:val="24"/>
        </w:rPr>
        <w:t xml:space="preserve"> </w:t>
      </w:r>
      <w:r>
        <w:rPr>
          <w:rFonts w:ascii="Arial Narrow" w:hAnsi="Arial Narrow"/>
          <w:sz w:val="24"/>
        </w:rPr>
        <w:t>el</w:t>
      </w:r>
      <w:r>
        <w:rPr>
          <w:rFonts w:ascii="Arial Narrow" w:hAnsi="Arial Narrow"/>
          <w:spacing w:val="25"/>
          <w:sz w:val="24"/>
        </w:rPr>
        <w:t xml:space="preserve"> </w:t>
      </w:r>
      <w:r>
        <w:rPr>
          <w:rFonts w:ascii="Arial Narrow" w:hAnsi="Arial Narrow"/>
          <w:sz w:val="24"/>
        </w:rPr>
        <w:t>Director</w:t>
      </w:r>
      <w:r>
        <w:rPr>
          <w:rFonts w:ascii="Arial Narrow" w:hAnsi="Arial Narrow"/>
          <w:spacing w:val="24"/>
          <w:sz w:val="24"/>
        </w:rPr>
        <w:t xml:space="preserve"> </w:t>
      </w:r>
      <w:r>
        <w:rPr>
          <w:rFonts w:ascii="Arial Narrow" w:hAnsi="Arial Narrow"/>
          <w:sz w:val="24"/>
        </w:rPr>
        <w:t>del Servicio</w:t>
      </w:r>
      <w:r>
        <w:rPr>
          <w:rFonts w:ascii="Arial Narrow" w:hAnsi="Arial Narrow"/>
          <w:spacing w:val="26"/>
          <w:sz w:val="24"/>
        </w:rPr>
        <w:t xml:space="preserve"> </w:t>
      </w:r>
      <w:r>
        <w:rPr>
          <w:rFonts w:ascii="Arial Narrow" w:hAnsi="Arial Narrow"/>
          <w:sz w:val="24"/>
        </w:rPr>
        <w:t>de</w:t>
      </w:r>
      <w:r>
        <w:rPr>
          <w:rFonts w:ascii="Arial Narrow" w:hAnsi="Arial Narrow"/>
          <w:spacing w:val="26"/>
          <w:sz w:val="24"/>
        </w:rPr>
        <w:t xml:space="preserve"> </w:t>
      </w:r>
      <w:r>
        <w:rPr>
          <w:rFonts w:ascii="Arial Narrow" w:hAnsi="Arial Narrow"/>
          <w:sz w:val="24"/>
        </w:rPr>
        <w:t>Recursos</w:t>
      </w:r>
      <w:r>
        <w:rPr>
          <w:rFonts w:ascii="Arial Narrow" w:hAnsi="Arial Narrow"/>
          <w:spacing w:val="25"/>
          <w:sz w:val="24"/>
        </w:rPr>
        <w:t xml:space="preserve"> </w:t>
      </w:r>
      <w:r>
        <w:rPr>
          <w:rFonts w:ascii="Arial Narrow" w:hAnsi="Arial Narrow"/>
          <w:sz w:val="24"/>
        </w:rPr>
        <w:t>Humanos</w:t>
      </w:r>
      <w:r>
        <w:rPr>
          <w:rFonts w:ascii="Arial Narrow" w:hAnsi="Arial Narrow"/>
          <w:spacing w:val="36"/>
          <w:sz w:val="24"/>
        </w:rPr>
        <w:t xml:space="preserve"> </w:t>
      </w:r>
      <w:r>
        <w:rPr>
          <w:rFonts w:ascii="Arial Narrow" w:hAnsi="Arial Narrow"/>
          <w:sz w:val="24"/>
        </w:rPr>
        <w:t>no exigible</w:t>
      </w:r>
      <w:r>
        <w:rPr>
          <w:rFonts w:ascii="Arial Narrow" w:hAnsi="Arial Narrow"/>
          <w:spacing w:val="-5"/>
          <w:sz w:val="24"/>
        </w:rPr>
        <w:t xml:space="preserve"> </w:t>
      </w:r>
      <w:r>
        <w:rPr>
          <w:rFonts w:ascii="Arial Narrow" w:hAnsi="Arial Narrow"/>
          <w:sz w:val="24"/>
        </w:rPr>
        <w:t>ni</w:t>
      </w:r>
      <w:r>
        <w:rPr>
          <w:rFonts w:ascii="Arial Narrow" w:hAnsi="Arial Narrow"/>
          <w:spacing w:val="-6"/>
          <w:sz w:val="24"/>
        </w:rPr>
        <w:t xml:space="preserve"> </w:t>
      </w:r>
      <w:r>
        <w:rPr>
          <w:rFonts w:ascii="Arial Narrow" w:hAnsi="Arial Narrow"/>
          <w:sz w:val="24"/>
        </w:rPr>
        <w:t>el</w:t>
      </w:r>
      <w:r>
        <w:rPr>
          <w:rFonts w:ascii="Arial Narrow" w:hAnsi="Arial Narrow"/>
          <w:spacing w:val="-6"/>
          <w:sz w:val="24"/>
        </w:rPr>
        <w:t xml:space="preserve"> </w:t>
      </w:r>
      <w:r>
        <w:rPr>
          <w:rFonts w:ascii="Arial Narrow" w:hAnsi="Arial Narrow"/>
          <w:sz w:val="24"/>
        </w:rPr>
        <w:t>plazo</w:t>
      </w:r>
      <w:r>
        <w:rPr>
          <w:rFonts w:ascii="Arial Narrow" w:hAnsi="Arial Narrow"/>
          <w:spacing w:val="-7"/>
          <w:sz w:val="24"/>
        </w:rPr>
        <w:t xml:space="preserve"> </w:t>
      </w:r>
      <w:r>
        <w:rPr>
          <w:rFonts w:ascii="Arial Narrow" w:hAnsi="Arial Narrow"/>
          <w:sz w:val="24"/>
        </w:rPr>
        <w:t>de</w:t>
      </w:r>
      <w:r>
        <w:rPr>
          <w:rFonts w:ascii="Arial Narrow" w:hAnsi="Arial Narrow"/>
          <w:spacing w:val="-5"/>
          <w:sz w:val="24"/>
        </w:rPr>
        <w:t xml:space="preserve"> </w:t>
      </w:r>
      <w:r>
        <w:rPr>
          <w:rFonts w:ascii="Arial Narrow" w:hAnsi="Arial Narrow"/>
          <w:sz w:val="24"/>
        </w:rPr>
        <w:t>exposición</w:t>
      </w:r>
      <w:r>
        <w:rPr>
          <w:rFonts w:ascii="Arial Narrow" w:hAnsi="Arial Narrow"/>
          <w:spacing w:val="-5"/>
          <w:sz w:val="24"/>
        </w:rPr>
        <w:t xml:space="preserve"> </w:t>
      </w:r>
      <w:r>
        <w:rPr>
          <w:rFonts w:ascii="Arial Narrow" w:hAnsi="Arial Narrow"/>
          <w:sz w:val="24"/>
        </w:rPr>
        <w:t>pública</w:t>
      </w:r>
      <w:r>
        <w:rPr>
          <w:rFonts w:ascii="Arial Narrow" w:hAnsi="Arial Narrow"/>
          <w:spacing w:val="-5"/>
          <w:sz w:val="24"/>
        </w:rPr>
        <w:t xml:space="preserve"> </w:t>
      </w:r>
      <w:r>
        <w:rPr>
          <w:rFonts w:ascii="Arial Narrow" w:hAnsi="Arial Narrow"/>
          <w:sz w:val="24"/>
        </w:rPr>
        <w:t>de</w:t>
      </w:r>
      <w:r>
        <w:rPr>
          <w:rFonts w:ascii="Arial Narrow" w:hAnsi="Arial Narrow"/>
          <w:spacing w:val="-5"/>
          <w:sz w:val="24"/>
        </w:rPr>
        <w:t xml:space="preserve"> </w:t>
      </w:r>
      <w:r>
        <w:rPr>
          <w:rFonts w:ascii="Arial Narrow" w:hAnsi="Arial Narrow"/>
          <w:sz w:val="24"/>
        </w:rPr>
        <w:t>15</w:t>
      </w:r>
      <w:r>
        <w:rPr>
          <w:rFonts w:ascii="Arial Narrow" w:hAnsi="Arial Narrow"/>
          <w:spacing w:val="-5"/>
          <w:sz w:val="24"/>
        </w:rPr>
        <w:t xml:space="preserve"> </w:t>
      </w:r>
      <w:r>
        <w:rPr>
          <w:rFonts w:ascii="Arial Narrow" w:hAnsi="Arial Narrow"/>
          <w:sz w:val="24"/>
        </w:rPr>
        <w:t>días</w:t>
      </w:r>
      <w:r>
        <w:rPr>
          <w:rFonts w:ascii="Arial Narrow" w:hAnsi="Arial Narrow"/>
          <w:spacing w:val="-6"/>
          <w:sz w:val="24"/>
        </w:rPr>
        <w:t xml:space="preserve"> </w:t>
      </w:r>
      <w:r>
        <w:rPr>
          <w:rFonts w:ascii="Arial Narrow" w:hAnsi="Arial Narrow"/>
          <w:sz w:val="24"/>
        </w:rPr>
        <w:t>previsto</w:t>
      </w:r>
      <w:r>
        <w:rPr>
          <w:rFonts w:ascii="Arial Narrow" w:hAnsi="Arial Narrow"/>
          <w:spacing w:val="-5"/>
          <w:sz w:val="24"/>
        </w:rPr>
        <w:t xml:space="preserve"> </w:t>
      </w:r>
      <w:r>
        <w:rPr>
          <w:rFonts w:ascii="Arial Narrow" w:hAnsi="Arial Narrow"/>
          <w:sz w:val="24"/>
        </w:rPr>
        <w:t>en</w:t>
      </w:r>
      <w:r>
        <w:rPr>
          <w:rFonts w:ascii="Arial Narrow" w:hAnsi="Arial Narrow"/>
          <w:spacing w:val="-5"/>
          <w:sz w:val="24"/>
        </w:rPr>
        <w:t xml:space="preserve"> </w:t>
      </w:r>
      <w:r>
        <w:rPr>
          <w:rFonts w:ascii="Arial Narrow" w:hAnsi="Arial Narrow"/>
          <w:sz w:val="24"/>
        </w:rPr>
        <w:t>el</w:t>
      </w:r>
      <w:r>
        <w:rPr>
          <w:rFonts w:ascii="Arial Narrow" w:hAnsi="Arial Narrow"/>
          <w:spacing w:val="-6"/>
          <w:sz w:val="24"/>
        </w:rPr>
        <w:t xml:space="preserve"> </w:t>
      </w:r>
      <w:r>
        <w:rPr>
          <w:rFonts w:ascii="Arial Narrow" w:hAnsi="Arial Narrow"/>
          <w:sz w:val="24"/>
        </w:rPr>
        <w:t>art.</w:t>
      </w:r>
      <w:r>
        <w:rPr>
          <w:rFonts w:ascii="Arial Narrow" w:hAnsi="Arial Narrow"/>
          <w:spacing w:val="-6"/>
          <w:sz w:val="24"/>
        </w:rPr>
        <w:t xml:space="preserve"> </w:t>
      </w:r>
      <w:r>
        <w:rPr>
          <w:rFonts w:ascii="Arial Narrow" w:hAnsi="Arial Narrow"/>
          <w:sz w:val="24"/>
        </w:rPr>
        <w:t>169.1</w:t>
      </w:r>
      <w:r>
        <w:rPr>
          <w:rFonts w:ascii="Arial Narrow" w:hAnsi="Arial Narrow"/>
          <w:spacing w:val="-7"/>
          <w:sz w:val="24"/>
        </w:rPr>
        <w:t xml:space="preserve"> </w:t>
      </w:r>
      <w:r>
        <w:rPr>
          <w:rFonts w:ascii="Arial Narrow" w:hAnsi="Arial Narrow"/>
          <w:sz w:val="24"/>
        </w:rPr>
        <w:t>del Texto</w:t>
      </w:r>
      <w:r>
        <w:rPr>
          <w:rFonts w:ascii="Arial Narrow" w:hAnsi="Arial Narrow"/>
          <w:spacing w:val="-5"/>
          <w:sz w:val="24"/>
        </w:rPr>
        <w:t xml:space="preserve"> </w:t>
      </w:r>
      <w:r>
        <w:rPr>
          <w:rFonts w:ascii="Arial Narrow" w:hAnsi="Arial Narrow"/>
          <w:sz w:val="24"/>
        </w:rPr>
        <w:t>Refundido</w:t>
      </w:r>
      <w:r>
        <w:rPr>
          <w:rFonts w:ascii="Arial Narrow" w:hAnsi="Arial Narrow"/>
          <w:spacing w:val="-7"/>
          <w:sz w:val="24"/>
        </w:rPr>
        <w:t xml:space="preserve"> </w:t>
      </w:r>
      <w:r>
        <w:rPr>
          <w:rFonts w:ascii="Arial Narrow" w:hAnsi="Arial Narrow"/>
          <w:sz w:val="24"/>
        </w:rPr>
        <w:t>de</w:t>
      </w:r>
      <w:r>
        <w:rPr>
          <w:rFonts w:ascii="Arial Narrow" w:hAnsi="Arial Narrow"/>
          <w:spacing w:val="-5"/>
          <w:sz w:val="24"/>
        </w:rPr>
        <w:t xml:space="preserve"> </w:t>
      </w:r>
      <w:r>
        <w:rPr>
          <w:rFonts w:ascii="Arial Narrow" w:hAnsi="Arial Narrow"/>
          <w:sz w:val="24"/>
        </w:rPr>
        <w:t>la</w:t>
      </w:r>
      <w:r>
        <w:rPr>
          <w:rFonts w:ascii="Arial Narrow" w:hAnsi="Arial Narrow"/>
          <w:spacing w:val="-5"/>
          <w:sz w:val="24"/>
        </w:rPr>
        <w:t xml:space="preserve"> </w:t>
      </w:r>
      <w:r>
        <w:rPr>
          <w:rFonts w:ascii="Arial Narrow" w:hAnsi="Arial Narrow"/>
          <w:sz w:val="24"/>
        </w:rPr>
        <w:t>Ley Haciendas</w:t>
      </w:r>
      <w:r>
        <w:rPr>
          <w:rFonts w:ascii="Arial Narrow" w:hAnsi="Arial Narrow"/>
          <w:spacing w:val="40"/>
          <w:sz w:val="24"/>
        </w:rPr>
        <w:t xml:space="preserve"> </w:t>
      </w:r>
      <w:r>
        <w:rPr>
          <w:rFonts w:ascii="Arial Narrow" w:hAnsi="Arial Narrow"/>
          <w:sz w:val="24"/>
        </w:rPr>
        <w:t>Locales,</w:t>
      </w:r>
      <w:r>
        <w:rPr>
          <w:rFonts w:ascii="Arial Narrow" w:hAnsi="Arial Narrow"/>
          <w:spacing w:val="40"/>
          <w:sz w:val="24"/>
        </w:rPr>
        <w:t xml:space="preserve"> </w:t>
      </w:r>
      <w:r>
        <w:rPr>
          <w:rFonts w:ascii="Arial Narrow" w:hAnsi="Arial Narrow"/>
          <w:sz w:val="24"/>
        </w:rPr>
        <w:t>aprobado</w:t>
      </w:r>
      <w:r>
        <w:rPr>
          <w:rFonts w:ascii="Arial Narrow" w:hAnsi="Arial Narrow"/>
          <w:spacing w:val="40"/>
          <w:sz w:val="24"/>
        </w:rPr>
        <w:t xml:space="preserve"> </w:t>
      </w:r>
      <w:r>
        <w:rPr>
          <w:rFonts w:ascii="Arial Narrow" w:hAnsi="Arial Narrow"/>
          <w:sz w:val="24"/>
        </w:rPr>
        <w:t>por</w:t>
      </w:r>
      <w:r>
        <w:rPr>
          <w:rFonts w:ascii="Arial Narrow" w:hAnsi="Arial Narrow"/>
          <w:spacing w:val="40"/>
          <w:sz w:val="24"/>
        </w:rPr>
        <w:t xml:space="preserve"> </w:t>
      </w:r>
      <w:r>
        <w:rPr>
          <w:rFonts w:ascii="Arial Narrow" w:hAnsi="Arial Narrow"/>
          <w:sz w:val="24"/>
        </w:rPr>
        <w:t>Real</w:t>
      </w:r>
      <w:r>
        <w:rPr>
          <w:rFonts w:ascii="Arial Narrow" w:hAnsi="Arial Narrow"/>
          <w:spacing w:val="40"/>
          <w:sz w:val="24"/>
        </w:rPr>
        <w:t xml:space="preserve"> </w:t>
      </w:r>
      <w:r>
        <w:rPr>
          <w:rFonts w:ascii="Arial Narrow" w:hAnsi="Arial Narrow"/>
          <w:sz w:val="24"/>
        </w:rPr>
        <w:t>Decreto</w:t>
      </w:r>
      <w:r>
        <w:rPr>
          <w:rFonts w:ascii="Arial Narrow" w:hAnsi="Arial Narrow"/>
          <w:spacing w:val="40"/>
          <w:sz w:val="24"/>
        </w:rPr>
        <w:t xml:space="preserve"> </w:t>
      </w:r>
      <w:r>
        <w:rPr>
          <w:rFonts w:ascii="Arial Narrow" w:hAnsi="Arial Narrow"/>
          <w:sz w:val="24"/>
        </w:rPr>
        <w:t>Legislativo</w:t>
      </w:r>
      <w:r>
        <w:rPr>
          <w:rFonts w:ascii="Arial Narrow" w:hAnsi="Arial Narrow"/>
          <w:spacing w:val="40"/>
          <w:sz w:val="24"/>
        </w:rPr>
        <w:t xml:space="preserve"> </w:t>
      </w:r>
      <w:r>
        <w:rPr>
          <w:rFonts w:ascii="Arial Narrow" w:hAnsi="Arial Narrow"/>
          <w:sz w:val="24"/>
        </w:rPr>
        <w:t>2/2004,</w:t>
      </w:r>
      <w:r>
        <w:rPr>
          <w:rFonts w:ascii="Arial Narrow" w:hAnsi="Arial Narrow"/>
          <w:spacing w:val="40"/>
          <w:sz w:val="24"/>
        </w:rPr>
        <w:t xml:space="preserve"> </w:t>
      </w:r>
      <w:r>
        <w:rPr>
          <w:rFonts w:ascii="Arial Narrow" w:hAnsi="Arial Narrow"/>
          <w:sz w:val="24"/>
        </w:rPr>
        <w:t>de</w:t>
      </w:r>
      <w:r>
        <w:rPr>
          <w:rFonts w:ascii="Arial Narrow" w:hAnsi="Arial Narrow"/>
          <w:spacing w:val="40"/>
          <w:sz w:val="24"/>
        </w:rPr>
        <w:t xml:space="preserve"> </w:t>
      </w:r>
      <w:r>
        <w:rPr>
          <w:rFonts w:ascii="Arial Narrow" w:hAnsi="Arial Narrow"/>
          <w:sz w:val="24"/>
        </w:rPr>
        <w:t>5</w:t>
      </w:r>
      <w:r>
        <w:rPr>
          <w:rFonts w:ascii="Arial Narrow" w:hAnsi="Arial Narrow"/>
          <w:spacing w:val="40"/>
          <w:sz w:val="24"/>
        </w:rPr>
        <w:t xml:space="preserve"> </w:t>
      </w:r>
      <w:r>
        <w:rPr>
          <w:rFonts w:ascii="Arial Narrow" w:hAnsi="Arial Narrow"/>
          <w:sz w:val="24"/>
        </w:rPr>
        <w:t>marzo,</w:t>
      </w:r>
      <w:r>
        <w:rPr>
          <w:rFonts w:ascii="Arial Narrow" w:hAnsi="Arial Narrow"/>
          <w:spacing w:val="40"/>
          <w:sz w:val="24"/>
        </w:rPr>
        <w:t xml:space="preserve"> </w:t>
      </w:r>
      <w:r>
        <w:rPr>
          <w:rFonts w:ascii="Arial Narrow" w:hAnsi="Arial Narrow"/>
          <w:sz w:val="24"/>
        </w:rPr>
        <w:t>para</w:t>
      </w:r>
      <w:r>
        <w:rPr>
          <w:rFonts w:ascii="Arial Narrow" w:hAnsi="Arial Narrow"/>
          <w:spacing w:val="40"/>
          <w:sz w:val="24"/>
        </w:rPr>
        <w:t xml:space="preserve"> </w:t>
      </w:r>
      <w:r>
        <w:rPr>
          <w:rFonts w:ascii="Arial Narrow" w:hAnsi="Arial Narrow"/>
          <w:sz w:val="24"/>
        </w:rPr>
        <w:t>la</w:t>
      </w:r>
      <w:r>
        <w:rPr>
          <w:rFonts w:ascii="Arial Narrow" w:hAnsi="Arial Narrow"/>
          <w:spacing w:val="40"/>
          <w:sz w:val="24"/>
        </w:rPr>
        <w:t xml:space="preserve"> </w:t>
      </w:r>
      <w:r>
        <w:rPr>
          <w:rFonts w:ascii="Arial Narrow" w:hAnsi="Arial Narrow"/>
          <w:sz w:val="24"/>
        </w:rPr>
        <w:t>aprobación presupuesto</w:t>
      </w:r>
      <w:r>
        <w:rPr>
          <w:rFonts w:ascii="Arial Narrow" w:hAnsi="Arial Narrow"/>
          <w:spacing w:val="-6"/>
          <w:sz w:val="24"/>
        </w:rPr>
        <w:t xml:space="preserve"> </w:t>
      </w:r>
      <w:r>
        <w:rPr>
          <w:rFonts w:ascii="Arial Narrow" w:hAnsi="Arial Narrow"/>
          <w:sz w:val="24"/>
        </w:rPr>
        <w:t>o</w:t>
      </w:r>
      <w:r>
        <w:rPr>
          <w:rFonts w:ascii="Arial Narrow" w:hAnsi="Arial Narrow"/>
          <w:spacing w:val="-6"/>
          <w:sz w:val="24"/>
        </w:rPr>
        <w:t xml:space="preserve"> </w:t>
      </w:r>
      <w:r>
        <w:rPr>
          <w:rFonts w:ascii="Arial Narrow" w:hAnsi="Arial Narrow"/>
          <w:sz w:val="24"/>
        </w:rPr>
        <w:t>su</w:t>
      </w:r>
      <w:r>
        <w:rPr>
          <w:rFonts w:ascii="Arial Narrow" w:hAnsi="Arial Narrow"/>
          <w:spacing w:val="-6"/>
          <w:sz w:val="24"/>
        </w:rPr>
        <w:t xml:space="preserve"> </w:t>
      </w:r>
      <w:r>
        <w:rPr>
          <w:rFonts w:ascii="Arial Narrow" w:hAnsi="Arial Narrow"/>
          <w:sz w:val="24"/>
        </w:rPr>
        <w:t>modificación,</w:t>
      </w:r>
      <w:r>
        <w:rPr>
          <w:rFonts w:ascii="Arial Narrow" w:hAnsi="Arial Narrow"/>
          <w:spacing w:val="-9"/>
          <w:sz w:val="24"/>
        </w:rPr>
        <w:t xml:space="preserve"> </w:t>
      </w:r>
      <w:r>
        <w:rPr>
          <w:rFonts w:ascii="Arial Narrow" w:hAnsi="Arial Narrow"/>
          <w:sz w:val="24"/>
        </w:rPr>
        <w:t>al</w:t>
      </w:r>
      <w:r>
        <w:rPr>
          <w:rFonts w:ascii="Arial Narrow" w:hAnsi="Arial Narrow"/>
          <w:spacing w:val="-7"/>
          <w:sz w:val="24"/>
        </w:rPr>
        <w:t xml:space="preserve"> </w:t>
      </w:r>
      <w:r>
        <w:rPr>
          <w:rFonts w:ascii="Arial Narrow" w:hAnsi="Arial Narrow"/>
          <w:sz w:val="24"/>
        </w:rPr>
        <w:t>que</w:t>
      </w:r>
      <w:r>
        <w:rPr>
          <w:rFonts w:ascii="Arial Narrow" w:hAnsi="Arial Narrow"/>
          <w:spacing w:val="-6"/>
          <w:sz w:val="24"/>
        </w:rPr>
        <w:t xml:space="preserve"> </w:t>
      </w:r>
      <w:r>
        <w:rPr>
          <w:rFonts w:ascii="Arial Narrow" w:hAnsi="Arial Narrow"/>
          <w:sz w:val="24"/>
        </w:rPr>
        <w:t>se</w:t>
      </w:r>
      <w:r>
        <w:rPr>
          <w:rFonts w:ascii="Arial Narrow" w:hAnsi="Arial Narrow"/>
          <w:spacing w:val="-6"/>
          <w:sz w:val="24"/>
        </w:rPr>
        <w:t xml:space="preserve"> </w:t>
      </w:r>
      <w:r>
        <w:rPr>
          <w:rFonts w:ascii="Arial Narrow" w:hAnsi="Arial Narrow"/>
          <w:sz w:val="24"/>
        </w:rPr>
        <w:t>remite</w:t>
      </w:r>
      <w:r>
        <w:rPr>
          <w:rFonts w:ascii="Arial Narrow" w:hAnsi="Arial Narrow"/>
          <w:spacing w:val="-8"/>
          <w:sz w:val="24"/>
        </w:rPr>
        <w:t xml:space="preserve"> </w:t>
      </w:r>
      <w:r>
        <w:rPr>
          <w:rFonts w:ascii="Arial Narrow" w:hAnsi="Arial Narrow"/>
          <w:sz w:val="24"/>
        </w:rPr>
        <w:t>el</w:t>
      </w:r>
      <w:r>
        <w:rPr>
          <w:rFonts w:ascii="Arial Narrow" w:hAnsi="Arial Narrow"/>
          <w:spacing w:val="-7"/>
          <w:sz w:val="24"/>
        </w:rPr>
        <w:t xml:space="preserve"> </w:t>
      </w:r>
      <w:r>
        <w:rPr>
          <w:rFonts w:ascii="Arial Narrow" w:hAnsi="Arial Narrow"/>
          <w:sz w:val="24"/>
        </w:rPr>
        <w:t>apartado</w:t>
      </w:r>
      <w:r>
        <w:rPr>
          <w:rFonts w:ascii="Arial Narrow" w:hAnsi="Arial Narrow"/>
          <w:spacing w:val="-9"/>
          <w:sz w:val="24"/>
        </w:rPr>
        <w:t xml:space="preserve"> </w:t>
      </w:r>
      <w:r>
        <w:rPr>
          <w:rFonts w:ascii="Arial Narrow" w:hAnsi="Arial Narrow"/>
          <w:sz w:val="24"/>
        </w:rPr>
        <w:t>3</w:t>
      </w:r>
      <w:r>
        <w:rPr>
          <w:rFonts w:ascii="Arial Narrow" w:hAnsi="Arial Narrow"/>
          <w:spacing w:val="-6"/>
          <w:sz w:val="24"/>
        </w:rPr>
        <w:t xml:space="preserve"> </w:t>
      </w:r>
      <w:r>
        <w:rPr>
          <w:rFonts w:ascii="Arial Narrow" w:hAnsi="Arial Narrow"/>
          <w:sz w:val="24"/>
        </w:rPr>
        <w:t>del</w:t>
      </w:r>
      <w:r>
        <w:rPr>
          <w:rFonts w:ascii="Arial Narrow" w:hAnsi="Arial Narrow"/>
          <w:spacing w:val="-7"/>
          <w:sz w:val="24"/>
        </w:rPr>
        <w:t xml:space="preserve"> </w:t>
      </w:r>
      <w:r>
        <w:rPr>
          <w:rFonts w:ascii="Arial Narrow" w:hAnsi="Arial Narrow"/>
          <w:sz w:val="24"/>
        </w:rPr>
        <w:t>art.</w:t>
      </w:r>
      <w:r>
        <w:rPr>
          <w:rFonts w:ascii="Arial Narrow" w:hAnsi="Arial Narrow"/>
          <w:spacing w:val="-9"/>
          <w:sz w:val="24"/>
        </w:rPr>
        <w:t xml:space="preserve"> </w:t>
      </w:r>
      <w:r>
        <w:rPr>
          <w:rFonts w:ascii="Arial Narrow" w:hAnsi="Arial Narrow"/>
          <w:sz w:val="24"/>
        </w:rPr>
        <w:t>126</w:t>
      </w:r>
      <w:r>
        <w:rPr>
          <w:rFonts w:ascii="Arial Narrow" w:hAnsi="Arial Narrow"/>
          <w:spacing w:val="-1"/>
          <w:sz w:val="24"/>
        </w:rPr>
        <w:t xml:space="preserve"> </w:t>
      </w:r>
      <w:r>
        <w:rPr>
          <w:rFonts w:ascii="Arial Narrow" w:hAnsi="Arial Narrow"/>
          <w:sz w:val="24"/>
        </w:rPr>
        <w:t>del</w:t>
      </w:r>
      <w:r>
        <w:rPr>
          <w:rFonts w:ascii="Arial Narrow" w:hAnsi="Arial Narrow"/>
          <w:spacing w:val="-7"/>
          <w:sz w:val="24"/>
        </w:rPr>
        <w:t xml:space="preserve"> </w:t>
      </w:r>
      <w:r>
        <w:rPr>
          <w:rFonts w:ascii="Arial Narrow" w:hAnsi="Arial Narrow"/>
          <w:sz w:val="24"/>
        </w:rPr>
        <w:t>TRRL,</w:t>
      </w:r>
      <w:r>
        <w:rPr>
          <w:rFonts w:ascii="Arial Narrow" w:hAnsi="Arial Narrow"/>
          <w:spacing w:val="-9"/>
          <w:sz w:val="24"/>
        </w:rPr>
        <w:t xml:space="preserve"> </w:t>
      </w:r>
      <w:r>
        <w:rPr>
          <w:rFonts w:ascii="Arial Narrow" w:hAnsi="Arial Narrow"/>
          <w:sz w:val="24"/>
        </w:rPr>
        <w:t>ni</w:t>
      </w:r>
      <w:r>
        <w:rPr>
          <w:rFonts w:ascii="Arial Narrow" w:hAnsi="Arial Narrow"/>
          <w:spacing w:val="-7"/>
          <w:sz w:val="24"/>
        </w:rPr>
        <w:t xml:space="preserve"> </w:t>
      </w:r>
      <w:r>
        <w:rPr>
          <w:rFonts w:ascii="Arial Narrow" w:hAnsi="Arial Narrow"/>
          <w:sz w:val="24"/>
        </w:rPr>
        <w:t>el</w:t>
      </w:r>
      <w:r>
        <w:rPr>
          <w:rFonts w:ascii="Arial Narrow" w:hAnsi="Arial Narrow"/>
          <w:spacing w:val="-7"/>
          <w:sz w:val="24"/>
        </w:rPr>
        <w:t xml:space="preserve"> </w:t>
      </w:r>
      <w:r>
        <w:rPr>
          <w:rFonts w:ascii="Arial Narrow" w:hAnsi="Arial Narrow"/>
          <w:sz w:val="24"/>
        </w:rPr>
        <w:t>plazo</w:t>
      </w:r>
      <w:r>
        <w:rPr>
          <w:rFonts w:ascii="Arial Narrow" w:hAnsi="Arial Narrow"/>
          <w:spacing w:val="-6"/>
          <w:sz w:val="24"/>
        </w:rPr>
        <w:t xml:space="preserve"> </w:t>
      </w:r>
      <w:r>
        <w:rPr>
          <w:rFonts w:ascii="Arial Narrow" w:hAnsi="Arial Narrow"/>
          <w:sz w:val="24"/>
        </w:rPr>
        <w:t>de</w:t>
      </w:r>
      <w:r>
        <w:rPr>
          <w:rFonts w:ascii="Arial Narrow" w:hAnsi="Arial Narrow"/>
          <w:spacing w:val="-6"/>
          <w:sz w:val="24"/>
        </w:rPr>
        <w:t xml:space="preserve"> </w:t>
      </w:r>
      <w:r>
        <w:rPr>
          <w:rFonts w:ascii="Arial Narrow" w:hAnsi="Arial Narrow"/>
          <w:sz w:val="24"/>
        </w:rPr>
        <w:t>treinta</w:t>
      </w:r>
      <w:r>
        <w:rPr>
          <w:rFonts w:ascii="Arial Narrow" w:hAnsi="Arial Narrow"/>
          <w:spacing w:val="-6"/>
          <w:sz w:val="24"/>
        </w:rPr>
        <w:t xml:space="preserve"> </w:t>
      </w:r>
      <w:r>
        <w:rPr>
          <w:rFonts w:ascii="Arial Narrow" w:hAnsi="Arial Narrow"/>
          <w:sz w:val="24"/>
        </w:rPr>
        <w:t>d de</w:t>
      </w:r>
      <w:r>
        <w:rPr>
          <w:rFonts w:ascii="Arial Narrow" w:hAnsi="Arial Narrow"/>
          <w:spacing w:val="33"/>
          <w:sz w:val="24"/>
        </w:rPr>
        <w:t xml:space="preserve"> </w:t>
      </w:r>
      <w:r>
        <w:rPr>
          <w:rFonts w:ascii="Arial Narrow" w:hAnsi="Arial Narrow"/>
          <w:sz w:val="24"/>
        </w:rPr>
        <w:t>información</w:t>
      </w:r>
      <w:r>
        <w:rPr>
          <w:rFonts w:ascii="Arial Narrow" w:hAnsi="Arial Narrow"/>
          <w:spacing w:val="30"/>
          <w:sz w:val="24"/>
        </w:rPr>
        <w:t xml:space="preserve"> </w:t>
      </w:r>
      <w:r>
        <w:rPr>
          <w:rFonts w:ascii="Arial Narrow" w:hAnsi="Arial Narrow"/>
          <w:sz w:val="24"/>
        </w:rPr>
        <w:t>pública</w:t>
      </w:r>
      <w:r>
        <w:rPr>
          <w:rFonts w:ascii="Arial Narrow" w:hAnsi="Arial Narrow"/>
          <w:spacing w:val="30"/>
          <w:sz w:val="24"/>
        </w:rPr>
        <w:t xml:space="preserve"> </w:t>
      </w:r>
      <w:r>
        <w:rPr>
          <w:rFonts w:ascii="Arial Narrow" w:hAnsi="Arial Narrow"/>
          <w:sz w:val="24"/>
        </w:rPr>
        <w:t>y</w:t>
      </w:r>
      <w:r>
        <w:rPr>
          <w:rFonts w:ascii="Arial Narrow" w:hAnsi="Arial Narrow"/>
          <w:spacing w:val="29"/>
          <w:sz w:val="24"/>
        </w:rPr>
        <w:t xml:space="preserve"> </w:t>
      </w:r>
      <w:r>
        <w:rPr>
          <w:rFonts w:ascii="Arial Narrow" w:hAnsi="Arial Narrow"/>
          <w:sz w:val="24"/>
        </w:rPr>
        <w:t>audiencia</w:t>
      </w:r>
      <w:r>
        <w:rPr>
          <w:rFonts w:ascii="Arial Narrow" w:hAnsi="Arial Narrow"/>
          <w:spacing w:val="33"/>
          <w:sz w:val="24"/>
        </w:rPr>
        <w:t xml:space="preserve"> </w:t>
      </w:r>
      <w:r>
        <w:rPr>
          <w:rFonts w:ascii="Arial Narrow" w:hAnsi="Arial Narrow"/>
          <w:sz w:val="24"/>
        </w:rPr>
        <w:t>a</w:t>
      </w:r>
      <w:r>
        <w:rPr>
          <w:rFonts w:ascii="Arial Narrow" w:hAnsi="Arial Narrow"/>
          <w:spacing w:val="30"/>
          <w:sz w:val="24"/>
        </w:rPr>
        <w:t xml:space="preserve"> </w:t>
      </w:r>
      <w:r>
        <w:rPr>
          <w:rFonts w:ascii="Arial Narrow" w:hAnsi="Arial Narrow"/>
          <w:sz w:val="24"/>
        </w:rPr>
        <w:t>los</w:t>
      </w:r>
      <w:r>
        <w:rPr>
          <w:rFonts w:ascii="Arial Narrow" w:hAnsi="Arial Narrow"/>
          <w:spacing w:val="29"/>
          <w:sz w:val="24"/>
        </w:rPr>
        <w:t xml:space="preserve"> </w:t>
      </w:r>
      <w:r>
        <w:rPr>
          <w:rFonts w:ascii="Arial Narrow" w:hAnsi="Arial Narrow"/>
          <w:sz w:val="24"/>
        </w:rPr>
        <w:t>ciudadanos para</w:t>
      </w:r>
      <w:r>
        <w:rPr>
          <w:rFonts w:ascii="Arial Narrow" w:hAnsi="Arial Narrow"/>
          <w:spacing w:val="37"/>
          <w:sz w:val="24"/>
        </w:rPr>
        <w:t xml:space="preserve"> </w:t>
      </w:r>
      <w:r>
        <w:rPr>
          <w:rFonts w:ascii="Arial Narrow" w:hAnsi="Arial Narrow"/>
          <w:sz w:val="24"/>
        </w:rPr>
        <w:t>presentación</w:t>
      </w:r>
      <w:r>
        <w:rPr>
          <w:rFonts w:ascii="Arial Narrow" w:hAnsi="Arial Narrow"/>
          <w:spacing w:val="30"/>
          <w:sz w:val="24"/>
        </w:rPr>
        <w:t xml:space="preserve"> </w:t>
      </w:r>
      <w:r>
        <w:rPr>
          <w:rFonts w:ascii="Arial Narrow" w:hAnsi="Arial Narrow"/>
          <w:sz w:val="24"/>
        </w:rPr>
        <w:t>de</w:t>
      </w:r>
      <w:r>
        <w:rPr>
          <w:rFonts w:ascii="Arial Narrow" w:hAnsi="Arial Narrow"/>
          <w:spacing w:val="30"/>
          <w:sz w:val="24"/>
        </w:rPr>
        <w:t xml:space="preserve"> </w:t>
      </w:r>
      <w:r>
        <w:rPr>
          <w:rFonts w:ascii="Arial Narrow" w:hAnsi="Arial Narrow"/>
          <w:sz w:val="24"/>
        </w:rPr>
        <w:t>reclamaciones</w:t>
      </w:r>
      <w:r>
        <w:rPr>
          <w:rFonts w:ascii="Arial Narrow" w:hAnsi="Arial Narrow"/>
          <w:spacing w:val="29"/>
          <w:sz w:val="24"/>
        </w:rPr>
        <w:t xml:space="preserve"> </w:t>
      </w:r>
      <w:r>
        <w:rPr>
          <w:rFonts w:ascii="Arial Narrow" w:hAnsi="Arial Narrow"/>
          <w:sz w:val="24"/>
        </w:rPr>
        <w:t>y</w:t>
      </w:r>
      <w:r>
        <w:rPr>
          <w:rFonts w:ascii="Arial Narrow" w:hAnsi="Arial Narrow"/>
          <w:spacing w:val="32"/>
          <w:sz w:val="24"/>
        </w:rPr>
        <w:t xml:space="preserve"> </w:t>
      </w:r>
      <w:proofErr w:type="spellStart"/>
      <w:r>
        <w:rPr>
          <w:rFonts w:ascii="Arial Narrow" w:hAnsi="Arial Narrow"/>
          <w:sz w:val="24"/>
        </w:rPr>
        <w:t>sugerenc</w:t>
      </w:r>
      <w:proofErr w:type="spellEnd"/>
      <w:r>
        <w:rPr>
          <w:rFonts w:ascii="Arial Narrow" w:hAnsi="Arial Narrow"/>
          <w:sz w:val="24"/>
        </w:rPr>
        <w:t xml:space="preserve"> regulado</w:t>
      </w:r>
      <w:r>
        <w:rPr>
          <w:rFonts w:ascii="Arial Narrow" w:hAnsi="Arial Narrow"/>
          <w:spacing w:val="-13"/>
          <w:sz w:val="24"/>
        </w:rPr>
        <w:t xml:space="preserve"> </w:t>
      </w:r>
      <w:r>
        <w:rPr>
          <w:rFonts w:ascii="Arial Narrow" w:hAnsi="Arial Narrow"/>
          <w:sz w:val="24"/>
        </w:rPr>
        <w:t>en</w:t>
      </w:r>
      <w:r>
        <w:rPr>
          <w:rFonts w:ascii="Arial Narrow" w:hAnsi="Arial Narrow"/>
          <w:spacing w:val="-13"/>
          <w:sz w:val="24"/>
        </w:rPr>
        <w:t xml:space="preserve"> </w:t>
      </w:r>
      <w:r>
        <w:rPr>
          <w:rFonts w:ascii="Arial Narrow" w:hAnsi="Arial Narrow"/>
          <w:sz w:val="24"/>
        </w:rPr>
        <w:t>el</w:t>
      </w:r>
      <w:r>
        <w:rPr>
          <w:rFonts w:ascii="Arial Narrow" w:hAnsi="Arial Narrow"/>
          <w:spacing w:val="-14"/>
          <w:sz w:val="24"/>
        </w:rPr>
        <w:t xml:space="preserve"> </w:t>
      </w:r>
      <w:r>
        <w:rPr>
          <w:rFonts w:ascii="Arial Narrow" w:hAnsi="Arial Narrow"/>
          <w:sz w:val="24"/>
        </w:rPr>
        <w:t>art.</w:t>
      </w:r>
      <w:r>
        <w:rPr>
          <w:rFonts w:ascii="Arial Narrow" w:hAnsi="Arial Narrow"/>
          <w:spacing w:val="-16"/>
          <w:sz w:val="24"/>
        </w:rPr>
        <w:t xml:space="preserve"> </w:t>
      </w:r>
      <w:r>
        <w:rPr>
          <w:rFonts w:ascii="Arial Narrow" w:hAnsi="Arial Narrow"/>
          <w:sz w:val="24"/>
        </w:rPr>
        <w:t>49</w:t>
      </w:r>
      <w:r>
        <w:rPr>
          <w:rFonts w:ascii="Arial Narrow" w:hAnsi="Arial Narrow"/>
          <w:spacing w:val="-13"/>
          <w:sz w:val="24"/>
        </w:rPr>
        <w:t xml:space="preserve"> </w:t>
      </w:r>
      <w:r>
        <w:rPr>
          <w:rFonts w:ascii="Arial Narrow" w:hAnsi="Arial Narrow"/>
          <w:sz w:val="24"/>
        </w:rPr>
        <w:t>b)</w:t>
      </w:r>
      <w:r>
        <w:rPr>
          <w:rFonts w:ascii="Arial Narrow" w:hAnsi="Arial Narrow"/>
          <w:spacing w:val="-14"/>
          <w:sz w:val="24"/>
        </w:rPr>
        <w:t xml:space="preserve"> </w:t>
      </w:r>
      <w:r>
        <w:rPr>
          <w:rFonts w:ascii="Arial Narrow" w:hAnsi="Arial Narrow"/>
          <w:sz w:val="24"/>
        </w:rPr>
        <w:t>de</w:t>
      </w:r>
      <w:r>
        <w:rPr>
          <w:rFonts w:ascii="Arial Narrow" w:hAnsi="Arial Narrow"/>
          <w:spacing w:val="-13"/>
          <w:sz w:val="24"/>
        </w:rPr>
        <w:t xml:space="preserve"> </w:t>
      </w:r>
      <w:r>
        <w:rPr>
          <w:rFonts w:ascii="Arial Narrow" w:hAnsi="Arial Narrow"/>
          <w:sz w:val="24"/>
        </w:rPr>
        <w:t>la</w:t>
      </w:r>
      <w:r>
        <w:rPr>
          <w:rFonts w:ascii="Arial Narrow" w:hAnsi="Arial Narrow"/>
          <w:spacing w:val="-13"/>
          <w:sz w:val="24"/>
        </w:rPr>
        <w:t xml:space="preserve"> </w:t>
      </w:r>
      <w:r>
        <w:rPr>
          <w:rFonts w:ascii="Arial Narrow" w:hAnsi="Arial Narrow"/>
          <w:sz w:val="24"/>
        </w:rPr>
        <w:t>LBRL.</w:t>
      </w:r>
      <w:r>
        <w:rPr>
          <w:rFonts w:ascii="Arial Narrow" w:hAnsi="Arial Narrow"/>
          <w:spacing w:val="-13"/>
          <w:sz w:val="24"/>
        </w:rPr>
        <w:t xml:space="preserve"> </w:t>
      </w:r>
      <w:r>
        <w:rPr>
          <w:rFonts w:ascii="Arial Narrow" w:hAnsi="Arial Narrow"/>
          <w:sz w:val="24"/>
        </w:rPr>
        <w:t>Tampoco</w:t>
      </w:r>
      <w:r>
        <w:rPr>
          <w:rFonts w:ascii="Arial Narrow" w:hAnsi="Arial Narrow"/>
          <w:spacing w:val="-13"/>
          <w:sz w:val="24"/>
        </w:rPr>
        <w:t xml:space="preserve"> </w:t>
      </w:r>
      <w:r>
        <w:rPr>
          <w:rFonts w:ascii="Arial Narrow" w:hAnsi="Arial Narrow"/>
          <w:sz w:val="24"/>
        </w:rPr>
        <w:t>parece</w:t>
      </w:r>
      <w:r>
        <w:rPr>
          <w:rFonts w:ascii="Arial Narrow" w:hAnsi="Arial Narrow"/>
          <w:spacing w:val="-7"/>
          <w:sz w:val="24"/>
        </w:rPr>
        <w:t xml:space="preserve"> </w:t>
      </w:r>
      <w:r>
        <w:rPr>
          <w:rFonts w:ascii="Arial Narrow" w:hAnsi="Arial Narrow"/>
          <w:sz w:val="24"/>
        </w:rPr>
        <w:t>exigible</w:t>
      </w:r>
      <w:r>
        <w:rPr>
          <w:rFonts w:ascii="Arial Narrow" w:hAnsi="Arial Narrow"/>
          <w:spacing w:val="-13"/>
          <w:sz w:val="24"/>
        </w:rPr>
        <w:t xml:space="preserve"> </w:t>
      </w:r>
      <w:r>
        <w:rPr>
          <w:rFonts w:ascii="Arial Narrow" w:hAnsi="Arial Narrow"/>
          <w:sz w:val="24"/>
        </w:rPr>
        <w:t>el</w:t>
      </w:r>
      <w:r>
        <w:rPr>
          <w:rFonts w:ascii="Arial Narrow" w:hAnsi="Arial Narrow"/>
          <w:spacing w:val="-14"/>
          <w:sz w:val="24"/>
        </w:rPr>
        <w:t xml:space="preserve"> </w:t>
      </w:r>
      <w:r>
        <w:rPr>
          <w:rFonts w:ascii="Arial Narrow" w:hAnsi="Arial Narrow"/>
          <w:sz w:val="24"/>
        </w:rPr>
        <w:t>trámite</w:t>
      </w:r>
      <w:r>
        <w:rPr>
          <w:rFonts w:ascii="Arial Narrow" w:hAnsi="Arial Narrow"/>
          <w:spacing w:val="-13"/>
          <w:sz w:val="24"/>
        </w:rPr>
        <w:t xml:space="preserve"> </w:t>
      </w:r>
      <w:r>
        <w:rPr>
          <w:rFonts w:ascii="Arial Narrow" w:hAnsi="Arial Narrow"/>
          <w:sz w:val="24"/>
        </w:rPr>
        <w:t>de</w:t>
      </w:r>
      <w:r>
        <w:rPr>
          <w:rFonts w:ascii="Arial Narrow" w:hAnsi="Arial Narrow"/>
          <w:spacing w:val="-13"/>
          <w:sz w:val="24"/>
        </w:rPr>
        <w:t xml:space="preserve"> </w:t>
      </w:r>
      <w:r>
        <w:rPr>
          <w:rFonts w:ascii="Arial Narrow" w:hAnsi="Arial Narrow"/>
          <w:sz w:val="24"/>
        </w:rPr>
        <w:t>audiencia</w:t>
      </w:r>
      <w:r>
        <w:rPr>
          <w:rFonts w:ascii="Arial Narrow" w:hAnsi="Arial Narrow"/>
          <w:spacing w:val="-15"/>
          <w:sz w:val="24"/>
        </w:rPr>
        <w:t xml:space="preserve"> </w:t>
      </w:r>
      <w:r>
        <w:rPr>
          <w:rFonts w:ascii="Arial Narrow" w:hAnsi="Arial Narrow"/>
          <w:sz w:val="24"/>
        </w:rPr>
        <w:t>a</w:t>
      </w:r>
      <w:r>
        <w:rPr>
          <w:rFonts w:ascii="Arial Narrow" w:hAnsi="Arial Narrow"/>
          <w:spacing w:val="-13"/>
          <w:sz w:val="24"/>
        </w:rPr>
        <w:t xml:space="preserve"> </w:t>
      </w:r>
      <w:r>
        <w:rPr>
          <w:rFonts w:ascii="Arial Narrow" w:hAnsi="Arial Narrow"/>
          <w:sz w:val="24"/>
        </w:rPr>
        <w:t>los</w:t>
      </w:r>
      <w:r>
        <w:rPr>
          <w:rFonts w:ascii="Arial Narrow" w:hAnsi="Arial Narrow"/>
          <w:spacing w:val="-13"/>
          <w:sz w:val="24"/>
        </w:rPr>
        <w:t xml:space="preserve"> </w:t>
      </w:r>
      <w:r>
        <w:rPr>
          <w:rFonts w:ascii="Arial Narrow" w:hAnsi="Arial Narrow"/>
          <w:sz w:val="24"/>
        </w:rPr>
        <w:t>interesados</w:t>
      </w:r>
      <w:r>
        <w:rPr>
          <w:rFonts w:ascii="Arial Narrow" w:hAnsi="Arial Narrow"/>
          <w:spacing w:val="-13"/>
          <w:sz w:val="24"/>
        </w:rPr>
        <w:t xml:space="preserve"> </w:t>
      </w:r>
      <w:proofErr w:type="spellStart"/>
      <w:r>
        <w:rPr>
          <w:rFonts w:ascii="Arial Narrow" w:hAnsi="Arial Narrow"/>
          <w:sz w:val="24"/>
        </w:rPr>
        <w:t>prev</w:t>
      </w:r>
      <w:proofErr w:type="spellEnd"/>
      <w:r>
        <w:rPr>
          <w:rFonts w:ascii="Arial Narrow" w:hAnsi="Arial Narrow"/>
          <w:sz w:val="24"/>
        </w:rPr>
        <w:t xml:space="preserve"> en</w:t>
      </w:r>
      <w:r>
        <w:rPr>
          <w:rFonts w:ascii="Arial Narrow" w:hAnsi="Arial Narrow"/>
          <w:spacing w:val="19"/>
          <w:sz w:val="24"/>
        </w:rPr>
        <w:t xml:space="preserve"> </w:t>
      </w:r>
      <w:r>
        <w:rPr>
          <w:rFonts w:ascii="Arial Narrow" w:hAnsi="Arial Narrow"/>
          <w:sz w:val="24"/>
        </w:rPr>
        <w:t>el art.</w:t>
      </w:r>
      <w:r>
        <w:rPr>
          <w:rFonts w:ascii="Arial Narrow" w:hAnsi="Arial Narrow"/>
          <w:spacing w:val="19"/>
          <w:sz w:val="24"/>
        </w:rPr>
        <w:t xml:space="preserve"> </w:t>
      </w:r>
      <w:r>
        <w:rPr>
          <w:rFonts w:ascii="Arial Narrow" w:hAnsi="Arial Narrow"/>
          <w:sz w:val="24"/>
        </w:rPr>
        <w:t>82 de</w:t>
      </w:r>
      <w:r>
        <w:rPr>
          <w:rFonts w:ascii="Arial Narrow" w:hAnsi="Arial Narrow"/>
          <w:spacing w:val="19"/>
          <w:sz w:val="24"/>
        </w:rPr>
        <w:t xml:space="preserve"> </w:t>
      </w:r>
      <w:r>
        <w:rPr>
          <w:rFonts w:ascii="Arial Narrow" w:hAnsi="Arial Narrow"/>
          <w:sz w:val="24"/>
        </w:rPr>
        <w:t>la Ley 39/2015 de</w:t>
      </w:r>
      <w:r>
        <w:rPr>
          <w:rFonts w:ascii="Arial Narrow" w:hAnsi="Arial Narrow"/>
          <w:spacing w:val="19"/>
          <w:sz w:val="24"/>
        </w:rPr>
        <w:t xml:space="preserve"> </w:t>
      </w:r>
      <w:r>
        <w:rPr>
          <w:rFonts w:ascii="Arial Narrow" w:hAnsi="Arial Narrow"/>
          <w:sz w:val="24"/>
        </w:rPr>
        <w:t>1 de octubre,</w:t>
      </w:r>
      <w:r>
        <w:rPr>
          <w:rFonts w:ascii="Arial Narrow" w:hAnsi="Arial Narrow"/>
          <w:spacing w:val="28"/>
          <w:sz w:val="24"/>
        </w:rPr>
        <w:t xml:space="preserve"> </w:t>
      </w:r>
      <w:r>
        <w:rPr>
          <w:rFonts w:ascii="Arial Narrow" w:hAnsi="Arial Narrow"/>
          <w:sz w:val="24"/>
        </w:rPr>
        <w:t>dada la</w:t>
      </w:r>
      <w:r>
        <w:rPr>
          <w:rFonts w:ascii="Arial Narrow" w:hAnsi="Arial Narrow"/>
          <w:spacing w:val="19"/>
          <w:sz w:val="24"/>
        </w:rPr>
        <w:t xml:space="preserve"> </w:t>
      </w:r>
      <w:r>
        <w:rPr>
          <w:rFonts w:ascii="Arial Narrow" w:hAnsi="Arial Narrow"/>
          <w:sz w:val="24"/>
        </w:rPr>
        <w:t>naturaleza de</w:t>
      </w:r>
      <w:r>
        <w:rPr>
          <w:rFonts w:ascii="Arial Narrow" w:hAnsi="Arial Narrow"/>
          <w:spacing w:val="19"/>
          <w:sz w:val="24"/>
        </w:rPr>
        <w:t xml:space="preserve"> </w:t>
      </w:r>
      <w:r>
        <w:rPr>
          <w:rFonts w:ascii="Arial Narrow" w:hAnsi="Arial Narrow"/>
          <w:sz w:val="24"/>
        </w:rPr>
        <w:t>la</w:t>
      </w:r>
      <w:r>
        <w:rPr>
          <w:rFonts w:ascii="Arial Narrow" w:hAnsi="Arial Narrow"/>
          <w:spacing w:val="19"/>
          <w:sz w:val="24"/>
        </w:rPr>
        <w:t xml:space="preserve"> </w:t>
      </w:r>
      <w:r>
        <w:rPr>
          <w:rFonts w:ascii="Arial Narrow" w:hAnsi="Arial Narrow"/>
          <w:sz w:val="24"/>
        </w:rPr>
        <w:t>RPT de instrumento</w:t>
      </w:r>
      <w:r>
        <w:rPr>
          <w:rFonts w:ascii="Arial Narrow" w:hAnsi="Arial Narrow"/>
          <w:spacing w:val="19"/>
          <w:sz w:val="24"/>
        </w:rPr>
        <w:t xml:space="preserve"> </w:t>
      </w:r>
      <w:r>
        <w:rPr>
          <w:rFonts w:ascii="Arial Narrow" w:hAnsi="Arial Narrow"/>
          <w:sz w:val="24"/>
        </w:rPr>
        <w:t>de</w:t>
      </w:r>
      <w:r>
        <w:rPr>
          <w:rFonts w:ascii="Arial Narrow" w:hAnsi="Arial Narrow"/>
          <w:spacing w:val="19"/>
          <w:sz w:val="24"/>
        </w:rPr>
        <w:t xml:space="preserve"> </w:t>
      </w:r>
      <w:proofErr w:type="spellStart"/>
      <w:r>
        <w:rPr>
          <w:rFonts w:ascii="Arial Narrow" w:hAnsi="Arial Narrow"/>
          <w:sz w:val="24"/>
        </w:rPr>
        <w:t>cará</w:t>
      </w:r>
      <w:proofErr w:type="spellEnd"/>
      <w:r>
        <w:rPr>
          <w:rFonts w:ascii="Arial Narrow" w:hAnsi="Arial Narrow"/>
          <w:sz w:val="24"/>
        </w:rPr>
        <w:t xml:space="preserve"> técnico dirigido a la racionalización de las estructuras administrativas, siendo suficiente la audiencia a</w:t>
      </w:r>
      <w:r>
        <w:rPr>
          <w:rFonts w:ascii="Arial Narrow" w:hAnsi="Arial Narrow"/>
          <w:spacing w:val="40"/>
          <w:sz w:val="24"/>
        </w:rPr>
        <w:t xml:space="preserve"> </w:t>
      </w:r>
      <w:r>
        <w:rPr>
          <w:rFonts w:ascii="Arial Narrow" w:hAnsi="Arial Narrow"/>
          <w:sz w:val="24"/>
        </w:rPr>
        <w:t>organizaciones sindicales en el periodo de negociación.</w:t>
      </w:r>
    </w:p>
    <w:p w14:paraId="33598C00" w14:textId="77777777" w:rsidR="00B828AB" w:rsidRDefault="00B828AB">
      <w:pPr>
        <w:pStyle w:val="Textoindependiente"/>
        <w:rPr>
          <w:rFonts w:ascii="Arial Narrow"/>
          <w:sz w:val="24"/>
        </w:rPr>
      </w:pPr>
    </w:p>
    <w:p w14:paraId="0D5C9FBD" w14:textId="77777777" w:rsidR="00B828AB" w:rsidRDefault="00B828AB">
      <w:pPr>
        <w:pStyle w:val="Textoindependiente"/>
        <w:spacing w:before="2"/>
        <w:rPr>
          <w:rFonts w:ascii="Arial Narrow"/>
          <w:sz w:val="24"/>
        </w:rPr>
      </w:pPr>
    </w:p>
    <w:p w14:paraId="3568D0EE" w14:textId="77777777" w:rsidR="00B828AB" w:rsidRDefault="00000000">
      <w:pPr>
        <w:pStyle w:val="Ttulo3"/>
        <w:numPr>
          <w:ilvl w:val="1"/>
          <w:numId w:val="10"/>
        </w:numPr>
        <w:tabs>
          <w:tab w:val="left" w:pos="1405"/>
        </w:tabs>
      </w:pPr>
      <w:r>
        <w:rPr>
          <w:spacing w:val="-2"/>
        </w:rPr>
        <w:t>Conclusión:</w:t>
      </w:r>
    </w:p>
    <w:p w14:paraId="112407F1" w14:textId="77777777" w:rsidR="00B828AB" w:rsidRDefault="00000000">
      <w:pPr>
        <w:spacing w:before="275"/>
        <w:ind w:left="118" w:right="1037" w:firstLine="566"/>
        <w:rPr>
          <w:rFonts w:ascii="Arial Narrow" w:hAnsi="Arial Narrow"/>
          <w:b/>
          <w:i/>
          <w:sz w:val="24"/>
        </w:rPr>
      </w:pPr>
      <w:r>
        <w:rPr>
          <w:rFonts w:ascii="Arial Narrow" w:hAnsi="Arial Narrow"/>
          <w:b/>
          <w:i/>
          <w:sz w:val="24"/>
        </w:rPr>
        <w:t>La</w:t>
      </w:r>
      <w:r>
        <w:rPr>
          <w:rFonts w:ascii="Arial Narrow" w:hAnsi="Arial Narrow"/>
          <w:b/>
          <w:i/>
          <w:spacing w:val="40"/>
          <w:sz w:val="24"/>
        </w:rPr>
        <w:t xml:space="preserve"> </w:t>
      </w:r>
      <w:r>
        <w:rPr>
          <w:rFonts w:ascii="Arial Narrow" w:hAnsi="Arial Narrow"/>
          <w:b/>
          <w:i/>
          <w:sz w:val="24"/>
        </w:rPr>
        <w:t>Relación</w:t>
      </w:r>
      <w:r>
        <w:rPr>
          <w:rFonts w:ascii="Arial Narrow" w:hAnsi="Arial Narrow"/>
          <w:b/>
          <w:i/>
          <w:spacing w:val="40"/>
          <w:sz w:val="24"/>
        </w:rPr>
        <w:t xml:space="preserve"> </w:t>
      </w:r>
      <w:r>
        <w:rPr>
          <w:rFonts w:ascii="Arial Narrow" w:hAnsi="Arial Narrow"/>
          <w:b/>
          <w:i/>
          <w:sz w:val="24"/>
        </w:rPr>
        <w:t>de</w:t>
      </w:r>
      <w:r>
        <w:rPr>
          <w:rFonts w:ascii="Arial Narrow" w:hAnsi="Arial Narrow"/>
          <w:b/>
          <w:i/>
          <w:spacing w:val="39"/>
          <w:sz w:val="24"/>
        </w:rPr>
        <w:t xml:space="preserve"> </w:t>
      </w:r>
      <w:r>
        <w:rPr>
          <w:rFonts w:ascii="Arial Narrow" w:hAnsi="Arial Narrow"/>
          <w:b/>
          <w:i/>
          <w:sz w:val="24"/>
        </w:rPr>
        <w:t>Puestos</w:t>
      </w:r>
      <w:r>
        <w:rPr>
          <w:rFonts w:ascii="Arial Narrow" w:hAnsi="Arial Narrow"/>
          <w:b/>
          <w:i/>
          <w:spacing w:val="40"/>
          <w:sz w:val="24"/>
        </w:rPr>
        <w:t xml:space="preserve"> </w:t>
      </w:r>
      <w:r>
        <w:rPr>
          <w:rFonts w:ascii="Arial Narrow" w:hAnsi="Arial Narrow"/>
          <w:b/>
          <w:i/>
          <w:sz w:val="24"/>
        </w:rPr>
        <w:t>de</w:t>
      </w:r>
      <w:r>
        <w:rPr>
          <w:rFonts w:ascii="Arial Narrow" w:hAnsi="Arial Narrow"/>
          <w:b/>
          <w:i/>
          <w:spacing w:val="40"/>
          <w:sz w:val="24"/>
        </w:rPr>
        <w:t xml:space="preserve"> </w:t>
      </w:r>
      <w:r>
        <w:rPr>
          <w:rFonts w:ascii="Arial Narrow" w:hAnsi="Arial Narrow"/>
          <w:b/>
          <w:i/>
          <w:sz w:val="24"/>
        </w:rPr>
        <w:t>Trabajo</w:t>
      </w:r>
      <w:r>
        <w:rPr>
          <w:rFonts w:ascii="Arial Narrow" w:hAnsi="Arial Narrow"/>
          <w:b/>
          <w:i/>
          <w:spacing w:val="39"/>
          <w:sz w:val="24"/>
        </w:rPr>
        <w:t xml:space="preserve"> </w:t>
      </w:r>
      <w:r>
        <w:rPr>
          <w:rFonts w:ascii="Arial Narrow" w:hAnsi="Arial Narrow"/>
          <w:b/>
          <w:i/>
          <w:sz w:val="24"/>
        </w:rPr>
        <w:t>constituye</w:t>
      </w:r>
      <w:r>
        <w:rPr>
          <w:rFonts w:ascii="Arial Narrow" w:hAnsi="Arial Narrow"/>
          <w:b/>
          <w:i/>
          <w:spacing w:val="40"/>
          <w:sz w:val="24"/>
        </w:rPr>
        <w:t xml:space="preserve"> </w:t>
      </w:r>
      <w:r>
        <w:rPr>
          <w:rFonts w:ascii="Arial Narrow" w:hAnsi="Arial Narrow"/>
          <w:b/>
          <w:i/>
          <w:sz w:val="24"/>
        </w:rPr>
        <w:t>el</w:t>
      </w:r>
      <w:r>
        <w:rPr>
          <w:rFonts w:ascii="Arial Narrow" w:hAnsi="Arial Narrow"/>
          <w:b/>
          <w:i/>
          <w:spacing w:val="39"/>
          <w:sz w:val="24"/>
        </w:rPr>
        <w:t xml:space="preserve"> </w:t>
      </w:r>
      <w:r>
        <w:rPr>
          <w:rFonts w:ascii="Arial Narrow" w:hAnsi="Arial Narrow"/>
          <w:b/>
          <w:i/>
          <w:sz w:val="24"/>
        </w:rPr>
        <w:t>instrumento</w:t>
      </w:r>
      <w:r>
        <w:rPr>
          <w:rFonts w:ascii="Arial Narrow" w:hAnsi="Arial Narrow"/>
          <w:b/>
          <w:i/>
          <w:spacing w:val="40"/>
          <w:sz w:val="24"/>
        </w:rPr>
        <w:t xml:space="preserve"> </w:t>
      </w:r>
      <w:r>
        <w:rPr>
          <w:rFonts w:ascii="Arial Narrow" w:hAnsi="Arial Narrow"/>
          <w:b/>
          <w:i/>
          <w:sz w:val="24"/>
        </w:rPr>
        <w:t>técnico</w:t>
      </w:r>
      <w:r>
        <w:rPr>
          <w:rFonts w:ascii="Arial Narrow" w:hAnsi="Arial Narrow"/>
          <w:b/>
          <w:i/>
          <w:spacing w:val="39"/>
          <w:sz w:val="24"/>
        </w:rPr>
        <w:t xml:space="preserve"> </w:t>
      </w:r>
      <w:r>
        <w:rPr>
          <w:rFonts w:ascii="Arial Narrow" w:hAnsi="Arial Narrow"/>
          <w:b/>
          <w:i/>
          <w:sz w:val="24"/>
        </w:rPr>
        <w:t>para</w:t>
      </w:r>
      <w:r>
        <w:rPr>
          <w:rFonts w:ascii="Arial Narrow" w:hAnsi="Arial Narrow"/>
          <w:b/>
          <w:i/>
          <w:spacing w:val="40"/>
          <w:sz w:val="24"/>
        </w:rPr>
        <w:t xml:space="preserve"> </w:t>
      </w:r>
      <w:r>
        <w:rPr>
          <w:rFonts w:ascii="Arial Narrow" w:hAnsi="Arial Narrow"/>
          <w:b/>
          <w:i/>
          <w:sz w:val="24"/>
        </w:rPr>
        <w:t>la</w:t>
      </w:r>
      <w:r>
        <w:rPr>
          <w:rFonts w:ascii="Arial Narrow" w:hAnsi="Arial Narrow"/>
          <w:b/>
          <w:i/>
          <w:spacing w:val="40"/>
          <w:sz w:val="24"/>
        </w:rPr>
        <w:t xml:space="preserve"> </w:t>
      </w:r>
      <w:proofErr w:type="spellStart"/>
      <w:r>
        <w:rPr>
          <w:rFonts w:ascii="Arial Narrow" w:hAnsi="Arial Narrow"/>
          <w:b/>
          <w:i/>
          <w:sz w:val="24"/>
        </w:rPr>
        <w:t>organizaci</w:t>
      </w:r>
      <w:proofErr w:type="spellEnd"/>
      <w:r>
        <w:rPr>
          <w:rFonts w:ascii="Arial Narrow" w:hAnsi="Arial Narrow"/>
          <w:b/>
          <w:i/>
          <w:sz w:val="24"/>
        </w:rPr>
        <w:t xml:space="preserve"> efectiva de</w:t>
      </w:r>
      <w:r>
        <w:rPr>
          <w:rFonts w:ascii="Arial Narrow" w:hAnsi="Arial Narrow"/>
          <w:b/>
          <w:i/>
          <w:spacing w:val="-1"/>
          <w:sz w:val="24"/>
        </w:rPr>
        <w:t xml:space="preserve"> </w:t>
      </w:r>
      <w:r>
        <w:rPr>
          <w:rFonts w:ascii="Arial Narrow" w:hAnsi="Arial Narrow"/>
          <w:b/>
          <w:i/>
          <w:sz w:val="24"/>
        </w:rPr>
        <w:t>los recursos humanos de</w:t>
      </w:r>
      <w:r>
        <w:rPr>
          <w:rFonts w:ascii="Arial Narrow" w:hAnsi="Arial Narrow"/>
          <w:b/>
          <w:i/>
          <w:spacing w:val="-3"/>
          <w:sz w:val="24"/>
        </w:rPr>
        <w:t xml:space="preserve"> </w:t>
      </w:r>
      <w:r>
        <w:rPr>
          <w:rFonts w:ascii="Arial Narrow" w:hAnsi="Arial Narrow"/>
          <w:b/>
          <w:i/>
          <w:sz w:val="24"/>
        </w:rPr>
        <w:t>los que</w:t>
      </w:r>
      <w:r>
        <w:rPr>
          <w:rFonts w:ascii="Arial Narrow" w:hAnsi="Arial Narrow"/>
          <w:b/>
          <w:i/>
          <w:spacing w:val="-3"/>
          <w:sz w:val="24"/>
        </w:rPr>
        <w:t xml:space="preserve"> </w:t>
      </w:r>
      <w:r>
        <w:rPr>
          <w:rFonts w:ascii="Arial Narrow" w:hAnsi="Arial Narrow"/>
          <w:b/>
          <w:i/>
          <w:sz w:val="24"/>
        </w:rPr>
        <w:t>disponemos en</w:t>
      </w:r>
      <w:r>
        <w:rPr>
          <w:rFonts w:ascii="Arial Narrow" w:hAnsi="Arial Narrow"/>
          <w:b/>
          <w:i/>
          <w:spacing w:val="-3"/>
          <w:sz w:val="24"/>
        </w:rPr>
        <w:t xml:space="preserve"> </w:t>
      </w:r>
      <w:r>
        <w:rPr>
          <w:rFonts w:ascii="Arial Narrow" w:hAnsi="Arial Narrow"/>
          <w:b/>
          <w:i/>
          <w:sz w:val="24"/>
        </w:rPr>
        <w:t>el uso</w:t>
      </w:r>
      <w:r>
        <w:rPr>
          <w:rFonts w:ascii="Arial Narrow" w:hAnsi="Arial Narrow"/>
          <w:b/>
          <w:i/>
          <w:spacing w:val="-1"/>
          <w:sz w:val="24"/>
        </w:rPr>
        <w:t xml:space="preserve"> </w:t>
      </w:r>
      <w:r>
        <w:rPr>
          <w:rFonts w:ascii="Arial Narrow" w:hAnsi="Arial Narrow"/>
          <w:b/>
          <w:i/>
          <w:sz w:val="24"/>
        </w:rPr>
        <w:t>de nuestra autonomía</w:t>
      </w:r>
      <w:r>
        <w:rPr>
          <w:rFonts w:ascii="Arial Narrow" w:hAnsi="Arial Narrow"/>
          <w:b/>
          <w:i/>
          <w:spacing w:val="-3"/>
          <w:sz w:val="24"/>
        </w:rPr>
        <w:t xml:space="preserve"> </w:t>
      </w:r>
      <w:r>
        <w:rPr>
          <w:rFonts w:ascii="Arial Narrow" w:hAnsi="Arial Narrow"/>
          <w:b/>
          <w:i/>
          <w:sz w:val="24"/>
        </w:rPr>
        <w:t xml:space="preserve">y </w:t>
      </w:r>
      <w:proofErr w:type="spellStart"/>
      <w:r>
        <w:rPr>
          <w:rFonts w:ascii="Arial Narrow" w:hAnsi="Arial Narrow"/>
          <w:b/>
          <w:i/>
          <w:sz w:val="24"/>
        </w:rPr>
        <w:t>potest</w:t>
      </w:r>
      <w:proofErr w:type="spellEnd"/>
      <w:r>
        <w:rPr>
          <w:rFonts w:ascii="Arial Narrow" w:hAnsi="Arial Narrow"/>
          <w:b/>
          <w:i/>
          <w:sz w:val="24"/>
        </w:rPr>
        <w:t xml:space="preserve"> de autogobierno, y es adecuado adaptarla a las necesidades que le exige la prestación efectiva</w:t>
      </w:r>
      <w:r>
        <w:rPr>
          <w:rFonts w:ascii="Arial Narrow" w:hAnsi="Arial Narrow"/>
          <w:b/>
          <w:i/>
          <w:spacing w:val="40"/>
          <w:sz w:val="24"/>
        </w:rPr>
        <w:t xml:space="preserve"> </w:t>
      </w:r>
      <w:r>
        <w:rPr>
          <w:rFonts w:ascii="Arial Narrow" w:hAnsi="Arial Narrow"/>
          <w:b/>
          <w:i/>
          <w:sz w:val="24"/>
        </w:rPr>
        <w:t>nuestros servicios públicos.</w:t>
      </w:r>
    </w:p>
    <w:p w14:paraId="2E5154FC" w14:textId="77777777" w:rsidR="00B828AB" w:rsidRDefault="00B828AB">
      <w:pPr>
        <w:pStyle w:val="Textoindependiente"/>
        <w:spacing w:before="1"/>
        <w:rPr>
          <w:rFonts w:ascii="Arial Narrow"/>
          <w:b/>
          <w:i/>
          <w:sz w:val="24"/>
        </w:rPr>
      </w:pPr>
    </w:p>
    <w:p w14:paraId="01361660" w14:textId="77777777" w:rsidR="00B828AB" w:rsidRDefault="00000000">
      <w:pPr>
        <w:ind w:left="118" w:right="1037" w:firstLine="566"/>
        <w:rPr>
          <w:rFonts w:ascii="Arial Narrow" w:hAnsi="Arial Narrow"/>
          <w:b/>
          <w:i/>
          <w:sz w:val="24"/>
        </w:rPr>
      </w:pPr>
      <w:r>
        <w:rPr>
          <w:rFonts w:ascii="Arial Narrow" w:hAnsi="Arial Narrow"/>
          <w:b/>
          <w:i/>
          <w:sz w:val="24"/>
        </w:rPr>
        <w:t>Dentro de estas necesidades puede estar la adaptación de los puestos vacantes, como es</w:t>
      </w:r>
      <w:r>
        <w:rPr>
          <w:rFonts w:ascii="Arial Narrow" w:hAnsi="Arial Narrow"/>
          <w:b/>
          <w:i/>
          <w:spacing w:val="40"/>
          <w:sz w:val="24"/>
        </w:rPr>
        <w:t xml:space="preserve"> </w:t>
      </w:r>
      <w:r>
        <w:rPr>
          <w:rFonts w:ascii="Arial Narrow" w:hAnsi="Arial Narrow"/>
          <w:b/>
          <w:i/>
          <w:sz w:val="24"/>
        </w:rPr>
        <w:t>caso del puesto de “Administrativo tipo 2”, que pasa a “Administrativo base”.</w:t>
      </w:r>
    </w:p>
    <w:p w14:paraId="130517A7" w14:textId="77777777" w:rsidR="00B828AB" w:rsidRDefault="00000000">
      <w:pPr>
        <w:spacing w:before="275"/>
        <w:ind w:left="118" w:right="1037" w:firstLine="707"/>
        <w:rPr>
          <w:rFonts w:ascii="Arial Narrow" w:hAnsi="Arial Narrow"/>
          <w:b/>
          <w:i/>
          <w:sz w:val="24"/>
        </w:rPr>
      </w:pPr>
      <w:r>
        <w:rPr>
          <w:rFonts w:ascii="Arial Narrow" w:hAnsi="Arial Narrow"/>
          <w:b/>
          <w:i/>
          <w:sz w:val="24"/>
        </w:rPr>
        <w:t>También se modifican los puestos de Auxiliares Administrativos vacantes para reforzar c personal estructural la Tesorería Municipal.</w:t>
      </w:r>
    </w:p>
    <w:p w14:paraId="45690CAE" w14:textId="77777777" w:rsidR="00B828AB" w:rsidRDefault="00B828AB">
      <w:pPr>
        <w:rPr>
          <w:rFonts w:ascii="Arial Narrow" w:hAnsi="Arial Narrow"/>
          <w:sz w:val="24"/>
        </w:rPr>
        <w:sectPr w:rsidR="00B828AB">
          <w:headerReference w:type="default" r:id="rId128"/>
          <w:footerReference w:type="default" r:id="rId129"/>
          <w:pgSz w:w="11910" w:h="16840"/>
          <w:pgMar w:top="220" w:right="180" w:bottom="640" w:left="1300" w:header="0" w:footer="444" w:gutter="0"/>
          <w:cols w:space="720"/>
        </w:sectPr>
      </w:pPr>
    </w:p>
    <w:p w14:paraId="6A18383A" w14:textId="77777777" w:rsidR="00B828AB" w:rsidRDefault="00000000">
      <w:pPr>
        <w:pStyle w:val="Textoindependiente"/>
        <w:spacing w:before="74"/>
        <w:ind w:right="117"/>
        <w:jc w:val="right"/>
      </w:pPr>
      <w:r>
        <w:rPr>
          <w:noProof/>
        </w:rPr>
        <w:lastRenderedPageBreak/>
        <mc:AlternateContent>
          <mc:Choice Requires="wpg">
            <w:drawing>
              <wp:anchor distT="0" distB="0" distL="0" distR="0" simplePos="0" relativeHeight="482187776" behindDoc="1" locked="0" layoutInCell="1" allowOverlap="1" wp14:anchorId="289C2D49" wp14:editId="445F14CF">
                <wp:simplePos x="0" y="0"/>
                <wp:positionH relativeFrom="page">
                  <wp:posOffset>882869</wp:posOffset>
                </wp:positionH>
                <wp:positionV relativeFrom="page">
                  <wp:posOffset>0</wp:posOffset>
                </wp:positionV>
                <wp:extent cx="6678371" cy="10692765"/>
                <wp:effectExtent l="0" t="0" r="8255" b="0"/>
                <wp:wrapNone/>
                <wp:docPr id="679"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78371" cy="10692765"/>
                          <a:chOff x="0" y="0"/>
                          <a:chExt cx="6678371" cy="10692765"/>
                        </a:xfrm>
                      </wpg:grpSpPr>
                      <wps:wsp>
                        <wps:cNvPr id="680" name="Graphic 680"/>
                        <wps:cNvSpPr/>
                        <wps:spPr>
                          <a:xfrm>
                            <a:off x="0" y="10260786"/>
                            <a:ext cx="5886450" cy="6350"/>
                          </a:xfrm>
                          <a:custGeom>
                            <a:avLst/>
                            <a:gdLst/>
                            <a:ahLst/>
                            <a:cxnLst/>
                            <a:rect l="l" t="t" r="r" b="b"/>
                            <a:pathLst>
                              <a:path w="5886450" h="6350">
                                <a:moveTo>
                                  <a:pt x="0" y="6096"/>
                                </a:moveTo>
                                <a:lnTo>
                                  <a:pt x="5885891" y="6096"/>
                                </a:lnTo>
                                <a:lnTo>
                                  <a:pt x="5885891" y="0"/>
                                </a:lnTo>
                                <a:lnTo>
                                  <a:pt x="0" y="0"/>
                                </a:lnTo>
                                <a:lnTo>
                                  <a:pt x="0" y="609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81" name="Image 681"/>
                          <pic:cNvPicPr/>
                        </pic:nvPicPr>
                        <pic:blipFill>
                          <a:blip r:embed="rId119" cstate="print"/>
                          <a:stretch>
                            <a:fillRect/>
                          </a:stretch>
                        </pic:blipFill>
                        <pic:spPr>
                          <a:xfrm>
                            <a:off x="5886018" y="9879583"/>
                            <a:ext cx="444500" cy="444500"/>
                          </a:xfrm>
                          <a:prstGeom prst="rect">
                            <a:avLst/>
                          </a:prstGeom>
                        </pic:spPr>
                      </pic:pic>
                      <wps:wsp>
                        <wps:cNvPr id="682" name="Graphic 682"/>
                        <wps:cNvSpPr/>
                        <wps:spPr>
                          <a:xfrm>
                            <a:off x="5885891" y="0"/>
                            <a:ext cx="792480" cy="10692765"/>
                          </a:xfrm>
                          <a:custGeom>
                            <a:avLst/>
                            <a:gdLst/>
                            <a:ahLst/>
                            <a:cxnLst/>
                            <a:rect l="l" t="t" r="r" b="b"/>
                            <a:pathLst>
                              <a:path w="792480" h="10692765">
                                <a:moveTo>
                                  <a:pt x="791972" y="0"/>
                                </a:moveTo>
                                <a:lnTo>
                                  <a:pt x="0" y="0"/>
                                </a:lnTo>
                                <a:lnTo>
                                  <a:pt x="0" y="10692384"/>
                                </a:lnTo>
                                <a:lnTo>
                                  <a:pt x="791972" y="10692384"/>
                                </a:lnTo>
                                <a:lnTo>
                                  <a:pt x="79197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6C8669E" id="Group 679" o:spid="_x0000_s1026" style="position:absolute;margin-left:69.5pt;margin-top:0;width:525.85pt;height:841.95pt;z-index:-21128704;mso-wrap-distance-left:0;mso-wrap-distance-right:0;mso-position-horizontal-relative:page;mso-position-vertical-relative:page" coordsize="66783,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">
                <v:shape id="Graphic 680" o:spid="_x0000_s1027" style="position:absolute;top:102607;width:58864;height:64;visibility:visible;mso-wrap-style:square;v-text-anchor:top" coordsize="58864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" path="m,6096r5885891,l5885891,,,,,6096xe" fillcolor="black" stroked="f">
                  <v:path arrowok="t"/>
                </v:shape>
                <v:shape id="Image 681" o:spid="_x0000_s1028" type="#_x0000_t75" style="position:absolute;left:58860;top:98795;width:4445;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">
                  <v:imagedata r:id="rId120" o:title=""/>
                </v:shape>
                <v:shape id="Graphic 682" o:spid="_x0000_s1029" style="position:absolute;left:58858;width:7925;height:106927;visibility:visible;mso-wrap-style:square;v-text-anchor:top" coordsize="792480,1069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" path="m791972,l,,,10692384r791972,l791972,xe" stroked="f">
                  <v:path arrowok="t"/>
                </v:shape>
                <w10:wrap anchorx="page" anchory="page"/>
              </v:group>
            </w:pict>
          </mc:Fallback>
        </mc:AlternateContent>
      </w:r>
      <w:r>
        <w:t>Anexo</w:t>
      </w:r>
      <w:r>
        <w:rPr>
          <w:spacing w:val="-5"/>
        </w:rPr>
        <w:t xml:space="preserve"> </w:t>
      </w:r>
      <w:r>
        <w:rPr>
          <w:spacing w:val="-10"/>
        </w:rPr>
        <w:t>4</w:t>
      </w:r>
    </w:p>
    <w:p w14:paraId="3E31F677" w14:textId="77777777" w:rsidR="00B828AB" w:rsidRDefault="00000000">
      <w:pPr>
        <w:spacing w:before="25"/>
        <w:ind w:right="1109"/>
        <w:jc w:val="right"/>
        <w:rPr>
          <w:rFonts w:ascii="Lucida Sans Unicode" w:hAnsi="Lucida Sans Unicode"/>
          <w:sz w:val="24"/>
        </w:rPr>
      </w:pPr>
      <w:r>
        <w:rPr>
          <w:rFonts w:ascii="Lucida Sans Unicode" w:hAnsi="Lucida Sans Unicode"/>
          <w:sz w:val="24"/>
        </w:rPr>
        <w:t>Intervención</w:t>
      </w:r>
      <w:r>
        <w:rPr>
          <w:rFonts w:ascii="Lucida Sans Unicode" w:hAnsi="Lucida Sans Unicode"/>
          <w:spacing w:val="-8"/>
          <w:sz w:val="24"/>
        </w:rPr>
        <w:t xml:space="preserve"> </w:t>
      </w:r>
      <w:r>
        <w:rPr>
          <w:rFonts w:ascii="Lucida Sans Unicode" w:hAnsi="Lucida Sans Unicode"/>
          <w:spacing w:val="-4"/>
          <w:sz w:val="24"/>
        </w:rPr>
        <w:t>Gene</w:t>
      </w:r>
    </w:p>
    <w:p w14:paraId="1DC91491" w14:textId="77777777" w:rsidR="00B828AB" w:rsidRDefault="00000000">
      <w:pPr>
        <w:pStyle w:val="Textoindependiente"/>
        <w:ind w:left="118"/>
        <w:rPr>
          <w:rFonts w:ascii="Lucida Sans Unicode"/>
        </w:rPr>
      </w:pPr>
      <w:r>
        <w:rPr>
          <w:rFonts w:ascii="Lucida Sans Unicode"/>
          <w:noProof/>
        </w:rPr>
        <w:drawing>
          <wp:inline distT="0" distB="0" distL="0" distR="0" wp14:anchorId="3DB5D08B" wp14:editId="030E32CD">
            <wp:extent cx="1717892" cy="1097279"/>
            <wp:effectExtent l="0" t="0" r="0" b="0"/>
            <wp:docPr id="684" name="Image 6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4" name="Image 684"/>
                    <pic:cNvPicPr/>
                  </pic:nvPicPr>
                  <pic:blipFill>
                    <a:blip r:embed="rId121" cstate="print"/>
                    <a:stretch>
                      <a:fillRect/>
                    </a:stretch>
                  </pic:blipFill>
                  <pic:spPr>
                    <a:xfrm>
                      <a:off x="0" y="0"/>
                      <a:ext cx="1717892" cy="1097279"/>
                    </a:xfrm>
                    <a:prstGeom prst="rect">
                      <a:avLst/>
                    </a:prstGeom>
                  </pic:spPr>
                </pic:pic>
              </a:graphicData>
            </a:graphic>
          </wp:inline>
        </w:drawing>
      </w:r>
    </w:p>
    <w:p w14:paraId="4626B047" w14:textId="77777777" w:rsidR="00B828AB" w:rsidRDefault="00B828AB">
      <w:pPr>
        <w:pStyle w:val="Textoindependiente"/>
        <w:spacing w:before="227"/>
        <w:rPr>
          <w:rFonts w:ascii="Lucida Sans Unicode"/>
          <w:sz w:val="24"/>
        </w:rPr>
      </w:pPr>
    </w:p>
    <w:p w14:paraId="55457712" w14:textId="77777777" w:rsidR="00B828AB" w:rsidRDefault="00000000">
      <w:pPr>
        <w:ind w:left="118" w:right="1037" w:firstLine="707"/>
        <w:rPr>
          <w:rFonts w:ascii="Arial Narrow" w:hAnsi="Arial Narrow"/>
          <w:b/>
          <w:i/>
          <w:sz w:val="24"/>
        </w:rPr>
      </w:pPr>
      <w:r>
        <w:rPr>
          <w:noProof/>
        </w:rPr>
        <mc:AlternateContent>
          <mc:Choice Requires="wps">
            <w:drawing>
              <wp:anchor distT="0" distB="0" distL="0" distR="0" simplePos="0" relativeHeight="482188288" behindDoc="1" locked="0" layoutInCell="1" allowOverlap="1" wp14:anchorId="52BF8ED4" wp14:editId="0EAE32DA">
                <wp:simplePos x="0" y="0"/>
                <wp:positionH relativeFrom="page">
                  <wp:posOffset>6807090</wp:posOffset>
                </wp:positionH>
                <wp:positionV relativeFrom="paragraph">
                  <wp:posOffset>748764</wp:posOffset>
                </wp:positionV>
                <wp:extent cx="419734" cy="3187065"/>
                <wp:effectExtent l="0" t="0" r="0" b="0"/>
                <wp:wrapNone/>
                <wp:docPr id="685" name="Textbox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0B58F06"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3CBD10"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wps:txbx>
                      <wps:bodyPr vert="vert270" wrap="square" lIns="0" tIns="0" rIns="0" bIns="0" rtlCol="0">
                        <a:noAutofit/>
                      </wps:bodyPr>
                    </wps:wsp>
                  </a:graphicData>
                </a:graphic>
              </wp:anchor>
            </w:drawing>
          </mc:Choice>
          <mc:Fallback>
            <w:pict>
              <v:shape w14:anchorId="52BF8ED4" id="Textbox 685" o:spid="_x0000_s1296" type="#_x0000_t202" style="position:absolute;left:0;text-align:left;margin-left:536pt;margin-top:58.95pt;width:33.05pt;height:250.95pt;z-index:-21128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GzcpA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" filled="f" stroked="f">
                <v:textbox style="layout-flow:vertical;mso-layout-flow-alt:bottom-to-top" inset="0,0,0,0">
                  <w:txbxContent>
                    <w:p w14:paraId="40B58F06" w14:textId="77777777" w:rsidR="00B828AB"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3CBD10" w14:textId="77777777" w:rsidR="00B828AB"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txbxContent>
                </v:textbox>
                <w10:wrap anchorx="page"/>
              </v:shape>
            </w:pict>
          </mc:Fallback>
        </mc:AlternateContent>
      </w:r>
      <w:r>
        <w:rPr>
          <w:rFonts w:ascii="Arial Narrow" w:hAnsi="Arial Narrow"/>
          <w:b/>
          <w:i/>
          <w:sz w:val="24"/>
        </w:rPr>
        <w:t>Por último, se modifican los méritos específicos del puesto 3.A.8 Titular de la Unidad Cent de</w:t>
      </w:r>
      <w:r>
        <w:rPr>
          <w:rFonts w:ascii="Arial Narrow" w:hAnsi="Arial Narrow"/>
          <w:b/>
          <w:i/>
          <w:spacing w:val="40"/>
          <w:sz w:val="24"/>
        </w:rPr>
        <w:t xml:space="preserve"> </w:t>
      </w:r>
      <w:r>
        <w:rPr>
          <w:rFonts w:ascii="Arial Narrow" w:hAnsi="Arial Narrow"/>
          <w:b/>
          <w:i/>
          <w:sz w:val="24"/>
        </w:rPr>
        <w:t>Contabilidad</w:t>
      </w:r>
      <w:r>
        <w:rPr>
          <w:rFonts w:ascii="Arial Narrow" w:hAnsi="Arial Narrow"/>
          <w:b/>
          <w:i/>
          <w:spacing w:val="40"/>
          <w:sz w:val="24"/>
        </w:rPr>
        <w:t xml:space="preserve"> </w:t>
      </w:r>
      <w:r>
        <w:rPr>
          <w:rFonts w:ascii="Arial Narrow" w:hAnsi="Arial Narrow"/>
          <w:b/>
          <w:i/>
          <w:sz w:val="24"/>
        </w:rPr>
        <w:t>y</w:t>
      </w:r>
      <w:r>
        <w:rPr>
          <w:rFonts w:ascii="Arial Narrow" w:hAnsi="Arial Narrow"/>
          <w:b/>
          <w:i/>
          <w:spacing w:val="40"/>
          <w:sz w:val="24"/>
        </w:rPr>
        <w:t xml:space="preserve"> </w:t>
      </w:r>
      <w:r>
        <w:rPr>
          <w:rFonts w:ascii="Arial Narrow" w:hAnsi="Arial Narrow"/>
          <w:b/>
          <w:i/>
          <w:sz w:val="24"/>
        </w:rPr>
        <w:t>Presupuestos,</w:t>
      </w:r>
      <w:r>
        <w:rPr>
          <w:rFonts w:ascii="Arial Narrow" w:hAnsi="Arial Narrow"/>
          <w:b/>
          <w:i/>
          <w:spacing w:val="40"/>
          <w:sz w:val="24"/>
        </w:rPr>
        <w:t xml:space="preserve"> </w:t>
      </w:r>
      <w:r>
        <w:rPr>
          <w:rFonts w:ascii="Arial Narrow" w:hAnsi="Arial Narrow"/>
          <w:b/>
          <w:i/>
          <w:sz w:val="24"/>
        </w:rPr>
        <w:t>con</w:t>
      </w:r>
      <w:r>
        <w:rPr>
          <w:rFonts w:ascii="Arial Narrow" w:hAnsi="Arial Narrow"/>
          <w:b/>
          <w:i/>
          <w:spacing w:val="40"/>
          <w:sz w:val="24"/>
        </w:rPr>
        <w:t xml:space="preserve"> </w:t>
      </w:r>
      <w:r>
        <w:rPr>
          <w:rFonts w:ascii="Arial Narrow" w:hAnsi="Arial Narrow"/>
          <w:b/>
          <w:i/>
          <w:sz w:val="24"/>
        </w:rPr>
        <w:t>la</w:t>
      </w:r>
      <w:r>
        <w:rPr>
          <w:rFonts w:ascii="Arial Narrow" w:hAnsi="Arial Narrow"/>
          <w:b/>
          <w:i/>
          <w:spacing w:val="40"/>
          <w:sz w:val="24"/>
        </w:rPr>
        <w:t xml:space="preserve"> </w:t>
      </w:r>
      <w:r>
        <w:rPr>
          <w:rFonts w:ascii="Arial Narrow" w:hAnsi="Arial Narrow"/>
          <w:b/>
          <w:i/>
          <w:sz w:val="24"/>
        </w:rPr>
        <w:t>denominación</w:t>
      </w:r>
      <w:r>
        <w:rPr>
          <w:rFonts w:ascii="Arial Narrow" w:hAnsi="Arial Narrow"/>
          <w:b/>
          <w:i/>
          <w:spacing w:val="40"/>
          <w:sz w:val="24"/>
        </w:rPr>
        <w:t xml:space="preserve"> </w:t>
      </w:r>
      <w:r>
        <w:rPr>
          <w:rFonts w:ascii="Arial Narrow" w:hAnsi="Arial Narrow"/>
          <w:b/>
          <w:i/>
          <w:sz w:val="24"/>
        </w:rPr>
        <w:t>de</w:t>
      </w:r>
      <w:r>
        <w:rPr>
          <w:rFonts w:ascii="Arial Narrow" w:hAnsi="Arial Narrow"/>
          <w:b/>
          <w:i/>
          <w:spacing w:val="69"/>
          <w:sz w:val="24"/>
        </w:rPr>
        <w:t xml:space="preserve"> </w:t>
      </w:r>
      <w:r>
        <w:rPr>
          <w:rFonts w:ascii="Arial Narrow" w:hAnsi="Arial Narrow"/>
          <w:b/>
          <w:i/>
          <w:sz w:val="24"/>
        </w:rPr>
        <w:t>Director</w:t>
      </w:r>
      <w:r>
        <w:rPr>
          <w:rFonts w:ascii="Arial Narrow" w:hAnsi="Arial Narrow"/>
          <w:b/>
          <w:i/>
          <w:spacing w:val="40"/>
          <w:sz w:val="24"/>
        </w:rPr>
        <w:t xml:space="preserve"> </w:t>
      </w:r>
      <w:r>
        <w:rPr>
          <w:rFonts w:ascii="Arial Narrow" w:hAnsi="Arial Narrow"/>
          <w:b/>
          <w:i/>
          <w:sz w:val="24"/>
        </w:rPr>
        <w:t>General</w:t>
      </w:r>
      <w:r>
        <w:rPr>
          <w:rFonts w:ascii="Arial Narrow" w:hAnsi="Arial Narrow"/>
          <w:b/>
          <w:i/>
          <w:spacing w:val="40"/>
          <w:sz w:val="24"/>
        </w:rPr>
        <w:t xml:space="preserve"> </w:t>
      </w:r>
      <w:r>
        <w:rPr>
          <w:rFonts w:ascii="Arial Narrow" w:hAnsi="Arial Narrow"/>
          <w:b/>
          <w:i/>
          <w:sz w:val="24"/>
        </w:rPr>
        <w:t>de</w:t>
      </w:r>
      <w:r>
        <w:rPr>
          <w:rFonts w:ascii="Arial Narrow" w:hAnsi="Arial Narrow"/>
          <w:b/>
          <w:i/>
          <w:spacing w:val="40"/>
          <w:sz w:val="24"/>
        </w:rPr>
        <w:t xml:space="preserve"> </w:t>
      </w:r>
      <w:r>
        <w:rPr>
          <w:rFonts w:ascii="Arial Narrow" w:hAnsi="Arial Narrow"/>
          <w:b/>
          <w:i/>
          <w:sz w:val="24"/>
        </w:rPr>
        <w:t>Contabilidad</w:t>
      </w:r>
      <w:r>
        <w:rPr>
          <w:rFonts w:ascii="Arial Narrow" w:hAnsi="Arial Narrow"/>
          <w:b/>
          <w:i/>
          <w:spacing w:val="80"/>
          <w:sz w:val="24"/>
        </w:rPr>
        <w:t xml:space="preserve"> </w:t>
      </w:r>
      <w:r>
        <w:rPr>
          <w:rFonts w:ascii="Arial Narrow" w:hAnsi="Arial Narrow"/>
          <w:b/>
          <w:i/>
          <w:sz w:val="24"/>
        </w:rPr>
        <w:t>Presupuestos,</w:t>
      </w:r>
      <w:r>
        <w:rPr>
          <w:rFonts w:ascii="Arial Narrow" w:hAnsi="Arial Narrow"/>
          <w:b/>
          <w:i/>
          <w:spacing w:val="80"/>
          <w:sz w:val="24"/>
        </w:rPr>
        <w:t xml:space="preserve"> </w:t>
      </w:r>
      <w:r>
        <w:rPr>
          <w:rFonts w:ascii="Arial Narrow" w:hAnsi="Arial Narrow"/>
          <w:b/>
          <w:i/>
          <w:sz w:val="24"/>
        </w:rPr>
        <w:t>para</w:t>
      </w:r>
      <w:r>
        <w:rPr>
          <w:rFonts w:ascii="Arial Narrow" w:hAnsi="Arial Narrow"/>
          <w:b/>
          <w:i/>
          <w:spacing w:val="80"/>
          <w:sz w:val="24"/>
        </w:rPr>
        <w:t xml:space="preserve"> </w:t>
      </w:r>
      <w:r>
        <w:rPr>
          <w:rFonts w:ascii="Arial Narrow" w:hAnsi="Arial Narrow"/>
          <w:b/>
          <w:i/>
          <w:sz w:val="24"/>
        </w:rPr>
        <w:t>los</w:t>
      </w:r>
      <w:r>
        <w:rPr>
          <w:rFonts w:ascii="Arial Narrow" w:hAnsi="Arial Narrow"/>
          <w:b/>
          <w:i/>
          <w:spacing w:val="80"/>
          <w:sz w:val="24"/>
        </w:rPr>
        <w:t xml:space="preserve"> </w:t>
      </w:r>
      <w:r>
        <w:rPr>
          <w:rFonts w:ascii="Arial Narrow" w:hAnsi="Arial Narrow"/>
          <w:b/>
          <w:i/>
          <w:sz w:val="24"/>
        </w:rPr>
        <w:t>que</w:t>
      </w:r>
      <w:r>
        <w:rPr>
          <w:rFonts w:ascii="Arial Narrow" w:hAnsi="Arial Narrow"/>
          <w:b/>
          <w:i/>
          <w:spacing w:val="80"/>
          <w:sz w:val="24"/>
        </w:rPr>
        <w:t xml:space="preserve"> </w:t>
      </w:r>
      <w:r>
        <w:rPr>
          <w:rFonts w:ascii="Arial Narrow" w:hAnsi="Arial Narrow"/>
          <w:b/>
          <w:i/>
          <w:sz w:val="24"/>
        </w:rPr>
        <w:t>se</w:t>
      </w:r>
      <w:r>
        <w:rPr>
          <w:rFonts w:ascii="Arial Narrow" w:hAnsi="Arial Narrow"/>
          <w:b/>
          <w:i/>
          <w:spacing w:val="80"/>
          <w:sz w:val="24"/>
        </w:rPr>
        <w:t xml:space="preserve"> </w:t>
      </w:r>
      <w:r>
        <w:rPr>
          <w:rFonts w:ascii="Arial Narrow" w:hAnsi="Arial Narrow"/>
          <w:b/>
          <w:i/>
          <w:sz w:val="24"/>
        </w:rPr>
        <w:t>valorará</w:t>
      </w:r>
      <w:r>
        <w:rPr>
          <w:rFonts w:ascii="Arial Narrow" w:hAnsi="Arial Narrow"/>
          <w:b/>
          <w:i/>
          <w:spacing w:val="80"/>
          <w:sz w:val="24"/>
        </w:rPr>
        <w:t xml:space="preserve"> </w:t>
      </w:r>
      <w:r>
        <w:rPr>
          <w:rFonts w:ascii="Arial Narrow" w:hAnsi="Arial Narrow"/>
          <w:b/>
          <w:i/>
          <w:sz w:val="24"/>
        </w:rPr>
        <w:t>haber</w:t>
      </w:r>
      <w:r>
        <w:rPr>
          <w:rFonts w:ascii="Arial Narrow" w:hAnsi="Arial Narrow"/>
          <w:b/>
          <w:i/>
          <w:spacing w:val="80"/>
          <w:sz w:val="24"/>
        </w:rPr>
        <w:t xml:space="preserve"> </w:t>
      </w:r>
      <w:r>
        <w:rPr>
          <w:rFonts w:ascii="Arial Narrow" w:hAnsi="Arial Narrow"/>
          <w:b/>
          <w:i/>
          <w:sz w:val="24"/>
        </w:rPr>
        <w:t>asistido</w:t>
      </w:r>
      <w:r>
        <w:rPr>
          <w:rFonts w:ascii="Arial Narrow" w:hAnsi="Arial Narrow"/>
          <w:b/>
          <w:i/>
          <w:spacing w:val="80"/>
          <w:sz w:val="24"/>
        </w:rPr>
        <w:t xml:space="preserve"> </w:t>
      </w:r>
      <w:r>
        <w:rPr>
          <w:rFonts w:ascii="Arial Narrow" w:hAnsi="Arial Narrow"/>
          <w:b/>
          <w:i/>
          <w:sz w:val="24"/>
        </w:rPr>
        <w:t>con</w:t>
      </w:r>
      <w:r>
        <w:rPr>
          <w:rFonts w:ascii="Arial Narrow" w:hAnsi="Arial Narrow"/>
          <w:b/>
          <w:i/>
          <w:spacing w:val="80"/>
          <w:sz w:val="24"/>
        </w:rPr>
        <w:t xml:space="preserve"> </w:t>
      </w:r>
      <w:r>
        <w:rPr>
          <w:rFonts w:ascii="Arial Narrow" w:hAnsi="Arial Narrow"/>
          <w:b/>
          <w:i/>
          <w:sz w:val="24"/>
        </w:rPr>
        <w:t>aprovechamiento</w:t>
      </w:r>
      <w:r>
        <w:rPr>
          <w:rFonts w:ascii="Arial Narrow" w:hAnsi="Arial Narrow"/>
          <w:b/>
          <w:i/>
          <w:spacing w:val="80"/>
          <w:sz w:val="24"/>
        </w:rPr>
        <w:t xml:space="preserve"> </w:t>
      </w:r>
      <w:r>
        <w:rPr>
          <w:rFonts w:ascii="Arial Narrow" w:hAnsi="Arial Narrow"/>
          <w:b/>
          <w:i/>
          <w:sz w:val="24"/>
        </w:rPr>
        <w:t>a</w:t>
      </w:r>
      <w:r>
        <w:rPr>
          <w:rFonts w:ascii="Arial Narrow" w:hAnsi="Arial Narrow"/>
          <w:b/>
          <w:i/>
          <w:spacing w:val="80"/>
          <w:sz w:val="24"/>
        </w:rPr>
        <w:t xml:space="preserve"> </w:t>
      </w:r>
      <w:r>
        <w:rPr>
          <w:rFonts w:ascii="Arial Narrow" w:hAnsi="Arial Narrow"/>
          <w:b/>
          <w:i/>
          <w:sz w:val="24"/>
        </w:rPr>
        <w:t>cursos Administración</w:t>
      </w:r>
      <w:r>
        <w:rPr>
          <w:rFonts w:ascii="Arial Narrow" w:hAnsi="Arial Narrow"/>
          <w:b/>
          <w:i/>
          <w:spacing w:val="80"/>
          <w:sz w:val="24"/>
        </w:rPr>
        <w:t xml:space="preserve"> </w:t>
      </w:r>
      <w:r>
        <w:rPr>
          <w:rFonts w:ascii="Arial Narrow" w:hAnsi="Arial Narrow"/>
          <w:b/>
          <w:i/>
          <w:sz w:val="24"/>
        </w:rPr>
        <w:t>Digital,</w:t>
      </w:r>
      <w:r>
        <w:rPr>
          <w:rFonts w:ascii="Arial Narrow" w:hAnsi="Arial Narrow"/>
          <w:b/>
          <w:i/>
          <w:spacing w:val="80"/>
          <w:sz w:val="24"/>
        </w:rPr>
        <w:t xml:space="preserve"> </w:t>
      </w:r>
      <w:r>
        <w:rPr>
          <w:rFonts w:ascii="Arial Narrow" w:hAnsi="Arial Narrow"/>
          <w:b/>
          <w:i/>
          <w:sz w:val="24"/>
        </w:rPr>
        <w:t>Innovación,</w:t>
      </w:r>
      <w:r>
        <w:rPr>
          <w:rFonts w:ascii="Arial Narrow" w:hAnsi="Arial Narrow"/>
          <w:b/>
          <w:i/>
          <w:spacing w:val="80"/>
          <w:sz w:val="24"/>
        </w:rPr>
        <w:t xml:space="preserve"> </w:t>
      </w:r>
      <w:r>
        <w:rPr>
          <w:rFonts w:ascii="Arial Narrow" w:hAnsi="Arial Narrow"/>
          <w:b/>
          <w:i/>
          <w:sz w:val="24"/>
        </w:rPr>
        <w:t>Inteligencia</w:t>
      </w:r>
      <w:r>
        <w:rPr>
          <w:rFonts w:ascii="Arial Narrow" w:hAnsi="Arial Narrow"/>
          <w:b/>
          <w:i/>
          <w:spacing w:val="80"/>
          <w:sz w:val="24"/>
        </w:rPr>
        <w:t xml:space="preserve"> </w:t>
      </w:r>
      <w:r>
        <w:rPr>
          <w:rFonts w:ascii="Arial Narrow" w:hAnsi="Arial Narrow"/>
          <w:b/>
          <w:i/>
          <w:sz w:val="24"/>
        </w:rPr>
        <w:t>Artificial,</w:t>
      </w:r>
      <w:r>
        <w:rPr>
          <w:rFonts w:ascii="Arial Narrow" w:hAnsi="Arial Narrow"/>
          <w:b/>
          <w:i/>
          <w:spacing w:val="80"/>
          <w:sz w:val="24"/>
        </w:rPr>
        <w:t xml:space="preserve"> </w:t>
      </w:r>
      <w:r>
        <w:rPr>
          <w:rFonts w:ascii="Arial Narrow" w:hAnsi="Arial Narrow"/>
          <w:b/>
          <w:i/>
          <w:sz w:val="24"/>
        </w:rPr>
        <w:t>uso</w:t>
      </w:r>
      <w:r>
        <w:rPr>
          <w:rFonts w:ascii="Arial Narrow" w:hAnsi="Arial Narrow"/>
          <w:b/>
          <w:i/>
          <w:spacing w:val="80"/>
          <w:sz w:val="24"/>
        </w:rPr>
        <w:t xml:space="preserve"> </w:t>
      </w:r>
      <w:r>
        <w:rPr>
          <w:rFonts w:ascii="Arial Narrow" w:hAnsi="Arial Narrow"/>
          <w:b/>
          <w:i/>
          <w:sz w:val="24"/>
        </w:rPr>
        <w:t>de</w:t>
      </w:r>
      <w:r>
        <w:rPr>
          <w:rFonts w:ascii="Arial Narrow" w:hAnsi="Arial Narrow"/>
          <w:b/>
          <w:i/>
          <w:spacing w:val="80"/>
          <w:sz w:val="24"/>
        </w:rPr>
        <w:t xml:space="preserve"> </w:t>
      </w:r>
      <w:r>
        <w:rPr>
          <w:rFonts w:ascii="Arial Narrow" w:hAnsi="Arial Narrow"/>
          <w:b/>
          <w:i/>
          <w:sz w:val="24"/>
        </w:rPr>
        <w:t>datos</w:t>
      </w:r>
      <w:r>
        <w:rPr>
          <w:rFonts w:ascii="Arial Narrow" w:hAnsi="Arial Narrow"/>
          <w:b/>
          <w:i/>
          <w:spacing w:val="80"/>
          <w:sz w:val="24"/>
        </w:rPr>
        <w:t xml:space="preserve"> </w:t>
      </w:r>
      <w:r>
        <w:rPr>
          <w:rFonts w:ascii="Arial Narrow" w:hAnsi="Arial Narrow"/>
          <w:b/>
          <w:i/>
          <w:sz w:val="24"/>
        </w:rPr>
        <w:t>en</w:t>
      </w:r>
      <w:r>
        <w:rPr>
          <w:rFonts w:ascii="Arial Narrow" w:hAnsi="Arial Narrow"/>
          <w:b/>
          <w:i/>
          <w:spacing w:val="80"/>
          <w:sz w:val="24"/>
        </w:rPr>
        <w:t xml:space="preserve"> </w:t>
      </w:r>
      <w:r>
        <w:rPr>
          <w:rFonts w:ascii="Arial Narrow" w:hAnsi="Arial Narrow"/>
          <w:b/>
          <w:i/>
          <w:sz w:val="24"/>
        </w:rPr>
        <w:t>la</w:t>
      </w:r>
      <w:r>
        <w:rPr>
          <w:rFonts w:ascii="Arial Narrow" w:hAnsi="Arial Narrow"/>
          <w:b/>
          <w:i/>
          <w:spacing w:val="80"/>
          <w:sz w:val="24"/>
        </w:rPr>
        <w:t xml:space="preserve"> </w:t>
      </w:r>
      <w:proofErr w:type="spellStart"/>
      <w:r>
        <w:rPr>
          <w:rFonts w:ascii="Arial Narrow" w:hAnsi="Arial Narrow"/>
          <w:b/>
          <w:i/>
          <w:sz w:val="24"/>
        </w:rPr>
        <w:t>Administraci</w:t>
      </w:r>
      <w:proofErr w:type="spellEnd"/>
      <w:r>
        <w:rPr>
          <w:rFonts w:ascii="Arial Narrow" w:hAnsi="Arial Narrow"/>
          <w:b/>
          <w:i/>
          <w:sz w:val="24"/>
        </w:rPr>
        <w:t xml:space="preserve"> organizados</w:t>
      </w:r>
      <w:r>
        <w:rPr>
          <w:rFonts w:ascii="Arial Narrow" w:hAnsi="Arial Narrow"/>
          <w:b/>
          <w:i/>
          <w:spacing w:val="40"/>
          <w:sz w:val="24"/>
        </w:rPr>
        <w:t xml:space="preserve"> </w:t>
      </w:r>
      <w:r>
        <w:rPr>
          <w:rFonts w:ascii="Arial Narrow" w:hAnsi="Arial Narrow"/>
          <w:b/>
          <w:i/>
          <w:sz w:val="24"/>
        </w:rPr>
        <w:t>por</w:t>
      </w:r>
      <w:r>
        <w:rPr>
          <w:rFonts w:ascii="Arial Narrow" w:hAnsi="Arial Narrow"/>
          <w:b/>
          <w:i/>
          <w:spacing w:val="40"/>
          <w:sz w:val="24"/>
        </w:rPr>
        <w:t xml:space="preserve"> </w:t>
      </w:r>
      <w:r>
        <w:rPr>
          <w:rFonts w:ascii="Arial Narrow" w:hAnsi="Arial Narrow"/>
          <w:b/>
          <w:i/>
          <w:sz w:val="24"/>
        </w:rPr>
        <w:t>centros</w:t>
      </w:r>
      <w:r>
        <w:rPr>
          <w:rFonts w:ascii="Arial Narrow" w:hAnsi="Arial Narrow"/>
          <w:b/>
          <w:i/>
          <w:spacing w:val="40"/>
          <w:sz w:val="24"/>
        </w:rPr>
        <w:t xml:space="preserve"> </w:t>
      </w:r>
      <w:r>
        <w:rPr>
          <w:rFonts w:ascii="Arial Narrow" w:hAnsi="Arial Narrow"/>
          <w:b/>
          <w:i/>
          <w:sz w:val="24"/>
        </w:rPr>
        <w:t>públicos</w:t>
      </w:r>
      <w:r>
        <w:rPr>
          <w:rFonts w:ascii="Arial Narrow" w:hAnsi="Arial Narrow"/>
          <w:b/>
          <w:i/>
          <w:spacing w:val="40"/>
          <w:sz w:val="24"/>
        </w:rPr>
        <w:t xml:space="preserve"> </w:t>
      </w:r>
      <w:r>
        <w:rPr>
          <w:rFonts w:ascii="Arial Narrow" w:hAnsi="Arial Narrow"/>
          <w:b/>
          <w:i/>
          <w:sz w:val="24"/>
        </w:rPr>
        <w:t>de</w:t>
      </w:r>
      <w:r>
        <w:rPr>
          <w:rFonts w:ascii="Arial Narrow" w:hAnsi="Arial Narrow"/>
          <w:b/>
          <w:i/>
          <w:spacing w:val="40"/>
          <w:sz w:val="24"/>
        </w:rPr>
        <w:t xml:space="preserve"> </w:t>
      </w:r>
      <w:r>
        <w:rPr>
          <w:rFonts w:ascii="Arial Narrow" w:hAnsi="Arial Narrow"/>
          <w:b/>
          <w:i/>
          <w:sz w:val="24"/>
        </w:rPr>
        <w:t>formación</w:t>
      </w:r>
      <w:r>
        <w:rPr>
          <w:rFonts w:ascii="Arial Narrow" w:hAnsi="Arial Narrow"/>
          <w:b/>
          <w:i/>
          <w:spacing w:val="40"/>
          <w:sz w:val="24"/>
        </w:rPr>
        <w:t xml:space="preserve"> </w:t>
      </w:r>
      <w:r>
        <w:rPr>
          <w:rFonts w:ascii="Arial Narrow" w:hAnsi="Arial Narrow"/>
          <w:b/>
          <w:i/>
          <w:sz w:val="24"/>
        </w:rPr>
        <w:t>(INAP,</w:t>
      </w:r>
      <w:r>
        <w:rPr>
          <w:rFonts w:ascii="Arial Narrow" w:hAnsi="Arial Narrow"/>
          <w:b/>
          <w:i/>
          <w:spacing w:val="40"/>
          <w:sz w:val="24"/>
        </w:rPr>
        <w:t xml:space="preserve"> </w:t>
      </w:r>
      <w:r>
        <w:rPr>
          <w:rFonts w:ascii="Arial Narrow" w:hAnsi="Arial Narrow"/>
          <w:b/>
          <w:i/>
          <w:sz w:val="24"/>
        </w:rPr>
        <w:t>Universidades,</w:t>
      </w:r>
      <w:r>
        <w:rPr>
          <w:rFonts w:ascii="Arial Narrow" w:hAnsi="Arial Narrow"/>
          <w:b/>
          <w:i/>
          <w:spacing w:val="40"/>
          <w:sz w:val="24"/>
        </w:rPr>
        <w:t xml:space="preserve"> </w:t>
      </w:r>
      <w:r>
        <w:rPr>
          <w:rFonts w:ascii="Arial Narrow" w:hAnsi="Arial Narrow"/>
          <w:b/>
          <w:i/>
          <w:sz w:val="24"/>
        </w:rPr>
        <w:t>Comunidades</w:t>
      </w:r>
      <w:r>
        <w:rPr>
          <w:rFonts w:ascii="Arial Narrow" w:hAnsi="Arial Narrow"/>
          <w:b/>
          <w:i/>
          <w:spacing w:val="40"/>
          <w:sz w:val="24"/>
        </w:rPr>
        <w:t xml:space="preserve"> </w:t>
      </w:r>
      <w:proofErr w:type="spellStart"/>
      <w:r>
        <w:rPr>
          <w:rFonts w:ascii="Arial Narrow" w:hAnsi="Arial Narrow"/>
          <w:b/>
          <w:i/>
          <w:sz w:val="24"/>
        </w:rPr>
        <w:t>Autónom</w:t>
      </w:r>
      <w:proofErr w:type="spellEnd"/>
      <w:r>
        <w:rPr>
          <w:rFonts w:ascii="Arial Narrow" w:hAnsi="Arial Narrow"/>
          <w:b/>
          <w:i/>
          <w:sz w:val="24"/>
        </w:rPr>
        <w:t xml:space="preserve"> Diputaciones Provinciales), lo que se considera adecuado para el puesto.</w:t>
      </w:r>
    </w:p>
    <w:p w14:paraId="64F5E13A" w14:textId="77777777" w:rsidR="00B828AB" w:rsidRDefault="00B828AB">
      <w:pPr>
        <w:pStyle w:val="Textoindependiente"/>
        <w:spacing w:before="1"/>
        <w:rPr>
          <w:rFonts w:ascii="Arial Narrow"/>
          <w:b/>
          <w:i/>
          <w:sz w:val="24"/>
        </w:rPr>
      </w:pPr>
    </w:p>
    <w:p w14:paraId="47CE594B" w14:textId="77777777" w:rsidR="00B828AB" w:rsidRDefault="00000000">
      <w:pPr>
        <w:spacing w:before="1"/>
        <w:ind w:left="118" w:right="1037" w:firstLine="566"/>
        <w:rPr>
          <w:rFonts w:ascii="Arial Narrow" w:hAnsi="Arial Narrow"/>
          <w:b/>
          <w:i/>
          <w:sz w:val="24"/>
        </w:rPr>
      </w:pPr>
      <w:r>
        <w:rPr>
          <w:rFonts w:ascii="Arial Narrow" w:hAnsi="Arial Narrow"/>
          <w:b/>
          <w:i/>
          <w:sz w:val="24"/>
        </w:rPr>
        <w:t>Desde</w:t>
      </w:r>
      <w:r>
        <w:rPr>
          <w:rFonts w:ascii="Arial Narrow" w:hAnsi="Arial Narrow"/>
          <w:b/>
          <w:i/>
          <w:spacing w:val="40"/>
          <w:sz w:val="24"/>
        </w:rPr>
        <w:t xml:space="preserve"> </w:t>
      </w:r>
      <w:r>
        <w:rPr>
          <w:rFonts w:ascii="Arial Narrow" w:hAnsi="Arial Narrow"/>
          <w:b/>
          <w:i/>
          <w:sz w:val="24"/>
        </w:rPr>
        <w:t>el</w:t>
      </w:r>
      <w:r>
        <w:rPr>
          <w:rFonts w:ascii="Arial Narrow" w:hAnsi="Arial Narrow"/>
          <w:b/>
          <w:i/>
          <w:spacing w:val="40"/>
          <w:sz w:val="24"/>
        </w:rPr>
        <w:t xml:space="preserve"> </w:t>
      </w:r>
      <w:r>
        <w:rPr>
          <w:rFonts w:ascii="Arial Narrow" w:hAnsi="Arial Narrow"/>
          <w:b/>
          <w:i/>
          <w:sz w:val="24"/>
        </w:rPr>
        <w:t>punto</w:t>
      </w:r>
      <w:r>
        <w:rPr>
          <w:rFonts w:ascii="Arial Narrow" w:hAnsi="Arial Narrow"/>
          <w:b/>
          <w:i/>
          <w:spacing w:val="40"/>
          <w:sz w:val="24"/>
        </w:rPr>
        <w:t xml:space="preserve"> </w:t>
      </w:r>
      <w:r>
        <w:rPr>
          <w:rFonts w:ascii="Arial Narrow" w:hAnsi="Arial Narrow"/>
          <w:b/>
          <w:i/>
          <w:sz w:val="24"/>
        </w:rPr>
        <w:t>de</w:t>
      </w:r>
      <w:r>
        <w:rPr>
          <w:rFonts w:ascii="Arial Narrow" w:hAnsi="Arial Narrow"/>
          <w:b/>
          <w:i/>
          <w:spacing w:val="40"/>
          <w:sz w:val="24"/>
        </w:rPr>
        <w:t xml:space="preserve"> </w:t>
      </w:r>
      <w:r>
        <w:rPr>
          <w:rFonts w:ascii="Arial Narrow" w:hAnsi="Arial Narrow"/>
          <w:b/>
          <w:i/>
          <w:sz w:val="24"/>
        </w:rPr>
        <w:t>vista</w:t>
      </w:r>
      <w:r>
        <w:rPr>
          <w:rFonts w:ascii="Arial Narrow" w:hAnsi="Arial Narrow"/>
          <w:b/>
          <w:i/>
          <w:spacing w:val="40"/>
          <w:sz w:val="24"/>
        </w:rPr>
        <w:t xml:space="preserve"> </w:t>
      </w:r>
      <w:r>
        <w:rPr>
          <w:rFonts w:ascii="Arial Narrow" w:hAnsi="Arial Narrow"/>
          <w:b/>
          <w:i/>
          <w:sz w:val="24"/>
        </w:rPr>
        <w:t>económico,</w:t>
      </w:r>
      <w:r>
        <w:rPr>
          <w:rFonts w:ascii="Arial Narrow" w:hAnsi="Arial Narrow"/>
          <w:b/>
          <w:i/>
          <w:spacing w:val="40"/>
          <w:sz w:val="24"/>
        </w:rPr>
        <w:t xml:space="preserve"> </w:t>
      </w:r>
      <w:r>
        <w:rPr>
          <w:rFonts w:ascii="Arial Narrow" w:hAnsi="Arial Narrow"/>
          <w:b/>
          <w:i/>
          <w:sz w:val="24"/>
        </w:rPr>
        <w:t>esta</w:t>
      </w:r>
      <w:r>
        <w:rPr>
          <w:rFonts w:ascii="Arial Narrow" w:hAnsi="Arial Narrow"/>
          <w:b/>
          <w:i/>
          <w:spacing w:val="40"/>
          <w:sz w:val="24"/>
        </w:rPr>
        <w:t xml:space="preserve"> </w:t>
      </w:r>
      <w:r>
        <w:rPr>
          <w:rFonts w:ascii="Arial Narrow" w:hAnsi="Arial Narrow"/>
          <w:b/>
          <w:i/>
          <w:sz w:val="24"/>
        </w:rPr>
        <w:t>modificación</w:t>
      </w:r>
      <w:r>
        <w:rPr>
          <w:rFonts w:ascii="Arial Narrow" w:hAnsi="Arial Narrow"/>
          <w:b/>
          <w:i/>
          <w:spacing w:val="40"/>
          <w:sz w:val="24"/>
        </w:rPr>
        <w:t xml:space="preserve"> </w:t>
      </w:r>
      <w:r>
        <w:rPr>
          <w:rFonts w:ascii="Arial Narrow" w:hAnsi="Arial Narrow"/>
          <w:b/>
          <w:i/>
          <w:sz w:val="24"/>
        </w:rPr>
        <w:t>supondrá</w:t>
      </w:r>
      <w:r>
        <w:rPr>
          <w:rFonts w:ascii="Arial Narrow" w:hAnsi="Arial Narrow"/>
          <w:b/>
          <w:i/>
          <w:spacing w:val="40"/>
          <w:sz w:val="24"/>
        </w:rPr>
        <w:t xml:space="preserve"> </w:t>
      </w:r>
      <w:r>
        <w:rPr>
          <w:rFonts w:ascii="Arial Narrow" w:hAnsi="Arial Narrow"/>
          <w:b/>
          <w:i/>
          <w:sz w:val="24"/>
        </w:rPr>
        <w:t>anualmente</w:t>
      </w:r>
      <w:r>
        <w:rPr>
          <w:rFonts w:ascii="Arial Narrow" w:hAnsi="Arial Narrow"/>
          <w:b/>
          <w:i/>
          <w:spacing w:val="77"/>
          <w:sz w:val="24"/>
        </w:rPr>
        <w:t xml:space="preserve"> </w:t>
      </w:r>
      <w:r>
        <w:rPr>
          <w:rFonts w:ascii="Arial Narrow" w:hAnsi="Arial Narrow"/>
          <w:b/>
          <w:i/>
          <w:sz w:val="24"/>
        </w:rPr>
        <w:t>un</w:t>
      </w:r>
      <w:r>
        <w:rPr>
          <w:rFonts w:ascii="Arial Narrow" w:hAnsi="Arial Narrow"/>
          <w:b/>
          <w:i/>
          <w:spacing w:val="40"/>
          <w:sz w:val="24"/>
        </w:rPr>
        <w:t xml:space="preserve"> </w:t>
      </w:r>
      <w:r>
        <w:rPr>
          <w:rFonts w:ascii="Arial Narrow" w:hAnsi="Arial Narrow"/>
          <w:b/>
          <w:i/>
          <w:sz w:val="24"/>
        </w:rPr>
        <w:t>ah</w:t>
      </w:r>
      <w:r>
        <w:rPr>
          <w:rFonts w:ascii="Arial Narrow" w:hAnsi="Arial Narrow"/>
          <w:b/>
          <w:i/>
          <w:spacing w:val="80"/>
          <w:sz w:val="24"/>
        </w:rPr>
        <w:t xml:space="preserve"> </w:t>
      </w:r>
      <w:r>
        <w:rPr>
          <w:rFonts w:ascii="Arial Narrow" w:hAnsi="Arial Narrow"/>
          <w:b/>
          <w:i/>
          <w:sz w:val="24"/>
        </w:rPr>
        <w:t>presupuestario de al más de diez mil euros anuales.</w:t>
      </w:r>
    </w:p>
    <w:p w14:paraId="52446950" w14:textId="77777777" w:rsidR="00B828AB" w:rsidRDefault="00000000">
      <w:pPr>
        <w:spacing w:before="275"/>
        <w:ind w:left="118" w:right="213" w:firstLine="566"/>
        <w:rPr>
          <w:rFonts w:ascii="Arial Narrow" w:hAnsi="Arial Narrow"/>
          <w:b/>
          <w:i/>
          <w:sz w:val="24"/>
        </w:rPr>
      </w:pPr>
      <w:r>
        <w:rPr>
          <w:rFonts w:ascii="Arial Narrow" w:hAnsi="Arial Narrow"/>
          <w:b/>
          <w:i/>
          <w:sz w:val="24"/>
        </w:rPr>
        <w:t>En</w:t>
      </w:r>
      <w:r>
        <w:rPr>
          <w:rFonts w:ascii="Arial Narrow" w:hAnsi="Arial Narrow"/>
          <w:b/>
          <w:i/>
          <w:spacing w:val="-10"/>
          <w:sz w:val="24"/>
        </w:rPr>
        <w:t xml:space="preserve"> </w:t>
      </w:r>
      <w:r>
        <w:rPr>
          <w:rFonts w:ascii="Arial Narrow" w:hAnsi="Arial Narrow"/>
          <w:b/>
          <w:i/>
          <w:sz w:val="24"/>
        </w:rPr>
        <w:t>conclusión,</w:t>
      </w:r>
      <w:r>
        <w:rPr>
          <w:rFonts w:ascii="Arial Narrow" w:hAnsi="Arial Narrow"/>
          <w:b/>
          <w:i/>
          <w:spacing w:val="-12"/>
          <w:sz w:val="24"/>
        </w:rPr>
        <w:t xml:space="preserve"> </w:t>
      </w:r>
      <w:r>
        <w:rPr>
          <w:rFonts w:ascii="Arial Narrow" w:hAnsi="Arial Narrow"/>
          <w:b/>
          <w:i/>
          <w:sz w:val="24"/>
        </w:rPr>
        <w:t>la</w:t>
      </w:r>
      <w:r>
        <w:rPr>
          <w:rFonts w:ascii="Arial Narrow" w:hAnsi="Arial Narrow"/>
          <w:b/>
          <w:i/>
          <w:spacing w:val="-11"/>
          <w:sz w:val="24"/>
        </w:rPr>
        <w:t xml:space="preserve"> </w:t>
      </w:r>
      <w:r>
        <w:rPr>
          <w:rFonts w:ascii="Arial Narrow" w:hAnsi="Arial Narrow"/>
          <w:b/>
          <w:i/>
          <w:sz w:val="24"/>
        </w:rPr>
        <w:t>modificación</w:t>
      </w:r>
      <w:r>
        <w:rPr>
          <w:rFonts w:ascii="Arial Narrow" w:hAnsi="Arial Narrow"/>
          <w:b/>
          <w:i/>
          <w:spacing w:val="-13"/>
          <w:sz w:val="24"/>
        </w:rPr>
        <w:t xml:space="preserve"> </w:t>
      </w:r>
      <w:r>
        <w:rPr>
          <w:rFonts w:ascii="Arial Narrow" w:hAnsi="Arial Narrow"/>
          <w:b/>
          <w:i/>
          <w:sz w:val="24"/>
        </w:rPr>
        <w:t>cumple</w:t>
      </w:r>
      <w:r>
        <w:rPr>
          <w:rFonts w:ascii="Arial Narrow" w:hAnsi="Arial Narrow"/>
          <w:b/>
          <w:i/>
          <w:spacing w:val="-11"/>
          <w:sz w:val="24"/>
        </w:rPr>
        <w:t xml:space="preserve"> </w:t>
      </w:r>
      <w:r>
        <w:rPr>
          <w:rFonts w:ascii="Arial Narrow" w:hAnsi="Arial Narrow"/>
          <w:b/>
          <w:i/>
          <w:sz w:val="24"/>
        </w:rPr>
        <w:t>con</w:t>
      </w:r>
      <w:r>
        <w:rPr>
          <w:rFonts w:ascii="Arial Narrow" w:hAnsi="Arial Narrow"/>
          <w:b/>
          <w:i/>
          <w:spacing w:val="-13"/>
          <w:sz w:val="24"/>
        </w:rPr>
        <w:t xml:space="preserve"> </w:t>
      </w:r>
      <w:r>
        <w:rPr>
          <w:rFonts w:ascii="Arial Narrow" w:hAnsi="Arial Narrow"/>
          <w:b/>
          <w:i/>
          <w:sz w:val="24"/>
        </w:rPr>
        <w:t>la</w:t>
      </w:r>
      <w:r>
        <w:rPr>
          <w:rFonts w:ascii="Arial Narrow" w:hAnsi="Arial Narrow"/>
          <w:b/>
          <w:i/>
          <w:spacing w:val="-11"/>
          <w:sz w:val="24"/>
        </w:rPr>
        <w:t xml:space="preserve"> </w:t>
      </w:r>
      <w:r>
        <w:rPr>
          <w:rFonts w:ascii="Arial Narrow" w:hAnsi="Arial Narrow"/>
          <w:b/>
          <w:i/>
          <w:sz w:val="24"/>
        </w:rPr>
        <w:t>normativa</w:t>
      </w:r>
      <w:r>
        <w:rPr>
          <w:rFonts w:ascii="Arial Narrow" w:hAnsi="Arial Narrow"/>
          <w:b/>
          <w:i/>
          <w:spacing w:val="-12"/>
          <w:sz w:val="24"/>
        </w:rPr>
        <w:t xml:space="preserve"> </w:t>
      </w:r>
      <w:r>
        <w:rPr>
          <w:rFonts w:ascii="Arial Narrow" w:hAnsi="Arial Narrow"/>
          <w:b/>
          <w:i/>
          <w:sz w:val="24"/>
        </w:rPr>
        <w:t>aplicable</w:t>
      </w:r>
      <w:r>
        <w:rPr>
          <w:rFonts w:ascii="Arial Narrow" w:hAnsi="Arial Narrow"/>
          <w:b/>
          <w:i/>
          <w:spacing w:val="-12"/>
          <w:sz w:val="24"/>
        </w:rPr>
        <w:t xml:space="preserve"> </w:t>
      </w:r>
      <w:r>
        <w:rPr>
          <w:rFonts w:ascii="Arial Narrow" w:hAnsi="Arial Narrow"/>
          <w:b/>
          <w:i/>
          <w:sz w:val="24"/>
        </w:rPr>
        <w:t>y</w:t>
      </w:r>
      <w:r>
        <w:rPr>
          <w:rFonts w:ascii="Arial Narrow" w:hAnsi="Arial Narrow"/>
          <w:b/>
          <w:i/>
          <w:spacing w:val="-10"/>
          <w:sz w:val="24"/>
        </w:rPr>
        <w:t xml:space="preserve"> </w:t>
      </w:r>
      <w:r>
        <w:rPr>
          <w:rFonts w:ascii="Arial Narrow" w:hAnsi="Arial Narrow"/>
          <w:b/>
          <w:i/>
          <w:sz w:val="24"/>
        </w:rPr>
        <w:t>ha</w:t>
      </w:r>
      <w:r>
        <w:rPr>
          <w:rFonts w:ascii="Arial Narrow" w:hAnsi="Arial Narrow"/>
          <w:b/>
          <w:i/>
          <w:spacing w:val="-12"/>
          <w:sz w:val="24"/>
        </w:rPr>
        <w:t xml:space="preserve"> </w:t>
      </w:r>
      <w:r>
        <w:rPr>
          <w:rFonts w:ascii="Arial Narrow" w:hAnsi="Arial Narrow"/>
          <w:b/>
          <w:i/>
          <w:sz w:val="24"/>
        </w:rPr>
        <w:t>seguido</w:t>
      </w:r>
      <w:r>
        <w:rPr>
          <w:rFonts w:ascii="Arial Narrow" w:hAnsi="Arial Narrow"/>
          <w:b/>
          <w:i/>
          <w:spacing w:val="-10"/>
          <w:sz w:val="24"/>
        </w:rPr>
        <w:t xml:space="preserve"> </w:t>
      </w:r>
      <w:r>
        <w:rPr>
          <w:rFonts w:ascii="Arial Narrow" w:hAnsi="Arial Narrow"/>
          <w:b/>
          <w:i/>
          <w:sz w:val="24"/>
        </w:rPr>
        <w:t>el</w:t>
      </w:r>
      <w:r>
        <w:rPr>
          <w:rFonts w:ascii="Arial Narrow" w:hAnsi="Arial Narrow"/>
          <w:b/>
          <w:i/>
          <w:spacing w:val="-12"/>
          <w:sz w:val="24"/>
        </w:rPr>
        <w:t xml:space="preserve"> </w:t>
      </w:r>
      <w:proofErr w:type="spellStart"/>
      <w:r>
        <w:rPr>
          <w:rFonts w:ascii="Arial Narrow" w:hAnsi="Arial Narrow"/>
          <w:b/>
          <w:i/>
          <w:sz w:val="24"/>
        </w:rPr>
        <w:t>procedimien</w:t>
      </w:r>
      <w:proofErr w:type="spellEnd"/>
      <w:r>
        <w:rPr>
          <w:rFonts w:ascii="Arial Narrow" w:hAnsi="Arial Narrow"/>
          <w:b/>
          <w:i/>
          <w:sz w:val="24"/>
        </w:rPr>
        <w:t xml:space="preserve"> establecido, tanto en la tramitación administrativa como en el acuerdo con los agentes </w:t>
      </w:r>
      <w:proofErr w:type="spellStart"/>
      <w:r>
        <w:rPr>
          <w:rFonts w:ascii="Arial Narrow" w:hAnsi="Arial Narrow"/>
          <w:b/>
          <w:i/>
          <w:sz w:val="24"/>
        </w:rPr>
        <w:t>sociale</w:t>
      </w:r>
      <w:proofErr w:type="spellEnd"/>
      <w:r>
        <w:rPr>
          <w:rFonts w:ascii="Arial Narrow" w:hAnsi="Arial Narrow"/>
          <w:b/>
          <w:i/>
          <w:spacing w:val="80"/>
          <w:w w:val="150"/>
          <w:sz w:val="24"/>
        </w:rPr>
        <w:t xml:space="preserve"> </w:t>
      </w:r>
      <w:r>
        <w:rPr>
          <w:rFonts w:ascii="Arial Narrow" w:hAnsi="Arial Narrow"/>
          <w:b/>
          <w:i/>
          <w:sz w:val="24"/>
        </w:rPr>
        <w:t xml:space="preserve">organizativamente, actualiza de forma poco significativa las características de los puestos, </w:t>
      </w:r>
      <w:proofErr w:type="spellStart"/>
      <w:r>
        <w:rPr>
          <w:rFonts w:ascii="Arial Narrow" w:hAnsi="Arial Narrow"/>
          <w:b/>
          <w:i/>
          <w:sz w:val="24"/>
        </w:rPr>
        <w:t>refuerz</w:t>
      </w:r>
      <w:proofErr w:type="spellEnd"/>
      <w:r>
        <w:rPr>
          <w:rFonts w:ascii="Arial Narrow" w:hAnsi="Arial Narrow"/>
          <w:b/>
          <w:i/>
          <w:sz w:val="24"/>
        </w:rPr>
        <w:t xml:space="preserve"> Tesorería Municipal y especifica las características del puesto de la Titular de la Unidad Central Contabilidad y Presupuestos.</w:t>
      </w:r>
    </w:p>
    <w:p w14:paraId="2588FE73" w14:textId="77777777" w:rsidR="00B828AB" w:rsidRDefault="00000000">
      <w:pPr>
        <w:spacing w:before="274"/>
        <w:ind w:left="118" w:right="1050" w:firstLine="566"/>
        <w:jc w:val="both"/>
        <w:rPr>
          <w:rFonts w:ascii="Arial Narrow" w:hAnsi="Arial Narrow"/>
          <w:b/>
          <w:i/>
          <w:sz w:val="24"/>
        </w:rPr>
      </w:pPr>
      <w:r>
        <w:rPr>
          <w:rFonts w:ascii="Arial Narrow" w:hAnsi="Arial Narrow"/>
          <w:b/>
          <w:i/>
          <w:sz w:val="24"/>
        </w:rPr>
        <w:t>El órgano competente para la aprobación de la Relación de Puestos de Trabajo es la Junta Gobierno Local, sin que puedan ser objeto de delegación, de conformidad con lo establecido en artículo 127.1 letra h) de la Ley de Bases de Régimen Local.</w:t>
      </w:r>
    </w:p>
    <w:p w14:paraId="13965A32" w14:textId="77777777" w:rsidR="00B828AB" w:rsidRDefault="00B828AB">
      <w:pPr>
        <w:pStyle w:val="Textoindependiente"/>
        <w:rPr>
          <w:rFonts w:ascii="Arial Narrow"/>
          <w:b/>
          <w:i/>
          <w:sz w:val="24"/>
        </w:rPr>
      </w:pPr>
    </w:p>
    <w:p w14:paraId="0A0EF088" w14:textId="77777777" w:rsidR="00B828AB" w:rsidRDefault="00B828AB">
      <w:pPr>
        <w:pStyle w:val="Textoindependiente"/>
        <w:rPr>
          <w:rFonts w:ascii="Arial Narrow"/>
          <w:b/>
          <w:i/>
          <w:sz w:val="24"/>
        </w:rPr>
      </w:pPr>
    </w:p>
    <w:p w14:paraId="7A2E4601" w14:textId="304722B6" w:rsidR="00B828AB" w:rsidRDefault="00000000">
      <w:pPr>
        <w:pStyle w:val="Ttulo2"/>
        <w:spacing w:before="1"/>
        <w:ind w:left="4372" w:right="1037"/>
      </w:pPr>
      <w:r>
        <w:t>INFORME</w:t>
      </w:r>
      <w:r>
        <w:rPr>
          <w:spacing w:val="80"/>
        </w:rPr>
        <w:t xml:space="preserve"> </w:t>
      </w:r>
      <w:r>
        <w:t>FIRMADO</w:t>
      </w:r>
      <w:r>
        <w:rPr>
          <w:spacing w:val="80"/>
        </w:rPr>
        <w:t xml:space="preserve"> </w:t>
      </w:r>
      <w:r>
        <w:t>ELECTRÓNICAMENTE</w:t>
      </w:r>
      <w:r>
        <w:rPr>
          <w:spacing w:val="80"/>
        </w:rPr>
        <w:t xml:space="preserve"> </w:t>
      </w:r>
      <w:r>
        <w:t>POR INTERVENTOR ADJUNTO.</w:t>
      </w:r>
    </w:p>
    <w:p w14:paraId="5C4081D5" w14:textId="77777777" w:rsidR="00B828AB" w:rsidRDefault="00B828AB">
      <w:pPr>
        <w:sectPr w:rsidR="00B828AB">
          <w:headerReference w:type="default" r:id="rId130"/>
          <w:footerReference w:type="default" r:id="rId131"/>
          <w:pgSz w:w="11910" w:h="16840"/>
          <w:pgMar w:top="220" w:right="180" w:bottom="640" w:left="1300" w:header="0" w:footer="444" w:gutter="0"/>
          <w:cols w:space="720"/>
        </w:sectPr>
      </w:pPr>
    </w:p>
    <w:p w14:paraId="31C1B0C1" w14:textId="77777777" w:rsidR="00B828AB" w:rsidRDefault="00B828AB">
      <w:pPr>
        <w:pStyle w:val="Textoindependiente"/>
        <w:rPr>
          <w:rFonts w:ascii="Arial Narrow"/>
          <w:b/>
          <w:sz w:val="14"/>
        </w:rPr>
      </w:pPr>
    </w:p>
    <w:p w14:paraId="6EA6B6ED" w14:textId="77777777" w:rsidR="00B828AB" w:rsidRDefault="00B828AB">
      <w:pPr>
        <w:pStyle w:val="Textoindependiente"/>
        <w:rPr>
          <w:rFonts w:ascii="Arial Narrow"/>
          <w:b/>
          <w:sz w:val="14"/>
        </w:rPr>
      </w:pPr>
    </w:p>
    <w:p w14:paraId="0CC481A2" w14:textId="77777777" w:rsidR="00B828AB" w:rsidRDefault="00B828AB">
      <w:pPr>
        <w:pStyle w:val="Textoindependiente"/>
        <w:rPr>
          <w:rFonts w:ascii="Arial Narrow"/>
          <w:b/>
          <w:sz w:val="14"/>
        </w:rPr>
      </w:pPr>
    </w:p>
    <w:p w14:paraId="69ADEE1A" w14:textId="77777777" w:rsidR="00B828AB" w:rsidRDefault="00B828AB">
      <w:pPr>
        <w:pStyle w:val="Textoindependiente"/>
        <w:rPr>
          <w:rFonts w:ascii="Arial Narrow"/>
          <w:b/>
          <w:sz w:val="14"/>
        </w:rPr>
      </w:pPr>
    </w:p>
    <w:p w14:paraId="50945BDF" w14:textId="77777777" w:rsidR="00B828AB" w:rsidRDefault="00B828AB">
      <w:pPr>
        <w:pStyle w:val="Textoindependiente"/>
        <w:rPr>
          <w:rFonts w:ascii="Arial Narrow"/>
          <w:b/>
          <w:sz w:val="14"/>
        </w:rPr>
      </w:pPr>
    </w:p>
    <w:p w14:paraId="66956096" w14:textId="77777777" w:rsidR="00B828AB" w:rsidRDefault="00B828AB">
      <w:pPr>
        <w:pStyle w:val="Textoindependiente"/>
        <w:rPr>
          <w:rFonts w:ascii="Arial Narrow"/>
          <w:b/>
          <w:sz w:val="14"/>
        </w:rPr>
      </w:pPr>
    </w:p>
    <w:p w14:paraId="0BA74DE3" w14:textId="77777777" w:rsidR="00B828AB" w:rsidRDefault="00B828AB">
      <w:pPr>
        <w:pStyle w:val="Textoindependiente"/>
        <w:rPr>
          <w:rFonts w:ascii="Arial Narrow"/>
          <w:b/>
          <w:sz w:val="14"/>
        </w:rPr>
      </w:pPr>
    </w:p>
    <w:p w14:paraId="2C63A674" w14:textId="77777777" w:rsidR="00B828AB" w:rsidRDefault="00B828AB">
      <w:pPr>
        <w:pStyle w:val="Textoindependiente"/>
        <w:spacing w:before="3"/>
        <w:rPr>
          <w:rFonts w:ascii="Arial Narrow"/>
          <w:b/>
          <w:sz w:val="14"/>
        </w:rPr>
      </w:pPr>
    </w:p>
    <w:p w14:paraId="05F57155" w14:textId="77777777" w:rsidR="00B828AB" w:rsidRDefault="00000000">
      <w:pPr>
        <w:ind w:left="5947" w:right="80"/>
        <w:jc w:val="center"/>
        <w:rPr>
          <w:sz w:val="14"/>
        </w:rPr>
      </w:pPr>
      <w:r>
        <w:rPr>
          <w:color w:val="1A1C18"/>
          <w:spacing w:val="-5"/>
          <w:sz w:val="14"/>
        </w:rPr>
        <w:t>08</w:t>
      </w:r>
    </w:p>
    <w:p w14:paraId="34097E68" w14:textId="77777777" w:rsidR="00B828AB" w:rsidRDefault="00B828AB">
      <w:pPr>
        <w:pStyle w:val="Textoindependiente"/>
        <w:rPr>
          <w:sz w:val="14"/>
        </w:rPr>
      </w:pPr>
    </w:p>
    <w:p w14:paraId="6B431BEB" w14:textId="77777777" w:rsidR="00B828AB" w:rsidRDefault="00B828AB">
      <w:pPr>
        <w:pStyle w:val="Textoindependiente"/>
        <w:spacing w:before="37"/>
        <w:rPr>
          <w:sz w:val="14"/>
        </w:rPr>
      </w:pPr>
    </w:p>
    <w:p w14:paraId="0892F2CC" w14:textId="77777777" w:rsidR="00B828AB" w:rsidRDefault="00000000">
      <w:pPr>
        <w:spacing w:before="1"/>
        <w:ind w:left="5947"/>
        <w:jc w:val="center"/>
        <w:rPr>
          <w:b/>
          <w:sz w:val="18"/>
        </w:rPr>
      </w:pPr>
      <w:r>
        <w:rPr>
          <w:b/>
          <w:color w:val="6969B6"/>
          <w:spacing w:val="-2"/>
          <w:sz w:val="18"/>
        </w:rPr>
        <w:t>45979</w:t>
      </w:r>
    </w:p>
    <w:p w14:paraId="0879294B" w14:textId="77777777" w:rsidR="00B828AB" w:rsidRDefault="00B828AB">
      <w:pPr>
        <w:pStyle w:val="Textoindependiente"/>
        <w:rPr>
          <w:b/>
          <w:sz w:val="18"/>
        </w:rPr>
      </w:pPr>
    </w:p>
    <w:p w14:paraId="2B31EA07" w14:textId="77777777" w:rsidR="00B828AB" w:rsidRDefault="00B828AB">
      <w:pPr>
        <w:pStyle w:val="Textoindependiente"/>
        <w:rPr>
          <w:b/>
          <w:sz w:val="18"/>
        </w:rPr>
      </w:pPr>
    </w:p>
    <w:p w14:paraId="34EBE8D5" w14:textId="77777777" w:rsidR="00B828AB" w:rsidRDefault="00B828AB">
      <w:pPr>
        <w:pStyle w:val="Textoindependiente"/>
        <w:spacing w:before="137"/>
        <w:rPr>
          <w:b/>
          <w:sz w:val="18"/>
        </w:rPr>
      </w:pPr>
    </w:p>
    <w:p w14:paraId="5950087F" w14:textId="77777777" w:rsidR="00B828AB" w:rsidRDefault="00000000">
      <w:pPr>
        <w:tabs>
          <w:tab w:val="left" w:pos="793"/>
        </w:tabs>
        <w:jc w:val="right"/>
        <w:rPr>
          <w:sz w:val="14"/>
        </w:rPr>
      </w:pPr>
      <w:r>
        <w:rPr>
          <w:color w:val="1A1C18"/>
          <w:spacing w:val="-5"/>
          <w:position w:val="-6"/>
          <w:sz w:val="14"/>
        </w:rPr>
        <w:t>07</w:t>
      </w:r>
      <w:r>
        <w:rPr>
          <w:color w:val="1A1C18"/>
          <w:position w:val="-6"/>
          <w:sz w:val="14"/>
        </w:rPr>
        <w:tab/>
      </w:r>
      <w:r>
        <w:rPr>
          <w:color w:val="1A1C18"/>
          <w:spacing w:val="-5"/>
          <w:sz w:val="14"/>
        </w:rPr>
        <w:t>01</w:t>
      </w:r>
    </w:p>
    <w:p w14:paraId="6E62D729" w14:textId="77777777" w:rsidR="00B828AB" w:rsidRDefault="00000000">
      <w:pPr>
        <w:rPr>
          <w:sz w:val="7"/>
        </w:rPr>
      </w:pPr>
      <w:r>
        <w:br w:type="column"/>
      </w:r>
    </w:p>
    <w:p w14:paraId="60E536BB" w14:textId="77777777" w:rsidR="00B828AB" w:rsidRDefault="00B828AB">
      <w:pPr>
        <w:pStyle w:val="Textoindependiente"/>
        <w:rPr>
          <w:sz w:val="7"/>
        </w:rPr>
      </w:pPr>
    </w:p>
    <w:p w14:paraId="54718112" w14:textId="77777777" w:rsidR="00B828AB" w:rsidRDefault="00B828AB">
      <w:pPr>
        <w:pStyle w:val="Textoindependiente"/>
        <w:rPr>
          <w:sz w:val="7"/>
        </w:rPr>
      </w:pPr>
    </w:p>
    <w:p w14:paraId="217160EA" w14:textId="77777777" w:rsidR="00B828AB" w:rsidRDefault="00B828AB">
      <w:pPr>
        <w:pStyle w:val="Textoindependiente"/>
        <w:rPr>
          <w:sz w:val="7"/>
        </w:rPr>
      </w:pPr>
    </w:p>
    <w:p w14:paraId="159FAE87" w14:textId="77777777" w:rsidR="00B828AB" w:rsidRDefault="00B828AB">
      <w:pPr>
        <w:pStyle w:val="Textoindependiente"/>
        <w:rPr>
          <w:sz w:val="7"/>
        </w:rPr>
      </w:pPr>
    </w:p>
    <w:p w14:paraId="29F72964" w14:textId="77777777" w:rsidR="00B828AB" w:rsidRDefault="00B828AB">
      <w:pPr>
        <w:pStyle w:val="Textoindependiente"/>
        <w:rPr>
          <w:sz w:val="7"/>
        </w:rPr>
      </w:pPr>
    </w:p>
    <w:p w14:paraId="09FBAB96" w14:textId="77777777" w:rsidR="00B828AB" w:rsidRDefault="00B828AB">
      <w:pPr>
        <w:pStyle w:val="Textoindependiente"/>
        <w:spacing w:before="75"/>
        <w:rPr>
          <w:sz w:val="7"/>
        </w:rPr>
      </w:pPr>
    </w:p>
    <w:p w14:paraId="16F24D32" w14:textId="77777777" w:rsidR="00B828AB" w:rsidRDefault="00000000">
      <w:pPr>
        <w:spacing w:line="68" w:lineRule="exact"/>
        <w:ind w:left="887"/>
        <w:rPr>
          <w:rFonts w:ascii="Times New Roman" w:hAnsi="Times New Roman"/>
          <w:b/>
          <w:sz w:val="7"/>
        </w:rPr>
      </w:pPr>
      <w:r>
        <w:rPr>
          <w:rFonts w:ascii="Times New Roman" w:hAnsi="Times New Roman"/>
          <w:b/>
          <w:color w:val="8C72C1"/>
          <w:w w:val="110"/>
          <w:sz w:val="7"/>
        </w:rPr>
        <w:t>r</w:t>
      </w:r>
      <w:r>
        <w:rPr>
          <w:rFonts w:ascii="Times New Roman" w:hAnsi="Times New Roman"/>
          <w:b/>
          <w:color w:val="6969B6"/>
          <w:w w:val="110"/>
          <w:sz w:val="7"/>
        </w:rPr>
        <w:t>•</w:t>
      </w:r>
      <w:r>
        <w:rPr>
          <w:rFonts w:ascii="Times New Roman" w:hAnsi="Times New Roman"/>
          <w:b/>
          <w:color w:val="B395BD"/>
          <w:w w:val="110"/>
          <w:sz w:val="7"/>
        </w:rPr>
        <w:t>"'</w:t>
      </w:r>
      <w:proofErr w:type="gramStart"/>
      <w:r>
        <w:rPr>
          <w:rFonts w:ascii="Times New Roman" w:hAnsi="Times New Roman"/>
          <w:b/>
          <w:color w:val="B395BD"/>
          <w:w w:val="110"/>
          <w:sz w:val="7"/>
        </w:rPr>
        <w:t>--</w:t>
      </w:r>
      <w:r>
        <w:rPr>
          <w:rFonts w:ascii="Times New Roman" w:hAnsi="Times New Roman"/>
          <w:b/>
          <w:color w:val="B395BD"/>
          <w:spacing w:val="-5"/>
          <w:w w:val="110"/>
          <w:sz w:val="7"/>
        </w:rPr>
        <w:t>,_</w:t>
      </w:r>
      <w:proofErr w:type="gramEnd"/>
      <w:r>
        <w:rPr>
          <w:rFonts w:ascii="Times New Roman" w:hAnsi="Times New Roman"/>
          <w:b/>
          <w:color w:val="B395BD"/>
          <w:spacing w:val="-5"/>
          <w:w w:val="110"/>
          <w:sz w:val="7"/>
        </w:rPr>
        <w:t>.</w:t>
      </w:r>
    </w:p>
    <w:p w14:paraId="68883760" w14:textId="77777777" w:rsidR="00B828AB" w:rsidRDefault="00000000">
      <w:pPr>
        <w:spacing w:line="171" w:lineRule="exact"/>
        <w:jc w:val="right"/>
        <w:rPr>
          <w:sz w:val="16"/>
        </w:rPr>
      </w:pPr>
      <w:r>
        <w:rPr>
          <w:color w:val="9E87C1"/>
          <w:spacing w:val="-5"/>
          <w:w w:val="285"/>
          <w:sz w:val="16"/>
        </w:rPr>
        <w:t>,</w:t>
      </w:r>
      <w:r>
        <w:rPr>
          <w:color w:val="6969B6"/>
          <w:spacing w:val="-5"/>
          <w:w w:val="285"/>
          <w:sz w:val="16"/>
        </w:rPr>
        <w:t>,</w:t>
      </w:r>
    </w:p>
    <w:p w14:paraId="4CC15144" w14:textId="77777777" w:rsidR="00B828AB" w:rsidRDefault="00B828AB">
      <w:pPr>
        <w:pStyle w:val="Textoindependiente"/>
        <w:rPr>
          <w:sz w:val="16"/>
        </w:rPr>
      </w:pPr>
    </w:p>
    <w:p w14:paraId="2F576D0E" w14:textId="77777777" w:rsidR="00B828AB" w:rsidRDefault="00B828AB">
      <w:pPr>
        <w:pStyle w:val="Textoindependiente"/>
        <w:rPr>
          <w:sz w:val="16"/>
        </w:rPr>
      </w:pPr>
    </w:p>
    <w:p w14:paraId="47FF7346" w14:textId="77777777" w:rsidR="00B828AB" w:rsidRDefault="00B828AB">
      <w:pPr>
        <w:pStyle w:val="Textoindependiente"/>
        <w:rPr>
          <w:sz w:val="16"/>
        </w:rPr>
      </w:pPr>
    </w:p>
    <w:p w14:paraId="2DF61F52" w14:textId="77777777" w:rsidR="00B828AB" w:rsidRDefault="00B828AB">
      <w:pPr>
        <w:pStyle w:val="Textoindependiente"/>
        <w:rPr>
          <w:sz w:val="16"/>
        </w:rPr>
      </w:pPr>
    </w:p>
    <w:p w14:paraId="561C4CED" w14:textId="77777777" w:rsidR="00B828AB" w:rsidRDefault="00B828AB">
      <w:pPr>
        <w:pStyle w:val="Textoindependiente"/>
        <w:rPr>
          <w:sz w:val="16"/>
        </w:rPr>
      </w:pPr>
    </w:p>
    <w:p w14:paraId="16C00C86" w14:textId="77777777" w:rsidR="00B828AB" w:rsidRDefault="00B828AB">
      <w:pPr>
        <w:pStyle w:val="Textoindependiente"/>
        <w:rPr>
          <w:sz w:val="16"/>
        </w:rPr>
      </w:pPr>
    </w:p>
    <w:p w14:paraId="60AD1DC9" w14:textId="77777777" w:rsidR="00B828AB" w:rsidRDefault="00B828AB">
      <w:pPr>
        <w:pStyle w:val="Textoindependiente"/>
        <w:rPr>
          <w:sz w:val="16"/>
        </w:rPr>
      </w:pPr>
    </w:p>
    <w:p w14:paraId="6C5C8F32" w14:textId="77777777" w:rsidR="00B828AB" w:rsidRDefault="00B828AB">
      <w:pPr>
        <w:pStyle w:val="Textoindependiente"/>
        <w:rPr>
          <w:sz w:val="16"/>
        </w:rPr>
      </w:pPr>
    </w:p>
    <w:p w14:paraId="35EE4F93" w14:textId="77777777" w:rsidR="00B828AB" w:rsidRDefault="00B828AB">
      <w:pPr>
        <w:pStyle w:val="Textoindependiente"/>
        <w:rPr>
          <w:sz w:val="16"/>
        </w:rPr>
      </w:pPr>
    </w:p>
    <w:p w14:paraId="126F8F26" w14:textId="77777777" w:rsidR="00B828AB" w:rsidRDefault="00B828AB">
      <w:pPr>
        <w:pStyle w:val="Textoindependiente"/>
        <w:rPr>
          <w:sz w:val="16"/>
        </w:rPr>
      </w:pPr>
    </w:p>
    <w:p w14:paraId="5CD368FD" w14:textId="77777777" w:rsidR="00B828AB" w:rsidRDefault="00B828AB">
      <w:pPr>
        <w:pStyle w:val="Textoindependiente"/>
        <w:spacing w:before="3"/>
        <w:rPr>
          <w:sz w:val="16"/>
        </w:rPr>
      </w:pPr>
    </w:p>
    <w:p w14:paraId="356F96FD" w14:textId="77777777" w:rsidR="00B828AB" w:rsidRDefault="00000000">
      <w:pPr>
        <w:ind w:left="221"/>
        <w:jc w:val="center"/>
        <w:rPr>
          <w:sz w:val="14"/>
        </w:rPr>
      </w:pPr>
      <w:r>
        <w:rPr>
          <w:color w:val="1A1C18"/>
          <w:spacing w:val="-5"/>
          <w:w w:val="110"/>
          <w:sz w:val="14"/>
        </w:rPr>
        <w:t>14</w:t>
      </w:r>
    </w:p>
    <w:p w14:paraId="15004307" w14:textId="77777777" w:rsidR="00B828AB" w:rsidRDefault="00000000">
      <w:pPr>
        <w:rPr>
          <w:sz w:val="16"/>
        </w:rPr>
      </w:pPr>
      <w:r>
        <w:br w:type="column"/>
      </w:r>
    </w:p>
    <w:p w14:paraId="46181239" w14:textId="77777777" w:rsidR="00B828AB" w:rsidRDefault="00B828AB">
      <w:pPr>
        <w:pStyle w:val="Textoindependiente"/>
        <w:rPr>
          <w:sz w:val="16"/>
        </w:rPr>
      </w:pPr>
    </w:p>
    <w:p w14:paraId="247FF4C4" w14:textId="77777777" w:rsidR="00B828AB" w:rsidRDefault="00B828AB">
      <w:pPr>
        <w:pStyle w:val="Textoindependiente"/>
        <w:rPr>
          <w:sz w:val="16"/>
        </w:rPr>
      </w:pPr>
    </w:p>
    <w:p w14:paraId="5BDDD7CC" w14:textId="77777777" w:rsidR="00B828AB" w:rsidRDefault="00B828AB">
      <w:pPr>
        <w:pStyle w:val="Textoindependiente"/>
        <w:rPr>
          <w:sz w:val="16"/>
        </w:rPr>
      </w:pPr>
    </w:p>
    <w:p w14:paraId="68AC89B8" w14:textId="77777777" w:rsidR="00B828AB" w:rsidRDefault="00B828AB">
      <w:pPr>
        <w:pStyle w:val="Textoindependiente"/>
        <w:rPr>
          <w:sz w:val="16"/>
        </w:rPr>
      </w:pPr>
    </w:p>
    <w:p w14:paraId="3E2C452A" w14:textId="77777777" w:rsidR="00B828AB" w:rsidRDefault="00B828AB">
      <w:pPr>
        <w:pStyle w:val="Textoindependiente"/>
        <w:rPr>
          <w:sz w:val="16"/>
        </w:rPr>
      </w:pPr>
    </w:p>
    <w:p w14:paraId="4366369F" w14:textId="77777777" w:rsidR="00B828AB" w:rsidRDefault="00B828AB">
      <w:pPr>
        <w:pStyle w:val="Textoindependiente"/>
        <w:rPr>
          <w:sz w:val="16"/>
        </w:rPr>
      </w:pPr>
    </w:p>
    <w:p w14:paraId="434A4DD9" w14:textId="77777777" w:rsidR="00B828AB" w:rsidRDefault="00B828AB">
      <w:pPr>
        <w:pStyle w:val="Textoindependiente"/>
        <w:rPr>
          <w:sz w:val="16"/>
        </w:rPr>
      </w:pPr>
    </w:p>
    <w:p w14:paraId="149960BE" w14:textId="77777777" w:rsidR="00B828AB" w:rsidRDefault="00B828AB">
      <w:pPr>
        <w:pStyle w:val="Textoindependiente"/>
        <w:rPr>
          <w:sz w:val="16"/>
        </w:rPr>
      </w:pPr>
    </w:p>
    <w:p w14:paraId="5B210382" w14:textId="77777777" w:rsidR="00B828AB" w:rsidRDefault="00B828AB">
      <w:pPr>
        <w:pStyle w:val="Textoindependiente"/>
        <w:spacing w:before="41"/>
        <w:rPr>
          <w:sz w:val="16"/>
        </w:rPr>
      </w:pPr>
    </w:p>
    <w:p w14:paraId="1C906BB2" w14:textId="77777777" w:rsidR="00B828AB" w:rsidRDefault="00000000">
      <w:pPr>
        <w:spacing w:line="167" w:lineRule="exact"/>
        <w:ind w:left="1720"/>
        <w:rPr>
          <w:rFonts w:ascii="Times New Roman" w:hAnsi="Times New Roman"/>
          <w:sz w:val="16"/>
        </w:rPr>
      </w:pPr>
      <w:r>
        <w:rPr>
          <w:rFonts w:ascii="Times New Roman" w:hAnsi="Times New Roman"/>
          <w:color w:val="6969B6"/>
          <w:spacing w:val="-5"/>
          <w:w w:val="285"/>
          <w:sz w:val="16"/>
        </w:rPr>
        <w:t>•.</w:t>
      </w:r>
    </w:p>
    <w:p w14:paraId="6B803A7E" w14:textId="77777777" w:rsidR="00B828AB" w:rsidRDefault="00000000">
      <w:pPr>
        <w:spacing w:line="271" w:lineRule="exact"/>
        <w:ind w:left="1812"/>
        <w:rPr>
          <w:sz w:val="25"/>
        </w:rPr>
      </w:pPr>
      <w:r>
        <w:rPr>
          <w:color w:val="7E82C3"/>
          <w:position w:val="2"/>
          <w:sz w:val="19"/>
        </w:rPr>
        <w:t>'</w:t>
      </w:r>
      <w:r>
        <w:rPr>
          <w:color w:val="7E82C3"/>
          <w:spacing w:val="-5"/>
          <w:position w:val="2"/>
          <w:sz w:val="19"/>
        </w:rPr>
        <w:t xml:space="preserve"> </w:t>
      </w:r>
      <w:r>
        <w:rPr>
          <w:color w:val="6969B6"/>
          <w:w w:val="80"/>
          <w:sz w:val="25"/>
        </w:rPr>
        <w:t>-</w:t>
      </w:r>
      <w:r>
        <w:rPr>
          <w:color w:val="6969B6"/>
          <w:spacing w:val="-26"/>
          <w:w w:val="80"/>
          <w:sz w:val="25"/>
        </w:rPr>
        <w:t>.</w:t>
      </w:r>
    </w:p>
    <w:p w14:paraId="3150E1C5" w14:textId="77777777" w:rsidR="00B828AB" w:rsidRDefault="00000000">
      <w:pPr>
        <w:spacing w:line="627" w:lineRule="exact"/>
        <w:ind w:left="502"/>
        <w:jc w:val="center"/>
        <w:rPr>
          <w:rFonts w:ascii="Times New Roman"/>
          <w:i/>
          <w:sz w:val="80"/>
        </w:rPr>
      </w:pPr>
      <w:r>
        <w:br w:type="column"/>
      </w:r>
      <w:r>
        <w:rPr>
          <w:rFonts w:ascii="Times New Roman"/>
          <w:color w:val="5B7CE2"/>
          <w:w w:val="125"/>
          <w:sz w:val="39"/>
        </w:rPr>
        <w:t>f=E:</w:t>
      </w:r>
      <w:r>
        <w:rPr>
          <w:rFonts w:ascii="Times New Roman"/>
          <w:color w:val="5B7CE2"/>
          <w:spacing w:val="39"/>
          <w:w w:val="125"/>
          <w:sz w:val="39"/>
        </w:rPr>
        <w:t xml:space="preserve"> </w:t>
      </w:r>
      <w:proofErr w:type="gramStart"/>
      <w:r>
        <w:rPr>
          <w:color w:val="5B7CE2"/>
          <w:w w:val="125"/>
          <w:sz w:val="39"/>
        </w:rPr>
        <w:t>u,{</w:t>
      </w:r>
      <w:proofErr w:type="gramEnd"/>
      <w:r>
        <w:rPr>
          <w:color w:val="5B7CE2"/>
          <w:spacing w:val="-14"/>
          <w:w w:val="125"/>
          <w:sz w:val="39"/>
        </w:rPr>
        <w:t xml:space="preserve"> </w:t>
      </w:r>
      <w:r>
        <w:rPr>
          <w:rFonts w:ascii="Times New Roman"/>
          <w:i/>
          <w:color w:val="5B7CE2"/>
          <w:w w:val="125"/>
          <w:sz w:val="80"/>
        </w:rPr>
        <w:t>,ME-</w:t>
      </w:r>
      <w:r>
        <w:rPr>
          <w:rFonts w:ascii="Times New Roman"/>
          <w:i/>
          <w:color w:val="5B7CE2"/>
          <w:spacing w:val="-59"/>
          <w:w w:val="125"/>
          <w:sz w:val="80"/>
        </w:rPr>
        <w:t xml:space="preserve"> </w:t>
      </w:r>
      <w:r>
        <w:rPr>
          <w:rFonts w:ascii="Times New Roman"/>
          <w:i/>
          <w:color w:val="8E9791"/>
          <w:spacing w:val="-5"/>
          <w:w w:val="125"/>
          <w:sz w:val="80"/>
        </w:rPr>
        <w:t>(!)</w:t>
      </w:r>
    </w:p>
    <w:p w14:paraId="06F20EEC" w14:textId="77777777" w:rsidR="00B828AB" w:rsidRDefault="00B828AB">
      <w:pPr>
        <w:pStyle w:val="Textoindependiente"/>
        <w:spacing w:before="15"/>
        <w:rPr>
          <w:rFonts w:ascii="Times New Roman"/>
          <w:i/>
          <w:sz w:val="39"/>
        </w:rPr>
      </w:pPr>
    </w:p>
    <w:p w14:paraId="0F332ABC" w14:textId="77777777" w:rsidR="00B828AB" w:rsidRDefault="00000000">
      <w:pPr>
        <w:tabs>
          <w:tab w:val="left" w:pos="4437"/>
        </w:tabs>
        <w:ind w:left="1301"/>
        <w:rPr>
          <w:b/>
          <w:i/>
          <w:sz w:val="30"/>
        </w:rPr>
      </w:pPr>
      <w:proofErr w:type="gramStart"/>
      <w:r>
        <w:rPr>
          <w:rFonts w:ascii="Times New Roman"/>
          <w:b/>
          <w:i/>
          <w:color w:val="4462C8"/>
          <w:w w:val="115"/>
          <w:sz w:val="30"/>
        </w:rPr>
        <w:t>M</w:t>
      </w:r>
      <w:r>
        <w:rPr>
          <w:rFonts w:ascii="Times New Roman"/>
          <w:b/>
          <w:i/>
          <w:color w:val="5B7CE2"/>
          <w:w w:val="115"/>
          <w:sz w:val="30"/>
        </w:rPr>
        <w:t>U:E</w:t>
      </w:r>
      <w:proofErr w:type="gramEnd"/>
      <w:r>
        <w:rPr>
          <w:rFonts w:ascii="Times New Roman"/>
          <w:b/>
          <w:i/>
          <w:color w:val="5B7CE2"/>
          <w:w w:val="115"/>
          <w:sz w:val="30"/>
        </w:rPr>
        <w:t>-</w:t>
      </w:r>
      <w:r>
        <w:rPr>
          <w:rFonts w:ascii="Times New Roman"/>
          <w:b/>
          <w:i/>
          <w:color w:val="5B7CE2"/>
          <w:spacing w:val="-67"/>
          <w:w w:val="230"/>
          <w:sz w:val="30"/>
        </w:rPr>
        <w:t xml:space="preserve"> </w:t>
      </w:r>
      <w:r>
        <w:rPr>
          <w:rFonts w:ascii="Times New Roman"/>
          <w:b/>
          <w:color w:val="5B7CE2"/>
          <w:w w:val="230"/>
        </w:rPr>
        <w:t>(!.M}</w:t>
      </w:r>
      <w:r>
        <w:rPr>
          <w:rFonts w:ascii="Times New Roman"/>
          <w:b/>
          <w:color w:val="5B7CE2"/>
          <w:spacing w:val="49"/>
          <w:w w:val="230"/>
        </w:rPr>
        <w:t xml:space="preserve"> </w:t>
      </w:r>
      <w:r>
        <w:rPr>
          <w:b/>
          <w:i/>
          <w:color w:val="5B7CE2"/>
          <w:spacing w:val="-2"/>
          <w:w w:val="95"/>
          <w:sz w:val="30"/>
        </w:rPr>
        <w:t>/4..R</w:t>
      </w:r>
      <w:r>
        <w:rPr>
          <w:b/>
          <w:i/>
          <w:color w:val="5B7CE2"/>
          <w:sz w:val="30"/>
        </w:rPr>
        <w:tab/>
      </w:r>
      <w:r>
        <w:rPr>
          <w:b/>
          <w:i/>
          <w:color w:val="5B7CE2"/>
          <w:w w:val="75"/>
          <w:sz w:val="30"/>
        </w:rPr>
        <w:t>N</w:t>
      </w:r>
      <w:r>
        <w:rPr>
          <w:b/>
          <w:i/>
          <w:color w:val="5B7CE2"/>
          <w:spacing w:val="-11"/>
          <w:w w:val="75"/>
          <w:sz w:val="30"/>
        </w:rPr>
        <w:t xml:space="preserve"> </w:t>
      </w:r>
      <w:r>
        <w:rPr>
          <w:b/>
          <w:i/>
          <w:color w:val="5B7CE2"/>
          <w:w w:val="75"/>
          <w:sz w:val="30"/>
        </w:rPr>
        <w:t>Pr1U..-</w:t>
      </w:r>
      <w:r>
        <w:rPr>
          <w:b/>
          <w:i/>
          <w:color w:val="5B7CE2"/>
          <w:spacing w:val="-5"/>
          <w:w w:val="75"/>
          <w:sz w:val="30"/>
        </w:rPr>
        <w:t>t:A</w:t>
      </w:r>
    </w:p>
    <w:p w14:paraId="38FB2E36" w14:textId="77777777" w:rsidR="00B828AB" w:rsidRDefault="00000000">
      <w:pPr>
        <w:tabs>
          <w:tab w:val="left" w:pos="4442"/>
        </w:tabs>
        <w:spacing w:before="3"/>
        <w:ind w:left="1291"/>
        <w:rPr>
          <w:b/>
          <w:i/>
          <w:sz w:val="27"/>
        </w:rPr>
      </w:pPr>
      <w:proofErr w:type="gramStart"/>
      <w:r>
        <w:rPr>
          <w:rFonts w:ascii="Times New Roman" w:hAnsi="Times New Roman"/>
          <w:b/>
          <w:color w:val="5B7CE2"/>
          <w:w w:val="95"/>
          <w:sz w:val="25"/>
        </w:rPr>
        <w:t>C,A</w:t>
      </w:r>
      <w:proofErr w:type="gramEnd"/>
      <w:r>
        <w:rPr>
          <w:rFonts w:ascii="Times New Roman" w:hAnsi="Times New Roman"/>
          <w:b/>
          <w:color w:val="5B7CE2"/>
          <w:w w:val="95"/>
          <w:sz w:val="25"/>
        </w:rPr>
        <w:t>,-</w:t>
      </w:r>
      <w:proofErr w:type="spellStart"/>
      <w:r>
        <w:rPr>
          <w:rFonts w:ascii="Times New Roman" w:hAnsi="Times New Roman"/>
          <w:b/>
          <w:color w:val="5B7CE2"/>
          <w:w w:val="95"/>
          <w:sz w:val="25"/>
        </w:rPr>
        <w:t>LlE</w:t>
      </w:r>
      <w:proofErr w:type="spellEnd"/>
      <w:r>
        <w:rPr>
          <w:rFonts w:ascii="Times New Roman" w:hAnsi="Times New Roman"/>
          <w:b/>
          <w:color w:val="5B7CE2"/>
          <w:spacing w:val="69"/>
          <w:sz w:val="25"/>
        </w:rPr>
        <w:t xml:space="preserve"> </w:t>
      </w:r>
      <w:r>
        <w:rPr>
          <w:rFonts w:ascii="Times New Roman" w:hAnsi="Times New Roman"/>
          <w:b/>
          <w:color w:val="5B7CE2"/>
          <w:w w:val="95"/>
          <w:sz w:val="30"/>
        </w:rPr>
        <w:t>CAAJ6--4-J</w:t>
      </w:r>
      <w:r>
        <w:rPr>
          <w:rFonts w:ascii="Times New Roman" w:hAnsi="Times New Roman"/>
          <w:b/>
          <w:color w:val="5B7CE2"/>
          <w:spacing w:val="22"/>
          <w:sz w:val="30"/>
        </w:rPr>
        <w:t xml:space="preserve"> </w:t>
      </w:r>
      <w:r>
        <w:rPr>
          <w:b/>
          <w:color w:val="5B7CE2"/>
          <w:spacing w:val="-10"/>
          <w:w w:val="95"/>
          <w:sz w:val="36"/>
        </w:rPr>
        <w:t>A</w:t>
      </w:r>
      <w:r>
        <w:rPr>
          <w:b/>
          <w:color w:val="5B7CE2"/>
          <w:sz w:val="36"/>
        </w:rPr>
        <w:tab/>
      </w:r>
      <w:r>
        <w:rPr>
          <w:b/>
          <w:i/>
          <w:color w:val="5B7CE2"/>
          <w:w w:val="75"/>
          <w:sz w:val="45"/>
        </w:rPr>
        <w:t>º"'</w:t>
      </w:r>
      <w:r>
        <w:rPr>
          <w:b/>
          <w:i/>
          <w:color w:val="5B7CE2"/>
          <w:spacing w:val="-18"/>
          <w:sz w:val="45"/>
        </w:rPr>
        <w:t xml:space="preserve"> </w:t>
      </w:r>
      <w:proofErr w:type="spellStart"/>
      <w:r>
        <w:rPr>
          <w:b/>
          <w:i/>
          <w:color w:val="5B7CE2"/>
          <w:spacing w:val="-5"/>
          <w:sz w:val="27"/>
        </w:rPr>
        <w:t>tS</w:t>
      </w:r>
      <w:proofErr w:type="spellEnd"/>
    </w:p>
    <w:p w14:paraId="1728A523" w14:textId="77777777" w:rsidR="00B828AB" w:rsidRDefault="00000000">
      <w:pPr>
        <w:spacing w:before="34" w:line="368" w:lineRule="exact"/>
        <w:ind w:left="1261"/>
        <w:rPr>
          <w:rFonts w:ascii="Times New Roman" w:hAnsi="Times New Roman"/>
          <w:b/>
          <w:i/>
          <w:sz w:val="29"/>
        </w:rPr>
      </w:pPr>
      <w:r>
        <w:rPr>
          <w:rFonts w:ascii="Times New Roman" w:hAnsi="Times New Roman"/>
          <w:b/>
          <w:color w:val="5B7CE2"/>
          <w:w w:val="80"/>
          <w:sz w:val="30"/>
          <w:u w:val="thick" w:color="5B7CE2"/>
        </w:rPr>
        <w:t>&lt;</w:t>
      </w:r>
      <w:proofErr w:type="spellStart"/>
      <w:r>
        <w:rPr>
          <w:rFonts w:ascii="Times New Roman" w:hAnsi="Times New Roman"/>
          <w:b/>
          <w:color w:val="5B7CE2"/>
          <w:w w:val="80"/>
          <w:sz w:val="30"/>
          <w:u w:val="thick" w:color="5B7CE2"/>
        </w:rPr>
        <w:t>iA-LlE</w:t>
      </w:r>
      <w:proofErr w:type="spellEnd"/>
      <w:r>
        <w:rPr>
          <w:rFonts w:ascii="Times New Roman" w:hAnsi="Times New Roman"/>
          <w:b/>
          <w:color w:val="5B7CE2"/>
          <w:spacing w:val="-2"/>
          <w:sz w:val="30"/>
        </w:rPr>
        <w:t xml:space="preserve"> </w:t>
      </w:r>
      <w:r>
        <w:rPr>
          <w:b/>
          <w:i/>
          <w:color w:val="5B7CE2"/>
          <w:spacing w:val="70"/>
          <w:sz w:val="23"/>
          <w:u w:val="thick" w:color="000000"/>
        </w:rPr>
        <w:t xml:space="preserve">  </w:t>
      </w:r>
      <w:r>
        <w:rPr>
          <w:b/>
          <w:i/>
          <w:color w:val="5B7CE2"/>
          <w:w w:val="80"/>
          <w:sz w:val="23"/>
          <w:u w:val="thick" w:color="000000"/>
        </w:rPr>
        <w:t>§2.Q...</w:t>
      </w:r>
      <w:r>
        <w:rPr>
          <w:b/>
          <w:i/>
          <w:color w:val="5B7CE2"/>
          <w:spacing w:val="55"/>
          <w:sz w:val="23"/>
          <w:u w:val="thick" w:color="000000"/>
        </w:rPr>
        <w:t xml:space="preserve">  </w:t>
      </w:r>
      <w:r>
        <w:rPr>
          <w:b/>
          <w:i/>
          <w:color w:val="5B7CE2"/>
          <w:w w:val="80"/>
          <w:sz w:val="36"/>
          <w:u w:val="thick" w:color="000000"/>
        </w:rPr>
        <w:t>l.i1J</w:t>
      </w:r>
      <w:r>
        <w:rPr>
          <w:b/>
          <w:i/>
          <w:color w:val="5B7CE2"/>
          <w:spacing w:val="33"/>
          <w:sz w:val="36"/>
          <w:u w:val="thick" w:color="000000"/>
        </w:rPr>
        <w:t xml:space="preserve"> </w:t>
      </w:r>
      <w:r>
        <w:rPr>
          <w:rFonts w:ascii="Times New Roman" w:hAnsi="Times New Roman"/>
          <w:b/>
          <w:i/>
          <w:color w:val="5B7CE2"/>
          <w:w w:val="80"/>
          <w:sz w:val="29"/>
        </w:rPr>
        <w:t>-</w:t>
      </w:r>
      <w:proofErr w:type="spellStart"/>
      <w:proofErr w:type="gramStart"/>
      <w:r>
        <w:rPr>
          <w:rFonts w:ascii="Times New Roman" w:hAnsi="Times New Roman"/>
          <w:b/>
          <w:i/>
          <w:color w:val="5B7CE2"/>
          <w:w w:val="80"/>
          <w:sz w:val="29"/>
        </w:rPr>
        <w:t>tl</w:t>
      </w:r>
      <w:proofErr w:type="spellEnd"/>
      <w:r>
        <w:rPr>
          <w:rFonts w:ascii="Times New Roman" w:hAnsi="Times New Roman"/>
          <w:b/>
          <w:i/>
          <w:color w:val="5B7CE2"/>
          <w:spacing w:val="70"/>
          <w:w w:val="150"/>
          <w:sz w:val="29"/>
        </w:rPr>
        <w:t xml:space="preserve"> </w:t>
      </w:r>
      <w:r>
        <w:rPr>
          <w:rFonts w:ascii="Times New Roman" w:hAnsi="Times New Roman"/>
          <w:b/>
          <w:i/>
          <w:color w:val="5B7CE2"/>
          <w:spacing w:val="-2"/>
          <w:w w:val="80"/>
          <w:sz w:val="29"/>
        </w:rPr>
        <w:t>)</w:t>
      </w:r>
      <w:proofErr w:type="spellStart"/>
      <w:r>
        <w:rPr>
          <w:rFonts w:ascii="Times New Roman" w:hAnsi="Times New Roman"/>
          <w:b/>
          <w:i/>
          <w:color w:val="5B7CE2"/>
          <w:spacing w:val="-2"/>
          <w:w w:val="80"/>
          <w:sz w:val="29"/>
        </w:rPr>
        <w:t>ltWo</w:t>
      </w:r>
      <w:proofErr w:type="spellEnd"/>
      <w:proofErr w:type="gramEnd"/>
    </w:p>
    <w:p w14:paraId="0D53E930" w14:textId="77777777" w:rsidR="00B828AB" w:rsidRDefault="00000000">
      <w:pPr>
        <w:tabs>
          <w:tab w:val="left" w:pos="4435"/>
        </w:tabs>
        <w:spacing w:line="299" w:lineRule="exact"/>
        <w:ind w:left="3675"/>
        <w:rPr>
          <w:b/>
          <w:i/>
          <w:sz w:val="25"/>
        </w:rPr>
      </w:pPr>
      <w:proofErr w:type="spellStart"/>
      <w:r>
        <w:rPr>
          <w:rFonts w:ascii="Times New Roman"/>
          <w:b/>
          <w:i/>
          <w:color w:val="5B7CE2"/>
          <w:w w:val="95"/>
          <w:sz w:val="30"/>
        </w:rPr>
        <w:t>pu</w:t>
      </w:r>
      <w:proofErr w:type="spellEnd"/>
      <w:r>
        <w:rPr>
          <w:rFonts w:ascii="Times New Roman"/>
          <w:b/>
          <w:i/>
          <w:color w:val="5B7CE2"/>
          <w:spacing w:val="-13"/>
          <w:w w:val="95"/>
          <w:sz w:val="30"/>
        </w:rPr>
        <w:t xml:space="preserve"> </w:t>
      </w:r>
      <w:r>
        <w:rPr>
          <w:rFonts w:ascii="Times New Roman"/>
          <w:b/>
          <w:i/>
          <w:color w:val="5B7CE2"/>
          <w:spacing w:val="-10"/>
          <w:w w:val="95"/>
          <w:sz w:val="30"/>
        </w:rPr>
        <w:t>e</w:t>
      </w:r>
      <w:r>
        <w:rPr>
          <w:rFonts w:ascii="Times New Roman"/>
          <w:b/>
          <w:i/>
          <w:color w:val="5B7CE2"/>
          <w:sz w:val="30"/>
          <w:u w:val="single" w:color="5A7BE1"/>
        </w:rPr>
        <w:tab/>
      </w:r>
      <w:r>
        <w:rPr>
          <w:rFonts w:ascii="Times New Roman"/>
          <w:b/>
          <w:i/>
          <w:color w:val="5B7CE2"/>
          <w:w w:val="85"/>
          <w:sz w:val="30"/>
        </w:rPr>
        <w:t>TO</w:t>
      </w:r>
      <w:r>
        <w:rPr>
          <w:rFonts w:ascii="Times New Roman"/>
          <w:b/>
          <w:i/>
          <w:color w:val="5B7CE2"/>
          <w:spacing w:val="-2"/>
          <w:sz w:val="30"/>
        </w:rPr>
        <w:t xml:space="preserve"> </w:t>
      </w:r>
      <w:r>
        <w:rPr>
          <w:b/>
          <w:i/>
          <w:color w:val="5B7CE2"/>
          <w:w w:val="85"/>
          <w:sz w:val="25"/>
        </w:rPr>
        <w:t>LA</w:t>
      </w:r>
      <w:proofErr w:type="gramStart"/>
      <w:r>
        <w:rPr>
          <w:b/>
          <w:i/>
          <w:color w:val="5B7CE2"/>
          <w:w w:val="85"/>
          <w:sz w:val="25"/>
        </w:rPr>
        <w:t>-</w:t>
      </w:r>
      <w:r>
        <w:rPr>
          <w:b/>
          <w:i/>
          <w:color w:val="5B7CE2"/>
          <w:spacing w:val="-5"/>
          <w:w w:val="85"/>
          <w:sz w:val="25"/>
        </w:rPr>
        <w:t>,S</w:t>
      </w:r>
      <w:proofErr w:type="gramEnd"/>
    </w:p>
    <w:p w14:paraId="67259620" w14:textId="77777777" w:rsidR="00B828AB" w:rsidRDefault="00000000">
      <w:pPr>
        <w:tabs>
          <w:tab w:val="left" w:pos="964"/>
          <w:tab w:val="left" w:pos="1180"/>
          <w:tab w:val="left" w:pos="2359"/>
          <w:tab w:val="left" w:pos="3650"/>
        </w:tabs>
        <w:spacing w:before="11"/>
        <w:ind w:left="295"/>
        <w:rPr>
          <w:rFonts w:ascii="Times New Roman"/>
          <w:b/>
          <w:i/>
          <w:sz w:val="27"/>
        </w:rPr>
      </w:pPr>
      <w:r>
        <w:rPr>
          <w:noProof/>
        </w:rPr>
        <mc:AlternateContent>
          <mc:Choice Requires="wps">
            <w:drawing>
              <wp:anchor distT="0" distB="0" distL="0" distR="0" simplePos="0" relativeHeight="15942656" behindDoc="0" locked="0" layoutInCell="1" allowOverlap="1" wp14:anchorId="0CB38F78" wp14:editId="65099610">
                <wp:simplePos x="0" y="0"/>
                <wp:positionH relativeFrom="page">
                  <wp:posOffset>6868919</wp:posOffset>
                </wp:positionH>
                <wp:positionV relativeFrom="paragraph">
                  <wp:posOffset>334354</wp:posOffset>
                </wp:positionV>
                <wp:extent cx="22860" cy="128270"/>
                <wp:effectExtent l="0" t="0" r="0" b="0"/>
                <wp:wrapNone/>
                <wp:docPr id="687" name="Textbox 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 cy="128270"/>
                        </a:xfrm>
                        <a:prstGeom prst="rect">
                          <a:avLst/>
                        </a:prstGeom>
                      </wps:spPr>
                      <wps:txbx>
                        <w:txbxContent>
                          <w:p w14:paraId="7DAA286D" w14:textId="77777777" w:rsidR="00B828AB" w:rsidRDefault="00000000">
                            <w:pPr>
                              <w:spacing w:line="201" w:lineRule="exact"/>
                              <w:rPr>
                                <w:i/>
                                <w:sz w:val="18"/>
                              </w:rPr>
                            </w:pPr>
                            <w:r>
                              <w:rPr>
                                <w:i/>
                                <w:color w:val="7E82C3"/>
                                <w:spacing w:val="-10"/>
                                <w:w w:val="55"/>
                                <w:sz w:val="18"/>
                              </w:rPr>
                              <w:t>{</w:t>
                            </w:r>
                          </w:p>
                        </w:txbxContent>
                      </wps:txbx>
                      <wps:bodyPr wrap="square" lIns="0" tIns="0" rIns="0" bIns="0" rtlCol="0">
                        <a:noAutofit/>
                      </wps:bodyPr>
                    </wps:wsp>
                  </a:graphicData>
                </a:graphic>
              </wp:anchor>
            </w:drawing>
          </mc:Choice>
          <mc:Fallback>
            <w:pict>
              <v:shape w14:anchorId="0CB38F78" id="Textbox 687" o:spid="_x0000_s1297" type="#_x0000_t202" style="position:absolute;left:0;text-align:left;margin-left:540.85pt;margin-top:26.35pt;width:1.8pt;height:10.1pt;z-index:15942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" filled="f" stroked="f">
                <v:textbox inset="0,0,0,0">
                  <w:txbxContent>
                    <w:p w14:paraId="7DAA286D" w14:textId="77777777" w:rsidR="00B828AB" w:rsidRDefault="00000000">
                      <w:pPr>
                        <w:spacing w:line="201" w:lineRule="exact"/>
                        <w:rPr>
                          <w:i/>
                          <w:sz w:val="18"/>
                        </w:rPr>
                      </w:pPr>
                      <w:r>
                        <w:rPr>
                          <w:i/>
                          <w:color w:val="7E82C3"/>
                          <w:spacing w:val="-10"/>
                          <w:w w:val="55"/>
                          <w:sz w:val="18"/>
                        </w:rPr>
                        <w:t>{</w:t>
                      </w:r>
                    </w:p>
                  </w:txbxContent>
                </v:textbox>
                <w10:wrap anchorx="page"/>
              </v:shape>
            </w:pict>
          </mc:Fallback>
        </mc:AlternateContent>
      </w:r>
      <w:r>
        <w:rPr>
          <w:rFonts w:ascii="Times New Roman"/>
          <w:b/>
          <w:color w:val="5B7CE2"/>
          <w:sz w:val="27"/>
          <w:u w:val="thick" w:color="000000"/>
        </w:rPr>
        <w:tab/>
      </w:r>
      <w:r>
        <w:rPr>
          <w:rFonts w:ascii="Times New Roman"/>
          <w:b/>
          <w:color w:val="5B7CE2"/>
          <w:sz w:val="27"/>
        </w:rPr>
        <w:tab/>
      </w:r>
      <w:proofErr w:type="spellStart"/>
      <w:proofErr w:type="gramStart"/>
      <w:r>
        <w:rPr>
          <w:rFonts w:ascii="Times New Roman"/>
          <w:b/>
          <w:color w:val="5B7CE2"/>
          <w:spacing w:val="-2"/>
          <w:sz w:val="27"/>
        </w:rPr>
        <w:t>c!ALLt</w:t>
      </w:r>
      <w:proofErr w:type="spellEnd"/>
      <w:proofErr w:type="gramEnd"/>
      <w:r>
        <w:rPr>
          <w:rFonts w:ascii="Times New Roman"/>
          <w:b/>
          <w:color w:val="5B7CE2"/>
          <w:sz w:val="27"/>
        </w:rPr>
        <w:tab/>
      </w:r>
      <w:r>
        <w:rPr>
          <w:rFonts w:ascii="Times New Roman"/>
          <w:b/>
          <w:i/>
          <w:color w:val="5B7CE2"/>
          <w:w w:val="75"/>
          <w:sz w:val="32"/>
        </w:rPr>
        <w:t>vi{J_G-</w:t>
      </w:r>
      <w:r>
        <w:rPr>
          <w:rFonts w:ascii="Times New Roman"/>
          <w:b/>
          <w:i/>
          <w:color w:val="5B7CE2"/>
          <w:spacing w:val="-5"/>
          <w:w w:val="90"/>
          <w:sz w:val="32"/>
        </w:rPr>
        <w:t>&amp;J</w:t>
      </w:r>
      <w:r>
        <w:rPr>
          <w:rFonts w:ascii="Times New Roman"/>
          <w:b/>
          <w:i/>
          <w:color w:val="5B7CE2"/>
          <w:sz w:val="32"/>
        </w:rPr>
        <w:tab/>
      </w:r>
      <w:r>
        <w:rPr>
          <w:rFonts w:ascii="Times New Roman"/>
          <w:b/>
          <w:i/>
          <w:color w:val="5B7CE2"/>
          <w:spacing w:val="-2"/>
          <w:w w:val="85"/>
          <w:sz w:val="27"/>
        </w:rPr>
        <w:t>cLt.12..</w:t>
      </w:r>
    </w:p>
    <w:p w14:paraId="27FD329A" w14:textId="77777777" w:rsidR="00B828AB" w:rsidRDefault="00B828AB">
      <w:pPr>
        <w:rPr>
          <w:rFonts w:ascii="Times New Roman"/>
          <w:sz w:val="27"/>
        </w:rPr>
        <w:sectPr w:rsidR="00B828AB">
          <w:headerReference w:type="default" r:id="rId132"/>
          <w:footerReference w:type="default" r:id="rId133"/>
          <w:pgSz w:w="16840" w:h="11910" w:orient="landscape"/>
          <w:pgMar w:top="0" w:right="180" w:bottom="280" w:left="140" w:header="0" w:footer="0" w:gutter="0"/>
          <w:cols w:num="4" w:space="720" w:equalWidth="0">
            <w:col w:w="7169" w:space="40"/>
            <w:col w:w="1411" w:space="39"/>
            <w:col w:w="2005" w:space="39"/>
            <w:col w:w="5817"/>
          </w:cols>
        </w:sectPr>
      </w:pPr>
    </w:p>
    <w:p w14:paraId="378B03C8" w14:textId="77777777" w:rsidR="00B828AB" w:rsidRDefault="00B828AB">
      <w:pPr>
        <w:pStyle w:val="Textoindependiente"/>
        <w:rPr>
          <w:rFonts w:ascii="Times New Roman"/>
          <w:b/>
          <w:i/>
          <w:sz w:val="23"/>
        </w:rPr>
      </w:pPr>
    </w:p>
    <w:p w14:paraId="6B1CCE38" w14:textId="77777777" w:rsidR="00B828AB" w:rsidRDefault="00B828AB">
      <w:pPr>
        <w:pStyle w:val="Textoindependiente"/>
        <w:rPr>
          <w:rFonts w:ascii="Times New Roman"/>
          <w:b/>
          <w:i/>
          <w:sz w:val="23"/>
        </w:rPr>
      </w:pPr>
    </w:p>
    <w:p w14:paraId="4B202DE2" w14:textId="77777777" w:rsidR="00B828AB" w:rsidRDefault="00B828AB">
      <w:pPr>
        <w:pStyle w:val="Textoindependiente"/>
        <w:spacing w:before="249"/>
        <w:rPr>
          <w:rFonts w:ascii="Times New Roman"/>
          <w:b/>
          <w:i/>
          <w:sz w:val="23"/>
        </w:rPr>
      </w:pPr>
    </w:p>
    <w:p w14:paraId="2C8D148A" w14:textId="77777777" w:rsidR="00B828AB" w:rsidRDefault="00000000">
      <w:pPr>
        <w:pStyle w:val="Ttulo4"/>
        <w:spacing w:before="0" w:line="103" w:lineRule="exact"/>
        <w:jc w:val="right"/>
      </w:pPr>
      <w:proofErr w:type="gramStart"/>
      <w:r>
        <w:rPr>
          <w:color w:val="ED2F26"/>
          <w:spacing w:val="-2"/>
          <w:w w:val="70"/>
        </w:rPr>
        <w:t>_,,,</w:t>
      </w:r>
      <w:proofErr w:type="gramEnd"/>
      <w:r>
        <w:rPr>
          <w:color w:val="ED2F26"/>
          <w:spacing w:val="-2"/>
          <w:w w:val="70"/>
        </w:rPr>
        <w:t>3í</w:t>
      </w:r>
    </w:p>
    <w:p w14:paraId="3B59B904" w14:textId="77777777" w:rsidR="00B828AB" w:rsidRDefault="00000000">
      <w:pPr>
        <w:rPr>
          <w:sz w:val="14"/>
        </w:rPr>
      </w:pPr>
      <w:r>
        <w:br w:type="column"/>
      </w:r>
    </w:p>
    <w:p w14:paraId="7C1BA1D8" w14:textId="77777777" w:rsidR="00B828AB" w:rsidRDefault="00B828AB">
      <w:pPr>
        <w:pStyle w:val="Textoindependiente"/>
        <w:rPr>
          <w:sz w:val="14"/>
        </w:rPr>
      </w:pPr>
    </w:p>
    <w:p w14:paraId="4B1CE20A" w14:textId="77777777" w:rsidR="00B828AB" w:rsidRDefault="00B828AB">
      <w:pPr>
        <w:pStyle w:val="Textoindependiente"/>
        <w:spacing w:before="47"/>
        <w:rPr>
          <w:sz w:val="14"/>
        </w:rPr>
      </w:pPr>
    </w:p>
    <w:p w14:paraId="2E187C2A" w14:textId="77777777" w:rsidR="00B828AB" w:rsidRDefault="00000000">
      <w:pPr>
        <w:tabs>
          <w:tab w:val="left" w:pos="2708"/>
          <w:tab w:val="left" w:pos="3943"/>
        </w:tabs>
        <w:spacing w:line="616" w:lineRule="exact"/>
        <w:ind w:left="1037"/>
        <w:rPr>
          <w:sz w:val="14"/>
        </w:rPr>
      </w:pPr>
      <w:r>
        <w:rPr>
          <w:noProof/>
        </w:rPr>
        <mc:AlternateContent>
          <mc:Choice Requires="wps">
            <w:drawing>
              <wp:anchor distT="0" distB="0" distL="0" distR="0" simplePos="0" relativeHeight="15943168" behindDoc="0" locked="0" layoutInCell="1" allowOverlap="1" wp14:anchorId="3BCC1496" wp14:editId="3BCED8C7">
                <wp:simplePos x="0" y="0"/>
                <wp:positionH relativeFrom="page">
                  <wp:posOffset>6858585</wp:posOffset>
                </wp:positionH>
                <wp:positionV relativeFrom="paragraph">
                  <wp:posOffset>-146343</wp:posOffset>
                </wp:positionV>
                <wp:extent cx="12700" cy="70485"/>
                <wp:effectExtent l="0" t="0" r="0" b="0"/>
                <wp:wrapNone/>
                <wp:docPr id="688" name="Textbox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00" cy="70485"/>
                        </a:xfrm>
                        <a:prstGeom prst="rect">
                          <a:avLst/>
                        </a:prstGeom>
                      </wps:spPr>
                      <wps:txbx>
                        <w:txbxContent>
                          <w:p w14:paraId="73A0DBA0" w14:textId="77777777" w:rsidR="00B828AB" w:rsidRDefault="00000000">
                            <w:pPr>
                              <w:spacing w:line="111" w:lineRule="exact"/>
                              <w:rPr>
                                <w:rFonts w:ascii="Times New Roman" w:hAnsi="Times New Roman"/>
                                <w:sz w:val="10"/>
                              </w:rPr>
                            </w:pPr>
                            <w:r>
                              <w:rPr>
                                <w:rFonts w:ascii="Times New Roman" w:hAnsi="Times New Roman"/>
                                <w:color w:val="7E82C3"/>
                                <w:spacing w:val="-10"/>
                                <w:w w:val="60"/>
                                <w:sz w:val="10"/>
                              </w:rPr>
                              <w:t>¡</w:t>
                            </w:r>
                          </w:p>
                        </w:txbxContent>
                      </wps:txbx>
                      <wps:bodyPr wrap="square" lIns="0" tIns="0" rIns="0" bIns="0" rtlCol="0">
                        <a:noAutofit/>
                      </wps:bodyPr>
                    </wps:wsp>
                  </a:graphicData>
                </a:graphic>
              </wp:anchor>
            </w:drawing>
          </mc:Choice>
          <mc:Fallback>
            <w:pict>
              <v:shape w14:anchorId="3BCC1496" id="Textbox 688" o:spid="_x0000_s1298" type="#_x0000_t202" style="position:absolute;left:0;text-align:left;margin-left:540.05pt;margin-top:-11.5pt;width:1pt;height:5.55pt;z-index:15943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" filled="f" stroked="f">
                <v:textbox inset="0,0,0,0">
                  <w:txbxContent>
                    <w:p w14:paraId="73A0DBA0" w14:textId="77777777" w:rsidR="00B828AB" w:rsidRDefault="00000000">
                      <w:pPr>
                        <w:spacing w:line="111" w:lineRule="exact"/>
                        <w:rPr>
                          <w:rFonts w:ascii="Times New Roman" w:hAnsi="Times New Roman"/>
                          <w:sz w:val="10"/>
                        </w:rPr>
                      </w:pPr>
                      <w:r>
                        <w:rPr>
                          <w:rFonts w:ascii="Times New Roman" w:hAnsi="Times New Roman"/>
                          <w:color w:val="7E82C3"/>
                          <w:spacing w:val="-10"/>
                          <w:w w:val="60"/>
                          <w:sz w:val="10"/>
                        </w:rPr>
                        <w:t>¡</w:t>
                      </w:r>
                    </w:p>
                  </w:txbxContent>
                </v:textbox>
                <w10:wrap anchorx="page"/>
              </v:shape>
            </w:pict>
          </mc:Fallback>
        </mc:AlternateContent>
      </w:r>
      <w:r>
        <w:rPr>
          <w:i/>
          <w:color w:val="D31C1A"/>
          <w:spacing w:val="-10"/>
          <w:position w:val="-25"/>
          <w:sz w:val="90"/>
        </w:rPr>
        <w:t>w</w:t>
      </w:r>
      <w:r>
        <w:rPr>
          <w:i/>
          <w:color w:val="D31C1A"/>
          <w:position w:val="-25"/>
          <w:sz w:val="90"/>
        </w:rPr>
        <w:tab/>
      </w:r>
      <w:r>
        <w:rPr>
          <w:color w:val="EF1C16"/>
          <w:spacing w:val="-10"/>
          <w:position w:val="-23"/>
          <w:sz w:val="81"/>
        </w:rPr>
        <w:t>a</w:t>
      </w:r>
      <w:r>
        <w:rPr>
          <w:color w:val="EF1C16"/>
          <w:position w:val="-23"/>
          <w:sz w:val="81"/>
        </w:rPr>
        <w:tab/>
      </w:r>
      <w:r>
        <w:rPr>
          <w:color w:val="1A1C18"/>
          <w:spacing w:val="-5"/>
          <w:sz w:val="14"/>
        </w:rPr>
        <w:t>06</w:t>
      </w:r>
    </w:p>
    <w:p w14:paraId="7C602BA0" w14:textId="77777777" w:rsidR="00B828AB" w:rsidRDefault="00000000">
      <w:pPr>
        <w:spacing w:before="79"/>
        <w:ind w:left="2196"/>
        <w:jc w:val="center"/>
        <w:rPr>
          <w:sz w:val="14"/>
        </w:rPr>
      </w:pPr>
      <w:r>
        <w:br w:type="column"/>
      </w:r>
      <w:r>
        <w:rPr>
          <w:color w:val="1A1C18"/>
          <w:spacing w:val="-7"/>
          <w:w w:val="110"/>
          <w:sz w:val="14"/>
        </w:rPr>
        <w:t>13</w:t>
      </w:r>
    </w:p>
    <w:p w14:paraId="10768733" w14:textId="77777777" w:rsidR="00B828AB" w:rsidRDefault="00000000">
      <w:pPr>
        <w:spacing w:before="22" w:line="157" w:lineRule="exact"/>
        <w:ind w:left="579"/>
        <w:jc w:val="center"/>
        <w:rPr>
          <w:sz w:val="14"/>
        </w:rPr>
      </w:pPr>
      <w:r>
        <w:rPr>
          <w:noProof/>
        </w:rPr>
        <mc:AlternateContent>
          <mc:Choice Requires="wps">
            <w:drawing>
              <wp:anchor distT="0" distB="0" distL="0" distR="0" simplePos="0" relativeHeight="482191872" behindDoc="1" locked="0" layoutInCell="1" allowOverlap="1" wp14:anchorId="3CF142E0" wp14:editId="3C17D594">
                <wp:simplePos x="0" y="0"/>
                <wp:positionH relativeFrom="page">
                  <wp:posOffset>4519736</wp:posOffset>
                </wp:positionH>
                <wp:positionV relativeFrom="paragraph">
                  <wp:posOffset>-38787</wp:posOffset>
                </wp:positionV>
                <wp:extent cx="214629" cy="582930"/>
                <wp:effectExtent l="0" t="0" r="0" b="0"/>
                <wp:wrapNone/>
                <wp:docPr id="689" name="Textbox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629" cy="582930"/>
                        </a:xfrm>
                        <a:prstGeom prst="rect">
                          <a:avLst/>
                        </a:prstGeom>
                      </wps:spPr>
                      <wps:txbx>
                        <w:txbxContent>
                          <w:p w14:paraId="62DBE1A4" w14:textId="77777777" w:rsidR="00B828AB" w:rsidRDefault="00000000">
                            <w:pPr>
                              <w:spacing w:line="917" w:lineRule="exact"/>
                              <w:rPr>
                                <w:sz w:val="82"/>
                              </w:rPr>
                            </w:pPr>
                            <w:r>
                              <w:rPr>
                                <w:color w:val="EF1C16"/>
                                <w:spacing w:val="-10"/>
                                <w:w w:val="65"/>
                                <w:sz w:val="82"/>
                              </w:rPr>
                              <w:t>□</w:t>
                            </w:r>
                          </w:p>
                        </w:txbxContent>
                      </wps:txbx>
                      <wps:bodyPr wrap="square" lIns="0" tIns="0" rIns="0" bIns="0" rtlCol="0">
                        <a:noAutofit/>
                      </wps:bodyPr>
                    </wps:wsp>
                  </a:graphicData>
                </a:graphic>
              </wp:anchor>
            </w:drawing>
          </mc:Choice>
          <mc:Fallback>
            <w:pict>
              <v:shape w14:anchorId="3CF142E0" id="Textbox 689" o:spid="_x0000_s1299" type="#_x0000_t202" style="position:absolute;left:0;text-align:left;margin-left:355.9pt;margin-top:-3.05pt;width:16.9pt;height:45.9pt;z-index:-21124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" filled="f" stroked="f">
                <v:textbox inset="0,0,0,0">
                  <w:txbxContent>
                    <w:p w14:paraId="62DBE1A4" w14:textId="77777777" w:rsidR="00B828AB" w:rsidRDefault="00000000">
                      <w:pPr>
                        <w:spacing w:line="917" w:lineRule="exact"/>
                        <w:rPr>
                          <w:sz w:val="82"/>
                        </w:rPr>
                      </w:pPr>
                      <w:r>
                        <w:rPr>
                          <w:color w:val="EF1C16"/>
                          <w:spacing w:val="-10"/>
                          <w:w w:val="65"/>
                          <w:sz w:val="82"/>
                        </w:rPr>
                        <w:t>□</w:t>
                      </w:r>
                    </w:p>
                  </w:txbxContent>
                </v:textbox>
                <w10:wrap anchorx="page"/>
              </v:shape>
            </w:pict>
          </mc:Fallback>
        </mc:AlternateContent>
      </w:r>
      <w:r>
        <w:rPr>
          <w:color w:val="1A1C18"/>
          <w:spacing w:val="-5"/>
          <w:w w:val="105"/>
          <w:sz w:val="14"/>
        </w:rPr>
        <w:t>02</w:t>
      </w:r>
    </w:p>
    <w:p w14:paraId="2E2D5C90" w14:textId="77777777" w:rsidR="00B828AB" w:rsidRDefault="00000000">
      <w:pPr>
        <w:spacing w:line="123" w:lineRule="exact"/>
        <w:ind w:right="611"/>
        <w:jc w:val="right"/>
        <w:rPr>
          <w:sz w:val="11"/>
        </w:rPr>
      </w:pPr>
      <w:r>
        <w:rPr>
          <w:color w:val="4F54B5"/>
          <w:spacing w:val="-10"/>
          <w:w w:val="35"/>
          <w:sz w:val="11"/>
        </w:rPr>
        <w:t>1</w:t>
      </w:r>
    </w:p>
    <w:p w14:paraId="1D44BA29" w14:textId="77777777" w:rsidR="00B828AB" w:rsidRDefault="00B828AB">
      <w:pPr>
        <w:pStyle w:val="Textoindependiente"/>
        <w:spacing w:before="2"/>
        <w:rPr>
          <w:sz w:val="11"/>
        </w:rPr>
      </w:pPr>
    </w:p>
    <w:p w14:paraId="70A6730F" w14:textId="77777777" w:rsidR="00B828AB" w:rsidRDefault="00000000">
      <w:pPr>
        <w:ind w:left="536"/>
        <w:rPr>
          <w:sz w:val="14"/>
        </w:rPr>
      </w:pPr>
      <w:r>
        <w:rPr>
          <w:color w:val="1A1C18"/>
          <w:spacing w:val="-5"/>
          <w:sz w:val="14"/>
        </w:rPr>
        <w:t>05</w:t>
      </w:r>
    </w:p>
    <w:p w14:paraId="3C99012F" w14:textId="77777777" w:rsidR="00B828AB" w:rsidRDefault="00B828AB">
      <w:pPr>
        <w:pStyle w:val="Textoindependiente"/>
        <w:spacing w:before="16"/>
        <w:rPr>
          <w:sz w:val="14"/>
        </w:rPr>
      </w:pPr>
    </w:p>
    <w:p w14:paraId="54CF2FEE" w14:textId="77777777" w:rsidR="00B828AB" w:rsidRDefault="00000000">
      <w:pPr>
        <w:tabs>
          <w:tab w:val="left" w:pos="1290"/>
        </w:tabs>
        <w:spacing w:line="138" w:lineRule="exact"/>
        <w:ind w:left="565"/>
        <w:rPr>
          <w:sz w:val="17"/>
        </w:rPr>
      </w:pPr>
      <w:r>
        <w:rPr>
          <w:color w:val="1A1C18"/>
          <w:spacing w:val="-5"/>
          <w:w w:val="95"/>
          <w:position w:val="-1"/>
          <w:sz w:val="14"/>
        </w:rPr>
        <w:t>04</w:t>
      </w:r>
      <w:r>
        <w:rPr>
          <w:color w:val="1A1C18"/>
          <w:position w:val="-1"/>
          <w:sz w:val="14"/>
        </w:rPr>
        <w:tab/>
      </w:r>
      <w:r>
        <w:rPr>
          <w:color w:val="1A1C18"/>
          <w:spacing w:val="-5"/>
          <w:w w:val="90"/>
          <w:sz w:val="17"/>
        </w:rPr>
        <w:t>03</w:t>
      </w:r>
    </w:p>
    <w:p w14:paraId="2B6E9EB8" w14:textId="77777777" w:rsidR="00B828AB" w:rsidRDefault="00000000">
      <w:pPr>
        <w:tabs>
          <w:tab w:val="left" w:pos="934"/>
          <w:tab w:val="left" w:pos="2070"/>
        </w:tabs>
        <w:spacing w:before="40"/>
        <w:ind w:left="560"/>
        <w:rPr>
          <w:sz w:val="51"/>
        </w:rPr>
      </w:pPr>
      <w:r>
        <w:br w:type="column"/>
      </w:r>
      <w:r>
        <w:rPr>
          <w:color w:val="1A1C18"/>
          <w:spacing w:val="-5"/>
          <w:w w:val="90"/>
          <w:position w:val="-2"/>
          <w:sz w:val="12"/>
        </w:rPr>
        <w:t>·~</w:t>
      </w:r>
      <w:r>
        <w:rPr>
          <w:color w:val="1A1C18"/>
          <w:position w:val="-2"/>
          <w:sz w:val="12"/>
        </w:rPr>
        <w:tab/>
      </w:r>
      <w:r>
        <w:rPr>
          <w:color w:val="8E3D8E"/>
          <w:w w:val="90"/>
          <w:sz w:val="51"/>
          <w:u w:val="thick" w:color="4F4F80"/>
        </w:rPr>
        <w:t>\</w:t>
      </w:r>
      <w:r>
        <w:rPr>
          <w:color w:val="8E3D8E"/>
          <w:spacing w:val="16"/>
          <w:sz w:val="51"/>
          <w:u w:val="thick" w:color="4F4F80"/>
        </w:rPr>
        <w:t xml:space="preserve"> </w:t>
      </w:r>
      <w:proofErr w:type="gramStart"/>
      <w:r>
        <w:rPr>
          <w:color w:val="4F4F80"/>
          <w:w w:val="90"/>
          <w:sz w:val="51"/>
          <w:u w:val="thick" w:color="4F4F80"/>
        </w:rPr>
        <w:t>\</w:t>
      </w:r>
      <w:r>
        <w:rPr>
          <w:color w:val="4F4F80"/>
          <w:spacing w:val="53"/>
          <w:sz w:val="51"/>
          <w:u w:val="thick" w:color="4F4F80"/>
        </w:rPr>
        <w:t xml:space="preserve"> </w:t>
      </w:r>
      <w:r>
        <w:rPr>
          <w:color w:val="4F4F80"/>
          <w:spacing w:val="-7"/>
          <w:sz w:val="51"/>
        </w:rPr>
        <w:t xml:space="preserve"> </w:t>
      </w:r>
      <w:r>
        <w:rPr>
          <w:color w:val="1A1C18"/>
          <w:spacing w:val="-5"/>
          <w:w w:val="90"/>
          <w:sz w:val="10"/>
        </w:rPr>
        <w:t>n</w:t>
      </w:r>
      <w:proofErr w:type="gramEnd"/>
      <w:r>
        <w:rPr>
          <w:color w:val="1A1C18"/>
          <w:spacing w:val="-5"/>
          <w:w w:val="90"/>
          <w:sz w:val="10"/>
        </w:rPr>
        <w:t>'&gt;</w:t>
      </w:r>
      <w:r>
        <w:rPr>
          <w:color w:val="1A1C18"/>
          <w:sz w:val="10"/>
        </w:rPr>
        <w:tab/>
      </w:r>
      <w:r>
        <w:rPr>
          <w:color w:val="6969B6"/>
          <w:spacing w:val="-10"/>
          <w:w w:val="90"/>
          <w:sz w:val="51"/>
        </w:rPr>
        <w:t>\</w:t>
      </w:r>
    </w:p>
    <w:p w14:paraId="4DCBC9D7" w14:textId="77777777" w:rsidR="00B828AB" w:rsidRDefault="00000000">
      <w:pPr>
        <w:spacing w:before="1"/>
        <w:ind w:left="1243"/>
        <w:rPr>
          <w:b/>
          <w:sz w:val="28"/>
        </w:rPr>
      </w:pPr>
      <w:r>
        <w:br w:type="column"/>
      </w:r>
      <w:proofErr w:type="spellStart"/>
      <w:proofErr w:type="gramStart"/>
      <w:r>
        <w:rPr>
          <w:b/>
          <w:color w:val="5B7CE2"/>
          <w:spacing w:val="-10"/>
          <w:w w:val="115"/>
          <w:sz w:val="28"/>
        </w:rPr>
        <w:t>C!aAJ</w:t>
      </w:r>
      <w:proofErr w:type="spellEnd"/>
      <w:r>
        <w:rPr>
          <w:rFonts w:ascii="Times New Roman" w:hAnsi="Times New Roman"/>
          <w:b/>
          <w:color w:val="5B7CE2"/>
          <w:spacing w:val="-10"/>
          <w:w w:val="115"/>
          <w:position w:val="-16"/>
          <w:sz w:val="31"/>
        </w:rPr>
        <w:t>u</w:t>
      </w:r>
      <w:proofErr w:type="gramEnd"/>
      <w:r>
        <w:rPr>
          <w:b/>
          <w:color w:val="384DCA"/>
          <w:spacing w:val="-10"/>
          <w:w w:val="115"/>
          <w:sz w:val="28"/>
        </w:rPr>
        <w:t>·</w:t>
      </w:r>
    </w:p>
    <w:p w14:paraId="1E0B2482" w14:textId="77777777" w:rsidR="00B828AB" w:rsidRDefault="00000000">
      <w:pPr>
        <w:spacing w:line="382" w:lineRule="exact"/>
        <w:ind w:left="268"/>
        <w:rPr>
          <w:rFonts w:ascii="Times New Roman"/>
          <w:i/>
          <w:sz w:val="29"/>
        </w:rPr>
      </w:pPr>
      <w:r>
        <w:br w:type="column"/>
      </w:r>
      <w:r>
        <w:rPr>
          <w:rFonts w:ascii="Times New Roman"/>
          <w:i/>
          <w:color w:val="7E82C3"/>
          <w:spacing w:val="-5"/>
          <w:sz w:val="29"/>
        </w:rPr>
        <w:t>.</w:t>
      </w:r>
      <w:r>
        <w:rPr>
          <w:i/>
          <w:color w:val="6969B6"/>
          <w:spacing w:val="-5"/>
          <w:position w:val="6"/>
          <w:sz w:val="28"/>
        </w:rPr>
        <w:t>/</w:t>
      </w:r>
      <w:r>
        <w:rPr>
          <w:rFonts w:ascii="Times New Roman"/>
          <w:i/>
          <w:color w:val="6969B6"/>
          <w:spacing w:val="-5"/>
          <w:sz w:val="29"/>
        </w:rPr>
        <w:t>.</w:t>
      </w:r>
    </w:p>
    <w:p w14:paraId="2C845C2E" w14:textId="77777777" w:rsidR="00B828AB" w:rsidRDefault="00000000">
      <w:pPr>
        <w:spacing w:line="67" w:lineRule="exact"/>
        <w:ind w:left="171"/>
        <w:rPr>
          <w:b/>
          <w:i/>
          <w:sz w:val="6"/>
        </w:rPr>
      </w:pPr>
      <w:r>
        <w:rPr>
          <w:b/>
          <w:i/>
          <w:color w:val="6969B6"/>
          <w:spacing w:val="-5"/>
          <w:w w:val="145"/>
          <w:sz w:val="6"/>
        </w:rPr>
        <w:t>,</w:t>
      </w:r>
      <w:r>
        <w:rPr>
          <w:b/>
          <w:i/>
          <w:color w:val="7E82C3"/>
          <w:spacing w:val="-5"/>
          <w:w w:val="145"/>
          <w:sz w:val="6"/>
        </w:rPr>
        <w:t>1</w:t>
      </w:r>
    </w:p>
    <w:p w14:paraId="6CD11917" w14:textId="77777777" w:rsidR="00B828AB" w:rsidRDefault="00B828AB">
      <w:pPr>
        <w:spacing w:line="67" w:lineRule="exact"/>
        <w:rPr>
          <w:sz w:val="6"/>
        </w:rPr>
        <w:sectPr w:rsidR="00B828AB">
          <w:type w:val="continuous"/>
          <w:pgSz w:w="16840" w:h="11910" w:orient="landscape"/>
          <w:pgMar w:top="1340" w:right="180" w:bottom="1260" w:left="140" w:header="0" w:footer="0" w:gutter="0"/>
          <w:cols w:num="6" w:space="720" w:equalWidth="0">
            <w:col w:w="1546" w:space="40"/>
            <w:col w:w="4104" w:space="39"/>
            <w:col w:w="2367" w:space="39"/>
            <w:col w:w="2618" w:space="2322"/>
            <w:col w:w="2430" w:space="40"/>
            <w:col w:w="975"/>
          </w:cols>
        </w:sectPr>
      </w:pPr>
    </w:p>
    <w:p w14:paraId="2CBC7307" w14:textId="77777777" w:rsidR="00B828AB" w:rsidRDefault="00B828AB">
      <w:pPr>
        <w:pStyle w:val="Textoindependiente"/>
        <w:spacing w:before="2"/>
        <w:rPr>
          <w:b/>
          <w:i/>
          <w:sz w:val="11"/>
        </w:rPr>
      </w:pPr>
    </w:p>
    <w:p w14:paraId="5495AE21" w14:textId="77777777" w:rsidR="00B828AB" w:rsidRDefault="00000000">
      <w:pPr>
        <w:spacing w:before="1"/>
        <w:ind w:right="38"/>
        <w:jc w:val="right"/>
        <w:rPr>
          <w:sz w:val="11"/>
        </w:rPr>
      </w:pPr>
      <w:proofErr w:type="gramStart"/>
      <w:r>
        <w:rPr>
          <w:color w:val="ED2F26"/>
          <w:spacing w:val="-2"/>
          <w:w w:val="110"/>
          <w:sz w:val="11"/>
        </w:rPr>
        <w:t>,r</w:t>
      </w:r>
      <w:proofErr w:type="gramEnd"/>
      <w:r>
        <w:rPr>
          <w:color w:val="ED2F26"/>
          <w:spacing w:val="-2"/>
          <w:w w:val="110"/>
          <w:sz w:val="11"/>
        </w:rPr>
        <w:t>&lt;,"</w:t>
      </w:r>
    </w:p>
    <w:p w14:paraId="0D4618FC" w14:textId="77777777" w:rsidR="00B828AB" w:rsidRDefault="00000000">
      <w:pPr>
        <w:tabs>
          <w:tab w:val="left" w:pos="3789"/>
        </w:tabs>
        <w:spacing w:line="253" w:lineRule="exact"/>
        <w:ind w:left="2202"/>
        <w:rPr>
          <w:i/>
          <w:sz w:val="23"/>
        </w:rPr>
      </w:pPr>
      <w:r>
        <w:br w:type="column"/>
      </w:r>
      <w:r>
        <w:rPr>
          <w:i/>
          <w:color w:val="6969B6"/>
          <w:sz w:val="23"/>
          <w:u w:val="thick" w:color="000000"/>
        </w:rPr>
        <w:tab/>
      </w:r>
      <w:r>
        <w:rPr>
          <w:i/>
          <w:color w:val="6969B6"/>
          <w:spacing w:val="-12"/>
          <w:w w:val="65"/>
          <w:sz w:val="23"/>
        </w:rPr>
        <w:t>_)</w:t>
      </w:r>
    </w:p>
    <w:p w14:paraId="55392BBA" w14:textId="77777777" w:rsidR="00B828AB" w:rsidRDefault="00000000">
      <w:pPr>
        <w:spacing w:line="26" w:lineRule="exact"/>
        <w:ind w:left="1024"/>
        <w:rPr>
          <w:rFonts w:ascii="Times New Roman"/>
          <w:sz w:val="55"/>
        </w:rPr>
      </w:pPr>
      <w:r>
        <w:rPr>
          <w:noProof/>
        </w:rPr>
        <mc:AlternateContent>
          <mc:Choice Requires="wpg">
            <w:drawing>
              <wp:anchor distT="0" distB="0" distL="0" distR="0" simplePos="0" relativeHeight="15939584" behindDoc="0" locked="0" layoutInCell="1" allowOverlap="1" wp14:anchorId="112F00DC" wp14:editId="09476EE7">
                <wp:simplePos x="0" y="0"/>
                <wp:positionH relativeFrom="page">
                  <wp:posOffset>3895557</wp:posOffset>
                </wp:positionH>
                <wp:positionV relativeFrom="paragraph">
                  <wp:posOffset>162812</wp:posOffset>
                </wp:positionV>
                <wp:extent cx="421640" cy="516255"/>
                <wp:effectExtent l="0" t="0" r="0" b="0"/>
                <wp:wrapNone/>
                <wp:docPr id="690" name="Group 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640" cy="516255"/>
                          <a:chOff x="0" y="0"/>
                          <a:chExt cx="421640" cy="516255"/>
                        </a:xfrm>
                      </wpg:grpSpPr>
                      <wps:wsp>
                        <wps:cNvPr id="691" name="Textbox 691"/>
                        <wps:cNvSpPr txBox="1"/>
                        <wps:spPr>
                          <a:xfrm>
                            <a:off x="209208" y="4581"/>
                            <a:ext cx="208279" cy="506730"/>
                          </a:xfrm>
                          <a:prstGeom prst="rect">
                            <a:avLst/>
                          </a:prstGeom>
                          <a:ln w="9162">
                            <a:solidFill>
                              <a:srgbClr val="000000"/>
                            </a:solidFill>
                            <a:prstDash val="solid"/>
                          </a:ln>
                        </wps:spPr>
                        <wps:txbx>
                          <w:txbxContent>
                            <w:p w14:paraId="59E60E0F" w14:textId="77777777" w:rsidR="00B828AB" w:rsidRDefault="00B828AB">
                              <w:pPr>
                                <w:rPr>
                                  <w:i/>
                                  <w:sz w:val="13"/>
                                </w:rPr>
                              </w:pPr>
                            </w:p>
                            <w:p w14:paraId="69B62DA3" w14:textId="77777777" w:rsidR="00B828AB" w:rsidRDefault="00B828AB">
                              <w:pPr>
                                <w:rPr>
                                  <w:i/>
                                  <w:sz w:val="13"/>
                                </w:rPr>
                              </w:pPr>
                            </w:p>
                            <w:p w14:paraId="0D01BE67" w14:textId="77777777" w:rsidR="00B828AB" w:rsidRDefault="00B828AB">
                              <w:pPr>
                                <w:spacing w:before="4"/>
                                <w:rPr>
                                  <w:i/>
                                  <w:sz w:val="13"/>
                                </w:rPr>
                              </w:pPr>
                            </w:p>
                            <w:p w14:paraId="16F23662" w14:textId="77777777" w:rsidR="00B828AB" w:rsidRDefault="00000000">
                              <w:pPr>
                                <w:ind w:left="-22"/>
                                <w:rPr>
                                  <w:sz w:val="13"/>
                                </w:rPr>
                              </w:pPr>
                              <w:r>
                                <w:rPr>
                                  <w:color w:val="1A1C18"/>
                                  <w:spacing w:val="-5"/>
                                  <w:sz w:val="13"/>
                                </w:rPr>
                                <w:t>104</w:t>
                              </w:r>
                            </w:p>
                          </w:txbxContent>
                        </wps:txbx>
                        <wps:bodyPr wrap="square" lIns="0" tIns="0" rIns="0" bIns="0" rtlCol="0">
                          <a:noAutofit/>
                        </wps:bodyPr>
                      </wps:wsp>
                      <wps:wsp>
                        <wps:cNvPr id="692" name="Textbox 692"/>
                        <wps:cNvSpPr txBox="1"/>
                        <wps:spPr>
                          <a:xfrm>
                            <a:off x="4581" y="4581"/>
                            <a:ext cx="205104" cy="506730"/>
                          </a:xfrm>
                          <a:prstGeom prst="rect">
                            <a:avLst/>
                          </a:prstGeom>
                          <a:ln w="9162">
                            <a:solidFill>
                              <a:srgbClr val="000000"/>
                            </a:solidFill>
                            <a:prstDash val="solid"/>
                          </a:ln>
                        </wps:spPr>
                        <wps:txbx>
                          <w:txbxContent>
                            <w:p w14:paraId="27852DFF" w14:textId="77777777" w:rsidR="00B828AB" w:rsidRDefault="00B828AB">
                              <w:pPr>
                                <w:rPr>
                                  <w:i/>
                                  <w:sz w:val="13"/>
                                </w:rPr>
                              </w:pPr>
                            </w:p>
                            <w:p w14:paraId="3B425492" w14:textId="77777777" w:rsidR="00B828AB" w:rsidRDefault="00B828AB">
                              <w:pPr>
                                <w:rPr>
                                  <w:i/>
                                  <w:sz w:val="13"/>
                                </w:rPr>
                              </w:pPr>
                            </w:p>
                            <w:p w14:paraId="7AB34312" w14:textId="77777777" w:rsidR="00B828AB" w:rsidRDefault="00B828AB">
                              <w:pPr>
                                <w:spacing w:before="4"/>
                                <w:rPr>
                                  <w:i/>
                                  <w:sz w:val="13"/>
                                </w:rPr>
                              </w:pPr>
                            </w:p>
                            <w:p w14:paraId="4A21082B" w14:textId="77777777" w:rsidR="00B828AB" w:rsidRDefault="00000000">
                              <w:pPr>
                                <w:ind w:left="-22"/>
                                <w:rPr>
                                  <w:sz w:val="13"/>
                                </w:rPr>
                              </w:pPr>
                              <w:r>
                                <w:rPr>
                                  <w:color w:val="1A1C18"/>
                                  <w:spacing w:val="-5"/>
                                  <w:sz w:val="13"/>
                                </w:rPr>
                                <w:t>103</w:t>
                              </w:r>
                            </w:p>
                          </w:txbxContent>
                        </wps:txbx>
                        <wps:bodyPr wrap="square" lIns="0" tIns="0" rIns="0" bIns="0" rtlCol="0">
                          <a:noAutofit/>
                        </wps:bodyPr>
                      </wps:wsp>
                    </wpg:wgp>
                  </a:graphicData>
                </a:graphic>
              </wp:anchor>
            </w:drawing>
          </mc:Choice>
          <mc:Fallback>
            <w:pict>
              <v:group w14:anchorId="112F00DC" id="Group 690" o:spid="_x0000_s1300" style="position:absolute;left:0;text-align:left;margin-left:306.75pt;margin-top:12.8pt;width:33.2pt;height:40.65pt;z-index:15939584;mso-wrap-distance-left:0;mso-wrap-distance-right:0;mso-position-horizontal-relative:page;mso-position-vertical-relative:text" coordsize="421640,51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">
                <v:shape id="Textbox 691" o:spid="_x0000_s1301" type="#_x0000_t202" style="position:absolute;left:209208;top:4581;width:208279;height:506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" filled="f" strokeweight=".2545mm">
                  <v:textbox inset="0,0,0,0">
                    <w:txbxContent>
                      <w:p w14:paraId="59E60E0F" w14:textId="77777777" w:rsidR="00B828AB" w:rsidRDefault="00B828AB">
                        <w:pPr>
                          <w:rPr>
                            <w:i/>
                            <w:sz w:val="13"/>
                          </w:rPr>
                        </w:pPr>
                      </w:p>
                      <w:p w14:paraId="69B62DA3" w14:textId="77777777" w:rsidR="00B828AB" w:rsidRDefault="00B828AB">
                        <w:pPr>
                          <w:rPr>
                            <w:i/>
                            <w:sz w:val="13"/>
                          </w:rPr>
                        </w:pPr>
                      </w:p>
                      <w:p w14:paraId="0D01BE67" w14:textId="77777777" w:rsidR="00B828AB" w:rsidRDefault="00B828AB">
                        <w:pPr>
                          <w:spacing w:before="4"/>
                          <w:rPr>
                            <w:i/>
                            <w:sz w:val="13"/>
                          </w:rPr>
                        </w:pPr>
                      </w:p>
                      <w:p w14:paraId="16F23662" w14:textId="77777777" w:rsidR="00B828AB" w:rsidRDefault="00000000">
                        <w:pPr>
                          <w:ind w:left="-22"/>
                          <w:rPr>
                            <w:sz w:val="13"/>
                          </w:rPr>
                        </w:pPr>
                        <w:r>
                          <w:rPr>
                            <w:color w:val="1A1C18"/>
                            <w:spacing w:val="-5"/>
                            <w:sz w:val="13"/>
                          </w:rPr>
                          <w:t>104</w:t>
                        </w:r>
                      </w:p>
                    </w:txbxContent>
                  </v:textbox>
                </v:shape>
                <v:shape id="Textbox 692" o:spid="_x0000_s1302" type="#_x0000_t202" style="position:absolute;left:4581;top:4581;width:205104;height:506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" filled="f" strokeweight=".2545mm">
                  <v:textbox inset="0,0,0,0">
                    <w:txbxContent>
                      <w:p w14:paraId="27852DFF" w14:textId="77777777" w:rsidR="00B828AB" w:rsidRDefault="00B828AB">
                        <w:pPr>
                          <w:rPr>
                            <w:i/>
                            <w:sz w:val="13"/>
                          </w:rPr>
                        </w:pPr>
                      </w:p>
                      <w:p w14:paraId="3B425492" w14:textId="77777777" w:rsidR="00B828AB" w:rsidRDefault="00B828AB">
                        <w:pPr>
                          <w:rPr>
                            <w:i/>
                            <w:sz w:val="13"/>
                          </w:rPr>
                        </w:pPr>
                      </w:p>
                      <w:p w14:paraId="7AB34312" w14:textId="77777777" w:rsidR="00B828AB" w:rsidRDefault="00B828AB">
                        <w:pPr>
                          <w:spacing w:before="4"/>
                          <w:rPr>
                            <w:i/>
                            <w:sz w:val="13"/>
                          </w:rPr>
                        </w:pPr>
                      </w:p>
                      <w:p w14:paraId="4A21082B" w14:textId="77777777" w:rsidR="00B828AB" w:rsidRDefault="00000000">
                        <w:pPr>
                          <w:ind w:left="-22"/>
                          <w:rPr>
                            <w:sz w:val="13"/>
                          </w:rPr>
                        </w:pPr>
                        <w:r>
                          <w:rPr>
                            <w:color w:val="1A1C18"/>
                            <w:spacing w:val="-5"/>
                            <w:sz w:val="13"/>
                          </w:rPr>
                          <w:t>103</w:t>
                        </w:r>
                      </w:p>
                    </w:txbxContent>
                  </v:textbox>
                </v:shape>
                <w10:wrap anchorx="page"/>
              </v:group>
            </w:pict>
          </mc:Fallback>
        </mc:AlternateContent>
      </w:r>
      <w:r>
        <w:rPr>
          <w:rFonts w:ascii="Times New Roman"/>
          <w:color w:val="EF1C16"/>
          <w:spacing w:val="-10"/>
          <w:sz w:val="55"/>
        </w:rPr>
        <w:t>D</w:t>
      </w:r>
    </w:p>
    <w:p w14:paraId="0D4F508C" w14:textId="77777777" w:rsidR="00B828AB" w:rsidRDefault="00000000">
      <w:pPr>
        <w:tabs>
          <w:tab w:val="right" w:pos="1650"/>
        </w:tabs>
        <w:spacing w:before="238" w:line="208" w:lineRule="exact"/>
        <w:ind w:left="381"/>
        <w:rPr>
          <w:sz w:val="14"/>
        </w:rPr>
      </w:pPr>
      <w:r>
        <w:br w:type="column"/>
      </w:r>
      <w:r>
        <w:rPr>
          <w:i/>
          <w:color w:val="1A1C18"/>
          <w:position w:val="1"/>
          <w:sz w:val="18"/>
        </w:rPr>
        <w:t>¡j</w:t>
      </w:r>
      <w:r>
        <w:rPr>
          <w:i/>
          <w:color w:val="1A1C18"/>
          <w:spacing w:val="19"/>
          <w:position w:val="1"/>
          <w:sz w:val="18"/>
        </w:rPr>
        <w:t xml:space="preserve"> </w:t>
      </w:r>
      <w:r>
        <w:rPr>
          <w:b/>
          <w:color w:val="6969B6"/>
          <w:w w:val="85"/>
          <w:position w:val="1"/>
          <w:sz w:val="18"/>
        </w:rPr>
        <w:t>1</w:t>
      </w:r>
      <w:r>
        <w:rPr>
          <w:b/>
          <w:color w:val="6969B6"/>
          <w:spacing w:val="35"/>
          <w:position w:val="1"/>
          <w:sz w:val="18"/>
        </w:rPr>
        <w:t xml:space="preserve"> </w:t>
      </w:r>
      <w:r>
        <w:rPr>
          <w:rFonts w:ascii="Times New Roman" w:hAnsi="Times New Roman"/>
          <w:color w:val="1A1C18"/>
          <w:w w:val="85"/>
          <w:position w:val="1"/>
          <w:sz w:val="13"/>
        </w:rPr>
        <w:t>1</w:t>
      </w:r>
      <w:r>
        <w:rPr>
          <w:rFonts w:ascii="Times New Roman" w:hAnsi="Times New Roman"/>
          <w:color w:val="1A1C18"/>
          <w:spacing w:val="11"/>
          <w:position w:val="1"/>
          <w:sz w:val="13"/>
        </w:rPr>
        <w:t xml:space="preserve"> </w:t>
      </w:r>
      <w:r>
        <w:rPr>
          <w:color w:val="1A1C18"/>
          <w:position w:val="1"/>
          <w:sz w:val="16"/>
        </w:rPr>
        <w:t>u</w:t>
      </w:r>
      <w:r>
        <w:rPr>
          <w:color w:val="1A1C18"/>
          <w:spacing w:val="68"/>
          <w:w w:val="150"/>
          <w:position w:val="1"/>
          <w:sz w:val="16"/>
        </w:rPr>
        <w:t xml:space="preserve"> </w:t>
      </w:r>
      <w:r>
        <w:rPr>
          <w:color w:val="1A1C18"/>
          <w:spacing w:val="-10"/>
          <w:w w:val="85"/>
          <w:position w:val="1"/>
          <w:sz w:val="11"/>
        </w:rPr>
        <w:t>1</w:t>
      </w:r>
      <w:r>
        <w:rPr>
          <w:color w:val="1A1C18"/>
          <w:position w:val="1"/>
          <w:sz w:val="11"/>
        </w:rPr>
        <w:tab/>
      </w:r>
      <w:r>
        <w:rPr>
          <w:color w:val="1A1C18"/>
          <w:spacing w:val="-5"/>
          <w:w w:val="85"/>
          <w:sz w:val="14"/>
        </w:rPr>
        <w:t>17</w:t>
      </w:r>
    </w:p>
    <w:p w14:paraId="36D1B365" w14:textId="77777777" w:rsidR="00B828AB" w:rsidRDefault="00B828AB">
      <w:pPr>
        <w:spacing w:line="208" w:lineRule="exact"/>
        <w:rPr>
          <w:sz w:val="14"/>
        </w:rPr>
        <w:sectPr w:rsidR="00B828AB">
          <w:type w:val="continuous"/>
          <w:pgSz w:w="16840" w:h="11910" w:orient="landscape"/>
          <w:pgMar w:top="1340" w:right="180" w:bottom="1260" w:left="140" w:header="0" w:footer="0" w:gutter="0"/>
          <w:cols w:num="3" w:space="720" w:equalWidth="0">
            <w:col w:w="1284" w:space="1967"/>
            <w:col w:w="3911" w:space="40"/>
            <w:col w:w="9318"/>
          </w:cols>
        </w:sectPr>
      </w:pPr>
    </w:p>
    <w:p w14:paraId="25DC0DCC" w14:textId="77777777" w:rsidR="00B828AB" w:rsidRDefault="00000000">
      <w:pPr>
        <w:tabs>
          <w:tab w:val="left" w:pos="4046"/>
        </w:tabs>
        <w:spacing w:before="681"/>
        <w:ind w:left="2752"/>
        <w:rPr>
          <w:sz w:val="41"/>
        </w:rPr>
      </w:pPr>
      <w:r>
        <w:rPr>
          <w:color w:val="A12B2B"/>
          <w:spacing w:val="-131"/>
          <w:w w:val="237"/>
          <w:position w:val="-4"/>
          <w:sz w:val="53"/>
        </w:rPr>
        <w:t>1</w:t>
      </w:r>
      <w:r>
        <w:rPr>
          <w:rFonts w:ascii="Times New Roman"/>
          <w:color w:val="ED2F26"/>
          <w:spacing w:val="37"/>
          <w:w w:val="160"/>
          <w:sz w:val="42"/>
        </w:rPr>
        <w:t>\j</w:t>
      </w:r>
      <w:r>
        <w:rPr>
          <w:rFonts w:ascii="Times New Roman"/>
          <w:color w:val="6969B6"/>
          <w:spacing w:val="38"/>
          <w:w w:val="160"/>
          <w:sz w:val="42"/>
        </w:rPr>
        <w:t>i</w:t>
      </w:r>
      <w:r>
        <w:rPr>
          <w:rFonts w:ascii="Times New Roman"/>
          <w:color w:val="6969B6"/>
          <w:sz w:val="42"/>
        </w:rPr>
        <w:tab/>
      </w:r>
      <w:r>
        <w:rPr>
          <w:color w:val="D31C1A"/>
          <w:spacing w:val="-5"/>
          <w:w w:val="200"/>
          <w:position w:val="-4"/>
          <w:sz w:val="41"/>
        </w:rPr>
        <w:t>03</w:t>
      </w:r>
    </w:p>
    <w:p w14:paraId="060A185D" w14:textId="77777777" w:rsidR="00B828AB" w:rsidRDefault="00000000">
      <w:pPr>
        <w:spacing w:line="10" w:lineRule="exact"/>
        <w:ind w:left="855"/>
        <w:rPr>
          <w:sz w:val="14"/>
        </w:rPr>
      </w:pPr>
      <w:r>
        <w:br w:type="column"/>
      </w:r>
      <w:r>
        <w:rPr>
          <w:color w:val="541618"/>
          <w:spacing w:val="-5"/>
          <w:sz w:val="14"/>
        </w:rPr>
        <w:t>C/\LLE</w:t>
      </w:r>
    </w:p>
    <w:p w14:paraId="4C5565AD" w14:textId="77777777" w:rsidR="00B828AB" w:rsidRDefault="00B828AB">
      <w:pPr>
        <w:pStyle w:val="Textoindependiente"/>
        <w:rPr>
          <w:sz w:val="14"/>
        </w:rPr>
      </w:pPr>
    </w:p>
    <w:p w14:paraId="032A790A" w14:textId="77777777" w:rsidR="00B828AB" w:rsidRDefault="00B828AB">
      <w:pPr>
        <w:pStyle w:val="Textoindependiente"/>
        <w:rPr>
          <w:sz w:val="14"/>
        </w:rPr>
      </w:pPr>
    </w:p>
    <w:p w14:paraId="0F722A49" w14:textId="77777777" w:rsidR="00B828AB" w:rsidRDefault="00B828AB">
      <w:pPr>
        <w:pStyle w:val="Textoindependiente"/>
        <w:spacing w:before="36"/>
        <w:rPr>
          <w:sz w:val="14"/>
        </w:rPr>
      </w:pPr>
    </w:p>
    <w:p w14:paraId="29CCE819" w14:textId="77777777" w:rsidR="00B828AB" w:rsidRDefault="00000000">
      <w:pPr>
        <w:spacing w:before="1"/>
        <w:ind w:left="200"/>
        <w:jc w:val="center"/>
        <w:rPr>
          <w:sz w:val="13"/>
        </w:rPr>
      </w:pPr>
      <w:r>
        <w:rPr>
          <w:color w:val="1A1C18"/>
          <w:spacing w:val="-5"/>
          <w:sz w:val="13"/>
        </w:rPr>
        <w:t>02</w:t>
      </w:r>
    </w:p>
    <w:p w14:paraId="34F0CCB1" w14:textId="77777777" w:rsidR="00B828AB" w:rsidRDefault="00B828AB">
      <w:pPr>
        <w:pStyle w:val="Textoindependiente"/>
        <w:rPr>
          <w:sz w:val="13"/>
        </w:rPr>
      </w:pPr>
    </w:p>
    <w:p w14:paraId="14E97254" w14:textId="77777777" w:rsidR="00B828AB" w:rsidRDefault="00B828AB">
      <w:pPr>
        <w:pStyle w:val="Textoindependiente"/>
        <w:spacing w:before="91"/>
        <w:rPr>
          <w:sz w:val="13"/>
        </w:rPr>
      </w:pPr>
    </w:p>
    <w:p w14:paraId="5AD3B3B1" w14:textId="77777777" w:rsidR="00B828AB" w:rsidRDefault="00000000">
      <w:pPr>
        <w:ind w:left="843"/>
        <w:rPr>
          <w:rFonts w:ascii="Times New Roman"/>
          <w:sz w:val="16"/>
        </w:rPr>
      </w:pPr>
      <w:r>
        <w:rPr>
          <w:rFonts w:ascii="Times New Roman"/>
          <w:color w:val="1A1C18"/>
          <w:spacing w:val="-5"/>
          <w:w w:val="110"/>
          <w:sz w:val="16"/>
        </w:rPr>
        <w:t>19</w:t>
      </w:r>
    </w:p>
    <w:p w14:paraId="06A16977" w14:textId="77777777" w:rsidR="00B828AB" w:rsidRDefault="00000000">
      <w:pPr>
        <w:spacing w:line="31" w:lineRule="exact"/>
        <w:ind w:left="396"/>
        <w:rPr>
          <w:i/>
          <w:sz w:val="14"/>
        </w:rPr>
      </w:pPr>
      <w:r>
        <w:br w:type="column"/>
      </w:r>
      <w:r>
        <w:rPr>
          <w:color w:val="541618"/>
          <w:sz w:val="14"/>
        </w:rPr>
        <w:t>ROS/1RIO</w:t>
      </w:r>
      <w:r>
        <w:rPr>
          <w:color w:val="541618"/>
          <w:spacing w:val="79"/>
          <w:sz w:val="14"/>
        </w:rPr>
        <w:t xml:space="preserve"> </w:t>
      </w:r>
      <w:proofErr w:type="gramStart"/>
      <w:r>
        <w:rPr>
          <w:i/>
          <w:color w:val="1A1C18"/>
          <w:spacing w:val="-7"/>
          <w:w w:val="85"/>
          <w:sz w:val="14"/>
        </w:rPr>
        <w:t>§¿</w:t>
      </w:r>
      <w:proofErr w:type="gramEnd"/>
    </w:p>
    <w:p w14:paraId="7957BDBD" w14:textId="77777777" w:rsidR="00B828AB" w:rsidRDefault="00000000">
      <w:pPr>
        <w:spacing w:line="110" w:lineRule="exact"/>
        <w:ind w:left="1192"/>
        <w:rPr>
          <w:sz w:val="14"/>
        </w:rPr>
      </w:pPr>
      <w:r>
        <w:rPr>
          <w:color w:val="1A1C18"/>
          <w:spacing w:val="-5"/>
          <w:w w:val="110"/>
          <w:sz w:val="14"/>
        </w:rPr>
        <w:t>o:</w:t>
      </w:r>
    </w:p>
    <w:p w14:paraId="3616EEC0" w14:textId="77777777" w:rsidR="00B828AB" w:rsidRDefault="00000000">
      <w:pPr>
        <w:spacing w:before="136"/>
        <w:ind w:left="1183"/>
        <w:rPr>
          <w:sz w:val="21"/>
        </w:rPr>
      </w:pPr>
      <w:r>
        <w:rPr>
          <w:noProof/>
        </w:rPr>
        <mc:AlternateContent>
          <mc:Choice Requires="wps">
            <w:drawing>
              <wp:anchor distT="0" distB="0" distL="0" distR="0" simplePos="0" relativeHeight="482190336" behindDoc="1" locked="0" layoutInCell="1" allowOverlap="1" wp14:anchorId="71782B2F" wp14:editId="26EBB8A8">
                <wp:simplePos x="0" y="0"/>
                <wp:positionH relativeFrom="page">
                  <wp:posOffset>4521022</wp:posOffset>
                </wp:positionH>
                <wp:positionV relativeFrom="paragraph">
                  <wp:posOffset>213734</wp:posOffset>
                </wp:positionV>
                <wp:extent cx="120650" cy="245745"/>
                <wp:effectExtent l="0" t="0" r="0" b="0"/>
                <wp:wrapNone/>
                <wp:docPr id="693" name="Text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650" cy="245745"/>
                        </a:xfrm>
                        <a:prstGeom prst="rect">
                          <a:avLst/>
                        </a:prstGeom>
                      </wps:spPr>
                      <wps:txbx>
                        <w:txbxContent>
                          <w:p w14:paraId="5CF78917" w14:textId="77777777" w:rsidR="00B828AB" w:rsidRDefault="00000000">
                            <w:pPr>
                              <w:spacing w:line="157" w:lineRule="exact"/>
                              <w:ind w:left="11"/>
                              <w:rPr>
                                <w:sz w:val="14"/>
                              </w:rPr>
                            </w:pPr>
                            <w:r>
                              <w:rPr>
                                <w:color w:val="1A1C18"/>
                                <w:spacing w:val="-5"/>
                                <w:sz w:val="14"/>
                              </w:rPr>
                              <w:t>05</w:t>
                            </w:r>
                          </w:p>
                          <w:p w14:paraId="1F531BFD" w14:textId="77777777" w:rsidR="00B828AB" w:rsidRDefault="00000000">
                            <w:pPr>
                              <w:rPr>
                                <w:rFonts w:ascii="Times New Roman"/>
                                <w:sz w:val="20"/>
                              </w:rPr>
                            </w:pPr>
                            <w:r>
                              <w:rPr>
                                <w:rFonts w:ascii="Times New Roman"/>
                                <w:color w:val="1A1C18"/>
                                <w:spacing w:val="-10"/>
                                <w:w w:val="70"/>
                                <w:sz w:val="20"/>
                              </w:rPr>
                              <w:t>-</w:t>
                            </w:r>
                          </w:p>
                        </w:txbxContent>
                      </wps:txbx>
                      <wps:bodyPr wrap="square" lIns="0" tIns="0" rIns="0" bIns="0" rtlCol="0">
                        <a:noAutofit/>
                      </wps:bodyPr>
                    </wps:wsp>
                  </a:graphicData>
                </a:graphic>
              </wp:anchor>
            </w:drawing>
          </mc:Choice>
          <mc:Fallback>
            <w:pict>
              <v:shape w14:anchorId="71782B2F" id="Textbox 693" o:spid="_x0000_s1303" type="#_x0000_t202" style="position:absolute;left:0;text-align:left;margin-left:356pt;margin-top:16.85pt;width:9.5pt;height:19.35pt;z-index:-21126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" filled="f" stroked="f">
                <v:textbox inset="0,0,0,0">
                  <w:txbxContent>
                    <w:p w14:paraId="5CF78917" w14:textId="77777777" w:rsidR="00B828AB" w:rsidRDefault="00000000">
                      <w:pPr>
                        <w:spacing w:line="157" w:lineRule="exact"/>
                        <w:ind w:left="11"/>
                        <w:rPr>
                          <w:sz w:val="14"/>
                        </w:rPr>
                      </w:pPr>
                      <w:r>
                        <w:rPr>
                          <w:color w:val="1A1C18"/>
                          <w:spacing w:val="-5"/>
                          <w:sz w:val="14"/>
                        </w:rPr>
                        <w:t>05</w:t>
                      </w:r>
                    </w:p>
                    <w:p w14:paraId="1F531BFD" w14:textId="77777777" w:rsidR="00B828AB" w:rsidRDefault="00000000">
                      <w:pPr>
                        <w:rPr>
                          <w:rFonts w:ascii="Times New Roman"/>
                          <w:sz w:val="20"/>
                        </w:rPr>
                      </w:pPr>
                      <w:r>
                        <w:rPr>
                          <w:rFonts w:ascii="Times New Roman"/>
                          <w:color w:val="1A1C18"/>
                          <w:spacing w:val="-10"/>
                          <w:w w:val="70"/>
                          <w:sz w:val="20"/>
                        </w:rPr>
                        <w:t>-</w:t>
                      </w:r>
                    </w:p>
                  </w:txbxContent>
                </v:textbox>
                <w10:wrap anchorx="page"/>
              </v:shape>
            </w:pict>
          </mc:Fallback>
        </mc:AlternateContent>
      </w:r>
      <w:r>
        <w:rPr>
          <w:noProof/>
        </w:rPr>
        <mc:AlternateContent>
          <mc:Choice Requires="wps">
            <w:drawing>
              <wp:anchor distT="0" distB="0" distL="0" distR="0" simplePos="0" relativeHeight="15940608" behindDoc="0" locked="0" layoutInCell="1" allowOverlap="1" wp14:anchorId="4C2BF95E" wp14:editId="14764779">
                <wp:simplePos x="0" y="0"/>
                <wp:positionH relativeFrom="page">
                  <wp:posOffset>4841798</wp:posOffset>
                </wp:positionH>
                <wp:positionV relativeFrom="paragraph">
                  <wp:posOffset>154343</wp:posOffset>
                </wp:positionV>
                <wp:extent cx="22860" cy="71120"/>
                <wp:effectExtent l="0" t="0" r="0" b="0"/>
                <wp:wrapNone/>
                <wp:docPr id="694" name="Textbox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 cy="71120"/>
                        </a:xfrm>
                        <a:prstGeom prst="rect">
                          <a:avLst/>
                        </a:prstGeom>
                      </wps:spPr>
                      <wps:txbx>
                        <w:txbxContent>
                          <w:p w14:paraId="17A88764" w14:textId="77777777" w:rsidR="00B828AB" w:rsidRDefault="00000000">
                            <w:pPr>
                              <w:spacing w:line="112" w:lineRule="exact"/>
                              <w:rPr>
                                <w:sz w:val="10"/>
                              </w:rPr>
                            </w:pPr>
                            <w:r>
                              <w:rPr>
                                <w:color w:val="6969B6"/>
                                <w:spacing w:val="-10"/>
                                <w:w w:val="35"/>
                                <w:sz w:val="10"/>
                              </w:rPr>
                              <w:t>1</w:t>
                            </w:r>
                          </w:p>
                        </w:txbxContent>
                      </wps:txbx>
                      <wps:bodyPr wrap="square" lIns="0" tIns="0" rIns="0" bIns="0" rtlCol="0">
                        <a:noAutofit/>
                      </wps:bodyPr>
                    </wps:wsp>
                  </a:graphicData>
                </a:graphic>
              </wp:anchor>
            </w:drawing>
          </mc:Choice>
          <mc:Fallback>
            <w:pict>
              <v:shape w14:anchorId="4C2BF95E" id="Textbox 694" o:spid="_x0000_s1304" type="#_x0000_t202" style="position:absolute;left:0;text-align:left;margin-left:381.25pt;margin-top:12.15pt;width:1.8pt;height:5.6pt;z-index:15940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" filled="f" stroked="f">
                <v:textbox inset="0,0,0,0">
                  <w:txbxContent>
                    <w:p w14:paraId="17A88764" w14:textId="77777777" w:rsidR="00B828AB" w:rsidRDefault="00000000">
                      <w:pPr>
                        <w:spacing w:line="112" w:lineRule="exact"/>
                        <w:rPr>
                          <w:sz w:val="10"/>
                        </w:rPr>
                      </w:pPr>
                      <w:r>
                        <w:rPr>
                          <w:color w:val="6969B6"/>
                          <w:spacing w:val="-10"/>
                          <w:w w:val="35"/>
                          <w:sz w:val="10"/>
                        </w:rPr>
                        <w:t>1</w:t>
                      </w:r>
                    </w:p>
                  </w:txbxContent>
                </v:textbox>
                <w10:wrap anchorx="page"/>
              </v:shape>
            </w:pict>
          </mc:Fallback>
        </mc:AlternateContent>
      </w:r>
      <w:r>
        <w:rPr>
          <w:color w:val="1A1C18"/>
          <w:spacing w:val="-7"/>
          <w:w w:val="60"/>
          <w:sz w:val="21"/>
        </w:rPr>
        <w:t>u1</w:t>
      </w:r>
    </w:p>
    <w:p w14:paraId="28D21597" w14:textId="77777777" w:rsidR="00B828AB" w:rsidRDefault="00B828AB">
      <w:pPr>
        <w:pStyle w:val="Textoindependiente"/>
        <w:spacing w:before="49"/>
        <w:rPr>
          <w:sz w:val="21"/>
        </w:rPr>
      </w:pPr>
    </w:p>
    <w:p w14:paraId="1E931388" w14:textId="77777777" w:rsidR="00B828AB" w:rsidRDefault="00000000">
      <w:pPr>
        <w:spacing w:line="123" w:lineRule="exact"/>
        <w:ind w:left="608"/>
        <w:rPr>
          <w:sz w:val="14"/>
        </w:rPr>
      </w:pPr>
      <w:r>
        <w:rPr>
          <w:color w:val="1A1C18"/>
          <w:spacing w:val="-5"/>
          <w:sz w:val="14"/>
        </w:rPr>
        <w:t>06</w:t>
      </w:r>
    </w:p>
    <w:p w14:paraId="0B60FB70" w14:textId="77777777" w:rsidR="00B828AB" w:rsidRDefault="00000000">
      <w:pPr>
        <w:spacing w:line="330" w:lineRule="exact"/>
        <w:ind w:left="591"/>
        <w:rPr>
          <w:sz w:val="32"/>
        </w:rPr>
      </w:pPr>
      <w:r>
        <w:rPr>
          <w:color w:val="2D312F"/>
          <w:spacing w:val="-5"/>
          <w:w w:val="105"/>
          <w:sz w:val="32"/>
        </w:rPr>
        <w:t>077</w:t>
      </w:r>
    </w:p>
    <w:p w14:paraId="229A9F8D" w14:textId="77777777" w:rsidR="00B828AB" w:rsidRDefault="00000000">
      <w:pPr>
        <w:rPr>
          <w:sz w:val="14"/>
        </w:rPr>
      </w:pPr>
      <w:r>
        <w:br w:type="column"/>
      </w:r>
    </w:p>
    <w:p w14:paraId="20E7AFFA" w14:textId="77777777" w:rsidR="00B828AB" w:rsidRDefault="00B828AB">
      <w:pPr>
        <w:pStyle w:val="Textoindependiente"/>
        <w:rPr>
          <w:sz w:val="14"/>
        </w:rPr>
      </w:pPr>
    </w:p>
    <w:p w14:paraId="7356D5CB" w14:textId="77777777" w:rsidR="00B828AB" w:rsidRDefault="00B828AB">
      <w:pPr>
        <w:pStyle w:val="Textoindependiente"/>
        <w:rPr>
          <w:sz w:val="14"/>
        </w:rPr>
      </w:pPr>
    </w:p>
    <w:p w14:paraId="6554D3FD" w14:textId="77777777" w:rsidR="00B828AB" w:rsidRDefault="00B828AB">
      <w:pPr>
        <w:pStyle w:val="Textoindependiente"/>
        <w:rPr>
          <w:sz w:val="14"/>
        </w:rPr>
      </w:pPr>
    </w:p>
    <w:p w14:paraId="02558BDF" w14:textId="77777777" w:rsidR="00B828AB" w:rsidRDefault="00B828AB">
      <w:pPr>
        <w:pStyle w:val="Textoindependiente"/>
        <w:spacing w:before="111"/>
        <w:rPr>
          <w:sz w:val="14"/>
        </w:rPr>
      </w:pPr>
    </w:p>
    <w:p w14:paraId="26E3A043" w14:textId="77777777" w:rsidR="00B828AB" w:rsidRDefault="00000000">
      <w:pPr>
        <w:tabs>
          <w:tab w:val="left" w:pos="911"/>
          <w:tab w:val="left" w:pos="1436"/>
        </w:tabs>
        <w:ind w:left="356"/>
        <w:rPr>
          <w:sz w:val="14"/>
        </w:rPr>
      </w:pPr>
      <w:r>
        <w:rPr>
          <w:color w:val="2D312F"/>
          <w:w w:val="85"/>
          <w:position w:val="-6"/>
          <w:sz w:val="27"/>
        </w:rPr>
        <w:t>-</w:t>
      </w:r>
      <w:r>
        <w:rPr>
          <w:color w:val="2D312F"/>
          <w:spacing w:val="-10"/>
          <w:position w:val="-6"/>
          <w:sz w:val="27"/>
        </w:rPr>
        <w:t>-</w:t>
      </w:r>
      <w:r>
        <w:rPr>
          <w:color w:val="2D312F"/>
          <w:position w:val="-6"/>
          <w:sz w:val="27"/>
        </w:rPr>
        <w:tab/>
      </w:r>
      <w:r>
        <w:rPr>
          <w:i/>
          <w:color w:val="1A1C18"/>
          <w:spacing w:val="-12"/>
          <w:w w:val="95"/>
          <w:position w:val="3"/>
          <w:sz w:val="24"/>
        </w:rPr>
        <w:t>(</w:t>
      </w:r>
      <w:r>
        <w:rPr>
          <w:i/>
          <w:color w:val="1A1C18"/>
          <w:position w:val="3"/>
          <w:sz w:val="24"/>
        </w:rPr>
        <w:tab/>
      </w:r>
      <w:r>
        <w:rPr>
          <w:color w:val="1A1C18"/>
          <w:spacing w:val="-5"/>
          <w:sz w:val="14"/>
        </w:rPr>
        <w:t>18</w:t>
      </w:r>
    </w:p>
    <w:p w14:paraId="0587F14E" w14:textId="77777777" w:rsidR="00B828AB" w:rsidRDefault="00B828AB">
      <w:pPr>
        <w:rPr>
          <w:sz w:val="14"/>
        </w:rPr>
        <w:sectPr w:rsidR="00B828AB">
          <w:type w:val="continuous"/>
          <w:pgSz w:w="16840" w:h="11910" w:orient="landscape"/>
          <w:pgMar w:top="1340" w:right="180" w:bottom="1260" w:left="140" w:header="0" w:footer="0" w:gutter="0"/>
          <w:cols w:num="4" w:space="720" w:equalWidth="0">
            <w:col w:w="5047" w:space="40"/>
            <w:col w:w="1271" w:space="39"/>
            <w:col w:w="1322" w:space="40"/>
            <w:col w:w="8761"/>
          </w:cols>
        </w:sectPr>
      </w:pPr>
    </w:p>
    <w:p w14:paraId="4B40E1FA" w14:textId="77777777" w:rsidR="00B828AB" w:rsidRDefault="00000000">
      <w:pPr>
        <w:tabs>
          <w:tab w:val="left" w:pos="4002"/>
          <w:tab w:val="right" w:pos="7173"/>
        </w:tabs>
        <w:spacing w:before="24"/>
        <w:ind w:left="551"/>
        <w:rPr>
          <w:sz w:val="14"/>
        </w:rPr>
      </w:pPr>
      <w:r>
        <w:rPr>
          <w:noProof/>
        </w:rPr>
        <mc:AlternateContent>
          <mc:Choice Requires="wps">
            <w:drawing>
              <wp:anchor distT="0" distB="0" distL="0" distR="0" simplePos="0" relativeHeight="482192384" behindDoc="1" locked="0" layoutInCell="1" allowOverlap="1" wp14:anchorId="020D15DA" wp14:editId="796972B7">
                <wp:simplePos x="0" y="0"/>
                <wp:positionH relativeFrom="page">
                  <wp:posOffset>406888</wp:posOffset>
                </wp:positionH>
                <wp:positionV relativeFrom="paragraph">
                  <wp:posOffset>289097</wp:posOffset>
                </wp:positionV>
                <wp:extent cx="179705" cy="255904"/>
                <wp:effectExtent l="0" t="0" r="0" b="0"/>
                <wp:wrapNone/>
                <wp:docPr id="695" name="Text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255904"/>
                        </a:xfrm>
                        <a:prstGeom prst="rect">
                          <a:avLst/>
                        </a:prstGeom>
                      </wps:spPr>
                      <wps:txbx>
                        <w:txbxContent>
                          <w:p w14:paraId="48C99BA7" w14:textId="77777777" w:rsidR="00B828AB" w:rsidRDefault="00000000">
                            <w:pPr>
                              <w:spacing w:line="403" w:lineRule="exact"/>
                              <w:rPr>
                                <w:sz w:val="36"/>
                              </w:rPr>
                            </w:pPr>
                            <w:r>
                              <w:rPr>
                                <w:color w:val="A12B2B"/>
                                <w:spacing w:val="-10"/>
                                <w:w w:val="140"/>
                                <w:sz w:val="36"/>
                              </w:rPr>
                              <w:t>e</w:t>
                            </w:r>
                          </w:p>
                        </w:txbxContent>
                      </wps:txbx>
                      <wps:bodyPr wrap="square" lIns="0" tIns="0" rIns="0" bIns="0" rtlCol="0">
                        <a:noAutofit/>
                      </wps:bodyPr>
                    </wps:wsp>
                  </a:graphicData>
                </a:graphic>
              </wp:anchor>
            </w:drawing>
          </mc:Choice>
          <mc:Fallback>
            <w:pict>
              <v:shape w14:anchorId="020D15DA" id="Textbox 695" o:spid="_x0000_s1305" type="#_x0000_t202" style="position:absolute;left:0;text-align:left;margin-left:32.05pt;margin-top:22.75pt;width:14.15pt;height:20.15pt;z-index:-21124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" filled="f" stroked="f">
                <v:textbox inset="0,0,0,0">
                  <w:txbxContent>
                    <w:p w14:paraId="48C99BA7" w14:textId="77777777" w:rsidR="00B828AB" w:rsidRDefault="00000000">
                      <w:pPr>
                        <w:spacing w:line="403" w:lineRule="exact"/>
                        <w:rPr>
                          <w:sz w:val="36"/>
                        </w:rPr>
                      </w:pPr>
                      <w:r>
                        <w:rPr>
                          <w:color w:val="A12B2B"/>
                          <w:spacing w:val="-10"/>
                          <w:w w:val="140"/>
                          <w:sz w:val="36"/>
                        </w:rPr>
                        <w:t>e</w:t>
                      </w:r>
                    </w:p>
                  </w:txbxContent>
                </v:textbox>
                <w10:wrap anchorx="page"/>
              </v:shape>
            </w:pict>
          </mc:Fallback>
        </mc:AlternateContent>
      </w:r>
      <w:r>
        <w:rPr>
          <w:rFonts w:ascii="Times New Roman" w:hAnsi="Times New Roman"/>
          <w:color w:val="4F4F80"/>
          <w:spacing w:val="-2"/>
          <w:w w:val="470"/>
          <w:sz w:val="42"/>
        </w:rPr>
        <w:t>\</w:t>
      </w:r>
      <w:r>
        <w:rPr>
          <w:rFonts w:ascii="Times New Roman" w:hAnsi="Times New Roman"/>
          <w:color w:val="4F54B5"/>
          <w:spacing w:val="-2"/>
          <w:w w:val="470"/>
          <w:sz w:val="42"/>
        </w:rPr>
        <w:t>\</w:t>
      </w:r>
      <w:r>
        <w:rPr>
          <w:rFonts w:ascii="Times New Roman" w:hAnsi="Times New Roman"/>
          <w:color w:val="C83328"/>
          <w:spacing w:val="-2"/>
          <w:w w:val="470"/>
          <w:sz w:val="42"/>
        </w:rPr>
        <w:t>fl</w:t>
      </w:r>
      <w:r>
        <w:rPr>
          <w:rFonts w:ascii="Times New Roman" w:hAnsi="Times New Roman"/>
          <w:color w:val="ED2F26"/>
          <w:spacing w:val="-2"/>
          <w:w w:val="470"/>
          <w:sz w:val="42"/>
        </w:rPr>
        <w:t>\</w:t>
      </w:r>
      <w:r>
        <w:rPr>
          <w:rFonts w:ascii="Times New Roman" w:hAnsi="Times New Roman"/>
          <w:color w:val="ED2F26"/>
          <w:sz w:val="42"/>
        </w:rPr>
        <w:tab/>
      </w:r>
      <w:proofErr w:type="spellStart"/>
      <w:r>
        <w:rPr>
          <w:rFonts w:ascii="Times New Roman" w:hAnsi="Times New Roman"/>
          <w:color w:val="2D312F"/>
          <w:spacing w:val="-5"/>
          <w:w w:val="160"/>
          <w:sz w:val="42"/>
        </w:rPr>
        <w:t>ª</w:t>
      </w:r>
      <w:r>
        <w:rPr>
          <w:rFonts w:ascii="Times New Roman" w:hAnsi="Times New Roman"/>
          <w:color w:val="EF1C16"/>
          <w:spacing w:val="-5"/>
          <w:w w:val="160"/>
          <w:sz w:val="42"/>
        </w:rPr>
        <w:t>no</w:t>
      </w:r>
      <w:proofErr w:type="spellEnd"/>
      <w:r>
        <w:rPr>
          <w:rFonts w:ascii="Times New Roman" w:hAnsi="Times New Roman"/>
          <w:color w:val="EF1C16"/>
          <w:sz w:val="42"/>
        </w:rPr>
        <w:tab/>
      </w:r>
      <w:r>
        <w:rPr>
          <w:color w:val="1A1C18"/>
          <w:spacing w:val="-5"/>
          <w:w w:val="120"/>
          <w:position w:val="22"/>
          <w:sz w:val="14"/>
        </w:rPr>
        <w:t>08</w:t>
      </w:r>
    </w:p>
    <w:p w14:paraId="132A06D8" w14:textId="77777777" w:rsidR="00B828AB" w:rsidRDefault="00000000">
      <w:pPr>
        <w:spacing w:before="263"/>
        <w:ind w:left="770"/>
        <w:rPr>
          <w:rFonts w:ascii="Times New Roman"/>
          <w:sz w:val="10"/>
        </w:rPr>
      </w:pPr>
      <w:r>
        <w:rPr>
          <w:rFonts w:ascii="Times New Roman"/>
          <w:color w:val="ED2F26"/>
          <w:spacing w:val="-5"/>
          <w:sz w:val="10"/>
        </w:rPr>
        <w:t>l</w:t>
      </w:r>
      <w:r>
        <w:rPr>
          <w:rFonts w:ascii="Times New Roman"/>
          <w:color w:val="ED4D3F"/>
          <w:spacing w:val="-5"/>
          <w:sz w:val="10"/>
        </w:rPr>
        <w:t>.</w:t>
      </w:r>
    </w:p>
    <w:p w14:paraId="4E5549D6" w14:textId="77777777" w:rsidR="00B828AB" w:rsidRDefault="00B828AB">
      <w:pPr>
        <w:rPr>
          <w:rFonts w:ascii="Times New Roman"/>
          <w:sz w:val="10"/>
        </w:rPr>
        <w:sectPr w:rsidR="00B828AB">
          <w:type w:val="continuous"/>
          <w:pgSz w:w="16840" w:h="11910" w:orient="landscape"/>
          <w:pgMar w:top="1340" w:right="180" w:bottom="1260" w:left="140" w:header="0" w:footer="0" w:gutter="0"/>
          <w:cols w:space="720"/>
        </w:sectPr>
      </w:pPr>
    </w:p>
    <w:p w14:paraId="38FE6784" w14:textId="77777777" w:rsidR="00B828AB" w:rsidRDefault="00000000">
      <w:pPr>
        <w:pStyle w:val="Textoindependiente"/>
        <w:rPr>
          <w:rFonts w:ascii="Times New Roman"/>
          <w:sz w:val="31"/>
        </w:rPr>
      </w:pPr>
      <w:r>
        <w:rPr>
          <w:noProof/>
        </w:rPr>
        <mc:AlternateContent>
          <mc:Choice Requires="wpg">
            <w:drawing>
              <wp:anchor distT="0" distB="0" distL="0" distR="0" simplePos="0" relativeHeight="482189312" behindDoc="1" locked="0" layoutInCell="1" allowOverlap="1" wp14:anchorId="242034E5" wp14:editId="4BE18D04">
                <wp:simplePos x="0" y="0"/>
                <wp:positionH relativeFrom="page">
                  <wp:posOffset>378713</wp:posOffset>
                </wp:positionH>
                <wp:positionV relativeFrom="page">
                  <wp:posOffset>237381</wp:posOffset>
                </wp:positionV>
                <wp:extent cx="9956800" cy="7033259"/>
                <wp:effectExtent l="0" t="0" r="0" b="0"/>
                <wp:wrapNone/>
                <wp:docPr id="696" name="Group 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956800" cy="7033259"/>
                          <a:chOff x="0" y="0"/>
                          <a:chExt cx="9956800" cy="7033259"/>
                        </a:xfrm>
                      </wpg:grpSpPr>
                      <pic:pic xmlns:pic="http://schemas.openxmlformats.org/drawingml/2006/picture">
                        <pic:nvPicPr>
                          <pic:cNvPr id="697" name="Image 697"/>
                          <pic:cNvPicPr/>
                        </pic:nvPicPr>
                        <pic:blipFill>
                          <a:blip r:embed="rId134" cstate="print"/>
                          <a:stretch>
                            <a:fillRect/>
                          </a:stretch>
                        </pic:blipFill>
                        <pic:spPr>
                          <a:xfrm>
                            <a:off x="12216" y="0"/>
                            <a:ext cx="3481722" cy="2405447"/>
                          </a:xfrm>
                          <a:prstGeom prst="rect">
                            <a:avLst/>
                          </a:prstGeom>
                        </pic:spPr>
                      </pic:pic>
                      <pic:pic xmlns:pic="http://schemas.openxmlformats.org/drawingml/2006/picture">
                        <pic:nvPicPr>
                          <pic:cNvPr id="698" name="Image 698"/>
                          <pic:cNvPicPr/>
                        </pic:nvPicPr>
                        <pic:blipFill>
                          <a:blip r:embed="rId135" cstate="print"/>
                          <a:stretch>
                            <a:fillRect/>
                          </a:stretch>
                        </pic:blipFill>
                        <pic:spPr>
                          <a:xfrm>
                            <a:off x="0" y="1941451"/>
                            <a:ext cx="9956503" cy="5091733"/>
                          </a:xfrm>
                          <a:prstGeom prst="rect">
                            <a:avLst/>
                          </a:prstGeom>
                        </pic:spPr>
                      </pic:pic>
                      <pic:pic xmlns:pic="http://schemas.openxmlformats.org/drawingml/2006/picture">
                        <pic:nvPicPr>
                          <pic:cNvPr id="699" name="Image 699"/>
                          <pic:cNvPicPr/>
                        </pic:nvPicPr>
                        <pic:blipFill>
                          <a:blip r:embed="rId136" cstate="print"/>
                          <a:stretch>
                            <a:fillRect/>
                          </a:stretch>
                        </pic:blipFill>
                        <pic:spPr>
                          <a:xfrm>
                            <a:off x="12216" y="2417657"/>
                            <a:ext cx="1698102" cy="1196618"/>
                          </a:xfrm>
                          <a:prstGeom prst="rect">
                            <a:avLst/>
                          </a:prstGeom>
                        </pic:spPr>
                      </pic:pic>
                      <pic:pic xmlns:pic="http://schemas.openxmlformats.org/drawingml/2006/picture">
                        <pic:nvPicPr>
                          <pic:cNvPr id="700" name="Image 700"/>
                          <pic:cNvPicPr/>
                        </pic:nvPicPr>
                        <pic:blipFill>
                          <a:blip r:embed="rId137" cstate="print"/>
                          <a:stretch>
                            <a:fillRect/>
                          </a:stretch>
                        </pic:blipFill>
                        <pic:spPr>
                          <a:xfrm>
                            <a:off x="4471265" y="402942"/>
                            <a:ext cx="1808052" cy="1391984"/>
                          </a:xfrm>
                          <a:prstGeom prst="rect">
                            <a:avLst/>
                          </a:prstGeom>
                        </pic:spPr>
                      </pic:pic>
                      <pic:pic xmlns:pic="http://schemas.openxmlformats.org/drawingml/2006/picture">
                        <pic:nvPicPr>
                          <pic:cNvPr id="701" name="Image 701"/>
                          <pic:cNvPicPr/>
                        </pic:nvPicPr>
                        <pic:blipFill>
                          <a:blip r:embed="rId138" cstate="print"/>
                          <a:stretch>
                            <a:fillRect/>
                          </a:stretch>
                        </pic:blipFill>
                        <pic:spPr>
                          <a:xfrm>
                            <a:off x="6670247" y="500625"/>
                            <a:ext cx="476446" cy="634940"/>
                          </a:xfrm>
                          <a:prstGeom prst="rect">
                            <a:avLst/>
                          </a:prstGeom>
                        </pic:spPr>
                      </pic:pic>
                      <pic:pic xmlns:pic="http://schemas.openxmlformats.org/drawingml/2006/picture">
                        <pic:nvPicPr>
                          <pic:cNvPr id="702" name="Image 702"/>
                          <pic:cNvPicPr/>
                        </pic:nvPicPr>
                        <pic:blipFill>
                          <a:blip r:embed="rId139" cstate="print"/>
                          <a:stretch>
                            <a:fillRect/>
                          </a:stretch>
                        </pic:blipFill>
                        <pic:spPr>
                          <a:xfrm>
                            <a:off x="4471265" y="2881652"/>
                            <a:ext cx="513096" cy="439574"/>
                          </a:xfrm>
                          <a:prstGeom prst="rect">
                            <a:avLst/>
                          </a:prstGeom>
                        </pic:spPr>
                      </pic:pic>
                      <pic:pic xmlns:pic="http://schemas.openxmlformats.org/drawingml/2006/picture">
                        <pic:nvPicPr>
                          <pic:cNvPr id="703" name="Image 703"/>
                          <pic:cNvPicPr/>
                        </pic:nvPicPr>
                        <pic:blipFill>
                          <a:blip r:embed="rId140" cstate="print"/>
                          <a:stretch>
                            <a:fillRect/>
                          </a:stretch>
                        </pic:blipFill>
                        <pic:spPr>
                          <a:xfrm>
                            <a:off x="7464325" y="6935502"/>
                            <a:ext cx="965109" cy="61051"/>
                          </a:xfrm>
                          <a:prstGeom prst="rect">
                            <a:avLst/>
                          </a:prstGeom>
                        </pic:spPr>
                      </pic:pic>
                      <wps:wsp>
                        <wps:cNvPr id="704" name="Graphic 704"/>
                        <wps:cNvSpPr/>
                        <wps:spPr>
                          <a:xfrm>
                            <a:off x="2140953" y="2307762"/>
                            <a:ext cx="1793239" cy="1306830"/>
                          </a:xfrm>
                          <a:custGeom>
                            <a:avLst/>
                            <a:gdLst/>
                            <a:ahLst/>
                            <a:cxnLst/>
                            <a:rect l="l" t="t" r="r" b="b"/>
                            <a:pathLst>
                              <a:path w="1793239" h="1306830">
                                <a:moveTo>
                                  <a:pt x="0" y="732623"/>
                                </a:moveTo>
                                <a:lnTo>
                                  <a:pt x="0" y="85472"/>
                                </a:lnTo>
                              </a:path>
                              <a:path w="1793239" h="1306830">
                                <a:moveTo>
                                  <a:pt x="171031" y="396837"/>
                                </a:moveTo>
                                <a:lnTo>
                                  <a:pt x="171031" y="0"/>
                                </a:lnTo>
                              </a:path>
                              <a:path w="1793239" h="1306830">
                                <a:moveTo>
                                  <a:pt x="1792781" y="1306511"/>
                                </a:moveTo>
                                <a:lnTo>
                                  <a:pt x="1792781" y="445679"/>
                                </a:lnTo>
                              </a:path>
                            </a:pathLst>
                          </a:custGeom>
                          <a:ln w="9160">
                            <a:solidFill>
                              <a:srgbClr val="000000"/>
                            </a:solidFill>
                            <a:prstDash val="solid"/>
                          </a:ln>
                        </wps:spPr>
                        <wps:bodyPr wrap="square" lIns="0" tIns="0" rIns="0" bIns="0" rtlCol="0">
                          <a:prstTxWarp prst="textNoShape">
                            <a:avLst/>
                          </a:prstTxWarp>
                          <a:noAutofit/>
                        </wps:bodyPr>
                      </wps:wsp>
                      <wps:wsp>
                        <wps:cNvPr id="705" name="Graphic 705"/>
                        <wps:cNvSpPr/>
                        <wps:spPr>
                          <a:xfrm>
                            <a:off x="3949005" y="1282090"/>
                            <a:ext cx="528955" cy="1953895"/>
                          </a:xfrm>
                          <a:custGeom>
                            <a:avLst/>
                            <a:gdLst/>
                            <a:ahLst/>
                            <a:cxnLst/>
                            <a:rect l="l" t="t" r="r" b="b"/>
                            <a:pathLst>
                              <a:path w="528955" h="1953895">
                                <a:moveTo>
                                  <a:pt x="0" y="506730"/>
                                </a:moveTo>
                                <a:lnTo>
                                  <a:pt x="0" y="0"/>
                                </a:lnTo>
                              </a:path>
                              <a:path w="528955" h="1953895">
                                <a:moveTo>
                                  <a:pt x="528366" y="1953661"/>
                                </a:moveTo>
                                <a:lnTo>
                                  <a:pt x="528366" y="1486614"/>
                                </a:lnTo>
                              </a:path>
                            </a:pathLst>
                          </a:custGeom>
                          <a:ln w="6106">
                            <a:solidFill>
                              <a:srgbClr val="000000"/>
                            </a:solidFill>
                            <a:prstDash val="solid"/>
                          </a:ln>
                        </wps:spPr>
                        <wps:bodyPr wrap="square" lIns="0" tIns="0" rIns="0" bIns="0" rtlCol="0">
                          <a:prstTxWarp prst="textNoShape">
                            <a:avLst/>
                          </a:prstTxWarp>
                          <a:noAutofit/>
                        </wps:bodyPr>
                      </wps:wsp>
                      <wps:wsp>
                        <wps:cNvPr id="706" name="Graphic 706"/>
                        <wps:cNvSpPr/>
                        <wps:spPr>
                          <a:xfrm>
                            <a:off x="4477371" y="1037882"/>
                            <a:ext cx="183515" cy="1416685"/>
                          </a:xfrm>
                          <a:custGeom>
                            <a:avLst/>
                            <a:gdLst/>
                            <a:ahLst/>
                            <a:cxnLst/>
                            <a:rect l="l" t="t" r="r" b="b"/>
                            <a:pathLst>
                              <a:path w="183515" h="1416685">
                                <a:moveTo>
                                  <a:pt x="0" y="1416404"/>
                                </a:moveTo>
                                <a:lnTo>
                                  <a:pt x="0" y="0"/>
                                </a:lnTo>
                              </a:path>
                              <a:path w="183515" h="1416685">
                                <a:moveTo>
                                  <a:pt x="183248" y="842516"/>
                                </a:moveTo>
                                <a:lnTo>
                                  <a:pt x="183248" y="399890"/>
                                </a:lnTo>
                              </a:path>
                            </a:pathLst>
                          </a:custGeom>
                          <a:ln w="9160">
                            <a:solidFill>
                              <a:srgbClr val="000000"/>
                            </a:solidFill>
                            <a:prstDash val="solid"/>
                          </a:ln>
                        </wps:spPr>
                        <wps:bodyPr wrap="square" lIns="0" tIns="0" rIns="0" bIns="0" rtlCol="0">
                          <a:prstTxWarp prst="textNoShape">
                            <a:avLst/>
                          </a:prstTxWarp>
                          <a:noAutofit/>
                        </wps:bodyPr>
                      </wps:wsp>
                      <wps:wsp>
                        <wps:cNvPr id="707" name="Graphic 707"/>
                        <wps:cNvSpPr/>
                        <wps:spPr>
                          <a:xfrm>
                            <a:off x="4654512" y="1138618"/>
                            <a:ext cx="2468245" cy="296545"/>
                          </a:xfrm>
                          <a:custGeom>
                            <a:avLst/>
                            <a:gdLst/>
                            <a:ahLst/>
                            <a:cxnLst/>
                            <a:rect l="l" t="t" r="r" b="b"/>
                            <a:pathLst>
                              <a:path w="2468245" h="296545">
                                <a:moveTo>
                                  <a:pt x="2064599" y="0"/>
                                </a:moveTo>
                                <a:lnTo>
                                  <a:pt x="2467746" y="0"/>
                                </a:lnTo>
                              </a:path>
                              <a:path w="2468245" h="296545">
                                <a:moveTo>
                                  <a:pt x="0" y="296101"/>
                                </a:moveTo>
                                <a:lnTo>
                                  <a:pt x="476446" y="296101"/>
                                </a:lnTo>
                              </a:path>
                            </a:pathLst>
                          </a:custGeom>
                          <a:ln w="12213">
                            <a:solidFill>
                              <a:srgbClr val="000000"/>
                            </a:solidFill>
                            <a:prstDash val="solid"/>
                          </a:ln>
                        </wps:spPr>
                        <wps:bodyPr wrap="square" lIns="0" tIns="0" rIns="0" bIns="0" rtlCol="0">
                          <a:prstTxWarp prst="textNoShape">
                            <a:avLst/>
                          </a:prstTxWarp>
                          <a:noAutofit/>
                        </wps:bodyPr>
                      </wps:wsp>
                      <wps:wsp>
                        <wps:cNvPr id="708" name="Graphic 708"/>
                        <wps:cNvSpPr/>
                        <wps:spPr>
                          <a:xfrm>
                            <a:off x="6682461" y="1474403"/>
                            <a:ext cx="431165" cy="1270"/>
                          </a:xfrm>
                          <a:custGeom>
                            <a:avLst/>
                            <a:gdLst/>
                            <a:ahLst/>
                            <a:cxnLst/>
                            <a:rect l="l" t="t" r="r" b="b"/>
                            <a:pathLst>
                              <a:path w="431165">
                                <a:moveTo>
                                  <a:pt x="0" y="0"/>
                                </a:moveTo>
                                <a:lnTo>
                                  <a:pt x="430633" y="0"/>
                                </a:lnTo>
                              </a:path>
                            </a:pathLst>
                          </a:custGeom>
                          <a:ln w="18315">
                            <a:solidFill>
                              <a:srgbClr val="000000"/>
                            </a:solidFill>
                            <a:prstDash val="solid"/>
                          </a:ln>
                        </wps:spPr>
                        <wps:bodyPr wrap="square" lIns="0" tIns="0" rIns="0" bIns="0" rtlCol="0">
                          <a:prstTxWarp prst="textNoShape">
                            <a:avLst/>
                          </a:prstTxWarp>
                          <a:noAutofit/>
                        </wps:bodyPr>
                      </wps:wsp>
                      <wps:wsp>
                        <wps:cNvPr id="709" name="Graphic 709"/>
                        <wps:cNvSpPr/>
                        <wps:spPr>
                          <a:xfrm>
                            <a:off x="3493937" y="1782716"/>
                            <a:ext cx="995680" cy="589280"/>
                          </a:xfrm>
                          <a:custGeom>
                            <a:avLst/>
                            <a:gdLst/>
                            <a:ahLst/>
                            <a:cxnLst/>
                            <a:rect l="l" t="t" r="r" b="b"/>
                            <a:pathLst>
                              <a:path w="995680" h="589280">
                                <a:moveTo>
                                  <a:pt x="0" y="0"/>
                                </a:moveTo>
                                <a:lnTo>
                                  <a:pt x="986487" y="0"/>
                                </a:lnTo>
                              </a:path>
                              <a:path w="995680" h="589280">
                                <a:moveTo>
                                  <a:pt x="24433" y="589151"/>
                                </a:moveTo>
                                <a:lnTo>
                                  <a:pt x="995650" y="589151"/>
                                </a:lnTo>
                              </a:path>
                            </a:pathLst>
                          </a:custGeom>
                          <a:ln w="6106">
                            <a:solidFill>
                              <a:srgbClr val="000000"/>
                            </a:solidFill>
                            <a:prstDash val="solid"/>
                          </a:ln>
                        </wps:spPr>
                        <wps:bodyPr wrap="square" lIns="0" tIns="0" rIns="0" bIns="0" rtlCol="0">
                          <a:prstTxWarp prst="textNoShape">
                            <a:avLst/>
                          </a:prstTxWarp>
                          <a:noAutofit/>
                        </wps:bodyPr>
                      </wps:wsp>
                      <wps:wsp>
                        <wps:cNvPr id="710" name="Graphic 710"/>
                        <wps:cNvSpPr/>
                        <wps:spPr>
                          <a:xfrm>
                            <a:off x="3359555" y="2768704"/>
                            <a:ext cx="1111885" cy="1270"/>
                          </a:xfrm>
                          <a:custGeom>
                            <a:avLst/>
                            <a:gdLst/>
                            <a:ahLst/>
                            <a:cxnLst/>
                            <a:rect l="l" t="t" r="r" b="b"/>
                            <a:pathLst>
                              <a:path w="1111885">
                                <a:moveTo>
                                  <a:pt x="0" y="0"/>
                                </a:moveTo>
                                <a:lnTo>
                                  <a:pt x="1111707" y="0"/>
                                </a:lnTo>
                              </a:path>
                            </a:pathLst>
                          </a:custGeom>
                          <a:ln w="9157">
                            <a:solidFill>
                              <a:srgbClr val="000000"/>
                            </a:solidFill>
                            <a:prstDash val="solid"/>
                          </a:ln>
                        </wps:spPr>
                        <wps:bodyPr wrap="square" lIns="0" tIns="0" rIns="0" bIns="0" rtlCol="0">
                          <a:prstTxWarp prst="textNoShape">
                            <a:avLst/>
                          </a:prstTxWarp>
                          <a:noAutofit/>
                        </wps:bodyPr>
                      </wps:wsp>
                      <wps:wsp>
                        <wps:cNvPr id="711" name="Graphic 711"/>
                        <wps:cNvSpPr/>
                        <wps:spPr>
                          <a:xfrm>
                            <a:off x="1710319" y="2961018"/>
                            <a:ext cx="406400" cy="1270"/>
                          </a:xfrm>
                          <a:custGeom>
                            <a:avLst/>
                            <a:gdLst/>
                            <a:ahLst/>
                            <a:cxnLst/>
                            <a:rect l="l" t="t" r="r" b="b"/>
                            <a:pathLst>
                              <a:path w="406400">
                                <a:moveTo>
                                  <a:pt x="0" y="0"/>
                                </a:moveTo>
                                <a:lnTo>
                                  <a:pt x="406200" y="0"/>
                                </a:lnTo>
                              </a:path>
                            </a:pathLst>
                          </a:custGeom>
                          <a:ln w="6105">
                            <a:solidFill>
                              <a:srgbClr val="000000"/>
                            </a:solidFill>
                            <a:prstDash val="solid"/>
                          </a:ln>
                        </wps:spPr>
                        <wps:bodyPr wrap="square" lIns="0" tIns="0" rIns="0" bIns="0" rtlCol="0">
                          <a:prstTxWarp prst="textNoShape">
                            <a:avLst/>
                          </a:prstTxWarp>
                          <a:noAutofit/>
                        </wps:bodyPr>
                      </wps:wsp>
                      <wps:wsp>
                        <wps:cNvPr id="712" name="Graphic 712"/>
                        <wps:cNvSpPr/>
                        <wps:spPr>
                          <a:xfrm>
                            <a:off x="2226469" y="3022070"/>
                            <a:ext cx="2245360" cy="253365"/>
                          </a:xfrm>
                          <a:custGeom>
                            <a:avLst/>
                            <a:gdLst/>
                            <a:ahLst/>
                            <a:cxnLst/>
                            <a:rect l="l" t="t" r="r" b="b"/>
                            <a:pathLst>
                              <a:path w="2245360" h="253365">
                                <a:moveTo>
                                  <a:pt x="0" y="0"/>
                                </a:moveTo>
                                <a:lnTo>
                                  <a:pt x="558907" y="0"/>
                                </a:lnTo>
                              </a:path>
                              <a:path w="2245360" h="253365">
                                <a:moveTo>
                                  <a:pt x="1688940" y="189260"/>
                                </a:moveTo>
                                <a:lnTo>
                                  <a:pt x="2244794" y="189260"/>
                                </a:lnTo>
                              </a:path>
                              <a:path w="2245360" h="253365">
                                <a:moveTo>
                                  <a:pt x="1133086" y="253365"/>
                                </a:moveTo>
                                <a:lnTo>
                                  <a:pt x="1713373" y="253365"/>
                                </a:lnTo>
                              </a:path>
                            </a:pathLst>
                          </a:custGeom>
                          <a:ln w="9160">
                            <a:solidFill>
                              <a:srgbClr val="000000"/>
                            </a:solidFill>
                            <a:prstDash val="solid"/>
                          </a:ln>
                        </wps:spPr>
                        <wps:bodyPr wrap="square" lIns="0" tIns="0" rIns="0" bIns="0" rtlCol="0">
                          <a:prstTxWarp prst="textNoShape">
                            <a:avLst/>
                          </a:prstTxWarp>
                          <a:noAutofit/>
                        </wps:bodyPr>
                      </wps:wsp>
                      <wps:wsp>
                        <wps:cNvPr id="713" name="Graphic 713"/>
                        <wps:cNvSpPr/>
                        <wps:spPr>
                          <a:xfrm>
                            <a:off x="4651457" y="2084923"/>
                            <a:ext cx="360680" cy="1270"/>
                          </a:xfrm>
                          <a:custGeom>
                            <a:avLst/>
                            <a:gdLst/>
                            <a:ahLst/>
                            <a:cxnLst/>
                            <a:rect l="l" t="t" r="r" b="b"/>
                            <a:pathLst>
                              <a:path w="360680">
                                <a:moveTo>
                                  <a:pt x="0" y="0"/>
                                </a:moveTo>
                                <a:lnTo>
                                  <a:pt x="360388" y="0"/>
                                </a:lnTo>
                              </a:path>
                            </a:pathLst>
                          </a:custGeom>
                          <a:ln w="3052">
                            <a:solidFill>
                              <a:srgbClr val="000000"/>
                            </a:solidFill>
                            <a:prstDash val="solid"/>
                          </a:ln>
                        </wps:spPr>
                        <wps:bodyPr wrap="square" lIns="0" tIns="0" rIns="0" bIns="0" rtlCol="0">
                          <a:prstTxWarp prst="textNoShape">
                            <a:avLst/>
                          </a:prstTxWarp>
                          <a:noAutofit/>
                        </wps:bodyPr>
                      </wps:wsp>
                      <wps:wsp>
                        <wps:cNvPr id="714" name="Graphic 714"/>
                        <wps:cNvSpPr/>
                        <wps:spPr>
                          <a:xfrm>
                            <a:off x="4651457" y="3513538"/>
                            <a:ext cx="360680" cy="1270"/>
                          </a:xfrm>
                          <a:custGeom>
                            <a:avLst/>
                            <a:gdLst/>
                            <a:ahLst/>
                            <a:cxnLst/>
                            <a:rect l="l" t="t" r="r" b="b"/>
                            <a:pathLst>
                              <a:path w="360680">
                                <a:moveTo>
                                  <a:pt x="0" y="0"/>
                                </a:moveTo>
                                <a:lnTo>
                                  <a:pt x="360388" y="0"/>
                                </a:lnTo>
                              </a:path>
                            </a:pathLst>
                          </a:custGeom>
                          <a:ln w="9157">
                            <a:solidFill>
                              <a:srgbClr val="000000"/>
                            </a:solidFill>
                            <a:prstDash val="solid"/>
                          </a:ln>
                        </wps:spPr>
                        <wps:bodyPr wrap="square" lIns="0" tIns="0" rIns="0" bIns="0" rtlCol="0">
                          <a:prstTxWarp prst="textNoShape">
                            <a:avLst/>
                          </a:prstTxWarp>
                          <a:noAutofit/>
                        </wps:bodyPr>
                      </wps:wsp>
                      <wps:wsp>
                        <wps:cNvPr id="715" name="Graphic 715"/>
                        <wps:cNvSpPr/>
                        <wps:spPr>
                          <a:xfrm>
                            <a:off x="2436976" y="2573338"/>
                            <a:ext cx="504190" cy="1270"/>
                          </a:xfrm>
                          <a:custGeom>
                            <a:avLst/>
                            <a:gdLst/>
                            <a:ahLst/>
                            <a:cxnLst/>
                            <a:rect l="l" t="t" r="r" b="b"/>
                            <a:pathLst>
                              <a:path w="504190">
                                <a:moveTo>
                                  <a:pt x="0" y="0"/>
                                </a:moveTo>
                                <a:lnTo>
                                  <a:pt x="504084" y="0"/>
                                </a:lnTo>
                              </a:path>
                            </a:pathLst>
                          </a:custGeom>
                          <a:ln w="12719">
                            <a:solidFill>
                              <a:srgbClr val="AC1F16"/>
                            </a:solidFill>
                            <a:prstDash val="solid"/>
                          </a:ln>
                        </wps:spPr>
                        <wps:bodyPr wrap="square" lIns="0" tIns="0" rIns="0" bIns="0" rtlCol="0">
                          <a:prstTxWarp prst="textNoShape">
                            <a:avLst/>
                          </a:prstTxWarp>
                          <a:noAutofit/>
                        </wps:bodyPr>
                      </wps:wsp>
                      <wps:wsp>
                        <wps:cNvPr id="716" name="Graphic 716"/>
                        <wps:cNvSpPr/>
                        <wps:spPr>
                          <a:xfrm>
                            <a:off x="5215863" y="3446381"/>
                            <a:ext cx="33655" cy="1270"/>
                          </a:xfrm>
                          <a:custGeom>
                            <a:avLst/>
                            <a:gdLst/>
                            <a:ahLst/>
                            <a:cxnLst/>
                            <a:rect l="l" t="t" r="r" b="b"/>
                            <a:pathLst>
                              <a:path w="33655">
                                <a:moveTo>
                                  <a:pt x="0" y="0"/>
                                </a:moveTo>
                                <a:lnTo>
                                  <a:pt x="33595" y="0"/>
                                </a:lnTo>
                              </a:path>
                            </a:pathLst>
                          </a:custGeom>
                          <a:ln w="12719">
                            <a:solidFill>
                              <a:srgbClr val="1A1C18"/>
                            </a:solidFill>
                            <a:prstDash val="solid"/>
                          </a:ln>
                        </wps:spPr>
                        <wps:bodyPr wrap="square" lIns="0" tIns="0" rIns="0" bIns="0" rtlCol="0">
                          <a:prstTxWarp prst="textNoShape">
                            <a:avLst/>
                          </a:prstTxWarp>
                          <a:noAutofit/>
                        </wps:bodyPr>
                      </wps:wsp>
                      <wps:wsp>
                        <wps:cNvPr id="717" name="Graphic 717"/>
                        <wps:cNvSpPr/>
                        <wps:spPr>
                          <a:xfrm>
                            <a:off x="8202406" y="54946"/>
                            <a:ext cx="1725295" cy="1270"/>
                          </a:xfrm>
                          <a:custGeom>
                            <a:avLst/>
                            <a:gdLst/>
                            <a:ahLst/>
                            <a:cxnLst/>
                            <a:rect l="l" t="t" r="r" b="b"/>
                            <a:pathLst>
                              <a:path w="1725295">
                                <a:moveTo>
                                  <a:pt x="0" y="0"/>
                                </a:moveTo>
                                <a:lnTo>
                                  <a:pt x="1724984" y="0"/>
                                </a:lnTo>
                              </a:path>
                            </a:pathLst>
                          </a:custGeom>
                          <a:ln w="12719">
                            <a:solidFill>
                              <a:srgbClr val="8E9791"/>
                            </a:solidFill>
                            <a:prstDash val="solid"/>
                          </a:ln>
                        </wps:spPr>
                        <wps:bodyPr wrap="square" lIns="0" tIns="0" rIns="0" bIns="0" rtlCol="0">
                          <a:prstTxWarp prst="textNoShape">
                            <a:avLst/>
                          </a:prstTxWarp>
                          <a:noAutofit/>
                        </wps:bodyPr>
                      </wps:wsp>
                    </wpg:wgp>
                  </a:graphicData>
                </a:graphic>
              </wp:anchor>
            </w:drawing>
          </mc:Choice>
          <mc:Fallback>
            <w:pict>
              <v:group w14:anchorId="0D6F02B7" id="Group 696" o:spid="_x0000_s1026" style="position:absolute;margin-left:29.8pt;margin-top:18.7pt;width:784pt;height:553.8pt;z-index:-21127168;mso-wrap-distance-left:0;mso-wrap-distance-right:0;mso-position-horizontal-relative:page;mso-position-vertical-relative:page" coordsize="99568,703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CGue&#10;nieGbzc7wwx14zXQnpXNSKsds5FwAUyT1IwKqLs0clfoeCfHpZfAPi/wVrmgW40y/wBc8R29lqVz&#10;YqFkuISuMSHHKj36e1fTUajlsAFsZIHJr55/aVsjqUvw7aKcw/Z/EcE5BUnzACAV56Zz19q+gcbm&#10;AYr5Z4KNznjpXl4ecXiK8Y9GvyufV46bq5dgpzd5Wmm+rtLT7lovIm5SLkbvXHpTlBXqST700KIo&#10;dsaghRwuaF2yHcDllJGT2r0Inz5IFGS3c06oi22QAkYOAPc81IM1QC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ZUEsDBAoAAAAAAAAAIQCfRDsx9xcB&#10;APcXAQAVAAAAZHJzL21lZGlhL2ltYWdlMy5qcGVn/9j/4AAQSkZJRgABAQEAYABgAAD/2wBDAAMC&#10;AgMCAgMDAwMEAwMEBQgFBQQEBQoHBwYIDAoMDAsKCwsNDhIQDQ4RDgsLEBYQERMUFRUVDA8XGBYU&#10;GBIUFRT/2wBDAQMEBAUEBQkFBQkUDQsNFBQUFBQUFBQUFBQUFBQUFBQUFBQUFBQUFBQUFBQUFBQU&#10;FBQUFBQUFBQUFBQUFBQUFBT/wAARCAGIAi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">
                <v:shape id="Image 697" o:spid="_x0000_s1027" type="#_x0000_t75" style="position:absolute;left:122;width:34817;height:24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">
                  <v:imagedata r:id="rId141" o:title=""/>
                </v:shape>
                <v:shape id="Image 698" o:spid="_x0000_s1028" type="#_x0000_t75" style="position:absolute;top:19414;width:99565;height:50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">
                  <v:imagedata r:id="rId142" o:title=""/>
                </v:shape>
                <v:shape id="Image 699" o:spid="_x0000_s1029" type="#_x0000_t75" style="position:absolute;left:122;top:24176;width:16981;height:11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">
                  <v:imagedata r:id="rId143" o:title=""/>
                </v:shape>
                <v:shape id="Image 700" o:spid="_x0000_s1030" type="#_x0000_t75" style="position:absolute;left:44712;top:4029;width:18081;height:13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">
                  <v:imagedata r:id="rId144" o:title=""/>
                </v:shape>
                <v:shape id="Image 701" o:spid="_x0000_s1031" type="#_x0000_t75" style="position:absolute;left:66702;top:5006;width:4764;height:6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">
                  <v:imagedata r:id="rId145" o:title=""/>
                </v:shape>
                <v:shape id="Image 702" o:spid="_x0000_s1032" type="#_x0000_t75" style="position:absolute;left:44712;top:28816;width:5131;height: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">
                  <v:imagedata r:id="rId146" o:title=""/>
                </v:shape>
                <v:shape id="Image 703" o:spid="_x0000_s1033" type="#_x0000_t75" style="position:absolute;left:74643;top:69355;width:9651;height: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">
                  <v:imagedata r:id="rId147" o:title=""/>
                </v:shape>
                <v:shape id="Graphic 704" o:spid="_x0000_s1034" style="position:absolute;left:21409;top:23077;width:17932;height:13068;visibility:visible;mso-wrap-style:square;v-text-anchor:top" coordsize="1793239,130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" path="m,732623l,85472em171031,396837l171031,em1792781,1306511r,-860832e" filled="f" strokeweight=".25444mm">
                  <v:path arrowok="t"/>
                </v:shape>
                <v:shape id="Graphic 705" o:spid="_x0000_s1035" style="position:absolute;left:39490;top:12820;width:5289;height:19539;visibility:visible;mso-wrap-style:square;v-text-anchor:top" coordsize="528955,1953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" path="m,506730l,em528366,1953661r,-467047e" filled="f" strokeweight=".16961mm">
                  <v:path arrowok="t"/>
                </v:shape>
                <v:shape id="Graphic 706" o:spid="_x0000_s1036" style="position:absolute;left:44773;top:10378;width:1835;height:14167;visibility:visible;mso-wrap-style:square;v-text-anchor:top" coordsize="183515,141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" path="m,1416404l,em183248,842516r,-442626e" filled="f" strokeweight=".25444mm">
                  <v:path arrowok="t"/>
                </v:shape>
                <v:shape id="Graphic 707" o:spid="_x0000_s1037" style="position:absolute;left:46545;top:11386;width:24682;height:2965;visibility:visible;mso-wrap-style:square;v-text-anchor:top" coordsize="2468245,296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" path="m2064599,r403147,em,296101r476446,e" filled="f" strokeweight=".33925mm">
                  <v:path arrowok="t"/>
                </v:shape>
                <v:shape id="Graphic 708" o:spid="_x0000_s1038" style="position:absolute;left:66824;top:14744;width:4312;height:12;visibility:visible;mso-wrap-style:square;v-text-anchor:top" coordsize="4311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" path="m,l430633,e" filled="f" strokeweight=".50875mm">
                  <v:path arrowok="t"/>
                </v:shape>
                <v:shape id="Graphic 709" o:spid="_x0000_s1039" style="position:absolute;left:34939;top:17827;width:9957;height:5892;visibility:visible;mso-wrap-style:square;v-text-anchor:top" coordsize="995680,589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" path="m,l986487,em24433,589151r971217,e" filled="f" strokeweight=".16961mm">
                  <v:path arrowok="t"/>
                </v:shape>
                <v:shape id="Graphic 710" o:spid="_x0000_s1040" style="position:absolute;left:33595;top:27687;width:11119;height:12;visibility:visible;mso-wrap-style:square;v-text-anchor:top" coordsize="11118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" path="m,l1111707,e" filled="f" strokeweight=".25436mm">
                  <v:path arrowok="t"/>
                </v:shape>
                <v:shape id="Graphic 711" o:spid="_x0000_s1041" style="position:absolute;left:17103;top:29610;width:4064;height:12;visibility:visible;mso-wrap-style:square;v-text-anchor:top" coordsize="406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" path="m,l406200,e" filled="f" strokeweight=".16958mm">
                  <v:path arrowok="t"/>
                </v:shape>
                <v:shape id="Graphic 712" o:spid="_x0000_s1042" style="position:absolute;left:22264;top:30220;width:22454;height:2534;visibility:visible;mso-wrap-style:square;v-text-anchor:top" coordsize="2245360,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" path="m,l558907,em1688940,189260r555854,em1133086,253365r580287,e" filled="f" strokeweight=".25444mm">
                  <v:path arrowok="t"/>
                </v:shape>
                <v:shape id="Graphic 713" o:spid="_x0000_s1043" style="position:absolute;left:46514;top:20849;width:3607;height:12;visibility:visible;mso-wrap-style:square;v-text-anchor:top" coordsize="3606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" path="m,l360388,e" filled="f" strokeweight=".08478mm">
                  <v:path arrowok="t"/>
                </v:shape>
                <v:shape id="Graphic 714" o:spid="_x0000_s1044" style="position:absolute;left:46514;top:35135;width:3607;height:13;visibility:visible;mso-wrap-style:square;v-text-anchor:top" coordsize="3606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" path="m,l360388,e" filled="f" strokeweight=".25436mm">
                  <v:path arrowok="t"/>
                </v:shape>
                <v:shape id="Graphic 715" o:spid="_x0000_s1045" style="position:absolute;left:24369;top:25733;width:5042;height:13;visibility:visible;mso-wrap-style:square;v-text-anchor:top" coordsize="5041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" path="m,l504084,e" filled="f" strokecolor="#ac1f16" strokeweight=".35331mm">
                  <v:path arrowok="t"/>
                </v:shape>
                <v:shape id="Graphic 716" o:spid="_x0000_s1046" style="position:absolute;left:52158;top:34463;width:337;height:13;visibility:visible;mso-wrap-style:square;v-text-anchor:top" coordsize="33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" path="m,l33595,e" filled="f" strokecolor="#1a1c18" strokeweight=".35331mm">
                  <v:path arrowok="t"/>
                </v:shape>
                <v:shape id="Graphic 717" o:spid="_x0000_s1047" style="position:absolute;left:82024;top:549;width:17253;height:13;visibility:visible;mso-wrap-style:square;v-text-anchor:top" coordsize="1725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" path="m,l1724984,e" filled="f" strokecolor="#8e9791" strokeweight=".35331mm">
                  <v:path arrowok="t"/>
                </v:shape>
                <w10:wrap anchorx="page" anchory="page"/>
              </v:group>
            </w:pict>
          </mc:Fallback>
        </mc:AlternateContent>
      </w:r>
    </w:p>
    <w:p w14:paraId="12D60574" w14:textId="77777777" w:rsidR="00B828AB" w:rsidRDefault="00B828AB">
      <w:pPr>
        <w:pStyle w:val="Textoindependiente"/>
        <w:rPr>
          <w:rFonts w:ascii="Times New Roman"/>
          <w:sz w:val="31"/>
        </w:rPr>
      </w:pPr>
    </w:p>
    <w:p w14:paraId="379BE618" w14:textId="77777777" w:rsidR="00B828AB" w:rsidRDefault="00B828AB">
      <w:pPr>
        <w:pStyle w:val="Textoindependiente"/>
        <w:rPr>
          <w:rFonts w:ascii="Times New Roman"/>
          <w:sz w:val="31"/>
        </w:rPr>
      </w:pPr>
    </w:p>
    <w:p w14:paraId="72D6EDF9" w14:textId="77777777" w:rsidR="00B828AB" w:rsidRDefault="00B828AB">
      <w:pPr>
        <w:pStyle w:val="Textoindependiente"/>
        <w:rPr>
          <w:rFonts w:ascii="Times New Roman"/>
          <w:sz w:val="31"/>
        </w:rPr>
      </w:pPr>
    </w:p>
    <w:p w14:paraId="3A745FB2" w14:textId="77777777" w:rsidR="00B828AB" w:rsidRDefault="00B828AB">
      <w:pPr>
        <w:pStyle w:val="Textoindependiente"/>
        <w:rPr>
          <w:rFonts w:ascii="Times New Roman"/>
          <w:sz w:val="31"/>
        </w:rPr>
      </w:pPr>
    </w:p>
    <w:p w14:paraId="1D87FB6B" w14:textId="77777777" w:rsidR="00B828AB" w:rsidRDefault="00B828AB">
      <w:pPr>
        <w:pStyle w:val="Textoindependiente"/>
        <w:rPr>
          <w:rFonts w:ascii="Times New Roman"/>
          <w:sz w:val="31"/>
        </w:rPr>
      </w:pPr>
    </w:p>
    <w:p w14:paraId="04C503DA" w14:textId="77777777" w:rsidR="00B828AB" w:rsidRDefault="00B828AB">
      <w:pPr>
        <w:pStyle w:val="Textoindependiente"/>
        <w:rPr>
          <w:rFonts w:ascii="Times New Roman"/>
          <w:sz w:val="31"/>
        </w:rPr>
      </w:pPr>
    </w:p>
    <w:p w14:paraId="15317CB8" w14:textId="77777777" w:rsidR="00B828AB" w:rsidRDefault="00B828AB">
      <w:pPr>
        <w:pStyle w:val="Textoindependiente"/>
        <w:rPr>
          <w:rFonts w:ascii="Times New Roman"/>
          <w:sz w:val="31"/>
        </w:rPr>
      </w:pPr>
    </w:p>
    <w:p w14:paraId="268A4D00" w14:textId="77777777" w:rsidR="00B828AB" w:rsidRDefault="00B828AB">
      <w:pPr>
        <w:pStyle w:val="Textoindependiente"/>
        <w:rPr>
          <w:rFonts w:ascii="Times New Roman"/>
          <w:sz w:val="31"/>
        </w:rPr>
      </w:pPr>
    </w:p>
    <w:p w14:paraId="22B8CEA5" w14:textId="59C55AA3" w:rsidR="00B828AB" w:rsidRDefault="00C2581C">
      <w:pPr>
        <w:pStyle w:val="Textoindependiente"/>
        <w:spacing w:before="108"/>
        <w:rPr>
          <w:rFonts w:ascii="Times New Roman"/>
          <w:sz w:val="31"/>
        </w:rPr>
      </w:pPr>
      <w:r>
        <w:rPr>
          <w:rFonts w:ascii="Times New Roman"/>
          <w:noProof/>
          <w:sz w:val="31"/>
        </w:rPr>
        <mc:AlternateContent>
          <mc:Choice Requires="wps">
            <w:drawing>
              <wp:anchor distT="0" distB="0" distL="114300" distR="114300" simplePos="0" relativeHeight="487792128" behindDoc="0" locked="0" layoutInCell="1" allowOverlap="1" wp14:anchorId="033313A8" wp14:editId="46E4DFCE">
                <wp:simplePos x="0" y="0"/>
                <wp:positionH relativeFrom="column">
                  <wp:posOffset>163348</wp:posOffset>
                </wp:positionH>
                <wp:positionV relativeFrom="paragraph">
                  <wp:posOffset>266734</wp:posOffset>
                </wp:positionV>
                <wp:extent cx="626117" cy="518010"/>
                <wp:effectExtent l="0" t="0" r="21590" b="15875"/>
                <wp:wrapNone/>
                <wp:docPr id="1272625264" name="Cuadro de texto 1"/>
                <wp:cNvGraphicFramePr/>
                <a:graphic xmlns:a="http://schemas.openxmlformats.org/drawingml/2006/main">
                  <a:graphicData uri="http://schemas.microsoft.com/office/word/2010/wordprocessingShape">
                    <wps:wsp>
                      <wps:cNvSpPr txBox="1"/>
                      <wps:spPr>
                        <a:xfrm>
                          <a:off x="0" y="0"/>
                          <a:ext cx="626117" cy="518010"/>
                        </a:xfrm>
                        <a:prstGeom prst="rect">
                          <a:avLst/>
                        </a:prstGeom>
                        <a:solidFill>
                          <a:schemeClr val="tx1"/>
                        </a:solidFill>
                        <a:ln w="6350">
                          <a:solidFill>
                            <a:prstClr val="black"/>
                          </a:solidFill>
                        </a:ln>
                      </wps:spPr>
                      <wps:txbx>
                        <w:txbxContent>
                          <w:p w14:paraId="7DD0460D" w14:textId="77777777" w:rsidR="00C2581C" w:rsidRDefault="00C258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3313A8" id="Cuadro de texto 1" o:spid="_x0000_s1306" type="#_x0000_t202" style="position:absolute;margin-left:12.85pt;margin-top:21pt;width:49.3pt;height:40.8pt;z-index:48779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" fillcolor="black [3213]" strokeweight=".5pt">
                <v:textbox>
                  <w:txbxContent>
                    <w:p w14:paraId="7DD0460D" w14:textId="77777777" w:rsidR="00C2581C" w:rsidRDefault="00C2581C"/>
                  </w:txbxContent>
                </v:textbox>
              </v:shape>
            </w:pict>
          </mc:Fallback>
        </mc:AlternateContent>
      </w:r>
    </w:p>
    <w:p w14:paraId="26DC5B05" w14:textId="77777777" w:rsidR="00B828AB" w:rsidRDefault="00000000">
      <w:pPr>
        <w:ind w:left="886"/>
        <w:rPr>
          <w:sz w:val="31"/>
        </w:rPr>
      </w:pPr>
      <w:r>
        <w:rPr>
          <w:spacing w:val="-2"/>
          <w:w w:val="60"/>
          <w:sz w:val="31"/>
        </w:rPr>
        <w:t>·.!!!</w:t>
      </w:r>
    </w:p>
    <w:p w14:paraId="4C106749" w14:textId="5CD86752" w:rsidR="00B828AB" w:rsidRDefault="00000000" w:rsidP="00C2581C">
      <w:pPr>
        <w:pStyle w:val="Prrafodelista"/>
        <w:numPr>
          <w:ilvl w:val="0"/>
          <w:numId w:val="7"/>
        </w:numPr>
        <w:tabs>
          <w:tab w:val="left" w:pos="1152"/>
        </w:tabs>
        <w:spacing w:before="115" w:line="122" w:lineRule="exact"/>
        <w:ind w:left="1152" w:right="0" w:hanging="63"/>
        <w:jc w:val="left"/>
        <w:rPr>
          <w:sz w:val="87"/>
        </w:rPr>
      </w:pPr>
      <w:r>
        <w:rPr>
          <w:w w:val="110"/>
          <w:sz w:val="12"/>
        </w:rPr>
        <w:t>:</w:t>
      </w:r>
      <w:r>
        <w:rPr>
          <w:spacing w:val="22"/>
          <w:w w:val="110"/>
          <w:sz w:val="12"/>
        </w:rPr>
        <w:t xml:space="preserve"> </w:t>
      </w:r>
      <w:r>
        <w:br w:type="column"/>
      </w:r>
    </w:p>
    <w:p w14:paraId="2C574698" w14:textId="77777777" w:rsidR="00B828AB" w:rsidRDefault="00B828AB">
      <w:pPr>
        <w:pStyle w:val="Textoindependiente"/>
        <w:rPr>
          <w:sz w:val="87"/>
        </w:rPr>
      </w:pPr>
    </w:p>
    <w:p w14:paraId="2B3BFE5A" w14:textId="77777777" w:rsidR="00B828AB" w:rsidRDefault="00B828AB">
      <w:pPr>
        <w:pStyle w:val="Textoindependiente"/>
        <w:spacing w:before="713"/>
        <w:rPr>
          <w:sz w:val="87"/>
        </w:rPr>
      </w:pPr>
    </w:p>
    <w:p w14:paraId="379980F6" w14:textId="77777777" w:rsidR="00B828AB" w:rsidRDefault="00000000">
      <w:pPr>
        <w:jc w:val="right"/>
        <w:rPr>
          <w:sz w:val="87"/>
        </w:rPr>
      </w:pPr>
      <w:r>
        <w:rPr>
          <w:color w:val="ED4D3F"/>
          <w:spacing w:val="-5"/>
          <w:w w:val="45"/>
          <w:sz w:val="87"/>
        </w:rPr>
        <w:t>'\\</w:t>
      </w:r>
    </w:p>
    <w:p w14:paraId="16F53509" w14:textId="77777777" w:rsidR="00B828AB" w:rsidRDefault="00000000">
      <w:pPr>
        <w:rPr>
          <w:sz w:val="28"/>
        </w:rPr>
      </w:pPr>
      <w:r>
        <w:br w:type="column"/>
      </w:r>
    </w:p>
    <w:p w14:paraId="580061AD" w14:textId="77777777" w:rsidR="00B828AB" w:rsidRDefault="00B828AB">
      <w:pPr>
        <w:pStyle w:val="Textoindependiente"/>
        <w:rPr>
          <w:sz w:val="28"/>
        </w:rPr>
      </w:pPr>
    </w:p>
    <w:p w14:paraId="21B007A9" w14:textId="77777777" w:rsidR="00B828AB" w:rsidRDefault="00B828AB">
      <w:pPr>
        <w:pStyle w:val="Textoindependiente"/>
        <w:rPr>
          <w:sz w:val="28"/>
        </w:rPr>
      </w:pPr>
    </w:p>
    <w:p w14:paraId="7922A1C0" w14:textId="77777777" w:rsidR="00B828AB" w:rsidRDefault="00B828AB">
      <w:pPr>
        <w:pStyle w:val="Textoindependiente"/>
        <w:rPr>
          <w:sz w:val="28"/>
        </w:rPr>
      </w:pPr>
    </w:p>
    <w:p w14:paraId="40A44E44" w14:textId="77777777" w:rsidR="00B828AB" w:rsidRDefault="00B828AB">
      <w:pPr>
        <w:pStyle w:val="Textoindependiente"/>
        <w:rPr>
          <w:sz w:val="28"/>
        </w:rPr>
      </w:pPr>
    </w:p>
    <w:p w14:paraId="7A5B68EE" w14:textId="77777777" w:rsidR="00B828AB" w:rsidRDefault="00B828AB">
      <w:pPr>
        <w:pStyle w:val="Textoindependiente"/>
        <w:rPr>
          <w:sz w:val="28"/>
        </w:rPr>
      </w:pPr>
    </w:p>
    <w:p w14:paraId="1FD577B0" w14:textId="77777777" w:rsidR="00B828AB" w:rsidRDefault="00B828AB">
      <w:pPr>
        <w:pStyle w:val="Textoindependiente"/>
        <w:rPr>
          <w:sz w:val="28"/>
        </w:rPr>
      </w:pPr>
    </w:p>
    <w:p w14:paraId="5B5D4CEA" w14:textId="77777777" w:rsidR="00B828AB" w:rsidRDefault="00B828AB">
      <w:pPr>
        <w:pStyle w:val="Textoindependiente"/>
        <w:rPr>
          <w:sz w:val="28"/>
        </w:rPr>
      </w:pPr>
    </w:p>
    <w:p w14:paraId="255C8CC5" w14:textId="77777777" w:rsidR="00B828AB" w:rsidRDefault="00B828AB">
      <w:pPr>
        <w:pStyle w:val="Textoindependiente"/>
        <w:rPr>
          <w:sz w:val="28"/>
        </w:rPr>
      </w:pPr>
    </w:p>
    <w:p w14:paraId="6A911A49" w14:textId="77777777" w:rsidR="00B828AB" w:rsidRDefault="00B828AB">
      <w:pPr>
        <w:pStyle w:val="Textoindependiente"/>
        <w:spacing w:before="168"/>
        <w:rPr>
          <w:sz w:val="28"/>
        </w:rPr>
      </w:pPr>
    </w:p>
    <w:p w14:paraId="5BAA4F9D" w14:textId="77777777" w:rsidR="00B828AB" w:rsidRDefault="00000000">
      <w:pPr>
        <w:spacing w:before="1"/>
        <w:ind w:left="1448"/>
        <w:rPr>
          <w:i/>
          <w:sz w:val="28"/>
        </w:rPr>
      </w:pPr>
      <w:proofErr w:type="gramStart"/>
      <w:r>
        <w:rPr>
          <w:i/>
          <w:color w:val="ED4D3F"/>
          <w:w w:val="165"/>
          <w:sz w:val="28"/>
        </w:rPr>
        <w:t>:\</w:t>
      </w:r>
      <w:proofErr w:type="gramEnd"/>
      <w:r>
        <w:rPr>
          <w:i/>
          <w:color w:val="ED4D3F"/>
          <w:spacing w:val="-6"/>
          <w:w w:val="165"/>
          <w:sz w:val="28"/>
        </w:rPr>
        <w:t xml:space="preserve"> </w:t>
      </w:r>
      <w:r>
        <w:rPr>
          <w:i/>
          <w:color w:val="ED4D3F"/>
          <w:spacing w:val="-4"/>
          <w:w w:val="165"/>
          <w:sz w:val="28"/>
        </w:rPr>
        <w:t>\,Y/</w:t>
      </w:r>
    </w:p>
    <w:p w14:paraId="2FBD25DC" w14:textId="77777777" w:rsidR="00B828AB" w:rsidRDefault="00000000">
      <w:pPr>
        <w:tabs>
          <w:tab w:val="left" w:pos="1474"/>
        </w:tabs>
        <w:spacing w:before="9"/>
        <w:ind w:left="256"/>
        <w:rPr>
          <w:i/>
          <w:sz w:val="87"/>
        </w:rPr>
      </w:pPr>
      <w:r>
        <w:rPr>
          <w:noProof/>
        </w:rPr>
        <mc:AlternateContent>
          <mc:Choice Requires="wps">
            <w:drawing>
              <wp:anchor distT="0" distB="0" distL="0" distR="0" simplePos="0" relativeHeight="15941120" behindDoc="0" locked="0" layoutInCell="1" allowOverlap="1" wp14:anchorId="6B0BB9E7" wp14:editId="18A09F3D">
                <wp:simplePos x="0" y="0"/>
                <wp:positionH relativeFrom="page">
                  <wp:posOffset>10335270</wp:posOffset>
                </wp:positionH>
                <wp:positionV relativeFrom="paragraph">
                  <wp:posOffset>187698</wp:posOffset>
                </wp:positionV>
                <wp:extent cx="167640" cy="491490"/>
                <wp:effectExtent l="0" t="0" r="0" b="0"/>
                <wp:wrapNone/>
                <wp:docPr id="718" name="Textbox 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3B8E6C5F" w14:textId="77777777" w:rsidR="00B828AB" w:rsidRDefault="00000000">
                            <w:pPr>
                              <w:pStyle w:val="Textoindependiente"/>
                              <w:spacing w:before="13"/>
                              <w:ind w:left="20"/>
                            </w:pPr>
                            <w:r>
                              <w:t>Anexo</w:t>
                            </w:r>
                            <w:r>
                              <w:rPr>
                                <w:spacing w:val="-5"/>
                              </w:rPr>
                              <w:t xml:space="preserve"> </w:t>
                            </w:r>
                            <w:r>
                              <w:rPr>
                                <w:spacing w:val="-10"/>
                              </w:rPr>
                              <w:t>5</w:t>
                            </w:r>
                          </w:p>
                        </w:txbxContent>
                      </wps:txbx>
                      <wps:bodyPr vert="vert" wrap="square" lIns="0" tIns="0" rIns="0" bIns="0" rtlCol="0">
                        <a:noAutofit/>
                      </wps:bodyPr>
                    </wps:wsp>
                  </a:graphicData>
                </a:graphic>
              </wp:anchor>
            </w:drawing>
          </mc:Choice>
          <mc:Fallback>
            <w:pict>
              <v:shape w14:anchorId="6B0BB9E7" id="Textbox 718" o:spid="_x0000_s1307" type="#_x0000_t202" style="position:absolute;left:0;text-align:left;margin-left:813.8pt;margin-top:14.8pt;width:13.2pt;height:38.7pt;z-index:15941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" filled="f" stroked="f">
                <v:textbox style="layout-flow:vertical" inset="0,0,0,0">
                  <w:txbxContent>
                    <w:p w14:paraId="3B8E6C5F" w14:textId="77777777" w:rsidR="00B828AB" w:rsidRDefault="00000000">
                      <w:pPr>
                        <w:pStyle w:val="Textoindependiente"/>
                        <w:spacing w:before="13"/>
                        <w:ind w:left="20"/>
                      </w:pPr>
                      <w:r>
                        <w:t>Anexo</w:t>
                      </w:r>
                      <w:r>
                        <w:rPr>
                          <w:spacing w:val="-5"/>
                        </w:rPr>
                        <w:t xml:space="preserve"> </w:t>
                      </w:r>
                      <w:r>
                        <w:rPr>
                          <w:spacing w:val="-10"/>
                        </w:rPr>
                        <w:t>5</w:t>
                      </w:r>
                    </w:p>
                  </w:txbxContent>
                </v:textbox>
                <w10:wrap anchorx="page"/>
              </v:shape>
            </w:pict>
          </mc:Fallback>
        </mc:AlternateContent>
      </w:r>
      <w:proofErr w:type="gramStart"/>
      <w:r>
        <w:rPr>
          <w:color w:val="ED4D3F"/>
          <w:spacing w:val="-2"/>
          <w:w w:val="45"/>
          <w:position w:val="-61"/>
          <w:sz w:val="87"/>
        </w:rPr>
        <w:t>\;,</w:t>
      </w:r>
      <w:proofErr w:type="gramEnd"/>
      <w:r>
        <w:rPr>
          <w:color w:val="ED4D3F"/>
          <w:spacing w:val="-2"/>
          <w:w w:val="45"/>
          <w:position w:val="-61"/>
          <w:sz w:val="87"/>
        </w:rPr>
        <w:t>-</w:t>
      </w:r>
      <w:r>
        <w:rPr>
          <w:color w:val="ED4D3F"/>
          <w:spacing w:val="-10"/>
          <w:w w:val="75"/>
          <w:position w:val="-61"/>
          <w:sz w:val="87"/>
        </w:rPr>
        <w:t>-</w:t>
      </w:r>
      <w:r>
        <w:rPr>
          <w:color w:val="ED4D3F"/>
          <w:position w:val="-61"/>
          <w:sz w:val="87"/>
        </w:rPr>
        <w:tab/>
      </w:r>
      <w:r>
        <w:rPr>
          <w:rFonts w:ascii="Times New Roman" w:hAnsi="Times New Roman"/>
          <w:color w:val="ED4D3F"/>
          <w:sz w:val="16"/>
        </w:rPr>
        <w:t>\_)</w:t>
      </w:r>
      <w:r>
        <w:rPr>
          <w:rFonts w:ascii="Times New Roman" w:hAnsi="Times New Roman"/>
          <w:color w:val="A85D7E"/>
          <w:sz w:val="16"/>
        </w:rPr>
        <w:t>_dfg</w:t>
      </w:r>
      <w:r>
        <w:rPr>
          <w:rFonts w:ascii="Times New Roman" w:hAnsi="Times New Roman"/>
          <w:color w:val="6969B6"/>
          <w:sz w:val="16"/>
        </w:rPr>
        <w:t>7(</w:t>
      </w:r>
      <w:r>
        <w:rPr>
          <w:rFonts w:ascii="Times New Roman" w:hAnsi="Times New Roman"/>
          <w:color w:val="4F4F80"/>
          <w:sz w:val="16"/>
        </w:rPr>
        <w:t>¡</w:t>
      </w:r>
      <w:r>
        <w:rPr>
          <w:rFonts w:ascii="Times New Roman" w:hAnsi="Times New Roman"/>
          <w:color w:val="1A1C18"/>
          <w:sz w:val="16"/>
        </w:rPr>
        <w:t>1</w:t>
      </w:r>
      <w:r>
        <w:rPr>
          <w:rFonts w:ascii="Times New Roman" w:hAnsi="Times New Roman"/>
          <w:color w:val="1A1C18"/>
          <w:spacing w:val="79"/>
          <w:sz w:val="16"/>
        </w:rPr>
        <w:t xml:space="preserve">  </w:t>
      </w:r>
      <w:r>
        <w:rPr>
          <w:i/>
          <w:color w:val="D83F48"/>
          <w:spacing w:val="-5"/>
          <w:w w:val="75"/>
          <w:position w:val="-61"/>
          <w:sz w:val="87"/>
        </w:rPr>
        <w:t>o.</w:t>
      </w:r>
    </w:p>
    <w:p w14:paraId="06622B03" w14:textId="77777777" w:rsidR="00B828AB" w:rsidRDefault="00B828AB">
      <w:pPr>
        <w:rPr>
          <w:sz w:val="87"/>
        </w:rPr>
        <w:sectPr w:rsidR="00B828AB">
          <w:type w:val="continuous"/>
          <w:pgSz w:w="16840" w:h="11910" w:orient="landscape"/>
          <w:pgMar w:top="1340" w:right="180" w:bottom="1260" w:left="140" w:header="0" w:footer="0" w:gutter="0"/>
          <w:cols w:num="3" w:space="720" w:equalWidth="0">
            <w:col w:w="5306" w:space="5687"/>
            <w:col w:w="632" w:space="40"/>
            <w:col w:w="4855"/>
          </w:cols>
        </w:sectPr>
      </w:pPr>
    </w:p>
    <w:p w14:paraId="7F18CD81" w14:textId="5844633A" w:rsidR="00B828AB" w:rsidRDefault="00C2581C">
      <w:pPr>
        <w:pStyle w:val="Textoindependiente"/>
        <w:rPr>
          <w:i/>
        </w:rPr>
      </w:pPr>
      <w:r>
        <w:rPr>
          <w:i/>
          <w:noProof/>
        </w:rPr>
        <w:lastRenderedPageBreak/>
        <w:drawing>
          <wp:anchor distT="0" distB="0" distL="114300" distR="114300" simplePos="0" relativeHeight="482194944" behindDoc="1" locked="0" layoutInCell="1" allowOverlap="1" wp14:anchorId="529F7B04" wp14:editId="7E710EF1">
            <wp:simplePos x="0" y="0"/>
            <wp:positionH relativeFrom="column">
              <wp:posOffset>-88900</wp:posOffset>
            </wp:positionH>
            <wp:positionV relativeFrom="paragraph">
              <wp:posOffset>-850900</wp:posOffset>
            </wp:positionV>
            <wp:extent cx="10692383" cy="7560564"/>
            <wp:effectExtent l="0" t="0" r="0" b="2540"/>
            <wp:wrapNone/>
            <wp:docPr id="720" name="Image 720"/>
            <wp:cNvGraphicFramePr/>
            <a:graphic xmlns:a="http://schemas.openxmlformats.org/drawingml/2006/main">
              <a:graphicData uri="http://schemas.openxmlformats.org/drawingml/2006/picture">
                <pic:pic xmlns:pic="http://schemas.openxmlformats.org/drawingml/2006/picture">
                  <pic:nvPicPr>
                    <pic:cNvPr id="720" name="Image 720"/>
                    <pic:cNvPicPr/>
                  </pic:nvPicPr>
                  <pic:blipFill>
                    <a:blip r:embed="rId148" cstate="print"/>
                    <a:stretch>
                      <a:fillRect/>
                    </a:stretch>
                  </pic:blipFill>
                  <pic:spPr>
                    <a:xfrm>
                      <a:off x="0" y="0"/>
                      <a:ext cx="10692383" cy="7560564"/>
                    </a:xfrm>
                    <a:prstGeom prst="rect">
                      <a:avLst/>
                    </a:prstGeom>
                  </pic:spPr>
                </pic:pic>
              </a:graphicData>
            </a:graphic>
          </wp:anchor>
        </w:drawing>
      </w:r>
    </w:p>
    <w:p w14:paraId="7590CFA3" w14:textId="77777777" w:rsidR="00B828AB" w:rsidRDefault="00B828AB">
      <w:pPr>
        <w:pStyle w:val="Textoindependiente"/>
        <w:rPr>
          <w:i/>
        </w:rPr>
      </w:pPr>
    </w:p>
    <w:p w14:paraId="4F7A9122" w14:textId="77777777" w:rsidR="00B828AB" w:rsidRDefault="00B828AB">
      <w:pPr>
        <w:pStyle w:val="Textoindependiente"/>
        <w:rPr>
          <w:i/>
        </w:rPr>
      </w:pPr>
    </w:p>
    <w:p w14:paraId="2C1E9500" w14:textId="77777777" w:rsidR="00B828AB" w:rsidRDefault="00B828AB">
      <w:pPr>
        <w:pStyle w:val="Textoindependiente"/>
        <w:rPr>
          <w:i/>
        </w:rPr>
      </w:pPr>
    </w:p>
    <w:p w14:paraId="2C46FE10" w14:textId="77777777" w:rsidR="00B828AB" w:rsidRDefault="00B828AB">
      <w:pPr>
        <w:pStyle w:val="Textoindependiente"/>
        <w:rPr>
          <w:i/>
        </w:rPr>
      </w:pPr>
    </w:p>
    <w:p w14:paraId="3A8D7638" w14:textId="77777777" w:rsidR="00B828AB" w:rsidRDefault="00B828AB">
      <w:pPr>
        <w:pStyle w:val="Textoindependiente"/>
        <w:rPr>
          <w:i/>
        </w:rPr>
      </w:pPr>
    </w:p>
    <w:p w14:paraId="5FFD03FB" w14:textId="77777777" w:rsidR="00B828AB" w:rsidRDefault="00B828AB">
      <w:pPr>
        <w:pStyle w:val="Textoindependiente"/>
        <w:rPr>
          <w:i/>
        </w:rPr>
      </w:pPr>
    </w:p>
    <w:p w14:paraId="088E9286" w14:textId="77777777" w:rsidR="00B828AB" w:rsidRDefault="00B828AB">
      <w:pPr>
        <w:pStyle w:val="Textoindependiente"/>
        <w:rPr>
          <w:i/>
        </w:rPr>
      </w:pPr>
    </w:p>
    <w:p w14:paraId="6097C617" w14:textId="77777777" w:rsidR="00B828AB" w:rsidRDefault="00B828AB">
      <w:pPr>
        <w:pStyle w:val="Textoindependiente"/>
        <w:rPr>
          <w:i/>
        </w:rPr>
      </w:pPr>
    </w:p>
    <w:p w14:paraId="39974F06" w14:textId="77777777" w:rsidR="00B828AB" w:rsidRDefault="00B828AB">
      <w:pPr>
        <w:pStyle w:val="Textoindependiente"/>
        <w:rPr>
          <w:i/>
        </w:rPr>
      </w:pPr>
    </w:p>
    <w:p w14:paraId="7CBF7DE1" w14:textId="77777777" w:rsidR="00B828AB" w:rsidRDefault="00B828AB">
      <w:pPr>
        <w:pStyle w:val="Textoindependiente"/>
        <w:rPr>
          <w:i/>
        </w:rPr>
      </w:pPr>
    </w:p>
    <w:p w14:paraId="594D25BC" w14:textId="77777777" w:rsidR="00B828AB" w:rsidRDefault="00B828AB">
      <w:pPr>
        <w:pStyle w:val="Textoindependiente"/>
        <w:rPr>
          <w:i/>
        </w:rPr>
      </w:pPr>
    </w:p>
    <w:p w14:paraId="7FAD8704" w14:textId="77777777" w:rsidR="00B828AB" w:rsidRDefault="00B828AB">
      <w:pPr>
        <w:pStyle w:val="Textoindependiente"/>
        <w:rPr>
          <w:i/>
        </w:rPr>
      </w:pPr>
    </w:p>
    <w:p w14:paraId="3F21AFF8" w14:textId="77777777" w:rsidR="00B828AB" w:rsidRDefault="00B828AB">
      <w:pPr>
        <w:pStyle w:val="Textoindependiente"/>
        <w:rPr>
          <w:i/>
        </w:rPr>
      </w:pPr>
    </w:p>
    <w:p w14:paraId="0A689F54" w14:textId="77777777" w:rsidR="00B828AB" w:rsidRDefault="00B828AB">
      <w:pPr>
        <w:pStyle w:val="Textoindependiente"/>
        <w:rPr>
          <w:i/>
        </w:rPr>
      </w:pPr>
    </w:p>
    <w:p w14:paraId="6AB51202" w14:textId="77777777" w:rsidR="00B828AB" w:rsidRDefault="00B828AB">
      <w:pPr>
        <w:pStyle w:val="Textoindependiente"/>
        <w:rPr>
          <w:i/>
        </w:rPr>
      </w:pPr>
    </w:p>
    <w:p w14:paraId="3F80D548" w14:textId="77777777" w:rsidR="00B828AB" w:rsidRDefault="00B828AB">
      <w:pPr>
        <w:pStyle w:val="Textoindependiente"/>
        <w:rPr>
          <w:i/>
        </w:rPr>
      </w:pPr>
    </w:p>
    <w:p w14:paraId="4C82FCFA" w14:textId="77777777" w:rsidR="00B828AB" w:rsidRDefault="00B828AB">
      <w:pPr>
        <w:pStyle w:val="Textoindependiente"/>
        <w:rPr>
          <w:i/>
        </w:rPr>
      </w:pPr>
    </w:p>
    <w:p w14:paraId="582FEA25" w14:textId="77777777" w:rsidR="00B828AB" w:rsidRDefault="00B828AB">
      <w:pPr>
        <w:pStyle w:val="Textoindependiente"/>
        <w:rPr>
          <w:i/>
        </w:rPr>
      </w:pPr>
    </w:p>
    <w:p w14:paraId="413679CA" w14:textId="77777777" w:rsidR="00B828AB" w:rsidRDefault="00B828AB">
      <w:pPr>
        <w:pStyle w:val="Textoindependiente"/>
        <w:rPr>
          <w:i/>
        </w:rPr>
      </w:pPr>
    </w:p>
    <w:p w14:paraId="61EB06E2" w14:textId="77777777" w:rsidR="00B828AB" w:rsidRDefault="00B828AB">
      <w:pPr>
        <w:pStyle w:val="Textoindependiente"/>
        <w:rPr>
          <w:i/>
        </w:rPr>
      </w:pPr>
    </w:p>
    <w:p w14:paraId="1073F767" w14:textId="77777777" w:rsidR="00B828AB" w:rsidRDefault="00B828AB">
      <w:pPr>
        <w:pStyle w:val="Textoindependiente"/>
        <w:rPr>
          <w:i/>
        </w:rPr>
      </w:pPr>
    </w:p>
    <w:p w14:paraId="4BE6E217" w14:textId="77777777" w:rsidR="00B828AB" w:rsidRDefault="00B828AB">
      <w:pPr>
        <w:pStyle w:val="Textoindependiente"/>
        <w:rPr>
          <w:i/>
        </w:rPr>
      </w:pPr>
    </w:p>
    <w:p w14:paraId="737C649E" w14:textId="77777777" w:rsidR="00B828AB" w:rsidRDefault="00B828AB">
      <w:pPr>
        <w:pStyle w:val="Textoindependiente"/>
        <w:rPr>
          <w:i/>
        </w:rPr>
      </w:pPr>
    </w:p>
    <w:p w14:paraId="062D008E" w14:textId="77777777" w:rsidR="00B828AB" w:rsidRDefault="00B828AB">
      <w:pPr>
        <w:pStyle w:val="Textoindependiente"/>
        <w:rPr>
          <w:i/>
        </w:rPr>
      </w:pPr>
    </w:p>
    <w:p w14:paraId="077B0482" w14:textId="77777777" w:rsidR="00B828AB" w:rsidRDefault="00B828AB">
      <w:pPr>
        <w:pStyle w:val="Textoindependiente"/>
        <w:rPr>
          <w:i/>
        </w:rPr>
      </w:pPr>
    </w:p>
    <w:p w14:paraId="15689631" w14:textId="77777777" w:rsidR="00B828AB" w:rsidRDefault="00B828AB">
      <w:pPr>
        <w:pStyle w:val="Textoindependiente"/>
        <w:rPr>
          <w:i/>
        </w:rPr>
      </w:pPr>
    </w:p>
    <w:p w14:paraId="68569AA8" w14:textId="77777777" w:rsidR="00B828AB" w:rsidRDefault="00B828AB">
      <w:pPr>
        <w:pStyle w:val="Textoindependiente"/>
        <w:rPr>
          <w:i/>
        </w:rPr>
      </w:pPr>
    </w:p>
    <w:p w14:paraId="5D781C76" w14:textId="77777777" w:rsidR="00B828AB" w:rsidRDefault="00B828AB">
      <w:pPr>
        <w:pStyle w:val="Textoindependiente"/>
        <w:rPr>
          <w:i/>
        </w:rPr>
      </w:pPr>
    </w:p>
    <w:p w14:paraId="63E8B740" w14:textId="77777777" w:rsidR="00B828AB" w:rsidRDefault="00B828AB">
      <w:pPr>
        <w:pStyle w:val="Textoindependiente"/>
        <w:rPr>
          <w:i/>
        </w:rPr>
      </w:pPr>
    </w:p>
    <w:p w14:paraId="71CB1107" w14:textId="77777777" w:rsidR="00B828AB" w:rsidRDefault="00B828AB">
      <w:pPr>
        <w:pStyle w:val="Textoindependiente"/>
        <w:rPr>
          <w:i/>
        </w:rPr>
      </w:pPr>
    </w:p>
    <w:p w14:paraId="16592046" w14:textId="77777777" w:rsidR="00B828AB" w:rsidRDefault="00B828AB">
      <w:pPr>
        <w:pStyle w:val="Textoindependiente"/>
        <w:rPr>
          <w:i/>
        </w:rPr>
      </w:pPr>
    </w:p>
    <w:p w14:paraId="7437D21A" w14:textId="77777777" w:rsidR="00B828AB" w:rsidRDefault="00B828AB">
      <w:pPr>
        <w:pStyle w:val="Textoindependiente"/>
        <w:rPr>
          <w:i/>
        </w:rPr>
      </w:pPr>
    </w:p>
    <w:p w14:paraId="1C8423E3" w14:textId="77777777" w:rsidR="00B828AB" w:rsidRDefault="00B828AB">
      <w:pPr>
        <w:pStyle w:val="Textoindependiente"/>
        <w:rPr>
          <w:i/>
        </w:rPr>
      </w:pPr>
    </w:p>
    <w:p w14:paraId="1461796F" w14:textId="77777777" w:rsidR="00B828AB" w:rsidRDefault="00B828AB">
      <w:pPr>
        <w:pStyle w:val="Textoindependiente"/>
        <w:rPr>
          <w:i/>
        </w:rPr>
      </w:pPr>
    </w:p>
    <w:p w14:paraId="7A7C531D" w14:textId="77777777" w:rsidR="00B828AB" w:rsidRDefault="00B828AB">
      <w:pPr>
        <w:pStyle w:val="Textoindependiente"/>
        <w:rPr>
          <w:i/>
        </w:rPr>
      </w:pPr>
    </w:p>
    <w:p w14:paraId="0E8D7DCB" w14:textId="77777777" w:rsidR="00B828AB" w:rsidRDefault="00B828AB">
      <w:pPr>
        <w:pStyle w:val="Textoindependiente"/>
        <w:rPr>
          <w:i/>
        </w:rPr>
      </w:pPr>
    </w:p>
    <w:p w14:paraId="651F8AC4" w14:textId="77777777" w:rsidR="00B828AB" w:rsidRDefault="00B828AB">
      <w:pPr>
        <w:pStyle w:val="Textoindependiente"/>
        <w:rPr>
          <w:i/>
        </w:rPr>
      </w:pPr>
    </w:p>
    <w:p w14:paraId="061B7FFC" w14:textId="77777777" w:rsidR="00B828AB" w:rsidRDefault="00B828AB">
      <w:pPr>
        <w:pStyle w:val="Textoindependiente"/>
        <w:rPr>
          <w:i/>
        </w:rPr>
      </w:pPr>
    </w:p>
    <w:p w14:paraId="6809A6E8" w14:textId="77777777" w:rsidR="00B828AB" w:rsidRDefault="00B828AB">
      <w:pPr>
        <w:pStyle w:val="Textoindependiente"/>
        <w:spacing w:before="94"/>
        <w:rPr>
          <w:i/>
        </w:rPr>
      </w:pPr>
    </w:p>
    <w:p w14:paraId="5555139B" w14:textId="77777777" w:rsidR="00B828AB" w:rsidRDefault="00B828AB">
      <w:pPr>
        <w:sectPr w:rsidR="00B828AB">
          <w:headerReference w:type="default" r:id="rId149"/>
          <w:footerReference w:type="default" r:id="rId150"/>
          <w:pgSz w:w="16840" w:h="11910" w:orient="landscape"/>
          <w:pgMar w:top="1340" w:right="180" w:bottom="280" w:left="140" w:header="0" w:footer="0" w:gutter="0"/>
          <w:cols w:space="720"/>
        </w:sectPr>
      </w:pPr>
    </w:p>
    <w:p w14:paraId="3BDE0EC8" w14:textId="50EEA0D8" w:rsidR="00B828AB" w:rsidRDefault="00B828AB">
      <w:pPr>
        <w:pStyle w:val="Textoindependiente"/>
        <w:rPr>
          <w:i/>
          <w:sz w:val="12"/>
        </w:rPr>
      </w:pPr>
    </w:p>
    <w:p w14:paraId="50E9D098" w14:textId="77777777" w:rsidR="00B828AB" w:rsidRDefault="00B828AB">
      <w:pPr>
        <w:pStyle w:val="Textoindependiente"/>
        <w:spacing w:before="70"/>
        <w:rPr>
          <w:i/>
          <w:sz w:val="12"/>
        </w:rPr>
      </w:pPr>
    </w:p>
    <w:p w14:paraId="40C9D8AC" w14:textId="556ACE96" w:rsidR="00B828AB" w:rsidRDefault="00000000">
      <w:pPr>
        <w:pStyle w:val="Ttulo1"/>
        <w:spacing w:before="102"/>
        <w:ind w:left="728"/>
      </w:pP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1A8A176D" w14:textId="77777777" w:rsidR="00B828AB" w:rsidRDefault="00000000">
      <w:pPr>
        <w:spacing w:line="201" w:lineRule="exact"/>
        <w:ind w:left="748"/>
        <w:rPr>
          <w:rFonts w:ascii="Tahoma" w:hAnsi="Tahoma"/>
          <w:sz w:val="18"/>
        </w:rPr>
      </w:pPr>
      <w:r>
        <w:rPr>
          <w:noProof/>
        </w:rPr>
        <mc:AlternateContent>
          <mc:Choice Requires="wps">
            <w:drawing>
              <wp:anchor distT="0" distB="0" distL="0" distR="0" simplePos="0" relativeHeight="15944192" behindDoc="0" locked="0" layoutInCell="1" allowOverlap="1" wp14:anchorId="4FB60787" wp14:editId="095F1287">
                <wp:simplePos x="0" y="0"/>
                <wp:positionH relativeFrom="page">
                  <wp:posOffset>10335270</wp:posOffset>
                </wp:positionH>
                <wp:positionV relativeFrom="paragraph">
                  <wp:posOffset>-194599</wp:posOffset>
                </wp:positionV>
                <wp:extent cx="167640" cy="491490"/>
                <wp:effectExtent l="0" t="0" r="0" b="0"/>
                <wp:wrapNone/>
                <wp:docPr id="722" name="Textbox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7470E7A0" w14:textId="77777777" w:rsidR="00B828AB" w:rsidRDefault="00000000">
                            <w:pPr>
                              <w:pStyle w:val="Textoindependiente"/>
                              <w:spacing w:before="13"/>
                              <w:ind w:left="20"/>
                            </w:pPr>
                            <w:r>
                              <w:t>Anexo</w:t>
                            </w:r>
                            <w:r>
                              <w:rPr>
                                <w:spacing w:val="-5"/>
                              </w:rPr>
                              <w:t xml:space="preserve"> </w:t>
                            </w:r>
                            <w:r>
                              <w:rPr>
                                <w:spacing w:val="-10"/>
                              </w:rPr>
                              <w:t>6</w:t>
                            </w:r>
                          </w:p>
                        </w:txbxContent>
                      </wps:txbx>
                      <wps:bodyPr vert="vert" wrap="square" lIns="0" tIns="0" rIns="0" bIns="0" rtlCol="0">
                        <a:noAutofit/>
                      </wps:bodyPr>
                    </wps:wsp>
                  </a:graphicData>
                </a:graphic>
              </wp:anchor>
            </w:drawing>
          </mc:Choice>
          <mc:Fallback>
            <w:pict>
              <v:shape w14:anchorId="4FB60787" id="Textbox 722" o:spid="_x0000_s1308" type="#_x0000_t202" style="position:absolute;left:0;text-align:left;margin-left:813.8pt;margin-top:-15.3pt;width:13.2pt;height:38.7pt;z-index:15944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" filled="f" stroked="f">
                <v:textbox style="layout-flow:vertical" inset="0,0,0,0">
                  <w:txbxContent>
                    <w:p w14:paraId="7470E7A0" w14:textId="77777777" w:rsidR="00B828AB" w:rsidRDefault="00000000">
                      <w:pPr>
                        <w:pStyle w:val="Textoindependiente"/>
                        <w:spacing w:before="13"/>
                        <w:ind w:left="20"/>
                      </w:pPr>
                      <w:r>
                        <w:t>Anexo</w:t>
                      </w:r>
                      <w:r>
                        <w:rPr>
                          <w:spacing w:val="-5"/>
                        </w:rPr>
                        <w:t xml:space="preserve"> </w:t>
                      </w:r>
                      <w:r>
                        <w:rPr>
                          <w:spacing w:val="-10"/>
                        </w:rPr>
                        <w:t>6</w:t>
                      </w:r>
                    </w:p>
                  </w:txbxContent>
                </v:textbox>
                <w10:wrap anchorx="page"/>
              </v:shape>
            </w:pict>
          </mc:Fallback>
        </mc:AlternateContent>
      </w:r>
      <w:r>
        <w:rPr>
          <w:rFonts w:ascii="Tahoma" w:hAnsi="Tahoma"/>
          <w:sz w:val="18"/>
        </w:rPr>
        <w:t>Número:</w:t>
      </w:r>
      <w:r>
        <w:rPr>
          <w:rFonts w:ascii="Tahoma" w:hAnsi="Tahoma"/>
          <w:spacing w:val="-6"/>
          <w:sz w:val="18"/>
        </w:rPr>
        <w:t xml:space="preserve"> </w:t>
      </w:r>
      <w:r>
        <w:rPr>
          <w:rFonts w:ascii="Tahoma" w:hAnsi="Tahoma"/>
          <w:sz w:val="18"/>
        </w:rPr>
        <w:t>2025-0003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07/02/2025</w:t>
      </w:r>
    </w:p>
    <w:p w14:paraId="3EB17B60" w14:textId="77777777" w:rsidR="00B828AB" w:rsidRDefault="00B828AB">
      <w:pPr>
        <w:spacing w:line="201" w:lineRule="exact"/>
        <w:rPr>
          <w:rFonts w:ascii="Tahoma" w:hAnsi="Tahoma"/>
          <w:sz w:val="18"/>
        </w:rPr>
        <w:sectPr w:rsidR="00B828AB">
          <w:type w:val="continuous"/>
          <w:pgSz w:w="16840" w:h="11910" w:orient="landscape"/>
          <w:pgMar w:top="1340" w:right="180" w:bottom="1260" w:left="140" w:header="0" w:footer="0" w:gutter="0"/>
          <w:cols w:num="2" w:space="720" w:equalWidth="0">
            <w:col w:w="6492" w:space="40"/>
            <w:col w:w="9988"/>
          </w:cols>
        </w:sectPr>
      </w:pPr>
    </w:p>
    <w:p w14:paraId="39D6F65B" w14:textId="77777777" w:rsidR="00B828AB" w:rsidRDefault="00000000">
      <w:pPr>
        <w:tabs>
          <w:tab w:val="left" w:pos="686"/>
        </w:tabs>
        <w:spacing w:line="580" w:lineRule="exact"/>
        <w:ind w:right="302"/>
        <w:jc w:val="right"/>
        <w:rPr>
          <w:sz w:val="82"/>
        </w:rPr>
      </w:pPr>
      <w:r>
        <w:rPr>
          <w:b/>
          <w:color w:val="627CE6"/>
          <w:spacing w:val="-5"/>
          <w:sz w:val="31"/>
        </w:rPr>
        <w:lastRenderedPageBreak/>
        <w:t>LA-</w:t>
      </w:r>
      <w:r>
        <w:rPr>
          <w:b/>
          <w:color w:val="627CE6"/>
          <w:sz w:val="31"/>
        </w:rPr>
        <w:tab/>
      </w:r>
      <w:proofErr w:type="spellStart"/>
      <w:r>
        <w:rPr>
          <w:b/>
          <w:color w:val="627CE6"/>
          <w:w w:val="90"/>
          <w:sz w:val="31"/>
        </w:rPr>
        <w:t>SAf</w:t>
      </w:r>
      <w:proofErr w:type="spellEnd"/>
      <w:r>
        <w:rPr>
          <w:b/>
          <w:color w:val="627CE6"/>
          <w:w w:val="90"/>
          <w:sz w:val="31"/>
        </w:rPr>
        <w:t>-t:}&gt;-l</w:t>
      </w:r>
      <w:r>
        <w:rPr>
          <w:b/>
          <w:color w:val="627CE6"/>
          <w:spacing w:val="-30"/>
          <w:w w:val="90"/>
          <w:sz w:val="31"/>
        </w:rPr>
        <w:t xml:space="preserve"> </w:t>
      </w:r>
      <w:proofErr w:type="spellStart"/>
      <w:r>
        <w:rPr>
          <w:b/>
          <w:i/>
          <w:color w:val="627CE6"/>
          <w:w w:val="90"/>
          <w:sz w:val="40"/>
        </w:rPr>
        <w:t>u.A</w:t>
      </w:r>
      <w:proofErr w:type="spellEnd"/>
      <w:r>
        <w:rPr>
          <w:b/>
          <w:i/>
          <w:color w:val="627CE6"/>
          <w:w w:val="90"/>
          <w:sz w:val="40"/>
        </w:rPr>
        <w:t>-</w:t>
      </w:r>
      <w:r>
        <w:rPr>
          <w:b/>
          <w:i/>
          <w:color w:val="627CE6"/>
          <w:spacing w:val="52"/>
          <w:w w:val="150"/>
          <w:sz w:val="40"/>
        </w:rPr>
        <w:t xml:space="preserve"> </w:t>
      </w:r>
      <w:r>
        <w:rPr>
          <w:color w:val="9CA1A1"/>
          <w:spacing w:val="-10"/>
          <w:w w:val="90"/>
          <w:sz w:val="82"/>
        </w:rPr>
        <w:t>@</w:t>
      </w:r>
    </w:p>
    <w:p w14:paraId="06B5CACB" w14:textId="77777777" w:rsidR="00B828AB" w:rsidRDefault="00B828AB">
      <w:pPr>
        <w:pStyle w:val="Textoindependiente"/>
      </w:pPr>
    </w:p>
    <w:p w14:paraId="07317709" w14:textId="77777777" w:rsidR="00B828AB" w:rsidRDefault="00B828AB">
      <w:pPr>
        <w:pStyle w:val="Textoindependiente"/>
        <w:spacing w:before="158"/>
      </w:pPr>
    </w:p>
    <w:p w14:paraId="0FB04AF8" w14:textId="77777777" w:rsidR="00B828AB" w:rsidRDefault="00B828AB">
      <w:pPr>
        <w:sectPr w:rsidR="00B828AB">
          <w:headerReference w:type="default" r:id="rId151"/>
          <w:footerReference w:type="default" r:id="rId152"/>
          <w:pgSz w:w="16840" w:h="11910" w:orient="landscape"/>
          <w:pgMar w:top="0" w:right="180" w:bottom="0" w:left="140" w:header="0" w:footer="0" w:gutter="0"/>
          <w:cols w:space="720"/>
        </w:sectPr>
      </w:pPr>
    </w:p>
    <w:p w14:paraId="7938D67F" w14:textId="77777777" w:rsidR="00B828AB" w:rsidRDefault="00000000">
      <w:pPr>
        <w:tabs>
          <w:tab w:val="left" w:pos="512"/>
          <w:tab w:val="right" w:pos="1294"/>
        </w:tabs>
        <w:spacing w:before="85" w:line="472" w:lineRule="exact"/>
        <w:ind w:left="62"/>
        <w:jc w:val="center"/>
        <w:rPr>
          <w:sz w:val="11"/>
        </w:rPr>
      </w:pPr>
      <w:r>
        <w:rPr>
          <w:noProof/>
        </w:rPr>
        <mc:AlternateContent>
          <mc:Choice Requires="wpg">
            <w:drawing>
              <wp:anchor distT="0" distB="0" distL="0" distR="0" simplePos="0" relativeHeight="482195968" behindDoc="1" locked="0" layoutInCell="1" allowOverlap="1" wp14:anchorId="1301DE9A" wp14:editId="49C57643">
                <wp:simplePos x="0" y="0"/>
                <wp:positionH relativeFrom="page">
                  <wp:posOffset>232114</wp:posOffset>
                </wp:positionH>
                <wp:positionV relativeFrom="paragraph">
                  <wp:posOffset>181032</wp:posOffset>
                </wp:positionV>
                <wp:extent cx="10250170" cy="5617210"/>
                <wp:effectExtent l="0" t="0" r="0" b="0"/>
                <wp:wrapNone/>
                <wp:docPr id="723" name="Group 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50170" cy="5617210"/>
                          <a:chOff x="0" y="0"/>
                          <a:chExt cx="10250170" cy="5617210"/>
                        </a:xfrm>
                      </wpg:grpSpPr>
                      <pic:pic xmlns:pic="http://schemas.openxmlformats.org/drawingml/2006/picture">
                        <pic:nvPicPr>
                          <pic:cNvPr id="724" name="Image 724"/>
                          <pic:cNvPicPr/>
                        </pic:nvPicPr>
                        <pic:blipFill>
                          <a:blip r:embed="rId153" cstate="print"/>
                          <a:stretch>
                            <a:fillRect/>
                          </a:stretch>
                        </pic:blipFill>
                        <pic:spPr>
                          <a:xfrm>
                            <a:off x="0" y="0"/>
                            <a:ext cx="9638874" cy="5616779"/>
                          </a:xfrm>
                          <a:prstGeom prst="rect">
                            <a:avLst/>
                          </a:prstGeom>
                        </pic:spPr>
                      </pic:pic>
                      <pic:pic xmlns:pic="http://schemas.openxmlformats.org/drawingml/2006/picture">
                        <pic:nvPicPr>
                          <pic:cNvPr id="725" name="Image 725"/>
                          <pic:cNvPicPr/>
                        </pic:nvPicPr>
                        <pic:blipFill>
                          <a:blip r:embed="rId154" cstate="print"/>
                          <a:stretch>
                            <a:fillRect/>
                          </a:stretch>
                        </pic:blipFill>
                        <pic:spPr>
                          <a:xfrm>
                            <a:off x="4312449" y="256418"/>
                            <a:ext cx="1404905" cy="854727"/>
                          </a:xfrm>
                          <a:prstGeom prst="rect">
                            <a:avLst/>
                          </a:prstGeom>
                        </pic:spPr>
                      </pic:pic>
                      <pic:pic xmlns:pic="http://schemas.openxmlformats.org/drawingml/2006/picture">
                        <pic:nvPicPr>
                          <pic:cNvPr id="726" name="Image 726"/>
                          <pic:cNvPicPr/>
                        </pic:nvPicPr>
                        <pic:blipFill>
                          <a:blip r:embed="rId155" cstate="print"/>
                          <a:stretch>
                            <a:fillRect/>
                          </a:stretch>
                        </pic:blipFill>
                        <pic:spPr>
                          <a:xfrm>
                            <a:off x="7464325" y="1111145"/>
                            <a:ext cx="1979084" cy="915779"/>
                          </a:xfrm>
                          <a:prstGeom prst="rect">
                            <a:avLst/>
                          </a:prstGeom>
                        </pic:spPr>
                      </pic:pic>
                      <pic:pic xmlns:pic="http://schemas.openxmlformats.org/drawingml/2006/picture">
                        <pic:nvPicPr>
                          <pic:cNvPr id="727" name="Image 727"/>
                          <pic:cNvPicPr/>
                        </pic:nvPicPr>
                        <pic:blipFill>
                          <a:blip r:embed="rId156" cstate="print"/>
                          <a:stretch>
                            <a:fillRect/>
                          </a:stretch>
                        </pic:blipFill>
                        <pic:spPr>
                          <a:xfrm>
                            <a:off x="9467841" y="2087977"/>
                            <a:ext cx="781860" cy="378522"/>
                          </a:xfrm>
                          <a:prstGeom prst="rect">
                            <a:avLst/>
                          </a:prstGeom>
                        </pic:spPr>
                      </pic:pic>
                      <wps:wsp>
                        <wps:cNvPr id="728" name="Graphic 728"/>
                        <wps:cNvSpPr/>
                        <wps:spPr>
                          <a:xfrm>
                            <a:off x="2993058" y="5213834"/>
                            <a:ext cx="1270" cy="391160"/>
                          </a:xfrm>
                          <a:custGeom>
                            <a:avLst/>
                            <a:gdLst/>
                            <a:ahLst/>
                            <a:cxnLst/>
                            <a:rect l="l" t="t" r="r" b="b"/>
                            <a:pathLst>
                              <a:path h="391160">
                                <a:moveTo>
                                  <a:pt x="0" y="390732"/>
                                </a:moveTo>
                                <a:lnTo>
                                  <a:pt x="0" y="0"/>
                                </a:lnTo>
                              </a:path>
                            </a:pathLst>
                          </a:custGeom>
                          <a:ln w="3054">
                            <a:solidFill>
                              <a:srgbClr val="000000"/>
                            </a:solidFill>
                            <a:prstDash val="solid"/>
                          </a:ln>
                        </wps:spPr>
                        <wps:bodyPr wrap="square" lIns="0" tIns="0" rIns="0" bIns="0" rtlCol="0">
                          <a:prstTxWarp prst="textNoShape">
                            <a:avLst/>
                          </a:prstTxWarp>
                          <a:noAutofit/>
                        </wps:bodyPr>
                      </wps:wsp>
                      <wps:wsp>
                        <wps:cNvPr id="729" name="Graphic 729"/>
                        <wps:cNvSpPr/>
                        <wps:spPr>
                          <a:xfrm>
                            <a:off x="5717353" y="1040934"/>
                            <a:ext cx="1747520" cy="171450"/>
                          </a:xfrm>
                          <a:custGeom>
                            <a:avLst/>
                            <a:gdLst/>
                            <a:ahLst/>
                            <a:cxnLst/>
                            <a:rect l="l" t="t" r="r" b="b"/>
                            <a:pathLst>
                              <a:path w="1747520" h="171450">
                                <a:moveTo>
                                  <a:pt x="0" y="0"/>
                                </a:moveTo>
                                <a:lnTo>
                                  <a:pt x="1258306" y="0"/>
                                </a:lnTo>
                              </a:path>
                              <a:path w="1747520" h="171450">
                                <a:moveTo>
                                  <a:pt x="1282739" y="67157"/>
                                </a:moveTo>
                                <a:lnTo>
                                  <a:pt x="1746969" y="67157"/>
                                </a:lnTo>
                              </a:path>
                              <a:path w="1747520" h="171450">
                                <a:moveTo>
                                  <a:pt x="1294956" y="170945"/>
                                </a:moveTo>
                                <a:lnTo>
                                  <a:pt x="1746969" y="170945"/>
                                </a:lnTo>
                              </a:path>
                            </a:pathLst>
                          </a:custGeom>
                          <a:ln w="610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616CD08" id="Group 723" o:spid="_x0000_s1026" style="position:absolute;margin-left:18.3pt;margin-top:14.25pt;width:807.1pt;height:442.3pt;z-index:-21120512;mso-wrap-distance-left:0;mso-wrap-distance-right:0;mso-position-horizontal-relative:page" coordsize="102501,561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">
                <v:shape id="Image 724" o:spid="_x0000_s1027" type="#_x0000_t75" style="position:absolute;width:96388;height:56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">
                  <v:imagedata r:id="rId157" o:title=""/>
                </v:shape>
                <v:shape id="Image 725" o:spid="_x0000_s1028" type="#_x0000_t75" style="position:absolute;left:43124;top:2564;width:14049;height:8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">
                  <v:imagedata r:id="rId158" o:title=""/>
                </v:shape>
                <v:shape id="Image 726" o:spid="_x0000_s1029" type="#_x0000_t75" style="position:absolute;left:74643;top:11111;width:19791;height:9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">
                  <v:imagedata r:id="rId159" o:title=""/>
                </v:shape>
                <v:shape id="Image 727" o:spid="_x0000_s1030" type="#_x0000_t75" style="position:absolute;left:94678;top:20879;width:7819;height:3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">
                  <v:imagedata r:id="rId160" o:title=""/>
                </v:shape>
                <v:shape id="Graphic 728" o:spid="_x0000_s1031" style="position:absolute;left:29930;top:52138;width:13;height:3911;visibility:visible;mso-wrap-style:square;v-text-anchor:top" coordsize="1270,39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" path="m,390732l,e" filled="f" strokeweight=".08483mm">
                  <v:path arrowok="t"/>
                </v:shape>
                <v:shape id="Graphic 729" o:spid="_x0000_s1032" style="position:absolute;left:57173;top:10409;width:17475;height:1714;visibility:visible;mso-wrap-style:square;v-text-anchor:top" coordsize="1747520,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" path="m,l1258306,em1282739,67157r464230,em1294956,170945r452013,e" filled="f" strokeweight=".16961mm">
                  <v:path arrowok="t"/>
                </v:shape>
                <w10:wrap anchorx="page"/>
              </v:group>
            </w:pict>
          </mc:Fallback>
        </mc:AlternateContent>
      </w:r>
      <w:r>
        <w:rPr>
          <w:i/>
          <w:color w:val="232323"/>
          <w:spacing w:val="-10"/>
          <w:w w:val="65"/>
          <w:sz w:val="49"/>
        </w:rPr>
        <w:t>f</w:t>
      </w:r>
      <w:r>
        <w:rPr>
          <w:i/>
          <w:color w:val="232323"/>
          <w:sz w:val="49"/>
        </w:rPr>
        <w:tab/>
      </w:r>
      <w:r>
        <w:rPr>
          <w:rFonts w:ascii="Times New Roman"/>
          <w:b/>
          <w:color w:val="5962B5"/>
          <w:spacing w:val="-2"/>
          <w:sz w:val="14"/>
        </w:rPr>
        <w:t>79165</w:t>
      </w:r>
      <w:r>
        <w:rPr>
          <w:rFonts w:ascii="Times New Roman"/>
          <w:b/>
          <w:color w:val="5962B5"/>
          <w:sz w:val="14"/>
        </w:rPr>
        <w:tab/>
      </w:r>
      <w:r>
        <w:rPr>
          <w:color w:val="333431"/>
          <w:spacing w:val="-5"/>
          <w:sz w:val="11"/>
        </w:rPr>
        <w:t>36</w:t>
      </w:r>
    </w:p>
    <w:p w14:paraId="1489AE24" w14:textId="77777777" w:rsidR="00B828AB" w:rsidRDefault="00000000">
      <w:pPr>
        <w:spacing w:line="805" w:lineRule="exact"/>
        <w:ind w:left="91"/>
        <w:jc w:val="center"/>
        <w:rPr>
          <w:rFonts w:ascii="Times New Roman"/>
          <w:sz w:val="78"/>
        </w:rPr>
      </w:pPr>
      <w:r>
        <w:rPr>
          <w:rFonts w:ascii="Times New Roman"/>
          <w:color w:val="EF543D"/>
          <w:spacing w:val="-10"/>
          <w:sz w:val="78"/>
        </w:rPr>
        <w:t>Q</w:t>
      </w:r>
    </w:p>
    <w:p w14:paraId="00EA530E" w14:textId="77777777" w:rsidR="00B828AB" w:rsidRDefault="00000000">
      <w:pPr>
        <w:spacing w:before="44"/>
        <w:rPr>
          <w:rFonts w:ascii="Times New Roman"/>
          <w:sz w:val="15"/>
        </w:rPr>
      </w:pPr>
      <w:r>
        <w:br w:type="column"/>
      </w:r>
    </w:p>
    <w:p w14:paraId="3880E780" w14:textId="77777777" w:rsidR="00B828AB" w:rsidRDefault="00000000">
      <w:pPr>
        <w:ind w:left="880"/>
        <w:rPr>
          <w:sz w:val="15"/>
        </w:rPr>
      </w:pPr>
      <w:r>
        <w:rPr>
          <w:rFonts w:ascii="Times New Roman"/>
          <w:color w:val="9E8CC1"/>
          <w:w w:val="60"/>
          <w:sz w:val="15"/>
        </w:rPr>
        <w:t>.</w:t>
      </w:r>
      <w:r>
        <w:rPr>
          <w:rFonts w:ascii="Times New Roman"/>
          <w:color w:val="9E8CC1"/>
          <w:sz w:val="15"/>
        </w:rPr>
        <w:t xml:space="preserve"> </w:t>
      </w:r>
      <w:r>
        <w:rPr>
          <w:color w:val="AE7EB1"/>
          <w:spacing w:val="-5"/>
          <w:w w:val="60"/>
          <w:sz w:val="15"/>
        </w:rPr>
        <w:t>"""</w:t>
      </w:r>
    </w:p>
    <w:p w14:paraId="443DE1CF" w14:textId="77777777" w:rsidR="00B828AB" w:rsidRDefault="00B828AB">
      <w:pPr>
        <w:pStyle w:val="Textoindependiente"/>
        <w:rPr>
          <w:sz w:val="15"/>
        </w:rPr>
      </w:pPr>
    </w:p>
    <w:p w14:paraId="150C8C02" w14:textId="77777777" w:rsidR="00B828AB" w:rsidRDefault="00B828AB">
      <w:pPr>
        <w:pStyle w:val="Textoindependiente"/>
        <w:rPr>
          <w:sz w:val="15"/>
        </w:rPr>
      </w:pPr>
    </w:p>
    <w:p w14:paraId="1D63D8FC" w14:textId="77777777" w:rsidR="00B828AB" w:rsidRDefault="00B828AB">
      <w:pPr>
        <w:pStyle w:val="Textoindependiente"/>
        <w:rPr>
          <w:sz w:val="15"/>
        </w:rPr>
      </w:pPr>
    </w:p>
    <w:p w14:paraId="1A87EE20" w14:textId="77777777" w:rsidR="00B828AB" w:rsidRDefault="00B828AB">
      <w:pPr>
        <w:pStyle w:val="Textoindependiente"/>
        <w:rPr>
          <w:sz w:val="15"/>
        </w:rPr>
      </w:pPr>
    </w:p>
    <w:p w14:paraId="6BC70C67" w14:textId="77777777" w:rsidR="00B828AB" w:rsidRDefault="00B828AB">
      <w:pPr>
        <w:pStyle w:val="Textoindependiente"/>
        <w:rPr>
          <w:sz w:val="15"/>
        </w:rPr>
      </w:pPr>
    </w:p>
    <w:p w14:paraId="4E33AFE5" w14:textId="77777777" w:rsidR="00B828AB" w:rsidRDefault="00B828AB">
      <w:pPr>
        <w:pStyle w:val="Textoindependiente"/>
        <w:rPr>
          <w:sz w:val="15"/>
        </w:rPr>
      </w:pPr>
    </w:p>
    <w:p w14:paraId="2FEFD45C" w14:textId="77777777" w:rsidR="00B828AB" w:rsidRDefault="00B828AB">
      <w:pPr>
        <w:pStyle w:val="Textoindependiente"/>
        <w:rPr>
          <w:sz w:val="15"/>
        </w:rPr>
      </w:pPr>
    </w:p>
    <w:p w14:paraId="1EB2A40B" w14:textId="77777777" w:rsidR="00B828AB" w:rsidRDefault="00B828AB">
      <w:pPr>
        <w:pStyle w:val="Textoindependiente"/>
        <w:rPr>
          <w:sz w:val="15"/>
        </w:rPr>
      </w:pPr>
    </w:p>
    <w:p w14:paraId="464BEC93" w14:textId="77777777" w:rsidR="00B828AB" w:rsidRDefault="00B828AB">
      <w:pPr>
        <w:pStyle w:val="Textoindependiente"/>
        <w:rPr>
          <w:sz w:val="15"/>
        </w:rPr>
      </w:pPr>
    </w:p>
    <w:p w14:paraId="69BF8E2E" w14:textId="77777777" w:rsidR="00B828AB" w:rsidRDefault="00B828AB">
      <w:pPr>
        <w:pStyle w:val="Textoindependiente"/>
        <w:spacing w:before="91"/>
        <w:rPr>
          <w:sz w:val="15"/>
        </w:rPr>
      </w:pPr>
    </w:p>
    <w:p w14:paraId="74BE5F30" w14:textId="77777777" w:rsidR="00B828AB" w:rsidRDefault="00000000">
      <w:pPr>
        <w:ind w:left="102"/>
        <w:rPr>
          <w:sz w:val="11"/>
        </w:rPr>
      </w:pPr>
      <w:r>
        <w:rPr>
          <w:color w:val="333431"/>
          <w:spacing w:val="-5"/>
          <w:w w:val="105"/>
          <w:sz w:val="11"/>
        </w:rPr>
        <w:t>04</w:t>
      </w:r>
    </w:p>
    <w:p w14:paraId="4656A488" w14:textId="77777777" w:rsidR="00B828AB" w:rsidRDefault="00000000">
      <w:pPr>
        <w:rPr>
          <w:sz w:val="11"/>
        </w:rPr>
      </w:pPr>
      <w:r>
        <w:br w:type="column"/>
      </w:r>
    </w:p>
    <w:p w14:paraId="04F2C50F" w14:textId="77777777" w:rsidR="00B828AB" w:rsidRDefault="00B828AB">
      <w:pPr>
        <w:pStyle w:val="Textoindependiente"/>
        <w:rPr>
          <w:sz w:val="11"/>
        </w:rPr>
      </w:pPr>
    </w:p>
    <w:p w14:paraId="707E8725" w14:textId="77777777" w:rsidR="00B828AB" w:rsidRDefault="00B828AB">
      <w:pPr>
        <w:pStyle w:val="Textoindependiente"/>
        <w:rPr>
          <w:sz w:val="11"/>
        </w:rPr>
      </w:pPr>
    </w:p>
    <w:p w14:paraId="41138735" w14:textId="77777777" w:rsidR="00B828AB" w:rsidRDefault="00B828AB">
      <w:pPr>
        <w:pStyle w:val="Textoindependiente"/>
        <w:spacing w:before="70"/>
        <w:rPr>
          <w:sz w:val="11"/>
        </w:rPr>
      </w:pPr>
    </w:p>
    <w:p w14:paraId="2536E455" w14:textId="77777777" w:rsidR="00B828AB" w:rsidRDefault="00000000">
      <w:pPr>
        <w:ind w:left="102"/>
        <w:rPr>
          <w:sz w:val="11"/>
        </w:rPr>
      </w:pPr>
      <w:r>
        <w:rPr>
          <w:color w:val="9E8CC1"/>
          <w:spacing w:val="-2"/>
          <w:w w:val="145"/>
          <w:sz w:val="11"/>
        </w:rPr>
        <w:t>,....._</w:t>
      </w:r>
    </w:p>
    <w:p w14:paraId="45E24FD2" w14:textId="77777777" w:rsidR="00B828AB" w:rsidRDefault="00000000">
      <w:pPr>
        <w:spacing w:before="62"/>
        <w:ind w:right="38"/>
        <w:jc w:val="right"/>
        <w:rPr>
          <w:sz w:val="15"/>
        </w:rPr>
      </w:pPr>
      <w:r>
        <w:rPr>
          <w:noProof/>
        </w:rPr>
        <mc:AlternateContent>
          <mc:Choice Requires="wps">
            <w:drawing>
              <wp:anchor distT="0" distB="0" distL="0" distR="0" simplePos="0" relativeHeight="482197504" behindDoc="1" locked="0" layoutInCell="1" allowOverlap="1" wp14:anchorId="3756CAA6" wp14:editId="17A901C6">
                <wp:simplePos x="0" y="0"/>
                <wp:positionH relativeFrom="page">
                  <wp:posOffset>3749712</wp:posOffset>
                </wp:positionH>
                <wp:positionV relativeFrom="paragraph">
                  <wp:posOffset>-107278</wp:posOffset>
                </wp:positionV>
                <wp:extent cx="450850" cy="291465"/>
                <wp:effectExtent l="0" t="0" r="0" b="0"/>
                <wp:wrapNone/>
                <wp:docPr id="730" name="Textbox 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850" cy="291465"/>
                        </a:xfrm>
                        <a:prstGeom prst="rect">
                          <a:avLst/>
                        </a:prstGeom>
                      </wps:spPr>
                      <wps:txbx>
                        <w:txbxContent>
                          <w:p w14:paraId="12E62F82" w14:textId="77777777" w:rsidR="00B828AB" w:rsidRDefault="00000000">
                            <w:pPr>
                              <w:spacing w:line="459" w:lineRule="exact"/>
                              <w:rPr>
                                <w:sz w:val="41"/>
                              </w:rPr>
                            </w:pPr>
                            <w:r>
                              <w:rPr>
                                <w:color w:val="BA97C3"/>
                                <w:spacing w:val="-5"/>
                                <w:w w:val="310"/>
                                <w:sz w:val="41"/>
                              </w:rPr>
                              <w:t>,</w:t>
                            </w:r>
                            <w:r>
                              <w:rPr>
                                <w:color w:val="6B75C1"/>
                                <w:spacing w:val="-5"/>
                                <w:w w:val="310"/>
                                <w:sz w:val="41"/>
                              </w:rPr>
                              <w:t>.</w:t>
                            </w:r>
                          </w:p>
                        </w:txbxContent>
                      </wps:txbx>
                      <wps:bodyPr wrap="square" lIns="0" tIns="0" rIns="0" bIns="0" rtlCol="0">
                        <a:noAutofit/>
                      </wps:bodyPr>
                    </wps:wsp>
                  </a:graphicData>
                </a:graphic>
              </wp:anchor>
            </w:drawing>
          </mc:Choice>
          <mc:Fallback>
            <w:pict>
              <v:shape w14:anchorId="3756CAA6" id="Textbox 730" o:spid="_x0000_s1309" type="#_x0000_t202" style="position:absolute;left:0;text-align:left;margin-left:295.25pt;margin-top:-8.45pt;width:35.5pt;height:22.95pt;z-index:-21118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" filled="f" stroked="f">
                <v:textbox inset="0,0,0,0">
                  <w:txbxContent>
                    <w:p w14:paraId="12E62F82" w14:textId="77777777" w:rsidR="00B828AB" w:rsidRDefault="00000000">
                      <w:pPr>
                        <w:spacing w:line="459" w:lineRule="exact"/>
                        <w:rPr>
                          <w:sz w:val="41"/>
                        </w:rPr>
                      </w:pPr>
                      <w:r>
                        <w:rPr>
                          <w:color w:val="BA97C3"/>
                          <w:spacing w:val="-5"/>
                          <w:w w:val="310"/>
                          <w:sz w:val="41"/>
                        </w:rPr>
                        <w:t>,</w:t>
                      </w:r>
                      <w:r>
                        <w:rPr>
                          <w:color w:val="6B75C1"/>
                          <w:spacing w:val="-5"/>
                          <w:w w:val="310"/>
                          <w:sz w:val="41"/>
                        </w:rPr>
                        <w:t>.</w:t>
                      </w:r>
                    </w:p>
                  </w:txbxContent>
                </v:textbox>
                <w10:wrap anchorx="page"/>
              </v:shape>
            </w:pict>
          </mc:Fallback>
        </mc:AlternateContent>
      </w:r>
      <w:r>
        <w:rPr>
          <w:color w:val="9E8CC1"/>
          <w:spacing w:val="-2"/>
          <w:w w:val="65"/>
          <w:sz w:val="15"/>
        </w:rPr>
        <w:t>.....</w:t>
      </w:r>
    </w:p>
    <w:p w14:paraId="161CF4F2" w14:textId="77777777" w:rsidR="00B828AB" w:rsidRDefault="00000000">
      <w:pPr>
        <w:rPr>
          <w:sz w:val="15"/>
        </w:rPr>
      </w:pPr>
      <w:r>
        <w:br w:type="column"/>
      </w:r>
    </w:p>
    <w:p w14:paraId="6FEDB098" w14:textId="77777777" w:rsidR="00B828AB" w:rsidRDefault="00B828AB">
      <w:pPr>
        <w:pStyle w:val="Textoindependiente"/>
        <w:rPr>
          <w:sz w:val="15"/>
        </w:rPr>
      </w:pPr>
    </w:p>
    <w:p w14:paraId="0C9C9867" w14:textId="77777777" w:rsidR="00B828AB" w:rsidRDefault="00B828AB">
      <w:pPr>
        <w:pStyle w:val="Textoindependiente"/>
        <w:rPr>
          <w:sz w:val="15"/>
        </w:rPr>
      </w:pPr>
    </w:p>
    <w:p w14:paraId="6E8F7185" w14:textId="77777777" w:rsidR="00B828AB" w:rsidRDefault="00B828AB">
      <w:pPr>
        <w:pStyle w:val="Textoindependiente"/>
        <w:rPr>
          <w:sz w:val="15"/>
        </w:rPr>
      </w:pPr>
    </w:p>
    <w:p w14:paraId="1002EDCF" w14:textId="77777777" w:rsidR="00B828AB" w:rsidRDefault="00B828AB">
      <w:pPr>
        <w:pStyle w:val="Textoindependiente"/>
        <w:rPr>
          <w:sz w:val="15"/>
        </w:rPr>
      </w:pPr>
    </w:p>
    <w:p w14:paraId="5B69E6A7" w14:textId="77777777" w:rsidR="00B828AB" w:rsidRDefault="00B828AB">
      <w:pPr>
        <w:pStyle w:val="Textoindependiente"/>
        <w:rPr>
          <w:sz w:val="15"/>
        </w:rPr>
      </w:pPr>
    </w:p>
    <w:p w14:paraId="08C28750" w14:textId="77777777" w:rsidR="00B828AB" w:rsidRDefault="00B828AB">
      <w:pPr>
        <w:pStyle w:val="Textoindependiente"/>
        <w:spacing w:before="9"/>
        <w:rPr>
          <w:sz w:val="15"/>
        </w:rPr>
      </w:pPr>
    </w:p>
    <w:p w14:paraId="29CDB818" w14:textId="77777777" w:rsidR="00B828AB" w:rsidRDefault="00000000">
      <w:pPr>
        <w:ind w:left="215"/>
        <w:rPr>
          <w:rFonts w:ascii="Times New Roman"/>
          <w:sz w:val="15"/>
        </w:rPr>
      </w:pPr>
      <w:r>
        <w:rPr>
          <w:noProof/>
        </w:rPr>
        <mc:AlternateContent>
          <mc:Choice Requires="wps">
            <w:drawing>
              <wp:anchor distT="0" distB="0" distL="0" distR="0" simplePos="0" relativeHeight="15946752" behindDoc="0" locked="0" layoutInCell="1" allowOverlap="1" wp14:anchorId="49B5B6A3" wp14:editId="323BE09E">
                <wp:simplePos x="0" y="0"/>
                <wp:positionH relativeFrom="page">
                  <wp:posOffset>4838906</wp:posOffset>
                </wp:positionH>
                <wp:positionV relativeFrom="paragraph">
                  <wp:posOffset>34910</wp:posOffset>
                </wp:positionV>
                <wp:extent cx="100965" cy="254000"/>
                <wp:effectExtent l="0" t="0" r="0" b="0"/>
                <wp:wrapNone/>
                <wp:docPr id="731" name="Textbox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254000"/>
                        </a:xfrm>
                        <a:prstGeom prst="rect">
                          <a:avLst/>
                        </a:prstGeom>
                      </wps:spPr>
                      <wps:txbx>
                        <w:txbxContent>
                          <w:p w14:paraId="18D1DD42" w14:textId="77777777" w:rsidR="00B828AB" w:rsidRDefault="00000000">
                            <w:pPr>
                              <w:spacing w:line="399" w:lineRule="exact"/>
                              <w:rPr>
                                <w:rFonts w:ascii="Times New Roman" w:hAnsi="Times New Roman"/>
                                <w:sz w:val="36"/>
                              </w:rPr>
                            </w:pPr>
                            <w:r>
                              <w:rPr>
                                <w:rFonts w:ascii="Times New Roman" w:hAnsi="Times New Roman"/>
                                <w:color w:val="6B75C1"/>
                                <w:spacing w:val="-5"/>
                                <w:w w:val="75"/>
                                <w:sz w:val="36"/>
                              </w:rPr>
                              <w:t>·</w:t>
                            </w:r>
                            <w:r>
                              <w:rPr>
                                <w:rFonts w:ascii="Times New Roman" w:hAnsi="Times New Roman"/>
                                <w:color w:val="BA97C3"/>
                                <w:spacing w:val="-5"/>
                                <w:w w:val="75"/>
                                <w:sz w:val="36"/>
                              </w:rPr>
                              <w:t>,</w:t>
                            </w:r>
                          </w:p>
                        </w:txbxContent>
                      </wps:txbx>
                      <wps:bodyPr wrap="square" lIns="0" tIns="0" rIns="0" bIns="0" rtlCol="0">
                        <a:noAutofit/>
                      </wps:bodyPr>
                    </wps:wsp>
                  </a:graphicData>
                </a:graphic>
              </wp:anchor>
            </w:drawing>
          </mc:Choice>
          <mc:Fallback>
            <w:pict>
              <v:shape w14:anchorId="49B5B6A3" id="Textbox 731" o:spid="_x0000_s1310" type="#_x0000_t202" style="position:absolute;left:0;text-align:left;margin-left:381pt;margin-top:2.75pt;width:7.95pt;height:20pt;z-index:15946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" filled="f" stroked="f">
                <v:textbox inset="0,0,0,0">
                  <w:txbxContent>
                    <w:p w14:paraId="18D1DD42" w14:textId="77777777" w:rsidR="00B828AB" w:rsidRDefault="00000000">
                      <w:pPr>
                        <w:spacing w:line="399" w:lineRule="exact"/>
                        <w:rPr>
                          <w:rFonts w:ascii="Times New Roman" w:hAnsi="Times New Roman"/>
                          <w:sz w:val="36"/>
                        </w:rPr>
                      </w:pPr>
                      <w:r>
                        <w:rPr>
                          <w:rFonts w:ascii="Times New Roman" w:hAnsi="Times New Roman"/>
                          <w:color w:val="6B75C1"/>
                          <w:spacing w:val="-5"/>
                          <w:w w:val="75"/>
                          <w:sz w:val="36"/>
                        </w:rPr>
                        <w:t>·</w:t>
                      </w:r>
                      <w:r>
                        <w:rPr>
                          <w:rFonts w:ascii="Times New Roman" w:hAnsi="Times New Roman"/>
                          <w:color w:val="BA97C3"/>
                          <w:spacing w:val="-5"/>
                          <w:w w:val="75"/>
                          <w:sz w:val="36"/>
                        </w:rPr>
                        <w:t>,</w:t>
                      </w:r>
                    </w:p>
                  </w:txbxContent>
                </v:textbox>
                <w10:wrap anchorx="page"/>
              </v:shape>
            </w:pict>
          </mc:Fallback>
        </mc:AlternateContent>
      </w:r>
      <w:r>
        <w:rPr>
          <w:rFonts w:ascii="Times New Roman"/>
          <w:color w:val="7759B5"/>
          <w:w w:val="90"/>
          <w:sz w:val="15"/>
        </w:rPr>
        <w:t>-</w:t>
      </w:r>
      <w:r>
        <w:rPr>
          <w:rFonts w:ascii="Times New Roman"/>
          <w:color w:val="7759B5"/>
          <w:spacing w:val="42"/>
          <w:sz w:val="15"/>
        </w:rPr>
        <w:t xml:space="preserve"> </w:t>
      </w:r>
      <w:r>
        <w:rPr>
          <w:rFonts w:ascii="Times New Roman"/>
          <w:color w:val="9E8CC1"/>
          <w:spacing w:val="-2"/>
          <w:w w:val="85"/>
          <w:sz w:val="15"/>
        </w:rPr>
        <w:t>...</w:t>
      </w:r>
      <w:r>
        <w:rPr>
          <w:rFonts w:ascii="Times New Roman"/>
          <w:color w:val="E4AAB8"/>
          <w:spacing w:val="-2"/>
          <w:w w:val="85"/>
          <w:sz w:val="15"/>
        </w:rPr>
        <w:t>..</w:t>
      </w:r>
      <w:r>
        <w:rPr>
          <w:rFonts w:ascii="Times New Roman"/>
          <w:color w:val="BA97C3"/>
          <w:spacing w:val="-2"/>
          <w:w w:val="85"/>
          <w:sz w:val="15"/>
        </w:rPr>
        <w:t>......</w:t>
      </w:r>
      <w:r>
        <w:rPr>
          <w:color w:val="5962B5"/>
          <w:spacing w:val="-2"/>
          <w:w w:val="85"/>
          <w:sz w:val="8"/>
        </w:rPr>
        <w:t>_</w:t>
      </w:r>
      <w:r>
        <w:rPr>
          <w:rFonts w:ascii="Times New Roman"/>
          <w:color w:val="BA97C3"/>
          <w:spacing w:val="-2"/>
          <w:w w:val="85"/>
          <w:sz w:val="15"/>
        </w:rPr>
        <w:t>.</w:t>
      </w:r>
      <w:r>
        <w:rPr>
          <w:rFonts w:ascii="Times New Roman"/>
          <w:color w:val="8790CD"/>
          <w:spacing w:val="-2"/>
          <w:w w:val="85"/>
          <w:sz w:val="15"/>
        </w:rPr>
        <w:t>.</w:t>
      </w:r>
      <w:r>
        <w:rPr>
          <w:rFonts w:ascii="Times New Roman"/>
          <w:color w:val="BA97C3"/>
          <w:spacing w:val="-2"/>
          <w:w w:val="85"/>
          <w:sz w:val="15"/>
        </w:rPr>
        <w:t>......</w:t>
      </w:r>
    </w:p>
    <w:p w14:paraId="541C34C1" w14:textId="77777777" w:rsidR="00B828AB" w:rsidRDefault="00000000">
      <w:pPr>
        <w:spacing w:before="41"/>
        <w:jc w:val="right"/>
        <w:rPr>
          <w:sz w:val="11"/>
        </w:rPr>
      </w:pPr>
      <w:r>
        <w:rPr>
          <w:color w:val="9E8CC1"/>
          <w:spacing w:val="4"/>
          <w:w w:val="99"/>
          <w:sz w:val="26"/>
        </w:rPr>
        <w:t>.</w:t>
      </w:r>
      <w:r>
        <w:rPr>
          <w:color w:val="E4AAB8"/>
          <w:spacing w:val="-30"/>
          <w:w w:val="87"/>
          <w:sz w:val="19"/>
        </w:rPr>
        <w:t>,</w:t>
      </w:r>
      <w:r>
        <w:rPr>
          <w:color w:val="E4AAB8"/>
          <w:spacing w:val="-20"/>
          <w:w w:val="99"/>
          <w:sz w:val="26"/>
        </w:rPr>
        <w:t>.</w:t>
      </w:r>
      <w:r>
        <w:rPr>
          <w:color w:val="857CBF"/>
          <w:spacing w:val="6"/>
          <w:w w:val="87"/>
          <w:sz w:val="19"/>
        </w:rPr>
        <w:t>.</w:t>
      </w:r>
      <w:r>
        <w:rPr>
          <w:color w:val="BA97C3"/>
          <w:spacing w:val="12"/>
          <w:w w:val="87"/>
          <w:sz w:val="19"/>
        </w:rPr>
        <w:t>,</w:t>
      </w:r>
      <w:r>
        <w:rPr>
          <w:color w:val="6B75C1"/>
          <w:spacing w:val="6"/>
          <w:w w:val="109"/>
          <w:sz w:val="11"/>
        </w:rPr>
        <w:t>.</w:t>
      </w:r>
      <w:r>
        <w:rPr>
          <w:color w:val="6B75C1"/>
          <w:spacing w:val="-11"/>
          <w:w w:val="109"/>
          <w:sz w:val="11"/>
        </w:rPr>
        <w:t>.</w:t>
      </w:r>
      <w:r>
        <w:rPr>
          <w:color w:val="E4AAB8"/>
          <w:spacing w:val="8"/>
          <w:w w:val="109"/>
          <w:sz w:val="3"/>
        </w:rPr>
        <w:t>_</w:t>
      </w:r>
      <w:r>
        <w:rPr>
          <w:color w:val="6B75C1"/>
          <w:spacing w:val="6"/>
          <w:w w:val="109"/>
          <w:sz w:val="11"/>
        </w:rPr>
        <w:t>.</w:t>
      </w:r>
    </w:p>
    <w:p w14:paraId="5920A741" w14:textId="77777777" w:rsidR="00B828AB" w:rsidRDefault="00B828AB">
      <w:pPr>
        <w:pStyle w:val="Textoindependiente"/>
        <w:rPr>
          <w:sz w:val="11"/>
        </w:rPr>
      </w:pPr>
    </w:p>
    <w:p w14:paraId="54BD4BF8" w14:textId="77777777" w:rsidR="00B828AB" w:rsidRDefault="00B828AB">
      <w:pPr>
        <w:pStyle w:val="Textoindependiente"/>
        <w:rPr>
          <w:sz w:val="11"/>
        </w:rPr>
      </w:pPr>
    </w:p>
    <w:p w14:paraId="7D183D62" w14:textId="77777777" w:rsidR="00B828AB" w:rsidRDefault="00B828AB">
      <w:pPr>
        <w:pStyle w:val="Textoindependiente"/>
        <w:rPr>
          <w:sz w:val="11"/>
        </w:rPr>
      </w:pPr>
    </w:p>
    <w:p w14:paraId="25F7E611" w14:textId="77777777" w:rsidR="00B828AB" w:rsidRDefault="00B828AB">
      <w:pPr>
        <w:pStyle w:val="Textoindependiente"/>
        <w:rPr>
          <w:sz w:val="11"/>
        </w:rPr>
      </w:pPr>
    </w:p>
    <w:p w14:paraId="3241F19E" w14:textId="77777777" w:rsidR="00B828AB" w:rsidRDefault="00B828AB">
      <w:pPr>
        <w:pStyle w:val="Textoindependiente"/>
        <w:rPr>
          <w:sz w:val="11"/>
        </w:rPr>
      </w:pPr>
    </w:p>
    <w:p w14:paraId="26DF1344" w14:textId="77777777" w:rsidR="00B828AB" w:rsidRDefault="00B828AB">
      <w:pPr>
        <w:pStyle w:val="Textoindependiente"/>
        <w:rPr>
          <w:sz w:val="11"/>
        </w:rPr>
      </w:pPr>
    </w:p>
    <w:p w14:paraId="56F2DB83" w14:textId="77777777" w:rsidR="00B828AB" w:rsidRDefault="00B828AB">
      <w:pPr>
        <w:pStyle w:val="Textoindependiente"/>
        <w:rPr>
          <w:sz w:val="11"/>
        </w:rPr>
      </w:pPr>
    </w:p>
    <w:p w14:paraId="3DDC1931" w14:textId="77777777" w:rsidR="00B828AB" w:rsidRDefault="00B828AB">
      <w:pPr>
        <w:pStyle w:val="Textoindependiente"/>
        <w:rPr>
          <w:sz w:val="11"/>
        </w:rPr>
      </w:pPr>
    </w:p>
    <w:p w14:paraId="3FBF3628" w14:textId="77777777" w:rsidR="00B828AB" w:rsidRDefault="00B828AB">
      <w:pPr>
        <w:pStyle w:val="Textoindependiente"/>
        <w:rPr>
          <w:sz w:val="11"/>
        </w:rPr>
      </w:pPr>
    </w:p>
    <w:p w14:paraId="258D6FB4" w14:textId="77777777" w:rsidR="00B828AB" w:rsidRDefault="00B828AB">
      <w:pPr>
        <w:pStyle w:val="Textoindependiente"/>
        <w:rPr>
          <w:sz w:val="11"/>
        </w:rPr>
      </w:pPr>
    </w:p>
    <w:p w14:paraId="3E0317B2" w14:textId="77777777" w:rsidR="00B828AB" w:rsidRDefault="00B828AB">
      <w:pPr>
        <w:pStyle w:val="Textoindependiente"/>
        <w:rPr>
          <w:sz w:val="11"/>
        </w:rPr>
      </w:pPr>
    </w:p>
    <w:p w14:paraId="17B0D033" w14:textId="77777777" w:rsidR="00B828AB" w:rsidRDefault="00B828AB">
      <w:pPr>
        <w:pStyle w:val="Textoindependiente"/>
        <w:rPr>
          <w:sz w:val="11"/>
        </w:rPr>
      </w:pPr>
    </w:p>
    <w:p w14:paraId="752FE168" w14:textId="77777777" w:rsidR="00B828AB" w:rsidRDefault="00B828AB">
      <w:pPr>
        <w:pStyle w:val="Textoindependiente"/>
        <w:rPr>
          <w:sz w:val="11"/>
        </w:rPr>
      </w:pPr>
    </w:p>
    <w:p w14:paraId="48E74B6A" w14:textId="77777777" w:rsidR="00B828AB" w:rsidRDefault="00B828AB">
      <w:pPr>
        <w:pStyle w:val="Textoindependiente"/>
        <w:spacing w:before="115"/>
        <w:rPr>
          <w:sz w:val="11"/>
        </w:rPr>
      </w:pPr>
    </w:p>
    <w:p w14:paraId="6C450C6E" w14:textId="77777777" w:rsidR="00B828AB" w:rsidRDefault="00000000">
      <w:pPr>
        <w:ind w:left="102"/>
        <w:rPr>
          <w:rFonts w:ascii="Times New Roman"/>
          <w:sz w:val="11"/>
        </w:rPr>
      </w:pPr>
      <w:r>
        <w:rPr>
          <w:rFonts w:ascii="Times New Roman"/>
          <w:color w:val="333431"/>
          <w:spacing w:val="-5"/>
          <w:w w:val="105"/>
          <w:sz w:val="11"/>
        </w:rPr>
        <w:t>01</w:t>
      </w:r>
    </w:p>
    <w:p w14:paraId="2FFAB985" w14:textId="77777777" w:rsidR="00B828AB" w:rsidRDefault="00000000">
      <w:pPr>
        <w:rPr>
          <w:rFonts w:ascii="Times New Roman"/>
          <w:sz w:val="15"/>
        </w:rPr>
      </w:pPr>
      <w:r>
        <w:br w:type="column"/>
      </w:r>
    </w:p>
    <w:p w14:paraId="40ABE9F9" w14:textId="77777777" w:rsidR="00B828AB" w:rsidRDefault="00B828AB">
      <w:pPr>
        <w:pStyle w:val="Textoindependiente"/>
        <w:rPr>
          <w:rFonts w:ascii="Times New Roman"/>
          <w:sz w:val="15"/>
        </w:rPr>
      </w:pPr>
    </w:p>
    <w:p w14:paraId="1E3BDA50" w14:textId="77777777" w:rsidR="00B828AB" w:rsidRDefault="00B828AB">
      <w:pPr>
        <w:pStyle w:val="Textoindependiente"/>
        <w:rPr>
          <w:rFonts w:ascii="Times New Roman"/>
          <w:sz w:val="15"/>
        </w:rPr>
      </w:pPr>
    </w:p>
    <w:p w14:paraId="7932F544" w14:textId="77777777" w:rsidR="00B828AB" w:rsidRDefault="00B828AB">
      <w:pPr>
        <w:pStyle w:val="Textoindependiente"/>
        <w:rPr>
          <w:rFonts w:ascii="Times New Roman"/>
          <w:sz w:val="15"/>
        </w:rPr>
      </w:pPr>
    </w:p>
    <w:p w14:paraId="32F83979" w14:textId="77777777" w:rsidR="00B828AB" w:rsidRDefault="00B828AB">
      <w:pPr>
        <w:pStyle w:val="Textoindependiente"/>
        <w:rPr>
          <w:rFonts w:ascii="Times New Roman"/>
          <w:sz w:val="15"/>
        </w:rPr>
      </w:pPr>
    </w:p>
    <w:p w14:paraId="77C1B5E3" w14:textId="77777777" w:rsidR="00B828AB" w:rsidRDefault="00B828AB">
      <w:pPr>
        <w:pStyle w:val="Textoindependiente"/>
        <w:rPr>
          <w:rFonts w:ascii="Times New Roman"/>
          <w:sz w:val="15"/>
        </w:rPr>
      </w:pPr>
    </w:p>
    <w:p w14:paraId="5D6BCAFC" w14:textId="77777777" w:rsidR="00B828AB" w:rsidRDefault="00B828AB">
      <w:pPr>
        <w:pStyle w:val="Textoindependiente"/>
        <w:rPr>
          <w:rFonts w:ascii="Times New Roman"/>
          <w:sz w:val="15"/>
        </w:rPr>
      </w:pPr>
    </w:p>
    <w:p w14:paraId="0B5719C4" w14:textId="77777777" w:rsidR="00B828AB" w:rsidRDefault="00B828AB">
      <w:pPr>
        <w:pStyle w:val="Textoindependiente"/>
        <w:rPr>
          <w:rFonts w:ascii="Times New Roman"/>
          <w:sz w:val="15"/>
        </w:rPr>
      </w:pPr>
    </w:p>
    <w:p w14:paraId="27841D1E" w14:textId="77777777" w:rsidR="00B828AB" w:rsidRDefault="00B828AB">
      <w:pPr>
        <w:pStyle w:val="Textoindependiente"/>
        <w:rPr>
          <w:rFonts w:ascii="Times New Roman"/>
          <w:sz w:val="15"/>
        </w:rPr>
      </w:pPr>
    </w:p>
    <w:p w14:paraId="125DC21F" w14:textId="77777777" w:rsidR="00B828AB" w:rsidRDefault="00B828AB">
      <w:pPr>
        <w:pStyle w:val="Textoindependiente"/>
        <w:spacing w:before="16"/>
        <w:rPr>
          <w:rFonts w:ascii="Times New Roman"/>
          <w:sz w:val="15"/>
        </w:rPr>
      </w:pPr>
    </w:p>
    <w:p w14:paraId="31ECD7E9" w14:textId="77777777" w:rsidR="00B828AB" w:rsidRDefault="00000000">
      <w:pPr>
        <w:tabs>
          <w:tab w:val="left" w:leader="dot" w:pos="391"/>
        </w:tabs>
        <w:spacing w:line="138" w:lineRule="exact"/>
        <w:rPr>
          <w:rFonts w:ascii="Times New Roman"/>
          <w:sz w:val="15"/>
        </w:rPr>
      </w:pPr>
      <w:r>
        <w:rPr>
          <w:rFonts w:ascii="Times New Roman"/>
          <w:color w:val="627CE6"/>
          <w:spacing w:val="-10"/>
          <w:w w:val="90"/>
          <w:sz w:val="15"/>
        </w:rPr>
        <w:t>.</w:t>
      </w:r>
      <w:r>
        <w:rPr>
          <w:rFonts w:ascii="Times New Roman"/>
          <w:color w:val="627CE6"/>
          <w:sz w:val="15"/>
        </w:rPr>
        <w:tab/>
      </w:r>
      <w:r>
        <w:rPr>
          <w:rFonts w:ascii="Times New Roman"/>
          <w:color w:val="BA97C3"/>
          <w:spacing w:val="-5"/>
          <w:w w:val="85"/>
          <w:sz w:val="15"/>
        </w:rPr>
        <w:t>,.</w:t>
      </w:r>
    </w:p>
    <w:p w14:paraId="6623C568" w14:textId="77777777" w:rsidR="00B828AB" w:rsidRDefault="00000000">
      <w:pPr>
        <w:spacing w:line="245" w:lineRule="exact"/>
        <w:ind w:left="420"/>
        <w:rPr>
          <w:rFonts w:ascii="Times New Roman"/>
          <w:sz w:val="21"/>
        </w:rPr>
      </w:pPr>
      <w:r>
        <w:rPr>
          <w:rFonts w:ascii="Times New Roman"/>
          <w:color w:val="BA97C3"/>
          <w:spacing w:val="-2"/>
          <w:w w:val="77"/>
          <w:sz w:val="21"/>
        </w:rPr>
        <w:t>.</w:t>
      </w:r>
      <w:r>
        <w:rPr>
          <w:rFonts w:ascii="Times New Roman"/>
          <w:color w:val="BA97C3"/>
          <w:spacing w:val="-32"/>
          <w:w w:val="77"/>
          <w:sz w:val="21"/>
        </w:rPr>
        <w:t>.</w:t>
      </w:r>
      <w:r>
        <w:rPr>
          <w:color w:val="E4AAB8"/>
          <w:spacing w:val="-80"/>
          <w:w w:val="240"/>
          <w:position w:val="-4"/>
          <w:sz w:val="16"/>
        </w:rPr>
        <w:t>,</w:t>
      </w:r>
      <w:r>
        <w:rPr>
          <w:rFonts w:ascii="Times New Roman"/>
          <w:color w:val="BA97C3"/>
          <w:spacing w:val="-2"/>
          <w:w w:val="77"/>
          <w:sz w:val="21"/>
        </w:rPr>
        <w:t>.</w:t>
      </w:r>
      <w:r>
        <w:rPr>
          <w:rFonts w:ascii="Times New Roman"/>
          <w:color w:val="BA97C3"/>
          <w:spacing w:val="-6"/>
          <w:w w:val="77"/>
          <w:sz w:val="21"/>
        </w:rPr>
        <w:t>.</w:t>
      </w:r>
      <w:r>
        <w:rPr>
          <w:color w:val="857CBF"/>
          <w:spacing w:val="-104"/>
          <w:w w:val="240"/>
          <w:position w:val="-4"/>
          <w:sz w:val="16"/>
        </w:rPr>
        <w:t>,</w:t>
      </w:r>
      <w:r>
        <w:rPr>
          <w:rFonts w:ascii="Times New Roman"/>
          <w:color w:val="857CBF"/>
          <w:spacing w:val="-2"/>
          <w:w w:val="77"/>
          <w:sz w:val="21"/>
        </w:rPr>
        <w:t>....</w:t>
      </w:r>
    </w:p>
    <w:p w14:paraId="055916BA" w14:textId="77777777" w:rsidR="00B828AB" w:rsidRDefault="00000000">
      <w:pPr>
        <w:rPr>
          <w:rFonts w:ascii="Times New Roman"/>
          <w:sz w:val="12"/>
        </w:rPr>
      </w:pPr>
      <w:r>
        <w:br w:type="column"/>
      </w:r>
    </w:p>
    <w:p w14:paraId="45C99F48" w14:textId="77777777" w:rsidR="00B828AB" w:rsidRDefault="00B828AB">
      <w:pPr>
        <w:pStyle w:val="Textoindependiente"/>
        <w:rPr>
          <w:rFonts w:ascii="Times New Roman"/>
          <w:sz w:val="12"/>
        </w:rPr>
      </w:pPr>
    </w:p>
    <w:p w14:paraId="62F07275" w14:textId="77777777" w:rsidR="00B828AB" w:rsidRDefault="00B828AB">
      <w:pPr>
        <w:pStyle w:val="Textoindependiente"/>
        <w:rPr>
          <w:rFonts w:ascii="Times New Roman"/>
          <w:sz w:val="12"/>
        </w:rPr>
      </w:pPr>
    </w:p>
    <w:p w14:paraId="3D63E286" w14:textId="77777777" w:rsidR="00B828AB" w:rsidRDefault="00B828AB">
      <w:pPr>
        <w:pStyle w:val="Textoindependiente"/>
        <w:rPr>
          <w:rFonts w:ascii="Times New Roman"/>
          <w:sz w:val="12"/>
        </w:rPr>
      </w:pPr>
    </w:p>
    <w:p w14:paraId="3BF5F75C" w14:textId="77777777" w:rsidR="00B828AB" w:rsidRDefault="00B828AB">
      <w:pPr>
        <w:pStyle w:val="Textoindependiente"/>
        <w:rPr>
          <w:rFonts w:ascii="Times New Roman"/>
          <w:sz w:val="12"/>
        </w:rPr>
      </w:pPr>
    </w:p>
    <w:p w14:paraId="661F659A" w14:textId="77777777" w:rsidR="00B828AB" w:rsidRDefault="00B828AB">
      <w:pPr>
        <w:pStyle w:val="Textoindependiente"/>
        <w:rPr>
          <w:rFonts w:ascii="Times New Roman"/>
          <w:sz w:val="12"/>
        </w:rPr>
      </w:pPr>
    </w:p>
    <w:p w14:paraId="5D89B556" w14:textId="77777777" w:rsidR="00B828AB" w:rsidRDefault="00B828AB">
      <w:pPr>
        <w:pStyle w:val="Textoindependiente"/>
        <w:rPr>
          <w:rFonts w:ascii="Times New Roman"/>
          <w:sz w:val="12"/>
        </w:rPr>
      </w:pPr>
    </w:p>
    <w:p w14:paraId="06FE8FC5" w14:textId="77777777" w:rsidR="00B828AB" w:rsidRDefault="00B828AB">
      <w:pPr>
        <w:pStyle w:val="Textoindependiente"/>
        <w:rPr>
          <w:rFonts w:ascii="Times New Roman"/>
          <w:sz w:val="12"/>
        </w:rPr>
      </w:pPr>
    </w:p>
    <w:p w14:paraId="6EDE1EC7" w14:textId="77777777" w:rsidR="00B828AB" w:rsidRDefault="00B828AB">
      <w:pPr>
        <w:pStyle w:val="Textoindependiente"/>
        <w:rPr>
          <w:rFonts w:ascii="Times New Roman"/>
          <w:sz w:val="12"/>
        </w:rPr>
      </w:pPr>
    </w:p>
    <w:p w14:paraId="5A4FAA8F" w14:textId="77777777" w:rsidR="00B828AB" w:rsidRDefault="00B828AB">
      <w:pPr>
        <w:pStyle w:val="Textoindependiente"/>
        <w:rPr>
          <w:rFonts w:ascii="Times New Roman"/>
          <w:sz w:val="12"/>
        </w:rPr>
      </w:pPr>
    </w:p>
    <w:p w14:paraId="3D4F09F0" w14:textId="77777777" w:rsidR="00B828AB" w:rsidRDefault="00B828AB">
      <w:pPr>
        <w:pStyle w:val="Textoindependiente"/>
        <w:rPr>
          <w:rFonts w:ascii="Times New Roman"/>
          <w:sz w:val="12"/>
        </w:rPr>
      </w:pPr>
    </w:p>
    <w:p w14:paraId="1C3D1BCC" w14:textId="77777777" w:rsidR="00B828AB" w:rsidRDefault="00B828AB">
      <w:pPr>
        <w:pStyle w:val="Textoindependiente"/>
        <w:rPr>
          <w:rFonts w:ascii="Times New Roman"/>
          <w:sz w:val="12"/>
        </w:rPr>
      </w:pPr>
    </w:p>
    <w:p w14:paraId="6F603241" w14:textId="77777777" w:rsidR="00B828AB" w:rsidRDefault="00B828AB">
      <w:pPr>
        <w:pStyle w:val="Textoindependiente"/>
        <w:rPr>
          <w:rFonts w:ascii="Times New Roman"/>
          <w:sz w:val="12"/>
        </w:rPr>
      </w:pPr>
    </w:p>
    <w:p w14:paraId="5874DCF3" w14:textId="77777777" w:rsidR="00B828AB" w:rsidRDefault="00B828AB">
      <w:pPr>
        <w:pStyle w:val="Textoindependiente"/>
        <w:rPr>
          <w:rFonts w:ascii="Times New Roman"/>
          <w:sz w:val="12"/>
        </w:rPr>
      </w:pPr>
    </w:p>
    <w:p w14:paraId="164D4181" w14:textId="77777777" w:rsidR="00B828AB" w:rsidRDefault="00B828AB">
      <w:pPr>
        <w:pStyle w:val="Textoindependiente"/>
        <w:spacing w:before="65"/>
        <w:rPr>
          <w:rFonts w:ascii="Times New Roman"/>
          <w:sz w:val="12"/>
        </w:rPr>
      </w:pPr>
    </w:p>
    <w:p w14:paraId="2CD6A291" w14:textId="77777777" w:rsidR="00B828AB" w:rsidRDefault="00000000">
      <w:pPr>
        <w:ind w:left="6" w:right="1761"/>
        <w:jc w:val="center"/>
        <w:rPr>
          <w:rFonts w:ascii="Times New Roman" w:hAnsi="Times New Roman"/>
          <w:sz w:val="16"/>
        </w:rPr>
      </w:pPr>
      <w:r>
        <w:rPr>
          <w:rFonts w:ascii="Times New Roman" w:hAnsi="Times New Roman"/>
          <w:color w:val="2F60C4"/>
          <w:w w:val="145"/>
          <w:sz w:val="8"/>
        </w:rPr>
        <w:t>•</w:t>
      </w:r>
      <w:r>
        <w:rPr>
          <w:rFonts w:ascii="Times New Roman" w:hAnsi="Times New Roman"/>
          <w:color w:val="BA97C3"/>
          <w:w w:val="145"/>
          <w:sz w:val="4"/>
        </w:rPr>
        <w:t>•</w:t>
      </w:r>
      <w:r>
        <w:rPr>
          <w:rFonts w:ascii="Times New Roman" w:hAnsi="Times New Roman"/>
          <w:color w:val="BA97C3"/>
          <w:spacing w:val="-12"/>
          <w:w w:val="145"/>
          <w:sz w:val="4"/>
        </w:rPr>
        <w:t xml:space="preserve"> </w:t>
      </w:r>
      <w:r>
        <w:rPr>
          <w:color w:val="857CBF"/>
          <w:sz w:val="12"/>
        </w:rPr>
        <w:t>.,</w:t>
      </w:r>
      <w:r>
        <w:rPr>
          <w:color w:val="857CBF"/>
          <w:spacing w:val="24"/>
          <w:sz w:val="12"/>
        </w:rPr>
        <w:t xml:space="preserve"> </w:t>
      </w:r>
      <w:r>
        <w:rPr>
          <w:rFonts w:ascii="Times New Roman" w:hAnsi="Times New Roman"/>
          <w:color w:val="9E8CC1"/>
          <w:spacing w:val="-5"/>
          <w:sz w:val="16"/>
        </w:rPr>
        <w:t>,,.</w:t>
      </w:r>
    </w:p>
    <w:p w14:paraId="41277110" w14:textId="77777777" w:rsidR="00B828AB" w:rsidRDefault="00000000">
      <w:pPr>
        <w:spacing w:before="74" w:line="109" w:lineRule="exact"/>
        <w:ind w:left="563"/>
        <w:rPr>
          <w:sz w:val="11"/>
        </w:rPr>
      </w:pPr>
      <w:r>
        <w:rPr>
          <w:noProof/>
        </w:rPr>
        <mc:AlternateContent>
          <mc:Choice Requires="wps">
            <w:drawing>
              <wp:anchor distT="0" distB="0" distL="0" distR="0" simplePos="0" relativeHeight="15947264" behindDoc="0" locked="0" layoutInCell="1" allowOverlap="1" wp14:anchorId="500868F3" wp14:editId="3E24C8BE">
                <wp:simplePos x="0" y="0"/>
                <wp:positionH relativeFrom="page">
                  <wp:posOffset>5744937</wp:posOffset>
                </wp:positionH>
                <wp:positionV relativeFrom="paragraph">
                  <wp:posOffset>84426</wp:posOffset>
                </wp:positionV>
                <wp:extent cx="67310" cy="106680"/>
                <wp:effectExtent l="0" t="0" r="0" b="0"/>
                <wp:wrapNone/>
                <wp:docPr id="732" name="Textbox 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310" cy="106680"/>
                        </a:xfrm>
                        <a:prstGeom prst="rect">
                          <a:avLst/>
                        </a:prstGeom>
                      </wps:spPr>
                      <wps:txbx>
                        <w:txbxContent>
                          <w:p w14:paraId="1F27D73C" w14:textId="77777777" w:rsidR="00B828AB" w:rsidRDefault="00000000">
                            <w:pPr>
                              <w:spacing w:line="168" w:lineRule="exact"/>
                              <w:rPr>
                                <w:sz w:val="15"/>
                              </w:rPr>
                            </w:pPr>
                            <w:r>
                              <w:rPr>
                                <w:color w:val="EF7256"/>
                                <w:w w:val="70"/>
                                <w:sz w:val="15"/>
                              </w:rPr>
                              <w:t>-</w:t>
                            </w:r>
                            <w:r>
                              <w:rPr>
                                <w:color w:val="EF7256"/>
                                <w:spacing w:val="-9"/>
                                <w:w w:val="80"/>
                                <w:sz w:val="15"/>
                              </w:rPr>
                              <w:t>"!</w:t>
                            </w:r>
                          </w:p>
                        </w:txbxContent>
                      </wps:txbx>
                      <wps:bodyPr wrap="square" lIns="0" tIns="0" rIns="0" bIns="0" rtlCol="0">
                        <a:noAutofit/>
                      </wps:bodyPr>
                    </wps:wsp>
                  </a:graphicData>
                </a:graphic>
              </wp:anchor>
            </w:drawing>
          </mc:Choice>
          <mc:Fallback>
            <w:pict>
              <v:shape w14:anchorId="500868F3" id="Textbox 732" o:spid="_x0000_s1311" type="#_x0000_t202" style="position:absolute;left:0;text-align:left;margin-left:452.35pt;margin-top:6.65pt;width:5.3pt;height:8.4pt;z-index:15947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" filled="f" stroked="f">
                <v:textbox inset="0,0,0,0">
                  <w:txbxContent>
                    <w:p w14:paraId="1F27D73C" w14:textId="77777777" w:rsidR="00B828AB" w:rsidRDefault="00000000">
                      <w:pPr>
                        <w:spacing w:line="168" w:lineRule="exact"/>
                        <w:rPr>
                          <w:sz w:val="15"/>
                        </w:rPr>
                      </w:pPr>
                      <w:r>
                        <w:rPr>
                          <w:color w:val="EF7256"/>
                          <w:w w:val="70"/>
                          <w:sz w:val="15"/>
                        </w:rPr>
                        <w:t>-</w:t>
                      </w:r>
                      <w:r>
                        <w:rPr>
                          <w:color w:val="EF7256"/>
                          <w:spacing w:val="-9"/>
                          <w:w w:val="80"/>
                          <w:sz w:val="15"/>
                        </w:rPr>
                        <w:t>"!</w:t>
                      </w:r>
                    </w:p>
                  </w:txbxContent>
                </v:textbox>
                <w10:wrap anchorx="page"/>
              </v:shape>
            </w:pict>
          </mc:Fallback>
        </mc:AlternateContent>
      </w:r>
      <w:r>
        <w:rPr>
          <w:color w:val="BA97C3"/>
          <w:spacing w:val="-4"/>
          <w:w w:val="135"/>
          <w:sz w:val="11"/>
        </w:rPr>
        <w:t>,.,_</w:t>
      </w:r>
    </w:p>
    <w:p w14:paraId="21294B3B" w14:textId="77777777" w:rsidR="00B828AB" w:rsidRDefault="00000000">
      <w:pPr>
        <w:spacing w:line="89" w:lineRule="exact"/>
        <w:ind w:left="676"/>
        <w:rPr>
          <w:sz w:val="11"/>
        </w:rPr>
      </w:pPr>
      <w:r>
        <w:rPr>
          <w:color w:val="BA97C3"/>
          <w:spacing w:val="-4"/>
          <w:w w:val="190"/>
          <w:sz w:val="11"/>
        </w:rPr>
        <w:t>,</w:t>
      </w:r>
      <w:r>
        <w:rPr>
          <w:color w:val="6B75C1"/>
          <w:spacing w:val="-4"/>
          <w:w w:val="190"/>
          <w:sz w:val="11"/>
        </w:rPr>
        <w:t>.,_</w:t>
      </w:r>
    </w:p>
    <w:p w14:paraId="4837D6CC" w14:textId="77777777" w:rsidR="00B828AB" w:rsidRDefault="00000000">
      <w:pPr>
        <w:spacing w:line="130" w:lineRule="exact"/>
        <w:ind w:right="172"/>
        <w:jc w:val="center"/>
        <w:rPr>
          <w:rFonts w:ascii="Times New Roman"/>
          <w:sz w:val="13"/>
        </w:rPr>
      </w:pPr>
      <w:r>
        <w:rPr>
          <w:noProof/>
        </w:rPr>
        <mc:AlternateContent>
          <mc:Choice Requires="wps">
            <w:drawing>
              <wp:anchor distT="0" distB="0" distL="0" distR="0" simplePos="0" relativeHeight="15947776" behindDoc="0" locked="0" layoutInCell="1" allowOverlap="1" wp14:anchorId="6F203030" wp14:editId="2435F578">
                <wp:simplePos x="0" y="0"/>
                <wp:positionH relativeFrom="page">
                  <wp:posOffset>6449585</wp:posOffset>
                </wp:positionH>
                <wp:positionV relativeFrom="paragraph">
                  <wp:posOffset>27960</wp:posOffset>
                </wp:positionV>
                <wp:extent cx="167640" cy="140970"/>
                <wp:effectExtent l="0" t="0" r="0" b="0"/>
                <wp:wrapNone/>
                <wp:docPr id="733" name="Textbox 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140970"/>
                        </a:xfrm>
                        <a:prstGeom prst="rect">
                          <a:avLst/>
                        </a:prstGeom>
                      </wps:spPr>
                      <wps:txbx>
                        <w:txbxContent>
                          <w:p w14:paraId="74AE7AAD" w14:textId="77777777" w:rsidR="00B828AB" w:rsidRDefault="00000000">
                            <w:pPr>
                              <w:spacing w:line="222" w:lineRule="exact"/>
                              <w:rPr>
                                <w:rFonts w:ascii="Times New Roman"/>
                                <w:sz w:val="20"/>
                              </w:rPr>
                            </w:pPr>
                            <w:r>
                              <w:rPr>
                                <w:rFonts w:ascii="Times New Roman"/>
                                <w:color w:val="BA97C3"/>
                                <w:spacing w:val="-2"/>
                                <w:w w:val="105"/>
                                <w:sz w:val="20"/>
                              </w:rPr>
                              <w:t>,.,.,</w:t>
                            </w:r>
                          </w:p>
                        </w:txbxContent>
                      </wps:txbx>
                      <wps:bodyPr wrap="square" lIns="0" tIns="0" rIns="0" bIns="0" rtlCol="0">
                        <a:noAutofit/>
                      </wps:bodyPr>
                    </wps:wsp>
                  </a:graphicData>
                </a:graphic>
              </wp:anchor>
            </w:drawing>
          </mc:Choice>
          <mc:Fallback>
            <w:pict>
              <v:shape w14:anchorId="6F203030" id="Textbox 733" o:spid="_x0000_s1312" type="#_x0000_t202" style="position:absolute;left:0;text-align:left;margin-left:507.85pt;margin-top:2.2pt;width:13.2pt;height:11.1pt;z-index:15947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" filled="f" stroked="f">
                <v:textbox inset="0,0,0,0">
                  <w:txbxContent>
                    <w:p w14:paraId="74AE7AAD" w14:textId="77777777" w:rsidR="00B828AB" w:rsidRDefault="00000000">
                      <w:pPr>
                        <w:spacing w:line="222" w:lineRule="exact"/>
                        <w:rPr>
                          <w:rFonts w:ascii="Times New Roman"/>
                          <w:sz w:val="20"/>
                        </w:rPr>
                      </w:pPr>
                      <w:r>
                        <w:rPr>
                          <w:rFonts w:ascii="Times New Roman"/>
                          <w:color w:val="BA97C3"/>
                          <w:spacing w:val="-2"/>
                          <w:w w:val="105"/>
                          <w:sz w:val="20"/>
                        </w:rPr>
                        <w:t>,.,.,</w:t>
                      </w:r>
                    </w:p>
                  </w:txbxContent>
                </v:textbox>
                <w10:wrap anchorx="page"/>
              </v:shape>
            </w:pict>
          </mc:Fallback>
        </mc:AlternateContent>
      </w:r>
      <w:r>
        <w:rPr>
          <w:noProof/>
        </w:rPr>
        <mc:AlternateContent>
          <mc:Choice Requires="wps">
            <w:drawing>
              <wp:anchor distT="0" distB="0" distL="0" distR="0" simplePos="0" relativeHeight="15948288" behindDoc="0" locked="0" layoutInCell="1" allowOverlap="1" wp14:anchorId="4476E253" wp14:editId="4516CB45">
                <wp:simplePos x="0" y="0"/>
                <wp:positionH relativeFrom="page">
                  <wp:posOffset>6429288</wp:posOffset>
                </wp:positionH>
                <wp:positionV relativeFrom="paragraph">
                  <wp:posOffset>83731</wp:posOffset>
                </wp:positionV>
                <wp:extent cx="30480" cy="71120"/>
                <wp:effectExtent l="0" t="0" r="0" b="0"/>
                <wp:wrapNone/>
                <wp:docPr id="734" name="Textbox 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80" cy="71120"/>
                        </a:xfrm>
                        <a:prstGeom prst="rect">
                          <a:avLst/>
                        </a:prstGeom>
                      </wps:spPr>
                      <wps:txbx>
                        <w:txbxContent>
                          <w:p w14:paraId="2EADB2B8" w14:textId="77777777" w:rsidR="00B828AB" w:rsidRDefault="00000000">
                            <w:pPr>
                              <w:spacing w:line="112" w:lineRule="exact"/>
                              <w:rPr>
                                <w:sz w:val="10"/>
                              </w:rPr>
                            </w:pPr>
                            <w:r>
                              <w:rPr>
                                <w:color w:val="AE7EB1"/>
                                <w:spacing w:val="-6"/>
                                <w:w w:val="60"/>
                                <w:sz w:val="10"/>
                              </w:rPr>
                              <w:t>...</w:t>
                            </w:r>
                          </w:p>
                        </w:txbxContent>
                      </wps:txbx>
                      <wps:bodyPr wrap="square" lIns="0" tIns="0" rIns="0" bIns="0" rtlCol="0">
                        <a:noAutofit/>
                      </wps:bodyPr>
                    </wps:wsp>
                  </a:graphicData>
                </a:graphic>
              </wp:anchor>
            </w:drawing>
          </mc:Choice>
          <mc:Fallback>
            <w:pict>
              <v:shape w14:anchorId="4476E253" id="Textbox 734" o:spid="_x0000_s1313" type="#_x0000_t202" style="position:absolute;left:0;text-align:left;margin-left:506.25pt;margin-top:6.6pt;width:2.4pt;height:5.6pt;z-index:15948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" filled="f" stroked="f">
                <v:textbox inset="0,0,0,0">
                  <w:txbxContent>
                    <w:p w14:paraId="2EADB2B8" w14:textId="77777777" w:rsidR="00B828AB" w:rsidRDefault="00000000">
                      <w:pPr>
                        <w:spacing w:line="112" w:lineRule="exact"/>
                        <w:rPr>
                          <w:sz w:val="10"/>
                        </w:rPr>
                      </w:pPr>
                      <w:r>
                        <w:rPr>
                          <w:color w:val="AE7EB1"/>
                          <w:spacing w:val="-6"/>
                          <w:w w:val="60"/>
                          <w:sz w:val="10"/>
                        </w:rPr>
                        <w:t>...</w:t>
                      </w:r>
                    </w:p>
                  </w:txbxContent>
                </v:textbox>
                <w10:wrap anchorx="page"/>
              </v:shape>
            </w:pict>
          </mc:Fallback>
        </mc:AlternateContent>
      </w:r>
      <w:r>
        <w:rPr>
          <w:rFonts w:ascii="Times New Roman"/>
          <w:color w:val="E4AAB8"/>
          <w:spacing w:val="-2"/>
          <w:w w:val="70"/>
          <w:sz w:val="13"/>
        </w:rPr>
        <w:t>..</w:t>
      </w:r>
      <w:r>
        <w:rPr>
          <w:rFonts w:ascii="Times New Roman"/>
          <w:color w:val="7759B5"/>
          <w:spacing w:val="-2"/>
          <w:w w:val="70"/>
          <w:sz w:val="13"/>
        </w:rPr>
        <w:t>.</w:t>
      </w:r>
      <w:r>
        <w:rPr>
          <w:rFonts w:ascii="Times New Roman"/>
          <w:color w:val="BA97C3"/>
          <w:spacing w:val="-2"/>
          <w:w w:val="70"/>
          <w:sz w:val="13"/>
        </w:rPr>
        <w:t>.......</w:t>
      </w:r>
      <w:r>
        <w:rPr>
          <w:rFonts w:ascii="Times New Roman"/>
          <w:color w:val="857CBF"/>
          <w:spacing w:val="-2"/>
          <w:w w:val="70"/>
          <w:sz w:val="13"/>
        </w:rPr>
        <w:t>..</w:t>
      </w:r>
    </w:p>
    <w:p w14:paraId="21382B13" w14:textId="77777777" w:rsidR="00B828AB" w:rsidRDefault="00000000">
      <w:pPr>
        <w:spacing w:before="44" w:line="143" w:lineRule="exact"/>
        <w:ind w:left="1425"/>
        <w:rPr>
          <w:rFonts w:ascii="Times New Roman"/>
          <w:sz w:val="16"/>
        </w:rPr>
      </w:pPr>
      <w:r>
        <w:rPr>
          <w:rFonts w:ascii="Times New Roman"/>
          <w:color w:val="BA97C3"/>
          <w:spacing w:val="-2"/>
          <w:sz w:val="16"/>
        </w:rPr>
        <w:t>,..,,</w:t>
      </w:r>
    </w:p>
    <w:p w14:paraId="02D93F03" w14:textId="77777777" w:rsidR="00B828AB" w:rsidRDefault="00000000">
      <w:pPr>
        <w:spacing w:line="116" w:lineRule="exact"/>
        <w:ind w:left="1603"/>
        <w:rPr>
          <w:rFonts w:ascii="Times New Roman"/>
          <w:sz w:val="18"/>
        </w:rPr>
      </w:pPr>
      <w:r>
        <w:rPr>
          <w:rFonts w:ascii="Times New Roman"/>
          <w:color w:val="9E8CC1"/>
          <w:spacing w:val="-2"/>
          <w:w w:val="60"/>
          <w:sz w:val="18"/>
        </w:rPr>
        <w:t>.........</w:t>
      </w:r>
    </w:p>
    <w:p w14:paraId="63531806" w14:textId="77777777" w:rsidR="00B828AB" w:rsidRDefault="00000000">
      <w:pPr>
        <w:spacing w:line="261" w:lineRule="exact"/>
        <w:ind w:right="38"/>
        <w:jc w:val="right"/>
        <w:rPr>
          <w:sz w:val="11"/>
        </w:rPr>
      </w:pPr>
      <w:r>
        <w:rPr>
          <w:color w:val="BA97C3"/>
          <w:spacing w:val="-2"/>
          <w:w w:val="95"/>
          <w:sz w:val="27"/>
        </w:rPr>
        <w:t>'</w:t>
      </w:r>
      <w:r>
        <w:rPr>
          <w:color w:val="857CBF"/>
          <w:spacing w:val="-2"/>
          <w:w w:val="95"/>
          <w:sz w:val="27"/>
        </w:rPr>
        <w:t>··</w:t>
      </w:r>
      <w:r>
        <w:rPr>
          <w:color w:val="BA97C3"/>
          <w:spacing w:val="-2"/>
          <w:w w:val="95"/>
          <w:sz w:val="11"/>
        </w:rPr>
        <w:t>.....</w:t>
      </w:r>
      <w:r>
        <w:rPr>
          <w:color w:val="6B75C1"/>
          <w:spacing w:val="-2"/>
          <w:w w:val="95"/>
          <w:sz w:val="11"/>
        </w:rPr>
        <w:t>.</w:t>
      </w:r>
      <w:r>
        <w:rPr>
          <w:color w:val="E4AAB8"/>
          <w:spacing w:val="-2"/>
          <w:w w:val="95"/>
          <w:sz w:val="11"/>
        </w:rPr>
        <w:t>.</w:t>
      </w:r>
    </w:p>
    <w:p w14:paraId="05CD9865" w14:textId="77777777" w:rsidR="00B828AB" w:rsidRDefault="00B828AB">
      <w:pPr>
        <w:pStyle w:val="Textoindependiente"/>
        <w:rPr>
          <w:sz w:val="11"/>
        </w:rPr>
      </w:pPr>
    </w:p>
    <w:p w14:paraId="3B5C08A0" w14:textId="77777777" w:rsidR="00B828AB" w:rsidRDefault="00B828AB">
      <w:pPr>
        <w:pStyle w:val="Textoindependiente"/>
        <w:rPr>
          <w:sz w:val="11"/>
        </w:rPr>
      </w:pPr>
    </w:p>
    <w:p w14:paraId="54C3A2DD" w14:textId="77777777" w:rsidR="00B828AB" w:rsidRDefault="00B828AB">
      <w:pPr>
        <w:pStyle w:val="Textoindependiente"/>
        <w:rPr>
          <w:sz w:val="11"/>
        </w:rPr>
      </w:pPr>
    </w:p>
    <w:p w14:paraId="704BCFB9" w14:textId="77777777" w:rsidR="00B828AB" w:rsidRDefault="00B828AB">
      <w:pPr>
        <w:pStyle w:val="Textoindependiente"/>
        <w:rPr>
          <w:sz w:val="11"/>
        </w:rPr>
      </w:pPr>
    </w:p>
    <w:p w14:paraId="276CEB70" w14:textId="77777777" w:rsidR="00B828AB" w:rsidRDefault="00B828AB">
      <w:pPr>
        <w:pStyle w:val="Textoindependiente"/>
        <w:rPr>
          <w:sz w:val="11"/>
        </w:rPr>
      </w:pPr>
    </w:p>
    <w:p w14:paraId="1890EBA6" w14:textId="77777777" w:rsidR="00B828AB" w:rsidRDefault="00B828AB">
      <w:pPr>
        <w:pStyle w:val="Textoindependiente"/>
        <w:rPr>
          <w:sz w:val="11"/>
        </w:rPr>
      </w:pPr>
    </w:p>
    <w:p w14:paraId="0AAD0F7B" w14:textId="77777777" w:rsidR="00B828AB" w:rsidRDefault="00B828AB">
      <w:pPr>
        <w:pStyle w:val="Textoindependiente"/>
        <w:rPr>
          <w:sz w:val="11"/>
        </w:rPr>
      </w:pPr>
    </w:p>
    <w:p w14:paraId="2C37A2CC" w14:textId="77777777" w:rsidR="00B828AB" w:rsidRDefault="00B828AB">
      <w:pPr>
        <w:pStyle w:val="Textoindependiente"/>
        <w:rPr>
          <w:sz w:val="11"/>
        </w:rPr>
      </w:pPr>
    </w:p>
    <w:p w14:paraId="6D6D4007" w14:textId="77777777" w:rsidR="00B828AB" w:rsidRDefault="00B828AB">
      <w:pPr>
        <w:pStyle w:val="Textoindependiente"/>
        <w:rPr>
          <w:sz w:val="11"/>
        </w:rPr>
      </w:pPr>
    </w:p>
    <w:p w14:paraId="133E372B" w14:textId="77777777" w:rsidR="00B828AB" w:rsidRDefault="00B828AB">
      <w:pPr>
        <w:pStyle w:val="Textoindependiente"/>
        <w:spacing w:before="108"/>
        <w:rPr>
          <w:sz w:val="11"/>
        </w:rPr>
      </w:pPr>
    </w:p>
    <w:p w14:paraId="54D73261" w14:textId="77777777" w:rsidR="00B828AB" w:rsidRDefault="00000000">
      <w:pPr>
        <w:ind w:right="1761"/>
        <w:jc w:val="center"/>
        <w:rPr>
          <w:sz w:val="10"/>
        </w:rPr>
      </w:pPr>
      <w:r>
        <w:rPr>
          <w:color w:val="232323"/>
          <w:spacing w:val="-5"/>
          <w:w w:val="60"/>
          <w:sz w:val="10"/>
        </w:rPr>
        <w:t>02</w:t>
      </w:r>
    </w:p>
    <w:p w14:paraId="5EB49132" w14:textId="77777777" w:rsidR="00B828AB" w:rsidRDefault="00000000">
      <w:pPr>
        <w:spacing w:before="21"/>
        <w:ind w:left="375"/>
        <w:rPr>
          <w:rFonts w:ascii="Times New Roman"/>
          <w:b/>
          <w:sz w:val="14"/>
        </w:rPr>
      </w:pPr>
      <w:r>
        <w:rPr>
          <w:rFonts w:ascii="Times New Roman"/>
          <w:b/>
          <w:color w:val="857CBF"/>
          <w:spacing w:val="-2"/>
          <w:w w:val="105"/>
          <w:sz w:val="14"/>
        </w:rPr>
        <w:t>80165</w:t>
      </w:r>
    </w:p>
    <w:p w14:paraId="503322D3" w14:textId="77777777" w:rsidR="00B828AB" w:rsidRDefault="00000000">
      <w:pPr>
        <w:rPr>
          <w:rFonts w:ascii="Times New Roman"/>
          <w:b/>
          <w:sz w:val="12"/>
        </w:rPr>
      </w:pPr>
      <w:r>
        <w:br w:type="column"/>
      </w:r>
    </w:p>
    <w:p w14:paraId="54CBD590" w14:textId="77777777" w:rsidR="00B828AB" w:rsidRDefault="00B828AB">
      <w:pPr>
        <w:pStyle w:val="Textoindependiente"/>
        <w:rPr>
          <w:rFonts w:ascii="Times New Roman"/>
          <w:b/>
          <w:sz w:val="12"/>
        </w:rPr>
      </w:pPr>
    </w:p>
    <w:p w14:paraId="2ACCD825" w14:textId="77777777" w:rsidR="00B828AB" w:rsidRDefault="00B828AB">
      <w:pPr>
        <w:pStyle w:val="Textoindependiente"/>
        <w:rPr>
          <w:rFonts w:ascii="Times New Roman"/>
          <w:b/>
          <w:sz w:val="12"/>
        </w:rPr>
      </w:pPr>
    </w:p>
    <w:p w14:paraId="0F8CCD53" w14:textId="77777777" w:rsidR="00B828AB" w:rsidRDefault="00B828AB">
      <w:pPr>
        <w:pStyle w:val="Textoindependiente"/>
        <w:rPr>
          <w:rFonts w:ascii="Times New Roman"/>
          <w:b/>
          <w:sz w:val="12"/>
        </w:rPr>
      </w:pPr>
    </w:p>
    <w:p w14:paraId="27ADA060" w14:textId="77777777" w:rsidR="00B828AB" w:rsidRDefault="00B828AB">
      <w:pPr>
        <w:pStyle w:val="Textoindependiente"/>
        <w:rPr>
          <w:rFonts w:ascii="Times New Roman"/>
          <w:b/>
          <w:sz w:val="12"/>
        </w:rPr>
      </w:pPr>
    </w:p>
    <w:p w14:paraId="4AEE57B2" w14:textId="77777777" w:rsidR="00B828AB" w:rsidRDefault="00B828AB">
      <w:pPr>
        <w:pStyle w:val="Textoindependiente"/>
        <w:rPr>
          <w:rFonts w:ascii="Times New Roman"/>
          <w:b/>
          <w:sz w:val="12"/>
        </w:rPr>
      </w:pPr>
    </w:p>
    <w:p w14:paraId="34A712D1" w14:textId="77777777" w:rsidR="00B828AB" w:rsidRDefault="00B828AB">
      <w:pPr>
        <w:pStyle w:val="Textoindependiente"/>
        <w:rPr>
          <w:rFonts w:ascii="Times New Roman"/>
          <w:b/>
          <w:sz w:val="12"/>
        </w:rPr>
      </w:pPr>
    </w:p>
    <w:p w14:paraId="0889BCE3" w14:textId="77777777" w:rsidR="00B828AB" w:rsidRDefault="00B828AB">
      <w:pPr>
        <w:pStyle w:val="Textoindependiente"/>
        <w:rPr>
          <w:rFonts w:ascii="Times New Roman"/>
          <w:b/>
          <w:sz w:val="12"/>
        </w:rPr>
      </w:pPr>
    </w:p>
    <w:p w14:paraId="27200597" w14:textId="77777777" w:rsidR="00B828AB" w:rsidRDefault="00B828AB">
      <w:pPr>
        <w:pStyle w:val="Textoindependiente"/>
        <w:rPr>
          <w:rFonts w:ascii="Times New Roman"/>
          <w:b/>
          <w:sz w:val="12"/>
        </w:rPr>
      </w:pPr>
    </w:p>
    <w:p w14:paraId="12834361" w14:textId="77777777" w:rsidR="00B828AB" w:rsidRDefault="00B828AB">
      <w:pPr>
        <w:pStyle w:val="Textoindependiente"/>
        <w:rPr>
          <w:rFonts w:ascii="Times New Roman"/>
          <w:b/>
          <w:sz w:val="12"/>
        </w:rPr>
      </w:pPr>
    </w:p>
    <w:p w14:paraId="50BCABB1" w14:textId="77777777" w:rsidR="00B828AB" w:rsidRDefault="00B828AB">
      <w:pPr>
        <w:pStyle w:val="Textoindependiente"/>
        <w:rPr>
          <w:rFonts w:ascii="Times New Roman"/>
          <w:b/>
          <w:sz w:val="12"/>
        </w:rPr>
      </w:pPr>
    </w:p>
    <w:p w14:paraId="71137BC4" w14:textId="77777777" w:rsidR="00B828AB" w:rsidRDefault="00B828AB">
      <w:pPr>
        <w:pStyle w:val="Textoindependiente"/>
        <w:rPr>
          <w:rFonts w:ascii="Times New Roman"/>
          <w:b/>
          <w:sz w:val="12"/>
        </w:rPr>
      </w:pPr>
    </w:p>
    <w:p w14:paraId="137FFF93" w14:textId="77777777" w:rsidR="00B828AB" w:rsidRDefault="00B828AB">
      <w:pPr>
        <w:pStyle w:val="Textoindependiente"/>
        <w:rPr>
          <w:rFonts w:ascii="Times New Roman"/>
          <w:b/>
          <w:sz w:val="12"/>
        </w:rPr>
      </w:pPr>
    </w:p>
    <w:p w14:paraId="307C5723" w14:textId="77777777" w:rsidR="00B828AB" w:rsidRDefault="00B828AB">
      <w:pPr>
        <w:pStyle w:val="Textoindependiente"/>
        <w:rPr>
          <w:rFonts w:ascii="Times New Roman"/>
          <w:b/>
          <w:sz w:val="12"/>
        </w:rPr>
      </w:pPr>
    </w:p>
    <w:p w14:paraId="2D279E0D" w14:textId="77777777" w:rsidR="00B828AB" w:rsidRDefault="00B828AB">
      <w:pPr>
        <w:pStyle w:val="Textoindependiente"/>
        <w:rPr>
          <w:rFonts w:ascii="Times New Roman"/>
          <w:b/>
          <w:sz w:val="12"/>
        </w:rPr>
      </w:pPr>
    </w:p>
    <w:p w14:paraId="63E7255F" w14:textId="77777777" w:rsidR="00B828AB" w:rsidRDefault="00B828AB">
      <w:pPr>
        <w:pStyle w:val="Textoindependiente"/>
        <w:rPr>
          <w:rFonts w:ascii="Times New Roman"/>
          <w:b/>
          <w:sz w:val="12"/>
        </w:rPr>
      </w:pPr>
    </w:p>
    <w:p w14:paraId="3591A6BF" w14:textId="77777777" w:rsidR="00B828AB" w:rsidRDefault="00B828AB">
      <w:pPr>
        <w:pStyle w:val="Textoindependiente"/>
        <w:rPr>
          <w:rFonts w:ascii="Times New Roman"/>
          <w:b/>
          <w:sz w:val="12"/>
        </w:rPr>
      </w:pPr>
    </w:p>
    <w:p w14:paraId="2FB6C32E" w14:textId="77777777" w:rsidR="00B828AB" w:rsidRDefault="00B828AB">
      <w:pPr>
        <w:pStyle w:val="Textoindependiente"/>
        <w:rPr>
          <w:rFonts w:ascii="Times New Roman"/>
          <w:b/>
          <w:sz w:val="12"/>
        </w:rPr>
      </w:pPr>
    </w:p>
    <w:p w14:paraId="116A94BB" w14:textId="77777777" w:rsidR="00B828AB" w:rsidRDefault="00B828AB">
      <w:pPr>
        <w:pStyle w:val="Textoindependiente"/>
        <w:rPr>
          <w:rFonts w:ascii="Times New Roman"/>
          <w:b/>
          <w:sz w:val="12"/>
        </w:rPr>
      </w:pPr>
    </w:p>
    <w:p w14:paraId="40D87551" w14:textId="77777777" w:rsidR="00B828AB" w:rsidRDefault="00B828AB">
      <w:pPr>
        <w:pStyle w:val="Textoindependiente"/>
        <w:rPr>
          <w:rFonts w:ascii="Times New Roman"/>
          <w:b/>
          <w:sz w:val="12"/>
        </w:rPr>
      </w:pPr>
    </w:p>
    <w:p w14:paraId="4B1984C9" w14:textId="77777777" w:rsidR="00B828AB" w:rsidRDefault="00B828AB">
      <w:pPr>
        <w:pStyle w:val="Textoindependiente"/>
        <w:rPr>
          <w:rFonts w:ascii="Times New Roman"/>
          <w:b/>
          <w:sz w:val="12"/>
        </w:rPr>
      </w:pPr>
    </w:p>
    <w:p w14:paraId="2D07DD20" w14:textId="77777777" w:rsidR="00B828AB" w:rsidRDefault="00B828AB">
      <w:pPr>
        <w:pStyle w:val="Textoindependiente"/>
        <w:rPr>
          <w:rFonts w:ascii="Times New Roman"/>
          <w:b/>
          <w:sz w:val="12"/>
        </w:rPr>
      </w:pPr>
    </w:p>
    <w:p w14:paraId="21BAE0C1" w14:textId="77777777" w:rsidR="00B828AB" w:rsidRDefault="00B828AB">
      <w:pPr>
        <w:pStyle w:val="Textoindependiente"/>
        <w:rPr>
          <w:rFonts w:ascii="Times New Roman"/>
          <w:b/>
          <w:sz w:val="12"/>
        </w:rPr>
      </w:pPr>
    </w:p>
    <w:p w14:paraId="194D1492" w14:textId="77777777" w:rsidR="00B828AB" w:rsidRDefault="00B828AB">
      <w:pPr>
        <w:pStyle w:val="Textoindependiente"/>
        <w:spacing w:before="20"/>
        <w:rPr>
          <w:rFonts w:ascii="Times New Roman"/>
          <w:b/>
          <w:sz w:val="12"/>
        </w:rPr>
      </w:pPr>
    </w:p>
    <w:p w14:paraId="3D1AF151" w14:textId="77777777" w:rsidR="00B828AB" w:rsidRDefault="00000000">
      <w:pPr>
        <w:spacing w:line="157" w:lineRule="exact"/>
        <w:ind w:left="102"/>
        <w:rPr>
          <w:sz w:val="12"/>
        </w:rPr>
      </w:pPr>
      <w:r>
        <w:rPr>
          <w:color w:val="E4AAB8"/>
          <w:spacing w:val="-2"/>
          <w:w w:val="75"/>
          <w:sz w:val="16"/>
        </w:rPr>
        <w:t>.</w:t>
      </w:r>
      <w:r>
        <w:rPr>
          <w:color w:val="4946BA"/>
          <w:spacing w:val="-2"/>
          <w:w w:val="75"/>
          <w:sz w:val="16"/>
        </w:rPr>
        <w:t>.</w:t>
      </w:r>
      <w:r>
        <w:rPr>
          <w:color w:val="BA97C3"/>
          <w:spacing w:val="-2"/>
          <w:w w:val="75"/>
          <w:sz w:val="12"/>
        </w:rPr>
        <w:t>.._</w:t>
      </w:r>
    </w:p>
    <w:p w14:paraId="4DA886D1" w14:textId="77777777" w:rsidR="00B828AB" w:rsidRDefault="00000000">
      <w:pPr>
        <w:spacing w:line="164" w:lineRule="exact"/>
        <w:ind w:left="215"/>
        <w:rPr>
          <w:rFonts w:ascii="Times New Roman" w:hAnsi="Times New Roman"/>
          <w:sz w:val="21"/>
        </w:rPr>
      </w:pPr>
      <w:r>
        <w:rPr>
          <w:noProof/>
        </w:rPr>
        <mc:AlternateContent>
          <mc:Choice Requires="wps">
            <w:drawing>
              <wp:anchor distT="0" distB="0" distL="0" distR="0" simplePos="0" relativeHeight="15948800" behindDoc="0" locked="0" layoutInCell="1" allowOverlap="1" wp14:anchorId="5963EDB1" wp14:editId="1680E545">
                <wp:simplePos x="0" y="0"/>
                <wp:positionH relativeFrom="page">
                  <wp:posOffset>7601791</wp:posOffset>
                </wp:positionH>
                <wp:positionV relativeFrom="paragraph">
                  <wp:posOffset>34734</wp:posOffset>
                </wp:positionV>
                <wp:extent cx="140335" cy="183515"/>
                <wp:effectExtent l="0" t="0" r="0" b="0"/>
                <wp:wrapNone/>
                <wp:docPr id="735" name="Textbox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335" cy="183515"/>
                        </a:xfrm>
                        <a:prstGeom prst="rect">
                          <a:avLst/>
                        </a:prstGeom>
                      </wps:spPr>
                      <wps:txbx>
                        <w:txbxContent>
                          <w:p w14:paraId="2983AAEE" w14:textId="77777777" w:rsidR="00B828AB" w:rsidRDefault="00000000">
                            <w:pPr>
                              <w:spacing w:line="288" w:lineRule="exact"/>
                              <w:rPr>
                                <w:rFonts w:ascii="Times New Roman" w:hAnsi="Times New Roman"/>
                                <w:sz w:val="26"/>
                              </w:rPr>
                            </w:pPr>
                            <w:r>
                              <w:rPr>
                                <w:rFonts w:ascii="Times New Roman" w:hAnsi="Times New Roman"/>
                                <w:color w:val="857CBF"/>
                                <w:w w:val="70"/>
                                <w:sz w:val="25"/>
                              </w:rPr>
                              <w:t>·,</w:t>
                            </w:r>
                            <w:r>
                              <w:rPr>
                                <w:rFonts w:ascii="Times New Roman" w:hAnsi="Times New Roman"/>
                                <w:color w:val="857CBF"/>
                                <w:spacing w:val="-4"/>
                                <w:w w:val="90"/>
                                <w:sz w:val="25"/>
                              </w:rPr>
                              <w:t xml:space="preserve"> </w:t>
                            </w:r>
                            <w:r>
                              <w:rPr>
                                <w:rFonts w:ascii="Times New Roman" w:hAnsi="Times New Roman"/>
                                <w:color w:val="857CBF"/>
                                <w:spacing w:val="-10"/>
                                <w:w w:val="90"/>
                                <w:sz w:val="26"/>
                              </w:rPr>
                              <w:t>.</w:t>
                            </w:r>
                          </w:p>
                        </w:txbxContent>
                      </wps:txbx>
                      <wps:bodyPr wrap="square" lIns="0" tIns="0" rIns="0" bIns="0" rtlCol="0">
                        <a:noAutofit/>
                      </wps:bodyPr>
                    </wps:wsp>
                  </a:graphicData>
                </a:graphic>
              </wp:anchor>
            </w:drawing>
          </mc:Choice>
          <mc:Fallback>
            <w:pict>
              <v:shape w14:anchorId="5963EDB1" id="Textbox 735" o:spid="_x0000_s1314" type="#_x0000_t202" style="position:absolute;left:0;text-align:left;margin-left:598.55pt;margin-top:2.75pt;width:11.05pt;height:14.45pt;z-index:15948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" filled="f" stroked="f">
                <v:textbox inset="0,0,0,0">
                  <w:txbxContent>
                    <w:p w14:paraId="2983AAEE" w14:textId="77777777" w:rsidR="00B828AB" w:rsidRDefault="00000000">
                      <w:pPr>
                        <w:spacing w:line="288" w:lineRule="exact"/>
                        <w:rPr>
                          <w:rFonts w:ascii="Times New Roman" w:hAnsi="Times New Roman"/>
                          <w:sz w:val="26"/>
                        </w:rPr>
                      </w:pPr>
                      <w:r>
                        <w:rPr>
                          <w:rFonts w:ascii="Times New Roman" w:hAnsi="Times New Roman"/>
                          <w:color w:val="857CBF"/>
                          <w:w w:val="70"/>
                          <w:sz w:val="25"/>
                        </w:rPr>
                        <w:t>·,</w:t>
                      </w:r>
                      <w:r>
                        <w:rPr>
                          <w:rFonts w:ascii="Times New Roman" w:hAnsi="Times New Roman"/>
                          <w:color w:val="857CBF"/>
                          <w:spacing w:val="-4"/>
                          <w:w w:val="90"/>
                          <w:sz w:val="25"/>
                        </w:rPr>
                        <w:t xml:space="preserve"> </w:t>
                      </w:r>
                      <w:r>
                        <w:rPr>
                          <w:rFonts w:ascii="Times New Roman" w:hAnsi="Times New Roman"/>
                          <w:color w:val="857CBF"/>
                          <w:spacing w:val="-10"/>
                          <w:w w:val="90"/>
                          <w:sz w:val="26"/>
                        </w:rPr>
                        <w:t>.</w:t>
                      </w:r>
                    </w:p>
                  </w:txbxContent>
                </v:textbox>
                <w10:wrap anchorx="page"/>
              </v:shape>
            </w:pict>
          </mc:Fallback>
        </mc:AlternateContent>
      </w:r>
      <w:r>
        <w:rPr>
          <w:color w:val="6B75C1"/>
          <w:spacing w:val="-2"/>
          <w:w w:val="95"/>
          <w:sz w:val="11"/>
        </w:rPr>
        <w:t>·-...</w:t>
      </w:r>
      <w:r>
        <w:rPr>
          <w:rFonts w:ascii="Times New Roman" w:hAnsi="Times New Roman"/>
          <w:color w:val="BA97C3"/>
          <w:spacing w:val="-2"/>
          <w:w w:val="95"/>
          <w:position w:val="-5"/>
          <w:sz w:val="21"/>
        </w:rPr>
        <w:t>....</w:t>
      </w:r>
      <w:r>
        <w:rPr>
          <w:rFonts w:ascii="Times New Roman" w:hAnsi="Times New Roman"/>
          <w:color w:val="5962B5"/>
          <w:spacing w:val="-2"/>
          <w:w w:val="95"/>
          <w:position w:val="-5"/>
          <w:sz w:val="21"/>
        </w:rPr>
        <w:t>.</w:t>
      </w:r>
    </w:p>
    <w:p w14:paraId="5548EA53" w14:textId="77777777" w:rsidR="00B828AB" w:rsidRDefault="00000000">
      <w:pPr>
        <w:spacing w:before="17" w:line="105" w:lineRule="auto"/>
        <w:jc w:val="right"/>
        <w:rPr>
          <w:sz w:val="29"/>
        </w:rPr>
      </w:pPr>
      <w:r>
        <w:rPr>
          <w:rFonts w:ascii="Times New Roman"/>
          <w:color w:val="BA97C3"/>
          <w:spacing w:val="-2"/>
          <w:w w:val="90"/>
          <w:sz w:val="13"/>
        </w:rPr>
        <w:t>...,</w:t>
      </w:r>
      <w:r>
        <w:rPr>
          <w:rFonts w:ascii="Times New Roman"/>
          <w:color w:val="857CBF"/>
          <w:spacing w:val="-2"/>
          <w:w w:val="90"/>
          <w:sz w:val="13"/>
        </w:rPr>
        <w:t>_</w:t>
      </w:r>
      <w:r>
        <w:rPr>
          <w:color w:val="8790CD"/>
          <w:spacing w:val="-2"/>
          <w:w w:val="90"/>
          <w:position w:val="-9"/>
          <w:sz w:val="29"/>
        </w:rPr>
        <w:t>.</w:t>
      </w:r>
      <w:r>
        <w:rPr>
          <w:color w:val="5962B5"/>
          <w:spacing w:val="-2"/>
          <w:w w:val="90"/>
          <w:position w:val="-9"/>
          <w:sz w:val="29"/>
        </w:rPr>
        <w:t>.</w:t>
      </w:r>
      <w:r>
        <w:rPr>
          <w:color w:val="8790CD"/>
          <w:spacing w:val="-2"/>
          <w:w w:val="90"/>
          <w:position w:val="-14"/>
          <w:sz w:val="29"/>
        </w:rPr>
        <w:t>..</w:t>
      </w:r>
    </w:p>
    <w:p w14:paraId="6952494B" w14:textId="77777777" w:rsidR="00B828AB" w:rsidRDefault="00000000">
      <w:pPr>
        <w:rPr>
          <w:sz w:val="15"/>
        </w:rPr>
      </w:pPr>
      <w:r>
        <w:br w:type="column"/>
      </w:r>
    </w:p>
    <w:p w14:paraId="14D2A59B" w14:textId="77777777" w:rsidR="00B828AB" w:rsidRDefault="00B828AB">
      <w:pPr>
        <w:pStyle w:val="Textoindependiente"/>
        <w:rPr>
          <w:sz w:val="15"/>
        </w:rPr>
      </w:pPr>
    </w:p>
    <w:p w14:paraId="7027D93D" w14:textId="77777777" w:rsidR="00B828AB" w:rsidRDefault="00B828AB">
      <w:pPr>
        <w:pStyle w:val="Textoindependiente"/>
        <w:rPr>
          <w:sz w:val="15"/>
        </w:rPr>
      </w:pPr>
    </w:p>
    <w:p w14:paraId="43C5E043" w14:textId="77777777" w:rsidR="00B828AB" w:rsidRDefault="00B828AB">
      <w:pPr>
        <w:pStyle w:val="Textoindependiente"/>
        <w:rPr>
          <w:sz w:val="15"/>
        </w:rPr>
      </w:pPr>
    </w:p>
    <w:p w14:paraId="193941C9" w14:textId="77777777" w:rsidR="00B828AB" w:rsidRDefault="00B828AB">
      <w:pPr>
        <w:pStyle w:val="Textoindependiente"/>
        <w:rPr>
          <w:sz w:val="15"/>
        </w:rPr>
      </w:pPr>
    </w:p>
    <w:p w14:paraId="449D6E85" w14:textId="77777777" w:rsidR="00B828AB" w:rsidRDefault="00B828AB">
      <w:pPr>
        <w:pStyle w:val="Textoindependiente"/>
        <w:rPr>
          <w:sz w:val="15"/>
        </w:rPr>
      </w:pPr>
    </w:p>
    <w:p w14:paraId="66A5CE7D" w14:textId="77777777" w:rsidR="00B828AB" w:rsidRDefault="00B828AB">
      <w:pPr>
        <w:pStyle w:val="Textoindependiente"/>
        <w:rPr>
          <w:sz w:val="15"/>
        </w:rPr>
      </w:pPr>
    </w:p>
    <w:p w14:paraId="01EF7A04" w14:textId="77777777" w:rsidR="00B828AB" w:rsidRDefault="00B828AB">
      <w:pPr>
        <w:pStyle w:val="Textoindependiente"/>
        <w:rPr>
          <w:sz w:val="15"/>
        </w:rPr>
      </w:pPr>
    </w:p>
    <w:p w14:paraId="5B288E71" w14:textId="77777777" w:rsidR="00B828AB" w:rsidRDefault="00B828AB">
      <w:pPr>
        <w:pStyle w:val="Textoindependiente"/>
        <w:rPr>
          <w:sz w:val="15"/>
        </w:rPr>
      </w:pPr>
    </w:p>
    <w:p w14:paraId="3DED7E96" w14:textId="77777777" w:rsidR="00B828AB" w:rsidRDefault="00B828AB">
      <w:pPr>
        <w:pStyle w:val="Textoindependiente"/>
        <w:rPr>
          <w:sz w:val="15"/>
        </w:rPr>
      </w:pPr>
    </w:p>
    <w:p w14:paraId="5B1E22CC" w14:textId="77777777" w:rsidR="00B828AB" w:rsidRDefault="00B828AB">
      <w:pPr>
        <w:pStyle w:val="Textoindependiente"/>
        <w:rPr>
          <w:sz w:val="15"/>
        </w:rPr>
      </w:pPr>
    </w:p>
    <w:p w14:paraId="2E29D1F0" w14:textId="77777777" w:rsidR="00B828AB" w:rsidRDefault="00B828AB">
      <w:pPr>
        <w:pStyle w:val="Textoindependiente"/>
        <w:rPr>
          <w:sz w:val="15"/>
        </w:rPr>
      </w:pPr>
    </w:p>
    <w:p w14:paraId="1567B843" w14:textId="77777777" w:rsidR="00B828AB" w:rsidRDefault="00B828AB">
      <w:pPr>
        <w:pStyle w:val="Textoindependiente"/>
        <w:rPr>
          <w:sz w:val="15"/>
        </w:rPr>
      </w:pPr>
    </w:p>
    <w:p w14:paraId="47148E2C" w14:textId="77777777" w:rsidR="00B828AB" w:rsidRDefault="00B828AB">
      <w:pPr>
        <w:pStyle w:val="Textoindependiente"/>
        <w:rPr>
          <w:sz w:val="15"/>
        </w:rPr>
      </w:pPr>
    </w:p>
    <w:p w14:paraId="7A9F11C9" w14:textId="77777777" w:rsidR="00B828AB" w:rsidRDefault="00B828AB">
      <w:pPr>
        <w:pStyle w:val="Textoindependiente"/>
        <w:rPr>
          <w:sz w:val="15"/>
        </w:rPr>
      </w:pPr>
    </w:p>
    <w:p w14:paraId="437A4A20" w14:textId="77777777" w:rsidR="00B828AB" w:rsidRDefault="00B828AB">
      <w:pPr>
        <w:pStyle w:val="Textoindependiente"/>
        <w:rPr>
          <w:sz w:val="15"/>
        </w:rPr>
      </w:pPr>
    </w:p>
    <w:p w14:paraId="457A7C13" w14:textId="77777777" w:rsidR="00B828AB" w:rsidRDefault="00B828AB">
      <w:pPr>
        <w:pStyle w:val="Textoindependiente"/>
        <w:rPr>
          <w:sz w:val="15"/>
        </w:rPr>
      </w:pPr>
    </w:p>
    <w:p w14:paraId="06F6C590" w14:textId="77777777" w:rsidR="00B828AB" w:rsidRDefault="00B828AB">
      <w:pPr>
        <w:pStyle w:val="Textoindependiente"/>
        <w:rPr>
          <w:sz w:val="15"/>
        </w:rPr>
      </w:pPr>
    </w:p>
    <w:p w14:paraId="4405E4ED" w14:textId="77777777" w:rsidR="00B828AB" w:rsidRDefault="00B828AB">
      <w:pPr>
        <w:pStyle w:val="Textoindependiente"/>
        <w:rPr>
          <w:sz w:val="15"/>
        </w:rPr>
      </w:pPr>
    </w:p>
    <w:p w14:paraId="312C3A1B" w14:textId="77777777" w:rsidR="00B828AB" w:rsidRDefault="00B828AB">
      <w:pPr>
        <w:pStyle w:val="Textoindependiente"/>
        <w:rPr>
          <w:sz w:val="15"/>
        </w:rPr>
      </w:pPr>
    </w:p>
    <w:p w14:paraId="08BDE7C4" w14:textId="77777777" w:rsidR="00B828AB" w:rsidRDefault="00B828AB">
      <w:pPr>
        <w:pStyle w:val="Textoindependiente"/>
        <w:rPr>
          <w:sz w:val="15"/>
        </w:rPr>
      </w:pPr>
    </w:p>
    <w:p w14:paraId="78710864" w14:textId="77777777" w:rsidR="00B828AB" w:rsidRDefault="00B828AB">
      <w:pPr>
        <w:pStyle w:val="Textoindependiente"/>
        <w:rPr>
          <w:sz w:val="15"/>
        </w:rPr>
      </w:pPr>
    </w:p>
    <w:p w14:paraId="235BDB64" w14:textId="77777777" w:rsidR="00B828AB" w:rsidRDefault="00B828AB">
      <w:pPr>
        <w:pStyle w:val="Textoindependiente"/>
        <w:spacing w:before="28"/>
        <w:rPr>
          <w:sz w:val="15"/>
        </w:rPr>
      </w:pPr>
    </w:p>
    <w:p w14:paraId="15FC56EF" w14:textId="77777777" w:rsidR="00B828AB" w:rsidRDefault="00000000">
      <w:pPr>
        <w:pStyle w:val="Prrafodelista"/>
        <w:numPr>
          <w:ilvl w:val="0"/>
          <w:numId w:val="6"/>
        </w:numPr>
        <w:tabs>
          <w:tab w:val="left" w:pos="169"/>
        </w:tabs>
        <w:ind w:left="169" w:right="0" w:hanging="67"/>
        <w:jc w:val="left"/>
        <w:rPr>
          <w:rFonts w:ascii="Times New Roman" w:hAnsi="Times New Roman"/>
          <w:sz w:val="15"/>
        </w:rPr>
      </w:pPr>
      <w:r>
        <w:rPr>
          <w:color w:val="9E8CC1"/>
          <w:spacing w:val="-5"/>
          <w:w w:val="65"/>
          <w:sz w:val="11"/>
        </w:rPr>
        <w:t>·</w:t>
      </w:r>
      <w:r>
        <w:rPr>
          <w:rFonts w:ascii="Times New Roman" w:hAnsi="Times New Roman"/>
          <w:color w:val="BA97C3"/>
          <w:spacing w:val="-5"/>
          <w:w w:val="65"/>
          <w:sz w:val="15"/>
        </w:rPr>
        <w:t>......</w:t>
      </w:r>
    </w:p>
    <w:p w14:paraId="0C9FCCDE" w14:textId="77777777" w:rsidR="00B828AB" w:rsidRDefault="00000000">
      <w:pPr>
        <w:rPr>
          <w:rFonts w:ascii="Times New Roman"/>
          <w:sz w:val="15"/>
        </w:rPr>
      </w:pPr>
      <w:r>
        <w:br w:type="column"/>
      </w:r>
    </w:p>
    <w:p w14:paraId="69832368" w14:textId="77777777" w:rsidR="00B828AB" w:rsidRDefault="00B828AB">
      <w:pPr>
        <w:pStyle w:val="Textoindependiente"/>
        <w:rPr>
          <w:rFonts w:ascii="Times New Roman"/>
          <w:sz w:val="15"/>
        </w:rPr>
      </w:pPr>
    </w:p>
    <w:p w14:paraId="66F246EA" w14:textId="77777777" w:rsidR="00B828AB" w:rsidRDefault="00B828AB">
      <w:pPr>
        <w:pStyle w:val="Textoindependiente"/>
        <w:rPr>
          <w:rFonts w:ascii="Times New Roman"/>
          <w:sz w:val="15"/>
        </w:rPr>
      </w:pPr>
    </w:p>
    <w:p w14:paraId="77975BB1" w14:textId="77777777" w:rsidR="00B828AB" w:rsidRDefault="00B828AB">
      <w:pPr>
        <w:pStyle w:val="Textoindependiente"/>
        <w:rPr>
          <w:rFonts w:ascii="Times New Roman"/>
          <w:sz w:val="15"/>
        </w:rPr>
      </w:pPr>
    </w:p>
    <w:p w14:paraId="04A58998" w14:textId="77777777" w:rsidR="00B828AB" w:rsidRDefault="00B828AB">
      <w:pPr>
        <w:pStyle w:val="Textoindependiente"/>
        <w:rPr>
          <w:rFonts w:ascii="Times New Roman"/>
          <w:sz w:val="15"/>
        </w:rPr>
      </w:pPr>
    </w:p>
    <w:p w14:paraId="5D9C3C19" w14:textId="77777777" w:rsidR="00B828AB" w:rsidRDefault="00B828AB">
      <w:pPr>
        <w:pStyle w:val="Textoindependiente"/>
        <w:rPr>
          <w:rFonts w:ascii="Times New Roman"/>
          <w:sz w:val="15"/>
        </w:rPr>
      </w:pPr>
    </w:p>
    <w:p w14:paraId="4DBA678B" w14:textId="77777777" w:rsidR="00B828AB" w:rsidRDefault="00B828AB">
      <w:pPr>
        <w:pStyle w:val="Textoindependiente"/>
        <w:rPr>
          <w:rFonts w:ascii="Times New Roman"/>
          <w:sz w:val="15"/>
        </w:rPr>
      </w:pPr>
    </w:p>
    <w:p w14:paraId="03231EE2" w14:textId="77777777" w:rsidR="00B828AB" w:rsidRDefault="00B828AB">
      <w:pPr>
        <w:pStyle w:val="Textoindependiente"/>
        <w:rPr>
          <w:rFonts w:ascii="Times New Roman"/>
          <w:sz w:val="15"/>
        </w:rPr>
      </w:pPr>
    </w:p>
    <w:p w14:paraId="75648057" w14:textId="77777777" w:rsidR="00B828AB" w:rsidRDefault="00B828AB">
      <w:pPr>
        <w:pStyle w:val="Textoindependiente"/>
        <w:rPr>
          <w:rFonts w:ascii="Times New Roman"/>
          <w:sz w:val="15"/>
        </w:rPr>
      </w:pPr>
    </w:p>
    <w:p w14:paraId="2B9C8B4F" w14:textId="77777777" w:rsidR="00B828AB" w:rsidRDefault="00B828AB">
      <w:pPr>
        <w:pStyle w:val="Textoindependiente"/>
        <w:rPr>
          <w:rFonts w:ascii="Times New Roman"/>
          <w:sz w:val="15"/>
        </w:rPr>
      </w:pPr>
    </w:p>
    <w:p w14:paraId="2F99304A" w14:textId="77777777" w:rsidR="00B828AB" w:rsidRDefault="00B828AB">
      <w:pPr>
        <w:pStyle w:val="Textoindependiente"/>
        <w:rPr>
          <w:rFonts w:ascii="Times New Roman"/>
          <w:sz w:val="15"/>
        </w:rPr>
      </w:pPr>
    </w:p>
    <w:p w14:paraId="22DE5183" w14:textId="77777777" w:rsidR="00B828AB" w:rsidRDefault="00B828AB">
      <w:pPr>
        <w:pStyle w:val="Textoindependiente"/>
        <w:rPr>
          <w:rFonts w:ascii="Times New Roman"/>
          <w:sz w:val="15"/>
        </w:rPr>
      </w:pPr>
    </w:p>
    <w:p w14:paraId="45E9E522" w14:textId="77777777" w:rsidR="00B828AB" w:rsidRDefault="00B828AB">
      <w:pPr>
        <w:pStyle w:val="Textoindependiente"/>
        <w:rPr>
          <w:rFonts w:ascii="Times New Roman"/>
          <w:sz w:val="15"/>
        </w:rPr>
      </w:pPr>
    </w:p>
    <w:p w14:paraId="39081B53" w14:textId="77777777" w:rsidR="00B828AB" w:rsidRDefault="00B828AB">
      <w:pPr>
        <w:pStyle w:val="Textoindependiente"/>
        <w:rPr>
          <w:rFonts w:ascii="Times New Roman"/>
          <w:sz w:val="15"/>
        </w:rPr>
      </w:pPr>
    </w:p>
    <w:p w14:paraId="070D0E0E" w14:textId="77777777" w:rsidR="00B828AB" w:rsidRDefault="00B828AB">
      <w:pPr>
        <w:pStyle w:val="Textoindependiente"/>
        <w:rPr>
          <w:rFonts w:ascii="Times New Roman"/>
          <w:sz w:val="15"/>
        </w:rPr>
      </w:pPr>
    </w:p>
    <w:p w14:paraId="1AE0ECD4" w14:textId="77777777" w:rsidR="00B828AB" w:rsidRDefault="00B828AB">
      <w:pPr>
        <w:pStyle w:val="Textoindependiente"/>
        <w:rPr>
          <w:rFonts w:ascii="Times New Roman"/>
          <w:sz w:val="15"/>
        </w:rPr>
      </w:pPr>
    </w:p>
    <w:p w14:paraId="41EA4E44" w14:textId="77777777" w:rsidR="00B828AB" w:rsidRDefault="00B828AB">
      <w:pPr>
        <w:pStyle w:val="Textoindependiente"/>
        <w:rPr>
          <w:rFonts w:ascii="Times New Roman"/>
          <w:sz w:val="15"/>
        </w:rPr>
      </w:pPr>
    </w:p>
    <w:p w14:paraId="54C96AF5" w14:textId="77777777" w:rsidR="00B828AB" w:rsidRDefault="00B828AB">
      <w:pPr>
        <w:pStyle w:val="Textoindependiente"/>
        <w:rPr>
          <w:rFonts w:ascii="Times New Roman"/>
          <w:sz w:val="15"/>
        </w:rPr>
      </w:pPr>
    </w:p>
    <w:p w14:paraId="4E191431" w14:textId="77777777" w:rsidR="00B828AB" w:rsidRDefault="00B828AB">
      <w:pPr>
        <w:pStyle w:val="Textoindependiente"/>
        <w:rPr>
          <w:rFonts w:ascii="Times New Roman"/>
          <w:sz w:val="15"/>
        </w:rPr>
      </w:pPr>
    </w:p>
    <w:p w14:paraId="332877D0" w14:textId="77777777" w:rsidR="00B828AB" w:rsidRDefault="00B828AB">
      <w:pPr>
        <w:pStyle w:val="Textoindependiente"/>
        <w:rPr>
          <w:rFonts w:ascii="Times New Roman"/>
          <w:sz w:val="15"/>
        </w:rPr>
      </w:pPr>
    </w:p>
    <w:p w14:paraId="32894280" w14:textId="77777777" w:rsidR="00B828AB" w:rsidRDefault="00B828AB">
      <w:pPr>
        <w:pStyle w:val="Textoindependiente"/>
        <w:rPr>
          <w:rFonts w:ascii="Times New Roman"/>
          <w:sz w:val="15"/>
        </w:rPr>
      </w:pPr>
    </w:p>
    <w:p w14:paraId="56C8FD78" w14:textId="77777777" w:rsidR="00B828AB" w:rsidRDefault="00B828AB">
      <w:pPr>
        <w:pStyle w:val="Textoindependiente"/>
        <w:rPr>
          <w:rFonts w:ascii="Times New Roman"/>
          <w:sz w:val="15"/>
        </w:rPr>
      </w:pPr>
    </w:p>
    <w:p w14:paraId="77B0BDAE" w14:textId="77777777" w:rsidR="00B828AB" w:rsidRDefault="00B828AB">
      <w:pPr>
        <w:pStyle w:val="Textoindependiente"/>
        <w:spacing w:before="127"/>
        <w:rPr>
          <w:rFonts w:ascii="Times New Roman"/>
          <w:sz w:val="15"/>
        </w:rPr>
      </w:pPr>
    </w:p>
    <w:p w14:paraId="5269BB4A" w14:textId="77777777" w:rsidR="00B828AB" w:rsidRDefault="00000000">
      <w:pPr>
        <w:spacing w:line="216" w:lineRule="auto"/>
        <w:ind w:left="95"/>
        <w:rPr>
          <w:rFonts w:ascii="Times New Roman" w:hAnsi="Times New Roman"/>
          <w:sz w:val="15"/>
        </w:rPr>
      </w:pPr>
      <w:r>
        <w:rPr>
          <w:color w:val="8790CD"/>
          <w:spacing w:val="-2"/>
          <w:w w:val="90"/>
          <w:sz w:val="11"/>
        </w:rPr>
        <w:t>·-.....</w:t>
      </w:r>
      <w:r>
        <w:rPr>
          <w:color w:val="E4AAB8"/>
          <w:spacing w:val="-2"/>
          <w:w w:val="90"/>
          <w:sz w:val="24"/>
        </w:rPr>
        <w:t>.</w:t>
      </w:r>
      <w:r>
        <w:rPr>
          <w:color w:val="857CBF"/>
          <w:spacing w:val="-2"/>
          <w:w w:val="90"/>
          <w:sz w:val="24"/>
        </w:rPr>
        <w:t>.</w:t>
      </w:r>
      <w:r>
        <w:rPr>
          <w:color w:val="6B75C1"/>
          <w:spacing w:val="-2"/>
          <w:w w:val="90"/>
          <w:sz w:val="24"/>
        </w:rPr>
        <w:t>.</w:t>
      </w:r>
      <w:r>
        <w:rPr>
          <w:rFonts w:ascii="Times New Roman" w:hAnsi="Times New Roman"/>
          <w:color w:val="6B75C1"/>
          <w:spacing w:val="-2"/>
          <w:w w:val="90"/>
          <w:position w:val="-8"/>
          <w:sz w:val="15"/>
        </w:rPr>
        <w:t>.</w:t>
      </w:r>
      <w:r>
        <w:rPr>
          <w:rFonts w:ascii="Times New Roman" w:hAnsi="Times New Roman"/>
          <w:color w:val="9E8CC1"/>
          <w:spacing w:val="-2"/>
          <w:w w:val="90"/>
          <w:position w:val="-8"/>
          <w:sz w:val="15"/>
        </w:rPr>
        <w:t>..</w:t>
      </w:r>
      <w:r>
        <w:rPr>
          <w:rFonts w:ascii="Times New Roman" w:hAnsi="Times New Roman"/>
          <w:color w:val="BA97C3"/>
          <w:spacing w:val="-2"/>
          <w:w w:val="90"/>
          <w:position w:val="-8"/>
          <w:sz w:val="15"/>
        </w:rPr>
        <w:t>....</w:t>
      </w:r>
      <w:r>
        <w:rPr>
          <w:rFonts w:ascii="Times New Roman" w:hAnsi="Times New Roman"/>
          <w:color w:val="5962B5"/>
          <w:spacing w:val="-2"/>
          <w:w w:val="90"/>
          <w:position w:val="-8"/>
          <w:sz w:val="15"/>
        </w:rPr>
        <w:t>..</w:t>
      </w:r>
    </w:p>
    <w:p w14:paraId="3D42E21F" w14:textId="77777777" w:rsidR="00B828AB" w:rsidRDefault="00000000">
      <w:pPr>
        <w:spacing w:line="86" w:lineRule="exact"/>
        <w:ind w:left="629"/>
        <w:rPr>
          <w:sz w:val="11"/>
        </w:rPr>
      </w:pPr>
      <w:r>
        <w:rPr>
          <w:color w:val="9E8CC1"/>
          <w:spacing w:val="-2"/>
          <w:w w:val="120"/>
          <w:sz w:val="11"/>
        </w:rPr>
        <w:t>·--</w:t>
      </w:r>
      <w:r>
        <w:rPr>
          <w:color w:val="9E8CC1"/>
          <w:spacing w:val="-10"/>
          <w:w w:val="120"/>
          <w:sz w:val="11"/>
        </w:rPr>
        <w:t>.</w:t>
      </w:r>
    </w:p>
    <w:p w14:paraId="49E989BD" w14:textId="77777777" w:rsidR="00B828AB" w:rsidRDefault="00000000">
      <w:pPr>
        <w:spacing w:line="120" w:lineRule="exact"/>
        <w:jc w:val="right"/>
        <w:rPr>
          <w:rFonts w:ascii="Times New Roman"/>
          <w:sz w:val="13"/>
        </w:rPr>
      </w:pPr>
      <w:r>
        <w:rPr>
          <w:rFonts w:ascii="Times New Roman"/>
          <w:color w:val="9E8CC1"/>
          <w:spacing w:val="-2"/>
          <w:w w:val="65"/>
          <w:sz w:val="13"/>
        </w:rPr>
        <w:t>.......</w:t>
      </w:r>
      <w:r>
        <w:rPr>
          <w:rFonts w:ascii="Times New Roman"/>
          <w:color w:val="857CBF"/>
          <w:spacing w:val="-2"/>
          <w:w w:val="65"/>
          <w:sz w:val="13"/>
        </w:rPr>
        <w:t>.</w:t>
      </w:r>
      <w:r>
        <w:rPr>
          <w:rFonts w:ascii="Times New Roman"/>
          <w:color w:val="BA97C3"/>
          <w:spacing w:val="-2"/>
          <w:w w:val="65"/>
          <w:sz w:val="13"/>
        </w:rPr>
        <w:t>..</w:t>
      </w:r>
      <w:r>
        <w:rPr>
          <w:rFonts w:ascii="Times New Roman"/>
          <w:color w:val="5679C8"/>
          <w:spacing w:val="-2"/>
          <w:w w:val="65"/>
          <w:sz w:val="13"/>
        </w:rPr>
        <w:t>.</w:t>
      </w:r>
      <w:r>
        <w:rPr>
          <w:rFonts w:ascii="Times New Roman"/>
          <w:color w:val="9E8CC1"/>
          <w:spacing w:val="-2"/>
          <w:w w:val="65"/>
          <w:sz w:val="13"/>
        </w:rPr>
        <w:t>....</w:t>
      </w:r>
      <w:r>
        <w:rPr>
          <w:color w:val="5679C8"/>
          <w:spacing w:val="-2"/>
          <w:w w:val="65"/>
          <w:sz w:val="6"/>
        </w:rPr>
        <w:t>_</w:t>
      </w:r>
      <w:r>
        <w:rPr>
          <w:rFonts w:ascii="Times New Roman"/>
          <w:color w:val="9E8CC1"/>
          <w:spacing w:val="-2"/>
          <w:w w:val="65"/>
          <w:sz w:val="13"/>
        </w:rPr>
        <w:t>..</w:t>
      </w:r>
      <w:r>
        <w:rPr>
          <w:rFonts w:ascii="Times New Roman"/>
          <w:color w:val="857CBF"/>
          <w:spacing w:val="-2"/>
          <w:w w:val="65"/>
          <w:sz w:val="13"/>
        </w:rPr>
        <w:t>..</w:t>
      </w:r>
    </w:p>
    <w:p w14:paraId="1F5606A2" w14:textId="77777777" w:rsidR="00B828AB" w:rsidRDefault="00000000">
      <w:pPr>
        <w:rPr>
          <w:rFonts w:ascii="Times New Roman"/>
          <w:sz w:val="11"/>
        </w:rPr>
      </w:pPr>
      <w:r>
        <w:br w:type="column"/>
      </w:r>
    </w:p>
    <w:p w14:paraId="424928B4" w14:textId="77777777" w:rsidR="00B828AB" w:rsidRDefault="00B828AB">
      <w:pPr>
        <w:pStyle w:val="Textoindependiente"/>
        <w:rPr>
          <w:rFonts w:ascii="Times New Roman"/>
          <w:sz w:val="11"/>
        </w:rPr>
      </w:pPr>
    </w:p>
    <w:p w14:paraId="0BAB4F8B" w14:textId="77777777" w:rsidR="00B828AB" w:rsidRDefault="00B828AB">
      <w:pPr>
        <w:pStyle w:val="Textoindependiente"/>
        <w:rPr>
          <w:rFonts w:ascii="Times New Roman"/>
          <w:sz w:val="11"/>
        </w:rPr>
      </w:pPr>
    </w:p>
    <w:p w14:paraId="46174C48" w14:textId="77777777" w:rsidR="00B828AB" w:rsidRDefault="00B828AB">
      <w:pPr>
        <w:pStyle w:val="Textoindependiente"/>
        <w:rPr>
          <w:rFonts w:ascii="Times New Roman"/>
          <w:sz w:val="11"/>
        </w:rPr>
      </w:pPr>
    </w:p>
    <w:p w14:paraId="06D63642" w14:textId="77777777" w:rsidR="00B828AB" w:rsidRDefault="00B828AB">
      <w:pPr>
        <w:pStyle w:val="Textoindependiente"/>
        <w:rPr>
          <w:rFonts w:ascii="Times New Roman"/>
          <w:sz w:val="11"/>
        </w:rPr>
      </w:pPr>
    </w:p>
    <w:p w14:paraId="62EC3C1E" w14:textId="77777777" w:rsidR="00B828AB" w:rsidRDefault="00B828AB">
      <w:pPr>
        <w:pStyle w:val="Textoindependiente"/>
        <w:rPr>
          <w:rFonts w:ascii="Times New Roman"/>
          <w:sz w:val="11"/>
        </w:rPr>
      </w:pPr>
    </w:p>
    <w:p w14:paraId="1BCB494E" w14:textId="77777777" w:rsidR="00B828AB" w:rsidRDefault="00B828AB">
      <w:pPr>
        <w:pStyle w:val="Textoindependiente"/>
        <w:rPr>
          <w:rFonts w:ascii="Times New Roman"/>
          <w:sz w:val="11"/>
        </w:rPr>
      </w:pPr>
    </w:p>
    <w:p w14:paraId="60C7F938" w14:textId="77777777" w:rsidR="00B828AB" w:rsidRDefault="00B828AB">
      <w:pPr>
        <w:pStyle w:val="Textoindependiente"/>
        <w:rPr>
          <w:rFonts w:ascii="Times New Roman"/>
          <w:sz w:val="11"/>
        </w:rPr>
      </w:pPr>
    </w:p>
    <w:p w14:paraId="72B0C8E9" w14:textId="77777777" w:rsidR="00B828AB" w:rsidRDefault="00B828AB">
      <w:pPr>
        <w:pStyle w:val="Textoindependiente"/>
        <w:rPr>
          <w:rFonts w:ascii="Times New Roman"/>
          <w:sz w:val="11"/>
        </w:rPr>
      </w:pPr>
    </w:p>
    <w:p w14:paraId="03187E3F" w14:textId="77777777" w:rsidR="00B828AB" w:rsidRDefault="00B828AB">
      <w:pPr>
        <w:pStyle w:val="Textoindependiente"/>
        <w:rPr>
          <w:rFonts w:ascii="Times New Roman"/>
          <w:sz w:val="11"/>
        </w:rPr>
      </w:pPr>
    </w:p>
    <w:p w14:paraId="5DAFE411" w14:textId="77777777" w:rsidR="00B828AB" w:rsidRDefault="00B828AB">
      <w:pPr>
        <w:pStyle w:val="Textoindependiente"/>
        <w:rPr>
          <w:rFonts w:ascii="Times New Roman"/>
          <w:sz w:val="11"/>
        </w:rPr>
      </w:pPr>
    </w:p>
    <w:p w14:paraId="3FCD4E53" w14:textId="77777777" w:rsidR="00B828AB" w:rsidRDefault="00B828AB">
      <w:pPr>
        <w:pStyle w:val="Textoindependiente"/>
        <w:rPr>
          <w:rFonts w:ascii="Times New Roman"/>
          <w:sz w:val="11"/>
        </w:rPr>
      </w:pPr>
    </w:p>
    <w:p w14:paraId="42429115" w14:textId="77777777" w:rsidR="00B828AB" w:rsidRDefault="00B828AB">
      <w:pPr>
        <w:pStyle w:val="Textoindependiente"/>
        <w:rPr>
          <w:rFonts w:ascii="Times New Roman"/>
          <w:sz w:val="11"/>
        </w:rPr>
      </w:pPr>
    </w:p>
    <w:p w14:paraId="0EC49EAF" w14:textId="77777777" w:rsidR="00B828AB" w:rsidRDefault="00B828AB">
      <w:pPr>
        <w:pStyle w:val="Textoindependiente"/>
        <w:rPr>
          <w:rFonts w:ascii="Times New Roman"/>
          <w:sz w:val="11"/>
        </w:rPr>
      </w:pPr>
    </w:p>
    <w:p w14:paraId="28086110" w14:textId="77777777" w:rsidR="00B828AB" w:rsidRDefault="00B828AB">
      <w:pPr>
        <w:pStyle w:val="Textoindependiente"/>
        <w:rPr>
          <w:rFonts w:ascii="Times New Roman"/>
          <w:sz w:val="11"/>
        </w:rPr>
      </w:pPr>
    </w:p>
    <w:p w14:paraId="64807335" w14:textId="77777777" w:rsidR="00B828AB" w:rsidRDefault="00B828AB">
      <w:pPr>
        <w:pStyle w:val="Textoindependiente"/>
        <w:rPr>
          <w:rFonts w:ascii="Times New Roman"/>
          <w:sz w:val="11"/>
        </w:rPr>
      </w:pPr>
    </w:p>
    <w:p w14:paraId="2ED0B4A3" w14:textId="77777777" w:rsidR="00B828AB" w:rsidRDefault="00B828AB">
      <w:pPr>
        <w:pStyle w:val="Textoindependiente"/>
        <w:rPr>
          <w:rFonts w:ascii="Times New Roman"/>
          <w:sz w:val="11"/>
        </w:rPr>
      </w:pPr>
    </w:p>
    <w:p w14:paraId="17AE98C6" w14:textId="77777777" w:rsidR="00B828AB" w:rsidRDefault="00B828AB">
      <w:pPr>
        <w:pStyle w:val="Textoindependiente"/>
        <w:rPr>
          <w:rFonts w:ascii="Times New Roman"/>
          <w:sz w:val="11"/>
        </w:rPr>
      </w:pPr>
    </w:p>
    <w:p w14:paraId="2027A951" w14:textId="77777777" w:rsidR="00B828AB" w:rsidRDefault="00B828AB">
      <w:pPr>
        <w:pStyle w:val="Textoindependiente"/>
        <w:rPr>
          <w:rFonts w:ascii="Times New Roman"/>
          <w:sz w:val="11"/>
        </w:rPr>
      </w:pPr>
    </w:p>
    <w:p w14:paraId="2C97438C" w14:textId="77777777" w:rsidR="00B828AB" w:rsidRDefault="00B828AB">
      <w:pPr>
        <w:pStyle w:val="Textoindependiente"/>
        <w:rPr>
          <w:rFonts w:ascii="Times New Roman"/>
          <w:sz w:val="11"/>
        </w:rPr>
      </w:pPr>
    </w:p>
    <w:p w14:paraId="42071166" w14:textId="77777777" w:rsidR="00B828AB" w:rsidRDefault="00B828AB">
      <w:pPr>
        <w:pStyle w:val="Textoindependiente"/>
        <w:rPr>
          <w:rFonts w:ascii="Times New Roman"/>
          <w:sz w:val="11"/>
        </w:rPr>
      </w:pPr>
    </w:p>
    <w:p w14:paraId="24335118" w14:textId="77777777" w:rsidR="00B828AB" w:rsidRDefault="00B828AB">
      <w:pPr>
        <w:pStyle w:val="Textoindependiente"/>
        <w:rPr>
          <w:rFonts w:ascii="Times New Roman"/>
          <w:sz w:val="11"/>
        </w:rPr>
      </w:pPr>
    </w:p>
    <w:p w14:paraId="5FBAD3CB" w14:textId="77777777" w:rsidR="00B828AB" w:rsidRDefault="00B828AB">
      <w:pPr>
        <w:pStyle w:val="Textoindependiente"/>
        <w:rPr>
          <w:rFonts w:ascii="Times New Roman"/>
          <w:sz w:val="11"/>
        </w:rPr>
      </w:pPr>
    </w:p>
    <w:p w14:paraId="1D5BF6ED" w14:textId="77777777" w:rsidR="00B828AB" w:rsidRDefault="00B828AB">
      <w:pPr>
        <w:pStyle w:val="Textoindependiente"/>
        <w:rPr>
          <w:rFonts w:ascii="Times New Roman"/>
          <w:sz w:val="11"/>
        </w:rPr>
      </w:pPr>
    </w:p>
    <w:p w14:paraId="6C1CB651" w14:textId="77777777" w:rsidR="00B828AB" w:rsidRDefault="00B828AB">
      <w:pPr>
        <w:pStyle w:val="Textoindependiente"/>
        <w:rPr>
          <w:rFonts w:ascii="Times New Roman"/>
          <w:sz w:val="11"/>
        </w:rPr>
      </w:pPr>
    </w:p>
    <w:p w14:paraId="248B2190" w14:textId="77777777" w:rsidR="00B828AB" w:rsidRDefault="00B828AB">
      <w:pPr>
        <w:pStyle w:val="Textoindependiente"/>
        <w:rPr>
          <w:rFonts w:ascii="Times New Roman"/>
          <w:sz w:val="11"/>
        </w:rPr>
      </w:pPr>
    </w:p>
    <w:p w14:paraId="08934697" w14:textId="77777777" w:rsidR="00B828AB" w:rsidRDefault="00B828AB">
      <w:pPr>
        <w:pStyle w:val="Textoindependiente"/>
        <w:rPr>
          <w:rFonts w:ascii="Times New Roman"/>
          <w:sz w:val="11"/>
        </w:rPr>
      </w:pPr>
    </w:p>
    <w:p w14:paraId="1507C7F4" w14:textId="77777777" w:rsidR="00B828AB" w:rsidRDefault="00B828AB">
      <w:pPr>
        <w:pStyle w:val="Textoindependiente"/>
        <w:rPr>
          <w:rFonts w:ascii="Times New Roman"/>
          <w:sz w:val="11"/>
        </w:rPr>
      </w:pPr>
    </w:p>
    <w:p w14:paraId="668E9ED9" w14:textId="77777777" w:rsidR="00B828AB" w:rsidRDefault="00B828AB">
      <w:pPr>
        <w:pStyle w:val="Textoindependiente"/>
        <w:rPr>
          <w:rFonts w:ascii="Times New Roman"/>
          <w:sz w:val="11"/>
        </w:rPr>
      </w:pPr>
    </w:p>
    <w:p w14:paraId="0870E86A" w14:textId="77777777" w:rsidR="00B828AB" w:rsidRDefault="00B828AB">
      <w:pPr>
        <w:pStyle w:val="Textoindependiente"/>
        <w:rPr>
          <w:rFonts w:ascii="Times New Roman"/>
          <w:sz w:val="11"/>
        </w:rPr>
      </w:pPr>
    </w:p>
    <w:p w14:paraId="6E90EE77" w14:textId="77777777" w:rsidR="00B828AB" w:rsidRDefault="00B828AB">
      <w:pPr>
        <w:pStyle w:val="Textoindependiente"/>
        <w:rPr>
          <w:rFonts w:ascii="Times New Roman"/>
          <w:sz w:val="11"/>
        </w:rPr>
      </w:pPr>
    </w:p>
    <w:p w14:paraId="491941C4" w14:textId="77777777" w:rsidR="00B828AB" w:rsidRDefault="00B828AB">
      <w:pPr>
        <w:pStyle w:val="Textoindependiente"/>
        <w:rPr>
          <w:rFonts w:ascii="Times New Roman"/>
          <w:sz w:val="11"/>
        </w:rPr>
      </w:pPr>
    </w:p>
    <w:p w14:paraId="68FCE3D4" w14:textId="77777777" w:rsidR="00B828AB" w:rsidRDefault="00B828AB">
      <w:pPr>
        <w:pStyle w:val="Textoindependiente"/>
        <w:rPr>
          <w:rFonts w:ascii="Times New Roman"/>
          <w:sz w:val="11"/>
        </w:rPr>
      </w:pPr>
    </w:p>
    <w:p w14:paraId="48BD1DDF" w14:textId="77777777" w:rsidR="00B828AB" w:rsidRDefault="00B828AB">
      <w:pPr>
        <w:pStyle w:val="Textoindependiente"/>
        <w:rPr>
          <w:rFonts w:ascii="Times New Roman"/>
          <w:sz w:val="11"/>
        </w:rPr>
      </w:pPr>
    </w:p>
    <w:p w14:paraId="1A2FD665" w14:textId="77777777" w:rsidR="00B828AB" w:rsidRDefault="00B828AB">
      <w:pPr>
        <w:pStyle w:val="Textoindependiente"/>
        <w:rPr>
          <w:rFonts w:ascii="Times New Roman"/>
          <w:sz w:val="11"/>
        </w:rPr>
      </w:pPr>
    </w:p>
    <w:p w14:paraId="3840A720" w14:textId="77777777" w:rsidR="00B828AB" w:rsidRDefault="00B828AB">
      <w:pPr>
        <w:pStyle w:val="Textoindependiente"/>
        <w:spacing w:before="82"/>
        <w:rPr>
          <w:rFonts w:ascii="Times New Roman"/>
          <w:sz w:val="11"/>
        </w:rPr>
      </w:pPr>
    </w:p>
    <w:p w14:paraId="23584693" w14:textId="77777777" w:rsidR="00B828AB" w:rsidRDefault="00000000">
      <w:pPr>
        <w:ind w:left="102"/>
        <w:rPr>
          <w:sz w:val="11"/>
        </w:rPr>
      </w:pPr>
      <w:r>
        <w:rPr>
          <w:rFonts w:ascii="Times New Roman"/>
          <w:color w:val="857CBF"/>
          <w:spacing w:val="-130"/>
          <w:w w:val="180"/>
          <w:position w:val="-14"/>
          <w:sz w:val="32"/>
        </w:rPr>
        <w:t>,</w:t>
      </w:r>
      <w:r>
        <w:rPr>
          <w:color w:val="9E8CC1"/>
          <w:spacing w:val="-3"/>
          <w:w w:val="86"/>
          <w:sz w:val="11"/>
        </w:rPr>
        <w:t>..</w:t>
      </w:r>
      <w:r>
        <w:rPr>
          <w:color w:val="9E8CC1"/>
          <w:spacing w:val="-2"/>
          <w:w w:val="86"/>
          <w:sz w:val="11"/>
        </w:rPr>
        <w:t>.</w:t>
      </w:r>
      <w:r>
        <w:rPr>
          <w:color w:val="6B75C1"/>
          <w:spacing w:val="-2"/>
          <w:w w:val="86"/>
          <w:sz w:val="11"/>
        </w:rPr>
        <w:t>.</w:t>
      </w:r>
    </w:p>
    <w:p w14:paraId="0C9847FA" w14:textId="77777777" w:rsidR="00B828AB" w:rsidRDefault="00000000">
      <w:pPr>
        <w:rPr>
          <w:sz w:val="11"/>
        </w:rPr>
      </w:pPr>
      <w:r>
        <w:br w:type="column"/>
      </w:r>
    </w:p>
    <w:p w14:paraId="490DFBBD" w14:textId="77777777" w:rsidR="00B828AB" w:rsidRDefault="00B828AB">
      <w:pPr>
        <w:pStyle w:val="Textoindependiente"/>
        <w:rPr>
          <w:sz w:val="11"/>
        </w:rPr>
      </w:pPr>
    </w:p>
    <w:p w14:paraId="387F6B29" w14:textId="77777777" w:rsidR="00B828AB" w:rsidRDefault="00B828AB">
      <w:pPr>
        <w:pStyle w:val="Textoindependiente"/>
        <w:rPr>
          <w:sz w:val="11"/>
        </w:rPr>
      </w:pPr>
    </w:p>
    <w:p w14:paraId="0B3ED425" w14:textId="77777777" w:rsidR="00B828AB" w:rsidRDefault="00B828AB">
      <w:pPr>
        <w:pStyle w:val="Textoindependiente"/>
        <w:rPr>
          <w:sz w:val="11"/>
        </w:rPr>
      </w:pPr>
    </w:p>
    <w:p w14:paraId="045D5787" w14:textId="77777777" w:rsidR="00B828AB" w:rsidRDefault="00B828AB">
      <w:pPr>
        <w:pStyle w:val="Textoindependiente"/>
        <w:rPr>
          <w:sz w:val="11"/>
        </w:rPr>
      </w:pPr>
    </w:p>
    <w:p w14:paraId="0BF37F7B" w14:textId="77777777" w:rsidR="00B828AB" w:rsidRDefault="00B828AB">
      <w:pPr>
        <w:pStyle w:val="Textoindependiente"/>
        <w:rPr>
          <w:sz w:val="11"/>
        </w:rPr>
      </w:pPr>
    </w:p>
    <w:p w14:paraId="176E5652" w14:textId="77777777" w:rsidR="00B828AB" w:rsidRDefault="00B828AB">
      <w:pPr>
        <w:pStyle w:val="Textoindependiente"/>
        <w:rPr>
          <w:sz w:val="11"/>
        </w:rPr>
      </w:pPr>
    </w:p>
    <w:p w14:paraId="7EF249F2" w14:textId="77777777" w:rsidR="00B828AB" w:rsidRDefault="00B828AB">
      <w:pPr>
        <w:pStyle w:val="Textoindependiente"/>
        <w:rPr>
          <w:sz w:val="11"/>
        </w:rPr>
      </w:pPr>
    </w:p>
    <w:p w14:paraId="300BD807" w14:textId="77777777" w:rsidR="00B828AB" w:rsidRDefault="00B828AB">
      <w:pPr>
        <w:pStyle w:val="Textoindependiente"/>
        <w:rPr>
          <w:sz w:val="11"/>
        </w:rPr>
      </w:pPr>
    </w:p>
    <w:p w14:paraId="516B5BFC" w14:textId="77777777" w:rsidR="00B828AB" w:rsidRDefault="00B828AB">
      <w:pPr>
        <w:pStyle w:val="Textoindependiente"/>
        <w:rPr>
          <w:sz w:val="11"/>
        </w:rPr>
      </w:pPr>
    </w:p>
    <w:p w14:paraId="1EB4AB6A" w14:textId="77777777" w:rsidR="00B828AB" w:rsidRDefault="00B828AB">
      <w:pPr>
        <w:pStyle w:val="Textoindependiente"/>
        <w:rPr>
          <w:sz w:val="11"/>
        </w:rPr>
      </w:pPr>
    </w:p>
    <w:p w14:paraId="1420C552" w14:textId="77777777" w:rsidR="00B828AB" w:rsidRDefault="00B828AB">
      <w:pPr>
        <w:pStyle w:val="Textoindependiente"/>
        <w:rPr>
          <w:sz w:val="11"/>
        </w:rPr>
      </w:pPr>
    </w:p>
    <w:p w14:paraId="483E9D07" w14:textId="77777777" w:rsidR="00B828AB" w:rsidRDefault="00B828AB">
      <w:pPr>
        <w:pStyle w:val="Textoindependiente"/>
        <w:rPr>
          <w:sz w:val="11"/>
        </w:rPr>
      </w:pPr>
    </w:p>
    <w:p w14:paraId="251ADEE6" w14:textId="77777777" w:rsidR="00B828AB" w:rsidRDefault="00B828AB">
      <w:pPr>
        <w:pStyle w:val="Textoindependiente"/>
        <w:rPr>
          <w:sz w:val="11"/>
        </w:rPr>
      </w:pPr>
    </w:p>
    <w:p w14:paraId="12E5F0BA" w14:textId="77777777" w:rsidR="00B828AB" w:rsidRDefault="00B828AB">
      <w:pPr>
        <w:pStyle w:val="Textoindependiente"/>
        <w:rPr>
          <w:sz w:val="11"/>
        </w:rPr>
      </w:pPr>
    </w:p>
    <w:p w14:paraId="1A50DAE0" w14:textId="77777777" w:rsidR="00B828AB" w:rsidRDefault="00B828AB">
      <w:pPr>
        <w:pStyle w:val="Textoindependiente"/>
        <w:rPr>
          <w:sz w:val="11"/>
        </w:rPr>
      </w:pPr>
    </w:p>
    <w:p w14:paraId="2AE98BE8" w14:textId="77777777" w:rsidR="00B828AB" w:rsidRDefault="00B828AB">
      <w:pPr>
        <w:pStyle w:val="Textoindependiente"/>
        <w:rPr>
          <w:sz w:val="11"/>
        </w:rPr>
      </w:pPr>
    </w:p>
    <w:p w14:paraId="5CA91686" w14:textId="77777777" w:rsidR="00B828AB" w:rsidRDefault="00B828AB">
      <w:pPr>
        <w:pStyle w:val="Textoindependiente"/>
        <w:rPr>
          <w:sz w:val="11"/>
        </w:rPr>
      </w:pPr>
    </w:p>
    <w:p w14:paraId="5DD20B50" w14:textId="77777777" w:rsidR="00B828AB" w:rsidRDefault="00B828AB">
      <w:pPr>
        <w:pStyle w:val="Textoindependiente"/>
        <w:rPr>
          <w:sz w:val="11"/>
        </w:rPr>
      </w:pPr>
    </w:p>
    <w:p w14:paraId="5E08E6D5" w14:textId="77777777" w:rsidR="00B828AB" w:rsidRDefault="00B828AB">
      <w:pPr>
        <w:pStyle w:val="Textoindependiente"/>
        <w:rPr>
          <w:sz w:val="11"/>
        </w:rPr>
      </w:pPr>
    </w:p>
    <w:p w14:paraId="168C735D" w14:textId="77777777" w:rsidR="00B828AB" w:rsidRDefault="00B828AB">
      <w:pPr>
        <w:pStyle w:val="Textoindependiente"/>
        <w:rPr>
          <w:sz w:val="11"/>
        </w:rPr>
      </w:pPr>
    </w:p>
    <w:p w14:paraId="25328589" w14:textId="77777777" w:rsidR="00B828AB" w:rsidRDefault="00B828AB">
      <w:pPr>
        <w:pStyle w:val="Textoindependiente"/>
        <w:rPr>
          <w:sz w:val="11"/>
        </w:rPr>
      </w:pPr>
    </w:p>
    <w:p w14:paraId="1E39AEF1" w14:textId="77777777" w:rsidR="00B828AB" w:rsidRDefault="00B828AB">
      <w:pPr>
        <w:pStyle w:val="Textoindependiente"/>
        <w:rPr>
          <w:sz w:val="11"/>
        </w:rPr>
      </w:pPr>
    </w:p>
    <w:p w14:paraId="25F902AF" w14:textId="77777777" w:rsidR="00B828AB" w:rsidRDefault="00B828AB">
      <w:pPr>
        <w:pStyle w:val="Textoindependiente"/>
        <w:rPr>
          <w:sz w:val="11"/>
        </w:rPr>
      </w:pPr>
    </w:p>
    <w:p w14:paraId="5CE8B0B7" w14:textId="77777777" w:rsidR="00B828AB" w:rsidRDefault="00B828AB">
      <w:pPr>
        <w:pStyle w:val="Textoindependiente"/>
        <w:rPr>
          <w:sz w:val="11"/>
        </w:rPr>
      </w:pPr>
    </w:p>
    <w:p w14:paraId="65D03EB6" w14:textId="77777777" w:rsidR="00B828AB" w:rsidRDefault="00B828AB">
      <w:pPr>
        <w:pStyle w:val="Textoindependiente"/>
        <w:rPr>
          <w:sz w:val="11"/>
        </w:rPr>
      </w:pPr>
    </w:p>
    <w:p w14:paraId="0102AAFB" w14:textId="77777777" w:rsidR="00B828AB" w:rsidRDefault="00B828AB">
      <w:pPr>
        <w:pStyle w:val="Textoindependiente"/>
        <w:rPr>
          <w:sz w:val="11"/>
        </w:rPr>
      </w:pPr>
    </w:p>
    <w:p w14:paraId="5E661102" w14:textId="77777777" w:rsidR="00B828AB" w:rsidRDefault="00B828AB">
      <w:pPr>
        <w:pStyle w:val="Textoindependiente"/>
        <w:rPr>
          <w:sz w:val="11"/>
        </w:rPr>
      </w:pPr>
    </w:p>
    <w:p w14:paraId="0CA771EB" w14:textId="77777777" w:rsidR="00B828AB" w:rsidRDefault="00B828AB">
      <w:pPr>
        <w:pStyle w:val="Textoindependiente"/>
        <w:rPr>
          <w:sz w:val="11"/>
        </w:rPr>
      </w:pPr>
    </w:p>
    <w:p w14:paraId="0EC9EA70" w14:textId="77777777" w:rsidR="00B828AB" w:rsidRDefault="00B828AB">
      <w:pPr>
        <w:pStyle w:val="Textoindependiente"/>
        <w:rPr>
          <w:sz w:val="11"/>
        </w:rPr>
      </w:pPr>
    </w:p>
    <w:p w14:paraId="733388A7" w14:textId="77777777" w:rsidR="00B828AB" w:rsidRDefault="00B828AB">
      <w:pPr>
        <w:pStyle w:val="Textoindependiente"/>
        <w:rPr>
          <w:sz w:val="11"/>
        </w:rPr>
      </w:pPr>
    </w:p>
    <w:p w14:paraId="1B0E50D4" w14:textId="77777777" w:rsidR="00B828AB" w:rsidRDefault="00B828AB">
      <w:pPr>
        <w:pStyle w:val="Textoindependiente"/>
        <w:rPr>
          <w:sz w:val="11"/>
        </w:rPr>
      </w:pPr>
    </w:p>
    <w:p w14:paraId="0F3F86B2" w14:textId="77777777" w:rsidR="00B828AB" w:rsidRDefault="00B828AB">
      <w:pPr>
        <w:pStyle w:val="Textoindependiente"/>
        <w:rPr>
          <w:sz w:val="11"/>
        </w:rPr>
      </w:pPr>
    </w:p>
    <w:p w14:paraId="131F1E8D" w14:textId="77777777" w:rsidR="00B828AB" w:rsidRDefault="00B828AB">
      <w:pPr>
        <w:pStyle w:val="Textoindependiente"/>
        <w:rPr>
          <w:sz w:val="11"/>
        </w:rPr>
      </w:pPr>
    </w:p>
    <w:p w14:paraId="2BE3D06E" w14:textId="77777777" w:rsidR="00B828AB" w:rsidRDefault="00B828AB">
      <w:pPr>
        <w:pStyle w:val="Textoindependiente"/>
        <w:rPr>
          <w:sz w:val="11"/>
        </w:rPr>
      </w:pPr>
    </w:p>
    <w:p w14:paraId="5DBFD131" w14:textId="77777777" w:rsidR="00B828AB" w:rsidRDefault="00B828AB">
      <w:pPr>
        <w:pStyle w:val="Textoindependiente"/>
        <w:rPr>
          <w:sz w:val="11"/>
        </w:rPr>
      </w:pPr>
    </w:p>
    <w:p w14:paraId="22C93EB6" w14:textId="77777777" w:rsidR="00B828AB" w:rsidRDefault="00B828AB">
      <w:pPr>
        <w:pStyle w:val="Textoindependiente"/>
        <w:rPr>
          <w:sz w:val="11"/>
        </w:rPr>
      </w:pPr>
    </w:p>
    <w:p w14:paraId="1D7793E7" w14:textId="77777777" w:rsidR="00B828AB" w:rsidRDefault="00B828AB">
      <w:pPr>
        <w:pStyle w:val="Textoindependiente"/>
        <w:spacing w:before="28"/>
        <w:rPr>
          <w:sz w:val="11"/>
        </w:rPr>
      </w:pPr>
    </w:p>
    <w:p w14:paraId="0F71B8D9" w14:textId="77777777" w:rsidR="00B828AB" w:rsidRDefault="00000000">
      <w:pPr>
        <w:rPr>
          <w:sz w:val="11"/>
        </w:rPr>
      </w:pPr>
      <w:r>
        <w:rPr>
          <w:color w:val="5962B5"/>
          <w:spacing w:val="-4"/>
          <w:w w:val="180"/>
          <w:sz w:val="11"/>
        </w:rPr>
        <w:t>.</w:t>
      </w:r>
      <w:r>
        <w:rPr>
          <w:color w:val="F4BCCA"/>
          <w:spacing w:val="-4"/>
          <w:w w:val="180"/>
          <w:sz w:val="11"/>
        </w:rPr>
        <w:t>...</w:t>
      </w:r>
    </w:p>
    <w:p w14:paraId="18CD0B97" w14:textId="77777777" w:rsidR="00B828AB" w:rsidRDefault="00000000">
      <w:pPr>
        <w:spacing w:before="195"/>
        <w:ind w:right="539"/>
        <w:jc w:val="right"/>
        <w:rPr>
          <w:sz w:val="27"/>
        </w:rPr>
      </w:pPr>
      <w:r>
        <w:br w:type="column"/>
      </w:r>
      <w:r>
        <w:rPr>
          <w:color w:val="62595D"/>
          <w:spacing w:val="-2"/>
          <w:w w:val="50"/>
          <w:sz w:val="27"/>
        </w:rPr>
        <w:t>-</w:t>
      </w:r>
      <w:r>
        <w:rPr>
          <w:color w:val="62595D"/>
          <w:spacing w:val="-10"/>
          <w:w w:val="55"/>
          <w:sz w:val="27"/>
        </w:rPr>
        <w:t>=</w:t>
      </w:r>
    </w:p>
    <w:p w14:paraId="0D426086" w14:textId="77777777" w:rsidR="00B828AB" w:rsidRDefault="00B828AB">
      <w:pPr>
        <w:pStyle w:val="Textoindependiente"/>
        <w:rPr>
          <w:sz w:val="27"/>
        </w:rPr>
      </w:pPr>
    </w:p>
    <w:p w14:paraId="467D9ECA" w14:textId="77777777" w:rsidR="00B828AB" w:rsidRDefault="00B828AB">
      <w:pPr>
        <w:pStyle w:val="Textoindependiente"/>
        <w:rPr>
          <w:sz w:val="27"/>
        </w:rPr>
      </w:pPr>
    </w:p>
    <w:p w14:paraId="5C41885E" w14:textId="77777777" w:rsidR="00B828AB" w:rsidRDefault="00B828AB">
      <w:pPr>
        <w:pStyle w:val="Textoindependiente"/>
        <w:rPr>
          <w:sz w:val="27"/>
        </w:rPr>
      </w:pPr>
    </w:p>
    <w:p w14:paraId="591967F2" w14:textId="77777777" w:rsidR="00B828AB" w:rsidRDefault="00B828AB">
      <w:pPr>
        <w:pStyle w:val="Textoindependiente"/>
        <w:rPr>
          <w:sz w:val="27"/>
        </w:rPr>
      </w:pPr>
    </w:p>
    <w:p w14:paraId="3EB59B09" w14:textId="77777777" w:rsidR="00B828AB" w:rsidRDefault="00B828AB">
      <w:pPr>
        <w:pStyle w:val="Textoindependiente"/>
        <w:rPr>
          <w:sz w:val="27"/>
        </w:rPr>
      </w:pPr>
    </w:p>
    <w:p w14:paraId="5809863A" w14:textId="77777777" w:rsidR="00B828AB" w:rsidRDefault="00B828AB">
      <w:pPr>
        <w:pStyle w:val="Textoindependiente"/>
        <w:rPr>
          <w:sz w:val="27"/>
        </w:rPr>
      </w:pPr>
    </w:p>
    <w:p w14:paraId="006F56BC" w14:textId="77777777" w:rsidR="00B828AB" w:rsidRDefault="00B828AB">
      <w:pPr>
        <w:pStyle w:val="Textoindependiente"/>
        <w:rPr>
          <w:sz w:val="27"/>
        </w:rPr>
      </w:pPr>
    </w:p>
    <w:p w14:paraId="4A5F20D8" w14:textId="77777777" w:rsidR="00B828AB" w:rsidRDefault="00B828AB">
      <w:pPr>
        <w:pStyle w:val="Textoindependiente"/>
        <w:rPr>
          <w:sz w:val="27"/>
        </w:rPr>
      </w:pPr>
    </w:p>
    <w:p w14:paraId="3E7BE14D" w14:textId="77777777" w:rsidR="00B828AB" w:rsidRDefault="00B828AB">
      <w:pPr>
        <w:pStyle w:val="Textoindependiente"/>
        <w:rPr>
          <w:sz w:val="27"/>
        </w:rPr>
      </w:pPr>
    </w:p>
    <w:p w14:paraId="317F1C51" w14:textId="77777777" w:rsidR="00B828AB" w:rsidRDefault="00B828AB">
      <w:pPr>
        <w:pStyle w:val="Textoindependiente"/>
        <w:rPr>
          <w:sz w:val="27"/>
        </w:rPr>
      </w:pPr>
    </w:p>
    <w:p w14:paraId="746E24FE" w14:textId="77777777" w:rsidR="00B828AB" w:rsidRDefault="00B828AB">
      <w:pPr>
        <w:pStyle w:val="Textoindependiente"/>
        <w:rPr>
          <w:sz w:val="27"/>
        </w:rPr>
      </w:pPr>
    </w:p>
    <w:p w14:paraId="408E0EBF" w14:textId="77777777" w:rsidR="00B828AB" w:rsidRDefault="00B828AB">
      <w:pPr>
        <w:pStyle w:val="Textoindependiente"/>
        <w:rPr>
          <w:sz w:val="27"/>
        </w:rPr>
      </w:pPr>
    </w:p>
    <w:p w14:paraId="24D89393" w14:textId="77777777" w:rsidR="00B828AB" w:rsidRDefault="00B828AB">
      <w:pPr>
        <w:pStyle w:val="Textoindependiente"/>
        <w:spacing w:before="200"/>
        <w:rPr>
          <w:sz w:val="27"/>
        </w:rPr>
      </w:pPr>
    </w:p>
    <w:p w14:paraId="23A22E3E" w14:textId="77777777" w:rsidR="00B828AB" w:rsidRDefault="00000000">
      <w:pPr>
        <w:spacing w:before="1" w:line="186" w:lineRule="exact"/>
        <w:ind w:left="29"/>
        <w:rPr>
          <w:rFonts w:ascii="Times New Roman"/>
          <w:sz w:val="21"/>
        </w:rPr>
      </w:pPr>
      <w:r>
        <w:rPr>
          <w:rFonts w:ascii="Times New Roman"/>
          <w:color w:val="857CBF"/>
          <w:spacing w:val="-4"/>
          <w:sz w:val="21"/>
        </w:rPr>
        <w:t>.</w:t>
      </w:r>
      <w:r>
        <w:rPr>
          <w:rFonts w:ascii="Times New Roman"/>
          <w:color w:val="BA97C3"/>
          <w:spacing w:val="-4"/>
          <w:sz w:val="21"/>
        </w:rPr>
        <w:t>...</w:t>
      </w:r>
    </w:p>
    <w:p w14:paraId="1FD4D113" w14:textId="77777777" w:rsidR="00B828AB" w:rsidRDefault="00000000">
      <w:pPr>
        <w:spacing w:line="264" w:lineRule="exact"/>
        <w:ind w:left="127"/>
      </w:pPr>
      <w:r>
        <w:rPr>
          <w:noProof/>
        </w:rPr>
        <mc:AlternateContent>
          <mc:Choice Requires="wps">
            <w:drawing>
              <wp:anchor distT="0" distB="0" distL="0" distR="0" simplePos="0" relativeHeight="15949312" behindDoc="0" locked="0" layoutInCell="1" allowOverlap="1" wp14:anchorId="1CBFE134" wp14:editId="69E83B51">
                <wp:simplePos x="0" y="0"/>
                <wp:positionH relativeFrom="page">
                  <wp:posOffset>9652356</wp:posOffset>
                </wp:positionH>
                <wp:positionV relativeFrom="paragraph">
                  <wp:posOffset>71669</wp:posOffset>
                </wp:positionV>
                <wp:extent cx="41910" cy="218440"/>
                <wp:effectExtent l="0" t="0" r="0" b="0"/>
                <wp:wrapNone/>
                <wp:docPr id="736" name="Textbox 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 cy="218440"/>
                        </a:xfrm>
                        <a:prstGeom prst="rect">
                          <a:avLst/>
                        </a:prstGeom>
                      </wps:spPr>
                      <wps:txbx>
                        <w:txbxContent>
                          <w:p w14:paraId="4EA95262" w14:textId="77777777" w:rsidR="00B828AB" w:rsidRDefault="00000000">
                            <w:pPr>
                              <w:spacing w:line="344" w:lineRule="exact"/>
                              <w:rPr>
                                <w:rFonts w:ascii="Times New Roman"/>
                                <w:sz w:val="31"/>
                              </w:rPr>
                            </w:pPr>
                            <w:r>
                              <w:rPr>
                                <w:rFonts w:ascii="Times New Roman"/>
                                <w:color w:val="8790CD"/>
                                <w:spacing w:val="-10"/>
                                <w:w w:val="85"/>
                                <w:sz w:val="31"/>
                              </w:rPr>
                              <w:t>.</w:t>
                            </w:r>
                          </w:p>
                        </w:txbxContent>
                      </wps:txbx>
                      <wps:bodyPr wrap="square" lIns="0" tIns="0" rIns="0" bIns="0" rtlCol="0">
                        <a:noAutofit/>
                      </wps:bodyPr>
                    </wps:wsp>
                  </a:graphicData>
                </a:graphic>
              </wp:anchor>
            </w:drawing>
          </mc:Choice>
          <mc:Fallback>
            <w:pict>
              <v:shape w14:anchorId="1CBFE134" id="Textbox 736" o:spid="_x0000_s1315" type="#_x0000_t202" style="position:absolute;left:0;text-align:left;margin-left:760.05pt;margin-top:5.65pt;width:3.3pt;height:17.2pt;z-index:15949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" filled="f" stroked="f">
                <v:textbox inset="0,0,0,0">
                  <w:txbxContent>
                    <w:p w14:paraId="4EA95262" w14:textId="77777777" w:rsidR="00B828AB" w:rsidRDefault="00000000">
                      <w:pPr>
                        <w:spacing w:line="344" w:lineRule="exact"/>
                        <w:rPr>
                          <w:rFonts w:ascii="Times New Roman"/>
                          <w:sz w:val="31"/>
                        </w:rPr>
                      </w:pPr>
                      <w:r>
                        <w:rPr>
                          <w:rFonts w:ascii="Times New Roman"/>
                          <w:color w:val="8790CD"/>
                          <w:spacing w:val="-10"/>
                          <w:w w:val="85"/>
                          <w:sz w:val="31"/>
                        </w:rPr>
                        <w:t>.</w:t>
                      </w:r>
                    </w:p>
                  </w:txbxContent>
                </v:textbox>
                <w10:wrap anchorx="page"/>
              </v:shape>
            </w:pict>
          </mc:Fallback>
        </mc:AlternateContent>
      </w:r>
      <w:r>
        <w:rPr>
          <w:color w:val="6B75C1"/>
          <w:spacing w:val="-24"/>
          <w:w w:val="79"/>
          <w:sz w:val="7"/>
        </w:rPr>
        <w:t>'-</w:t>
      </w:r>
      <w:r>
        <w:rPr>
          <w:color w:val="9E8CC1"/>
          <w:spacing w:val="-237"/>
          <w:w w:val="299"/>
          <w:sz w:val="29"/>
        </w:rPr>
        <w:t>,</w:t>
      </w:r>
      <w:r>
        <w:rPr>
          <w:color w:val="6B75C1"/>
          <w:spacing w:val="-3"/>
          <w:w w:val="74"/>
          <w:sz w:val="7"/>
        </w:rPr>
        <w:t>"</w:t>
      </w:r>
      <w:r>
        <w:rPr>
          <w:color w:val="BA97C3"/>
          <w:spacing w:val="2"/>
          <w:w w:val="57"/>
          <w:sz w:val="10"/>
        </w:rPr>
        <w:t>...</w:t>
      </w:r>
      <w:r>
        <w:rPr>
          <w:color w:val="BA97C3"/>
          <w:spacing w:val="1"/>
          <w:w w:val="57"/>
          <w:sz w:val="10"/>
        </w:rPr>
        <w:t>.</w:t>
      </w:r>
      <w:r>
        <w:rPr>
          <w:color w:val="9E8CC1"/>
          <w:spacing w:val="2"/>
          <w:w w:val="51"/>
          <w:sz w:val="12"/>
        </w:rPr>
        <w:t>...</w:t>
      </w:r>
      <w:r>
        <w:rPr>
          <w:color w:val="9E8CC1"/>
          <w:spacing w:val="-41"/>
          <w:w w:val="69"/>
        </w:rPr>
        <w:t>.</w:t>
      </w:r>
      <w:r>
        <w:rPr>
          <w:color w:val="9E8CC1"/>
          <w:spacing w:val="3"/>
          <w:w w:val="51"/>
          <w:sz w:val="12"/>
        </w:rPr>
        <w:t>,</w:t>
      </w:r>
      <w:r>
        <w:rPr>
          <w:color w:val="9E8CC1"/>
          <w:spacing w:val="-7"/>
          <w:sz w:val="12"/>
        </w:rPr>
        <w:t xml:space="preserve"> </w:t>
      </w:r>
      <w:r>
        <w:rPr>
          <w:color w:val="6B75C1"/>
          <w:spacing w:val="-7"/>
          <w:w w:val="22"/>
        </w:rPr>
        <w:t>.</w:t>
      </w:r>
      <w:r>
        <w:rPr>
          <w:color w:val="BA97C3"/>
          <w:spacing w:val="-33"/>
          <w:w w:val="22"/>
        </w:rPr>
        <w:t>.</w:t>
      </w:r>
      <w:r>
        <w:rPr>
          <w:color w:val="5679C8"/>
          <w:spacing w:val="-224"/>
          <w:w w:val="252"/>
          <w:sz w:val="29"/>
        </w:rPr>
        <w:t>.</w:t>
      </w:r>
      <w:r>
        <w:rPr>
          <w:color w:val="BA97C3"/>
          <w:spacing w:val="-6"/>
          <w:w w:val="22"/>
        </w:rPr>
        <w:t>.</w:t>
      </w:r>
    </w:p>
    <w:p w14:paraId="4265837E" w14:textId="77777777" w:rsidR="00B828AB" w:rsidRDefault="00000000">
      <w:pPr>
        <w:spacing w:line="123" w:lineRule="exact"/>
        <w:ind w:left="646"/>
        <w:rPr>
          <w:sz w:val="15"/>
        </w:rPr>
      </w:pPr>
      <w:r>
        <w:rPr>
          <w:color w:val="BA97C3"/>
          <w:spacing w:val="-2"/>
          <w:w w:val="65"/>
          <w:sz w:val="15"/>
        </w:rPr>
        <w:t>.....</w:t>
      </w:r>
    </w:p>
    <w:p w14:paraId="4B725E73" w14:textId="77777777" w:rsidR="00B828AB" w:rsidRDefault="00000000">
      <w:pPr>
        <w:spacing w:line="172" w:lineRule="exact"/>
        <w:ind w:left="755"/>
        <w:rPr>
          <w:sz w:val="18"/>
        </w:rPr>
      </w:pPr>
      <w:r>
        <w:rPr>
          <w:color w:val="BA97C3"/>
          <w:w w:val="60"/>
          <w:sz w:val="18"/>
        </w:rPr>
        <w:t>---.</w:t>
      </w:r>
      <w:r>
        <w:rPr>
          <w:color w:val="BA97C3"/>
          <w:spacing w:val="31"/>
          <w:sz w:val="18"/>
        </w:rPr>
        <w:t xml:space="preserve"> </w:t>
      </w:r>
      <w:r>
        <w:rPr>
          <w:color w:val="BA97C3"/>
          <w:spacing w:val="-5"/>
          <w:w w:val="60"/>
          <w:sz w:val="18"/>
        </w:rPr>
        <w:t>.._</w:t>
      </w:r>
    </w:p>
    <w:p w14:paraId="7D9E4E45" w14:textId="77777777" w:rsidR="00B828AB" w:rsidRDefault="00B828AB">
      <w:pPr>
        <w:spacing w:line="172" w:lineRule="exact"/>
        <w:rPr>
          <w:sz w:val="18"/>
        </w:rPr>
        <w:sectPr w:rsidR="00B828AB">
          <w:type w:val="continuous"/>
          <w:pgSz w:w="16840" w:h="11910" w:orient="landscape"/>
          <w:pgMar w:top="1340" w:right="180" w:bottom="1260" w:left="140" w:header="0" w:footer="0" w:gutter="0"/>
          <w:cols w:num="12" w:space="720" w:equalWidth="0">
            <w:col w:w="1375" w:space="2947"/>
            <w:col w:w="1064" w:space="206"/>
            <w:col w:w="593" w:space="470"/>
            <w:col w:w="1361" w:space="38"/>
            <w:col w:w="746" w:space="39"/>
            <w:col w:w="2226" w:space="260"/>
            <w:col w:w="1027" w:space="70"/>
            <w:col w:w="325" w:space="39"/>
            <w:col w:w="1129" w:space="46"/>
            <w:col w:w="228" w:space="6"/>
            <w:col w:w="222" w:space="40"/>
            <w:col w:w="2063"/>
          </w:cols>
        </w:sectPr>
      </w:pPr>
    </w:p>
    <w:p w14:paraId="3D2DADDE" w14:textId="77777777" w:rsidR="00B828AB" w:rsidRDefault="00000000">
      <w:pPr>
        <w:spacing w:before="123"/>
        <w:ind w:right="820"/>
        <w:jc w:val="right"/>
        <w:rPr>
          <w:sz w:val="11"/>
        </w:rPr>
      </w:pPr>
      <w:r>
        <w:rPr>
          <w:color w:val="6B75C1"/>
          <w:spacing w:val="-10"/>
          <w:w w:val="215"/>
          <w:sz w:val="11"/>
        </w:rPr>
        <w:t>-</w:t>
      </w:r>
    </w:p>
    <w:p w14:paraId="1C7400C8" w14:textId="77777777" w:rsidR="00B828AB" w:rsidRDefault="00000000">
      <w:pPr>
        <w:tabs>
          <w:tab w:val="left" w:pos="523"/>
        </w:tabs>
        <w:spacing w:before="28"/>
        <w:ind w:right="123"/>
        <w:jc w:val="right"/>
        <w:rPr>
          <w:sz w:val="15"/>
        </w:rPr>
      </w:pPr>
      <w:proofErr w:type="spellStart"/>
      <w:r>
        <w:rPr>
          <w:b/>
          <w:color w:val="EF7256"/>
          <w:spacing w:val="-5"/>
          <w:w w:val="170"/>
          <w:sz w:val="15"/>
        </w:rPr>
        <w:t>Af</w:t>
      </w:r>
      <w:proofErr w:type="spellEnd"/>
      <w:r>
        <w:rPr>
          <w:b/>
          <w:color w:val="EF7256"/>
          <w:sz w:val="15"/>
        </w:rPr>
        <w:tab/>
      </w:r>
      <w:r>
        <w:rPr>
          <w:color w:val="9E8CC1"/>
          <w:spacing w:val="-2"/>
          <w:w w:val="105"/>
          <w:sz w:val="15"/>
        </w:rPr>
        <w:t>'--</w:t>
      </w:r>
      <w:proofErr w:type="gramStart"/>
      <w:r>
        <w:rPr>
          <w:color w:val="9E8CC1"/>
          <w:spacing w:val="-2"/>
          <w:w w:val="105"/>
          <w:sz w:val="15"/>
        </w:rPr>
        <w:t>...,</w:t>
      </w:r>
      <w:r>
        <w:rPr>
          <w:color w:val="5962B5"/>
          <w:spacing w:val="-2"/>
          <w:w w:val="105"/>
          <w:sz w:val="15"/>
        </w:rPr>
        <w:t>.</w:t>
      </w:r>
      <w:r>
        <w:rPr>
          <w:color w:val="3479D8"/>
          <w:spacing w:val="-2"/>
          <w:w w:val="105"/>
          <w:sz w:val="15"/>
        </w:rPr>
        <w:t>.</w:t>
      </w:r>
      <w:proofErr w:type="gramEnd"/>
    </w:p>
    <w:p w14:paraId="294EB80C" w14:textId="77777777" w:rsidR="00B828AB" w:rsidRDefault="00B828AB">
      <w:pPr>
        <w:pStyle w:val="Textoindependiente"/>
      </w:pPr>
    </w:p>
    <w:p w14:paraId="4BF77176" w14:textId="77777777" w:rsidR="00B828AB" w:rsidRDefault="00B828AB">
      <w:pPr>
        <w:pStyle w:val="Textoindependiente"/>
      </w:pPr>
    </w:p>
    <w:p w14:paraId="6EC8922F" w14:textId="77777777" w:rsidR="00B828AB" w:rsidRDefault="00B828AB">
      <w:pPr>
        <w:pStyle w:val="Textoindependiente"/>
      </w:pPr>
    </w:p>
    <w:p w14:paraId="1F9CF882" w14:textId="77777777" w:rsidR="00B828AB" w:rsidRDefault="00B828AB">
      <w:pPr>
        <w:pStyle w:val="Textoindependiente"/>
      </w:pPr>
    </w:p>
    <w:p w14:paraId="63F64833" w14:textId="77777777" w:rsidR="00B828AB" w:rsidRDefault="00B828AB">
      <w:pPr>
        <w:pStyle w:val="Textoindependiente"/>
      </w:pPr>
    </w:p>
    <w:p w14:paraId="7A3CB679" w14:textId="77777777" w:rsidR="00B828AB" w:rsidRDefault="00B828AB">
      <w:pPr>
        <w:pStyle w:val="Textoindependiente"/>
        <w:spacing w:before="121"/>
      </w:pPr>
    </w:p>
    <w:p w14:paraId="06313A05" w14:textId="77777777" w:rsidR="00B828AB" w:rsidRDefault="00B828AB">
      <w:pPr>
        <w:sectPr w:rsidR="00B828AB">
          <w:type w:val="continuous"/>
          <w:pgSz w:w="16840" w:h="11910" w:orient="landscape"/>
          <w:pgMar w:top="1340" w:right="180" w:bottom="1260" w:left="140" w:header="0" w:footer="0" w:gutter="0"/>
          <w:cols w:space="720"/>
        </w:sectPr>
      </w:pPr>
    </w:p>
    <w:p w14:paraId="298B813F" w14:textId="77777777" w:rsidR="00B828AB" w:rsidRDefault="00B828AB">
      <w:pPr>
        <w:pStyle w:val="Textoindependiente"/>
        <w:rPr>
          <w:sz w:val="11"/>
        </w:rPr>
      </w:pPr>
    </w:p>
    <w:p w14:paraId="67EA26E6" w14:textId="77777777" w:rsidR="00B828AB" w:rsidRDefault="00B828AB">
      <w:pPr>
        <w:pStyle w:val="Textoindependiente"/>
        <w:rPr>
          <w:sz w:val="11"/>
        </w:rPr>
      </w:pPr>
    </w:p>
    <w:p w14:paraId="1CE33DAB" w14:textId="77777777" w:rsidR="00B828AB" w:rsidRDefault="00B828AB">
      <w:pPr>
        <w:pStyle w:val="Textoindependiente"/>
        <w:rPr>
          <w:sz w:val="11"/>
        </w:rPr>
      </w:pPr>
    </w:p>
    <w:p w14:paraId="54C1831D" w14:textId="77777777" w:rsidR="00B828AB" w:rsidRDefault="00B828AB">
      <w:pPr>
        <w:pStyle w:val="Textoindependiente"/>
        <w:rPr>
          <w:sz w:val="11"/>
        </w:rPr>
      </w:pPr>
    </w:p>
    <w:p w14:paraId="1ECFE001" w14:textId="77777777" w:rsidR="00B828AB" w:rsidRDefault="00B828AB">
      <w:pPr>
        <w:pStyle w:val="Textoindependiente"/>
        <w:rPr>
          <w:sz w:val="11"/>
        </w:rPr>
      </w:pPr>
    </w:p>
    <w:p w14:paraId="27D1527E" w14:textId="77777777" w:rsidR="00B828AB" w:rsidRDefault="00B828AB">
      <w:pPr>
        <w:pStyle w:val="Textoindependiente"/>
        <w:rPr>
          <w:sz w:val="11"/>
        </w:rPr>
      </w:pPr>
    </w:p>
    <w:p w14:paraId="2456743B" w14:textId="77777777" w:rsidR="00B828AB" w:rsidRDefault="00B828AB">
      <w:pPr>
        <w:pStyle w:val="Textoindependiente"/>
        <w:spacing w:before="50"/>
        <w:rPr>
          <w:sz w:val="11"/>
        </w:rPr>
      </w:pPr>
    </w:p>
    <w:p w14:paraId="23B5C7B6" w14:textId="77777777" w:rsidR="00B828AB" w:rsidRDefault="00000000">
      <w:pPr>
        <w:spacing w:line="102" w:lineRule="exact"/>
        <w:ind w:right="189"/>
        <w:jc w:val="right"/>
        <w:rPr>
          <w:sz w:val="11"/>
        </w:rPr>
      </w:pPr>
      <w:r>
        <w:rPr>
          <w:color w:val="232323"/>
          <w:spacing w:val="-5"/>
          <w:w w:val="105"/>
          <w:sz w:val="11"/>
        </w:rPr>
        <w:t>06</w:t>
      </w:r>
    </w:p>
    <w:p w14:paraId="0FBB6783" w14:textId="77777777" w:rsidR="00B828AB" w:rsidRDefault="00000000">
      <w:pPr>
        <w:spacing w:line="320" w:lineRule="exact"/>
        <w:ind w:right="38"/>
        <w:jc w:val="right"/>
        <w:rPr>
          <w:sz w:val="30"/>
        </w:rPr>
      </w:pPr>
      <w:r>
        <w:rPr>
          <w:color w:val="EF543D"/>
          <w:spacing w:val="-10"/>
          <w:w w:val="75"/>
          <w:sz w:val="30"/>
        </w:rPr>
        <w:t>D</w:t>
      </w:r>
    </w:p>
    <w:p w14:paraId="237ED0A0" w14:textId="77777777" w:rsidR="00B828AB" w:rsidRDefault="00000000">
      <w:pPr>
        <w:spacing w:before="185"/>
        <w:ind w:right="839"/>
        <w:jc w:val="right"/>
        <w:rPr>
          <w:sz w:val="11"/>
        </w:rPr>
      </w:pPr>
      <w:proofErr w:type="spellStart"/>
      <w:r>
        <w:rPr>
          <w:color w:val="ED3B3A"/>
          <w:spacing w:val="-5"/>
          <w:w w:val="110"/>
          <w:sz w:val="11"/>
        </w:rPr>
        <w:t>ru</w:t>
      </w:r>
      <w:proofErr w:type="spellEnd"/>
      <w:r>
        <w:rPr>
          <w:color w:val="ED3B3A"/>
          <w:spacing w:val="-5"/>
          <w:w w:val="110"/>
          <w:sz w:val="11"/>
        </w:rPr>
        <w:t>_</w:t>
      </w:r>
    </w:p>
    <w:p w14:paraId="53166144" w14:textId="77777777" w:rsidR="00B828AB" w:rsidRDefault="00000000">
      <w:pPr>
        <w:tabs>
          <w:tab w:val="left" w:pos="3862"/>
        </w:tabs>
        <w:spacing w:before="93" w:line="230" w:lineRule="exact"/>
        <w:ind w:left="3262"/>
        <w:rPr>
          <w:sz w:val="23"/>
        </w:rPr>
      </w:pPr>
      <w:r>
        <w:br w:type="column"/>
      </w:r>
      <w:r>
        <w:rPr>
          <w:color w:val="E4AAB8"/>
          <w:spacing w:val="-2"/>
          <w:w w:val="60"/>
          <w:sz w:val="23"/>
        </w:rPr>
        <w:t>..._.</w:t>
      </w:r>
      <w:r>
        <w:rPr>
          <w:color w:val="E4AAB8"/>
          <w:sz w:val="23"/>
          <w:u w:val="single" w:color="E3A9B7"/>
        </w:rPr>
        <w:tab/>
      </w:r>
    </w:p>
    <w:p w14:paraId="1C9E510F" w14:textId="77777777" w:rsidR="00B828AB" w:rsidRDefault="00000000">
      <w:pPr>
        <w:pStyle w:val="Ttulo1"/>
        <w:spacing w:before="0" w:line="736" w:lineRule="exact"/>
        <w:ind w:left="3271"/>
        <w:rPr>
          <w:rFonts w:ascii="Times New Roman" w:hAnsi="Times New Roman"/>
          <w:i/>
          <w:sz w:val="67"/>
        </w:rPr>
      </w:pPr>
      <w:r>
        <w:rPr>
          <w:rFonts w:ascii="Arial" w:hAnsi="Arial"/>
          <w:color w:val="6B75C1"/>
          <w:w w:val="65"/>
        </w:rPr>
        <w:t>ª</w:t>
      </w:r>
      <w:r>
        <w:rPr>
          <w:rFonts w:ascii="Arial" w:hAnsi="Arial"/>
          <w:color w:val="6B75C1"/>
          <w:spacing w:val="-3"/>
          <w:w w:val="65"/>
        </w:rPr>
        <w:t xml:space="preserve"> </w:t>
      </w:r>
      <w:r>
        <w:rPr>
          <w:rFonts w:ascii="Arial" w:hAnsi="Arial"/>
          <w:color w:val="545070"/>
          <w:w w:val="65"/>
        </w:rPr>
        <w:t>!</w:t>
      </w:r>
      <w:r>
        <w:rPr>
          <w:rFonts w:ascii="Arial" w:hAnsi="Arial"/>
          <w:color w:val="6B75C1"/>
          <w:w w:val="65"/>
        </w:rPr>
        <w:t>2;</w:t>
      </w:r>
      <w:r>
        <w:rPr>
          <w:rFonts w:ascii="Arial" w:hAnsi="Arial"/>
          <w:color w:val="6B75C1"/>
          <w:spacing w:val="2"/>
        </w:rPr>
        <w:t xml:space="preserve"> </w:t>
      </w:r>
      <w:r>
        <w:rPr>
          <w:rFonts w:ascii="Times New Roman" w:hAnsi="Times New Roman"/>
          <w:i/>
          <w:color w:val="6B6B9C"/>
          <w:spacing w:val="-10"/>
          <w:w w:val="65"/>
          <w:sz w:val="67"/>
        </w:rPr>
        <w:t>¿</w:t>
      </w:r>
    </w:p>
    <w:p w14:paraId="009880BF" w14:textId="77777777" w:rsidR="00B828AB" w:rsidRDefault="00000000">
      <w:pPr>
        <w:spacing w:before="35"/>
        <w:ind w:right="196"/>
        <w:jc w:val="right"/>
        <w:rPr>
          <w:rFonts w:ascii="Times New Roman" w:hAnsi="Times New Roman"/>
          <w:i/>
          <w:sz w:val="62"/>
        </w:rPr>
      </w:pPr>
      <w:r>
        <w:rPr>
          <w:rFonts w:ascii="Times New Roman" w:hAnsi="Times New Roman"/>
          <w:i/>
          <w:color w:val="6B6B9C"/>
          <w:spacing w:val="-5"/>
          <w:sz w:val="62"/>
        </w:rPr>
        <w:t>Í</w:t>
      </w:r>
      <w:r>
        <w:rPr>
          <w:rFonts w:ascii="Times New Roman" w:hAnsi="Times New Roman"/>
          <w:i/>
          <w:color w:val="89667E"/>
          <w:spacing w:val="-5"/>
          <w:sz w:val="62"/>
        </w:rPr>
        <w:t>Á</w:t>
      </w:r>
    </w:p>
    <w:p w14:paraId="758FE01F" w14:textId="77777777" w:rsidR="00B828AB" w:rsidRDefault="00B828AB">
      <w:pPr>
        <w:jc w:val="right"/>
        <w:rPr>
          <w:rFonts w:ascii="Times New Roman" w:hAnsi="Times New Roman"/>
          <w:sz w:val="62"/>
        </w:rPr>
        <w:sectPr w:rsidR="00B828AB">
          <w:type w:val="continuous"/>
          <w:pgSz w:w="16840" w:h="11910" w:orient="landscape"/>
          <w:pgMar w:top="1340" w:right="180" w:bottom="1260" w:left="140" w:header="0" w:footer="0" w:gutter="0"/>
          <w:cols w:num="2" w:space="720" w:equalWidth="0">
            <w:col w:w="4277" w:space="7858"/>
            <w:col w:w="4385"/>
          </w:cols>
        </w:sectPr>
      </w:pPr>
    </w:p>
    <w:p w14:paraId="2B960312" w14:textId="77777777" w:rsidR="00B828AB" w:rsidRDefault="00B828AB">
      <w:pPr>
        <w:pStyle w:val="Textoindependiente"/>
        <w:spacing w:before="11"/>
        <w:rPr>
          <w:rFonts w:ascii="Times New Roman"/>
          <w:i/>
        </w:rPr>
      </w:pPr>
    </w:p>
    <w:p w14:paraId="350087A8" w14:textId="77777777" w:rsidR="00B828AB" w:rsidRDefault="00B828AB">
      <w:pPr>
        <w:rPr>
          <w:rFonts w:ascii="Times New Roman"/>
        </w:rPr>
        <w:sectPr w:rsidR="00B828AB">
          <w:type w:val="continuous"/>
          <w:pgSz w:w="16840" w:h="11910" w:orient="landscape"/>
          <w:pgMar w:top="1340" w:right="180" w:bottom="1260" w:left="140" w:header="0" w:footer="0" w:gutter="0"/>
          <w:cols w:space="720"/>
        </w:sectPr>
      </w:pPr>
    </w:p>
    <w:p w14:paraId="706101C2" w14:textId="77777777" w:rsidR="00B828AB" w:rsidRDefault="00B828AB">
      <w:pPr>
        <w:pStyle w:val="Textoindependiente"/>
        <w:rPr>
          <w:rFonts w:ascii="Times New Roman"/>
          <w:i/>
          <w:sz w:val="16"/>
        </w:rPr>
      </w:pPr>
    </w:p>
    <w:p w14:paraId="548D657D" w14:textId="77777777" w:rsidR="00B828AB" w:rsidRDefault="00B828AB">
      <w:pPr>
        <w:pStyle w:val="Textoindependiente"/>
        <w:spacing w:before="64"/>
        <w:rPr>
          <w:rFonts w:ascii="Times New Roman"/>
          <w:i/>
          <w:sz w:val="16"/>
        </w:rPr>
      </w:pPr>
    </w:p>
    <w:p w14:paraId="4F7B498C" w14:textId="77777777" w:rsidR="00B828AB" w:rsidRDefault="00000000">
      <w:pPr>
        <w:tabs>
          <w:tab w:val="left" w:pos="976"/>
        </w:tabs>
        <w:spacing w:before="1"/>
        <w:ind w:left="457"/>
        <w:rPr>
          <w:rFonts w:ascii="Times New Roman" w:hAnsi="Times New Roman"/>
          <w:sz w:val="16"/>
        </w:rPr>
      </w:pPr>
      <w:proofErr w:type="gramStart"/>
      <w:r>
        <w:rPr>
          <w:rFonts w:ascii="Times New Roman" w:hAnsi="Times New Roman"/>
          <w:color w:val="010101"/>
          <w:spacing w:val="-5"/>
          <w:sz w:val="16"/>
        </w:rPr>
        <w:t>I!</w:t>
      </w:r>
      <w:proofErr w:type="gramEnd"/>
      <w:r>
        <w:rPr>
          <w:rFonts w:ascii="Times New Roman" w:hAnsi="Times New Roman"/>
          <w:color w:val="010101"/>
          <w:spacing w:val="-5"/>
          <w:sz w:val="16"/>
        </w:rPr>
        <w:t>]</w:t>
      </w:r>
      <w:r>
        <w:rPr>
          <w:rFonts w:ascii="Times New Roman" w:hAnsi="Times New Roman"/>
          <w:color w:val="010101"/>
          <w:sz w:val="16"/>
        </w:rPr>
        <w:tab/>
      </w:r>
      <w:r>
        <w:rPr>
          <w:rFonts w:ascii="Times New Roman" w:hAnsi="Times New Roman"/>
          <w:color w:val="010101"/>
          <w:spacing w:val="-7"/>
          <w:sz w:val="16"/>
        </w:rPr>
        <w:t>•.</w:t>
      </w:r>
    </w:p>
    <w:p w14:paraId="47C1513B" w14:textId="77777777" w:rsidR="00B828AB" w:rsidRDefault="00000000">
      <w:pPr>
        <w:rPr>
          <w:rFonts w:ascii="Times New Roman"/>
          <w:sz w:val="11"/>
        </w:rPr>
      </w:pPr>
      <w:r>
        <w:br w:type="column"/>
      </w:r>
    </w:p>
    <w:p w14:paraId="6B267E23" w14:textId="0D1A18B3" w:rsidR="00B828AB" w:rsidRDefault="00000000">
      <w:pPr>
        <w:spacing w:before="90" w:line="373" w:lineRule="exact"/>
        <w:ind w:left="457"/>
        <w:rPr>
          <w:b/>
          <w:sz w:val="33"/>
        </w:rPr>
      </w:pPr>
      <w:r>
        <w:rPr>
          <w:b/>
          <w:color w:val="010101"/>
          <w:w w:val="300"/>
          <w:sz w:val="33"/>
        </w:rPr>
        <w:t>DE</w:t>
      </w:r>
      <w:r>
        <w:rPr>
          <w:b/>
          <w:color w:val="010101"/>
          <w:spacing w:val="-204"/>
          <w:w w:val="300"/>
          <w:sz w:val="33"/>
        </w:rPr>
        <w:t xml:space="preserve"> </w:t>
      </w:r>
      <w:r>
        <w:rPr>
          <w:b/>
          <w:color w:val="010101"/>
          <w:w w:val="105"/>
          <w:sz w:val="33"/>
        </w:rPr>
        <w:t>JUNTA</w:t>
      </w:r>
      <w:r>
        <w:rPr>
          <w:b/>
          <w:color w:val="010101"/>
          <w:spacing w:val="-8"/>
          <w:w w:val="105"/>
          <w:sz w:val="33"/>
        </w:rPr>
        <w:t xml:space="preserve"> </w:t>
      </w:r>
      <w:r>
        <w:rPr>
          <w:b/>
          <w:color w:val="010101"/>
          <w:w w:val="105"/>
          <w:sz w:val="33"/>
        </w:rPr>
        <w:t>DE</w:t>
      </w:r>
      <w:r>
        <w:rPr>
          <w:b/>
          <w:color w:val="010101"/>
          <w:spacing w:val="-12"/>
          <w:w w:val="105"/>
          <w:sz w:val="33"/>
        </w:rPr>
        <w:t xml:space="preserve"> </w:t>
      </w:r>
      <w:r>
        <w:rPr>
          <w:b/>
          <w:color w:val="010101"/>
          <w:spacing w:val="-2"/>
          <w:w w:val="105"/>
          <w:sz w:val="33"/>
        </w:rPr>
        <w:t>GOBIERNO</w:t>
      </w:r>
    </w:p>
    <w:p w14:paraId="3EC1EB4B" w14:textId="77777777" w:rsidR="00B828AB" w:rsidRDefault="00000000">
      <w:pPr>
        <w:spacing w:line="201" w:lineRule="exact"/>
        <w:ind w:left="529"/>
        <w:rPr>
          <w:b/>
          <w:sz w:val="18"/>
        </w:rPr>
      </w:pPr>
      <w:r>
        <w:rPr>
          <w:noProof/>
        </w:rPr>
        <mc:AlternateContent>
          <mc:Choice Requires="wps">
            <w:drawing>
              <wp:anchor distT="0" distB="0" distL="0" distR="0" simplePos="0" relativeHeight="15945728" behindDoc="0" locked="0" layoutInCell="1" allowOverlap="1" wp14:anchorId="7FA0878C" wp14:editId="53EFD143">
                <wp:simplePos x="0" y="0"/>
                <wp:positionH relativeFrom="page">
                  <wp:posOffset>10335270</wp:posOffset>
                </wp:positionH>
                <wp:positionV relativeFrom="paragraph">
                  <wp:posOffset>-190262</wp:posOffset>
                </wp:positionV>
                <wp:extent cx="167640" cy="491490"/>
                <wp:effectExtent l="0" t="0" r="0" b="0"/>
                <wp:wrapNone/>
                <wp:docPr id="738" name="Text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7BF0133B" w14:textId="77777777" w:rsidR="00B828AB" w:rsidRDefault="00000000">
                            <w:pPr>
                              <w:pStyle w:val="Textoindependiente"/>
                              <w:spacing w:before="13"/>
                              <w:ind w:left="20"/>
                            </w:pPr>
                            <w:r>
                              <w:t>Anexo</w:t>
                            </w:r>
                            <w:r>
                              <w:rPr>
                                <w:spacing w:val="-5"/>
                              </w:rPr>
                              <w:t xml:space="preserve"> </w:t>
                            </w:r>
                            <w:r>
                              <w:rPr>
                                <w:spacing w:val="-10"/>
                              </w:rPr>
                              <w:t>7</w:t>
                            </w:r>
                          </w:p>
                        </w:txbxContent>
                      </wps:txbx>
                      <wps:bodyPr vert="vert" wrap="square" lIns="0" tIns="0" rIns="0" bIns="0" rtlCol="0">
                        <a:noAutofit/>
                      </wps:bodyPr>
                    </wps:wsp>
                  </a:graphicData>
                </a:graphic>
              </wp:anchor>
            </w:drawing>
          </mc:Choice>
          <mc:Fallback>
            <w:pict>
              <v:shape w14:anchorId="7FA0878C" id="Textbox 738" o:spid="_x0000_s1316" type="#_x0000_t202" style="position:absolute;left:0;text-align:left;margin-left:813.8pt;margin-top:-15pt;width:13.2pt;height:38.7pt;z-index:15945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" filled="f" stroked="f">
                <v:textbox style="layout-flow:vertical" inset="0,0,0,0">
                  <w:txbxContent>
                    <w:p w14:paraId="7BF0133B" w14:textId="77777777" w:rsidR="00B828AB" w:rsidRDefault="00000000">
                      <w:pPr>
                        <w:pStyle w:val="Textoindependiente"/>
                        <w:spacing w:before="13"/>
                        <w:ind w:left="20"/>
                      </w:pPr>
                      <w:r>
                        <w:t>Anexo</w:t>
                      </w:r>
                      <w:r>
                        <w:rPr>
                          <w:spacing w:val="-5"/>
                        </w:rPr>
                        <w:t xml:space="preserve"> </w:t>
                      </w:r>
                      <w:r>
                        <w:rPr>
                          <w:spacing w:val="-10"/>
                        </w:rPr>
                        <w:t>7</w:t>
                      </w:r>
                    </w:p>
                  </w:txbxContent>
                </v:textbox>
                <w10:wrap anchorx="page"/>
              </v:shape>
            </w:pict>
          </mc:Fallback>
        </mc:AlternateContent>
      </w:r>
      <w:r>
        <w:rPr>
          <w:b/>
          <w:color w:val="010101"/>
          <w:spacing w:val="-4"/>
          <w:sz w:val="18"/>
        </w:rPr>
        <w:t>Número:</w:t>
      </w:r>
      <w:r>
        <w:rPr>
          <w:b/>
          <w:color w:val="010101"/>
          <w:spacing w:val="8"/>
          <w:sz w:val="18"/>
        </w:rPr>
        <w:t xml:space="preserve"> </w:t>
      </w:r>
      <w:r>
        <w:rPr>
          <w:b/>
          <w:color w:val="010101"/>
          <w:spacing w:val="-4"/>
          <w:sz w:val="18"/>
        </w:rPr>
        <w:t>2025-0003</w:t>
      </w:r>
      <w:r>
        <w:rPr>
          <w:b/>
          <w:color w:val="010101"/>
          <w:spacing w:val="64"/>
          <w:w w:val="150"/>
          <w:sz w:val="18"/>
        </w:rPr>
        <w:t xml:space="preserve"> </w:t>
      </w:r>
      <w:r>
        <w:rPr>
          <w:b/>
          <w:color w:val="010101"/>
          <w:spacing w:val="-4"/>
          <w:sz w:val="18"/>
        </w:rPr>
        <w:t>Fecha:</w:t>
      </w:r>
      <w:r>
        <w:rPr>
          <w:b/>
          <w:color w:val="010101"/>
          <w:spacing w:val="-1"/>
          <w:sz w:val="18"/>
        </w:rPr>
        <w:t xml:space="preserve"> </w:t>
      </w:r>
      <w:r>
        <w:rPr>
          <w:b/>
          <w:color w:val="010101"/>
          <w:spacing w:val="-4"/>
          <w:sz w:val="18"/>
        </w:rPr>
        <w:t>07/02/2025</w:t>
      </w:r>
    </w:p>
    <w:p w14:paraId="306C6959" w14:textId="77777777" w:rsidR="00B828AB" w:rsidRDefault="00B828AB">
      <w:pPr>
        <w:spacing w:line="201" w:lineRule="exact"/>
        <w:rPr>
          <w:sz w:val="18"/>
        </w:rPr>
        <w:sectPr w:rsidR="00B828AB">
          <w:type w:val="continuous"/>
          <w:pgSz w:w="16840" w:h="11910" w:orient="landscape"/>
          <w:pgMar w:top="1340" w:right="180" w:bottom="1260" w:left="140" w:header="0" w:footer="0" w:gutter="0"/>
          <w:cols w:num="3" w:space="720" w:equalWidth="0">
            <w:col w:w="1072" w:space="40"/>
            <w:col w:w="5530" w:space="125"/>
            <w:col w:w="9753"/>
          </w:cols>
        </w:sectPr>
      </w:pPr>
    </w:p>
    <w:p w14:paraId="4A1251A6" w14:textId="77777777" w:rsidR="00B828AB" w:rsidRDefault="00000000">
      <w:pPr>
        <w:spacing w:before="73"/>
        <w:ind w:right="1041"/>
        <w:jc w:val="right"/>
        <w:rPr>
          <w:sz w:val="47"/>
        </w:rPr>
      </w:pPr>
      <w:r>
        <w:rPr>
          <w:color w:val="5B75E2"/>
          <w:sz w:val="47"/>
        </w:rPr>
        <w:lastRenderedPageBreak/>
        <w:t>'X-1--</w:t>
      </w:r>
      <w:r>
        <w:rPr>
          <w:color w:val="9CA7A3"/>
          <w:spacing w:val="-10"/>
          <w:sz w:val="47"/>
        </w:rPr>
        <w:t>©</w:t>
      </w:r>
    </w:p>
    <w:p w14:paraId="3BD330BC" w14:textId="77777777" w:rsidR="00B828AB" w:rsidRDefault="00B828AB">
      <w:pPr>
        <w:pStyle w:val="Textoindependiente"/>
        <w:rPr>
          <w:sz w:val="9"/>
        </w:rPr>
      </w:pPr>
    </w:p>
    <w:p w14:paraId="30017790" w14:textId="77777777" w:rsidR="00B828AB" w:rsidRDefault="00B828AB">
      <w:pPr>
        <w:pStyle w:val="Textoindependiente"/>
        <w:rPr>
          <w:sz w:val="9"/>
        </w:rPr>
      </w:pPr>
    </w:p>
    <w:p w14:paraId="43548BEE" w14:textId="77777777" w:rsidR="00B828AB" w:rsidRDefault="00B828AB">
      <w:pPr>
        <w:pStyle w:val="Textoindependiente"/>
        <w:rPr>
          <w:sz w:val="9"/>
        </w:rPr>
      </w:pPr>
    </w:p>
    <w:p w14:paraId="1D890148" w14:textId="77777777" w:rsidR="00B828AB" w:rsidRDefault="00B828AB">
      <w:pPr>
        <w:pStyle w:val="Textoindependiente"/>
        <w:rPr>
          <w:sz w:val="9"/>
        </w:rPr>
      </w:pPr>
    </w:p>
    <w:p w14:paraId="2C02D623" w14:textId="77777777" w:rsidR="00B828AB" w:rsidRDefault="00B828AB">
      <w:pPr>
        <w:pStyle w:val="Textoindependiente"/>
        <w:rPr>
          <w:sz w:val="9"/>
        </w:rPr>
      </w:pPr>
    </w:p>
    <w:p w14:paraId="03DDD249" w14:textId="77777777" w:rsidR="00B828AB" w:rsidRDefault="00B828AB">
      <w:pPr>
        <w:pStyle w:val="Textoindependiente"/>
        <w:rPr>
          <w:sz w:val="9"/>
        </w:rPr>
      </w:pPr>
    </w:p>
    <w:p w14:paraId="6FD8FEA0" w14:textId="77777777" w:rsidR="00B828AB" w:rsidRDefault="00B828AB">
      <w:pPr>
        <w:pStyle w:val="Textoindependiente"/>
        <w:rPr>
          <w:sz w:val="9"/>
        </w:rPr>
      </w:pPr>
    </w:p>
    <w:p w14:paraId="72AD4498" w14:textId="77777777" w:rsidR="00B828AB" w:rsidRDefault="00B828AB">
      <w:pPr>
        <w:pStyle w:val="Textoindependiente"/>
        <w:rPr>
          <w:sz w:val="9"/>
        </w:rPr>
      </w:pPr>
    </w:p>
    <w:p w14:paraId="7C2D80D0" w14:textId="77777777" w:rsidR="00B828AB" w:rsidRDefault="00B828AB">
      <w:pPr>
        <w:pStyle w:val="Textoindependiente"/>
        <w:rPr>
          <w:sz w:val="9"/>
        </w:rPr>
      </w:pPr>
    </w:p>
    <w:p w14:paraId="78B3A6AB" w14:textId="77777777" w:rsidR="00B828AB" w:rsidRDefault="00B828AB">
      <w:pPr>
        <w:pStyle w:val="Textoindependiente"/>
        <w:rPr>
          <w:sz w:val="9"/>
        </w:rPr>
      </w:pPr>
    </w:p>
    <w:p w14:paraId="1F0DD8BF" w14:textId="77777777" w:rsidR="00B828AB" w:rsidRDefault="00B828AB">
      <w:pPr>
        <w:pStyle w:val="Textoindependiente"/>
        <w:rPr>
          <w:sz w:val="9"/>
        </w:rPr>
      </w:pPr>
    </w:p>
    <w:p w14:paraId="7140DD24" w14:textId="77777777" w:rsidR="00B828AB" w:rsidRDefault="00B828AB">
      <w:pPr>
        <w:pStyle w:val="Textoindependiente"/>
        <w:rPr>
          <w:sz w:val="9"/>
        </w:rPr>
      </w:pPr>
    </w:p>
    <w:p w14:paraId="6070B266" w14:textId="77777777" w:rsidR="00B828AB" w:rsidRDefault="00B828AB">
      <w:pPr>
        <w:pStyle w:val="Textoindependiente"/>
        <w:rPr>
          <w:sz w:val="9"/>
        </w:rPr>
      </w:pPr>
    </w:p>
    <w:p w14:paraId="5E78EADD" w14:textId="77777777" w:rsidR="00B828AB" w:rsidRDefault="00B828AB">
      <w:pPr>
        <w:pStyle w:val="Textoindependiente"/>
        <w:rPr>
          <w:sz w:val="9"/>
        </w:rPr>
      </w:pPr>
    </w:p>
    <w:p w14:paraId="5FD70B22" w14:textId="77777777" w:rsidR="00B828AB" w:rsidRDefault="00B828AB">
      <w:pPr>
        <w:pStyle w:val="Textoindependiente"/>
        <w:rPr>
          <w:sz w:val="9"/>
        </w:rPr>
      </w:pPr>
    </w:p>
    <w:p w14:paraId="57D2F1F0" w14:textId="77777777" w:rsidR="00B828AB" w:rsidRDefault="00B828AB">
      <w:pPr>
        <w:pStyle w:val="Textoindependiente"/>
        <w:rPr>
          <w:sz w:val="9"/>
        </w:rPr>
      </w:pPr>
    </w:p>
    <w:p w14:paraId="5298752E" w14:textId="77777777" w:rsidR="00B828AB" w:rsidRDefault="00B828AB">
      <w:pPr>
        <w:pStyle w:val="Textoindependiente"/>
        <w:rPr>
          <w:sz w:val="9"/>
        </w:rPr>
      </w:pPr>
    </w:p>
    <w:p w14:paraId="3DD43C41" w14:textId="77777777" w:rsidR="00B828AB" w:rsidRDefault="00B828AB">
      <w:pPr>
        <w:pStyle w:val="Textoindependiente"/>
        <w:rPr>
          <w:sz w:val="9"/>
        </w:rPr>
      </w:pPr>
    </w:p>
    <w:p w14:paraId="12185B97" w14:textId="77777777" w:rsidR="00B828AB" w:rsidRDefault="00B828AB">
      <w:pPr>
        <w:pStyle w:val="Textoindependiente"/>
        <w:rPr>
          <w:sz w:val="9"/>
        </w:rPr>
      </w:pPr>
    </w:p>
    <w:p w14:paraId="4B7E5864" w14:textId="77777777" w:rsidR="00B828AB" w:rsidRDefault="00B828AB">
      <w:pPr>
        <w:pStyle w:val="Textoindependiente"/>
        <w:rPr>
          <w:sz w:val="9"/>
        </w:rPr>
      </w:pPr>
    </w:p>
    <w:p w14:paraId="4911D86F" w14:textId="77777777" w:rsidR="00B828AB" w:rsidRDefault="00B828AB">
      <w:pPr>
        <w:pStyle w:val="Textoindependiente"/>
        <w:rPr>
          <w:sz w:val="9"/>
        </w:rPr>
      </w:pPr>
    </w:p>
    <w:p w14:paraId="4CA8E793" w14:textId="77777777" w:rsidR="00B828AB" w:rsidRDefault="00B828AB">
      <w:pPr>
        <w:pStyle w:val="Textoindependiente"/>
        <w:rPr>
          <w:sz w:val="9"/>
        </w:rPr>
      </w:pPr>
    </w:p>
    <w:p w14:paraId="06C8D6A9" w14:textId="77777777" w:rsidR="00B828AB" w:rsidRDefault="00B828AB">
      <w:pPr>
        <w:pStyle w:val="Textoindependiente"/>
        <w:rPr>
          <w:sz w:val="9"/>
        </w:rPr>
      </w:pPr>
    </w:p>
    <w:p w14:paraId="61DFC638" w14:textId="77777777" w:rsidR="00B828AB" w:rsidRDefault="00B828AB">
      <w:pPr>
        <w:pStyle w:val="Textoindependiente"/>
        <w:rPr>
          <w:sz w:val="9"/>
        </w:rPr>
      </w:pPr>
    </w:p>
    <w:p w14:paraId="60C42E5B" w14:textId="77777777" w:rsidR="00B828AB" w:rsidRDefault="00B828AB">
      <w:pPr>
        <w:pStyle w:val="Textoindependiente"/>
        <w:rPr>
          <w:sz w:val="9"/>
        </w:rPr>
      </w:pPr>
    </w:p>
    <w:p w14:paraId="613334FE" w14:textId="77777777" w:rsidR="00B828AB" w:rsidRDefault="00B828AB">
      <w:pPr>
        <w:pStyle w:val="Textoindependiente"/>
        <w:rPr>
          <w:sz w:val="9"/>
        </w:rPr>
      </w:pPr>
    </w:p>
    <w:p w14:paraId="0484EF9C" w14:textId="77777777" w:rsidR="00B828AB" w:rsidRDefault="00B828AB">
      <w:pPr>
        <w:pStyle w:val="Textoindependiente"/>
        <w:rPr>
          <w:sz w:val="9"/>
        </w:rPr>
      </w:pPr>
    </w:p>
    <w:p w14:paraId="7AE8E665" w14:textId="77777777" w:rsidR="00B828AB" w:rsidRDefault="00B828AB">
      <w:pPr>
        <w:pStyle w:val="Textoindependiente"/>
        <w:rPr>
          <w:sz w:val="9"/>
        </w:rPr>
      </w:pPr>
    </w:p>
    <w:p w14:paraId="53DBAFC5" w14:textId="77777777" w:rsidR="00B828AB" w:rsidRDefault="00B828AB">
      <w:pPr>
        <w:pStyle w:val="Textoindependiente"/>
        <w:rPr>
          <w:sz w:val="9"/>
        </w:rPr>
      </w:pPr>
    </w:p>
    <w:p w14:paraId="2DF2F4CE" w14:textId="77777777" w:rsidR="00B828AB" w:rsidRDefault="00B828AB">
      <w:pPr>
        <w:pStyle w:val="Textoindependiente"/>
        <w:rPr>
          <w:sz w:val="9"/>
        </w:rPr>
      </w:pPr>
    </w:p>
    <w:p w14:paraId="5CA64D50" w14:textId="77777777" w:rsidR="00B828AB" w:rsidRDefault="00B828AB">
      <w:pPr>
        <w:pStyle w:val="Textoindependiente"/>
        <w:rPr>
          <w:sz w:val="9"/>
        </w:rPr>
      </w:pPr>
    </w:p>
    <w:p w14:paraId="72F0E507" w14:textId="77777777" w:rsidR="00B828AB" w:rsidRDefault="00B828AB">
      <w:pPr>
        <w:pStyle w:val="Textoindependiente"/>
        <w:rPr>
          <w:sz w:val="9"/>
        </w:rPr>
      </w:pPr>
    </w:p>
    <w:p w14:paraId="1E8F3E1F" w14:textId="77777777" w:rsidR="00B828AB" w:rsidRDefault="00B828AB">
      <w:pPr>
        <w:pStyle w:val="Textoindependiente"/>
        <w:rPr>
          <w:sz w:val="9"/>
        </w:rPr>
      </w:pPr>
    </w:p>
    <w:p w14:paraId="784EF969" w14:textId="77777777" w:rsidR="00B828AB" w:rsidRDefault="00B828AB">
      <w:pPr>
        <w:pStyle w:val="Textoindependiente"/>
        <w:rPr>
          <w:sz w:val="9"/>
        </w:rPr>
      </w:pPr>
    </w:p>
    <w:p w14:paraId="08C31C4C" w14:textId="77777777" w:rsidR="00B828AB" w:rsidRDefault="00B828AB">
      <w:pPr>
        <w:pStyle w:val="Textoindependiente"/>
        <w:rPr>
          <w:sz w:val="9"/>
        </w:rPr>
      </w:pPr>
    </w:p>
    <w:p w14:paraId="4021397F" w14:textId="77777777" w:rsidR="00B828AB" w:rsidRDefault="00B828AB">
      <w:pPr>
        <w:pStyle w:val="Textoindependiente"/>
        <w:rPr>
          <w:sz w:val="9"/>
        </w:rPr>
      </w:pPr>
    </w:p>
    <w:p w14:paraId="55A78537" w14:textId="77777777" w:rsidR="00B828AB" w:rsidRDefault="00B828AB">
      <w:pPr>
        <w:pStyle w:val="Textoindependiente"/>
        <w:rPr>
          <w:sz w:val="9"/>
        </w:rPr>
      </w:pPr>
    </w:p>
    <w:p w14:paraId="16AE8525" w14:textId="77777777" w:rsidR="00B828AB" w:rsidRDefault="00B828AB">
      <w:pPr>
        <w:pStyle w:val="Textoindependiente"/>
        <w:rPr>
          <w:sz w:val="9"/>
        </w:rPr>
      </w:pPr>
    </w:p>
    <w:p w14:paraId="4036A113" w14:textId="77777777" w:rsidR="00B828AB" w:rsidRDefault="00B828AB">
      <w:pPr>
        <w:pStyle w:val="Textoindependiente"/>
        <w:rPr>
          <w:sz w:val="9"/>
        </w:rPr>
      </w:pPr>
    </w:p>
    <w:p w14:paraId="0ACE3E6E" w14:textId="77777777" w:rsidR="00B828AB" w:rsidRDefault="00B828AB">
      <w:pPr>
        <w:pStyle w:val="Textoindependiente"/>
        <w:rPr>
          <w:sz w:val="9"/>
        </w:rPr>
      </w:pPr>
    </w:p>
    <w:p w14:paraId="253DC459" w14:textId="77777777" w:rsidR="00B828AB" w:rsidRDefault="00B828AB">
      <w:pPr>
        <w:pStyle w:val="Textoindependiente"/>
        <w:rPr>
          <w:sz w:val="9"/>
        </w:rPr>
      </w:pPr>
    </w:p>
    <w:p w14:paraId="4DA2619F" w14:textId="77777777" w:rsidR="00B828AB" w:rsidRDefault="00B828AB">
      <w:pPr>
        <w:pStyle w:val="Textoindependiente"/>
        <w:rPr>
          <w:sz w:val="9"/>
        </w:rPr>
      </w:pPr>
    </w:p>
    <w:p w14:paraId="6988020D" w14:textId="77777777" w:rsidR="00B828AB" w:rsidRDefault="00B828AB">
      <w:pPr>
        <w:pStyle w:val="Textoindependiente"/>
        <w:rPr>
          <w:sz w:val="9"/>
        </w:rPr>
      </w:pPr>
    </w:p>
    <w:p w14:paraId="21C39F24" w14:textId="77777777" w:rsidR="00B828AB" w:rsidRDefault="00B828AB">
      <w:pPr>
        <w:pStyle w:val="Textoindependiente"/>
        <w:rPr>
          <w:sz w:val="9"/>
        </w:rPr>
      </w:pPr>
    </w:p>
    <w:p w14:paraId="68BCE990" w14:textId="77777777" w:rsidR="00B828AB" w:rsidRDefault="00B828AB">
      <w:pPr>
        <w:pStyle w:val="Textoindependiente"/>
        <w:rPr>
          <w:sz w:val="9"/>
        </w:rPr>
      </w:pPr>
    </w:p>
    <w:p w14:paraId="32593013" w14:textId="77777777" w:rsidR="00B828AB" w:rsidRDefault="00B828AB">
      <w:pPr>
        <w:pStyle w:val="Textoindependiente"/>
        <w:rPr>
          <w:sz w:val="9"/>
        </w:rPr>
      </w:pPr>
    </w:p>
    <w:p w14:paraId="22961EEC" w14:textId="77777777" w:rsidR="00B828AB" w:rsidRDefault="00B828AB">
      <w:pPr>
        <w:pStyle w:val="Textoindependiente"/>
        <w:rPr>
          <w:sz w:val="9"/>
        </w:rPr>
      </w:pPr>
    </w:p>
    <w:p w14:paraId="742D0B4A" w14:textId="77777777" w:rsidR="00B828AB" w:rsidRDefault="00B828AB">
      <w:pPr>
        <w:pStyle w:val="Textoindependiente"/>
        <w:rPr>
          <w:sz w:val="9"/>
        </w:rPr>
      </w:pPr>
    </w:p>
    <w:p w14:paraId="7F1701A0" w14:textId="77777777" w:rsidR="00B828AB" w:rsidRDefault="00B828AB">
      <w:pPr>
        <w:pStyle w:val="Textoindependiente"/>
        <w:rPr>
          <w:sz w:val="9"/>
        </w:rPr>
      </w:pPr>
    </w:p>
    <w:p w14:paraId="30A65F1F" w14:textId="77777777" w:rsidR="00B828AB" w:rsidRDefault="00B828AB">
      <w:pPr>
        <w:pStyle w:val="Textoindependiente"/>
        <w:rPr>
          <w:sz w:val="9"/>
        </w:rPr>
      </w:pPr>
    </w:p>
    <w:p w14:paraId="799BF5CF" w14:textId="77777777" w:rsidR="00B828AB" w:rsidRDefault="00B828AB">
      <w:pPr>
        <w:pStyle w:val="Textoindependiente"/>
        <w:rPr>
          <w:sz w:val="9"/>
        </w:rPr>
      </w:pPr>
    </w:p>
    <w:p w14:paraId="6F320653" w14:textId="77777777" w:rsidR="00B828AB" w:rsidRDefault="00B828AB">
      <w:pPr>
        <w:pStyle w:val="Textoindependiente"/>
        <w:rPr>
          <w:sz w:val="9"/>
        </w:rPr>
      </w:pPr>
    </w:p>
    <w:p w14:paraId="6D298F5E" w14:textId="77777777" w:rsidR="00B828AB" w:rsidRDefault="00B828AB">
      <w:pPr>
        <w:pStyle w:val="Textoindependiente"/>
        <w:rPr>
          <w:sz w:val="9"/>
        </w:rPr>
      </w:pPr>
    </w:p>
    <w:p w14:paraId="6E6DF4AB" w14:textId="77777777" w:rsidR="00B828AB" w:rsidRDefault="00B828AB">
      <w:pPr>
        <w:pStyle w:val="Textoindependiente"/>
        <w:rPr>
          <w:sz w:val="9"/>
        </w:rPr>
      </w:pPr>
    </w:p>
    <w:p w14:paraId="0B503724" w14:textId="77777777" w:rsidR="00B828AB" w:rsidRDefault="00B828AB">
      <w:pPr>
        <w:pStyle w:val="Textoindependiente"/>
        <w:rPr>
          <w:sz w:val="9"/>
        </w:rPr>
      </w:pPr>
    </w:p>
    <w:p w14:paraId="1F600CAA" w14:textId="77777777" w:rsidR="00B828AB" w:rsidRDefault="00B828AB">
      <w:pPr>
        <w:pStyle w:val="Textoindependiente"/>
        <w:rPr>
          <w:sz w:val="9"/>
        </w:rPr>
      </w:pPr>
    </w:p>
    <w:p w14:paraId="42D28C28" w14:textId="77777777" w:rsidR="00B828AB" w:rsidRDefault="00B828AB">
      <w:pPr>
        <w:pStyle w:val="Textoindependiente"/>
        <w:rPr>
          <w:sz w:val="9"/>
        </w:rPr>
      </w:pPr>
    </w:p>
    <w:p w14:paraId="2257AF6D" w14:textId="77777777" w:rsidR="00B828AB" w:rsidRDefault="00B828AB">
      <w:pPr>
        <w:pStyle w:val="Textoindependiente"/>
        <w:rPr>
          <w:sz w:val="9"/>
        </w:rPr>
      </w:pPr>
    </w:p>
    <w:p w14:paraId="18F1BAB9" w14:textId="77777777" w:rsidR="00B828AB" w:rsidRDefault="00B828AB">
      <w:pPr>
        <w:pStyle w:val="Textoindependiente"/>
        <w:rPr>
          <w:sz w:val="9"/>
        </w:rPr>
      </w:pPr>
    </w:p>
    <w:p w14:paraId="0C9501AF" w14:textId="77777777" w:rsidR="00B828AB" w:rsidRDefault="00B828AB">
      <w:pPr>
        <w:pStyle w:val="Textoindependiente"/>
        <w:rPr>
          <w:sz w:val="9"/>
        </w:rPr>
      </w:pPr>
    </w:p>
    <w:p w14:paraId="4B6E4C13" w14:textId="77777777" w:rsidR="00B828AB" w:rsidRDefault="00B828AB">
      <w:pPr>
        <w:pStyle w:val="Textoindependiente"/>
        <w:rPr>
          <w:sz w:val="9"/>
        </w:rPr>
      </w:pPr>
    </w:p>
    <w:p w14:paraId="616942E7" w14:textId="77777777" w:rsidR="00B828AB" w:rsidRDefault="00B828AB">
      <w:pPr>
        <w:pStyle w:val="Textoindependiente"/>
        <w:rPr>
          <w:sz w:val="9"/>
        </w:rPr>
      </w:pPr>
    </w:p>
    <w:p w14:paraId="1E387522" w14:textId="77777777" w:rsidR="00B828AB" w:rsidRDefault="00B828AB">
      <w:pPr>
        <w:pStyle w:val="Textoindependiente"/>
        <w:rPr>
          <w:sz w:val="9"/>
        </w:rPr>
      </w:pPr>
    </w:p>
    <w:p w14:paraId="76F24B53" w14:textId="77777777" w:rsidR="00B828AB" w:rsidRDefault="00B828AB">
      <w:pPr>
        <w:pStyle w:val="Textoindependiente"/>
        <w:rPr>
          <w:sz w:val="9"/>
        </w:rPr>
      </w:pPr>
    </w:p>
    <w:p w14:paraId="4840B546" w14:textId="77777777" w:rsidR="00B828AB" w:rsidRDefault="00B828AB">
      <w:pPr>
        <w:pStyle w:val="Textoindependiente"/>
        <w:rPr>
          <w:sz w:val="9"/>
        </w:rPr>
      </w:pPr>
    </w:p>
    <w:p w14:paraId="75771DA9" w14:textId="77777777" w:rsidR="00B828AB" w:rsidRDefault="00B828AB">
      <w:pPr>
        <w:pStyle w:val="Textoindependiente"/>
        <w:rPr>
          <w:sz w:val="9"/>
        </w:rPr>
      </w:pPr>
    </w:p>
    <w:p w14:paraId="75B9D76D" w14:textId="77777777" w:rsidR="00B828AB" w:rsidRDefault="00B828AB">
      <w:pPr>
        <w:pStyle w:val="Textoindependiente"/>
        <w:rPr>
          <w:sz w:val="9"/>
        </w:rPr>
      </w:pPr>
    </w:p>
    <w:p w14:paraId="758A5453" w14:textId="77777777" w:rsidR="00B828AB" w:rsidRDefault="00B828AB">
      <w:pPr>
        <w:pStyle w:val="Textoindependiente"/>
        <w:rPr>
          <w:sz w:val="9"/>
        </w:rPr>
      </w:pPr>
    </w:p>
    <w:p w14:paraId="56D1EB5D" w14:textId="77777777" w:rsidR="00B828AB" w:rsidRDefault="00B828AB">
      <w:pPr>
        <w:pStyle w:val="Textoindependiente"/>
        <w:rPr>
          <w:sz w:val="9"/>
        </w:rPr>
      </w:pPr>
    </w:p>
    <w:p w14:paraId="4E3F2853" w14:textId="77777777" w:rsidR="00B828AB" w:rsidRDefault="00B828AB">
      <w:pPr>
        <w:pStyle w:val="Textoindependiente"/>
        <w:rPr>
          <w:sz w:val="9"/>
        </w:rPr>
      </w:pPr>
    </w:p>
    <w:p w14:paraId="67FAD450" w14:textId="77777777" w:rsidR="00B828AB" w:rsidRDefault="00B828AB">
      <w:pPr>
        <w:pStyle w:val="Textoindependiente"/>
        <w:rPr>
          <w:sz w:val="9"/>
        </w:rPr>
      </w:pPr>
    </w:p>
    <w:p w14:paraId="1CAFEAF0" w14:textId="77777777" w:rsidR="00B828AB" w:rsidRDefault="00B828AB">
      <w:pPr>
        <w:pStyle w:val="Textoindependiente"/>
        <w:rPr>
          <w:sz w:val="9"/>
        </w:rPr>
      </w:pPr>
    </w:p>
    <w:p w14:paraId="23D4C5EB" w14:textId="77777777" w:rsidR="00B828AB" w:rsidRDefault="00B828AB">
      <w:pPr>
        <w:pStyle w:val="Textoindependiente"/>
        <w:rPr>
          <w:sz w:val="9"/>
        </w:rPr>
      </w:pPr>
    </w:p>
    <w:p w14:paraId="34B97BD9" w14:textId="77777777" w:rsidR="00B828AB" w:rsidRDefault="00B828AB">
      <w:pPr>
        <w:pStyle w:val="Textoindependiente"/>
        <w:rPr>
          <w:sz w:val="9"/>
        </w:rPr>
      </w:pPr>
    </w:p>
    <w:p w14:paraId="4AD10581" w14:textId="77777777" w:rsidR="00B828AB" w:rsidRDefault="00B828AB">
      <w:pPr>
        <w:pStyle w:val="Textoindependiente"/>
        <w:rPr>
          <w:sz w:val="9"/>
        </w:rPr>
      </w:pPr>
    </w:p>
    <w:p w14:paraId="4FCCFF41" w14:textId="77777777" w:rsidR="00B828AB" w:rsidRDefault="00B828AB">
      <w:pPr>
        <w:pStyle w:val="Textoindependiente"/>
        <w:rPr>
          <w:sz w:val="9"/>
        </w:rPr>
      </w:pPr>
    </w:p>
    <w:p w14:paraId="06692ED8" w14:textId="77777777" w:rsidR="00B828AB" w:rsidRDefault="00B828AB">
      <w:pPr>
        <w:pStyle w:val="Textoindependiente"/>
        <w:rPr>
          <w:sz w:val="9"/>
        </w:rPr>
      </w:pPr>
    </w:p>
    <w:p w14:paraId="0C36B9DD" w14:textId="77777777" w:rsidR="00B828AB" w:rsidRDefault="00B828AB">
      <w:pPr>
        <w:pStyle w:val="Textoindependiente"/>
        <w:rPr>
          <w:sz w:val="9"/>
        </w:rPr>
      </w:pPr>
    </w:p>
    <w:p w14:paraId="2A84F8E7" w14:textId="77777777" w:rsidR="00B828AB" w:rsidRDefault="00B828AB">
      <w:pPr>
        <w:pStyle w:val="Textoindependiente"/>
        <w:rPr>
          <w:sz w:val="9"/>
        </w:rPr>
      </w:pPr>
    </w:p>
    <w:p w14:paraId="4A4D7070" w14:textId="77777777" w:rsidR="00B828AB" w:rsidRDefault="00B828AB">
      <w:pPr>
        <w:pStyle w:val="Textoindependiente"/>
        <w:rPr>
          <w:sz w:val="9"/>
        </w:rPr>
      </w:pPr>
    </w:p>
    <w:p w14:paraId="17DF4D36" w14:textId="77777777" w:rsidR="00B828AB" w:rsidRDefault="00B828AB">
      <w:pPr>
        <w:pStyle w:val="Textoindependiente"/>
        <w:rPr>
          <w:sz w:val="9"/>
        </w:rPr>
      </w:pPr>
    </w:p>
    <w:p w14:paraId="6CA1BFE5" w14:textId="77777777" w:rsidR="00B828AB" w:rsidRDefault="00B828AB">
      <w:pPr>
        <w:pStyle w:val="Textoindependiente"/>
        <w:rPr>
          <w:sz w:val="9"/>
        </w:rPr>
      </w:pPr>
    </w:p>
    <w:p w14:paraId="144BA5A3" w14:textId="77777777" w:rsidR="00B828AB" w:rsidRDefault="00B828AB">
      <w:pPr>
        <w:pStyle w:val="Textoindependiente"/>
        <w:rPr>
          <w:sz w:val="9"/>
        </w:rPr>
      </w:pPr>
    </w:p>
    <w:p w14:paraId="351E11FE" w14:textId="77777777" w:rsidR="00B828AB" w:rsidRDefault="00B828AB">
      <w:pPr>
        <w:pStyle w:val="Textoindependiente"/>
        <w:rPr>
          <w:sz w:val="9"/>
        </w:rPr>
      </w:pPr>
    </w:p>
    <w:p w14:paraId="5DA50474" w14:textId="77777777" w:rsidR="00B828AB" w:rsidRDefault="00B828AB">
      <w:pPr>
        <w:pStyle w:val="Textoindependiente"/>
        <w:rPr>
          <w:sz w:val="9"/>
        </w:rPr>
      </w:pPr>
    </w:p>
    <w:p w14:paraId="1EA8C569" w14:textId="77777777" w:rsidR="00B828AB" w:rsidRDefault="00B828AB">
      <w:pPr>
        <w:pStyle w:val="Textoindependiente"/>
        <w:rPr>
          <w:sz w:val="9"/>
        </w:rPr>
      </w:pPr>
    </w:p>
    <w:p w14:paraId="4BAA1CDE" w14:textId="77777777" w:rsidR="00B828AB" w:rsidRDefault="00B828AB">
      <w:pPr>
        <w:pStyle w:val="Textoindependiente"/>
        <w:rPr>
          <w:sz w:val="9"/>
        </w:rPr>
      </w:pPr>
    </w:p>
    <w:p w14:paraId="582254AD" w14:textId="77777777" w:rsidR="00B828AB" w:rsidRDefault="00B828AB">
      <w:pPr>
        <w:pStyle w:val="Textoindependiente"/>
        <w:rPr>
          <w:sz w:val="9"/>
        </w:rPr>
      </w:pPr>
    </w:p>
    <w:p w14:paraId="38175D7F" w14:textId="77777777" w:rsidR="00B828AB" w:rsidRDefault="00B828AB">
      <w:pPr>
        <w:pStyle w:val="Textoindependiente"/>
        <w:rPr>
          <w:sz w:val="9"/>
        </w:rPr>
      </w:pPr>
    </w:p>
    <w:p w14:paraId="736A9325" w14:textId="77777777" w:rsidR="00B828AB" w:rsidRDefault="00B828AB">
      <w:pPr>
        <w:pStyle w:val="Textoindependiente"/>
        <w:rPr>
          <w:sz w:val="9"/>
        </w:rPr>
      </w:pPr>
    </w:p>
    <w:p w14:paraId="5A9BF39E" w14:textId="77777777" w:rsidR="00B828AB" w:rsidRDefault="00B828AB">
      <w:pPr>
        <w:pStyle w:val="Textoindependiente"/>
        <w:rPr>
          <w:sz w:val="9"/>
        </w:rPr>
      </w:pPr>
    </w:p>
    <w:p w14:paraId="2BDDD3EF" w14:textId="77777777" w:rsidR="00B828AB" w:rsidRDefault="00B828AB">
      <w:pPr>
        <w:pStyle w:val="Textoindependiente"/>
        <w:rPr>
          <w:sz w:val="9"/>
        </w:rPr>
      </w:pPr>
    </w:p>
    <w:p w14:paraId="78184200" w14:textId="77777777" w:rsidR="00B828AB" w:rsidRDefault="00B828AB">
      <w:pPr>
        <w:pStyle w:val="Textoindependiente"/>
        <w:rPr>
          <w:sz w:val="9"/>
        </w:rPr>
      </w:pPr>
    </w:p>
    <w:p w14:paraId="55A8F375" w14:textId="1055C430" w:rsidR="00B828AB" w:rsidRDefault="00C2581C">
      <w:pPr>
        <w:pStyle w:val="Textoindependiente"/>
        <w:spacing w:before="89"/>
        <w:rPr>
          <w:sz w:val="9"/>
        </w:rPr>
      </w:pPr>
      <w:r>
        <w:rPr>
          <w:noProof/>
          <w:sz w:val="9"/>
        </w:rPr>
        <mc:AlternateContent>
          <mc:Choice Requires="wps">
            <w:drawing>
              <wp:anchor distT="0" distB="0" distL="114300" distR="114300" simplePos="0" relativeHeight="487793152" behindDoc="0" locked="0" layoutInCell="1" allowOverlap="1" wp14:anchorId="45541372" wp14:editId="15F48B91">
                <wp:simplePos x="0" y="0"/>
                <wp:positionH relativeFrom="column">
                  <wp:posOffset>167853</wp:posOffset>
                </wp:positionH>
                <wp:positionV relativeFrom="paragraph">
                  <wp:posOffset>42123</wp:posOffset>
                </wp:positionV>
                <wp:extent cx="604684" cy="563054"/>
                <wp:effectExtent l="0" t="0" r="24130" b="27940"/>
                <wp:wrapNone/>
                <wp:docPr id="1330799550" name="Cuadro de texto 2"/>
                <wp:cNvGraphicFramePr/>
                <a:graphic xmlns:a="http://schemas.openxmlformats.org/drawingml/2006/main">
                  <a:graphicData uri="http://schemas.microsoft.com/office/word/2010/wordprocessingShape">
                    <wps:wsp>
                      <wps:cNvSpPr txBox="1"/>
                      <wps:spPr>
                        <a:xfrm>
                          <a:off x="0" y="0"/>
                          <a:ext cx="604684" cy="563054"/>
                        </a:xfrm>
                        <a:prstGeom prst="rect">
                          <a:avLst/>
                        </a:prstGeom>
                        <a:solidFill>
                          <a:schemeClr val="tx1"/>
                        </a:solidFill>
                        <a:ln w="6350">
                          <a:solidFill>
                            <a:prstClr val="black"/>
                          </a:solidFill>
                        </a:ln>
                      </wps:spPr>
                      <wps:txbx>
                        <w:txbxContent>
                          <w:p w14:paraId="11C2AC96" w14:textId="77777777" w:rsidR="00C2581C" w:rsidRDefault="00C258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541372" id="Cuadro de texto 2" o:spid="_x0000_s1317" type="#_x0000_t202" style="position:absolute;margin-left:13.2pt;margin-top:3.3pt;width:47.6pt;height:44.35pt;z-index:487793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" fillcolor="black [3213]" strokeweight=".5pt">
                <v:textbox>
                  <w:txbxContent>
                    <w:p w14:paraId="11C2AC96" w14:textId="77777777" w:rsidR="00C2581C" w:rsidRDefault="00C2581C"/>
                  </w:txbxContent>
                </v:textbox>
              </v:shape>
            </w:pict>
          </mc:Fallback>
        </mc:AlternateContent>
      </w:r>
    </w:p>
    <w:p w14:paraId="4D90BA47" w14:textId="77777777" w:rsidR="00B828AB" w:rsidRDefault="00000000">
      <w:pPr>
        <w:tabs>
          <w:tab w:val="left" w:pos="1818"/>
          <w:tab w:val="left" w:pos="2605"/>
          <w:tab w:val="left" w:pos="3212"/>
          <w:tab w:val="left" w:pos="3978"/>
          <w:tab w:val="left" w:pos="5341"/>
          <w:tab w:val="left" w:pos="5691"/>
          <w:tab w:val="left" w:pos="6300"/>
          <w:tab w:val="left" w:pos="7920"/>
          <w:tab w:val="left" w:pos="9804"/>
          <w:tab w:val="left" w:pos="10840"/>
          <w:tab w:val="left" w:pos="12130"/>
        </w:tabs>
        <w:spacing w:line="184" w:lineRule="exact"/>
        <w:ind w:left="125"/>
        <w:rPr>
          <w:sz w:val="9"/>
        </w:rPr>
      </w:pPr>
      <w:r>
        <w:rPr>
          <w:noProof/>
        </w:rPr>
        <mc:AlternateContent>
          <mc:Choice Requires="wps">
            <w:drawing>
              <wp:anchor distT="0" distB="0" distL="0" distR="0" simplePos="0" relativeHeight="482201088" behindDoc="1" locked="0" layoutInCell="1" allowOverlap="1" wp14:anchorId="74CB7535" wp14:editId="3C5C674B">
                <wp:simplePos x="0" y="0"/>
                <wp:positionH relativeFrom="page">
                  <wp:posOffset>177068</wp:posOffset>
                </wp:positionH>
                <wp:positionV relativeFrom="paragraph">
                  <wp:posOffset>-42617</wp:posOffset>
                </wp:positionV>
                <wp:extent cx="29845" cy="114300"/>
                <wp:effectExtent l="0" t="0" r="0" b="0"/>
                <wp:wrapNone/>
                <wp:docPr id="739" name="Textbox 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45" cy="114300"/>
                        </a:xfrm>
                        <a:prstGeom prst="rect">
                          <a:avLst/>
                        </a:prstGeom>
                      </wps:spPr>
                      <wps:txbx>
                        <w:txbxContent>
                          <w:p w14:paraId="67EC42C2" w14:textId="77777777" w:rsidR="00B828AB" w:rsidRDefault="00000000">
                            <w:pPr>
                              <w:spacing w:line="179" w:lineRule="exact"/>
                              <w:rPr>
                                <w:sz w:val="16"/>
                              </w:rPr>
                            </w:pPr>
                            <w:r>
                              <w:rPr>
                                <w:color w:val="74543B"/>
                                <w:spacing w:val="-10"/>
                                <w:w w:val="105"/>
                                <w:sz w:val="16"/>
                              </w:rPr>
                              <w:t>\</w:t>
                            </w:r>
                          </w:p>
                        </w:txbxContent>
                      </wps:txbx>
                      <wps:bodyPr wrap="square" lIns="0" tIns="0" rIns="0" bIns="0" rtlCol="0">
                        <a:noAutofit/>
                      </wps:bodyPr>
                    </wps:wsp>
                  </a:graphicData>
                </a:graphic>
              </wp:anchor>
            </w:drawing>
          </mc:Choice>
          <mc:Fallback>
            <w:pict>
              <v:shape w14:anchorId="74CB7535" id="Textbox 739" o:spid="_x0000_s1318" type="#_x0000_t202" style="position:absolute;left:0;text-align:left;margin-left:13.95pt;margin-top:-3.35pt;width:2.35pt;height:9pt;z-index:-21115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" filled="f" stroked="f">
                <v:textbox inset="0,0,0,0">
                  <w:txbxContent>
                    <w:p w14:paraId="67EC42C2" w14:textId="77777777" w:rsidR="00B828AB" w:rsidRDefault="00000000">
                      <w:pPr>
                        <w:spacing w:line="179" w:lineRule="exact"/>
                        <w:rPr>
                          <w:sz w:val="16"/>
                        </w:rPr>
                      </w:pPr>
                      <w:r>
                        <w:rPr>
                          <w:color w:val="74543B"/>
                          <w:spacing w:val="-10"/>
                          <w:w w:val="105"/>
                          <w:sz w:val="16"/>
                        </w:rPr>
                        <w:t>\</w:t>
                      </w:r>
                    </w:p>
                  </w:txbxContent>
                </v:textbox>
                <w10:wrap anchorx="page"/>
              </v:shape>
            </w:pict>
          </mc:Fallback>
        </mc:AlternateContent>
      </w:r>
      <w:r>
        <w:rPr>
          <w:rFonts w:ascii="Times New Roman" w:hAnsi="Times New Roman"/>
          <w:b/>
          <w:color w:val="D6C1A5"/>
          <w:w w:val="180"/>
          <w:sz w:val="15"/>
          <w:u w:val="thick" w:color="010101"/>
          <w:shd w:val="clear" w:color="auto" w:fill="D8DFDB"/>
        </w:rPr>
        <w:t>-</w:t>
      </w:r>
      <w:r>
        <w:rPr>
          <w:rFonts w:ascii="Times New Roman" w:hAnsi="Times New Roman"/>
          <w:b/>
          <w:color w:val="4F5B4B"/>
          <w:w w:val="180"/>
          <w:sz w:val="15"/>
          <w:u w:val="thick" w:color="010101"/>
          <w:shd w:val="clear" w:color="auto" w:fill="D8DFDB"/>
        </w:rPr>
        <w:t>-</w:t>
      </w:r>
      <w:r>
        <w:rPr>
          <w:rFonts w:ascii="Times New Roman" w:hAnsi="Times New Roman"/>
          <w:b/>
          <w:color w:val="282623"/>
          <w:w w:val="180"/>
          <w:sz w:val="15"/>
          <w:u w:val="thick" w:color="010101"/>
        </w:rPr>
        <w:t>·</w:t>
      </w:r>
      <w:proofErr w:type="spellStart"/>
      <w:proofErr w:type="gramStart"/>
      <w:r>
        <w:rPr>
          <w:rFonts w:ascii="Times New Roman" w:hAnsi="Times New Roman"/>
          <w:b/>
          <w:color w:val="010101"/>
          <w:w w:val="180"/>
          <w:sz w:val="15"/>
          <w:u w:val="thick" w:color="010101"/>
        </w:rPr>
        <w:t>o</w:t>
      </w:r>
      <w:r>
        <w:rPr>
          <w:rFonts w:ascii="Times New Roman" w:hAnsi="Times New Roman"/>
          <w:b/>
          <w:color w:val="010101"/>
          <w:w w:val="180"/>
          <w:sz w:val="15"/>
        </w:rPr>
        <w:t>o!lr</w:t>
      </w:r>
      <w:proofErr w:type="spellEnd"/>
      <w:proofErr w:type="gramEnd"/>
      <w:r>
        <w:rPr>
          <w:rFonts w:ascii="Times New Roman" w:hAnsi="Times New Roman"/>
          <w:b/>
          <w:color w:val="010101"/>
          <w:spacing w:val="52"/>
          <w:w w:val="180"/>
          <w:sz w:val="15"/>
        </w:rPr>
        <w:t xml:space="preserve">  </w:t>
      </w:r>
      <w:r>
        <w:rPr>
          <w:rFonts w:ascii="Times New Roman" w:hAnsi="Times New Roman"/>
          <w:b/>
          <w:color w:val="6E776D"/>
          <w:spacing w:val="-10"/>
          <w:w w:val="180"/>
          <w:sz w:val="15"/>
        </w:rPr>
        <w:t>•</w:t>
      </w:r>
      <w:r>
        <w:rPr>
          <w:rFonts w:ascii="Times New Roman" w:hAnsi="Times New Roman"/>
          <w:b/>
          <w:color w:val="6E776D"/>
          <w:sz w:val="15"/>
        </w:rPr>
        <w:tab/>
      </w:r>
      <w:r>
        <w:rPr>
          <w:rFonts w:ascii="Times New Roman" w:hAnsi="Times New Roman"/>
          <w:color w:val="6E776D"/>
          <w:spacing w:val="-4"/>
          <w:w w:val="105"/>
          <w:sz w:val="15"/>
          <w:u w:val="thick" w:color="6E776D"/>
        </w:rPr>
        <w:t>,..-</w:t>
      </w:r>
      <w:r>
        <w:rPr>
          <w:rFonts w:ascii="Times New Roman" w:hAnsi="Times New Roman"/>
          <w:color w:val="6E776D"/>
          <w:sz w:val="15"/>
        </w:rPr>
        <w:tab/>
      </w:r>
      <w:r>
        <w:rPr>
          <w:color w:val="5B6D4B"/>
          <w:w w:val="105"/>
          <w:sz w:val="17"/>
          <w:u w:val="thick" w:color="4F5B4B"/>
        </w:rPr>
        <w:t>·=</w:t>
      </w:r>
      <w:r>
        <w:rPr>
          <w:color w:val="5B6D4B"/>
          <w:spacing w:val="45"/>
          <w:w w:val="105"/>
          <w:sz w:val="17"/>
          <w:u w:val="thick" w:color="4F5B4B"/>
        </w:rPr>
        <w:t xml:space="preserve"> </w:t>
      </w:r>
      <w:r>
        <w:rPr>
          <w:color w:val="4F5B4B"/>
          <w:spacing w:val="-5"/>
          <w:w w:val="105"/>
          <w:sz w:val="17"/>
          <w:u w:val="thick" w:color="4F5B4B"/>
        </w:rPr>
        <w:t>•-</w:t>
      </w:r>
      <w:r>
        <w:rPr>
          <w:color w:val="4F5B4B"/>
          <w:sz w:val="17"/>
          <w:u w:val="thick" w:color="4F5B4B"/>
        </w:rPr>
        <w:tab/>
      </w:r>
      <w:r>
        <w:rPr>
          <w:color w:val="4F5B4B"/>
          <w:sz w:val="17"/>
        </w:rPr>
        <w:tab/>
      </w:r>
      <w:r>
        <w:rPr>
          <w:rFonts w:ascii="Times New Roman" w:hAnsi="Times New Roman"/>
          <w:b/>
          <w:color w:val="9CA7A3"/>
          <w:spacing w:val="-2"/>
          <w:w w:val="160"/>
          <w:sz w:val="10"/>
          <w:u w:val="thick" w:color="5B6D4B"/>
        </w:rPr>
        <w:t>•</w:t>
      </w:r>
      <w:r>
        <w:rPr>
          <w:rFonts w:ascii="Times New Roman" w:hAnsi="Times New Roman"/>
          <w:b/>
          <w:color w:val="6E776D"/>
          <w:spacing w:val="-2"/>
          <w:w w:val="160"/>
          <w:sz w:val="10"/>
          <w:u w:val="thick" w:color="5B6D4B"/>
        </w:rPr>
        <w:t>•</w:t>
      </w:r>
      <w:proofErr w:type="spellStart"/>
      <w:r>
        <w:rPr>
          <w:rFonts w:ascii="Times New Roman" w:hAnsi="Times New Roman"/>
          <w:b/>
          <w:color w:val="5B6D4B"/>
          <w:spacing w:val="-2"/>
          <w:w w:val="160"/>
          <w:sz w:val="10"/>
          <w:u w:val="thick" w:color="5B6D4B"/>
        </w:rPr>
        <w:t>r,mcnt</w:t>
      </w:r>
      <w:proofErr w:type="spellEnd"/>
      <w:r>
        <w:rPr>
          <w:rFonts w:ascii="Times New Roman" w:hAnsi="Times New Roman"/>
          <w:b/>
          <w:color w:val="5B6D4B"/>
          <w:spacing w:val="-2"/>
          <w:w w:val="160"/>
          <w:sz w:val="10"/>
          <w:u w:val="thick" w:color="5B6D4B"/>
        </w:rPr>
        <w:t>=</w:t>
      </w:r>
      <w:proofErr w:type="spellStart"/>
      <w:r>
        <w:rPr>
          <w:rFonts w:ascii="Times New Roman" w:hAnsi="Times New Roman"/>
          <w:b/>
          <w:color w:val="5B6D4B"/>
          <w:spacing w:val="-2"/>
          <w:w w:val="160"/>
          <w:sz w:val="10"/>
          <w:u w:val="thick" w:color="5B6D4B"/>
        </w:rPr>
        <w:t>l</w:t>
      </w:r>
      <w:r>
        <w:rPr>
          <w:color w:val="5B6D4B"/>
          <w:spacing w:val="-2"/>
          <w:w w:val="160"/>
          <w:sz w:val="13"/>
          <w:u w:val="thick" w:color="5B6D4B"/>
        </w:rPr>
        <w:t>■</w:t>
      </w:r>
      <w:r>
        <w:rPr>
          <w:rFonts w:ascii="Times New Roman" w:hAnsi="Times New Roman"/>
          <w:b/>
          <w:color w:val="5B6D4B"/>
          <w:spacing w:val="-2"/>
          <w:w w:val="160"/>
          <w:sz w:val="10"/>
          <w:u w:val="thick" w:color="5B6D4B"/>
        </w:rPr>
        <w:t>PZ</w:t>
      </w:r>
      <w:r>
        <w:rPr>
          <w:rFonts w:ascii="Times New Roman" w:hAnsi="Times New Roman"/>
          <w:b/>
          <w:color w:val="5B6D4B"/>
          <w:spacing w:val="-2"/>
          <w:w w:val="160"/>
          <w:sz w:val="10"/>
        </w:rPr>
        <w:t>P</w:t>
      </w:r>
      <w:proofErr w:type="spellEnd"/>
      <w:r>
        <w:rPr>
          <w:rFonts w:ascii="Times New Roman" w:hAnsi="Times New Roman"/>
          <w:b/>
          <w:color w:val="5B6D4B"/>
          <w:sz w:val="10"/>
        </w:rPr>
        <w:tab/>
      </w:r>
      <w:r>
        <w:rPr>
          <w:rFonts w:ascii="Times New Roman" w:hAnsi="Times New Roman"/>
          <w:b/>
          <w:color w:val="ACB6B3"/>
          <w:spacing w:val="-10"/>
          <w:w w:val="105"/>
          <w:sz w:val="10"/>
        </w:rPr>
        <w:t>1</w:t>
      </w:r>
      <w:r>
        <w:rPr>
          <w:rFonts w:ascii="Times New Roman" w:hAnsi="Times New Roman"/>
          <w:b/>
          <w:color w:val="ACB6B3"/>
          <w:sz w:val="10"/>
        </w:rPr>
        <w:tab/>
      </w:r>
      <w:r>
        <w:rPr>
          <w:b/>
          <w:color w:val="383A38"/>
          <w:spacing w:val="-10"/>
          <w:w w:val="105"/>
          <w:sz w:val="9"/>
        </w:rPr>
        <w:t>1</w:t>
      </w:r>
      <w:r>
        <w:rPr>
          <w:b/>
          <w:color w:val="383A38"/>
          <w:sz w:val="9"/>
        </w:rPr>
        <w:tab/>
      </w:r>
      <w:r>
        <w:rPr>
          <w:color w:val="383A38"/>
          <w:w w:val="105"/>
          <w:sz w:val="9"/>
        </w:rPr>
        <w:t>-</w:t>
      </w:r>
      <w:r>
        <w:rPr>
          <w:color w:val="383A38"/>
          <w:spacing w:val="35"/>
          <w:w w:val="265"/>
          <w:sz w:val="9"/>
        </w:rPr>
        <w:t xml:space="preserve"> </w:t>
      </w:r>
      <w:r>
        <w:rPr>
          <w:color w:val="496975"/>
          <w:w w:val="265"/>
          <w:sz w:val="9"/>
          <w:u w:val="thick" w:color="496975"/>
        </w:rPr>
        <w:t>...</w:t>
      </w:r>
      <w:r>
        <w:rPr>
          <w:color w:val="496975"/>
          <w:w w:val="265"/>
          <w:sz w:val="9"/>
        </w:rPr>
        <w:t>.</w:t>
      </w:r>
      <w:r>
        <w:rPr>
          <w:color w:val="496975"/>
          <w:spacing w:val="27"/>
          <w:w w:val="265"/>
          <w:sz w:val="9"/>
        </w:rPr>
        <w:t xml:space="preserve"> </w:t>
      </w:r>
      <w:proofErr w:type="spellStart"/>
      <w:r>
        <w:rPr>
          <w:color w:val="496975"/>
          <w:spacing w:val="-2"/>
          <w:w w:val="135"/>
          <w:sz w:val="9"/>
        </w:rPr>
        <w:t>IIIIIJHMlll"lllttt</w:t>
      </w:r>
      <w:proofErr w:type="spellEnd"/>
      <w:proofErr w:type="gramStart"/>
      <w:r>
        <w:rPr>
          <w:color w:val="282623"/>
          <w:spacing w:val="-2"/>
          <w:w w:val="135"/>
          <w:sz w:val="9"/>
        </w:rPr>
        <w:t>•</w:t>
      </w:r>
      <w:r>
        <w:rPr>
          <w:color w:val="9CA7A3"/>
          <w:spacing w:val="-2"/>
          <w:w w:val="135"/>
          <w:sz w:val="9"/>
        </w:rPr>
        <w:t>..</w:t>
      </w:r>
      <w:proofErr w:type="gramEnd"/>
      <w:r>
        <w:rPr>
          <w:color w:val="9CA7A3"/>
          <w:spacing w:val="-2"/>
          <w:w w:val="135"/>
          <w:sz w:val="9"/>
        </w:rPr>
        <w:t>_</w:t>
      </w:r>
      <w:r>
        <w:rPr>
          <w:color w:val="282623"/>
          <w:spacing w:val="-2"/>
          <w:w w:val="135"/>
          <w:sz w:val="9"/>
        </w:rPr>
        <w:t>,</w:t>
      </w:r>
      <w:r>
        <w:rPr>
          <w:color w:val="ACB6B3"/>
          <w:spacing w:val="-2"/>
          <w:w w:val="135"/>
          <w:sz w:val="9"/>
        </w:rPr>
        <w:t>.,</w:t>
      </w:r>
      <w:r>
        <w:rPr>
          <w:color w:val="ACB6B3"/>
          <w:sz w:val="9"/>
        </w:rPr>
        <w:tab/>
      </w:r>
      <w:r>
        <w:rPr>
          <w:color w:val="4F5B4B"/>
          <w:w w:val="135"/>
          <w:sz w:val="9"/>
        </w:rPr>
        <w:t>•</w:t>
      </w:r>
      <w:r>
        <w:rPr>
          <w:color w:val="4F5B4B"/>
          <w:spacing w:val="33"/>
          <w:w w:val="160"/>
          <w:sz w:val="9"/>
        </w:rPr>
        <w:t xml:space="preserve"> </w:t>
      </w:r>
      <w:r>
        <w:rPr>
          <w:color w:val="838A85"/>
          <w:spacing w:val="-2"/>
          <w:w w:val="160"/>
          <w:sz w:val="9"/>
        </w:rPr>
        <w:t>..,.</w:t>
      </w:r>
      <w:r>
        <w:rPr>
          <w:color w:val="ACB6B3"/>
          <w:spacing w:val="-2"/>
          <w:w w:val="160"/>
          <w:sz w:val="9"/>
        </w:rPr>
        <w:t>.</w:t>
      </w:r>
      <w:r>
        <w:rPr>
          <w:color w:val="ACB6B3"/>
          <w:sz w:val="9"/>
        </w:rPr>
        <w:tab/>
      </w:r>
      <w:r>
        <w:rPr>
          <w:rFonts w:ascii="Times New Roman" w:hAnsi="Times New Roman"/>
          <w:b/>
          <w:color w:val="5B6D4B"/>
          <w:w w:val="160"/>
          <w:sz w:val="10"/>
          <w:u w:val="thick" w:color="383A38"/>
        </w:rPr>
        <w:t>IT</w:t>
      </w:r>
      <w:r>
        <w:rPr>
          <w:rFonts w:ascii="Times New Roman" w:hAnsi="Times New Roman"/>
          <w:b/>
          <w:color w:val="383A38"/>
          <w:w w:val="160"/>
          <w:sz w:val="10"/>
          <w:u w:val="thick" w:color="383A38"/>
        </w:rPr>
        <w:t>W</w:t>
      </w:r>
      <w:r>
        <w:rPr>
          <w:rFonts w:ascii="Times New Roman" w:hAnsi="Times New Roman"/>
          <w:b/>
          <w:color w:val="5B6D4B"/>
          <w:w w:val="160"/>
          <w:sz w:val="10"/>
          <w:u w:val="thick" w:color="383A38"/>
        </w:rPr>
        <w:t>II</w:t>
      </w:r>
      <w:r>
        <w:rPr>
          <w:rFonts w:ascii="Times New Roman" w:hAnsi="Times New Roman"/>
          <w:b/>
          <w:color w:val="383A38"/>
          <w:w w:val="160"/>
          <w:sz w:val="10"/>
          <w:u w:val="thick" w:color="383A38"/>
        </w:rPr>
        <w:t>-</w:t>
      </w:r>
      <w:r>
        <w:rPr>
          <w:rFonts w:ascii="Times New Roman" w:hAnsi="Times New Roman"/>
          <w:b/>
          <w:color w:val="383A38"/>
          <w:spacing w:val="-10"/>
          <w:w w:val="160"/>
          <w:sz w:val="10"/>
          <w:u w:val="thick" w:color="383A38"/>
        </w:rPr>
        <w:t>T</w:t>
      </w:r>
      <w:proofErr w:type="gramStart"/>
      <w:r>
        <w:rPr>
          <w:rFonts w:ascii="Times New Roman" w:hAnsi="Times New Roman"/>
          <w:b/>
          <w:color w:val="383A38"/>
          <w:sz w:val="10"/>
        </w:rPr>
        <w:tab/>
      </w:r>
      <w:r>
        <w:rPr>
          <w:b/>
          <w:color w:val="6E776D"/>
          <w:w w:val="265"/>
          <w:sz w:val="9"/>
          <w:u w:val="thick" w:color="6E776D"/>
        </w:rPr>
        <w:t>,</w:t>
      </w:r>
      <w:proofErr w:type="spellStart"/>
      <w:r>
        <w:rPr>
          <w:b/>
          <w:color w:val="6E776D"/>
          <w:w w:val="265"/>
          <w:sz w:val="9"/>
          <w:u w:val="thick" w:color="6E776D"/>
        </w:rPr>
        <w:t>c</w:t>
      </w:r>
      <w:proofErr w:type="gramEnd"/>
      <w:r>
        <w:rPr>
          <w:b/>
          <w:color w:val="6E776D"/>
          <w:w w:val="265"/>
          <w:sz w:val="9"/>
        </w:rPr>
        <w:t>;c</w:t>
      </w:r>
      <w:proofErr w:type="spellEnd"/>
      <w:r>
        <w:rPr>
          <w:b/>
          <w:color w:val="5B6D4B"/>
          <w:spacing w:val="7"/>
          <w:w w:val="265"/>
          <w:sz w:val="9"/>
          <w:u w:val="thick" w:color="838A85"/>
        </w:rPr>
        <w:t xml:space="preserve">  </w:t>
      </w:r>
      <w:r>
        <w:rPr>
          <w:b/>
          <w:color w:val="5B6D4B"/>
          <w:w w:val="265"/>
          <w:sz w:val="9"/>
          <w:u w:val="thick" w:color="838A85"/>
        </w:rPr>
        <w:t>-</w:t>
      </w:r>
      <w:r>
        <w:rPr>
          <w:b/>
          <w:color w:val="838A85"/>
          <w:w w:val="265"/>
          <w:sz w:val="9"/>
          <w:u w:val="thick" w:color="838A85"/>
        </w:rPr>
        <w:t>h</w:t>
      </w:r>
      <w:r>
        <w:rPr>
          <w:b/>
          <w:color w:val="6E776D"/>
          <w:w w:val="265"/>
          <w:sz w:val="9"/>
        </w:rPr>
        <w:t>-</w:t>
      </w:r>
      <w:r>
        <w:rPr>
          <w:b/>
          <w:color w:val="6E776D"/>
          <w:spacing w:val="-30"/>
          <w:w w:val="265"/>
          <w:sz w:val="9"/>
        </w:rPr>
        <w:t xml:space="preserve"> </w:t>
      </w:r>
      <w:r>
        <w:rPr>
          <w:color w:val="383A38"/>
          <w:spacing w:val="-10"/>
          <w:w w:val="265"/>
          <w:sz w:val="9"/>
        </w:rPr>
        <w:t>_</w:t>
      </w:r>
      <w:r>
        <w:rPr>
          <w:color w:val="383A38"/>
          <w:sz w:val="9"/>
        </w:rPr>
        <w:tab/>
      </w:r>
      <w:r>
        <w:rPr>
          <w:color w:val="838A85"/>
          <w:spacing w:val="-5"/>
          <w:w w:val="135"/>
          <w:sz w:val="9"/>
          <w:u w:val="thick" w:color="838A85"/>
        </w:rPr>
        <w:t>5_</w:t>
      </w:r>
    </w:p>
    <w:p w14:paraId="4447096A" w14:textId="4E71AB8E" w:rsidR="00B828AB" w:rsidRDefault="00000000">
      <w:pPr>
        <w:tabs>
          <w:tab w:val="left" w:pos="7295"/>
          <w:tab w:val="left" w:pos="8250"/>
        </w:tabs>
        <w:spacing w:line="351" w:lineRule="exact"/>
        <w:ind w:left="1104"/>
        <w:rPr>
          <w:b/>
          <w:sz w:val="36"/>
        </w:rPr>
      </w:pPr>
      <w:r>
        <w:rPr>
          <w:noProof/>
        </w:rPr>
        <mc:AlternateContent>
          <mc:Choice Requires="wps">
            <w:drawing>
              <wp:anchor distT="0" distB="0" distL="0" distR="0" simplePos="0" relativeHeight="15951360" behindDoc="0" locked="0" layoutInCell="1" allowOverlap="1" wp14:anchorId="3FF37798" wp14:editId="4A02AE57">
                <wp:simplePos x="0" y="0"/>
                <wp:positionH relativeFrom="page">
                  <wp:posOffset>10335270</wp:posOffset>
                </wp:positionH>
                <wp:positionV relativeFrom="paragraph">
                  <wp:posOffset>32940</wp:posOffset>
                </wp:positionV>
                <wp:extent cx="167640" cy="491490"/>
                <wp:effectExtent l="0" t="0" r="0" b="0"/>
                <wp:wrapNone/>
                <wp:docPr id="740" name="Textbox 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7A32EDF1" w14:textId="77777777" w:rsidR="00B828AB" w:rsidRDefault="00000000">
                            <w:pPr>
                              <w:pStyle w:val="Textoindependiente"/>
                              <w:spacing w:before="13"/>
                              <w:ind w:left="20"/>
                            </w:pPr>
                            <w:r>
                              <w:t>Anexo</w:t>
                            </w:r>
                            <w:r>
                              <w:rPr>
                                <w:spacing w:val="-5"/>
                              </w:rPr>
                              <w:t xml:space="preserve"> </w:t>
                            </w:r>
                            <w:r>
                              <w:rPr>
                                <w:spacing w:val="-10"/>
                              </w:rPr>
                              <w:t>8</w:t>
                            </w:r>
                          </w:p>
                        </w:txbxContent>
                      </wps:txbx>
                      <wps:bodyPr vert="vert" wrap="square" lIns="0" tIns="0" rIns="0" bIns="0" rtlCol="0">
                        <a:noAutofit/>
                      </wps:bodyPr>
                    </wps:wsp>
                  </a:graphicData>
                </a:graphic>
              </wp:anchor>
            </w:drawing>
          </mc:Choice>
          <mc:Fallback>
            <w:pict>
              <v:shape w14:anchorId="3FF37798" id="Textbox 740" o:spid="_x0000_s1319" type="#_x0000_t202" style="position:absolute;left:0;text-align:left;margin-left:813.8pt;margin-top:2.6pt;width:13.2pt;height:38.7pt;z-index:15951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" filled="f" stroked="f">
                <v:textbox style="layout-flow:vertical" inset="0,0,0,0">
                  <w:txbxContent>
                    <w:p w14:paraId="7A32EDF1" w14:textId="77777777" w:rsidR="00B828AB" w:rsidRDefault="00000000">
                      <w:pPr>
                        <w:pStyle w:val="Textoindependiente"/>
                        <w:spacing w:before="13"/>
                        <w:ind w:left="20"/>
                      </w:pPr>
                      <w:r>
                        <w:t>Anexo</w:t>
                      </w:r>
                      <w:r>
                        <w:rPr>
                          <w:spacing w:val="-5"/>
                        </w:rPr>
                        <w:t xml:space="preserve"> </w:t>
                      </w:r>
                      <w:r>
                        <w:rPr>
                          <w:spacing w:val="-10"/>
                        </w:rPr>
                        <w:t>8</w:t>
                      </w:r>
                    </w:p>
                  </w:txbxContent>
                </v:textbox>
                <w10:wrap anchorx="page"/>
              </v:shape>
            </w:pict>
          </mc:Fallback>
        </mc:AlternateContent>
      </w:r>
      <w:r>
        <w:rPr>
          <w:noProof/>
        </w:rPr>
        <mc:AlternateContent>
          <mc:Choice Requires="wps">
            <w:drawing>
              <wp:anchor distT="0" distB="0" distL="0" distR="0" simplePos="0" relativeHeight="482203136" behindDoc="1" locked="0" layoutInCell="1" allowOverlap="1" wp14:anchorId="00F80575" wp14:editId="45F619B8">
                <wp:simplePos x="0" y="0"/>
                <wp:positionH relativeFrom="page">
                  <wp:posOffset>389326</wp:posOffset>
                </wp:positionH>
                <wp:positionV relativeFrom="paragraph">
                  <wp:posOffset>28186</wp:posOffset>
                </wp:positionV>
                <wp:extent cx="5789930" cy="309880"/>
                <wp:effectExtent l="0" t="0" r="0" b="0"/>
                <wp:wrapNone/>
                <wp:docPr id="741" name="Textbox 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9930" cy="309880"/>
                        </a:xfrm>
                        <a:prstGeom prst="rect">
                          <a:avLst/>
                        </a:prstGeom>
                      </wps:spPr>
                      <wps:txbx>
                        <w:txbxContent>
                          <w:p w14:paraId="2358A678" w14:textId="77777777" w:rsidR="00B828AB" w:rsidRDefault="00000000">
                            <w:pPr>
                              <w:tabs>
                                <w:tab w:val="left" w:pos="1892"/>
                                <w:tab w:val="left" w:pos="3567"/>
                                <w:tab w:val="left" w:pos="6217"/>
                                <w:tab w:val="left" w:pos="7333"/>
                                <w:tab w:val="left" w:pos="8993"/>
                              </w:tabs>
                              <w:spacing w:line="488" w:lineRule="exact"/>
                              <w:rPr>
                                <w:sz w:val="18"/>
                              </w:rPr>
                            </w:pPr>
                            <w:r>
                              <w:rPr>
                                <w:color w:val="010101"/>
                                <w:w w:val="300"/>
                                <w:sz w:val="12"/>
                              </w:rPr>
                              <w:t>(!)</w:t>
                            </w:r>
                            <w:r>
                              <w:rPr>
                                <w:color w:val="010101"/>
                                <w:spacing w:val="-24"/>
                                <w:w w:val="300"/>
                                <w:sz w:val="12"/>
                              </w:rPr>
                              <w:t xml:space="preserve"> </w:t>
                            </w:r>
                            <w:r>
                              <w:rPr>
                                <w:color w:val="010101"/>
                                <w:w w:val="300"/>
                                <w:sz w:val="12"/>
                              </w:rPr>
                              <w:t>",</w:t>
                            </w:r>
                            <w:r>
                              <w:rPr>
                                <w:color w:val="010101"/>
                                <w:spacing w:val="-34"/>
                                <w:w w:val="300"/>
                                <w:sz w:val="12"/>
                              </w:rPr>
                              <w:t xml:space="preserve"> </w:t>
                            </w:r>
                            <w:proofErr w:type="spellStart"/>
                            <w:proofErr w:type="gramStart"/>
                            <w:r>
                              <w:rPr>
                                <w:color w:val="3B3A1A"/>
                                <w:w w:val="110"/>
                                <w:sz w:val="12"/>
                              </w:rPr>
                              <w:t>Venficac,on</w:t>
                            </w:r>
                            <w:proofErr w:type="spellEnd"/>
                            <w:proofErr w:type="gramEnd"/>
                            <w:r>
                              <w:rPr>
                                <w:color w:val="4F5B4B"/>
                                <w:w w:val="110"/>
                                <w:sz w:val="12"/>
                              </w:rPr>
                              <w:t>:</w:t>
                            </w:r>
                            <w:r>
                              <w:rPr>
                                <w:color w:val="4F5B4B"/>
                                <w:spacing w:val="-15"/>
                                <w:w w:val="110"/>
                                <w:sz w:val="12"/>
                              </w:rPr>
                              <w:t xml:space="preserve"> </w:t>
                            </w:r>
                            <w:r>
                              <w:rPr>
                                <w:color w:val="010101"/>
                                <w:spacing w:val="-4"/>
                                <w:w w:val="110"/>
                                <w:sz w:val="12"/>
                              </w:rPr>
                              <w:t>htt</w:t>
                            </w:r>
                            <w:r>
                              <w:rPr>
                                <w:color w:val="383A38"/>
                                <w:spacing w:val="-4"/>
                                <w:w w:val="110"/>
                                <w:sz w:val="12"/>
                              </w:rPr>
                              <w:t>p</w:t>
                            </w:r>
                            <w:r>
                              <w:rPr>
                                <w:color w:val="383A38"/>
                                <w:sz w:val="12"/>
                              </w:rPr>
                              <w:tab/>
                            </w:r>
                            <w:r>
                              <w:rPr>
                                <w:color w:val="383A38"/>
                                <w:w w:val="110"/>
                                <w:sz w:val="12"/>
                              </w:rPr>
                              <w:t>e</w:t>
                            </w:r>
                            <w:r>
                              <w:rPr>
                                <w:color w:val="383A38"/>
                                <w:spacing w:val="50"/>
                                <w:w w:val="110"/>
                                <w:sz w:val="12"/>
                              </w:rPr>
                              <w:t xml:space="preserve">  </w:t>
                            </w:r>
                            <w:r>
                              <w:rPr>
                                <w:color w:val="161618"/>
                                <w:w w:val="110"/>
                                <w:sz w:val="12"/>
                              </w:rPr>
                              <w:t>1</w:t>
                            </w:r>
                            <w:r>
                              <w:rPr>
                                <w:color w:val="343F66"/>
                                <w:w w:val="110"/>
                                <w:sz w:val="12"/>
                              </w:rPr>
                              <w:t>./</w:t>
                            </w:r>
                            <w:proofErr w:type="spellStart"/>
                            <w:r>
                              <w:rPr>
                                <w:color w:val="343F66"/>
                                <w:w w:val="110"/>
                                <w:sz w:val="12"/>
                              </w:rPr>
                              <w:t>s</w:t>
                            </w:r>
                            <w:r>
                              <w:rPr>
                                <w:color w:val="161618"/>
                                <w:w w:val="110"/>
                                <w:sz w:val="12"/>
                              </w:rPr>
                              <w:t>r</w:t>
                            </w:r>
                            <w:r>
                              <w:rPr>
                                <w:color w:val="3F5090"/>
                                <w:w w:val="110"/>
                                <w:sz w:val="12"/>
                              </w:rPr>
                              <w:t>bC</w:t>
                            </w:r>
                            <w:r>
                              <w:rPr>
                                <w:color w:val="383A38"/>
                                <w:w w:val="110"/>
                                <w:sz w:val="12"/>
                              </w:rPr>
                              <w:t>es</w:t>
                            </w:r>
                            <w:proofErr w:type="spellEnd"/>
                            <w:r>
                              <w:rPr>
                                <w:color w:val="4F5B4B"/>
                                <w:w w:val="110"/>
                                <w:sz w:val="12"/>
                              </w:rPr>
                              <w:t>/</w:t>
                            </w:r>
                            <w:r>
                              <w:rPr>
                                <w:color w:val="4F5B4B"/>
                                <w:spacing w:val="49"/>
                                <w:w w:val="110"/>
                                <w:sz w:val="12"/>
                              </w:rPr>
                              <w:t xml:space="preserve">  </w:t>
                            </w:r>
                            <w:r>
                              <w:rPr>
                                <w:b/>
                                <w:color w:val="5B75E2"/>
                                <w:spacing w:val="-2"/>
                                <w:w w:val="110"/>
                                <w:sz w:val="15"/>
                              </w:rPr>
                              <w:t>1'.I:"</w:t>
                            </w:r>
                            <w:r>
                              <w:rPr>
                                <w:b/>
                                <w:color w:val="5B75E2"/>
                                <w:sz w:val="15"/>
                              </w:rPr>
                              <w:tab/>
                            </w:r>
                            <w:r>
                              <w:rPr>
                                <w:i/>
                                <w:color w:val="5B75E2"/>
                                <w:w w:val="110"/>
                                <w:sz w:val="15"/>
                              </w:rPr>
                              <w:t>I</w:t>
                            </w:r>
                            <w:r>
                              <w:rPr>
                                <w:i/>
                                <w:color w:val="5B75E2"/>
                                <w:spacing w:val="45"/>
                                <w:w w:val="110"/>
                                <w:sz w:val="15"/>
                              </w:rPr>
                              <w:t xml:space="preserve"> </w:t>
                            </w:r>
                            <w:r>
                              <w:rPr>
                                <w:color w:val="5B75E2"/>
                                <w:w w:val="110"/>
                                <w:sz w:val="15"/>
                              </w:rPr>
                              <w:t>_</w:t>
                            </w:r>
                            <w:r>
                              <w:rPr>
                                <w:color w:val="5B75E2"/>
                                <w:spacing w:val="65"/>
                                <w:w w:val="110"/>
                                <w:sz w:val="15"/>
                              </w:rPr>
                              <w:t xml:space="preserve"> </w:t>
                            </w:r>
                            <w:r>
                              <w:rPr>
                                <w:rFonts w:ascii="Times New Roman"/>
                                <w:b/>
                                <w:i/>
                                <w:color w:val="5B75E2"/>
                                <w:spacing w:val="-10"/>
                                <w:w w:val="110"/>
                                <w:sz w:val="19"/>
                              </w:rPr>
                              <w:t>t</w:t>
                            </w:r>
                            <w:r>
                              <w:rPr>
                                <w:rFonts w:ascii="Times New Roman"/>
                                <w:b/>
                                <w:i/>
                                <w:color w:val="5B75E2"/>
                                <w:sz w:val="19"/>
                              </w:rPr>
                              <w:tab/>
                            </w:r>
                            <w:r>
                              <w:rPr>
                                <w:rFonts w:ascii="Times New Roman"/>
                                <w:b/>
                                <w:i/>
                                <w:color w:val="5B75E2"/>
                                <w:spacing w:val="-10"/>
                                <w:w w:val="110"/>
                                <w:sz w:val="44"/>
                              </w:rPr>
                              <w:t>H</w:t>
                            </w:r>
                            <w:r>
                              <w:rPr>
                                <w:rFonts w:ascii="Times New Roman"/>
                                <w:b/>
                                <w:i/>
                                <w:color w:val="5B75E2"/>
                                <w:sz w:val="44"/>
                              </w:rPr>
                              <w:tab/>
                            </w:r>
                            <w:r>
                              <w:rPr>
                                <w:b/>
                                <w:color w:val="010101"/>
                                <w:spacing w:val="-5"/>
                                <w:w w:val="110"/>
                                <w:sz w:val="18"/>
                              </w:rPr>
                              <w:t>l.</w:t>
                            </w:r>
                            <w:r>
                              <w:rPr>
                                <w:b/>
                                <w:color w:val="010101"/>
                                <w:sz w:val="18"/>
                              </w:rPr>
                              <w:tab/>
                            </w:r>
                            <w:r>
                              <w:rPr>
                                <w:b/>
                                <w:color w:val="010101"/>
                                <w:w w:val="55"/>
                                <w:sz w:val="18"/>
                              </w:rPr>
                              <w:t>1</w:t>
                            </w:r>
                            <w:r>
                              <w:rPr>
                                <w:b/>
                                <w:color w:val="010101"/>
                                <w:spacing w:val="-3"/>
                                <w:sz w:val="18"/>
                              </w:rPr>
                              <w:t xml:space="preserve"> </w:t>
                            </w:r>
                            <w:r>
                              <w:rPr>
                                <w:color w:val="010101"/>
                                <w:spacing w:val="-14"/>
                                <w:w w:val="70"/>
                                <w:sz w:val="18"/>
                              </w:rPr>
                              <w:t>'</w:t>
                            </w:r>
                          </w:p>
                        </w:txbxContent>
                      </wps:txbx>
                      <wps:bodyPr wrap="square" lIns="0" tIns="0" rIns="0" bIns="0" rtlCol="0">
                        <a:noAutofit/>
                      </wps:bodyPr>
                    </wps:wsp>
                  </a:graphicData>
                </a:graphic>
              </wp:anchor>
            </w:drawing>
          </mc:Choice>
          <mc:Fallback>
            <w:pict>
              <v:shape w14:anchorId="00F80575" id="Textbox 741" o:spid="_x0000_s1320" type="#_x0000_t202" style="position:absolute;left:0;text-align:left;margin-left:30.65pt;margin-top:2.2pt;width:455.9pt;height:24.4pt;z-index:-21113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" filled="f" stroked="f">
                <v:textbox inset="0,0,0,0">
                  <w:txbxContent>
                    <w:p w14:paraId="2358A678" w14:textId="77777777" w:rsidR="00B828AB" w:rsidRDefault="00000000">
                      <w:pPr>
                        <w:tabs>
                          <w:tab w:val="left" w:pos="1892"/>
                          <w:tab w:val="left" w:pos="3567"/>
                          <w:tab w:val="left" w:pos="6217"/>
                          <w:tab w:val="left" w:pos="7333"/>
                          <w:tab w:val="left" w:pos="8993"/>
                        </w:tabs>
                        <w:spacing w:line="488" w:lineRule="exact"/>
                        <w:rPr>
                          <w:sz w:val="18"/>
                        </w:rPr>
                      </w:pPr>
                      <w:r>
                        <w:rPr>
                          <w:color w:val="010101"/>
                          <w:w w:val="300"/>
                          <w:sz w:val="12"/>
                        </w:rPr>
                        <w:t>(!)</w:t>
                      </w:r>
                      <w:r>
                        <w:rPr>
                          <w:color w:val="010101"/>
                          <w:spacing w:val="-24"/>
                          <w:w w:val="300"/>
                          <w:sz w:val="12"/>
                        </w:rPr>
                        <w:t xml:space="preserve"> </w:t>
                      </w:r>
                      <w:r>
                        <w:rPr>
                          <w:color w:val="010101"/>
                          <w:w w:val="300"/>
                          <w:sz w:val="12"/>
                        </w:rPr>
                        <w:t>",</w:t>
                      </w:r>
                      <w:r>
                        <w:rPr>
                          <w:color w:val="010101"/>
                          <w:spacing w:val="-34"/>
                          <w:w w:val="300"/>
                          <w:sz w:val="12"/>
                        </w:rPr>
                        <w:t xml:space="preserve"> </w:t>
                      </w:r>
                      <w:proofErr w:type="spellStart"/>
                      <w:proofErr w:type="gramStart"/>
                      <w:r>
                        <w:rPr>
                          <w:color w:val="3B3A1A"/>
                          <w:w w:val="110"/>
                          <w:sz w:val="12"/>
                        </w:rPr>
                        <w:t>Venficac,on</w:t>
                      </w:r>
                      <w:proofErr w:type="spellEnd"/>
                      <w:proofErr w:type="gramEnd"/>
                      <w:r>
                        <w:rPr>
                          <w:color w:val="4F5B4B"/>
                          <w:w w:val="110"/>
                          <w:sz w:val="12"/>
                        </w:rPr>
                        <w:t>:</w:t>
                      </w:r>
                      <w:r>
                        <w:rPr>
                          <w:color w:val="4F5B4B"/>
                          <w:spacing w:val="-15"/>
                          <w:w w:val="110"/>
                          <w:sz w:val="12"/>
                        </w:rPr>
                        <w:t xml:space="preserve"> </w:t>
                      </w:r>
                      <w:r>
                        <w:rPr>
                          <w:color w:val="010101"/>
                          <w:spacing w:val="-4"/>
                          <w:w w:val="110"/>
                          <w:sz w:val="12"/>
                        </w:rPr>
                        <w:t>htt</w:t>
                      </w:r>
                      <w:r>
                        <w:rPr>
                          <w:color w:val="383A38"/>
                          <w:spacing w:val="-4"/>
                          <w:w w:val="110"/>
                          <w:sz w:val="12"/>
                        </w:rPr>
                        <w:t>p</w:t>
                      </w:r>
                      <w:r>
                        <w:rPr>
                          <w:color w:val="383A38"/>
                          <w:sz w:val="12"/>
                        </w:rPr>
                        <w:tab/>
                      </w:r>
                      <w:r>
                        <w:rPr>
                          <w:color w:val="383A38"/>
                          <w:w w:val="110"/>
                          <w:sz w:val="12"/>
                        </w:rPr>
                        <w:t>e</w:t>
                      </w:r>
                      <w:r>
                        <w:rPr>
                          <w:color w:val="383A38"/>
                          <w:spacing w:val="50"/>
                          <w:w w:val="110"/>
                          <w:sz w:val="12"/>
                        </w:rPr>
                        <w:t xml:space="preserve">  </w:t>
                      </w:r>
                      <w:r>
                        <w:rPr>
                          <w:color w:val="161618"/>
                          <w:w w:val="110"/>
                          <w:sz w:val="12"/>
                        </w:rPr>
                        <w:t>1</w:t>
                      </w:r>
                      <w:r>
                        <w:rPr>
                          <w:color w:val="343F66"/>
                          <w:w w:val="110"/>
                          <w:sz w:val="12"/>
                        </w:rPr>
                        <w:t>./</w:t>
                      </w:r>
                      <w:proofErr w:type="spellStart"/>
                      <w:r>
                        <w:rPr>
                          <w:color w:val="343F66"/>
                          <w:w w:val="110"/>
                          <w:sz w:val="12"/>
                        </w:rPr>
                        <w:t>s</w:t>
                      </w:r>
                      <w:r>
                        <w:rPr>
                          <w:color w:val="161618"/>
                          <w:w w:val="110"/>
                          <w:sz w:val="12"/>
                        </w:rPr>
                        <w:t>r</w:t>
                      </w:r>
                      <w:r>
                        <w:rPr>
                          <w:color w:val="3F5090"/>
                          <w:w w:val="110"/>
                          <w:sz w:val="12"/>
                        </w:rPr>
                        <w:t>bC</w:t>
                      </w:r>
                      <w:r>
                        <w:rPr>
                          <w:color w:val="383A38"/>
                          <w:w w:val="110"/>
                          <w:sz w:val="12"/>
                        </w:rPr>
                        <w:t>es</w:t>
                      </w:r>
                      <w:proofErr w:type="spellEnd"/>
                      <w:r>
                        <w:rPr>
                          <w:color w:val="4F5B4B"/>
                          <w:w w:val="110"/>
                          <w:sz w:val="12"/>
                        </w:rPr>
                        <w:t>/</w:t>
                      </w:r>
                      <w:r>
                        <w:rPr>
                          <w:color w:val="4F5B4B"/>
                          <w:spacing w:val="49"/>
                          <w:w w:val="110"/>
                          <w:sz w:val="12"/>
                        </w:rPr>
                        <w:t xml:space="preserve">  </w:t>
                      </w:r>
                      <w:r>
                        <w:rPr>
                          <w:b/>
                          <w:color w:val="5B75E2"/>
                          <w:spacing w:val="-2"/>
                          <w:w w:val="110"/>
                          <w:sz w:val="15"/>
                        </w:rPr>
                        <w:t>1'.I:"</w:t>
                      </w:r>
                      <w:r>
                        <w:rPr>
                          <w:b/>
                          <w:color w:val="5B75E2"/>
                          <w:sz w:val="15"/>
                        </w:rPr>
                        <w:tab/>
                      </w:r>
                      <w:r>
                        <w:rPr>
                          <w:i/>
                          <w:color w:val="5B75E2"/>
                          <w:w w:val="110"/>
                          <w:sz w:val="15"/>
                        </w:rPr>
                        <w:t>I</w:t>
                      </w:r>
                      <w:r>
                        <w:rPr>
                          <w:i/>
                          <w:color w:val="5B75E2"/>
                          <w:spacing w:val="45"/>
                          <w:w w:val="110"/>
                          <w:sz w:val="15"/>
                        </w:rPr>
                        <w:t xml:space="preserve"> </w:t>
                      </w:r>
                      <w:r>
                        <w:rPr>
                          <w:color w:val="5B75E2"/>
                          <w:w w:val="110"/>
                          <w:sz w:val="15"/>
                        </w:rPr>
                        <w:t>_</w:t>
                      </w:r>
                      <w:r>
                        <w:rPr>
                          <w:color w:val="5B75E2"/>
                          <w:spacing w:val="65"/>
                          <w:w w:val="110"/>
                          <w:sz w:val="15"/>
                        </w:rPr>
                        <w:t xml:space="preserve"> </w:t>
                      </w:r>
                      <w:r>
                        <w:rPr>
                          <w:rFonts w:ascii="Times New Roman"/>
                          <w:b/>
                          <w:i/>
                          <w:color w:val="5B75E2"/>
                          <w:spacing w:val="-10"/>
                          <w:w w:val="110"/>
                          <w:sz w:val="19"/>
                        </w:rPr>
                        <w:t>t</w:t>
                      </w:r>
                      <w:r>
                        <w:rPr>
                          <w:rFonts w:ascii="Times New Roman"/>
                          <w:b/>
                          <w:i/>
                          <w:color w:val="5B75E2"/>
                          <w:sz w:val="19"/>
                        </w:rPr>
                        <w:tab/>
                      </w:r>
                      <w:r>
                        <w:rPr>
                          <w:rFonts w:ascii="Times New Roman"/>
                          <w:b/>
                          <w:i/>
                          <w:color w:val="5B75E2"/>
                          <w:spacing w:val="-10"/>
                          <w:w w:val="110"/>
                          <w:sz w:val="44"/>
                        </w:rPr>
                        <w:t>H</w:t>
                      </w:r>
                      <w:r>
                        <w:rPr>
                          <w:rFonts w:ascii="Times New Roman"/>
                          <w:b/>
                          <w:i/>
                          <w:color w:val="5B75E2"/>
                          <w:sz w:val="44"/>
                        </w:rPr>
                        <w:tab/>
                      </w:r>
                      <w:r>
                        <w:rPr>
                          <w:b/>
                          <w:color w:val="010101"/>
                          <w:spacing w:val="-5"/>
                          <w:w w:val="110"/>
                          <w:sz w:val="18"/>
                        </w:rPr>
                        <w:t>l.</w:t>
                      </w:r>
                      <w:r>
                        <w:rPr>
                          <w:b/>
                          <w:color w:val="010101"/>
                          <w:sz w:val="18"/>
                        </w:rPr>
                        <w:tab/>
                      </w:r>
                      <w:r>
                        <w:rPr>
                          <w:b/>
                          <w:color w:val="010101"/>
                          <w:w w:val="55"/>
                          <w:sz w:val="18"/>
                        </w:rPr>
                        <w:t>1</w:t>
                      </w:r>
                      <w:r>
                        <w:rPr>
                          <w:b/>
                          <w:color w:val="010101"/>
                          <w:spacing w:val="-3"/>
                          <w:sz w:val="18"/>
                        </w:rPr>
                        <w:t xml:space="preserve"> </w:t>
                      </w:r>
                      <w:r>
                        <w:rPr>
                          <w:color w:val="010101"/>
                          <w:spacing w:val="-14"/>
                          <w:w w:val="70"/>
                          <w:sz w:val="18"/>
                        </w:rPr>
                        <w:t>'</w:t>
                      </w:r>
                    </w:p>
                  </w:txbxContent>
                </v:textbox>
                <w10:wrap anchorx="page"/>
              </v:shape>
            </w:pict>
          </mc:Fallback>
        </mc:AlternateContent>
      </w:r>
      <w:r>
        <w:rPr>
          <w:color w:val="161618"/>
          <w:sz w:val="12"/>
        </w:rPr>
        <w:tab/>
      </w:r>
      <w:r>
        <w:rPr>
          <w:b/>
          <w:color w:val="010101"/>
          <w:spacing w:val="-10"/>
          <w:sz w:val="36"/>
        </w:rPr>
        <w:t>A</w:t>
      </w:r>
      <w:r>
        <w:rPr>
          <w:b/>
          <w:color w:val="010101"/>
          <w:sz w:val="36"/>
        </w:rPr>
        <w:tab/>
      </w:r>
      <w:r>
        <w:rPr>
          <w:b/>
          <w:color w:val="010101"/>
          <w:spacing w:val="-12"/>
          <w:sz w:val="36"/>
        </w:rPr>
        <w:t>DE</w:t>
      </w:r>
      <w:r>
        <w:rPr>
          <w:b/>
          <w:color w:val="010101"/>
          <w:spacing w:val="-13"/>
          <w:sz w:val="36"/>
        </w:rPr>
        <w:t xml:space="preserve"> </w:t>
      </w:r>
      <w:r>
        <w:rPr>
          <w:b/>
          <w:color w:val="010101"/>
          <w:spacing w:val="-12"/>
          <w:sz w:val="36"/>
        </w:rPr>
        <w:t>JLJ</w:t>
      </w:r>
      <w:r>
        <w:rPr>
          <w:b/>
          <w:color w:val="010101"/>
          <w:spacing w:val="-13"/>
          <w:sz w:val="36"/>
        </w:rPr>
        <w:t xml:space="preserve"> </w:t>
      </w:r>
      <w:r>
        <w:rPr>
          <w:b/>
          <w:color w:val="010101"/>
          <w:spacing w:val="-12"/>
          <w:sz w:val="36"/>
        </w:rPr>
        <w:t>•A</w:t>
      </w:r>
      <w:r>
        <w:rPr>
          <w:b/>
          <w:color w:val="010101"/>
          <w:spacing w:val="-11"/>
          <w:sz w:val="36"/>
        </w:rPr>
        <w:t xml:space="preserve"> </w:t>
      </w:r>
      <w:r>
        <w:rPr>
          <w:b/>
          <w:color w:val="010101"/>
          <w:spacing w:val="-12"/>
          <w:sz w:val="36"/>
        </w:rPr>
        <w:t>DE</w:t>
      </w:r>
      <w:r>
        <w:rPr>
          <w:b/>
          <w:color w:val="010101"/>
          <w:spacing w:val="-13"/>
          <w:sz w:val="36"/>
        </w:rPr>
        <w:t xml:space="preserve"> </w:t>
      </w:r>
      <w:r>
        <w:rPr>
          <w:b/>
          <w:color w:val="010101"/>
          <w:spacing w:val="-12"/>
          <w:sz w:val="36"/>
        </w:rPr>
        <w:t>GOBIERNO</w:t>
      </w:r>
    </w:p>
    <w:p w14:paraId="7440F641" w14:textId="77777777" w:rsidR="00B828AB" w:rsidRDefault="00B828AB">
      <w:pPr>
        <w:spacing w:line="351" w:lineRule="exact"/>
        <w:rPr>
          <w:sz w:val="36"/>
        </w:rPr>
        <w:sectPr w:rsidR="00B828AB">
          <w:headerReference w:type="default" r:id="rId161"/>
          <w:footerReference w:type="default" r:id="rId162"/>
          <w:pgSz w:w="16840" w:h="11910" w:orient="landscape"/>
          <w:pgMar w:top="180" w:right="180" w:bottom="0" w:left="140" w:header="0" w:footer="0" w:gutter="0"/>
          <w:cols w:space="720"/>
        </w:sectPr>
      </w:pPr>
    </w:p>
    <w:p w14:paraId="7B341824" w14:textId="79CF5746" w:rsidR="00B828AB" w:rsidRDefault="00000000">
      <w:pPr>
        <w:pStyle w:val="Prrafodelista"/>
        <w:numPr>
          <w:ilvl w:val="1"/>
          <w:numId w:val="6"/>
        </w:numPr>
        <w:tabs>
          <w:tab w:val="left" w:pos="1233"/>
          <w:tab w:val="left" w:pos="2501"/>
          <w:tab w:val="left" w:pos="7316"/>
        </w:tabs>
        <w:spacing w:line="261" w:lineRule="exact"/>
        <w:ind w:left="1233" w:right="0" w:hanging="172"/>
        <w:jc w:val="left"/>
        <w:rPr>
          <w:b/>
          <w:sz w:val="18"/>
        </w:rPr>
      </w:pPr>
      <w:r>
        <w:rPr>
          <w:noProof/>
        </w:rPr>
        <mc:AlternateContent>
          <mc:Choice Requires="wpg">
            <w:drawing>
              <wp:anchor distT="0" distB="0" distL="0" distR="0" simplePos="0" relativeHeight="482201600" behindDoc="1" locked="0" layoutInCell="1" allowOverlap="1" wp14:anchorId="0D4574E0" wp14:editId="3CA169D3">
                <wp:simplePos x="0" y="0"/>
                <wp:positionH relativeFrom="page">
                  <wp:posOffset>134382</wp:posOffset>
                </wp:positionH>
                <wp:positionV relativeFrom="page">
                  <wp:posOffset>664745</wp:posOffset>
                </wp:positionV>
                <wp:extent cx="10469880" cy="6447155"/>
                <wp:effectExtent l="0" t="0" r="0" b="0"/>
                <wp:wrapNone/>
                <wp:docPr id="742" name="Group 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69880" cy="6447155"/>
                          <a:chOff x="0" y="0"/>
                          <a:chExt cx="10469880" cy="6447155"/>
                        </a:xfrm>
                      </wpg:grpSpPr>
                      <pic:pic xmlns:pic="http://schemas.openxmlformats.org/drawingml/2006/picture">
                        <pic:nvPicPr>
                          <pic:cNvPr id="743" name="Image 743"/>
                          <pic:cNvPicPr/>
                        </pic:nvPicPr>
                        <pic:blipFill>
                          <a:blip r:embed="rId163" cstate="print"/>
                          <a:stretch>
                            <a:fillRect/>
                          </a:stretch>
                        </pic:blipFill>
                        <pic:spPr>
                          <a:xfrm>
                            <a:off x="0" y="0"/>
                            <a:ext cx="10469602" cy="6190668"/>
                          </a:xfrm>
                          <a:prstGeom prst="rect">
                            <a:avLst/>
                          </a:prstGeom>
                        </pic:spPr>
                      </pic:pic>
                      <pic:pic xmlns:pic="http://schemas.openxmlformats.org/drawingml/2006/picture">
                        <pic:nvPicPr>
                          <pic:cNvPr id="744" name="Image 744"/>
                          <pic:cNvPicPr/>
                        </pic:nvPicPr>
                        <pic:blipFill>
                          <a:blip r:embed="rId164" cstate="print"/>
                          <a:stretch>
                            <a:fillRect/>
                          </a:stretch>
                        </pic:blipFill>
                        <pic:spPr>
                          <a:xfrm>
                            <a:off x="256548" y="6205931"/>
                            <a:ext cx="403146" cy="241155"/>
                          </a:xfrm>
                          <a:prstGeom prst="rect">
                            <a:avLst/>
                          </a:prstGeom>
                        </pic:spPr>
                      </pic:pic>
                      <wps:wsp>
                        <wps:cNvPr id="745" name="Graphic 745"/>
                        <wps:cNvSpPr/>
                        <wps:spPr>
                          <a:xfrm>
                            <a:off x="416864" y="6175402"/>
                            <a:ext cx="43180" cy="1270"/>
                          </a:xfrm>
                          <a:custGeom>
                            <a:avLst/>
                            <a:gdLst/>
                            <a:ahLst/>
                            <a:cxnLst/>
                            <a:rect l="l" t="t" r="r" b="b"/>
                            <a:pathLst>
                              <a:path w="43180">
                                <a:moveTo>
                                  <a:pt x="0" y="0"/>
                                </a:moveTo>
                                <a:lnTo>
                                  <a:pt x="42757" y="0"/>
                                </a:lnTo>
                              </a:path>
                            </a:pathLst>
                          </a:custGeom>
                          <a:ln w="12719">
                            <a:solidFill>
                              <a:srgbClr val="010101"/>
                            </a:solidFill>
                            <a:prstDash val="solid"/>
                          </a:ln>
                        </wps:spPr>
                        <wps:bodyPr wrap="square" lIns="0" tIns="0" rIns="0" bIns="0" rtlCol="0">
                          <a:prstTxWarp prst="textNoShape">
                            <a:avLst/>
                          </a:prstTxWarp>
                          <a:noAutofit/>
                        </wps:bodyPr>
                      </wps:wsp>
                      <wps:wsp>
                        <wps:cNvPr id="746" name="Graphic 746"/>
                        <wps:cNvSpPr/>
                        <wps:spPr>
                          <a:xfrm>
                            <a:off x="666192" y="6074698"/>
                            <a:ext cx="52069" cy="132080"/>
                          </a:xfrm>
                          <a:custGeom>
                            <a:avLst/>
                            <a:gdLst/>
                            <a:ahLst/>
                            <a:cxnLst/>
                            <a:rect l="l" t="t" r="r" b="b"/>
                            <a:pathLst>
                              <a:path w="52069" h="132080">
                                <a:moveTo>
                                  <a:pt x="51920" y="131958"/>
                                </a:moveTo>
                                <a:lnTo>
                                  <a:pt x="0" y="131958"/>
                                </a:lnTo>
                                <a:lnTo>
                                  <a:pt x="0" y="0"/>
                                </a:lnTo>
                                <a:lnTo>
                                  <a:pt x="51920" y="0"/>
                                </a:lnTo>
                                <a:lnTo>
                                  <a:pt x="51920" y="131958"/>
                                </a:lnTo>
                                <a:close/>
                              </a:path>
                            </a:pathLst>
                          </a:custGeom>
                          <a:solidFill>
                            <a:srgbClr val="D8DFDB"/>
                          </a:solidFill>
                        </wps:spPr>
                        <wps:bodyPr wrap="square" lIns="0" tIns="0" rIns="0" bIns="0" rtlCol="0">
                          <a:prstTxWarp prst="textNoShape">
                            <a:avLst/>
                          </a:prstTxWarp>
                          <a:noAutofit/>
                        </wps:bodyPr>
                      </wps:wsp>
                      <wps:wsp>
                        <wps:cNvPr id="747" name="Graphic 747"/>
                        <wps:cNvSpPr/>
                        <wps:spPr>
                          <a:xfrm>
                            <a:off x="618354" y="6175402"/>
                            <a:ext cx="107950" cy="1270"/>
                          </a:xfrm>
                          <a:custGeom>
                            <a:avLst/>
                            <a:gdLst/>
                            <a:ahLst/>
                            <a:cxnLst/>
                            <a:rect l="l" t="t" r="r" b="b"/>
                            <a:pathLst>
                              <a:path w="107950">
                                <a:moveTo>
                                  <a:pt x="0" y="0"/>
                                </a:moveTo>
                                <a:lnTo>
                                  <a:pt x="107890" y="0"/>
                                </a:lnTo>
                              </a:path>
                            </a:pathLst>
                          </a:custGeom>
                          <a:ln w="12719">
                            <a:solidFill>
                              <a:srgbClr val="6E776D"/>
                            </a:solidFill>
                            <a:prstDash val="solid"/>
                          </a:ln>
                        </wps:spPr>
                        <wps:bodyPr wrap="square" lIns="0" tIns="0" rIns="0" bIns="0" rtlCol="0">
                          <a:prstTxWarp prst="textNoShape">
                            <a:avLst/>
                          </a:prstTxWarp>
                          <a:noAutofit/>
                        </wps:bodyPr>
                      </wps:wsp>
                      <wps:wsp>
                        <wps:cNvPr id="748" name="Graphic 748"/>
                        <wps:cNvSpPr/>
                        <wps:spPr>
                          <a:xfrm>
                            <a:off x="3346193" y="6108266"/>
                            <a:ext cx="18415" cy="88265"/>
                          </a:xfrm>
                          <a:custGeom>
                            <a:avLst/>
                            <a:gdLst/>
                            <a:ahLst/>
                            <a:cxnLst/>
                            <a:rect l="l" t="t" r="r" b="b"/>
                            <a:pathLst>
                              <a:path w="18415" h="88265">
                                <a:moveTo>
                                  <a:pt x="18324" y="87972"/>
                                </a:moveTo>
                                <a:lnTo>
                                  <a:pt x="0" y="87972"/>
                                </a:lnTo>
                                <a:lnTo>
                                  <a:pt x="0" y="0"/>
                                </a:lnTo>
                                <a:lnTo>
                                  <a:pt x="18324" y="0"/>
                                </a:lnTo>
                                <a:lnTo>
                                  <a:pt x="18324" y="87972"/>
                                </a:lnTo>
                                <a:close/>
                              </a:path>
                            </a:pathLst>
                          </a:custGeom>
                          <a:solidFill>
                            <a:srgbClr val="D8DFDB"/>
                          </a:solidFill>
                        </wps:spPr>
                        <wps:bodyPr wrap="square" lIns="0" tIns="0" rIns="0" bIns="0" rtlCol="0">
                          <a:prstTxWarp prst="textNoShape">
                            <a:avLst/>
                          </a:prstTxWarp>
                          <a:noAutofit/>
                        </wps:bodyPr>
                      </wps:wsp>
                      <wps:wsp>
                        <wps:cNvPr id="749" name="Graphic 749"/>
                        <wps:cNvSpPr/>
                        <wps:spPr>
                          <a:xfrm>
                            <a:off x="3346193" y="6175402"/>
                            <a:ext cx="18415" cy="1270"/>
                          </a:xfrm>
                          <a:custGeom>
                            <a:avLst/>
                            <a:gdLst/>
                            <a:ahLst/>
                            <a:cxnLst/>
                            <a:rect l="l" t="t" r="r" b="b"/>
                            <a:pathLst>
                              <a:path w="18415">
                                <a:moveTo>
                                  <a:pt x="0" y="0"/>
                                </a:moveTo>
                                <a:lnTo>
                                  <a:pt x="18324" y="0"/>
                                </a:lnTo>
                              </a:path>
                            </a:pathLst>
                          </a:custGeom>
                          <a:ln w="12719">
                            <a:solidFill>
                              <a:srgbClr val="ACB6B3"/>
                            </a:solidFill>
                            <a:prstDash val="solid"/>
                          </a:ln>
                        </wps:spPr>
                        <wps:bodyPr wrap="square" lIns="0" tIns="0" rIns="0" bIns="0" rtlCol="0">
                          <a:prstTxWarp prst="textNoShape">
                            <a:avLst/>
                          </a:prstTxWarp>
                          <a:noAutofit/>
                        </wps:bodyPr>
                      </wps:wsp>
                      <wps:wsp>
                        <wps:cNvPr id="750" name="Graphic 750"/>
                        <wps:cNvSpPr/>
                        <wps:spPr>
                          <a:xfrm>
                            <a:off x="3568821" y="6175402"/>
                            <a:ext cx="421005" cy="1270"/>
                          </a:xfrm>
                          <a:custGeom>
                            <a:avLst/>
                            <a:gdLst/>
                            <a:ahLst/>
                            <a:cxnLst/>
                            <a:rect l="l" t="t" r="r" b="b"/>
                            <a:pathLst>
                              <a:path w="421005">
                                <a:moveTo>
                                  <a:pt x="0" y="0"/>
                                </a:moveTo>
                                <a:lnTo>
                                  <a:pt x="30541" y="0"/>
                                </a:lnTo>
                              </a:path>
                              <a:path w="421005">
                                <a:moveTo>
                                  <a:pt x="386870" y="0"/>
                                </a:moveTo>
                                <a:lnTo>
                                  <a:pt x="420466" y="0"/>
                                </a:lnTo>
                              </a:path>
                            </a:pathLst>
                          </a:custGeom>
                          <a:ln w="12722">
                            <a:solidFill>
                              <a:srgbClr val="383A38"/>
                            </a:solidFill>
                            <a:prstDash val="solid"/>
                          </a:ln>
                        </wps:spPr>
                        <wps:bodyPr wrap="square" lIns="0" tIns="0" rIns="0" bIns="0" rtlCol="0">
                          <a:prstTxWarp prst="textNoShape">
                            <a:avLst/>
                          </a:prstTxWarp>
                          <a:noAutofit/>
                        </wps:bodyPr>
                      </wps:wsp>
                      <wps:wsp>
                        <wps:cNvPr id="751" name="Graphic 751"/>
                        <wps:cNvSpPr/>
                        <wps:spPr>
                          <a:xfrm>
                            <a:off x="4806108" y="6115911"/>
                            <a:ext cx="381635" cy="78105"/>
                          </a:xfrm>
                          <a:custGeom>
                            <a:avLst/>
                            <a:gdLst/>
                            <a:ahLst/>
                            <a:cxnLst/>
                            <a:rect l="l" t="t" r="r" b="b"/>
                            <a:pathLst>
                              <a:path w="381635" h="78105">
                                <a:moveTo>
                                  <a:pt x="143535" y="0"/>
                                </a:moveTo>
                                <a:lnTo>
                                  <a:pt x="0" y="0"/>
                                </a:lnTo>
                                <a:lnTo>
                                  <a:pt x="0" y="78079"/>
                                </a:lnTo>
                                <a:lnTo>
                                  <a:pt x="143535" y="78079"/>
                                </a:lnTo>
                                <a:lnTo>
                                  <a:pt x="143535" y="0"/>
                                </a:lnTo>
                                <a:close/>
                              </a:path>
                              <a:path w="381635" h="78105">
                                <a:moveTo>
                                  <a:pt x="381444" y="0"/>
                                </a:moveTo>
                                <a:lnTo>
                                  <a:pt x="357009" y="0"/>
                                </a:lnTo>
                                <a:lnTo>
                                  <a:pt x="357009" y="78079"/>
                                </a:lnTo>
                                <a:lnTo>
                                  <a:pt x="381444" y="78079"/>
                                </a:lnTo>
                                <a:lnTo>
                                  <a:pt x="381444" y="0"/>
                                </a:lnTo>
                                <a:close/>
                              </a:path>
                            </a:pathLst>
                          </a:custGeom>
                          <a:solidFill>
                            <a:srgbClr val="D8DFDB"/>
                          </a:solidFill>
                        </wps:spPr>
                        <wps:bodyPr wrap="square" lIns="0" tIns="0" rIns="0" bIns="0" rtlCol="0">
                          <a:prstTxWarp prst="textNoShape">
                            <a:avLst/>
                          </a:prstTxWarp>
                          <a:noAutofit/>
                        </wps:bodyPr>
                      </wps:wsp>
                      <wps:wsp>
                        <wps:cNvPr id="752" name="Graphic 752"/>
                        <wps:cNvSpPr/>
                        <wps:spPr>
                          <a:xfrm>
                            <a:off x="4270472" y="6175402"/>
                            <a:ext cx="917575" cy="1270"/>
                          </a:xfrm>
                          <a:custGeom>
                            <a:avLst/>
                            <a:gdLst/>
                            <a:ahLst/>
                            <a:cxnLst/>
                            <a:rect l="l" t="t" r="r" b="b"/>
                            <a:pathLst>
                              <a:path w="917575">
                                <a:moveTo>
                                  <a:pt x="0" y="0"/>
                                </a:moveTo>
                                <a:lnTo>
                                  <a:pt x="917081" y="0"/>
                                </a:lnTo>
                              </a:path>
                            </a:pathLst>
                          </a:custGeom>
                          <a:ln w="12719">
                            <a:solidFill>
                              <a:srgbClr val="ACB6B3"/>
                            </a:solidFill>
                            <a:prstDash val="solid"/>
                          </a:ln>
                        </wps:spPr>
                        <wps:bodyPr wrap="square" lIns="0" tIns="0" rIns="0" bIns="0" rtlCol="0">
                          <a:prstTxWarp prst="textNoShape">
                            <a:avLst/>
                          </a:prstTxWarp>
                          <a:noAutofit/>
                        </wps:bodyPr>
                      </wps:wsp>
                      <wps:wsp>
                        <wps:cNvPr id="753" name="Graphic 753"/>
                        <wps:cNvSpPr/>
                        <wps:spPr>
                          <a:xfrm>
                            <a:off x="4844593" y="6184996"/>
                            <a:ext cx="77470" cy="1270"/>
                          </a:xfrm>
                          <a:custGeom>
                            <a:avLst/>
                            <a:gdLst/>
                            <a:ahLst/>
                            <a:cxnLst/>
                            <a:rect l="l" t="t" r="r" b="b"/>
                            <a:pathLst>
                              <a:path w="77470">
                                <a:moveTo>
                                  <a:pt x="0" y="0"/>
                                </a:moveTo>
                                <a:lnTo>
                                  <a:pt x="77051" y="0"/>
                                </a:lnTo>
                              </a:path>
                            </a:pathLst>
                          </a:custGeom>
                          <a:ln w="3607">
                            <a:solidFill>
                              <a:srgbClr val="ABB5B2"/>
                            </a:solidFill>
                            <a:prstDash val="solid"/>
                          </a:ln>
                        </wps:spPr>
                        <wps:bodyPr wrap="square" lIns="0" tIns="0" rIns="0" bIns="0" rtlCol="0">
                          <a:prstTxWarp prst="textNoShape">
                            <a:avLst/>
                          </a:prstTxWarp>
                          <a:noAutofit/>
                        </wps:bodyPr>
                      </wps:wsp>
                      <wps:wsp>
                        <wps:cNvPr id="754" name="Graphic 754"/>
                        <wps:cNvSpPr/>
                        <wps:spPr>
                          <a:xfrm>
                            <a:off x="5596740" y="6175402"/>
                            <a:ext cx="168275" cy="1270"/>
                          </a:xfrm>
                          <a:custGeom>
                            <a:avLst/>
                            <a:gdLst/>
                            <a:ahLst/>
                            <a:cxnLst/>
                            <a:rect l="l" t="t" r="r" b="b"/>
                            <a:pathLst>
                              <a:path w="168275">
                                <a:moveTo>
                                  <a:pt x="0" y="0"/>
                                </a:moveTo>
                                <a:lnTo>
                                  <a:pt x="167977" y="0"/>
                                </a:lnTo>
                              </a:path>
                            </a:pathLst>
                          </a:custGeom>
                          <a:ln w="12719">
                            <a:solidFill>
                              <a:srgbClr val="9CA7A3"/>
                            </a:solidFill>
                            <a:prstDash val="solid"/>
                          </a:ln>
                        </wps:spPr>
                        <wps:bodyPr wrap="square" lIns="0" tIns="0" rIns="0" bIns="0" rtlCol="0">
                          <a:prstTxWarp prst="textNoShape">
                            <a:avLst/>
                          </a:prstTxWarp>
                          <a:noAutofit/>
                        </wps:bodyPr>
                      </wps:wsp>
                      <wps:wsp>
                        <wps:cNvPr id="755" name="Graphic 755"/>
                        <wps:cNvSpPr/>
                        <wps:spPr>
                          <a:xfrm>
                            <a:off x="5701469" y="6175402"/>
                            <a:ext cx="159385" cy="1270"/>
                          </a:xfrm>
                          <a:custGeom>
                            <a:avLst/>
                            <a:gdLst/>
                            <a:ahLst/>
                            <a:cxnLst/>
                            <a:rect l="l" t="t" r="r" b="b"/>
                            <a:pathLst>
                              <a:path w="159385">
                                <a:moveTo>
                                  <a:pt x="0" y="0"/>
                                </a:moveTo>
                                <a:lnTo>
                                  <a:pt x="158815" y="0"/>
                                </a:lnTo>
                              </a:path>
                            </a:pathLst>
                          </a:custGeom>
                          <a:ln w="12719">
                            <a:solidFill>
                              <a:srgbClr val="4F5B4B"/>
                            </a:solidFill>
                            <a:prstDash val="solid"/>
                          </a:ln>
                        </wps:spPr>
                        <wps:bodyPr wrap="square" lIns="0" tIns="0" rIns="0" bIns="0" rtlCol="0">
                          <a:prstTxWarp prst="textNoShape">
                            <a:avLst/>
                          </a:prstTxWarp>
                          <a:noAutofit/>
                        </wps:bodyPr>
                      </wps:wsp>
                      <wps:wsp>
                        <wps:cNvPr id="756" name="Graphic 756"/>
                        <wps:cNvSpPr/>
                        <wps:spPr>
                          <a:xfrm>
                            <a:off x="7329632" y="6175402"/>
                            <a:ext cx="12700" cy="1270"/>
                          </a:xfrm>
                          <a:custGeom>
                            <a:avLst/>
                            <a:gdLst/>
                            <a:ahLst/>
                            <a:cxnLst/>
                            <a:rect l="l" t="t" r="r" b="b"/>
                            <a:pathLst>
                              <a:path w="12700">
                                <a:moveTo>
                                  <a:pt x="0" y="0"/>
                                </a:moveTo>
                                <a:lnTo>
                                  <a:pt x="12216" y="0"/>
                                </a:lnTo>
                              </a:path>
                            </a:pathLst>
                          </a:custGeom>
                          <a:ln w="12719">
                            <a:solidFill>
                              <a:srgbClr val="6E776D"/>
                            </a:solidFill>
                            <a:prstDash val="solid"/>
                          </a:ln>
                        </wps:spPr>
                        <wps:bodyPr wrap="square" lIns="0" tIns="0" rIns="0" bIns="0" rtlCol="0">
                          <a:prstTxWarp prst="textNoShape">
                            <a:avLst/>
                          </a:prstTxWarp>
                          <a:noAutofit/>
                        </wps:bodyPr>
                      </wps:wsp>
                      <wps:wsp>
                        <wps:cNvPr id="757" name="Graphic 757"/>
                        <wps:cNvSpPr/>
                        <wps:spPr>
                          <a:xfrm>
                            <a:off x="7400058" y="6175402"/>
                            <a:ext cx="46355" cy="1270"/>
                          </a:xfrm>
                          <a:custGeom>
                            <a:avLst/>
                            <a:gdLst/>
                            <a:ahLst/>
                            <a:cxnLst/>
                            <a:rect l="l" t="t" r="r" b="b"/>
                            <a:pathLst>
                              <a:path w="46355">
                                <a:moveTo>
                                  <a:pt x="0" y="0"/>
                                </a:moveTo>
                                <a:lnTo>
                                  <a:pt x="45812" y="0"/>
                                </a:lnTo>
                              </a:path>
                            </a:pathLst>
                          </a:custGeom>
                          <a:ln w="12719">
                            <a:solidFill>
                              <a:srgbClr val="383A38"/>
                            </a:solidFill>
                            <a:prstDash val="solid"/>
                          </a:ln>
                        </wps:spPr>
                        <wps:bodyPr wrap="square" lIns="0" tIns="0" rIns="0" bIns="0" rtlCol="0">
                          <a:prstTxWarp prst="textNoShape">
                            <a:avLst/>
                          </a:prstTxWarp>
                          <a:noAutofit/>
                        </wps:bodyPr>
                      </wps:wsp>
                      <wps:wsp>
                        <wps:cNvPr id="758" name="Graphic 758"/>
                        <wps:cNvSpPr/>
                        <wps:spPr>
                          <a:xfrm>
                            <a:off x="7514741" y="6175402"/>
                            <a:ext cx="48895" cy="1270"/>
                          </a:xfrm>
                          <a:custGeom>
                            <a:avLst/>
                            <a:gdLst/>
                            <a:ahLst/>
                            <a:cxnLst/>
                            <a:rect l="l" t="t" r="r" b="b"/>
                            <a:pathLst>
                              <a:path w="48895">
                                <a:moveTo>
                                  <a:pt x="0" y="0"/>
                                </a:moveTo>
                                <a:lnTo>
                                  <a:pt x="48866" y="0"/>
                                </a:lnTo>
                              </a:path>
                            </a:pathLst>
                          </a:custGeom>
                          <a:ln w="12719">
                            <a:solidFill>
                              <a:srgbClr val="9CA7A3"/>
                            </a:solidFill>
                            <a:prstDash val="solid"/>
                          </a:ln>
                        </wps:spPr>
                        <wps:bodyPr wrap="square" lIns="0" tIns="0" rIns="0" bIns="0" rtlCol="0">
                          <a:prstTxWarp prst="textNoShape">
                            <a:avLst/>
                          </a:prstTxWarp>
                          <a:noAutofit/>
                        </wps:bodyPr>
                      </wps:wsp>
                    </wpg:wgp>
                  </a:graphicData>
                </a:graphic>
              </wp:anchor>
            </w:drawing>
          </mc:Choice>
          <mc:Fallback>
            <w:pict>
              <v:group w14:anchorId="33023465" id="Group 742" o:spid="_x0000_s1026" style="position:absolute;margin-left:10.6pt;margin-top:52.35pt;width:824.4pt;height:507.65pt;z-index:-21114880;mso-wrap-distance-left:0;mso-wrap-distance-right:0;mso-position-horizontal-relative:page;mso-position-vertical-relative:page" coordsize="104698,6447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">
                <v:shape id="Image 743" o:spid="_x0000_s1027" type="#_x0000_t75" style="position:absolute;width:104696;height:6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">
                  <v:imagedata r:id="rId165" o:title=""/>
                </v:shape>
                <v:shape id="Image 744" o:spid="_x0000_s1028" type="#_x0000_t75" style="position:absolute;left:2565;top:62059;width:4031;height:2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">
                  <v:imagedata r:id="rId166" o:title=""/>
                </v:shape>
                <v:shape id="Graphic 745" o:spid="_x0000_s1029" style="position:absolute;left:4168;top:61754;width:432;height:12;visibility:visible;mso-wrap-style:square;v-text-anchor:top" coordsize="431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" path="m,l42757,e" filled="f" strokecolor="#010101" strokeweight=".35331mm">
                  <v:path arrowok="t"/>
                </v:shape>
                <v:shape id="Graphic 746" o:spid="_x0000_s1030" style="position:absolute;left:6661;top:60746;width:521;height:1321;visibility:visible;mso-wrap-style:square;v-text-anchor:top" coordsize="52069,13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" path="m51920,131958l,131958,,,51920,r,131958xe" fillcolor="#d8dfdb" stroked="f">
                  <v:path arrowok="t"/>
                </v:shape>
                <v:shape id="Graphic 747" o:spid="_x0000_s1031" style="position:absolute;left:6183;top:61754;width:1080;height:12;visibility:visible;mso-wrap-style:square;v-text-anchor:top" coordsize="1079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" path="m,l107890,e" filled="f" strokecolor="#6e776d" strokeweight=".35331mm">
                  <v:path arrowok="t"/>
                </v:shape>
                <v:shape id="Graphic 748" o:spid="_x0000_s1032" style="position:absolute;left:33461;top:61082;width:185;height:883;visibility:visible;mso-wrap-style:square;v-text-anchor:top" coordsize="18415,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" path="m18324,87972l,87972,,,18324,r,87972xe" fillcolor="#d8dfdb" stroked="f">
                  <v:path arrowok="t"/>
                </v:shape>
                <v:shape id="Graphic 749" o:spid="_x0000_s1033" style="position:absolute;left:33461;top:61754;width:185;height:12;visibility:visible;mso-wrap-style:square;v-text-anchor:top" coordsize="184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" path="m,l18324,e" filled="f" strokecolor="#acb6b3" strokeweight=".35331mm">
                  <v:path arrowok="t"/>
                </v:shape>
                <v:shape id="Graphic 750" o:spid="_x0000_s1034" style="position:absolute;left:35688;top:61754;width:4210;height:12;visibility:visible;mso-wrap-style:square;v-text-anchor:top" coordsize="421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" path="m,l30541,em386870,r33596,e" filled="f" strokecolor="#383a38" strokeweight=".35339mm">
                  <v:path arrowok="t"/>
                </v:shape>
                <v:shape id="Graphic 751" o:spid="_x0000_s1035" style="position:absolute;left:48061;top:61159;width:3816;height:781;visibility:visible;mso-wrap-style:square;v-text-anchor:top" coordsize="381635,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" path="m143535,l,,,78079r143535,l143535,xem381444,l357009,r,78079l381444,78079,381444,xe" fillcolor="#d8dfdb" stroked="f">
                  <v:path arrowok="t"/>
                </v:shape>
                <v:shape id="Graphic 752" o:spid="_x0000_s1036" style="position:absolute;left:42704;top:61754;width:9176;height:12;visibility:visible;mso-wrap-style:square;v-text-anchor:top" coordsize="917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" path="m,l917081,e" filled="f" strokecolor="#acb6b3" strokeweight=".35331mm">
                  <v:path arrowok="t"/>
                </v:shape>
                <v:shape id="Graphic 753" o:spid="_x0000_s1037" style="position:absolute;left:48445;top:61849;width:775;height:13;visibility:visible;mso-wrap-style:square;v-text-anchor:top" coordsize="774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" path="m,l77051,e" filled="f" strokecolor="#abb5b2" strokeweight=".1002mm">
                  <v:path arrowok="t"/>
                </v:shape>
                <v:shape id="Graphic 754" o:spid="_x0000_s1038" style="position:absolute;left:55967;top:61754;width:1683;height:12;visibility:visible;mso-wrap-style:square;v-text-anchor:top" coordsize="168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" path="m,l167977,e" filled="f" strokecolor="#9ca7a3" strokeweight=".35331mm">
                  <v:path arrowok="t"/>
                </v:shape>
                <v:shape id="Graphic 755" o:spid="_x0000_s1039" style="position:absolute;left:57014;top:61754;width:1594;height:12;visibility:visible;mso-wrap-style:square;v-text-anchor:top" coordsize="1593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" path="m,l158815,e" filled="f" strokecolor="#4f5b4b" strokeweight=".35331mm">
                  <v:path arrowok="t"/>
                </v:shape>
                <v:shape id="Graphic 756" o:spid="_x0000_s1040" style="position:absolute;left:73296;top:61754;width:127;height:12;visibility:visible;mso-wrap-style:square;v-text-anchor:top" coordsize="12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" path="m,l12216,e" filled="f" strokecolor="#6e776d" strokeweight=".35331mm">
                  <v:path arrowok="t"/>
                </v:shape>
                <v:shape id="Graphic 757" o:spid="_x0000_s1041" style="position:absolute;left:74000;top:61754;width:464;height:12;visibility:visible;mso-wrap-style:square;v-text-anchor:top" coordsize="463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" path="m,l45812,e" filled="f" strokecolor="#383a38" strokeweight=".35331mm">
                  <v:path arrowok="t"/>
                </v:shape>
                <v:shape id="Graphic 758" o:spid="_x0000_s1042" style="position:absolute;left:75147;top:61754;width:489;height:12;visibility:visible;mso-wrap-style:square;v-text-anchor:top" coordsize="488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" path="m,l48866,e" filled="f" strokecolor="#9ca7a3" strokeweight=".35331mm">
                  <v:path arrowok="t"/>
                </v:shape>
                <w10:wrap anchorx="page" anchory="page"/>
              </v:group>
            </w:pict>
          </mc:Fallback>
        </mc:AlternateContent>
      </w:r>
      <w:r>
        <w:rPr>
          <w:color w:val="282623"/>
          <w:sz w:val="12"/>
        </w:rPr>
        <w:tab/>
      </w:r>
      <w:r>
        <w:rPr>
          <w:color w:val="4F5B4B"/>
          <w:spacing w:val="-4"/>
          <w:w w:val="120"/>
          <w:sz w:val="12"/>
        </w:rPr>
        <w:t>·</w:t>
      </w:r>
      <w:proofErr w:type="spellStart"/>
      <w:proofErr w:type="gramStart"/>
      <w:r>
        <w:rPr>
          <w:color w:val="343F66"/>
          <w:spacing w:val="-4"/>
          <w:w w:val="120"/>
          <w:sz w:val="12"/>
        </w:rPr>
        <w:t>rfmft</w:t>
      </w:r>
      <w:proofErr w:type="spellEnd"/>
      <w:r>
        <w:rPr>
          <w:color w:val="343F66"/>
          <w:spacing w:val="-4"/>
          <w:w w:val="120"/>
          <w:sz w:val="12"/>
        </w:rPr>
        <w:t>::</w:t>
      </w:r>
      <w:proofErr w:type="gramEnd"/>
      <w:r>
        <w:rPr>
          <w:color w:val="343F66"/>
          <w:spacing w:val="-4"/>
          <w:w w:val="120"/>
          <w:sz w:val="12"/>
        </w:rPr>
        <w:t>a'lnet,</w:t>
      </w:r>
      <w:proofErr w:type="spellStart"/>
      <w:r>
        <w:rPr>
          <w:color w:val="282623"/>
          <w:spacing w:val="-4"/>
          <w:w w:val="120"/>
          <w:sz w:val="12"/>
        </w:rPr>
        <w:t>ted</w:t>
      </w:r>
      <w:r>
        <w:rPr>
          <w:color w:val="343F66"/>
          <w:spacing w:val="-4"/>
          <w:w w:val="120"/>
          <w:sz w:val="12"/>
        </w:rPr>
        <w:t>s</w:t>
      </w:r>
      <w:proofErr w:type="spellEnd"/>
      <w:r>
        <w:rPr>
          <w:color w:val="343F66"/>
          <w:spacing w:val="-4"/>
          <w:w w:val="120"/>
          <w:sz w:val="12"/>
        </w:rPr>
        <w:t>!,</w:t>
      </w:r>
      <w:proofErr w:type="spellStart"/>
      <w:r>
        <w:rPr>
          <w:color w:val="343F66"/>
          <w:spacing w:val="-4"/>
          <w:w w:val="120"/>
          <w:sz w:val="12"/>
        </w:rPr>
        <w:t>i</w:t>
      </w:r>
      <w:r>
        <w:rPr>
          <w:color w:val="496975"/>
          <w:spacing w:val="-4"/>
          <w:w w:val="120"/>
          <w:sz w:val="12"/>
        </w:rPr>
        <w:t>e</w:t>
      </w:r>
      <w:proofErr w:type="spellEnd"/>
      <w:r>
        <w:rPr>
          <w:color w:val="343F66"/>
          <w:spacing w:val="-4"/>
          <w:w w:val="120"/>
          <w:sz w:val="12"/>
        </w:rPr>
        <w:t>-</w:t>
      </w:r>
      <w:proofErr w:type="spellStart"/>
      <w:r>
        <w:rPr>
          <w:color w:val="343F66"/>
          <w:spacing w:val="-4"/>
          <w:w w:val="145"/>
          <w:sz w:val="12"/>
        </w:rPr>
        <w:t>u;.p</w:t>
      </w:r>
      <w:r>
        <w:rPr>
          <w:color w:val="282623"/>
          <w:spacing w:val="-4"/>
          <w:w w:val="145"/>
          <w:sz w:val="12"/>
        </w:rPr>
        <w:t>lata</w:t>
      </w:r>
      <w:proofErr w:type="spellEnd"/>
      <w:r>
        <w:rPr>
          <w:color w:val="282623"/>
          <w:spacing w:val="-25"/>
          <w:w w:val="224"/>
          <w:sz w:val="12"/>
        </w:rPr>
        <w:t xml:space="preserve"> </w:t>
      </w:r>
      <w:r>
        <w:rPr>
          <w:color w:val="161618"/>
          <w:spacing w:val="-78"/>
          <w:w w:val="130"/>
          <w:sz w:val="12"/>
        </w:rPr>
        <w:t>P</w:t>
      </w:r>
      <w:r>
        <w:rPr>
          <w:rFonts w:ascii="Times New Roman" w:hAnsi="Times New Roman"/>
          <w:i/>
          <w:color w:val="161618"/>
          <w:spacing w:val="-58"/>
          <w:w w:val="145"/>
          <w:position w:val="-4"/>
        </w:rPr>
        <w:t>"</w:t>
      </w:r>
      <w:r>
        <w:rPr>
          <w:color w:val="282623"/>
          <w:spacing w:val="-337"/>
          <w:w w:val="559"/>
          <w:sz w:val="12"/>
        </w:rPr>
        <w:t>b</w:t>
      </w:r>
      <w:proofErr w:type="spellStart"/>
      <w:r>
        <w:rPr>
          <w:rFonts w:ascii="Times New Roman" w:hAnsi="Times New Roman"/>
          <w:i/>
          <w:color w:val="3F5090"/>
          <w:spacing w:val="-1"/>
          <w:w w:val="145"/>
          <w:position w:val="-4"/>
        </w:rPr>
        <w:t>í</w:t>
      </w:r>
      <w:r>
        <w:rPr>
          <w:rFonts w:ascii="Times New Roman" w:hAnsi="Times New Roman"/>
          <w:i/>
          <w:color w:val="383A38"/>
          <w:w w:val="145"/>
          <w:position w:val="-4"/>
        </w:rPr>
        <w:t>º</w:t>
      </w:r>
      <w:proofErr w:type="spellEnd"/>
      <w:r>
        <w:rPr>
          <w:rFonts w:ascii="Times New Roman" w:hAnsi="Times New Roman"/>
          <w:i/>
          <w:color w:val="383A38"/>
          <w:spacing w:val="-104"/>
          <w:w w:val="224"/>
          <w:position w:val="-4"/>
        </w:rPr>
        <w:t xml:space="preserve"> </w:t>
      </w:r>
      <w:r>
        <w:rPr>
          <w:rFonts w:ascii="Times New Roman" w:hAnsi="Times New Roman"/>
          <w:color w:val="282623"/>
          <w:spacing w:val="9"/>
          <w:w w:val="111"/>
          <w:position w:val="-4"/>
        </w:rPr>
        <w:t>"</w:t>
      </w:r>
      <w:r>
        <w:rPr>
          <w:color w:val="282623"/>
          <w:spacing w:val="-71"/>
          <w:w w:val="569"/>
          <w:sz w:val="12"/>
        </w:rPr>
        <w:t>'</w:t>
      </w:r>
      <w:r>
        <w:rPr>
          <w:rFonts w:ascii="Times New Roman" w:hAnsi="Times New Roman"/>
          <w:color w:val="282623"/>
          <w:spacing w:val="37"/>
          <w:w w:val="111"/>
          <w:position w:val="-4"/>
        </w:rPr>
        <w:t>'</w:t>
      </w:r>
      <w:r>
        <w:rPr>
          <w:rFonts w:ascii="Times New Roman" w:hAnsi="Times New Roman"/>
          <w:color w:val="343F66"/>
          <w:spacing w:val="36"/>
          <w:w w:val="111"/>
          <w:position w:val="-4"/>
        </w:rPr>
        <w:t>""</w:t>
      </w:r>
      <w:r>
        <w:rPr>
          <w:rFonts w:ascii="Times New Roman" w:hAnsi="Times New Roman"/>
          <w:color w:val="343F66"/>
          <w:spacing w:val="-66"/>
          <w:w w:val="111"/>
          <w:position w:val="-4"/>
        </w:rPr>
        <w:t>"</w:t>
      </w:r>
      <w:r>
        <w:rPr>
          <w:color w:val="383A38"/>
          <w:spacing w:val="3"/>
          <w:w w:val="569"/>
          <w:sz w:val="12"/>
        </w:rPr>
        <w:t>'</w:t>
      </w:r>
      <w:r>
        <w:rPr>
          <w:rFonts w:ascii="Times New Roman" w:hAnsi="Times New Roman"/>
          <w:color w:val="343F66"/>
          <w:spacing w:val="-9"/>
          <w:w w:val="111"/>
          <w:position w:val="-4"/>
        </w:rPr>
        <w:t>"</w:t>
      </w:r>
      <w:r>
        <w:rPr>
          <w:b/>
          <w:color w:val="3F5090"/>
          <w:spacing w:val="-99"/>
          <w:w w:val="119"/>
          <w:sz w:val="18"/>
        </w:rPr>
        <w:t>A</w:t>
      </w:r>
      <w:r>
        <w:rPr>
          <w:rFonts w:ascii="Times New Roman" w:hAnsi="Times New Roman"/>
          <w:color w:val="343F66"/>
          <w:spacing w:val="37"/>
          <w:w w:val="111"/>
          <w:position w:val="-4"/>
        </w:rPr>
        <w:t>'</w:t>
      </w:r>
      <w:r>
        <w:rPr>
          <w:rFonts w:ascii="Times New Roman" w:hAnsi="Times New Roman"/>
          <w:color w:val="1C2646"/>
          <w:spacing w:val="37"/>
          <w:w w:val="111"/>
          <w:position w:val="-4"/>
        </w:rPr>
        <w:t>'</w:t>
      </w:r>
      <w:r>
        <w:rPr>
          <w:rFonts w:ascii="Times New Roman" w:hAnsi="Times New Roman"/>
          <w:color w:val="1C2646"/>
          <w:spacing w:val="-76"/>
          <w:w w:val="195"/>
          <w:position w:val="-4"/>
        </w:rPr>
        <w:t xml:space="preserve"> </w:t>
      </w:r>
      <w:r>
        <w:rPr>
          <w:b/>
          <w:color w:val="282623"/>
          <w:spacing w:val="-4"/>
          <w:w w:val="145"/>
          <w:sz w:val="18"/>
        </w:rPr>
        <w:t>,</w:t>
      </w:r>
      <w:r>
        <w:rPr>
          <w:b/>
          <w:color w:val="5B75E2"/>
          <w:spacing w:val="-4"/>
          <w:w w:val="145"/>
          <w:sz w:val="18"/>
        </w:rPr>
        <w:t>..-,,/\</w:t>
      </w:r>
      <w:r>
        <w:rPr>
          <w:b/>
          <w:color w:val="5B75E2"/>
          <w:spacing w:val="33"/>
          <w:w w:val="145"/>
          <w:sz w:val="18"/>
        </w:rPr>
        <w:t xml:space="preserve"> </w:t>
      </w:r>
      <w:r>
        <w:rPr>
          <w:b/>
          <w:i/>
          <w:color w:val="5B75E2"/>
          <w:spacing w:val="-4"/>
          <w:w w:val="120"/>
          <w:sz w:val="13"/>
        </w:rPr>
        <w:t>_D_...</w:t>
      </w:r>
      <w:r>
        <w:rPr>
          <w:b/>
          <w:i/>
          <w:color w:val="5B75E2"/>
          <w:sz w:val="13"/>
        </w:rPr>
        <w:tab/>
      </w:r>
      <w:r>
        <w:rPr>
          <w:b/>
          <w:color w:val="010101"/>
          <w:spacing w:val="-5"/>
          <w:w w:val="120"/>
          <w:sz w:val="18"/>
        </w:rPr>
        <w:t>N</w:t>
      </w:r>
      <w:r>
        <w:rPr>
          <w:b/>
          <w:color w:val="383A38"/>
          <w:spacing w:val="-5"/>
          <w:w w:val="120"/>
          <w:sz w:val="18"/>
        </w:rPr>
        <w:t>'</w:t>
      </w:r>
    </w:p>
    <w:p w14:paraId="188F1916" w14:textId="77777777" w:rsidR="00B828AB" w:rsidRDefault="00000000">
      <w:pPr>
        <w:tabs>
          <w:tab w:val="left" w:pos="3415"/>
          <w:tab w:val="left" w:pos="4393"/>
          <w:tab w:val="left" w:pos="6606"/>
        </w:tabs>
        <w:spacing w:before="39"/>
        <w:ind w:left="2142"/>
        <w:rPr>
          <w:b/>
          <w:sz w:val="30"/>
        </w:rPr>
      </w:pPr>
      <w:r>
        <w:rPr>
          <w:noProof/>
        </w:rPr>
        <mc:AlternateContent>
          <mc:Choice Requires="wps">
            <w:drawing>
              <wp:anchor distT="0" distB="0" distL="0" distR="0" simplePos="0" relativeHeight="15950848" behindDoc="0" locked="0" layoutInCell="1" allowOverlap="1" wp14:anchorId="1765A330" wp14:editId="0D38758F">
                <wp:simplePos x="0" y="0"/>
                <wp:positionH relativeFrom="page">
                  <wp:posOffset>635261</wp:posOffset>
                </wp:positionH>
                <wp:positionV relativeFrom="paragraph">
                  <wp:posOffset>157814</wp:posOffset>
                </wp:positionV>
                <wp:extent cx="559435" cy="1270"/>
                <wp:effectExtent l="0" t="0" r="0" b="0"/>
                <wp:wrapNone/>
                <wp:docPr id="759" name="Graphic 7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9435" cy="1270"/>
                        </a:xfrm>
                        <a:custGeom>
                          <a:avLst/>
                          <a:gdLst/>
                          <a:ahLst/>
                          <a:cxnLst/>
                          <a:rect l="l" t="t" r="r" b="b"/>
                          <a:pathLst>
                            <a:path w="559435">
                              <a:moveTo>
                                <a:pt x="0" y="0"/>
                              </a:moveTo>
                              <a:lnTo>
                                <a:pt x="558907" y="0"/>
                              </a:lnTo>
                            </a:path>
                          </a:pathLst>
                        </a:custGeom>
                        <a:ln w="9157">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B6EAB39" id="Graphic 759" o:spid="_x0000_s1026" style="position:absolute;margin-left:50pt;margin-top:12.45pt;width:44.05pt;height:.1pt;z-index:15950848;visibility:visible;mso-wrap-style:square;mso-wrap-distance-left:0;mso-wrap-distance-top:0;mso-wrap-distance-right:0;mso-wrap-distance-bottom:0;mso-position-horizontal:absolute;mso-position-horizontal-relative:page;mso-position-vertical:absolute;mso-position-vertical-relative:text;v-text-anchor:top" coordsize="5594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" path="m,l558907,e" filled="f" strokeweight=".25436mm">
                <v:path arrowok="t"/>
                <w10:wrap anchorx="page"/>
              </v:shape>
            </w:pict>
          </mc:Fallback>
        </mc:AlternateContent>
      </w:r>
      <w:proofErr w:type="spellStart"/>
      <w:r>
        <w:rPr>
          <w:rFonts w:ascii="Times New Roman" w:hAnsi="Times New Roman"/>
          <w:b/>
          <w:color w:val="5B75E2"/>
          <w:spacing w:val="-2"/>
          <w:w w:val="105"/>
          <w:sz w:val="28"/>
        </w:rPr>
        <w:t>C.AlLE</w:t>
      </w:r>
      <w:proofErr w:type="spellEnd"/>
      <w:r>
        <w:rPr>
          <w:rFonts w:ascii="Times New Roman" w:hAnsi="Times New Roman"/>
          <w:b/>
          <w:color w:val="5B75E2"/>
          <w:spacing w:val="-2"/>
          <w:w w:val="105"/>
          <w:sz w:val="28"/>
        </w:rPr>
        <w:t>...</w:t>
      </w:r>
      <w:r>
        <w:rPr>
          <w:rFonts w:ascii="Times New Roman" w:hAnsi="Times New Roman"/>
          <w:b/>
          <w:color w:val="5B75E2"/>
          <w:sz w:val="28"/>
        </w:rPr>
        <w:tab/>
      </w:r>
      <w:proofErr w:type="gramStart"/>
      <w:r>
        <w:rPr>
          <w:rFonts w:ascii="Times New Roman" w:hAnsi="Times New Roman"/>
          <w:b/>
          <w:color w:val="5B75E2"/>
          <w:spacing w:val="-4"/>
          <w:w w:val="105"/>
          <w:sz w:val="28"/>
        </w:rPr>
        <w:t>J)EL</w:t>
      </w:r>
      <w:proofErr w:type="gramEnd"/>
      <w:r>
        <w:rPr>
          <w:rFonts w:ascii="Times New Roman" w:hAnsi="Times New Roman"/>
          <w:b/>
          <w:color w:val="5B75E2"/>
          <w:sz w:val="28"/>
        </w:rPr>
        <w:tab/>
      </w:r>
      <w:proofErr w:type="spellStart"/>
      <w:r>
        <w:rPr>
          <w:rFonts w:ascii="Times New Roman" w:hAnsi="Times New Roman"/>
          <w:b/>
          <w:i/>
          <w:color w:val="5B75E2"/>
          <w:w w:val="105"/>
          <w:sz w:val="29"/>
        </w:rPr>
        <w:t>frov</w:t>
      </w:r>
      <w:proofErr w:type="spellEnd"/>
      <w:r>
        <w:rPr>
          <w:rFonts w:ascii="Times New Roman" w:hAnsi="Times New Roman"/>
          <w:b/>
          <w:i/>
          <w:color w:val="5B75E2"/>
          <w:w w:val="105"/>
          <w:sz w:val="29"/>
        </w:rPr>
        <w:t>,'¡v.</w:t>
      </w:r>
      <w:r>
        <w:rPr>
          <w:rFonts w:ascii="Times New Roman" w:hAnsi="Times New Roman"/>
          <w:b/>
          <w:i/>
          <w:color w:val="5B75E2"/>
          <w:spacing w:val="-19"/>
          <w:w w:val="105"/>
          <w:sz w:val="29"/>
        </w:rPr>
        <w:t xml:space="preserve"> </w:t>
      </w:r>
      <w:r>
        <w:rPr>
          <w:rFonts w:ascii="Times New Roman" w:hAnsi="Times New Roman"/>
          <w:b/>
          <w:color w:val="5B75E2"/>
          <w:w w:val="170"/>
          <w:sz w:val="28"/>
        </w:rPr>
        <w:t>i</w:t>
      </w:r>
      <w:r>
        <w:rPr>
          <w:rFonts w:ascii="Times New Roman" w:hAnsi="Times New Roman"/>
          <w:b/>
          <w:color w:val="5B75E2"/>
          <w:spacing w:val="22"/>
          <w:w w:val="170"/>
          <w:sz w:val="28"/>
        </w:rPr>
        <w:t xml:space="preserve"> </w:t>
      </w:r>
      <w:proofErr w:type="spellStart"/>
      <w:r>
        <w:rPr>
          <w:rFonts w:ascii="Times New Roman" w:hAnsi="Times New Roman"/>
          <w:b/>
          <w:color w:val="5B75E2"/>
          <w:spacing w:val="-5"/>
          <w:w w:val="170"/>
          <w:sz w:val="28"/>
        </w:rPr>
        <w:t>To</w:t>
      </w:r>
      <w:proofErr w:type="spellEnd"/>
      <w:r>
        <w:rPr>
          <w:rFonts w:ascii="Times New Roman" w:hAnsi="Times New Roman"/>
          <w:b/>
          <w:color w:val="5B75E2"/>
          <w:sz w:val="28"/>
        </w:rPr>
        <w:tab/>
      </w:r>
      <w:r>
        <w:rPr>
          <w:b/>
          <w:color w:val="5B75E2"/>
          <w:spacing w:val="-2"/>
          <w:w w:val="95"/>
          <w:sz w:val="30"/>
        </w:rPr>
        <w:t>S&lt;!o</w:t>
      </w:r>
      <w:r>
        <w:rPr>
          <w:b/>
          <w:color w:val="5B75E2"/>
          <w:spacing w:val="-20"/>
          <w:w w:val="95"/>
          <w:sz w:val="30"/>
        </w:rPr>
        <w:t xml:space="preserve"> </w:t>
      </w:r>
      <w:r>
        <w:rPr>
          <w:b/>
          <w:color w:val="5B75E2"/>
          <w:spacing w:val="-13"/>
          <w:sz w:val="30"/>
        </w:rPr>
        <w:t>UT</w:t>
      </w:r>
    </w:p>
    <w:p w14:paraId="44C22C25" w14:textId="77777777" w:rsidR="00B828AB" w:rsidRDefault="00000000">
      <w:pPr>
        <w:tabs>
          <w:tab w:val="left" w:pos="1774"/>
        </w:tabs>
        <w:spacing w:before="6"/>
        <w:ind w:left="241"/>
        <w:rPr>
          <w:rFonts w:ascii="Times New Roman"/>
          <w:sz w:val="20"/>
        </w:rPr>
      </w:pPr>
      <w:r>
        <w:br w:type="column"/>
      </w:r>
      <w:r>
        <w:rPr>
          <w:rFonts w:ascii="Times New Roman"/>
          <w:color w:val="1C2646"/>
        </w:rPr>
        <w:t>:</w:t>
      </w:r>
      <w:r>
        <w:rPr>
          <w:rFonts w:ascii="Times New Roman"/>
          <w:color w:val="1C2646"/>
          <w:spacing w:val="44"/>
          <w:w w:val="124"/>
        </w:rPr>
        <w:t xml:space="preserve"> </w:t>
      </w:r>
      <w:proofErr w:type="gramStart"/>
      <w:r>
        <w:rPr>
          <w:b/>
          <w:i/>
          <w:color w:val="3F5090"/>
          <w:spacing w:val="-41"/>
          <w:w w:val="244"/>
          <w:position w:val="5"/>
          <w:sz w:val="13"/>
        </w:rPr>
        <w:t>l</w:t>
      </w:r>
      <w:r>
        <w:rPr>
          <w:rFonts w:ascii="Times New Roman"/>
          <w:color w:val="1C2646"/>
          <w:spacing w:val="-21"/>
          <w:w w:val="75"/>
          <w:sz w:val="16"/>
        </w:rPr>
        <w:t>Y</w:t>
      </w:r>
      <w:r>
        <w:rPr>
          <w:b/>
          <w:i/>
          <w:color w:val="3F5090"/>
          <w:spacing w:val="-27"/>
          <w:w w:val="244"/>
          <w:position w:val="5"/>
          <w:sz w:val="13"/>
        </w:rPr>
        <w:t>.</w:t>
      </w:r>
      <w:r>
        <w:rPr>
          <w:rFonts w:ascii="Times New Roman"/>
          <w:color w:val="1C2646"/>
          <w:spacing w:val="23"/>
          <w:w w:val="75"/>
          <w:sz w:val="16"/>
        </w:rPr>
        <w:t>.</w:t>
      </w:r>
      <w:proofErr w:type="gramEnd"/>
      <w:r>
        <w:rPr>
          <w:rFonts w:ascii="Times New Roman"/>
          <w:color w:val="1C2646"/>
          <w:spacing w:val="-14"/>
          <w:w w:val="75"/>
          <w:sz w:val="16"/>
        </w:rPr>
        <w:t>f</w:t>
      </w:r>
      <w:r>
        <w:rPr>
          <w:b/>
          <w:i/>
          <w:color w:val="3F5090"/>
          <w:spacing w:val="-34"/>
          <w:w w:val="244"/>
          <w:position w:val="5"/>
          <w:sz w:val="13"/>
        </w:rPr>
        <w:t>.</w:t>
      </w:r>
      <w:r>
        <w:rPr>
          <w:rFonts w:ascii="Times New Roman"/>
          <w:color w:val="1C2646"/>
          <w:spacing w:val="23"/>
          <w:w w:val="75"/>
          <w:sz w:val="16"/>
        </w:rPr>
        <w:t>!1</w:t>
      </w:r>
      <w:r>
        <w:rPr>
          <w:rFonts w:ascii="Times New Roman"/>
          <w:color w:val="1C2646"/>
          <w:spacing w:val="-23"/>
          <w:w w:val="75"/>
          <w:sz w:val="16"/>
        </w:rPr>
        <w:t>5</w:t>
      </w:r>
      <w:r>
        <w:rPr>
          <w:b/>
          <w:i/>
          <w:color w:val="5469BF"/>
          <w:spacing w:val="-11"/>
          <w:w w:val="244"/>
          <w:position w:val="5"/>
          <w:sz w:val="13"/>
        </w:rPr>
        <w:t>'</w:t>
      </w:r>
      <w:r>
        <w:rPr>
          <w:rFonts w:ascii="Times New Roman"/>
          <w:color w:val="1C2646"/>
          <w:spacing w:val="16"/>
          <w:w w:val="75"/>
          <w:sz w:val="16"/>
        </w:rPr>
        <w:t>t</w:t>
      </w:r>
      <w:r>
        <w:rPr>
          <w:b/>
          <w:i/>
          <w:color w:val="5469BF"/>
          <w:spacing w:val="-84"/>
          <w:w w:val="244"/>
          <w:position w:val="5"/>
          <w:sz w:val="13"/>
        </w:rPr>
        <w:t>:</w:t>
      </w:r>
      <w:r>
        <w:rPr>
          <w:rFonts w:ascii="Times New Roman"/>
          <w:color w:val="1C2646"/>
          <w:spacing w:val="26"/>
          <w:w w:val="75"/>
          <w:sz w:val="16"/>
        </w:rPr>
        <w:t>l</w:t>
      </w:r>
      <w:r>
        <w:rPr>
          <w:rFonts w:ascii="Times New Roman"/>
          <w:color w:val="343F66"/>
          <w:spacing w:val="23"/>
          <w:w w:val="75"/>
          <w:sz w:val="16"/>
        </w:rPr>
        <w:t>l</w:t>
      </w:r>
      <w:r>
        <w:rPr>
          <w:rFonts w:ascii="Times New Roman"/>
          <w:color w:val="343F66"/>
          <w:spacing w:val="7"/>
          <w:w w:val="75"/>
          <w:sz w:val="16"/>
        </w:rPr>
        <w:t>.</w:t>
      </w:r>
      <w:r>
        <w:rPr>
          <w:b/>
          <w:i/>
          <w:color w:val="5469BF"/>
          <w:spacing w:val="-74"/>
          <w:w w:val="244"/>
          <w:position w:val="5"/>
          <w:sz w:val="13"/>
        </w:rPr>
        <w:t>:</w:t>
      </w:r>
      <w:r>
        <w:rPr>
          <w:rFonts w:ascii="Times New Roman"/>
          <w:color w:val="343F66"/>
          <w:spacing w:val="23"/>
          <w:w w:val="75"/>
          <w:sz w:val="16"/>
        </w:rPr>
        <w:t>l</w:t>
      </w:r>
      <w:r>
        <w:rPr>
          <w:rFonts w:ascii="Times New Roman"/>
          <w:color w:val="343F66"/>
          <w:spacing w:val="4"/>
          <w:w w:val="75"/>
          <w:sz w:val="16"/>
        </w:rPr>
        <w:t>1</w:t>
      </w:r>
      <w:r>
        <w:rPr>
          <w:b/>
          <w:i/>
          <w:color w:val="5469BF"/>
          <w:spacing w:val="-148"/>
          <w:w w:val="244"/>
          <w:position w:val="5"/>
          <w:sz w:val="13"/>
        </w:rPr>
        <w:t>2</w:t>
      </w:r>
      <w:r>
        <w:rPr>
          <w:rFonts w:ascii="Times New Roman"/>
          <w:color w:val="343F66"/>
          <w:spacing w:val="23"/>
          <w:w w:val="75"/>
          <w:sz w:val="16"/>
        </w:rPr>
        <w:t>.1.:</w:t>
      </w:r>
      <w:r>
        <w:rPr>
          <w:rFonts w:ascii="Times New Roman"/>
          <w:color w:val="343F66"/>
          <w:spacing w:val="24"/>
          <w:w w:val="75"/>
          <w:sz w:val="16"/>
        </w:rPr>
        <w:t>C</w:t>
      </w:r>
      <w:r>
        <w:rPr>
          <w:rFonts w:ascii="Times New Roman"/>
          <w:color w:val="343F66"/>
          <w:sz w:val="16"/>
        </w:rPr>
        <w:tab/>
      </w:r>
      <w:r>
        <w:rPr>
          <w:rFonts w:ascii="Times New Roman"/>
          <w:color w:val="010101"/>
          <w:w w:val="80"/>
          <w:sz w:val="16"/>
        </w:rPr>
        <w:t>:</w:t>
      </w:r>
      <w:r>
        <w:rPr>
          <w:rFonts w:ascii="Times New Roman"/>
          <w:color w:val="010101"/>
          <w:spacing w:val="37"/>
          <w:sz w:val="16"/>
        </w:rPr>
        <w:t xml:space="preserve">  </w:t>
      </w:r>
      <w:r>
        <w:rPr>
          <w:rFonts w:ascii="Times New Roman"/>
          <w:color w:val="010101"/>
          <w:spacing w:val="-2"/>
          <w:sz w:val="20"/>
        </w:rPr>
        <w:t>07/02/2025</w:t>
      </w:r>
    </w:p>
    <w:p w14:paraId="68246866" w14:textId="77777777" w:rsidR="00B828AB" w:rsidRDefault="00B828AB">
      <w:pPr>
        <w:rPr>
          <w:rFonts w:ascii="Times New Roman"/>
          <w:sz w:val="20"/>
        </w:rPr>
        <w:sectPr w:rsidR="00B828AB">
          <w:type w:val="continuous"/>
          <w:pgSz w:w="16840" w:h="11910" w:orient="landscape"/>
          <w:pgMar w:top="1340" w:right="180" w:bottom="1260" w:left="140" w:header="0" w:footer="0" w:gutter="0"/>
          <w:cols w:num="2" w:space="720" w:equalWidth="0">
            <w:col w:w="7669" w:space="40"/>
            <w:col w:w="8811"/>
          </w:cols>
        </w:sectPr>
      </w:pPr>
    </w:p>
    <w:p w14:paraId="57C5EC8A" w14:textId="77777777" w:rsidR="00B828AB" w:rsidRDefault="00000000">
      <w:pPr>
        <w:tabs>
          <w:tab w:val="left" w:pos="1635"/>
        </w:tabs>
        <w:spacing w:line="398" w:lineRule="exact"/>
        <w:ind w:right="1169"/>
        <w:jc w:val="right"/>
        <w:rPr>
          <w:b/>
          <w:sz w:val="30"/>
        </w:rPr>
      </w:pPr>
      <w:r>
        <w:rPr>
          <w:noProof/>
        </w:rPr>
        <w:lastRenderedPageBreak/>
        <mc:AlternateContent>
          <mc:Choice Requires="wpg">
            <w:drawing>
              <wp:anchor distT="0" distB="0" distL="0" distR="0" simplePos="0" relativeHeight="482203648" behindDoc="1" locked="0" layoutInCell="1" allowOverlap="1" wp14:anchorId="6DCCAA7E" wp14:editId="5FB58E78">
                <wp:simplePos x="0" y="0"/>
                <wp:positionH relativeFrom="page">
                  <wp:posOffset>879593</wp:posOffset>
                </wp:positionH>
                <wp:positionV relativeFrom="paragraph">
                  <wp:posOffset>282159</wp:posOffset>
                </wp:positionV>
                <wp:extent cx="9614535" cy="6471920"/>
                <wp:effectExtent l="0" t="0" r="0" b="0"/>
                <wp:wrapNone/>
                <wp:docPr id="760" name="Group 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14535" cy="6471920"/>
                          <a:chOff x="0" y="0"/>
                          <a:chExt cx="9614535" cy="6471920"/>
                        </a:xfrm>
                      </wpg:grpSpPr>
                      <pic:pic xmlns:pic="http://schemas.openxmlformats.org/drawingml/2006/picture">
                        <pic:nvPicPr>
                          <pic:cNvPr id="761" name="Image 761"/>
                          <pic:cNvPicPr/>
                        </pic:nvPicPr>
                        <pic:blipFill>
                          <a:blip r:embed="rId167" cstate="print"/>
                          <a:stretch>
                            <a:fillRect/>
                          </a:stretch>
                        </pic:blipFill>
                        <pic:spPr>
                          <a:xfrm>
                            <a:off x="9162" y="0"/>
                            <a:ext cx="919296" cy="830306"/>
                          </a:xfrm>
                          <a:prstGeom prst="rect">
                            <a:avLst/>
                          </a:prstGeom>
                        </pic:spPr>
                      </pic:pic>
                      <pic:pic xmlns:pic="http://schemas.openxmlformats.org/drawingml/2006/picture">
                        <pic:nvPicPr>
                          <pic:cNvPr id="762" name="Image 762"/>
                          <pic:cNvPicPr/>
                        </pic:nvPicPr>
                        <pic:blipFill>
                          <a:blip r:embed="rId168" cstate="print"/>
                          <a:stretch>
                            <a:fillRect/>
                          </a:stretch>
                        </pic:blipFill>
                        <pic:spPr>
                          <a:xfrm>
                            <a:off x="0" y="12210"/>
                            <a:ext cx="9614441" cy="6459297"/>
                          </a:xfrm>
                          <a:prstGeom prst="rect">
                            <a:avLst/>
                          </a:prstGeom>
                        </pic:spPr>
                      </pic:pic>
                      <pic:pic xmlns:pic="http://schemas.openxmlformats.org/drawingml/2006/picture">
                        <pic:nvPicPr>
                          <pic:cNvPr id="763" name="Image 763"/>
                          <pic:cNvPicPr/>
                        </pic:nvPicPr>
                        <pic:blipFill>
                          <a:blip r:embed="rId169" cstate="print"/>
                          <a:stretch>
                            <a:fillRect/>
                          </a:stretch>
                        </pic:blipFill>
                        <pic:spPr>
                          <a:xfrm>
                            <a:off x="3994819" y="1062304"/>
                            <a:ext cx="2712078" cy="1794927"/>
                          </a:xfrm>
                          <a:prstGeom prst="rect">
                            <a:avLst/>
                          </a:prstGeom>
                        </pic:spPr>
                      </pic:pic>
                      <wps:wsp>
                        <wps:cNvPr id="764" name="Graphic 764"/>
                        <wps:cNvSpPr/>
                        <wps:spPr>
                          <a:xfrm>
                            <a:off x="1075057" y="85472"/>
                            <a:ext cx="1341120" cy="647700"/>
                          </a:xfrm>
                          <a:custGeom>
                            <a:avLst/>
                            <a:gdLst/>
                            <a:ahLst/>
                            <a:cxnLst/>
                            <a:rect l="l" t="t" r="r" b="b"/>
                            <a:pathLst>
                              <a:path w="1341120" h="647700">
                                <a:moveTo>
                                  <a:pt x="0" y="402942"/>
                                </a:moveTo>
                                <a:lnTo>
                                  <a:pt x="0" y="0"/>
                                </a:lnTo>
                              </a:path>
                              <a:path w="1341120" h="647700">
                                <a:moveTo>
                                  <a:pt x="314576" y="647150"/>
                                </a:moveTo>
                                <a:lnTo>
                                  <a:pt x="314576" y="24420"/>
                                </a:lnTo>
                              </a:path>
                              <a:path w="1341120" h="647700">
                                <a:moveTo>
                                  <a:pt x="1340768" y="641045"/>
                                </a:moveTo>
                                <a:lnTo>
                                  <a:pt x="1340768" y="170945"/>
                                </a:lnTo>
                              </a:path>
                            </a:pathLst>
                          </a:custGeom>
                          <a:ln w="3053">
                            <a:solidFill>
                              <a:srgbClr val="000000"/>
                            </a:solidFill>
                            <a:prstDash val="solid"/>
                          </a:ln>
                        </wps:spPr>
                        <wps:bodyPr wrap="square" lIns="0" tIns="0" rIns="0" bIns="0" rtlCol="0">
                          <a:prstTxWarp prst="textNoShape">
                            <a:avLst/>
                          </a:prstTxWarp>
                          <a:noAutofit/>
                        </wps:bodyPr>
                      </wps:wsp>
                      <wps:wsp>
                        <wps:cNvPr id="765" name="Graphic 765"/>
                        <wps:cNvSpPr/>
                        <wps:spPr>
                          <a:xfrm>
                            <a:off x="2513558" y="18315"/>
                            <a:ext cx="1270" cy="806450"/>
                          </a:xfrm>
                          <a:custGeom>
                            <a:avLst/>
                            <a:gdLst/>
                            <a:ahLst/>
                            <a:cxnLst/>
                            <a:rect l="l" t="t" r="r" b="b"/>
                            <a:pathLst>
                              <a:path h="806450">
                                <a:moveTo>
                                  <a:pt x="0" y="805885"/>
                                </a:moveTo>
                                <a:lnTo>
                                  <a:pt x="0" y="0"/>
                                </a:lnTo>
                              </a:path>
                            </a:pathLst>
                          </a:custGeom>
                          <a:ln w="6108">
                            <a:solidFill>
                              <a:srgbClr val="000000"/>
                            </a:solidFill>
                            <a:prstDash val="solid"/>
                          </a:ln>
                        </wps:spPr>
                        <wps:bodyPr wrap="square" lIns="0" tIns="0" rIns="0" bIns="0" rtlCol="0">
                          <a:prstTxWarp prst="textNoShape">
                            <a:avLst/>
                          </a:prstTxWarp>
                          <a:noAutofit/>
                        </wps:bodyPr>
                      </wps:wsp>
                      <wps:wsp>
                        <wps:cNvPr id="766" name="Graphic 766"/>
                        <wps:cNvSpPr/>
                        <wps:spPr>
                          <a:xfrm>
                            <a:off x="2669319" y="451784"/>
                            <a:ext cx="1270" cy="409575"/>
                          </a:xfrm>
                          <a:custGeom>
                            <a:avLst/>
                            <a:gdLst/>
                            <a:ahLst/>
                            <a:cxnLst/>
                            <a:rect l="l" t="t" r="r" b="b"/>
                            <a:pathLst>
                              <a:path h="409575">
                                <a:moveTo>
                                  <a:pt x="0" y="409047"/>
                                </a:moveTo>
                                <a:lnTo>
                                  <a:pt x="0" y="0"/>
                                </a:lnTo>
                              </a:path>
                            </a:pathLst>
                          </a:custGeom>
                          <a:ln w="3054">
                            <a:solidFill>
                              <a:srgbClr val="000000"/>
                            </a:solidFill>
                            <a:prstDash val="solid"/>
                          </a:ln>
                        </wps:spPr>
                        <wps:bodyPr wrap="square" lIns="0" tIns="0" rIns="0" bIns="0" rtlCol="0">
                          <a:prstTxWarp prst="textNoShape">
                            <a:avLst/>
                          </a:prstTxWarp>
                          <a:noAutofit/>
                        </wps:bodyPr>
                      </wps:wsp>
                      <wps:wsp>
                        <wps:cNvPr id="767" name="Graphic 767"/>
                        <wps:cNvSpPr/>
                        <wps:spPr>
                          <a:xfrm>
                            <a:off x="3313743" y="21368"/>
                            <a:ext cx="189865" cy="610870"/>
                          </a:xfrm>
                          <a:custGeom>
                            <a:avLst/>
                            <a:gdLst/>
                            <a:ahLst/>
                            <a:cxnLst/>
                            <a:rect l="l" t="t" r="r" b="b"/>
                            <a:pathLst>
                              <a:path w="189865" h="610870">
                                <a:moveTo>
                                  <a:pt x="0" y="500625"/>
                                </a:moveTo>
                                <a:lnTo>
                                  <a:pt x="0" y="0"/>
                                </a:lnTo>
                              </a:path>
                              <a:path w="189865" h="610870">
                                <a:moveTo>
                                  <a:pt x="189356" y="610519"/>
                                </a:moveTo>
                                <a:lnTo>
                                  <a:pt x="189356" y="0"/>
                                </a:lnTo>
                              </a:path>
                            </a:pathLst>
                          </a:custGeom>
                          <a:ln w="6106">
                            <a:solidFill>
                              <a:srgbClr val="000000"/>
                            </a:solidFill>
                            <a:prstDash val="solid"/>
                          </a:ln>
                        </wps:spPr>
                        <wps:bodyPr wrap="square" lIns="0" tIns="0" rIns="0" bIns="0" rtlCol="0">
                          <a:prstTxWarp prst="textNoShape">
                            <a:avLst/>
                          </a:prstTxWarp>
                          <a:noAutofit/>
                        </wps:bodyPr>
                      </wps:wsp>
                      <wps:wsp>
                        <wps:cNvPr id="768" name="Graphic 768"/>
                        <wps:cNvSpPr/>
                        <wps:spPr>
                          <a:xfrm>
                            <a:off x="4129199" y="329680"/>
                            <a:ext cx="3005455" cy="5507355"/>
                          </a:xfrm>
                          <a:custGeom>
                            <a:avLst/>
                            <a:gdLst/>
                            <a:ahLst/>
                            <a:cxnLst/>
                            <a:rect l="l" t="t" r="r" b="b"/>
                            <a:pathLst>
                              <a:path w="3005455" h="5507355">
                                <a:moveTo>
                                  <a:pt x="0" y="671571"/>
                                </a:moveTo>
                                <a:lnTo>
                                  <a:pt x="0" y="0"/>
                                </a:lnTo>
                              </a:path>
                              <a:path w="3005455" h="5507355">
                                <a:moveTo>
                                  <a:pt x="3005275" y="5506883"/>
                                </a:moveTo>
                                <a:lnTo>
                                  <a:pt x="3005275" y="4969626"/>
                                </a:lnTo>
                              </a:path>
                            </a:pathLst>
                          </a:custGeom>
                          <a:ln w="3053">
                            <a:solidFill>
                              <a:srgbClr val="000000"/>
                            </a:solidFill>
                            <a:prstDash val="solid"/>
                          </a:ln>
                        </wps:spPr>
                        <wps:bodyPr wrap="square" lIns="0" tIns="0" rIns="0" bIns="0" rtlCol="0">
                          <a:prstTxWarp prst="textNoShape">
                            <a:avLst/>
                          </a:prstTxWarp>
                          <a:noAutofit/>
                        </wps:bodyPr>
                      </wps:wsp>
                      <wps:wsp>
                        <wps:cNvPr id="769" name="Graphic 769"/>
                        <wps:cNvSpPr/>
                        <wps:spPr>
                          <a:xfrm>
                            <a:off x="928458" y="112945"/>
                            <a:ext cx="476884" cy="1270"/>
                          </a:xfrm>
                          <a:custGeom>
                            <a:avLst/>
                            <a:gdLst/>
                            <a:ahLst/>
                            <a:cxnLst/>
                            <a:rect l="l" t="t" r="r" b="b"/>
                            <a:pathLst>
                              <a:path w="476884">
                                <a:moveTo>
                                  <a:pt x="0" y="0"/>
                                </a:moveTo>
                                <a:lnTo>
                                  <a:pt x="476446" y="0"/>
                                </a:lnTo>
                              </a:path>
                            </a:pathLst>
                          </a:custGeom>
                          <a:ln w="6105">
                            <a:solidFill>
                              <a:srgbClr val="000000"/>
                            </a:solidFill>
                            <a:prstDash val="solid"/>
                          </a:ln>
                        </wps:spPr>
                        <wps:bodyPr wrap="square" lIns="0" tIns="0" rIns="0" bIns="0" rtlCol="0">
                          <a:prstTxWarp prst="textNoShape">
                            <a:avLst/>
                          </a:prstTxWarp>
                          <a:noAutofit/>
                        </wps:bodyPr>
                      </wps:wsp>
                      <wps:wsp>
                        <wps:cNvPr id="770" name="Graphic 770"/>
                        <wps:cNvSpPr/>
                        <wps:spPr>
                          <a:xfrm>
                            <a:off x="928458" y="296101"/>
                            <a:ext cx="476884" cy="522605"/>
                          </a:xfrm>
                          <a:custGeom>
                            <a:avLst/>
                            <a:gdLst/>
                            <a:ahLst/>
                            <a:cxnLst/>
                            <a:rect l="l" t="t" r="r" b="b"/>
                            <a:pathLst>
                              <a:path w="476884" h="522605">
                                <a:moveTo>
                                  <a:pt x="12216" y="0"/>
                                </a:moveTo>
                                <a:lnTo>
                                  <a:pt x="476446" y="0"/>
                                </a:lnTo>
                              </a:path>
                              <a:path w="476884" h="522605">
                                <a:moveTo>
                                  <a:pt x="24433" y="421258"/>
                                </a:moveTo>
                                <a:lnTo>
                                  <a:pt x="476446" y="421258"/>
                                </a:lnTo>
                              </a:path>
                              <a:path w="476884" h="522605">
                                <a:moveTo>
                                  <a:pt x="0" y="521993"/>
                                </a:moveTo>
                                <a:lnTo>
                                  <a:pt x="476446" y="521993"/>
                                </a:lnTo>
                              </a:path>
                            </a:pathLst>
                          </a:custGeom>
                          <a:ln w="3053">
                            <a:solidFill>
                              <a:srgbClr val="000000"/>
                            </a:solidFill>
                            <a:prstDash val="solid"/>
                          </a:ln>
                        </wps:spPr>
                        <wps:bodyPr wrap="square" lIns="0" tIns="0" rIns="0" bIns="0" rtlCol="0">
                          <a:prstTxWarp prst="textNoShape">
                            <a:avLst/>
                          </a:prstTxWarp>
                          <a:noAutofit/>
                        </wps:bodyPr>
                      </wps:wsp>
                      <wps:wsp>
                        <wps:cNvPr id="771" name="Graphic 771"/>
                        <wps:cNvSpPr/>
                        <wps:spPr>
                          <a:xfrm>
                            <a:off x="2333363" y="1117250"/>
                            <a:ext cx="449580" cy="1270"/>
                          </a:xfrm>
                          <a:custGeom>
                            <a:avLst/>
                            <a:gdLst/>
                            <a:ahLst/>
                            <a:cxnLst/>
                            <a:rect l="l" t="t" r="r" b="b"/>
                            <a:pathLst>
                              <a:path w="449580">
                                <a:moveTo>
                                  <a:pt x="0" y="0"/>
                                </a:moveTo>
                                <a:lnTo>
                                  <a:pt x="448958" y="0"/>
                                </a:lnTo>
                              </a:path>
                            </a:pathLst>
                          </a:custGeom>
                          <a:ln w="12210">
                            <a:solidFill>
                              <a:srgbClr val="000000"/>
                            </a:solidFill>
                            <a:prstDash val="solid"/>
                          </a:ln>
                        </wps:spPr>
                        <wps:bodyPr wrap="square" lIns="0" tIns="0" rIns="0" bIns="0" rtlCol="0">
                          <a:prstTxWarp prst="textNoShape">
                            <a:avLst/>
                          </a:prstTxWarp>
                          <a:noAutofit/>
                        </wps:bodyPr>
                      </wps:wsp>
                      <wps:wsp>
                        <wps:cNvPr id="772" name="Graphic 772"/>
                        <wps:cNvSpPr/>
                        <wps:spPr>
                          <a:xfrm>
                            <a:off x="7113096" y="5305412"/>
                            <a:ext cx="2125980" cy="1270"/>
                          </a:xfrm>
                          <a:custGeom>
                            <a:avLst/>
                            <a:gdLst/>
                            <a:ahLst/>
                            <a:cxnLst/>
                            <a:rect l="l" t="t" r="r" b="b"/>
                            <a:pathLst>
                              <a:path w="2125980">
                                <a:moveTo>
                                  <a:pt x="0" y="0"/>
                                </a:moveTo>
                                <a:lnTo>
                                  <a:pt x="2125682" y="0"/>
                                </a:lnTo>
                              </a:path>
                            </a:pathLst>
                          </a:custGeom>
                          <a:ln w="3052">
                            <a:solidFill>
                              <a:srgbClr val="000000"/>
                            </a:solidFill>
                            <a:prstDash val="solid"/>
                          </a:ln>
                        </wps:spPr>
                        <wps:bodyPr wrap="square" lIns="0" tIns="0" rIns="0" bIns="0" rtlCol="0">
                          <a:prstTxWarp prst="textNoShape">
                            <a:avLst/>
                          </a:prstTxWarp>
                          <a:noAutofit/>
                        </wps:bodyPr>
                      </wps:wsp>
                      <wps:wsp>
                        <wps:cNvPr id="773" name="Graphic 773"/>
                        <wps:cNvSpPr/>
                        <wps:spPr>
                          <a:xfrm>
                            <a:off x="7113096" y="5638145"/>
                            <a:ext cx="2101850" cy="1270"/>
                          </a:xfrm>
                          <a:custGeom>
                            <a:avLst/>
                            <a:gdLst/>
                            <a:ahLst/>
                            <a:cxnLst/>
                            <a:rect l="l" t="t" r="r" b="b"/>
                            <a:pathLst>
                              <a:path w="2101850">
                                <a:moveTo>
                                  <a:pt x="0" y="0"/>
                                </a:moveTo>
                                <a:lnTo>
                                  <a:pt x="2101249" y="0"/>
                                </a:lnTo>
                              </a:path>
                            </a:pathLst>
                          </a:custGeom>
                          <a:ln w="9157">
                            <a:solidFill>
                              <a:srgbClr val="000000"/>
                            </a:solidFill>
                            <a:prstDash val="solid"/>
                          </a:ln>
                        </wps:spPr>
                        <wps:bodyPr wrap="square" lIns="0" tIns="0" rIns="0" bIns="0" rtlCol="0">
                          <a:prstTxWarp prst="textNoShape">
                            <a:avLst/>
                          </a:prstTxWarp>
                          <a:noAutofit/>
                        </wps:bodyPr>
                      </wps:wsp>
                      <wps:wsp>
                        <wps:cNvPr id="774" name="Graphic 774"/>
                        <wps:cNvSpPr/>
                        <wps:spPr>
                          <a:xfrm>
                            <a:off x="7125312" y="5848774"/>
                            <a:ext cx="2113915" cy="1270"/>
                          </a:xfrm>
                          <a:custGeom>
                            <a:avLst/>
                            <a:gdLst/>
                            <a:ahLst/>
                            <a:cxnLst/>
                            <a:rect l="l" t="t" r="r" b="b"/>
                            <a:pathLst>
                              <a:path w="2113915">
                                <a:moveTo>
                                  <a:pt x="0" y="0"/>
                                </a:moveTo>
                                <a:lnTo>
                                  <a:pt x="2113466" y="0"/>
                                </a:lnTo>
                              </a:path>
                            </a:pathLst>
                          </a:custGeom>
                          <a:ln w="18315">
                            <a:solidFill>
                              <a:srgbClr val="000000"/>
                            </a:solidFill>
                            <a:prstDash val="solid"/>
                          </a:ln>
                        </wps:spPr>
                        <wps:bodyPr wrap="square" lIns="0" tIns="0" rIns="0" bIns="0" rtlCol="0">
                          <a:prstTxWarp prst="textNoShape">
                            <a:avLst/>
                          </a:prstTxWarp>
                          <a:noAutofit/>
                        </wps:bodyPr>
                      </wps:wsp>
                      <wps:wsp>
                        <wps:cNvPr id="775" name="Graphic 775"/>
                        <wps:cNvSpPr/>
                        <wps:spPr>
                          <a:xfrm>
                            <a:off x="500878" y="6050245"/>
                            <a:ext cx="513715" cy="1270"/>
                          </a:xfrm>
                          <a:custGeom>
                            <a:avLst/>
                            <a:gdLst/>
                            <a:ahLst/>
                            <a:cxnLst/>
                            <a:rect l="l" t="t" r="r" b="b"/>
                            <a:pathLst>
                              <a:path w="513715">
                                <a:moveTo>
                                  <a:pt x="0" y="0"/>
                                </a:moveTo>
                                <a:lnTo>
                                  <a:pt x="513095" y="0"/>
                                </a:lnTo>
                              </a:path>
                            </a:pathLst>
                          </a:custGeom>
                          <a:ln w="15262">
                            <a:solidFill>
                              <a:srgbClr val="000000"/>
                            </a:solidFill>
                            <a:prstDash val="solid"/>
                          </a:ln>
                        </wps:spPr>
                        <wps:bodyPr wrap="square" lIns="0" tIns="0" rIns="0" bIns="0" rtlCol="0">
                          <a:prstTxWarp prst="textNoShape">
                            <a:avLst/>
                          </a:prstTxWarp>
                          <a:noAutofit/>
                        </wps:bodyPr>
                      </wps:wsp>
                      <wps:wsp>
                        <wps:cNvPr id="776" name="Graphic 776"/>
                        <wps:cNvSpPr/>
                        <wps:spPr>
                          <a:xfrm>
                            <a:off x="7134474" y="6111297"/>
                            <a:ext cx="2113915" cy="1270"/>
                          </a:xfrm>
                          <a:custGeom>
                            <a:avLst/>
                            <a:gdLst/>
                            <a:ahLst/>
                            <a:cxnLst/>
                            <a:rect l="l" t="t" r="r" b="b"/>
                            <a:pathLst>
                              <a:path w="2113915">
                                <a:moveTo>
                                  <a:pt x="0" y="0"/>
                                </a:moveTo>
                                <a:lnTo>
                                  <a:pt x="2113466" y="0"/>
                                </a:lnTo>
                              </a:path>
                            </a:pathLst>
                          </a:custGeom>
                          <a:ln w="12210">
                            <a:solidFill>
                              <a:srgbClr val="000000"/>
                            </a:solidFill>
                            <a:prstDash val="solid"/>
                          </a:ln>
                        </wps:spPr>
                        <wps:bodyPr wrap="square" lIns="0" tIns="0" rIns="0" bIns="0" rtlCol="0">
                          <a:prstTxWarp prst="textNoShape">
                            <a:avLst/>
                          </a:prstTxWarp>
                          <a:noAutofit/>
                        </wps:bodyPr>
                      </wps:wsp>
                      <wps:wsp>
                        <wps:cNvPr id="777" name="Graphic 777"/>
                        <wps:cNvSpPr/>
                        <wps:spPr>
                          <a:xfrm>
                            <a:off x="8637112" y="6202875"/>
                            <a:ext cx="610870" cy="1270"/>
                          </a:xfrm>
                          <a:custGeom>
                            <a:avLst/>
                            <a:gdLst/>
                            <a:ahLst/>
                            <a:cxnLst/>
                            <a:rect l="l" t="t" r="r" b="b"/>
                            <a:pathLst>
                              <a:path w="610870">
                                <a:moveTo>
                                  <a:pt x="0" y="0"/>
                                </a:moveTo>
                                <a:lnTo>
                                  <a:pt x="610828" y="0"/>
                                </a:lnTo>
                              </a:path>
                            </a:pathLst>
                          </a:custGeom>
                          <a:ln w="3052">
                            <a:solidFill>
                              <a:srgbClr val="000000"/>
                            </a:solidFill>
                            <a:prstDash val="solid"/>
                          </a:ln>
                        </wps:spPr>
                        <wps:bodyPr wrap="square" lIns="0" tIns="0" rIns="0" bIns="0" rtlCol="0">
                          <a:prstTxWarp prst="textNoShape">
                            <a:avLst/>
                          </a:prstTxWarp>
                          <a:noAutofit/>
                        </wps:bodyPr>
                      </wps:wsp>
                      <wps:wsp>
                        <wps:cNvPr id="778" name="Graphic 778"/>
                        <wps:cNvSpPr/>
                        <wps:spPr>
                          <a:xfrm>
                            <a:off x="8637112" y="6318874"/>
                            <a:ext cx="610870" cy="1270"/>
                          </a:xfrm>
                          <a:custGeom>
                            <a:avLst/>
                            <a:gdLst/>
                            <a:ahLst/>
                            <a:cxnLst/>
                            <a:rect l="l" t="t" r="r" b="b"/>
                            <a:pathLst>
                              <a:path w="610870">
                                <a:moveTo>
                                  <a:pt x="0" y="0"/>
                                </a:moveTo>
                                <a:lnTo>
                                  <a:pt x="610828" y="0"/>
                                </a:lnTo>
                              </a:path>
                            </a:pathLst>
                          </a:custGeom>
                          <a:ln w="6105">
                            <a:solidFill>
                              <a:srgbClr val="000000"/>
                            </a:solidFill>
                            <a:prstDash val="solid"/>
                          </a:ln>
                        </wps:spPr>
                        <wps:bodyPr wrap="square" lIns="0" tIns="0" rIns="0" bIns="0" rtlCol="0">
                          <a:prstTxWarp prst="textNoShape">
                            <a:avLst/>
                          </a:prstTxWarp>
                          <a:noAutofit/>
                        </wps:bodyPr>
                      </wps:wsp>
                      <wps:wsp>
                        <wps:cNvPr id="779" name="Graphic 779"/>
                        <wps:cNvSpPr/>
                        <wps:spPr>
                          <a:xfrm>
                            <a:off x="7110041" y="6428767"/>
                            <a:ext cx="2138045" cy="1270"/>
                          </a:xfrm>
                          <a:custGeom>
                            <a:avLst/>
                            <a:gdLst/>
                            <a:ahLst/>
                            <a:cxnLst/>
                            <a:rect l="l" t="t" r="r" b="b"/>
                            <a:pathLst>
                              <a:path w="2138045">
                                <a:moveTo>
                                  <a:pt x="0" y="0"/>
                                </a:moveTo>
                                <a:lnTo>
                                  <a:pt x="2137899" y="0"/>
                                </a:lnTo>
                              </a:path>
                            </a:pathLst>
                          </a:custGeom>
                          <a:ln w="15262">
                            <a:solidFill>
                              <a:srgbClr val="000000"/>
                            </a:solidFill>
                            <a:prstDash val="solid"/>
                          </a:ln>
                        </wps:spPr>
                        <wps:bodyPr wrap="square" lIns="0" tIns="0" rIns="0" bIns="0" rtlCol="0">
                          <a:prstTxWarp prst="textNoShape">
                            <a:avLst/>
                          </a:prstTxWarp>
                          <a:noAutofit/>
                        </wps:bodyPr>
                      </wps:wsp>
                      <wps:wsp>
                        <wps:cNvPr id="780" name="Graphic 780"/>
                        <wps:cNvSpPr/>
                        <wps:spPr>
                          <a:xfrm>
                            <a:off x="24432" y="6444030"/>
                            <a:ext cx="1857375" cy="1270"/>
                          </a:xfrm>
                          <a:custGeom>
                            <a:avLst/>
                            <a:gdLst/>
                            <a:ahLst/>
                            <a:cxnLst/>
                            <a:rect l="l" t="t" r="r" b="b"/>
                            <a:pathLst>
                              <a:path w="1857375">
                                <a:moveTo>
                                  <a:pt x="0" y="0"/>
                                </a:moveTo>
                                <a:lnTo>
                                  <a:pt x="1856918" y="0"/>
                                </a:lnTo>
                              </a:path>
                            </a:pathLst>
                          </a:custGeom>
                          <a:ln w="3052">
                            <a:solidFill>
                              <a:srgbClr val="000000"/>
                            </a:solidFill>
                            <a:prstDash val="solid"/>
                          </a:ln>
                        </wps:spPr>
                        <wps:bodyPr wrap="square" lIns="0" tIns="0" rIns="0" bIns="0" rtlCol="0">
                          <a:prstTxWarp prst="textNoShape">
                            <a:avLst/>
                          </a:prstTxWarp>
                          <a:noAutofit/>
                        </wps:bodyPr>
                      </wps:wsp>
                      <wps:wsp>
                        <wps:cNvPr id="781" name="Graphic 781"/>
                        <wps:cNvSpPr/>
                        <wps:spPr>
                          <a:xfrm>
                            <a:off x="3267112" y="1947162"/>
                            <a:ext cx="59055" cy="1270"/>
                          </a:xfrm>
                          <a:custGeom>
                            <a:avLst/>
                            <a:gdLst/>
                            <a:ahLst/>
                            <a:cxnLst/>
                            <a:rect l="l" t="t" r="r" b="b"/>
                            <a:pathLst>
                              <a:path w="59055">
                                <a:moveTo>
                                  <a:pt x="0" y="0"/>
                                </a:moveTo>
                                <a:lnTo>
                                  <a:pt x="58746" y="0"/>
                                </a:lnTo>
                              </a:path>
                            </a:pathLst>
                          </a:custGeom>
                          <a:ln w="13629">
                            <a:solidFill>
                              <a:srgbClr val="BBBBBB"/>
                            </a:solidFill>
                            <a:prstDash val="solid"/>
                          </a:ln>
                        </wps:spPr>
                        <wps:bodyPr wrap="square" lIns="0" tIns="0" rIns="0" bIns="0" rtlCol="0">
                          <a:prstTxWarp prst="textNoShape">
                            <a:avLst/>
                          </a:prstTxWarp>
                          <a:noAutofit/>
                        </wps:bodyPr>
                      </wps:wsp>
                      <wps:wsp>
                        <wps:cNvPr id="782" name="Graphic 782"/>
                        <wps:cNvSpPr/>
                        <wps:spPr>
                          <a:xfrm>
                            <a:off x="2806681" y="2930927"/>
                            <a:ext cx="131445" cy="1270"/>
                          </a:xfrm>
                          <a:custGeom>
                            <a:avLst/>
                            <a:gdLst/>
                            <a:ahLst/>
                            <a:cxnLst/>
                            <a:rect l="l" t="t" r="r" b="b"/>
                            <a:pathLst>
                              <a:path w="131445">
                                <a:moveTo>
                                  <a:pt x="0" y="0"/>
                                </a:moveTo>
                                <a:lnTo>
                                  <a:pt x="131394" y="0"/>
                                </a:lnTo>
                              </a:path>
                            </a:pathLst>
                          </a:custGeom>
                          <a:ln w="3607">
                            <a:solidFill>
                              <a:srgbClr val="9B9D9B"/>
                            </a:solidFill>
                            <a:prstDash val="solid"/>
                          </a:ln>
                        </wps:spPr>
                        <wps:bodyPr wrap="square" lIns="0" tIns="0" rIns="0" bIns="0" rtlCol="0">
                          <a:prstTxWarp prst="textNoShape">
                            <a:avLst/>
                          </a:prstTxWarp>
                          <a:noAutofit/>
                        </wps:bodyPr>
                      </wps:wsp>
                      <wps:wsp>
                        <wps:cNvPr id="783" name="Graphic 783"/>
                        <wps:cNvSpPr/>
                        <wps:spPr>
                          <a:xfrm>
                            <a:off x="3004041" y="2930927"/>
                            <a:ext cx="197485" cy="1270"/>
                          </a:xfrm>
                          <a:custGeom>
                            <a:avLst/>
                            <a:gdLst/>
                            <a:ahLst/>
                            <a:cxnLst/>
                            <a:rect l="l" t="t" r="r" b="b"/>
                            <a:pathLst>
                              <a:path w="197485">
                                <a:moveTo>
                                  <a:pt x="0" y="0"/>
                                </a:moveTo>
                                <a:lnTo>
                                  <a:pt x="197181" y="0"/>
                                </a:lnTo>
                              </a:path>
                            </a:pathLst>
                          </a:custGeom>
                          <a:ln w="3607">
                            <a:solidFill>
                              <a:srgbClr val="767878"/>
                            </a:solidFill>
                            <a:prstDash val="solid"/>
                          </a:ln>
                        </wps:spPr>
                        <wps:bodyPr wrap="square" lIns="0" tIns="0" rIns="0" bIns="0" rtlCol="0">
                          <a:prstTxWarp prst="textNoShape">
                            <a:avLst/>
                          </a:prstTxWarp>
                          <a:noAutofit/>
                        </wps:bodyPr>
                      </wps:wsp>
                      <wps:wsp>
                        <wps:cNvPr id="784" name="Graphic 784"/>
                        <wps:cNvSpPr/>
                        <wps:spPr>
                          <a:xfrm>
                            <a:off x="3733897" y="2930927"/>
                            <a:ext cx="54610" cy="1270"/>
                          </a:xfrm>
                          <a:custGeom>
                            <a:avLst/>
                            <a:gdLst/>
                            <a:ahLst/>
                            <a:cxnLst/>
                            <a:rect l="l" t="t" r="r" b="b"/>
                            <a:pathLst>
                              <a:path w="54610">
                                <a:moveTo>
                                  <a:pt x="0" y="0"/>
                                </a:moveTo>
                                <a:lnTo>
                                  <a:pt x="54127" y="0"/>
                                </a:lnTo>
                              </a:path>
                            </a:pathLst>
                          </a:custGeom>
                          <a:ln w="3607">
                            <a:solidFill>
                              <a:srgbClr val="BBBBBB"/>
                            </a:solidFill>
                            <a:prstDash val="solid"/>
                          </a:ln>
                        </wps:spPr>
                        <wps:bodyPr wrap="square" lIns="0" tIns="0" rIns="0" bIns="0" rtlCol="0">
                          <a:prstTxWarp prst="textNoShape">
                            <a:avLst/>
                          </a:prstTxWarp>
                          <a:noAutofit/>
                        </wps:bodyPr>
                      </wps:wsp>
                      <wps:wsp>
                        <wps:cNvPr id="785" name="Graphic 785"/>
                        <wps:cNvSpPr/>
                        <wps:spPr>
                          <a:xfrm>
                            <a:off x="4964221" y="2930927"/>
                            <a:ext cx="86995" cy="1270"/>
                          </a:xfrm>
                          <a:custGeom>
                            <a:avLst/>
                            <a:gdLst/>
                            <a:ahLst/>
                            <a:cxnLst/>
                            <a:rect l="l" t="t" r="r" b="b"/>
                            <a:pathLst>
                              <a:path w="86995">
                                <a:moveTo>
                                  <a:pt x="0" y="0"/>
                                </a:moveTo>
                                <a:lnTo>
                                  <a:pt x="86921" y="0"/>
                                </a:lnTo>
                              </a:path>
                            </a:pathLst>
                          </a:custGeom>
                          <a:ln w="3607">
                            <a:solidFill>
                              <a:srgbClr val="9B9D9B"/>
                            </a:solidFill>
                            <a:prstDash val="solid"/>
                          </a:ln>
                        </wps:spPr>
                        <wps:bodyPr wrap="square" lIns="0" tIns="0" rIns="0" bIns="0" rtlCol="0">
                          <a:prstTxWarp prst="textNoShape">
                            <a:avLst/>
                          </a:prstTxWarp>
                          <a:noAutofit/>
                        </wps:bodyPr>
                      </wps:wsp>
                      <wps:wsp>
                        <wps:cNvPr id="786" name="Graphic 786"/>
                        <wps:cNvSpPr/>
                        <wps:spPr>
                          <a:xfrm>
                            <a:off x="515599" y="3182575"/>
                            <a:ext cx="106045" cy="1270"/>
                          </a:xfrm>
                          <a:custGeom>
                            <a:avLst/>
                            <a:gdLst/>
                            <a:ahLst/>
                            <a:cxnLst/>
                            <a:rect l="l" t="t" r="r" b="b"/>
                            <a:pathLst>
                              <a:path w="106045">
                                <a:moveTo>
                                  <a:pt x="0" y="0"/>
                                </a:moveTo>
                                <a:lnTo>
                                  <a:pt x="105749" y="0"/>
                                </a:lnTo>
                              </a:path>
                            </a:pathLst>
                          </a:custGeom>
                          <a:ln w="5344">
                            <a:solidFill>
                              <a:srgbClr val="767878"/>
                            </a:solidFill>
                            <a:prstDash val="solid"/>
                          </a:ln>
                        </wps:spPr>
                        <wps:bodyPr wrap="square" lIns="0" tIns="0" rIns="0" bIns="0" rtlCol="0">
                          <a:prstTxWarp prst="textNoShape">
                            <a:avLst/>
                          </a:prstTxWarp>
                          <a:noAutofit/>
                        </wps:bodyPr>
                      </wps:wsp>
                      <wps:wsp>
                        <wps:cNvPr id="787" name="Graphic 787"/>
                        <wps:cNvSpPr/>
                        <wps:spPr>
                          <a:xfrm>
                            <a:off x="3481701" y="3175092"/>
                            <a:ext cx="295910" cy="1270"/>
                          </a:xfrm>
                          <a:custGeom>
                            <a:avLst/>
                            <a:gdLst/>
                            <a:ahLst/>
                            <a:cxnLst/>
                            <a:rect l="l" t="t" r="r" b="b"/>
                            <a:pathLst>
                              <a:path w="295910">
                                <a:moveTo>
                                  <a:pt x="0" y="0"/>
                                </a:moveTo>
                                <a:lnTo>
                                  <a:pt x="295700" y="0"/>
                                </a:lnTo>
                              </a:path>
                            </a:pathLst>
                          </a:custGeom>
                          <a:ln w="3817">
                            <a:solidFill>
                              <a:srgbClr val="4F6314"/>
                            </a:solidFill>
                            <a:prstDash val="solid"/>
                          </a:ln>
                        </wps:spPr>
                        <wps:bodyPr wrap="square" lIns="0" tIns="0" rIns="0" bIns="0" rtlCol="0">
                          <a:prstTxWarp prst="textNoShape">
                            <a:avLst/>
                          </a:prstTxWarp>
                          <a:noAutofit/>
                        </wps:bodyPr>
                      </wps:wsp>
                      <wps:wsp>
                        <wps:cNvPr id="788" name="Graphic 788"/>
                        <wps:cNvSpPr/>
                        <wps:spPr>
                          <a:xfrm>
                            <a:off x="4612519" y="3175092"/>
                            <a:ext cx="232410" cy="1270"/>
                          </a:xfrm>
                          <a:custGeom>
                            <a:avLst/>
                            <a:gdLst/>
                            <a:ahLst/>
                            <a:cxnLst/>
                            <a:rect l="l" t="t" r="r" b="b"/>
                            <a:pathLst>
                              <a:path w="232410">
                                <a:moveTo>
                                  <a:pt x="0" y="0"/>
                                </a:moveTo>
                                <a:lnTo>
                                  <a:pt x="91624" y="0"/>
                                </a:lnTo>
                              </a:path>
                              <a:path w="232410">
                                <a:moveTo>
                                  <a:pt x="183248" y="0"/>
                                </a:moveTo>
                                <a:lnTo>
                                  <a:pt x="231923" y="0"/>
                                </a:lnTo>
                              </a:path>
                            </a:pathLst>
                          </a:custGeom>
                          <a:ln w="3817">
                            <a:solidFill>
                              <a:srgbClr val="BBBBBB"/>
                            </a:solidFill>
                            <a:prstDash val="solid"/>
                          </a:ln>
                        </wps:spPr>
                        <wps:bodyPr wrap="square" lIns="0" tIns="0" rIns="0" bIns="0" rtlCol="0">
                          <a:prstTxWarp prst="textNoShape">
                            <a:avLst/>
                          </a:prstTxWarp>
                          <a:noAutofit/>
                        </wps:bodyPr>
                      </wps:wsp>
                      <wps:wsp>
                        <wps:cNvPr id="789" name="Graphic 789"/>
                        <wps:cNvSpPr/>
                        <wps:spPr>
                          <a:xfrm>
                            <a:off x="4043494" y="3591302"/>
                            <a:ext cx="104139" cy="1270"/>
                          </a:xfrm>
                          <a:custGeom>
                            <a:avLst/>
                            <a:gdLst/>
                            <a:ahLst/>
                            <a:cxnLst/>
                            <a:rect l="l" t="t" r="r" b="b"/>
                            <a:pathLst>
                              <a:path w="104139">
                                <a:moveTo>
                                  <a:pt x="0" y="0"/>
                                </a:moveTo>
                                <a:lnTo>
                                  <a:pt x="104008" y="0"/>
                                </a:lnTo>
                              </a:path>
                            </a:pathLst>
                          </a:custGeom>
                          <a:ln w="12025">
                            <a:solidFill>
                              <a:srgbClr val="BBBBBB"/>
                            </a:solidFill>
                            <a:prstDash val="solid"/>
                          </a:ln>
                        </wps:spPr>
                        <wps:bodyPr wrap="square" lIns="0" tIns="0" rIns="0" bIns="0" rtlCol="0">
                          <a:prstTxWarp prst="textNoShape">
                            <a:avLst/>
                          </a:prstTxWarp>
                          <a:noAutofit/>
                        </wps:bodyPr>
                      </wps:wsp>
                      <wps:wsp>
                        <wps:cNvPr id="790" name="Graphic 790"/>
                        <wps:cNvSpPr/>
                        <wps:spPr>
                          <a:xfrm>
                            <a:off x="4550861" y="3559327"/>
                            <a:ext cx="24765" cy="1270"/>
                          </a:xfrm>
                          <a:custGeom>
                            <a:avLst/>
                            <a:gdLst/>
                            <a:ahLst/>
                            <a:cxnLst/>
                            <a:rect l="l" t="t" r="r" b="b"/>
                            <a:pathLst>
                              <a:path w="24765">
                                <a:moveTo>
                                  <a:pt x="0" y="0"/>
                                </a:moveTo>
                                <a:lnTo>
                                  <a:pt x="24433" y="0"/>
                                </a:lnTo>
                              </a:path>
                            </a:pathLst>
                          </a:custGeom>
                          <a:ln w="12719">
                            <a:solidFill>
                              <a:srgbClr val="BCBCBC"/>
                            </a:solidFill>
                            <a:prstDash val="solid"/>
                          </a:ln>
                        </wps:spPr>
                        <wps:bodyPr wrap="square" lIns="0" tIns="0" rIns="0" bIns="0" rtlCol="0">
                          <a:prstTxWarp prst="textNoShape">
                            <a:avLst/>
                          </a:prstTxWarp>
                          <a:noAutofit/>
                        </wps:bodyPr>
                      </wps:wsp>
                      <wps:wsp>
                        <wps:cNvPr id="791" name="Graphic 791"/>
                        <wps:cNvSpPr/>
                        <wps:spPr>
                          <a:xfrm>
                            <a:off x="4625051" y="3559327"/>
                            <a:ext cx="509905" cy="1270"/>
                          </a:xfrm>
                          <a:custGeom>
                            <a:avLst/>
                            <a:gdLst/>
                            <a:ahLst/>
                            <a:cxnLst/>
                            <a:rect l="l" t="t" r="r" b="b"/>
                            <a:pathLst>
                              <a:path w="509905">
                                <a:moveTo>
                                  <a:pt x="0" y="0"/>
                                </a:moveTo>
                                <a:lnTo>
                                  <a:pt x="509486" y="0"/>
                                </a:lnTo>
                              </a:path>
                            </a:pathLst>
                          </a:custGeom>
                          <a:ln w="12719">
                            <a:solidFill>
                              <a:srgbClr val="3F4241"/>
                            </a:solidFill>
                            <a:prstDash val="solid"/>
                          </a:ln>
                        </wps:spPr>
                        <wps:bodyPr wrap="square" lIns="0" tIns="0" rIns="0" bIns="0" rtlCol="0">
                          <a:prstTxWarp prst="textNoShape">
                            <a:avLst/>
                          </a:prstTxWarp>
                          <a:noAutofit/>
                        </wps:bodyPr>
                      </wps:wsp>
                      <wps:wsp>
                        <wps:cNvPr id="792" name="Graphic 792"/>
                        <wps:cNvSpPr/>
                        <wps:spPr>
                          <a:xfrm>
                            <a:off x="5711854" y="907727"/>
                            <a:ext cx="161290" cy="1270"/>
                          </a:xfrm>
                          <a:custGeom>
                            <a:avLst/>
                            <a:gdLst/>
                            <a:ahLst/>
                            <a:cxnLst/>
                            <a:rect l="l" t="t" r="r" b="b"/>
                            <a:pathLst>
                              <a:path w="161290">
                                <a:moveTo>
                                  <a:pt x="0" y="0"/>
                                </a:moveTo>
                                <a:lnTo>
                                  <a:pt x="161043" y="0"/>
                                </a:lnTo>
                              </a:path>
                            </a:pathLst>
                          </a:custGeom>
                          <a:ln w="8958">
                            <a:solidFill>
                              <a:srgbClr val="2E302E"/>
                            </a:solidFill>
                            <a:prstDash val="sysDash"/>
                          </a:ln>
                        </wps:spPr>
                        <wps:bodyPr wrap="square" lIns="0" tIns="0" rIns="0" bIns="0" rtlCol="0">
                          <a:prstTxWarp prst="textNoShape">
                            <a:avLst/>
                          </a:prstTxWarp>
                          <a:noAutofit/>
                        </wps:bodyPr>
                      </wps:wsp>
                      <wps:wsp>
                        <wps:cNvPr id="793" name="Graphic 793"/>
                        <wps:cNvSpPr/>
                        <wps:spPr>
                          <a:xfrm>
                            <a:off x="6081143" y="907727"/>
                            <a:ext cx="416559" cy="1270"/>
                          </a:xfrm>
                          <a:custGeom>
                            <a:avLst/>
                            <a:gdLst/>
                            <a:ahLst/>
                            <a:cxnLst/>
                            <a:rect l="l" t="t" r="r" b="b"/>
                            <a:pathLst>
                              <a:path w="416559">
                                <a:moveTo>
                                  <a:pt x="0" y="0"/>
                                </a:moveTo>
                                <a:lnTo>
                                  <a:pt x="416303" y="0"/>
                                </a:lnTo>
                              </a:path>
                            </a:pathLst>
                          </a:custGeom>
                          <a:ln w="8958">
                            <a:solidFill>
                              <a:srgbClr val="BBBBBB"/>
                            </a:solidFill>
                            <a:prstDash val="dash"/>
                          </a:ln>
                        </wps:spPr>
                        <wps:bodyPr wrap="square" lIns="0" tIns="0" rIns="0" bIns="0" rtlCol="0">
                          <a:prstTxWarp prst="textNoShape">
                            <a:avLst/>
                          </a:prstTxWarp>
                          <a:noAutofit/>
                        </wps:bodyPr>
                      </wps:wsp>
                      <wps:wsp>
                        <wps:cNvPr id="794" name="Graphic 794"/>
                        <wps:cNvSpPr/>
                        <wps:spPr>
                          <a:xfrm>
                            <a:off x="5410286" y="1441346"/>
                            <a:ext cx="33655" cy="1270"/>
                          </a:xfrm>
                          <a:custGeom>
                            <a:avLst/>
                            <a:gdLst/>
                            <a:ahLst/>
                            <a:cxnLst/>
                            <a:rect l="l" t="t" r="r" b="b"/>
                            <a:pathLst>
                              <a:path w="33655">
                                <a:moveTo>
                                  <a:pt x="0" y="0"/>
                                </a:moveTo>
                                <a:lnTo>
                                  <a:pt x="33086" y="0"/>
                                </a:lnTo>
                              </a:path>
                            </a:pathLst>
                          </a:custGeom>
                          <a:ln w="5090">
                            <a:solidFill>
                              <a:srgbClr val="9B9D9B"/>
                            </a:solidFill>
                            <a:prstDash val="solid"/>
                          </a:ln>
                        </wps:spPr>
                        <wps:bodyPr wrap="square" lIns="0" tIns="0" rIns="0" bIns="0" rtlCol="0">
                          <a:prstTxWarp prst="textNoShape">
                            <a:avLst/>
                          </a:prstTxWarp>
                          <a:noAutofit/>
                        </wps:bodyPr>
                      </wps:wsp>
                      <wps:wsp>
                        <wps:cNvPr id="795" name="Graphic 795"/>
                        <wps:cNvSpPr/>
                        <wps:spPr>
                          <a:xfrm>
                            <a:off x="7023565" y="6382978"/>
                            <a:ext cx="516255" cy="1270"/>
                          </a:xfrm>
                          <a:custGeom>
                            <a:avLst/>
                            <a:gdLst/>
                            <a:ahLst/>
                            <a:cxnLst/>
                            <a:rect l="l" t="t" r="r" b="b"/>
                            <a:pathLst>
                              <a:path w="516255">
                                <a:moveTo>
                                  <a:pt x="0" y="0"/>
                                </a:moveTo>
                                <a:lnTo>
                                  <a:pt x="516149" y="0"/>
                                </a:lnTo>
                              </a:path>
                            </a:pathLst>
                          </a:custGeom>
                          <a:ln w="12719">
                            <a:solidFill>
                              <a:srgbClr val="777979"/>
                            </a:solidFill>
                            <a:prstDash val="solid"/>
                          </a:ln>
                        </wps:spPr>
                        <wps:bodyPr wrap="square" lIns="0" tIns="0" rIns="0" bIns="0" rtlCol="0">
                          <a:prstTxWarp prst="textNoShape">
                            <a:avLst/>
                          </a:prstTxWarp>
                          <a:noAutofit/>
                        </wps:bodyPr>
                      </wps:wsp>
                    </wpg:wgp>
                  </a:graphicData>
                </a:graphic>
              </wp:anchor>
            </w:drawing>
          </mc:Choice>
          <mc:Fallback>
            <w:pict>
              <v:group w14:anchorId="697D5274" id="Group 760" o:spid="_x0000_s1026" style="position:absolute;margin-left:69.25pt;margin-top:22.2pt;width:757.05pt;height:509.6pt;z-index:-21112832;mso-wrap-distance-left:0;mso-wrap-distance-right:0;mso-position-horizontal-relative:page" coordsize="96145,647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rA8MeN9K8YTazHpdx57aPqD6XefKQEuEVWZAe+A45HfPpW/XhH7HsAuvh94r1trw3smt+Ntf&#10;vmcEFBtv5bdQhHVdsCkH3oA93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a4ypHtXl37LmmWWk/ADwVBYWq2cLWCztEvTzJGMkjf8Cd2b/gVd1401WHQ/B+u&#10;6jPP9mhtLCe4kmzjy1WNmLfhjNc98CLJdO+CXw/tlhNv5Xh+wUxEEFD9njyDnnOfXmgDuq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D/wBtzWJtF/ZP+J80&#10;EL3E8+jyWSRx/eLTssIx6/6zOO+Md69l0mwXS9MtbNDlII1jBPsMV5L+1VpMPiT4daRoE919nTWP&#10;E+iWZTeV85P7QhkkTggnKRvkegPpXscbFlBIxQA6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xT473Vjq/xO+CfhO7juDLfeJJdXikiJVENjZzzYYgd2ZBjg&#10;EZyegPtSjaAPSvDfiMJdU/a1+DlkjJHHp2j6/qshZSWf5bS3CA54/wBfu/4D717n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eNW2nWWr/ALXd9qDyzSXu&#10;ieCre3iiwfLiF1ezM7egZhaxj1IX2r2WvH/hdqV9rnxy+Ml1cxW8VrptzpWh2whJLuI7MXbO/bOb&#10;/bx/c9a9goEFFFFA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">
                <v:shape id="Image 761" o:spid="_x0000_s1027" type="#_x0000_t75" style="position:absolute;left:91;width:9193;height:8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">
                  <v:imagedata r:id="rId170" o:title=""/>
                </v:shape>
                <v:shape id="Image 762" o:spid="_x0000_s1028" type="#_x0000_t75" style="position:absolute;top:122;width:96144;height:64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">
                  <v:imagedata r:id="rId171" o:title=""/>
                </v:shape>
                <v:shape id="Image 763" o:spid="_x0000_s1029" type="#_x0000_t75" style="position:absolute;left:39948;top:10623;width:27120;height:17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">
                  <v:imagedata r:id="rId172" o:title=""/>
                </v:shape>
                <v:shape id="Graphic 764" o:spid="_x0000_s1030" style="position:absolute;left:10750;top:854;width:13411;height:6477;visibility:visible;mso-wrap-style:square;v-text-anchor:top" coordsize="1341120,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" path="m,402942l,em314576,647150r,-622730em1340768,641045r,-470100e" filled="f" strokeweight=".08481mm">
                  <v:path arrowok="t"/>
                </v:shape>
                <v:shape id="Graphic 765" o:spid="_x0000_s1031" style="position:absolute;left:25135;top:183;width:13;height:8064;visibility:visible;mso-wrap-style:square;v-text-anchor:top" coordsize="1270,80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" path="m,805885l,e" filled="f" strokeweight=".16967mm">
                  <v:path arrowok="t"/>
                </v:shape>
                <v:shape id="Graphic 766" o:spid="_x0000_s1032" style="position:absolute;left:26693;top:4517;width:12;height:4096;visibility:visible;mso-wrap-style:square;v-text-anchor:top" coordsize="1270,4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" path="m,409047l,e" filled="f" strokeweight=".08483mm">
                  <v:path arrowok="t"/>
                </v:shape>
                <v:shape id="Graphic 767" o:spid="_x0000_s1033" style="position:absolute;left:33137;top:213;width:1899;height:6109;visibility:visible;mso-wrap-style:square;v-text-anchor:top" coordsize="189865,61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" path="m,500625l,em189356,610519l189356,e" filled="f" strokeweight=".16961mm">
                  <v:path arrowok="t"/>
                </v:shape>
                <v:shape id="Graphic 768" o:spid="_x0000_s1034" style="position:absolute;left:41291;top:3296;width:30055;height:55074;visibility:visible;mso-wrap-style:square;v-text-anchor:top" coordsize="3005455,5507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" path="m,671571l,em3005275,5506883r,-537257e" filled="f" strokeweight=".08481mm">
                  <v:path arrowok="t"/>
                </v:shape>
                <v:shape id="Graphic 769" o:spid="_x0000_s1035" style="position:absolute;left:9284;top:1129;width:4769;height:13;visibility:visible;mso-wrap-style:square;v-text-anchor:top" coordsize="47688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" path="m,l476446,e" filled="f" strokeweight=".16958mm">
                  <v:path arrowok="t"/>
                </v:shape>
                <v:shape id="Graphic 770" o:spid="_x0000_s1036" style="position:absolute;left:9284;top:2961;width:4769;height:5226;visibility:visible;mso-wrap-style:square;v-text-anchor:top" coordsize="476884,522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" path="m12216,l476446,em24433,421258r452013,em,521993r476446,e" filled="f" strokeweight=".08481mm">
                  <v:path arrowok="t"/>
                </v:shape>
                <v:shape id="Graphic 771" o:spid="_x0000_s1037" style="position:absolute;left:23333;top:11172;width:4496;height:13;visibility:visible;mso-wrap-style:square;v-text-anchor:top" coordsize="4495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" path="m,l448958,e" filled="f" strokeweight=".33917mm">
                  <v:path arrowok="t"/>
                </v:shape>
                <v:shape id="Graphic 772" o:spid="_x0000_s1038" style="position:absolute;left:71130;top:53054;width:21260;height:12;visibility:visible;mso-wrap-style:square;v-text-anchor:top" coordsize="21259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" path="m,l2125682,e" filled="f" strokeweight=".08478mm">
                  <v:path arrowok="t"/>
                </v:shape>
                <v:shape id="Graphic 773" o:spid="_x0000_s1039" style="position:absolute;left:71130;top:56381;width:21019;height:13;visibility:visible;mso-wrap-style:square;v-text-anchor:top" coordsize="21018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" path="m,l2101249,e" filled="f" strokeweight=".25436mm">
                  <v:path arrowok="t"/>
                </v:shape>
                <v:shape id="Graphic 774" o:spid="_x0000_s1040" style="position:absolute;left:71253;top:58487;width:21139;height:13;visibility:visible;mso-wrap-style:square;v-text-anchor:top" coordsize="21139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" path="m,l2113466,e" filled="f" strokeweight=".50875mm">
                  <v:path arrowok="t"/>
                </v:shape>
                <v:shape id="Graphic 775" o:spid="_x0000_s1041" style="position:absolute;left:5008;top:60502;width:5137;height:13;visibility:visible;mso-wrap-style:square;v-text-anchor:top" coordsize="513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" path="m,l513095,e" filled="f" strokeweight=".42394mm">
                  <v:path arrowok="t"/>
                </v:shape>
                <v:shape id="Graphic 776" o:spid="_x0000_s1042" style="position:absolute;left:71344;top:61112;width:21139;height:13;visibility:visible;mso-wrap-style:square;v-text-anchor:top" coordsize="21139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" path="m,l2113466,e" filled="f" strokeweight=".33917mm">
                  <v:path arrowok="t"/>
                </v:shape>
                <v:shape id="Graphic 777" o:spid="_x0000_s1043" style="position:absolute;left:86371;top:62028;width:6108;height:13;visibility:visible;mso-wrap-style:square;v-text-anchor:top" coordsize="6108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" path="m,l610828,e" filled="f" strokeweight=".08478mm">
                  <v:path arrowok="t"/>
                </v:shape>
                <v:shape id="Graphic 778" o:spid="_x0000_s1044" style="position:absolute;left:86371;top:63188;width:6108;height:13;visibility:visible;mso-wrap-style:square;v-text-anchor:top" coordsize="6108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" path="m,l610828,e" filled="f" strokeweight=".16958mm">
                  <v:path arrowok="t"/>
                </v:shape>
                <v:shape id="Graphic 779" o:spid="_x0000_s1045" style="position:absolute;left:71100;top:64287;width:21380;height:13;visibility:visible;mso-wrap-style:square;v-text-anchor:top" coordsize="21380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" path="m,l2137899,e" filled="f" strokeweight=".42394mm">
                  <v:path arrowok="t"/>
                </v:shape>
                <v:shape id="Graphic 780" o:spid="_x0000_s1046" style="position:absolute;left:244;top:64440;width:18574;height:13;visibility:visible;mso-wrap-style:square;v-text-anchor:top" coordsize="1857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" path="m,l1856918,e" filled="f" strokeweight=".08478mm">
                  <v:path arrowok="t"/>
                </v:shape>
                <v:shape id="Graphic 781" o:spid="_x0000_s1047" style="position:absolute;left:32671;top:19471;width:590;height:13;visibility:visible;mso-wrap-style:square;v-text-anchor:top" coordsize="590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" path="m,l58746,e" filled="f" strokecolor="#bbb" strokeweight=".37858mm">
                  <v:path arrowok="t"/>
                </v:shape>
                <v:shape id="Graphic 782" o:spid="_x0000_s1048" style="position:absolute;left:28066;top:29309;width:1315;height:12;visibility:visible;mso-wrap-style:square;v-text-anchor:top" coordsize="1314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" path="m,l131394,e" filled="f" strokecolor="#9b9d9b" strokeweight=".1002mm">
                  <v:path arrowok="t"/>
                </v:shape>
                <v:shape id="Graphic 783" o:spid="_x0000_s1049" style="position:absolute;left:30040;top:29309;width:1975;height:12;visibility:visible;mso-wrap-style:square;v-text-anchor:top" coordsize="197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" path="m,l197181,e" filled="f" strokecolor="#767878" strokeweight=".1002mm">
                  <v:path arrowok="t"/>
                </v:shape>
                <v:shape id="Graphic 784" o:spid="_x0000_s1050" style="position:absolute;left:37338;top:29309;width:547;height:12;visibility:visible;mso-wrap-style:square;v-text-anchor:top" coordsize="546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" path="m,l54127,e" filled="f" strokecolor="#bbb" strokeweight=".1002mm">
                  <v:path arrowok="t"/>
                </v:shape>
                <v:shape id="Graphic 785" o:spid="_x0000_s1051" style="position:absolute;left:49642;top:29309;width:870;height:12;visibility:visible;mso-wrap-style:square;v-text-anchor:top" coordsize="869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" path="m,l86921,e" filled="f" strokecolor="#9b9d9b" strokeweight=".1002mm">
                  <v:path arrowok="t"/>
                </v:shape>
                <v:shape id="Graphic 786" o:spid="_x0000_s1052" style="position:absolute;left:5155;top:31825;width:1061;height:13;visibility:visible;mso-wrap-style:square;v-text-anchor:top" coordsize="1060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" path="m,l105749,e" filled="f" strokecolor="#767878" strokeweight=".14844mm">
                  <v:path arrowok="t"/>
                </v:shape>
                <v:shape id="Graphic 787" o:spid="_x0000_s1053" style="position:absolute;left:34817;top:31750;width:2959;height:13;visibility:visible;mso-wrap-style:square;v-text-anchor:top" coordsize="2959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" path="m,l295700,e" filled="f" strokecolor="#4f6314" strokeweight=".106mm">
                  <v:path arrowok="t"/>
                </v:shape>
                <v:shape id="Graphic 788" o:spid="_x0000_s1054" style="position:absolute;left:46125;top:31750;width:2324;height:13;visibility:visible;mso-wrap-style:square;v-text-anchor:top" coordsize="2324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" path="m,l91624,em183248,r48675,e" filled="f" strokecolor="#bbb" strokeweight=".106mm">
                  <v:path arrowok="t"/>
                </v:shape>
                <v:shape id="Graphic 789" o:spid="_x0000_s1055" style="position:absolute;left:40434;top:35913;width:1042;height:12;visibility:visible;mso-wrap-style:square;v-text-anchor:top" coordsize="10413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" path="m,l104008,e" filled="f" strokecolor="#bbb" strokeweight=".33403mm">
                  <v:path arrowok="t"/>
                </v:shape>
                <v:shape id="Graphic 790" o:spid="_x0000_s1056" style="position:absolute;left:45508;top:35593;width:248;height:12;visibility:visible;mso-wrap-style:square;v-text-anchor:top" coordsize="24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" path="m,l24433,e" filled="f" strokecolor="#bcbcbc" strokeweight=".35331mm">
                  <v:path arrowok="t"/>
                </v:shape>
                <v:shape id="Graphic 791" o:spid="_x0000_s1057" style="position:absolute;left:46250;top:35593;width:5099;height:12;visibility:visible;mso-wrap-style:square;v-text-anchor:top" coordsize="5099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" path="m,l509486,e" filled="f" strokecolor="#3f4241" strokeweight=".35331mm">
                  <v:path arrowok="t"/>
                </v:shape>
                <v:shape id="Graphic 792" o:spid="_x0000_s1058" style="position:absolute;left:57118;top:9077;width:1613;height:12;visibility:visible;mso-wrap-style:square;v-text-anchor:top" coordsize="1612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" path="m,l161043,e" filled="f" strokecolor="#2e302e" strokeweight=".24883mm">
                  <v:stroke dashstyle="3 1"/>
                  <v:path arrowok="t"/>
                </v:shape>
                <v:shape id="Graphic 793" o:spid="_x0000_s1059" style="position:absolute;left:60811;top:9077;width:4166;height:12;visibility:visible;mso-wrap-style:square;v-text-anchor:top" coordsize="4165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" path="m,l416303,e" filled="f" strokecolor="#bbb" strokeweight=".24883mm">
                  <v:stroke dashstyle="dash"/>
                  <v:path arrowok="t"/>
                </v:shape>
                <v:shape id="Graphic 794" o:spid="_x0000_s1060" style="position:absolute;left:54102;top:14413;width:337;height:13;visibility:visible;mso-wrap-style:square;v-text-anchor:top" coordsize="33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" path="m,l33086,e" filled="f" strokecolor="#9b9d9b" strokeweight=".14139mm">
                  <v:path arrowok="t"/>
                </v:shape>
                <v:shape id="Graphic 795" o:spid="_x0000_s1061" style="position:absolute;left:70235;top:63829;width:5163;height:13;visibility:visible;mso-wrap-style:square;v-text-anchor:top" coordsize="5162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" path="m,l516149,e" filled="f" strokecolor="#777979" strokeweight=".35331mm">
                  <v:path arrowok="t"/>
                </v:shape>
                <w10:wrap anchorx="page"/>
              </v:group>
            </w:pict>
          </mc:Fallback>
        </mc:AlternateContent>
      </w:r>
      <w:proofErr w:type="gramStart"/>
      <w:r>
        <w:rPr>
          <w:b/>
          <w:color w:val="627BE6"/>
          <w:spacing w:val="-2"/>
          <w:sz w:val="35"/>
        </w:rPr>
        <w:t>:</w:t>
      </w:r>
      <w:proofErr w:type="spellStart"/>
      <w:r>
        <w:rPr>
          <w:b/>
          <w:color w:val="627BE6"/>
          <w:spacing w:val="-2"/>
          <w:sz w:val="35"/>
        </w:rPr>
        <w:t>PoLiTo</w:t>
      </w:r>
      <w:proofErr w:type="spellEnd"/>
      <w:proofErr w:type="gramEnd"/>
      <w:r>
        <w:rPr>
          <w:b/>
          <w:color w:val="627BE6"/>
          <w:sz w:val="35"/>
        </w:rPr>
        <w:tab/>
      </w:r>
      <w:r>
        <w:rPr>
          <w:b/>
          <w:color w:val="608097"/>
          <w:sz w:val="30"/>
        </w:rPr>
        <w:t>J)"E.</w:t>
      </w:r>
      <w:r>
        <w:rPr>
          <w:b/>
          <w:color w:val="608097"/>
          <w:spacing w:val="11"/>
          <w:sz w:val="30"/>
        </w:rPr>
        <w:t xml:space="preserve"> </w:t>
      </w:r>
      <w:r>
        <w:rPr>
          <w:b/>
          <w:color w:val="608097"/>
          <w:spacing w:val="-5"/>
          <w:sz w:val="30"/>
        </w:rPr>
        <w:t>A+J</w:t>
      </w:r>
    </w:p>
    <w:p w14:paraId="5F106204" w14:textId="77777777" w:rsidR="00B828AB" w:rsidRDefault="00000000">
      <w:pPr>
        <w:tabs>
          <w:tab w:val="left" w:pos="11989"/>
        </w:tabs>
        <w:spacing w:before="112"/>
        <w:ind w:left="5488"/>
        <w:rPr>
          <w:rFonts w:ascii="Times New Roman"/>
          <w:sz w:val="15"/>
        </w:rPr>
      </w:pPr>
      <w:r>
        <w:rPr>
          <w:color w:val="646767"/>
          <w:spacing w:val="-10"/>
          <w:w w:val="120"/>
          <w:position w:val="-13"/>
        </w:rPr>
        <w:t>e</w:t>
      </w:r>
      <w:r>
        <w:rPr>
          <w:color w:val="646767"/>
          <w:position w:val="-13"/>
        </w:rPr>
        <w:tab/>
      </w:r>
      <w:r>
        <w:rPr>
          <w:color w:val="898989"/>
          <w:spacing w:val="-5"/>
          <w:w w:val="375"/>
          <w:sz w:val="16"/>
        </w:rPr>
        <w:t>\</w:t>
      </w:r>
      <w:r>
        <w:rPr>
          <w:rFonts w:ascii="Times New Roman"/>
          <w:color w:val="898989"/>
          <w:spacing w:val="-5"/>
          <w:w w:val="375"/>
          <w:sz w:val="15"/>
        </w:rPr>
        <w:t>\</w:t>
      </w:r>
    </w:p>
    <w:p w14:paraId="128D2546" w14:textId="77777777" w:rsidR="00B828AB" w:rsidRDefault="00000000">
      <w:pPr>
        <w:spacing w:before="62"/>
        <w:ind w:left="5559"/>
        <w:rPr>
          <w:sz w:val="14"/>
        </w:rPr>
      </w:pPr>
      <w:r>
        <w:rPr>
          <w:color w:val="777979"/>
          <w:spacing w:val="-10"/>
          <w:sz w:val="14"/>
        </w:rPr>
        <w:t>e</w:t>
      </w:r>
    </w:p>
    <w:p w14:paraId="4BDB9E89" w14:textId="77777777" w:rsidR="00B828AB" w:rsidRDefault="00B828AB">
      <w:pPr>
        <w:pStyle w:val="Textoindependiente"/>
        <w:rPr>
          <w:sz w:val="7"/>
        </w:rPr>
      </w:pPr>
    </w:p>
    <w:p w14:paraId="435DB8C6" w14:textId="77777777" w:rsidR="00B828AB" w:rsidRDefault="00B828AB">
      <w:pPr>
        <w:pStyle w:val="Textoindependiente"/>
        <w:spacing w:before="13"/>
        <w:rPr>
          <w:sz w:val="7"/>
        </w:rPr>
      </w:pPr>
    </w:p>
    <w:p w14:paraId="7D8656F2" w14:textId="77777777" w:rsidR="00B828AB" w:rsidRDefault="00000000">
      <w:pPr>
        <w:spacing w:before="1"/>
        <w:ind w:left="5299"/>
        <w:jc w:val="center"/>
        <w:rPr>
          <w:sz w:val="7"/>
        </w:rPr>
      </w:pPr>
      <w:r>
        <w:rPr>
          <w:rFonts w:ascii="Times New Roman"/>
          <w:color w:val="898989"/>
          <w:w w:val="75"/>
          <w:sz w:val="9"/>
        </w:rPr>
        <w:t>\</w:t>
      </w:r>
      <w:r>
        <w:rPr>
          <w:rFonts w:ascii="Times New Roman"/>
          <w:color w:val="898989"/>
          <w:spacing w:val="75"/>
          <w:w w:val="150"/>
          <w:sz w:val="9"/>
        </w:rPr>
        <w:t xml:space="preserve"> </w:t>
      </w:r>
      <w:r>
        <w:rPr>
          <w:color w:val="898989"/>
          <w:spacing w:val="-5"/>
          <w:w w:val="75"/>
          <w:sz w:val="7"/>
        </w:rPr>
        <w:t>',</w:t>
      </w:r>
    </w:p>
    <w:p w14:paraId="25C28C02" w14:textId="77777777" w:rsidR="00B828AB" w:rsidRDefault="00000000">
      <w:pPr>
        <w:spacing w:before="2" w:line="78" w:lineRule="exact"/>
        <w:ind w:left="5369"/>
        <w:jc w:val="center"/>
        <w:rPr>
          <w:sz w:val="11"/>
        </w:rPr>
      </w:pPr>
      <w:r>
        <w:rPr>
          <w:color w:val="777979"/>
          <w:spacing w:val="-5"/>
          <w:w w:val="75"/>
          <w:sz w:val="11"/>
        </w:rPr>
        <w:t>'\</w:t>
      </w:r>
    </w:p>
    <w:p w14:paraId="3381F993" w14:textId="77777777" w:rsidR="00B828AB" w:rsidRDefault="00B828AB">
      <w:pPr>
        <w:spacing w:line="78" w:lineRule="exact"/>
        <w:jc w:val="center"/>
        <w:rPr>
          <w:sz w:val="11"/>
        </w:rPr>
        <w:sectPr w:rsidR="00B828AB">
          <w:headerReference w:type="default" r:id="rId173"/>
          <w:footerReference w:type="default" r:id="rId174"/>
          <w:pgSz w:w="16840" w:h="11910" w:orient="landscape"/>
          <w:pgMar w:top="0" w:right="180" w:bottom="0" w:left="140" w:header="0" w:footer="0" w:gutter="0"/>
          <w:cols w:space="720"/>
        </w:sectPr>
      </w:pPr>
    </w:p>
    <w:p w14:paraId="1C5055DF" w14:textId="77777777" w:rsidR="00B828AB" w:rsidRDefault="00B828AB">
      <w:pPr>
        <w:pStyle w:val="Textoindependiente"/>
        <w:rPr>
          <w:sz w:val="5"/>
        </w:rPr>
      </w:pPr>
    </w:p>
    <w:p w14:paraId="50FAFAD7" w14:textId="77777777" w:rsidR="00B828AB" w:rsidRDefault="00B828AB">
      <w:pPr>
        <w:pStyle w:val="Textoindependiente"/>
        <w:rPr>
          <w:sz w:val="5"/>
        </w:rPr>
      </w:pPr>
    </w:p>
    <w:p w14:paraId="4775F81A" w14:textId="77777777" w:rsidR="00B828AB" w:rsidRDefault="00B828AB">
      <w:pPr>
        <w:pStyle w:val="Textoindependiente"/>
        <w:rPr>
          <w:sz w:val="5"/>
        </w:rPr>
      </w:pPr>
    </w:p>
    <w:p w14:paraId="13BBC9CD" w14:textId="77777777" w:rsidR="00B828AB" w:rsidRDefault="00B828AB">
      <w:pPr>
        <w:pStyle w:val="Textoindependiente"/>
        <w:rPr>
          <w:sz w:val="5"/>
        </w:rPr>
      </w:pPr>
    </w:p>
    <w:p w14:paraId="26397479" w14:textId="77777777" w:rsidR="00B828AB" w:rsidRDefault="00B828AB">
      <w:pPr>
        <w:pStyle w:val="Textoindependiente"/>
        <w:rPr>
          <w:sz w:val="5"/>
        </w:rPr>
      </w:pPr>
    </w:p>
    <w:p w14:paraId="053605E0" w14:textId="77777777" w:rsidR="00B828AB" w:rsidRDefault="00B828AB">
      <w:pPr>
        <w:pStyle w:val="Textoindependiente"/>
        <w:rPr>
          <w:sz w:val="5"/>
        </w:rPr>
      </w:pPr>
    </w:p>
    <w:p w14:paraId="048C1388" w14:textId="77777777" w:rsidR="00B828AB" w:rsidRDefault="00B828AB">
      <w:pPr>
        <w:pStyle w:val="Textoindependiente"/>
        <w:rPr>
          <w:sz w:val="5"/>
        </w:rPr>
      </w:pPr>
    </w:p>
    <w:p w14:paraId="0CD601E1" w14:textId="77777777" w:rsidR="00B828AB" w:rsidRDefault="00B828AB">
      <w:pPr>
        <w:pStyle w:val="Textoindependiente"/>
        <w:rPr>
          <w:sz w:val="5"/>
        </w:rPr>
      </w:pPr>
    </w:p>
    <w:p w14:paraId="0912D46E" w14:textId="77777777" w:rsidR="00B828AB" w:rsidRDefault="00B828AB">
      <w:pPr>
        <w:pStyle w:val="Textoindependiente"/>
        <w:spacing w:before="42"/>
        <w:rPr>
          <w:sz w:val="5"/>
        </w:rPr>
      </w:pPr>
    </w:p>
    <w:p w14:paraId="326C4293" w14:textId="77777777" w:rsidR="00B828AB" w:rsidRDefault="00000000">
      <w:pPr>
        <w:ind w:left="2544"/>
        <w:jc w:val="center"/>
        <w:rPr>
          <w:i/>
          <w:sz w:val="5"/>
        </w:rPr>
      </w:pPr>
      <w:r>
        <w:rPr>
          <w:i/>
          <w:color w:val="BCBCBC"/>
          <w:w w:val="395"/>
          <w:sz w:val="5"/>
        </w:rPr>
        <w:t>-</w:t>
      </w:r>
      <w:r>
        <w:rPr>
          <w:i/>
          <w:color w:val="BCBCBC"/>
          <w:spacing w:val="-5"/>
          <w:w w:val="395"/>
          <w:sz w:val="5"/>
        </w:rPr>
        <w:t>·/</w:t>
      </w:r>
    </w:p>
    <w:p w14:paraId="7E42C73B" w14:textId="77777777" w:rsidR="00B828AB" w:rsidRDefault="00B828AB">
      <w:pPr>
        <w:pStyle w:val="Textoindependiente"/>
        <w:rPr>
          <w:i/>
          <w:sz w:val="5"/>
        </w:rPr>
      </w:pPr>
    </w:p>
    <w:p w14:paraId="62E22DB9" w14:textId="77777777" w:rsidR="00B828AB" w:rsidRDefault="00B828AB">
      <w:pPr>
        <w:pStyle w:val="Textoindependiente"/>
        <w:rPr>
          <w:i/>
          <w:sz w:val="5"/>
        </w:rPr>
      </w:pPr>
    </w:p>
    <w:p w14:paraId="1A0105D3" w14:textId="77777777" w:rsidR="00B828AB" w:rsidRDefault="00B828AB">
      <w:pPr>
        <w:pStyle w:val="Textoindependiente"/>
        <w:rPr>
          <w:i/>
          <w:sz w:val="5"/>
        </w:rPr>
      </w:pPr>
    </w:p>
    <w:p w14:paraId="34492D8B" w14:textId="77777777" w:rsidR="00B828AB" w:rsidRDefault="00B828AB">
      <w:pPr>
        <w:pStyle w:val="Textoindependiente"/>
        <w:rPr>
          <w:i/>
          <w:sz w:val="5"/>
        </w:rPr>
      </w:pPr>
    </w:p>
    <w:p w14:paraId="766508AE" w14:textId="77777777" w:rsidR="00B828AB" w:rsidRDefault="00B828AB">
      <w:pPr>
        <w:pStyle w:val="Textoindependiente"/>
        <w:rPr>
          <w:i/>
          <w:sz w:val="5"/>
        </w:rPr>
      </w:pPr>
    </w:p>
    <w:p w14:paraId="1D0AFD97" w14:textId="77777777" w:rsidR="00B828AB" w:rsidRDefault="00B828AB">
      <w:pPr>
        <w:pStyle w:val="Textoindependiente"/>
        <w:rPr>
          <w:i/>
          <w:sz w:val="5"/>
        </w:rPr>
      </w:pPr>
    </w:p>
    <w:p w14:paraId="49AF3F6E" w14:textId="77777777" w:rsidR="00B828AB" w:rsidRDefault="00B828AB">
      <w:pPr>
        <w:pStyle w:val="Textoindependiente"/>
        <w:rPr>
          <w:i/>
          <w:sz w:val="5"/>
        </w:rPr>
      </w:pPr>
    </w:p>
    <w:p w14:paraId="632133EE" w14:textId="77777777" w:rsidR="00B828AB" w:rsidRDefault="00B828AB">
      <w:pPr>
        <w:pStyle w:val="Textoindependiente"/>
        <w:rPr>
          <w:i/>
          <w:sz w:val="5"/>
        </w:rPr>
      </w:pPr>
    </w:p>
    <w:p w14:paraId="0BD20A8E" w14:textId="77777777" w:rsidR="00B828AB" w:rsidRDefault="00B828AB">
      <w:pPr>
        <w:pStyle w:val="Textoindependiente"/>
        <w:spacing w:before="2"/>
        <w:rPr>
          <w:i/>
          <w:sz w:val="5"/>
        </w:rPr>
      </w:pPr>
    </w:p>
    <w:p w14:paraId="13EB9BF1" w14:textId="77777777" w:rsidR="00B828AB" w:rsidRDefault="00000000">
      <w:pPr>
        <w:tabs>
          <w:tab w:val="left" w:pos="7203"/>
          <w:tab w:val="left" w:pos="8177"/>
        </w:tabs>
        <w:spacing w:line="580" w:lineRule="exact"/>
        <w:ind w:left="4359"/>
        <w:rPr>
          <w:rFonts w:ascii="Times New Roman"/>
          <w:i/>
          <w:sz w:val="57"/>
        </w:rPr>
      </w:pPr>
      <w:r>
        <w:rPr>
          <w:rFonts w:ascii="Times New Roman"/>
          <w:i/>
          <w:color w:val="898989"/>
          <w:spacing w:val="2"/>
          <w:w w:val="165"/>
          <w:sz w:val="57"/>
          <w:u w:val="thick" w:color="3F4241"/>
        </w:rPr>
        <w:t xml:space="preserve"> </w:t>
      </w:r>
      <w:r>
        <w:rPr>
          <w:rFonts w:ascii="Times New Roman"/>
          <w:i/>
          <w:color w:val="898989"/>
          <w:w w:val="165"/>
          <w:sz w:val="57"/>
          <w:u w:val="thick" w:color="3F4241"/>
        </w:rPr>
        <w:t>\</w:t>
      </w:r>
      <w:proofErr w:type="gramStart"/>
      <w:r>
        <w:rPr>
          <w:rFonts w:ascii="Times New Roman"/>
          <w:i/>
          <w:color w:val="BCBCBC"/>
          <w:w w:val="165"/>
          <w:sz w:val="57"/>
          <w:u w:val="thick" w:color="3F4241"/>
        </w:rPr>
        <w:t>-</w:t>
      </w:r>
      <w:r>
        <w:rPr>
          <w:rFonts w:ascii="Times New Roman"/>
          <w:i/>
          <w:color w:val="646767"/>
          <w:spacing w:val="-5"/>
          <w:w w:val="165"/>
          <w:sz w:val="57"/>
          <w:u w:val="thick" w:color="3F4241"/>
        </w:rPr>
        <w:t>!</w:t>
      </w:r>
      <w:proofErr w:type="spellStart"/>
      <w:r>
        <w:rPr>
          <w:rFonts w:ascii="Times New Roman"/>
          <w:i/>
          <w:color w:val="646767"/>
          <w:spacing w:val="-5"/>
          <w:w w:val="165"/>
          <w:sz w:val="57"/>
          <w:u w:val="thick" w:color="3F4241"/>
        </w:rPr>
        <w:t>fj</w:t>
      </w:r>
      <w:proofErr w:type="spellEnd"/>
      <w:proofErr w:type="gramEnd"/>
      <w:r>
        <w:rPr>
          <w:rFonts w:ascii="Times New Roman"/>
          <w:i/>
          <w:color w:val="646767"/>
          <w:sz w:val="57"/>
          <w:u w:val="thick" w:color="3F4241"/>
        </w:rPr>
        <w:tab/>
      </w:r>
      <w:r>
        <w:rPr>
          <w:rFonts w:ascii="Times New Roman"/>
          <w:i/>
          <w:color w:val="646767"/>
          <w:spacing w:val="-5"/>
          <w:w w:val="165"/>
          <w:sz w:val="57"/>
          <w:u w:val="thick" w:color="3F4241"/>
        </w:rPr>
        <w:t>t,</w:t>
      </w:r>
      <w:r>
        <w:rPr>
          <w:rFonts w:ascii="Times New Roman"/>
          <w:i/>
          <w:color w:val="646767"/>
          <w:sz w:val="57"/>
          <w:u w:val="thick" w:color="3F4241"/>
        </w:rPr>
        <w:tab/>
      </w:r>
      <w:r>
        <w:rPr>
          <w:rFonts w:ascii="Times New Roman"/>
          <w:i/>
          <w:color w:val="3F4241"/>
          <w:w w:val="165"/>
          <w:sz w:val="57"/>
          <w:u w:val="thick" w:color="3F4241"/>
        </w:rPr>
        <w:t>-</w:t>
      </w:r>
      <w:r>
        <w:rPr>
          <w:rFonts w:ascii="Times New Roman"/>
          <w:i/>
          <w:color w:val="3F4241"/>
          <w:spacing w:val="-10"/>
          <w:w w:val="165"/>
          <w:sz w:val="57"/>
        </w:rPr>
        <w:t>-</w:t>
      </w:r>
    </w:p>
    <w:p w14:paraId="50CA226C" w14:textId="77777777" w:rsidR="00B828AB" w:rsidRDefault="00000000">
      <w:pPr>
        <w:spacing w:line="137" w:lineRule="exact"/>
        <w:ind w:left="2118"/>
        <w:rPr>
          <w:sz w:val="16"/>
        </w:rPr>
      </w:pPr>
      <w:r>
        <w:br w:type="column"/>
      </w:r>
      <w:r>
        <w:rPr>
          <w:color w:val="898989"/>
          <w:spacing w:val="-5"/>
          <w:w w:val="75"/>
          <w:sz w:val="16"/>
        </w:rPr>
        <w:t>''</w:t>
      </w:r>
    </w:p>
    <w:p w14:paraId="75977A13" w14:textId="77777777" w:rsidR="00B828AB" w:rsidRDefault="00000000">
      <w:pPr>
        <w:spacing w:line="217" w:lineRule="exact"/>
        <w:ind w:right="3063"/>
        <w:jc w:val="center"/>
        <w:rPr>
          <w:i/>
          <w:sz w:val="27"/>
        </w:rPr>
      </w:pPr>
      <w:r>
        <w:rPr>
          <w:noProof/>
        </w:rPr>
        <mc:AlternateContent>
          <mc:Choice Requires="wps">
            <w:drawing>
              <wp:anchor distT="0" distB="0" distL="0" distR="0" simplePos="0" relativeHeight="482205184" behindDoc="1" locked="0" layoutInCell="1" allowOverlap="1" wp14:anchorId="5327849C" wp14:editId="2E17278B">
                <wp:simplePos x="0" y="0"/>
                <wp:positionH relativeFrom="page">
                  <wp:posOffset>6493005</wp:posOffset>
                </wp:positionH>
                <wp:positionV relativeFrom="paragraph">
                  <wp:posOffset>130159</wp:posOffset>
                </wp:positionV>
                <wp:extent cx="846455" cy="114300"/>
                <wp:effectExtent l="0" t="0" r="0" b="0"/>
                <wp:wrapNone/>
                <wp:docPr id="796" name="Textbox 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6455" cy="114300"/>
                        </a:xfrm>
                        <a:prstGeom prst="rect">
                          <a:avLst/>
                        </a:prstGeom>
                      </wps:spPr>
                      <wps:txbx>
                        <w:txbxContent>
                          <w:p w14:paraId="1037CEA3" w14:textId="77777777" w:rsidR="00B828AB" w:rsidRDefault="00000000">
                            <w:pPr>
                              <w:tabs>
                                <w:tab w:val="left" w:pos="408"/>
                                <w:tab w:val="left" w:pos="1296"/>
                              </w:tabs>
                              <w:spacing w:line="179" w:lineRule="exact"/>
                              <w:rPr>
                                <w:sz w:val="16"/>
                              </w:rPr>
                            </w:pPr>
                            <w:r>
                              <w:rPr>
                                <w:color w:val="2F312F"/>
                                <w:spacing w:val="-10"/>
                                <w:w w:val="145"/>
                                <w:sz w:val="16"/>
                              </w:rPr>
                              <w:t>-</w:t>
                            </w:r>
                            <w:r>
                              <w:rPr>
                                <w:color w:val="2F312F"/>
                                <w:sz w:val="16"/>
                              </w:rPr>
                              <w:tab/>
                            </w:r>
                            <w:r>
                              <w:rPr>
                                <w:color w:val="BCBCBC"/>
                                <w:spacing w:val="-4"/>
                                <w:w w:val="145"/>
                                <w:sz w:val="16"/>
                              </w:rPr>
                              <w:t>&lt;'.'</w:t>
                            </w:r>
                            <w:r>
                              <w:rPr>
                                <w:color w:val="BCBCBC"/>
                                <w:sz w:val="16"/>
                              </w:rPr>
                              <w:tab/>
                            </w:r>
                            <w:r>
                              <w:rPr>
                                <w:color w:val="BCBCBC"/>
                                <w:spacing w:val="-23"/>
                                <w:w w:val="110"/>
                                <w:sz w:val="16"/>
                              </w:rPr>
                              <w:t>/</w:t>
                            </w:r>
                          </w:p>
                        </w:txbxContent>
                      </wps:txbx>
                      <wps:bodyPr wrap="square" lIns="0" tIns="0" rIns="0" bIns="0" rtlCol="0">
                        <a:noAutofit/>
                      </wps:bodyPr>
                    </wps:wsp>
                  </a:graphicData>
                </a:graphic>
              </wp:anchor>
            </w:drawing>
          </mc:Choice>
          <mc:Fallback>
            <w:pict>
              <v:shape w14:anchorId="5327849C" id="Textbox 796" o:spid="_x0000_s1321" type="#_x0000_t202" style="position:absolute;left:0;text-align:left;margin-left:511.25pt;margin-top:10.25pt;width:66.65pt;height:9pt;z-index:-21111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" filled="f" stroked="f">
                <v:textbox inset="0,0,0,0">
                  <w:txbxContent>
                    <w:p w14:paraId="1037CEA3" w14:textId="77777777" w:rsidR="00B828AB" w:rsidRDefault="00000000">
                      <w:pPr>
                        <w:tabs>
                          <w:tab w:val="left" w:pos="408"/>
                          <w:tab w:val="left" w:pos="1296"/>
                        </w:tabs>
                        <w:spacing w:line="179" w:lineRule="exact"/>
                        <w:rPr>
                          <w:sz w:val="16"/>
                        </w:rPr>
                      </w:pPr>
                      <w:r>
                        <w:rPr>
                          <w:color w:val="2F312F"/>
                          <w:spacing w:val="-10"/>
                          <w:w w:val="145"/>
                          <w:sz w:val="16"/>
                        </w:rPr>
                        <w:t>-</w:t>
                      </w:r>
                      <w:r>
                        <w:rPr>
                          <w:color w:val="2F312F"/>
                          <w:sz w:val="16"/>
                        </w:rPr>
                        <w:tab/>
                      </w:r>
                      <w:r>
                        <w:rPr>
                          <w:color w:val="BCBCBC"/>
                          <w:spacing w:val="-4"/>
                          <w:w w:val="145"/>
                          <w:sz w:val="16"/>
                        </w:rPr>
                        <w:t>&lt;'.'</w:t>
                      </w:r>
                      <w:r>
                        <w:rPr>
                          <w:color w:val="BCBCBC"/>
                          <w:sz w:val="16"/>
                        </w:rPr>
                        <w:tab/>
                      </w:r>
                      <w:r>
                        <w:rPr>
                          <w:color w:val="BCBCBC"/>
                          <w:spacing w:val="-23"/>
                          <w:w w:val="110"/>
                          <w:sz w:val="16"/>
                        </w:rPr>
                        <w:t>/</w:t>
                      </w:r>
                    </w:p>
                  </w:txbxContent>
                </v:textbox>
                <w10:wrap anchorx="page"/>
              </v:shape>
            </w:pict>
          </mc:Fallback>
        </mc:AlternateContent>
      </w:r>
      <w:r>
        <w:rPr>
          <w:i/>
          <w:color w:val="2F312F"/>
          <w:w w:val="85"/>
          <w:sz w:val="27"/>
        </w:rPr>
        <w:t>--</w:t>
      </w:r>
      <w:r>
        <w:rPr>
          <w:i/>
          <w:color w:val="525452"/>
          <w:w w:val="85"/>
          <w:sz w:val="27"/>
        </w:rPr>
        <w:t>w</w:t>
      </w:r>
      <w:proofErr w:type="gramStart"/>
      <w:r>
        <w:rPr>
          <w:i/>
          <w:color w:val="1F1F1F"/>
          <w:w w:val="85"/>
          <w:sz w:val="27"/>
        </w:rPr>
        <w:t>-</w:t>
      </w:r>
      <w:r>
        <w:rPr>
          <w:i/>
          <w:color w:val="1F1F1F"/>
          <w:spacing w:val="36"/>
          <w:sz w:val="27"/>
        </w:rPr>
        <w:t xml:space="preserve"> </w:t>
      </w:r>
      <w:r>
        <w:rPr>
          <w:i/>
          <w:color w:val="646767"/>
          <w:w w:val="85"/>
          <w:sz w:val="27"/>
        </w:rPr>
        <w:t>;,;.</w:t>
      </w:r>
      <w:r>
        <w:rPr>
          <w:i/>
          <w:color w:val="2F312F"/>
          <w:w w:val="85"/>
          <w:sz w:val="27"/>
        </w:rPr>
        <w:t>-</w:t>
      </w:r>
      <w:proofErr w:type="gramEnd"/>
      <w:r>
        <w:rPr>
          <w:i/>
          <w:color w:val="525452"/>
          <w:w w:val="85"/>
          <w:sz w:val="27"/>
        </w:rPr>
        <w:t>=</w:t>
      </w:r>
      <w:r>
        <w:rPr>
          <w:i/>
          <w:color w:val="1F1F1F"/>
          <w:w w:val="85"/>
          <w:sz w:val="27"/>
        </w:rPr>
        <w:t>-</w:t>
      </w:r>
      <w:r>
        <w:rPr>
          <w:i/>
          <w:color w:val="3F4241"/>
          <w:w w:val="85"/>
          <w:sz w:val="27"/>
        </w:rPr>
        <w:t>-::-</w:t>
      </w:r>
      <w:r>
        <w:rPr>
          <w:i/>
          <w:color w:val="1F1F1F"/>
          <w:spacing w:val="-10"/>
          <w:w w:val="85"/>
          <w:sz w:val="27"/>
        </w:rPr>
        <w:t>-</w:t>
      </w:r>
    </w:p>
    <w:p w14:paraId="4F3319DF" w14:textId="77777777" w:rsidR="00B828AB" w:rsidRDefault="00000000">
      <w:pPr>
        <w:spacing w:line="635" w:lineRule="exact"/>
        <w:ind w:right="2990"/>
        <w:jc w:val="center"/>
        <w:rPr>
          <w:i/>
          <w:sz w:val="60"/>
        </w:rPr>
      </w:pPr>
      <w:r>
        <w:rPr>
          <w:noProof/>
        </w:rPr>
        <mc:AlternateContent>
          <mc:Choice Requires="wps">
            <w:drawing>
              <wp:anchor distT="0" distB="0" distL="0" distR="0" simplePos="0" relativeHeight="482204672" behindDoc="1" locked="0" layoutInCell="1" allowOverlap="1" wp14:anchorId="4954D54A" wp14:editId="568750E6">
                <wp:simplePos x="0" y="0"/>
                <wp:positionH relativeFrom="page">
                  <wp:posOffset>5944329</wp:posOffset>
                </wp:positionH>
                <wp:positionV relativeFrom="paragraph">
                  <wp:posOffset>3706</wp:posOffset>
                </wp:positionV>
                <wp:extent cx="728980" cy="619760"/>
                <wp:effectExtent l="0" t="0" r="0" b="0"/>
                <wp:wrapNone/>
                <wp:docPr id="797" name="Textbox 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8980" cy="619760"/>
                        </a:xfrm>
                        <a:prstGeom prst="rect">
                          <a:avLst/>
                        </a:prstGeom>
                      </wps:spPr>
                      <wps:txbx>
                        <w:txbxContent>
                          <w:p w14:paraId="1C44CAB9" w14:textId="77777777" w:rsidR="00B828AB" w:rsidRDefault="00000000">
                            <w:pPr>
                              <w:spacing w:line="976" w:lineRule="exact"/>
                              <w:rPr>
                                <w:rFonts w:ascii="Times New Roman"/>
                                <w:sz w:val="51"/>
                              </w:rPr>
                            </w:pPr>
                            <w:r>
                              <w:rPr>
                                <w:rFonts w:ascii="Times New Roman"/>
                                <w:color w:val="525452"/>
                                <w:spacing w:val="-2"/>
                                <w:w w:val="105"/>
                                <w:position w:val="-27"/>
                                <w:sz w:val="88"/>
                              </w:rPr>
                              <w:t>l</w:t>
                            </w:r>
                            <w:proofErr w:type="gramStart"/>
                            <w:r>
                              <w:rPr>
                                <w:rFonts w:ascii="Times New Roman"/>
                                <w:color w:val="525452"/>
                                <w:spacing w:val="-2"/>
                                <w:w w:val="105"/>
                                <w:sz w:val="51"/>
                              </w:rPr>
                              <w:t>';c</w:t>
                            </w:r>
                            <w:proofErr w:type="gramEnd"/>
                            <w:r>
                              <w:rPr>
                                <w:rFonts w:ascii="Times New Roman"/>
                                <w:color w:val="2F312F"/>
                                <w:spacing w:val="-2"/>
                                <w:w w:val="105"/>
                                <w:sz w:val="51"/>
                              </w:rPr>
                              <w:t>'</w:t>
                            </w:r>
                            <w:r>
                              <w:rPr>
                                <w:rFonts w:ascii="Times New Roman"/>
                                <w:color w:val="777979"/>
                                <w:spacing w:val="-2"/>
                                <w:w w:val="105"/>
                                <w:sz w:val="51"/>
                              </w:rPr>
                              <w:t>\\</w:t>
                            </w:r>
                          </w:p>
                        </w:txbxContent>
                      </wps:txbx>
                      <wps:bodyPr wrap="square" lIns="0" tIns="0" rIns="0" bIns="0" rtlCol="0">
                        <a:noAutofit/>
                      </wps:bodyPr>
                    </wps:wsp>
                  </a:graphicData>
                </a:graphic>
              </wp:anchor>
            </w:drawing>
          </mc:Choice>
          <mc:Fallback>
            <w:pict>
              <v:shape w14:anchorId="4954D54A" id="Textbox 797" o:spid="_x0000_s1322" type="#_x0000_t202" style="position:absolute;left:0;text-align:left;margin-left:468.05pt;margin-top:.3pt;width:57.4pt;height:48.8pt;z-index:-21111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" filled="f" stroked="f">
                <v:textbox inset="0,0,0,0">
                  <w:txbxContent>
                    <w:p w14:paraId="1C44CAB9" w14:textId="77777777" w:rsidR="00B828AB" w:rsidRDefault="00000000">
                      <w:pPr>
                        <w:spacing w:line="976" w:lineRule="exact"/>
                        <w:rPr>
                          <w:rFonts w:ascii="Times New Roman"/>
                          <w:sz w:val="51"/>
                        </w:rPr>
                      </w:pPr>
                      <w:r>
                        <w:rPr>
                          <w:rFonts w:ascii="Times New Roman"/>
                          <w:color w:val="525452"/>
                          <w:spacing w:val="-2"/>
                          <w:w w:val="105"/>
                          <w:position w:val="-27"/>
                          <w:sz w:val="88"/>
                        </w:rPr>
                        <w:t>l</w:t>
                      </w:r>
                      <w:proofErr w:type="gramStart"/>
                      <w:r>
                        <w:rPr>
                          <w:rFonts w:ascii="Times New Roman"/>
                          <w:color w:val="525452"/>
                          <w:spacing w:val="-2"/>
                          <w:w w:val="105"/>
                          <w:sz w:val="51"/>
                        </w:rPr>
                        <w:t>';c</w:t>
                      </w:r>
                      <w:proofErr w:type="gramEnd"/>
                      <w:r>
                        <w:rPr>
                          <w:rFonts w:ascii="Times New Roman"/>
                          <w:color w:val="2F312F"/>
                          <w:spacing w:val="-2"/>
                          <w:w w:val="105"/>
                          <w:sz w:val="51"/>
                        </w:rPr>
                        <w:t>'</w:t>
                      </w:r>
                      <w:r>
                        <w:rPr>
                          <w:rFonts w:ascii="Times New Roman"/>
                          <w:color w:val="777979"/>
                          <w:spacing w:val="-2"/>
                          <w:w w:val="105"/>
                          <w:sz w:val="51"/>
                        </w:rPr>
                        <w:t>\\</w:t>
                      </w:r>
                    </w:p>
                  </w:txbxContent>
                </v:textbox>
                <w10:wrap anchorx="page"/>
              </v:shape>
            </w:pict>
          </mc:Fallback>
        </mc:AlternateContent>
      </w:r>
      <w:proofErr w:type="spellStart"/>
      <w:proofErr w:type="gramStart"/>
      <w:r>
        <w:rPr>
          <w:i/>
          <w:color w:val="898989"/>
          <w:spacing w:val="-2"/>
          <w:w w:val="70"/>
          <w:sz w:val="60"/>
        </w:rPr>
        <w:t>iltt</w:t>
      </w:r>
      <w:proofErr w:type="spellEnd"/>
      <w:r>
        <w:rPr>
          <w:i/>
          <w:color w:val="898989"/>
          <w:spacing w:val="-2"/>
          <w:w w:val="70"/>
          <w:sz w:val="60"/>
        </w:rPr>
        <w:t>..</w:t>
      </w:r>
      <w:proofErr w:type="gramEnd"/>
      <w:r>
        <w:rPr>
          <w:i/>
          <w:color w:val="BCBCBC"/>
          <w:spacing w:val="-2"/>
          <w:w w:val="70"/>
          <w:sz w:val="60"/>
        </w:rPr>
        <w:t>·</w:t>
      </w:r>
      <w:r>
        <w:rPr>
          <w:i/>
          <w:color w:val="9C9E9C"/>
          <w:spacing w:val="-2"/>
          <w:w w:val="70"/>
          <w:sz w:val="60"/>
        </w:rPr>
        <w:t>•</w:t>
      </w:r>
      <w:r>
        <w:rPr>
          <w:i/>
          <w:color w:val="BCBCBC"/>
          <w:spacing w:val="-2"/>
          <w:w w:val="70"/>
          <w:sz w:val="60"/>
        </w:rPr>
        <w:t>-</w:t>
      </w:r>
    </w:p>
    <w:p w14:paraId="76745A4C" w14:textId="77777777" w:rsidR="00B828AB" w:rsidRDefault="00000000">
      <w:pPr>
        <w:spacing w:line="90" w:lineRule="exact"/>
        <w:ind w:right="4481"/>
        <w:jc w:val="center"/>
        <w:rPr>
          <w:rFonts w:ascii="Times New Roman" w:hAnsi="Times New Roman"/>
          <w:sz w:val="8"/>
        </w:rPr>
      </w:pPr>
      <w:r>
        <w:rPr>
          <w:rFonts w:ascii="Times New Roman" w:hAnsi="Times New Roman"/>
          <w:color w:val="898989"/>
          <w:spacing w:val="-12"/>
          <w:w w:val="95"/>
          <w:sz w:val="10"/>
        </w:rPr>
        <w:t>'</w:t>
      </w:r>
      <w:r>
        <w:rPr>
          <w:rFonts w:ascii="Times New Roman" w:hAnsi="Times New Roman"/>
          <w:color w:val="898989"/>
          <w:spacing w:val="-38"/>
          <w:w w:val="275"/>
          <w:sz w:val="10"/>
        </w:rPr>
        <w:t xml:space="preserve"> </w:t>
      </w:r>
      <w:r>
        <w:rPr>
          <w:color w:val="898989"/>
          <w:spacing w:val="-12"/>
          <w:w w:val="275"/>
          <w:sz w:val="6"/>
        </w:rPr>
        <w:t>'\</w:t>
      </w:r>
      <w:r>
        <w:rPr>
          <w:rFonts w:ascii="Times New Roman" w:hAnsi="Times New Roman"/>
          <w:color w:val="777979"/>
          <w:spacing w:val="-12"/>
          <w:w w:val="275"/>
          <w:sz w:val="10"/>
        </w:rPr>
        <w:t>'</w:t>
      </w:r>
      <w:r>
        <w:rPr>
          <w:rFonts w:ascii="Times New Roman" w:hAnsi="Times New Roman"/>
          <w:color w:val="777979"/>
          <w:spacing w:val="40"/>
          <w:w w:val="275"/>
          <w:sz w:val="10"/>
        </w:rPr>
        <w:t xml:space="preserve"> </w:t>
      </w:r>
      <w:r>
        <w:rPr>
          <w:rFonts w:ascii="Times New Roman" w:hAnsi="Times New Roman"/>
          <w:color w:val="777979"/>
          <w:spacing w:val="-12"/>
          <w:w w:val="95"/>
          <w:sz w:val="10"/>
        </w:rPr>
        <w:t>'</w:t>
      </w:r>
      <w:r>
        <w:rPr>
          <w:rFonts w:ascii="Times New Roman" w:hAnsi="Times New Roman"/>
          <w:color w:val="777979"/>
          <w:spacing w:val="-43"/>
          <w:w w:val="370"/>
          <w:sz w:val="10"/>
        </w:rPr>
        <w:t xml:space="preserve"> </w:t>
      </w:r>
      <w:r>
        <w:rPr>
          <w:color w:val="898989"/>
          <w:spacing w:val="-12"/>
          <w:w w:val="370"/>
          <w:sz w:val="9"/>
        </w:rPr>
        <w:t>\</w:t>
      </w:r>
      <w:r>
        <w:rPr>
          <w:color w:val="898989"/>
          <w:spacing w:val="-43"/>
          <w:w w:val="370"/>
          <w:sz w:val="9"/>
        </w:rPr>
        <w:t xml:space="preserve"> </w:t>
      </w:r>
      <w:r>
        <w:rPr>
          <w:rFonts w:ascii="Times New Roman" w:hAnsi="Times New Roman"/>
          <w:color w:val="525452"/>
          <w:spacing w:val="11"/>
          <w:w w:val="587"/>
          <w:sz w:val="10"/>
        </w:rPr>
        <w:t>\</w:t>
      </w:r>
      <w:r>
        <w:rPr>
          <w:rFonts w:ascii="Times New Roman" w:hAnsi="Times New Roman"/>
          <w:color w:val="BCBCBC"/>
          <w:spacing w:val="-41"/>
          <w:w w:val="587"/>
          <w:sz w:val="10"/>
        </w:rPr>
        <w:t>_</w:t>
      </w:r>
      <w:r>
        <w:rPr>
          <w:color w:val="898989"/>
          <w:spacing w:val="-78"/>
          <w:w w:val="380"/>
          <w:sz w:val="9"/>
        </w:rPr>
        <w:t>:</w:t>
      </w:r>
      <w:r>
        <w:rPr>
          <w:rFonts w:ascii="Times New Roman" w:hAnsi="Times New Roman"/>
          <w:color w:val="898989"/>
          <w:spacing w:val="12"/>
          <w:w w:val="52"/>
          <w:sz w:val="10"/>
        </w:rPr>
        <w:t>]¡¡</w:t>
      </w:r>
      <w:r>
        <w:rPr>
          <w:rFonts w:ascii="Times New Roman" w:hAnsi="Times New Roman"/>
          <w:color w:val="898989"/>
          <w:spacing w:val="3"/>
          <w:w w:val="52"/>
          <w:sz w:val="10"/>
        </w:rPr>
        <w:t>_</w:t>
      </w:r>
      <w:r>
        <w:rPr>
          <w:color w:val="898989"/>
          <w:spacing w:val="-78"/>
          <w:w w:val="380"/>
          <w:sz w:val="9"/>
        </w:rPr>
        <w:t>;</w:t>
      </w:r>
      <w:r>
        <w:rPr>
          <w:rFonts w:ascii="Times New Roman" w:hAnsi="Times New Roman"/>
          <w:color w:val="898989"/>
          <w:spacing w:val="12"/>
          <w:w w:val="52"/>
          <w:sz w:val="10"/>
        </w:rPr>
        <w:t>¡-</w:t>
      </w:r>
      <w:r>
        <w:rPr>
          <w:rFonts w:ascii="Times New Roman" w:hAnsi="Times New Roman"/>
          <w:color w:val="898989"/>
          <w:spacing w:val="-46"/>
          <w:w w:val="370"/>
          <w:sz w:val="10"/>
        </w:rPr>
        <w:t xml:space="preserve"> </w:t>
      </w:r>
      <w:r>
        <w:rPr>
          <w:color w:val="898989"/>
          <w:spacing w:val="-12"/>
          <w:w w:val="370"/>
          <w:sz w:val="9"/>
        </w:rPr>
        <w:t>:</w:t>
      </w:r>
      <w:r>
        <w:rPr>
          <w:rFonts w:ascii="Times New Roman" w:hAnsi="Times New Roman"/>
          <w:color w:val="BCBCBC"/>
          <w:spacing w:val="-12"/>
          <w:w w:val="370"/>
          <w:sz w:val="10"/>
        </w:rPr>
        <w:t>'</w:t>
      </w:r>
      <w:r>
        <w:rPr>
          <w:rFonts w:ascii="Times New Roman" w:hAnsi="Times New Roman"/>
          <w:color w:val="777979"/>
          <w:spacing w:val="-12"/>
          <w:w w:val="370"/>
          <w:sz w:val="10"/>
        </w:rPr>
        <w:t>\'</w:t>
      </w:r>
      <w:r>
        <w:rPr>
          <w:rFonts w:ascii="Times New Roman" w:hAnsi="Times New Roman"/>
          <w:color w:val="777979"/>
          <w:spacing w:val="-81"/>
          <w:w w:val="370"/>
          <w:sz w:val="10"/>
        </w:rPr>
        <w:t xml:space="preserve"> </w:t>
      </w:r>
      <w:r>
        <w:rPr>
          <w:rFonts w:ascii="Times New Roman" w:hAnsi="Times New Roman"/>
          <w:color w:val="9C9E9C"/>
          <w:spacing w:val="-12"/>
          <w:w w:val="95"/>
          <w:sz w:val="8"/>
        </w:rPr>
        <w:t>\</w:t>
      </w:r>
    </w:p>
    <w:p w14:paraId="68B91117" w14:textId="77777777" w:rsidR="00B828AB" w:rsidRDefault="00000000">
      <w:pPr>
        <w:tabs>
          <w:tab w:val="left" w:pos="878"/>
          <w:tab w:val="left" w:pos="1477"/>
        </w:tabs>
        <w:spacing w:line="180" w:lineRule="exact"/>
        <w:ind w:right="4540"/>
        <w:jc w:val="center"/>
        <w:rPr>
          <w:rFonts w:ascii="Times New Roman"/>
          <w:sz w:val="20"/>
        </w:rPr>
      </w:pPr>
      <w:proofErr w:type="gramStart"/>
      <w:r>
        <w:rPr>
          <w:rFonts w:ascii="Times New Roman"/>
          <w:color w:val="777979"/>
          <w:w w:val="65"/>
          <w:sz w:val="20"/>
        </w:rPr>
        <w:t>--</w:t>
      </w:r>
      <w:r>
        <w:rPr>
          <w:rFonts w:ascii="Times New Roman"/>
          <w:color w:val="777979"/>
          <w:spacing w:val="1"/>
          <w:sz w:val="20"/>
        </w:rPr>
        <w:t xml:space="preserve"> </w:t>
      </w:r>
      <w:r>
        <w:rPr>
          <w:rFonts w:ascii="Times New Roman"/>
          <w:color w:val="9C9E9C"/>
          <w:w w:val="65"/>
          <w:sz w:val="20"/>
        </w:rPr>
        <w:t>,</w:t>
      </w:r>
      <w:proofErr w:type="gramEnd"/>
      <w:r>
        <w:rPr>
          <w:rFonts w:ascii="Times New Roman"/>
          <w:color w:val="9C9E9C"/>
          <w:spacing w:val="36"/>
          <w:sz w:val="20"/>
        </w:rPr>
        <w:t xml:space="preserve"> </w:t>
      </w:r>
      <w:r>
        <w:rPr>
          <w:rFonts w:ascii="Times New Roman"/>
          <w:color w:val="777979"/>
          <w:spacing w:val="-7"/>
          <w:w w:val="65"/>
          <w:sz w:val="20"/>
        </w:rPr>
        <w:t>,_</w:t>
      </w:r>
      <w:r>
        <w:rPr>
          <w:rFonts w:ascii="Times New Roman"/>
          <w:color w:val="777979"/>
          <w:sz w:val="20"/>
        </w:rPr>
        <w:tab/>
      </w:r>
      <w:r>
        <w:rPr>
          <w:rFonts w:ascii="Times New Roman"/>
          <w:color w:val="777979"/>
          <w:w w:val="95"/>
          <w:sz w:val="20"/>
        </w:rPr>
        <w:t>\'</w:t>
      </w:r>
      <w:r>
        <w:rPr>
          <w:rFonts w:ascii="Times New Roman"/>
          <w:color w:val="777979"/>
          <w:spacing w:val="37"/>
          <w:sz w:val="20"/>
        </w:rPr>
        <w:t xml:space="preserve"> </w:t>
      </w:r>
      <w:r>
        <w:rPr>
          <w:rFonts w:ascii="Times New Roman"/>
          <w:i/>
          <w:color w:val="9C9E9C"/>
          <w:spacing w:val="-5"/>
          <w:w w:val="95"/>
          <w:sz w:val="20"/>
        </w:rPr>
        <w:t>'!h</w:t>
      </w:r>
      <w:r>
        <w:rPr>
          <w:rFonts w:ascii="Times New Roman"/>
          <w:i/>
          <w:color w:val="9C9E9C"/>
          <w:sz w:val="20"/>
        </w:rPr>
        <w:tab/>
      </w:r>
      <w:r>
        <w:rPr>
          <w:rFonts w:ascii="Times New Roman"/>
          <w:color w:val="898989"/>
          <w:spacing w:val="-10"/>
          <w:w w:val="95"/>
          <w:sz w:val="20"/>
        </w:rPr>
        <w:t>-</w:t>
      </w:r>
    </w:p>
    <w:p w14:paraId="1ED18662" w14:textId="77777777" w:rsidR="00B828AB" w:rsidRDefault="00000000">
      <w:pPr>
        <w:tabs>
          <w:tab w:val="left" w:pos="1466"/>
          <w:tab w:val="left" w:pos="1743"/>
        </w:tabs>
        <w:spacing w:line="96" w:lineRule="exact"/>
        <w:ind w:left="440"/>
        <w:rPr>
          <w:sz w:val="11"/>
        </w:rPr>
      </w:pPr>
      <w:r>
        <w:rPr>
          <w:color w:val="898989"/>
          <w:w w:val="95"/>
          <w:sz w:val="11"/>
        </w:rPr>
        <w:t>'</w:t>
      </w:r>
      <w:r>
        <w:rPr>
          <w:color w:val="898989"/>
          <w:spacing w:val="75"/>
          <w:sz w:val="11"/>
        </w:rPr>
        <w:t xml:space="preserve"> </w:t>
      </w:r>
      <w:r>
        <w:rPr>
          <w:color w:val="9C9E9C"/>
          <w:w w:val="95"/>
          <w:sz w:val="11"/>
        </w:rPr>
        <w:t>',</w:t>
      </w:r>
      <w:r>
        <w:rPr>
          <w:color w:val="9C9E9C"/>
          <w:spacing w:val="16"/>
          <w:sz w:val="11"/>
        </w:rPr>
        <w:t xml:space="preserve"> </w:t>
      </w:r>
      <w:r>
        <w:rPr>
          <w:color w:val="777979"/>
          <w:w w:val="75"/>
          <w:sz w:val="11"/>
        </w:rPr>
        <w:t>\</w:t>
      </w:r>
      <w:r>
        <w:rPr>
          <w:color w:val="777979"/>
          <w:spacing w:val="74"/>
          <w:sz w:val="11"/>
        </w:rPr>
        <w:t xml:space="preserve"> </w:t>
      </w:r>
      <w:proofErr w:type="gramStart"/>
      <w:r>
        <w:rPr>
          <w:color w:val="9C9E9C"/>
          <w:w w:val="75"/>
          <w:sz w:val="11"/>
        </w:rPr>
        <w:t>\</w:t>
      </w:r>
      <w:r>
        <w:rPr>
          <w:color w:val="9C9E9C"/>
          <w:spacing w:val="46"/>
          <w:sz w:val="11"/>
        </w:rPr>
        <w:t xml:space="preserve">  </w:t>
      </w:r>
      <w:r>
        <w:rPr>
          <w:color w:val="9C9E9C"/>
          <w:spacing w:val="-5"/>
          <w:w w:val="75"/>
          <w:sz w:val="11"/>
        </w:rPr>
        <w:t>'</w:t>
      </w:r>
      <w:proofErr w:type="gramEnd"/>
      <w:r>
        <w:rPr>
          <w:color w:val="9C9E9C"/>
          <w:spacing w:val="-5"/>
          <w:w w:val="75"/>
          <w:sz w:val="11"/>
        </w:rPr>
        <w:t>,</w:t>
      </w:r>
      <w:r>
        <w:rPr>
          <w:color w:val="9C9E9C"/>
          <w:sz w:val="11"/>
        </w:rPr>
        <w:tab/>
      </w:r>
      <w:r>
        <w:rPr>
          <w:color w:val="777979"/>
          <w:spacing w:val="-10"/>
          <w:w w:val="95"/>
          <w:sz w:val="11"/>
        </w:rPr>
        <w:t>\</w:t>
      </w:r>
      <w:r>
        <w:rPr>
          <w:color w:val="777979"/>
          <w:sz w:val="11"/>
        </w:rPr>
        <w:tab/>
      </w:r>
      <w:r>
        <w:rPr>
          <w:i/>
          <w:color w:val="777979"/>
          <w:w w:val="115"/>
          <w:sz w:val="11"/>
        </w:rPr>
        <w:t>,\</w:t>
      </w:r>
      <w:r>
        <w:rPr>
          <w:i/>
          <w:color w:val="BCBCBC"/>
          <w:w w:val="115"/>
          <w:sz w:val="11"/>
        </w:rPr>
        <w:t>¡</w:t>
      </w:r>
      <w:r>
        <w:rPr>
          <w:i/>
          <w:color w:val="9C9E9C"/>
          <w:w w:val="115"/>
          <w:sz w:val="11"/>
        </w:rPr>
        <w:t>i</w:t>
      </w:r>
      <w:r>
        <w:rPr>
          <w:i/>
          <w:color w:val="9C9E9C"/>
          <w:spacing w:val="53"/>
          <w:w w:val="115"/>
          <w:sz w:val="11"/>
        </w:rPr>
        <w:t xml:space="preserve">  </w:t>
      </w:r>
      <w:r>
        <w:rPr>
          <w:color w:val="777979"/>
          <w:spacing w:val="-5"/>
          <w:w w:val="115"/>
          <w:sz w:val="11"/>
        </w:rPr>
        <w:t>'\\</w:t>
      </w:r>
    </w:p>
    <w:p w14:paraId="671D2E13" w14:textId="77777777" w:rsidR="00B828AB" w:rsidRDefault="00000000">
      <w:pPr>
        <w:tabs>
          <w:tab w:val="left" w:pos="1984"/>
          <w:tab w:val="left" w:pos="2525"/>
          <w:tab w:val="left" w:pos="2948"/>
        </w:tabs>
        <w:spacing w:line="126" w:lineRule="exact"/>
        <w:ind w:right="4487"/>
        <w:jc w:val="center"/>
        <w:rPr>
          <w:sz w:val="11"/>
        </w:rPr>
      </w:pPr>
      <w:r>
        <w:rPr>
          <w:i/>
          <w:color w:val="898989"/>
          <w:spacing w:val="-4"/>
          <w:w w:val="220"/>
          <w:sz w:val="11"/>
        </w:rPr>
        <w:t>,</w:t>
      </w:r>
      <w:r>
        <w:rPr>
          <w:i/>
          <w:color w:val="646767"/>
          <w:spacing w:val="-4"/>
          <w:w w:val="220"/>
          <w:sz w:val="11"/>
        </w:rPr>
        <w:t>,</w:t>
      </w:r>
      <w:r>
        <w:rPr>
          <w:i/>
          <w:color w:val="2F312F"/>
          <w:spacing w:val="-4"/>
          <w:w w:val="220"/>
          <w:sz w:val="11"/>
        </w:rPr>
        <w:t>¡</w:t>
      </w:r>
      <w:r>
        <w:rPr>
          <w:i/>
          <w:color w:val="898989"/>
          <w:spacing w:val="-4"/>
          <w:w w:val="220"/>
          <w:sz w:val="11"/>
        </w:rPr>
        <w:t>.</w:t>
      </w:r>
      <w:r>
        <w:rPr>
          <w:i/>
          <w:color w:val="898989"/>
          <w:sz w:val="11"/>
        </w:rPr>
        <w:tab/>
      </w:r>
      <w:r>
        <w:rPr>
          <w:color w:val="898989"/>
          <w:sz w:val="11"/>
        </w:rPr>
        <w:t>',</w:t>
      </w:r>
      <w:r>
        <w:rPr>
          <w:color w:val="898989"/>
          <w:spacing w:val="35"/>
          <w:sz w:val="11"/>
        </w:rPr>
        <w:t xml:space="preserve"> </w:t>
      </w:r>
      <w:r>
        <w:rPr>
          <w:color w:val="777979"/>
          <w:spacing w:val="-10"/>
          <w:w w:val="80"/>
          <w:sz w:val="11"/>
        </w:rPr>
        <w:t>\</w:t>
      </w:r>
      <w:r>
        <w:rPr>
          <w:color w:val="777979"/>
          <w:sz w:val="11"/>
        </w:rPr>
        <w:tab/>
      </w:r>
      <w:r>
        <w:rPr>
          <w:color w:val="777979"/>
          <w:spacing w:val="-10"/>
          <w:w w:val="80"/>
          <w:sz w:val="11"/>
        </w:rPr>
        <w:t>'</w:t>
      </w:r>
      <w:r>
        <w:rPr>
          <w:color w:val="777979"/>
          <w:sz w:val="11"/>
        </w:rPr>
        <w:tab/>
      </w:r>
      <w:r>
        <w:rPr>
          <w:color w:val="506415"/>
          <w:spacing w:val="-10"/>
          <w:w w:val="80"/>
          <w:sz w:val="11"/>
        </w:rPr>
        <w:t>.</w:t>
      </w:r>
    </w:p>
    <w:p w14:paraId="657D6BE3" w14:textId="77777777" w:rsidR="00B828AB" w:rsidRDefault="00000000">
      <w:pPr>
        <w:tabs>
          <w:tab w:val="left" w:pos="2279"/>
          <w:tab w:val="left" w:pos="3617"/>
        </w:tabs>
        <w:spacing w:before="112" w:line="123" w:lineRule="exact"/>
        <w:ind w:left="2049"/>
        <w:rPr>
          <w:rFonts w:ascii="Times New Roman"/>
        </w:rPr>
      </w:pPr>
      <w:r>
        <w:rPr>
          <w:rFonts w:ascii="Times New Roman"/>
          <w:color w:val="777979"/>
          <w:spacing w:val="-10"/>
          <w:w w:val="60"/>
        </w:rPr>
        <w:t>\</w:t>
      </w:r>
      <w:r>
        <w:rPr>
          <w:rFonts w:ascii="Times New Roman"/>
          <w:color w:val="777979"/>
        </w:rPr>
        <w:tab/>
      </w:r>
      <w:r>
        <w:rPr>
          <w:rFonts w:ascii="Times New Roman"/>
          <w:color w:val="898989"/>
          <w:w w:val="70"/>
        </w:rPr>
        <w:t>\</w:t>
      </w:r>
      <w:r>
        <w:rPr>
          <w:rFonts w:ascii="Times New Roman"/>
          <w:color w:val="898989"/>
          <w:spacing w:val="73"/>
          <w:w w:val="150"/>
        </w:rPr>
        <w:t xml:space="preserve"> </w:t>
      </w:r>
      <w:proofErr w:type="gramStart"/>
      <w:r>
        <w:rPr>
          <w:rFonts w:ascii="Times New Roman"/>
          <w:i/>
          <w:color w:val="608097"/>
          <w:w w:val="70"/>
        </w:rPr>
        <w:t>_;.,.</w:t>
      </w:r>
      <w:proofErr w:type="gramEnd"/>
      <w:r>
        <w:rPr>
          <w:rFonts w:ascii="Times New Roman"/>
          <w:i/>
          <w:color w:val="608097"/>
          <w:w w:val="70"/>
        </w:rPr>
        <w:t>Y</w:t>
      </w:r>
      <w:r>
        <w:rPr>
          <w:rFonts w:ascii="Times New Roman"/>
          <w:i/>
          <w:color w:val="425226"/>
          <w:w w:val="70"/>
        </w:rPr>
        <w:t>,</w:t>
      </w:r>
      <w:r>
        <w:rPr>
          <w:rFonts w:ascii="Times New Roman"/>
          <w:i/>
          <w:color w:val="646767"/>
          <w:w w:val="70"/>
        </w:rPr>
        <w:t>,</w:t>
      </w:r>
      <w:r>
        <w:rPr>
          <w:rFonts w:ascii="Times New Roman"/>
          <w:i/>
          <w:color w:val="425226"/>
          <w:w w:val="70"/>
        </w:rPr>
        <w:t>--:&gt;</w:t>
      </w:r>
      <w:r>
        <w:rPr>
          <w:rFonts w:ascii="Times New Roman"/>
          <w:i/>
          <w:color w:val="E2751C"/>
          <w:w w:val="70"/>
        </w:rPr>
        <w:t>_</w:t>
      </w:r>
      <w:r>
        <w:rPr>
          <w:rFonts w:ascii="Times New Roman"/>
          <w:i/>
          <w:color w:val="E2751C"/>
          <w:spacing w:val="2"/>
        </w:rPr>
        <w:t xml:space="preserve"> </w:t>
      </w:r>
      <w:r>
        <w:rPr>
          <w:rFonts w:ascii="Times New Roman"/>
          <w:color w:val="7CD1E9"/>
          <w:w w:val="70"/>
        </w:rPr>
        <w:t>-</w:t>
      </w:r>
      <w:r>
        <w:rPr>
          <w:rFonts w:ascii="Times New Roman"/>
          <w:color w:val="E2751C"/>
          <w:spacing w:val="-10"/>
          <w:w w:val="70"/>
        </w:rPr>
        <w:t>-</w:t>
      </w:r>
      <w:r>
        <w:rPr>
          <w:rFonts w:ascii="Times New Roman"/>
          <w:color w:val="E2751C"/>
        </w:rPr>
        <w:tab/>
      </w:r>
      <w:r>
        <w:rPr>
          <w:rFonts w:ascii="Times New Roman"/>
          <w:color w:val="898989"/>
          <w:spacing w:val="-10"/>
          <w:w w:val="60"/>
        </w:rPr>
        <w:t>\</w:t>
      </w:r>
    </w:p>
    <w:p w14:paraId="17A0CD44" w14:textId="77777777" w:rsidR="00B828AB" w:rsidRDefault="00B828AB">
      <w:pPr>
        <w:spacing w:line="123" w:lineRule="exact"/>
        <w:rPr>
          <w:rFonts w:ascii="Times New Roman"/>
        </w:rPr>
        <w:sectPr w:rsidR="00B828AB">
          <w:type w:val="continuous"/>
          <w:pgSz w:w="16840" w:h="11910" w:orient="landscape"/>
          <w:pgMar w:top="1340" w:right="180" w:bottom="1260" w:left="140" w:header="0" w:footer="0" w:gutter="0"/>
          <w:cols w:num="2" w:space="720" w:equalWidth="0">
            <w:col w:w="8810" w:space="40"/>
            <w:col w:w="7670"/>
          </w:cols>
        </w:sectPr>
      </w:pPr>
    </w:p>
    <w:p w14:paraId="0EEF6F77" w14:textId="77777777" w:rsidR="00B828AB" w:rsidRDefault="00000000">
      <w:pPr>
        <w:spacing w:line="309" w:lineRule="exact"/>
        <w:ind w:left="4749"/>
        <w:rPr>
          <w:sz w:val="34"/>
        </w:rPr>
      </w:pPr>
      <w:r>
        <w:rPr>
          <w:color w:val="898989"/>
          <w:spacing w:val="-10"/>
          <w:w w:val="80"/>
          <w:sz w:val="34"/>
        </w:rPr>
        <w:t>------</w:t>
      </w:r>
      <w:r>
        <w:rPr>
          <w:color w:val="898989"/>
          <w:spacing w:val="-10"/>
          <w:w w:val="55"/>
          <w:sz w:val="34"/>
        </w:rPr>
        <w:t>-</w:t>
      </w:r>
      <w:r>
        <w:rPr>
          <w:color w:val="898989"/>
          <w:spacing w:val="-10"/>
          <w:w w:val="80"/>
          <w:sz w:val="34"/>
        </w:rPr>
        <w:t>-</w:t>
      </w:r>
      <w:r>
        <w:rPr>
          <w:color w:val="BCBCBC"/>
          <w:spacing w:val="-10"/>
          <w:w w:val="55"/>
          <w:sz w:val="34"/>
        </w:rPr>
        <w:t>--</w:t>
      </w:r>
      <w:r>
        <w:rPr>
          <w:color w:val="BCBCBC"/>
          <w:spacing w:val="76"/>
          <w:sz w:val="34"/>
        </w:rPr>
        <w:t xml:space="preserve"> </w:t>
      </w:r>
      <w:r>
        <w:rPr>
          <w:i/>
          <w:color w:val="525452"/>
          <w:spacing w:val="-129"/>
          <w:w w:val="190"/>
          <w:position w:val="-12"/>
          <w:sz w:val="31"/>
        </w:rPr>
        <w:t>1</w:t>
      </w:r>
      <w:proofErr w:type="gramStart"/>
      <w:r>
        <w:rPr>
          <w:i/>
          <w:color w:val="BCBCBC"/>
          <w:spacing w:val="10"/>
          <w:w w:val="61"/>
          <w:sz w:val="34"/>
        </w:rPr>
        <w:t>';</w:t>
      </w:r>
      <w:r>
        <w:rPr>
          <w:i/>
          <w:color w:val="3F4241"/>
          <w:spacing w:val="9"/>
          <w:w w:val="61"/>
          <w:sz w:val="34"/>
        </w:rPr>
        <w:t>;</w:t>
      </w:r>
      <w:r>
        <w:rPr>
          <w:i/>
          <w:color w:val="3F4241"/>
          <w:spacing w:val="10"/>
          <w:w w:val="61"/>
          <w:sz w:val="34"/>
        </w:rPr>
        <w:t>/</w:t>
      </w:r>
      <w:proofErr w:type="gramEnd"/>
      <w:r>
        <w:rPr>
          <w:i/>
          <w:color w:val="777979"/>
          <w:spacing w:val="10"/>
          <w:w w:val="61"/>
          <w:sz w:val="34"/>
        </w:rPr>
        <w:t>_-</w:t>
      </w:r>
      <w:r>
        <w:rPr>
          <w:i/>
          <w:color w:val="9C9E9C"/>
          <w:spacing w:val="-10"/>
          <w:w w:val="80"/>
          <w:sz w:val="34"/>
        </w:rPr>
        <w:t>_'</w:t>
      </w:r>
      <w:r>
        <w:rPr>
          <w:i/>
          <w:color w:val="9C9E9C"/>
          <w:spacing w:val="42"/>
          <w:sz w:val="34"/>
        </w:rPr>
        <w:t xml:space="preserve"> </w:t>
      </w:r>
      <w:r>
        <w:rPr>
          <w:color w:val="777979"/>
          <w:spacing w:val="-285"/>
          <w:w w:val="204"/>
          <w:position w:val="-15"/>
          <w:sz w:val="52"/>
        </w:rPr>
        <w:t>\</w:t>
      </w:r>
      <w:r>
        <w:rPr>
          <w:color w:val="BCBCBC"/>
          <w:spacing w:val="32"/>
          <w:w w:val="40"/>
          <w:sz w:val="34"/>
        </w:rPr>
        <w:t>/</w:t>
      </w:r>
      <w:r>
        <w:rPr>
          <w:color w:val="898989"/>
          <w:spacing w:val="-42"/>
          <w:w w:val="39"/>
          <w:sz w:val="34"/>
        </w:rPr>
        <w:t>-</w:t>
      </w:r>
      <w:r>
        <w:rPr>
          <w:color w:val="9C9E9C"/>
          <w:spacing w:val="-10"/>
          <w:w w:val="80"/>
          <w:sz w:val="34"/>
        </w:rPr>
        <w:t>-</w:t>
      </w:r>
      <w:r>
        <w:rPr>
          <w:color w:val="BCBCBC"/>
          <w:spacing w:val="-10"/>
          <w:w w:val="80"/>
          <w:sz w:val="34"/>
        </w:rPr>
        <w:t>-</w:t>
      </w:r>
      <w:r>
        <w:rPr>
          <w:color w:val="9C9E9C"/>
          <w:spacing w:val="-58"/>
          <w:w w:val="80"/>
          <w:sz w:val="34"/>
        </w:rPr>
        <w:t>-</w:t>
      </w:r>
      <w:r>
        <w:rPr>
          <w:color w:val="9C9E9C"/>
          <w:spacing w:val="-286"/>
          <w:w w:val="151"/>
          <w:sz w:val="34"/>
        </w:rPr>
        <w:t>_</w:t>
      </w:r>
      <w:r>
        <w:rPr>
          <w:color w:val="9C9E9C"/>
          <w:spacing w:val="-39"/>
          <w:w w:val="37"/>
          <w:sz w:val="34"/>
        </w:rPr>
        <w:t>-</w:t>
      </w:r>
      <w:r>
        <w:rPr>
          <w:color w:val="BCBCBC"/>
          <w:spacing w:val="-10"/>
          <w:w w:val="80"/>
          <w:sz w:val="34"/>
        </w:rPr>
        <w:t>-</w:t>
      </w:r>
      <w:r>
        <w:rPr>
          <w:color w:val="9C9E9C"/>
          <w:spacing w:val="-53"/>
          <w:w w:val="80"/>
          <w:sz w:val="34"/>
        </w:rPr>
        <w:t>-</w:t>
      </w:r>
      <w:r>
        <w:rPr>
          <w:color w:val="777979"/>
          <w:spacing w:val="-586"/>
          <w:w w:val="177"/>
          <w:position w:val="-15"/>
          <w:sz w:val="52"/>
        </w:rPr>
        <w:t>0</w:t>
      </w:r>
      <w:r>
        <w:rPr>
          <w:color w:val="BCBCBC"/>
          <w:w w:val="12"/>
          <w:sz w:val="34"/>
        </w:rPr>
        <w:t>-</w:t>
      </w:r>
      <w:r>
        <w:rPr>
          <w:color w:val="BCBCBC"/>
          <w:spacing w:val="-10"/>
          <w:w w:val="80"/>
          <w:sz w:val="34"/>
        </w:rPr>
        <w:t>-</w:t>
      </w:r>
      <w:r>
        <w:rPr>
          <w:color w:val="9C9E9C"/>
          <w:spacing w:val="-10"/>
          <w:w w:val="80"/>
          <w:sz w:val="34"/>
        </w:rPr>
        <w:t>-</w:t>
      </w:r>
      <w:r>
        <w:rPr>
          <w:color w:val="BCBCBC"/>
          <w:spacing w:val="-10"/>
          <w:w w:val="80"/>
          <w:sz w:val="34"/>
        </w:rPr>
        <w:t>-</w:t>
      </w:r>
      <w:r>
        <w:rPr>
          <w:color w:val="898989"/>
          <w:spacing w:val="-81"/>
          <w:w w:val="45"/>
          <w:sz w:val="34"/>
        </w:rPr>
        <w:t>_</w:t>
      </w:r>
      <w:r>
        <w:rPr>
          <w:color w:val="777979"/>
          <w:spacing w:val="-1"/>
          <w:w w:val="99"/>
          <w:sz w:val="34"/>
        </w:rPr>
        <w:t>"</w:t>
      </w:r>
      <w:r>
        <w:rPr>
          <w:color w:val="777979"/>
          <w:w w:val="99"/>
          <w:sz w:val="34"/>
        </w:rPr>
        <w:t>;</w:t>
      </w:r>
      <w:r>
        <w:rPr>
          <w:color w:val="9C9E9C"/>
          <w:spacing w:val="-29"/>
          <w:w w:val="99"/>
          <w:sz w:val="34"/>
        </w:rPr>
        <w:t>,</w:t>
      </w:r>
      <w:r>
        <w:rPr>
          <w:color w:val="777979"/>
          <w:spacing w:val="-621"/>
          <w:w w:val="210"/>
          <w:position w:val="-15"/>
          <w:sz w:val="52"/>
        </w:rPr>
        <w:t>A</w:t>
      </w:r>
      <w:r>
        <w:rPr>
          <w:color w:val="BCBCBC"/>
          <w:w w:val="89"/>
          <w:sz w:val="34"/>
        </w:rPr>
        <w:t>;</w:t>
      </w:r>
      <w:r>
        <w:rPr>
          <w:color w:val="898989"/>
          <w:spacing w:val="1"/>
          <w:w w:val="89"/>
          <w:sz w:val="34"/>
        </w:rPr>
        <w:t>7</w:t>
      </w:r>
      <w:r>
        <w:rPr>
          <w:color w:val="898989"/>
          <w:w w:val="89"/>
          <w:sz w:val="34"/>
        </w:rPr>
        <w:t>&gt;</w:t>
      </w:r>
      <w:r>
        <w:rPr>
          <w:color w:val="898989"/>
          <w:spacing w:val="-28"/>
          <w:w w:val="89"/>
          <w:sz w:val="34"/>
        </w:rPr>
        <w:t>_</w:t>
      </w:r>
      <w:r>
        <w:rPr>
          <w:color w:val="BCBCBC"/>
          <w:spacing w:val="-45"/>
          <w:w w:val="32"/>
          <w:position w:val="-15"/>
          <w:sz w:val="52"/>
        </w:rPr>
        <w:t>-</w:t>
      </w:r>
      <w:r>
        <w:rPr>
          <w:color w:val="898989"/>
          <w:spacing w:val="-18"/>
          <w:w w:val="90"/>
          <w:sz w:val="34"/>
        </w:rPr>
        <w:t>?</w:t>
      </w:r>
      <w:r>
        <w:rPr>
          <w:color w:val="525452"/>
          <w:spacing w:val="-18"/>
          <w:w w:val="90"/>
          <w:sz w:val="34"/>
        </w:rPr>
        <w:t>,</w:t>
      </w:r>
      <w:r>
        <w:rPr>
          <w:color w:val="646767"/>
          <w:spacing w:val="-18"/>
          <w:w w:val="90"/>
          <w:position w:val="-15"/>
          <w:sz w:val="52"/>
        </w:rPr>
        <w:t>\</w:t>
      </w:r>
      <w:r>
        <w:rPr>
          <w:color w:val="525452"/>
          <w:spacing w:val="-18"/>
          <w:w w:val="90"/>
          <w:sz w:val="34"/>
        </w:rPr>
        <w:t>,</w:t>
      </w:r>
    </w:p>
    <w:p w14:paraId="1293DFD5" w14:textId="77777777" w:rsidR="00B828AB" w:rsidRDefault="00000000">
      <w:pPr>
        <w:tabs>
          <w:tab w:val="left" w:leader="hyphen" w:pos="3877"/>
        </w:tabs>
        <w:spacing w:before="42" w:line="267" w:lineRule="exact"/>
        <w:ind w:left="2597"/>
        <w:rPr>
          <w:sz w:val="24"/>
        </w:rPr>
      </w:pPr>
      <w:r>
        <w:br w:type="column"/>
      </w:r>
      <w:r>
        <w:rPr>
          <w:i/>
          <w:color w:val="3F4241"/>
          <w:w w:val="75"/>
          <w:sz w:val="24"/>
        </w:rPr>
        <w:t>---</w:t>
      </w:r>
      <w:r>
        <w:rPr>
          <w:i/>
          <w:color w:val="3F4241"/>
          <w:spacing w:val="-13"/>
          <w:sz w:val="24"/>
        </w:rPr>
        <w:t xml:space="preserve"> </w:t>
      </w:r>
      <w:r>
        <w:rPr>
          <w:i/>
          <w:color w:val="425226"/>
          <w:w w:val="75"/>
          <w:sz w:val="24"/>
        </w:rPr>
        <w:t>-</w:t>
      </w:r>
      <w:r>
        <w:rPr>
          <w:i/>
          <w:color w:val="425226"/>
          <w:spacing w:val="-5"/>
          <w:w w:val="75"/>
          <w:sz w:val="24"/>
        </w:rPr>
        <w:t>:</w:t>
      </w:r>
      <w:r>
        <w:rPr>
          <w:i/>
          <w:color w:val="675D28"/>
          <w:spacing w:val="-5"/>
          <w:w w:val="75"/>
          <w:sz w:val="24"/>
        </w:rPr>
        <w:t>:&gt;</w:t>
      </w:r>
      <w:r>
        <w:rPr>
          <w:i/>
          <w:color w:val="675D28"/>
          <w:sz w:val="24"/>
        </w:rPr>
        <w:tab/>
      </w:r>
      <w:r>
        <w:rPr>
          <w:color w:val="777979"/>
          <w:spacing w:val="2"/>
          <w:w w:val="40"/>
          <w:sz w:val="24"/>
        </w:rPr>
        <w:t>'</w:t>
      </w:r>
      <w:r>
        <w:rPr>
          <w:color w:val="777979"/>
          <w:spacing w:val="-20"/>
          <w:w w:val="40"/>
          <w:sz w:val="24"/>
        </w:rPr>
        <w:t>,</w:t>
      </w:r>
      <w:r>
        <w:rPr>
          <w:color w:val="608097"/>
          <w:spacing w:val="3"/>
          <w:w w:val="189"/>
          <w:sz w:val="24"/>
        </w:rPr>
        <w:t>-</w:t>
      </w:r>
    </w:p>
    <w:p w14:paraId="4DFE9950" w14:textId="77777777" w:rsidR="00B828AB" w:rsidRDefault="00000000">
      <w:pPr>
        <w:spacing w:line="13" w:lineRule="exact"/>
        <w:ind w:left="2524"/>
        <w:rPr>
          <w:sz w:val="16"/>
        </w:rPr>
      </w:pPr>
      <w:r>
        <w:rPr>
          <w:color w:val="506415"/>
          <w:spacing w:val="-10"/>
          <w:w w:val="45"/>
          <w:sz w:val="16"/>
        </w:rPr>
        <w:t>-</w:t>
      </w:r>
    </w:p>
    <w:p w14:paraId="3B4C6EF9" w14:textId="77777777" w:rsidR="00B828AB" w:rsidRDefault="00B828AB">
      <w:pPr>
        <w:spacing w:line="13" w:lineRule="exact"/>
        <w:rPr>
          <w:sz w:val="16"/>
        </w:rPr>
        <w:sectPr w:rsidR="00B828AB">
          <w:type w:val="continuous"/>
          <w:pgSz w:w="16840" w:h="11910" w:orient="landscape"/>
          <w:pgMar w:top="1340" w:right="180" w:bottom="1260" w:left="140" w:header="0" w:footer="0" w:gutter="0"/>
          <w:cols w:num="2" w:space="720" w:equalWidth="0">
            <w:col w:w="8644" w:space="40"/>
            <w:col w:w="7836"/>
          </w:cols>
        </w:sectPr>
      </w:pPr>
    </w:p>
    <w:p w14:paraId="7E4A2949" w14:textId="77777777" w:rsidR="00B828AB" w:rsidRDefault="00000000">
      <w:pPr>
        <w:spacing w:before="7" w:line="233" w:lineRule="exact"/>
        <w:jc w:val="right"/>
        <w:rPr>
          <w:i/>
          <w:sz w:val="12"/>
        </w:rPr>
      </w:pPr>
      <w:r>
        <w:rPr>
          <w:noProof/>
        </w:rPr>
        <mc:AlternateContent>
          <mc:Choice Requires="wps">
            <w:drawing>
              <wp:anchor distT="0" distB="0" distL="0" distR="0" simplePos="0" relativeHeight="482205696" behindDoc="1" locked="0" layoutInCell="1" allowOverlap="1" wp14:anchorId="2037594E" wp14:editId="0669BF56">
                <wp:simplePos x="0" y="0"/>
                <wp:positionH relativeFrom="page">
                  <wp:posOffset>5163073</wp:posOffset>
                </wp:positionH>
                <wp:positionV relativeFrom="paragraph">
                  <wp:posOffset>122088</wp:posOffset>
                </wp:positionV>
                <wp:extent cx="395605" cy="163830"/>
                <wp:effectExtent l="0" t="0" r="0" b="0"/>
                <wp:wrapNone/>
                <wp:docPr id="798" name="Textbox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5605" cy="163830"/>
                        </a:xfrm>
                        <a:prstGeom prst="rect">
                          <a:avLst/>
                        </a:prstGeom>
                      </wps:spPr>
                      <wps:txbx>
                        <w:txbxContent>
                          <w:p w14:paraId="2DB496B3" w14:textId="77777777" w:rsidR="00B828AB" w:rsidRDefault="00000000">
                            <w:pPr>
                              <w:tabs>
                                <w:tab w:val="left" w:pos="433"/>
                              </w:tabs>
                              <w:spacing w:line="257" w:lineRule="exact"/>
                              <w:rPr>
                                <w:sz w:val="23"/>
                              </w:rPr>
                            </w:pPr>
                            <w:r>
                              <w:rPr>
                                <w:color w:val="BCBCBC"/>
                                <w:spacing w:val="-2"/>
                                <w:w w:val="50"/>
                                <w:sz w:val="23"/>
                              </w:rPr>
                              <w:t>-</w:t>
                            </w:r>
                            <w:r>
                              <w:rPr>
                                <w:color w:val="BCBCBC"/>
                                <w:spacing w:val="-5"/>
                                <w:w w:val="55"/>
                                <w:sz w:val="23"/>
                              </w:rPr>
                              <w:t>==</w:t>
                            </w:r>
                            <w:r>
                              <w:rPr>
                                <w:color w:val="BCBCBC"/>
                                <w:sz w:val="23"/>
                              </w:rPr>
                              <w:tab/>
                            </w:r>
                            <w:r>
                              <w:rPr>
                                <w:color w:val="BCBCBC"/>
                                <w:spacing w:val="-6"/>
                                <w:w w:val="45"/>
                                <w:sz w:val="23"/>
                              </w:rPr>
                              <w:t>_:,_</w:t>
                            </w:r>
                            <w:r>
                              <w:rPr>
                                <w:color w:val="9C9E9C"/>
                                <w:spacing w:val="-6"/>
                                <w:w w:val="45"/>
                                <w:sz w:val="23"/>
                              </w:rPr>
                              <w:t>\</w:t>
                            </w:r>
                          </w:p>
                        </w:txbxContent>
                      </wps:txbx>
                      <wps:bodyPr wrap="square" lIns="0" tIns="0" rIns="0" bIns="0" rtlCol="0">
                        <a:noAutofit/>
                      </wps:bodyPr>
                    </wps:wsp>
                  </a:graphicData>
                </a:graphic>
              </wp:anchor>
            </w:drawing>
          </mc:Choice>
          <mc:Fallback>
            <w:pict>
              <v:shape w14:anchorId="2037594E" id="Textbox 798" o:spid="_x0000_s1323" type="#_x0000_t202" style="position:absolute;left:0;text-align:left;margin-left:406.55pt;margin-top:9.6pt;width:31.15pt;height:12.9pt;z-index:-21110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" filled="f" stroked="f">
                <v:textbox inset="0,0,0,0">
                  <w:txbxContent>
                    <w:p w14:paraId="2DB496B3" w14:textId="77777777" w:rsidR="00B828AB" w:rsidRDefault="00000000">
                      <w:pPr>
                        <w:tabs>
                          <w:tab w:val="left" w:pos="433"/>
                        </w:tabs>
                        <w:spacing w:line="257" w:lineRule="exact"/>
                        <w:rPr>
                          <w:sz w:val="23"/>
                        </w:rPr>
                      </w:pPr>
                      <w:r>
                        <w:rPr>
                          <w:color w:val="BCBCBC"/>
                          <w:spacing w:val="-2"/>
                          <w:w w:val="50"/>
                          <w:sz w:val="23"/>
                        </w:rPr>
                        <w:t>-</w:t>
                      </w:r>
                      <w:r>
                        <w:rPr>
                          <w:color w:val="BCBCBC"/>
                          <w:spacing w:val="-5"/>
                          <w:w w:val="55"/>
                          <w:sz w:val="23"/>
                        </w:rPr>
                        <w:t>==</w:t>
                      </w:r>
                      <w:r>
                        <w:rPr>
                          <w:color w:val="BCBCBC"/>
                          <w:sz w:val="23"/>
                        </w:rPr>
                        <w:tab/>
                      </w:r>
                      <w:r>
                        <w:rPr>
                          <w:color w:val="BCBCBC"/>
                          <w:spacing w:val="-6"/>
                          <w:w w:val="45"/>
                          <w:sz w:val="23"/>
                        </w:rPr>
                        <w:t>_:,_</w:t>
                      </w:r>
                      <w:r>
                        <w:rPr>
                          <w:color w:val="9C9E9C"/>
                          <w:spacing w:val="-6"/>
                          <w:w w:val="45"/>
                          <w:sz w:val="23"/>
                        </w:rPr>
                        <w:t>\</w:t>
                      </w:r>
                    </w:p>
                  </w:txbxContent>
                </v:textbox>
                <w10:wrap anchorx="page"/>
              </v:shape>
            </w:pict>
          </mc:Fallback>
        </mc:AlternateContent>
      </w:r>
      <w:r>
        <w:rPr>
          <w:color w:val="646767"/>
          <w:spacing w:val="39"/>
          <w:w w:val="113"/>
          <w:sz w:val="42"/>
        </w:rPr>
        <w:t>/:</w:t>
      </w:r>
      <w:r>
        <w:rPr>
          <w:color w:val="646767"/>
          <w:spacing w:val="-136"/>
          <w:w w:val="113"/>
          <w:sz w:val="42"/>
        </w:rPr>
        <w:t>2</w:t>
      </w:r>
      <w:r>
        <w:rPr>
          <w:i/>
          <w:color w:val="525452"/>
          <w:spacing w:val="40"/>
          <w:w w:val="99"/>
          <w:position w:val="25"/>
          <w:sz w:val="12"/>
        </w:rPr>
        <w:t>:</w:t>
      </w:r>
    </w:p>
    <w:p w14:paraId="7E1EC5C2" w14:textId="77777777" w:rsidR="00B828AB" w:rsidRDefault="00000000">
      <w:pPr>
        <w:spacing w:before="7" w:line="233" w:lineRule="exact"/>
        <w:ind w:left="102"/>
        <w:rPr>
          <w:i/>
          <w:sz w:val="12"/>
        </w:rPr>
      </w:pPr>
      <w:r>
        <w:br w:type="column"/>
      </w:r>
      <w:proofErr w:type="gramStart"/>
      <w:r>
        <w:rPr>
          <w:color w:val="2F312F"/>
          <w:w w:val="110"/>
          <w:sz w:val="42"/>
        </w:rPr>
        <w:t>:</w:t>
      </w:r>
      <w:r>
        <w:rPr>
          <w:color w:val="525452"/>
          <w:w w:val="110"/>
          <w:sz w:val="42"/>
        </w:rPr>
        <w:t>:</w:t>
      </w:r>
      <w:proofErr w:type="gramEnd"/>
      <w:r>
        <w:rPr>
          <w:color w:val="1F1F1F"/>
          <w:w w:val="110"/>
          <w:sz w:val="42"/>
        </w:rPr>
        <w:t>-</w:t>
      </w:r>
      <w:r>
        <w:rPr>
          <w:i/>
          <w:color w:val="898989"/>
          <w:spacing w:val="-5"/>
          <w:w w:val="165"/>
          <w:position w:val="25"/>
          <w:sz w:val="12"/>
        </w:rPr>
        <w:t>\</w:t>
      </w:r>
      <w:r>
        <w:rPr>
          <w:i/>
          <w:color w:val="BCBCBC"/>
          <w:spacing w:val="-5"/>
          <w:w w:val="165"/>
          <w:position w:val="25"/>
          <w:sz w:val="12"/>
        </w:rPr>
        <w:t>j</w:t>
      </w:r>
    </w:p>
    <w:p w14:paraId="7D95A792" w14:textId="77777777" w:rsidR="00B828AB" w:rsidRDefault="00000000">
      <w:pPr>
        <w:spacing w:before="88" w:line="62" w:lineRule="auto"/>
        <w:ind w:left="83"/>
        <w:rPr>
          <w:sz w:val="18"/>
        </w:rPr>
      </w:pPr>
      <w:r>
        <w:br w:type="column"/>
      </w:r>
      <w:r>
        <w:rPr>
          <w:color w:val="566E3F"/>
          <w:spacing w:val="-10"/>
          <w:w w:val="95"/>
          <w:position w:val="-24"/>
          <w:sz w:val="42"/>
        </w:rPr>
        <w:t>\</w:t>
      </w:r>
      <w:r>
        <w:rPr>
          <w:color w:val="2F312F"/>
          <w:spacing w:val="-10"/>
          <w:w w:val="95"/>
          <w:position w:val="-24"/>
          <w:sz w:val="42"/>
        </w:rPr>
        <w:t>'</w:t>
      </w:r>
      <w:r>
        <w:rPr>
          <w:i/>
          <w:color w:val="525452"/>
          <w:spacing w:val="-10"/>
          <w:w w:val="95"/>
          <w:sz w:val="18"/>
        </w:rPr>
        <w:t>l</w:t>
      </w:r>
      <w:r>
        <w:rPr>
          <w:i/>
          <w:color w:val="777979"/>
          <w:spacing w:val="-10"/>
          <w:w w:val="95"/>
          <w:sz w:val="18"/>
        </w:rPr>
        <w:t>';</w:t>
      </w:r>
      <w:r>
        <w:rPr>
          <w:i/>
          <w:color w:val="777979"/>
          <w:spacing w:val="8"/>
          <w:sz w:val="18"/>
        </w:rPr>
        <w:t xml:space="preserve"> </w:t>
      </w:r>
      <w:proofErr w:type="gramStart"/>
      <w:r>
        <w:rPr>
          <w:color w:val="898989"/>
          <w:spacing w:val="-10"/>
          <w:w w:val="85"/>
          <w:position w:val="-24"/>
          <w:sz w:val="42"/>
        </w:rPr>
        <w:t>\.</w:t>
      </w:r>
      <w:r>
        <w:rPr>
          <w:color w:val="BCBCBC"/>
          <w:spacing w:val="-10"/>
          <w:w w:val="85"/>
          <w:sz w:val="18"/>
        </w:rPr>
        <w:t>-</w:t>
      </w:r>
      <w:r>
        <w:rPr>
          <w:color w:val="9C9E9C"/>
          <w:spacing w:val="-10"/>
          <w:w w:val="80"/>
          <w:position w:val="-24"/>
          <w:sz w:val="42"/>
        </w:rPr>
        <w:t>-</w:t>
      </w:r>
      <w:r>
        <w:rPr>
          <w:color w:val="BCBCBC"/>
          <w:spacing w:val="-10"/>
          <w:w w:val="85"/>
          <w:sz w:val="18"/>
        </w:rPr>
        <w:t>-</w:t>
      </w:r>
      <w:proofErr w:type="gramEnd"/>
    </w:p>
    <w:p w14:paraId="714A953B" w14:textId="77777777" w:rsidR="00B828AB" w:rsidRDefault="00000000">
      <w:pPr>
        <w:spacing w:before="91" w:line="149" w:lineRule="exact"/>
        <w:ind w:left="305"/>
        <w:rPr>
          <w:i/>
          <w:sz w:val="33"/>
        </w:rPr>
      </w:pPr>
      <w:r>
        <w:br w:type="column"/>
      </w:r>
      <w:r>
        <w:rPr>
          <w:color w:val="BCBCBC"/>
          <w:w w:val="65"/>
          <w:sz w:val="33"/>
        </w:rPr>
        <w:t>&gt;</w:t>
      </w:r>
      <w:r>
        <w:rPr>
          <w:color w:val="898989"/>
          <w:w w:val="65"/>
          <w:sz w:val="33"/>
        </w:rPr>
        <w:t>\\</w:t>
      </w:r>
      <w:r>
        <w:rPr>
          <w:color w:val="BCBCBC"/>
          <w:w w:val="65"/>
          <w:sz w:val="33"/>
        </w:rPr>
        <w:t>-</w:t>
      </w:r>
      <w:r>
        <w:rPr>
          <w:color w:val="BCBCBC"/>
          <w:spacing w:val="22"/>
          <w:sz w:val="33"/>
        </w:rPr>
        <w:t xml:space="preserve"> </w:t>
      </w:r>
      <w:r>
        <w:rPr>
          <w:color w:val="BCBCBC"/>
          <w:w w:val="65"/>
          <w:sz w:val="33"/>
        </w:rPr>
        <w:t>-</w:t>
      </w:r>
      <w:r>
        <w:rPr>
          <w:color w:val="BCBCBC"/>
          <w:spacing w:val="-5"/>
          <w:sz w:val="33"/>
        </w:rPr>
        <w:t xml:space="preserve"> </w:t>
      </w:r>
      <w:r>
        <w:rPr>
          <w:i/>
          <w:color w:val="9C9E9C"/>
          <w:spacing w:val="-16"/>
          <w:w w:val="65"/>
          <w:sz w:val="33"/>
        </w:rPr>
        <w:t>/</w:t>
      </w:r>
    </w:p>
    <w:p w14:paraId="554BE8C0" w14:textId="77777777" w:rsidR="00B828AB" w:rsidRDefault="00000000">
      <w:pPr>
        <w:spacing w:line="157" w:lineRule="exact"/>
        <w:ind w:left="4341"/>
        <w:rPr>
          <w:i/>
          <w:sz w:val="16"/>
        </w:rPr>
      </w:pPr>
      <w:r>
        <w:br w:type="column"/>
      </w:r>
      <w:proofErr w:type="gramStart"/>
      <w:r>
        <w:rPr>
          <w:color w:val="759397"/>
          <w:w w:val="65"/>
          <w:sz w:val="16"/>
        </w:rPr>
        <w:t>:::::</w:t>
      </w:r>
      <w:proofErr w:type="gramEnd"/>
      <w:r>
        <w:rPr>
          <w:color w:val="759397"/>
          <w:w w:val="65"/>
          <w:sz w:val="16"/>
        </w:rPr>
        <w:t>--,--:::-\</w:t>
      </w:r>
      <w:r>
        <w:rPr>
          <w:color w:val="759397"/>
          <w:sz w:val="16"/>
        </w:rPr>
        <w:t xml:space="preserve"> </w:t>
      </w:r>
      <w:r>
        <w:rPr>
          <w:i/>
          <w:color w:val="898989"/>
          <w:w w:val="65"/>
          <w:sz w:val="16"/>
        </w:rPr>
        <w:t>-\·---</w:t>
      </w:r>
      <w:r>
        <w:rPr>
          <w:i/>
          <w:color w:val="898989"/>
          <w:spacing w:val="-10"/>
          <w:w w:val="65"/>
          <w:sz w:val="16"/>
        </w:rPr>
        <w:t>J</w:t>
      </w:r>
    </w:p>
    <w:p w14:paraId="5C2CF261" w14:textId="77777777" w:rsidR="00B828AB" w:rsidRDefault="00000000">
      <w:pPr>
        <w:tabs>
          <w:tab w:val="left" w:pos="4706"/>
        </w:tabs>
        <w:spacing w:line="83" w:lineRule="exact"/>
        <w:ind w:left="4324"/>
        <w:rPr>
          <w:sz w:val="13"/>
        </w:rPr>
      </w:pPr>
      <w:r>
        <w:rPr>
          <w:rFonts w:ascii="Times New Roman"/>
          <w:color w:val="777979"/>
          <w:spacing w:val="-10"/>
          <w:sz w:val="12"/>
        </w:rPr>
        <w:t>\</w:t>
      </w:r>
      <w:r>
        <w:rPr>
          <w:rFonts w:ascii="Times New Roman"/>
          <w:color w:val="777979"/>
          <w:sz w:val="12"/>
        </w:rPr>
        <w:tab/>
      </w:r>
      <w:r>
        <w:rPr>
          <w:color w:val="9C9E9C"/>
          <w:spacing w:val="-5"/>
          <w:w w:val="140"/>
          <w:sz w:val="13"/>
        </w:rPr>
        <w:t>\</w:t>
      </w:r>
      <w:r>
        <w:rPr>
          <w:color w:val="777979"/>
          <w:spacing w:val="-5"/>
          <w:w w:val="140"/>
          <w:sz w:val="13"/>
        </w:rPr>
        <w:t>'</w:t>
      </w:r>
    </w:p>
    <w:p w14:paraId="435B4AE8" w14:textId="77777777" w:rsidR="00B828AB" w:rsidRDefault="00B828AB">
      <w:pPr>
        <w:spacing w:line="83" w:lineRule="exact"/>
        <w:rPr>
          <w:sz w:val="13"/>
        </w:rPr>
        <w:sectPr w:rsidR="00B828AB">
          <w:type w:val="continuous"/>
          <w:pgSz w:w="16840" w:h="11910" w:orient="landscape"/>
          <w:pgMar w:top="1340" w:right="180" w:bottom="1260" w:left="140" w:header="0" w:footer="0" w:gutter="0"/>
          <w:cols w:num="5" w:space="720" w:equalWidth="0">
            <w:col w:w="4919" w:space="40"/>
            <w:col w:w="666" w:space="39"/>
            <w:col w:w="778" w:space="39"/>
            <w:col w:w="950" w:space="40"/>
            <w:col w:w="9049"/>
          </w:cols>
        </w:sectPr>
      </w:pPr>
    </w:p>
    <w:p w14:paraId="20556DB1" w14:textId="77777777" w:rsidR="00B828AB" w:rsidRDefault="00000000">
      <w:pPr>
        <w:tabs>
          <w:tab w:val="left" w:pos="920"/>
          <w:tab w:val="left" w:pos="1555"/>
        </w:tabs>
        <w:spacing w:before="54"/>
        <w:jc w:val="right"/>
        <w:rPr>
          <w:i/>
          <w:sz w:val="16"/>
        </w:rPr>
      </w:pPr>
      <w:r>
        <w:rPr>
          <w:color w:val="646767"/>
          <w:spacing w:val="-16"/>
          <w:w w:val="75"/>
          <w:sz w:val="20"/>
        </w:rPr>
        <w:t>;,--</w:t>
      </w:r>
      <w:r>
        <w:rPr>
          <w:color w:val="525452"/>
          <w:spacing w:val="-16"/>
          <w:w w:val="75"/>
          <w:sz w:val="10"/>
        </w:rPr>
        <w:t>•</w:t>
      </w:r>
      <w:r>
        <w:rPr>
          <w:color w:val="3F4241"/>
          <w:spacing w:val="-16"/>
          <w:w w:val="75"/>
          <w:sz w:val="10"/>
        </w:rPr>
        <w:t>,</w:t>
      </w:r>
      <w:r>
        <w:rPr>
          <w:color w:val="3F4241"/>
          <w:spacing w:val="-16"/>
          <w:w w:val="75"/>
          <w:sz w:val="20"/>
        </w:rPr>
        <w:t>-</w:t>
      </w:r>
      <w:r>
        <w:rPr>
          <w:color w:val="1F1F1F"/>
          <w:spacing w:val="-16"/>
          <w:w w:val="75"/>
          <w:sz w:val="10"/>
        </w:rPr>
        <w:t>.</w:t>
      </w:r>
      <w:r>
        <w:rPr>
          <w:color w:val="3F4241"/>
          <w:spacing w:val="-16"/>
          <w:w w:val="75"/>
          <w:sz w:val="10"/>
        </w:rPr>
        <w:t>_</w:t>
      </w:r>
      <w:r>
        <w:rPr>
          <w:color w:val="646767"/>
          <w:spacing w:val="-16"/>
          <w:w w:val="75"/>
          <w:sz w:val="10"/>
        </w:rPr>
        <w:t>,,</w:t>
      </w:r>
      <w:r>
        <w:rPr>
          <w:color w:val="2F312F"/>
          <w:spacing w:val="-16"/>
          <w:w w:val="75"/>
          <w:sz w:val="10"/>
        </w:rPr>
        <w:t>,.,</w:t>
      </w:r>
      <w:r>
        <w:rPr>
          <w:color w:val="2F312F"/>
          <w:sz w:val="10"/>
        </w:rPr>
        <w:tab/>
      </w:r>
      <w:r>
        <w:rPr>
          <w:color w:val="BCBCBC"/>
          <w:w w:val="95"/>
          <w:sz w:val="16"/>
        </w:rPr>
        <w:t>-</w:t>
      </w:r>
      <w:r>
        <w:rPr>
          <w:color w:val="BCBCBC"/>
          <w:spacing w:val="-8"/>
          <w:w w:val="95"/>
          <w:sz w:val="16"/>
        </w:rPr>
        <w:t xml:space="preserve"> </w:t>
      </w:r>
      <w:r>
        <w:rPr>
          <w:color w:val="BCBCBC"/>
          <w:w w:val="185"/>
          <w:sz w:val="10"/>
        </w:rPr>
        <w:t>-</w:t>
      </w:r>
      <w:r>
        <w:rPr>
          <w:color w:val="9C9E9C"/>
          <w:w w:val="185"/>
          <w:sz w:val="10"/>
        </w:rPr>
        <w:t>---</w:t>
      </w:r>
      <w:r>
        <w:rPr>
          <w:color w:val="9C9E9C"/>
          <w:spacing w:val="-10"/>
          <w:w w:val="185"/>
          <w:sz w:val="10"/>
        </w:rPr>
        <w:t>-</w:t>
      </w:r>
      <w:r>
        <w:rPr>
          <w:color w:val="9C9E9C"/>
          <w:sz w:val="10"/>
        </w:rPr>
        <w:tab/>
      </w:r>
      <w:r>
        <w:rPr>
          <w:color w:val="BCBCBC"/>
          <w:w w:val="85"/>
          <w:sz w:val="15"/>
        </w:rPr>
        <w:t>--</w:t>
      </w:r>
      <w:r>
        <w:rPr>
          <w:color w:val="BCBCBC"/>
          <w:spacing w:val="14"/>
          <w:sz w:val="15"/>
        </w:rPr>
        <w:t xml:space="preserve"> </w:t>
      </w:r>
      <w:r>
        <w:rPr>
          <w:i/>
          <w:color w:val="898989"/>
          <w:spacing w:val="-5"/>
          <w:w w:val="85"/>
          <w:sz w:val="16"/>
        </w:rPr>
        <w:t>'</w:t>
      </w:r>
      <w:r>
        <w:rPr>
          <w:i/>
          <w:color w:val="BCBCBC"/>
          <w:spacing w:val="-5"/>
          <w:w w:val="85"/>
          <w:sz w:val="16"/>
        </w:rPr>
        <w:t>/-</w:t>
      </w:r>
    </w:p>
    <w:p w14:paraId="085DD6C0" w14:textId="77777777" w:rsidR="00B828AB" w:rsidRDefault="00000000">
      <w:pPr>
        <w:spacing w:line="169" w:lineRule="exact"/>
        <w:ind w:left="275"/>
        <w:rPr>
          <w:rFonts w:ascii="Times New Roman"/>
          <w:i/>
          <w:sz w:val="18"/>
        </w:rPr>
      </w:pPr>
      <w:r>
        <w:br w:type="column"/>
      </w:r>
      <w:r>
        <w:rPr>
          <w:rFonts w:ascii="Times New Roman"/>
          <w:color w:val="9C9E9C"/>
          <w:spacing w:val="-2"/>
          <w:sz w:val="18"/>
        </w:rPr>
        <w:t>'.</w:t>
      </w:r>
      <w:r>
        <w:rPr>
          <w:rFonts w:ascii="Times New Roman"/>
          <w:color w:val="BCBCBC"/>
          <w:spacing w:val="-2"/>
          <w:sz w:val="18"/>
        </w:rPr>
        <w:t>'</w:t>
      </w:r>
      <w:r>
        <w:rPr>
          <w:rFonts w:ascii="Times New Roman"/>
          <w:color w:val="9C9E9C"/>
          <w:spacing w:val="-2"/>
          <w:sz w:val="18"/>
        </w:rPr>
        <w:t>e;</w:t>
      </w:r>
      <w:r>
        <w:rPr>
          <w:rFonts w:ascii="Times New Roman"/>
          <w:i/>
          <w:color w:val="BCBCBC"/>
          <w:spacing w:val="-2"/>
          <w:sz w:val="18"/>
        </w:rPr>
        <w:t>/</w:t>
      </w:r>
    </w:p>
    <w:p w14:paraId="1304471D" w14:textId="77777777" w:rsidR="00B828AB" w:rsidRDefault="00000000">
      <w:pPr>
        <w:tabs>
          <w:tab w:val="left" w:pos="933"/>
        </w:tabs>
        <w:spacing w:line="96" w:lineRule="exact"/>
        <w:ind w:left="249"/>
        <w:rPr>
          <w:sz w:val="11"/>
        </w:rPr>
      </w:pPr>
      <w:r>
        <w:rPr>
          <w:color w:val="BCBCBC"/>
          <w:w w:val="190"/>
          <w:sz w:val="11"/>
        </w:rPr>
        <w:t>'</w:t>
      </w:r>
      <w:r>
        <w:rPr>
          <w:color w:val="BCBCBC"/>
          <w:spacing w:val="24"/>
          <w:w w:val="190"/>
          <w:sz w:val="11"/>
        </w:rPr>
        <w:t xml:space="preserve"> </w:t>
      </w:r>
      <w:r>
        <w:rPr>
          <w:color w:val="BCBCBC"/>
          <w:w w:val="190"/>
          <w:sz w:val="10"/>
        </w:rPr>
        <w:t>--</w:t>
      </w:r>
      <w:r>
        <w:rPr>
          <w:color w:val="BCBCBC"/>
          <w:spacing w:val="-10"/>
          <w:w w:val="190"/>
          <w:sz w:val="10"/>
        </w:rPr>
        <w:t>-</w:t>
      </w:r>
      <w:r>
        <w:rPr>
          <w:color w:val="BCBCBC"/>
          <w:sz w:val="10"/>
        </w:rPr>
        <w:tab/>
      </w:r>
      <w:r>
        <w:rPr>
          <w:color w:val="BCBCBC"/>
          <w:w w:val="165"/>
          <w:sz w:val="11"/>
        </w:rPr>
        <w:t>---</w:t>
      </w:r>
      <w:r>
        <w:rPr>
          <w:color w:val="BCBCBC"/>
          <w:spacing w:val="-10"/>
          <w:w w:val="165"/>
          <w:sz w:val="11"/>
        </w:rPr>
        <w:t xml:space="preserve"> -</w:t>
      </w:r>
    </w:p>
    <w:p w14:paraId="2628E254" w14:textId="77777777" w:rsidR="00B828AB" w:rsidRDefault="00B828AB">
      <w:pPr>
        <w:spacing w:line="96" w:lineRule="exact"/>
        <w:rPr>
          <w:sz w:val="11"/>
        </w:rPr>
        <w:sectPr w:rsidR="00B828AB">
          <w:type w:val="continuous"/>
          <w:pgSz w:w="16840" w:h="11910" w:orient="landscape"/>
          <w:pgMar w:top="1340" w:right="180" w:bottom="1260" w:left="140" w:header="0" w:footer="0" w:gutter="0"/>
          <w:cols w:num="2" w:space="720" w:equalWidth="0">
            <w:col w:w="7233" w:space="40"/>
            <w:col w:w="9247"/>
          </w:cols>
        </w:sectPr>
      </w:pPr>
    </w:p>
    <w:p w14:paraId="097F6C3D" w14:textId="77777777" w:rsidR="00B828AB" w:rsidRDefault="00000000">
      <w:pPr>
        <w:tabs>
          <w:tab w:val="left" w:pos="5573"/>
          <w:tab w:val="left" w:pos="6027"/>
          <w:tab w:val="left" w:pos="7252"/>
          <w:tab w:val="left" w:pos="8280"/>
        </w:tabs>
        <w:spacing w:before="25" w:line="84" w:lineRule="exact"/>
        <w:ind w:left="4944"/>
        <w:rPr>
          <w:sz w:val="6"/>
        </w:rPr>
      </w:pPr>
      <w:r>
        <w:rPr>
          <w:color w:val="777979"/>
          <w:spacing w:val="-10"/>
          <w:w w:val="180"/>
          <w:position w:val="3"/>
          <w:sz w:val="6"/>
        </w:rPr>
        <w:t>\</w:t>
      </w:r>
      <w:r>
        <w:rPr>
          <w:color w:val="777979"/>
          <w:position w:val="3"/>
          <w:sz w:val="6"/>
        </w:rPr>
        <w:tab/>
      </w:r>
      <w:r>
        <w:rPr>
          <w:color w:val="2F312F"/>
          <w:spacing w:val="-5"/>
          <w:w w:val="225"/>
          <w:sz w:val="6"/>
        </w:rPr>
        <w:t>•</w:t>
      </w:r>
      <w:r>
        <w:rPr>
          <w:color w:val="525452"/>
          <w:spacing w:val="-5"/>
          <w:w w:val="225"/>
          <w:sz w:val="6"/>
        </w:rPr>
        <w:t>•</w:t>
      </w:r>
      <w:r>
        <w:rPr>
          <w:color w:val="2F312F"/>
          <w:spacing w:val="-5"/>
          <w:w w:val="225"/>
          <w:sz w:val="6"/>
        </w:rPr>
        <w:t>,</w:t>
      </w:r>
      <w:r>
        <w:rPr>
          <w:color w:val="2F312F"/>
          <w:sz w:val="6"/>
        </w:rPr>
        <w:tab/>
      </w:r>
      <w:r>
        <w:rPr>
          <w:color w:val="566E3F"/>
          <w:w w:val="530"/>
          <w:sz w:val="6"/>
        </w:rPr>
        <w:t>,</w:t>
      </w:r>
      <w:r>
        <w:rPr>
          <w:color w:val="898989"/>
          <w:w w:val="530"/>
          <w:sz w:val="6"/>
        </w:rPr>
        <w:t>-</w:t>
      </w:r>
      <w:r>
        <w:rPr>
          <w:color w:val="898989"/>
          <w:spacing w:val="-10"/>
          <w:w w:val="530"/>
          <w:sz w:val="6"/>
        </w:rPr>
        <w:t>-</w:t>
      </w:r>
      <w:r>
        <w:rPr>
          <w:color w:val="898989"/>
          <w:sz w:val="6"/>
        </w:rPr>
        <w:tab/>
      </w:r>
      <w:r>
        <w:rPr>
          <w:color w:val="BCBCBC"/>
          <w:spacing w:val="-5"/>
          <w:w w:val="120"/>
          <w:sz w:val="6"/>
        </w:rPr>
        <w:t>,,,</w:t>
      </w:r>
      <w:r>
        <w:rPr>
          <w:color w:val="BCBCBC"/>
          <w:sz w:val="6"/>
        </w:rPr>
        <w:tab/>
      </w:r>
      <w:r>
        <w:rPr>
          <w:color w:val="BCBCBC"/>
          <w:spacing w:val="-10"/>
          <w:w w:val="120"/>
          <w:sz w:val="6"/>
        </w:rPr>
        <w:t>-</w:t>
      </w:r>
    </w:p>
    <w:p w14:paraId="78680AB7" w14:textId="77777777" w:rsidR="00B828AB" w:rsidRDefault="00000000">
      <w:pPr>
        <w:tabs>
          <w:tab w:val="left" w:pos="5504"/>
          <w:tab w:val="left" w:pos="7000"/>
          <w:tab w:val="left" w:pos="7464"/>
        </w:tabs>
        <w:spacing w:line="54" w:lineRule="exact"/>
        <w:ind w:left="4692"/>
        <w:rPr>
          <w:rFonts w:ascii="Times New Roman"/>
          <w:sz w:val="6"/>
        </w:rPr>
      </w:pPr>
      <w:r>
        <w:rPr>
          <w:rFonts w:ascii="Times New Roman"/>
          <w:color w:val="898989"/>
          <w:spacing w:val="-10"/>
          <w:w w:val="85"/>
          <w:sz w:val="6"/>
        </w:rPr>
        <w:t>\</w:t>
      </w:r>
      <w:r>
        <w:rPr>
          <w:rFonts w:ascii="Times New Roman"/>
          <w:color w:val="898989"/>
          <w:sz w:val="6"/>
        </w:rPr>
        <w:tab/>
      </w:r>
      <w:r>
        <w:rPr>
          <w:rFonts w:ascii="Times New Roman"/>
          <w:color w:val="898989"/>
          <w:spacing w:val="-10"/>
          <w:sz w:val="6"/>
        </w:rPr>
        <w:t>\</w:t>
      </w:r>
      <w:r>
        <w:rPr>
          <w:rFonts w:ascii="Times New Roman"/>
          <w:color w:val="898989"/>
          <w:sz w:val="6"/>
        </w:rPr>
        <w:tab/>
      </w:r>
      <w:r>
        <w:rPr>
          <w:rFonts w:ascii="Times New Roman"/>
          <w:color w:val="BCBCBC"/>
          <w:spacing w:val="-10"/>
          <w:sz w:val="6"/>
        </w:rPr>
        <w:t>1</w:t>
      </w:r>
      <w:r>
        <w:rPr>
          <w:rFonts w:ascii="Times New Roman"/>
          <w:color w:val="BCBCBC"/>
          <w:sz w:val="6"/>
        </w:rPr>
        <w:tab/>
      </w:r>
      <w:r>
        <w:rPr>
          <w:rFonts w:ascii="Times New Roman"/>
          <w:color w:val="BCBCBC"/>
          <w:spacing w:val="-5"/>
          <w:sz w:val="6"/>
        </w:rPr>
        <w:t>.,</w:t>
      </w:r>
    </w:p>
    <w:p w14:paraId="4A701547" w14:textId="77777777" w:rsidR="00B828AB" w:rsidRDefault="00B828AB">
      <w:pPr>
        <w:pStyle w:val="Textoindependiente"/>
        <w:rPr>
          <w:rFonts w:ascii="Times New Roman"/>
          <w:sz w:val="6"/>
        </w:rPr>
      </w:pPr>
    </w:p>
    <w:p w14:paraId="48ED15F1" w14:textId="77777777" w:rsidR="00B828AB" w:rsidRDefault="00B828AB">
      <w:pPr>
        <w:pStyle w:val="Textoindependiente"/>
        <w:rPr>
          <w:rFonts w:ascii="Times New Roman"/>
          <w:sz w:val="6"/>
        </w:rPr>
      </w:pPr>
    </w:p>
    <w:p w14:paraId="4A6F8D86" w14:textId="77777777" w:rsidR="00B828AB" w:rsidRDefault="00B828AB">
      <w:pPr>
        <w:pStyle w:val="Textoindependiente"/>
        <w:rPr>
          <w:rFonts w:ascii="Times New Roman"/>
          <w:sz w:val="6"/>
        </w:rPr>
      </w:pPr>
    </w:p>
    <w:p w14:paraId="349538C1" w14:textId="77777777" w:rsidR="00B828AB" w:rsidRDefault="00B828AB">
      <w:pPr>
        <w:pStyle w:val="Textoindependiente"/>
        <w:spacing w:before="63"/>
        <w:rPr>
          <w:rFonts w:ascii="Times New Roman"/>
          <w:sz w:val="6"/>
        </w:rPr>
      </w:pPr>
    </w:p>
    <w:p w14:paraId="5BAF0D3E" w14:textId="77777777" w:rsidR="00B828AB" w:rsidRDefault="00000000">
      <w:pPr>
        <w:tabs>
          <w:tab w:val="left" w:pos="6170"/>
          <w:tab w:val="left" w:pos="7417"/>
          <w:tab w:val="left" w:pos="9068"/>
        </w:tabs>
        <w:ind w:left="4306"/>
        <w:rPr>
          <w:sz w:val="23"/>
        </w:rPr>
      </w:pPr>
      <w:r>
        <w:rPr>
          <w:noProof/>
        </w:rPr>
        <mc:AlternateContent>
          <mc:Choice Requires="wps">
            <w:drawing>
              <wp:anchor distT="0" distB="0" distL="0" distR="0" simplePos="0" relativeHeight="482206208" behindDoc="1" locked="0" layoutInCell="1" allowOverlap="1" wp14:anchorId="21DDE9FC" wp14:editId="596634AC">
                <wp:simplePos x="0" y="0"/>
                <wp:positionH relativeFrom="page">
                  <wp:posOffset>2766862</wp:posOffset>
                </wp:positionH>
                <wp:positionV relativeFrom="paragraph">
                  <wp:posOffset>-85292</wp:posOffset>
                </wp:positionV>
                <wp:extent cx="838835" cy="817244"/>
                <wp:effectExtent l="0" t="0" r="0" b="0"/>
                <wp:wrapNone/>
                <wp:docPr id="799" name="Textbox 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835" cy="817244"/>
                        </a:xfrm>
                        <a:prstGeom prst="rect">
                          <a:avLst/>
                        </a:prstGeom>
                      </wps:spPr>
                      <wps:txbx>
                        <w:txbxContent>
                          <w:p w14:paraId="799F0FBA" w14:textId="77777777" w:rsidR="00B828AB" w:rsidRDefault="00000000">
                            <w:pPr>
                              <w:spacing w:line="1286" w:lineRule="exact"/>
                              <w:rPr>
                                <w:sz w:val="115"/>
                              </w:rPr>
                            </w:pPr>
                            <w:r>
                              <w:rPr>
                                <w:color w:val="646767"/>
                                <w:spacing w:val="-10"/>
                                <w:w w:val="205"/>
                                <w:sz w:val="115"/>
                              </w:rPr>
                              <w:t>0</w:t>
                            </w:r>
                          </w:p>
                        </w:txbxContent>
                      </wps:txbx>
                      <wps:bodyPr wrap="square" lIns="0" tIns="0" rIns="0" bIns="0" rtlCol="0">
                        <a:noAutofit/>
                      </wps:bodyPr>
                    </wps:wsp>
                  </a:graphicData>
                </a:graphic>
              </wp:anchor>
            </w:drawing>
          </mc:Choice>
          <mc:Fallback>
            <w:pict>
              <v:shape w14:anchorId="21DDE9FC" id="Textbox 799" o:spid="_x0000_s1324" type="#_x0000_t202" style="position:absolute;left:0;text-align:left;margin-left:217.85pt;margin-top:-6.7pt;width:66.05pt;height:64.35pt;z-index:-21110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" filled="f" stroked="f">
                <v:textbox inset="0,0,0,0">
                  <w:txbxContent>
                    <w:p w14:paraId="799F0FBA" w14:textId="77777777" w:rsidR="00B828AB" w:rsidRDefault="00000000">
                      <w:pPr>
                        <w:spacing w:line="1286" w:lineRule="exact"/>
                        <w:rPr>
                          <w:sz w:val="115"/>
                        </w:rPr>
                      </w:pPr>
                      <w:r>
                        <w:rPr>
                          <w:color w:val="646767"/>
                          <w:spacing w:val="-10"/>
                          <w:w w:val="205"/>
                          <w:sz w:val="115"/>
                        </w:rPr>
                        <w:t>0</w:t>
                      </w:r>
                    </w:p>
                  </w:txbxContent>
                </v:textbox>
                <w10:wrap anchorx="page"/>
              </v:shape>
            </w:pict>
          </mc:Fallback>
        </mc:AlternateContent>
      </w:r>
      <w:r>
        <w:rPr>
          <w:rFonts w:ascii="Times New Roman" w:hAnsi="Times New Roman"/>
          <w:color w:val="BCBCBC"/>
          <w:w w:val="120"/>
          <w:sz w:val="12"/>
        </w:rPr>
        <w:t>-</w:t>
      </w:r>
      <w:r>
        <w:rPr>
          <w:rFonts w:ascii="Times New Roman" w:hAnsi="Times New Roman"/>
          <w:color w:val="BCBCBC"/>
          <w:spacing w:val="59"/>
          <w:w w:val="144"/>
          <w:sz w:val="12"/>
        </w:rPr>
        <w:t xml:space="preserve"> </w:t>
      </w:r>
      <w:r>
        <w:rPr>
          <w:rFonts w:ascii="Times New Roman" w:hAnsi="Times New Roman"/>
          <w:color w:val="646767"/>
          <w:spacing w:val="2"/>
          <w:w w:val="225"/>
          <w:sz w:val="12"/>
        </w:rPr>
        <w:t>(</w:t>
      </w:r>
      <w:r>
        <w:rPr>
          <w:rFonts w:ascii="Times New Roman" w:hAnsi="Times New Roman"/>
          <w:color w:val="646767"/>
          <w:spacing w:val="1"/>
          <w:w w:val="225"/>
          <w:sz w:val="12"/>
        </w:rPr>
        <w:t>:</w:t>
      </w:r>
      <w:r>
        <w:rPr>
          <w:rFonts w:ascii="Times New Roman" w:hAnsi="Times New Roman"/>
          <w:color w:val="9C9E9C"/>
          <w:spacing w:val="1"/>
          <w:w w:val="225"/>
          <w:sz w:val="12"/>
        </w:rPr>
        <w:t>:</w:t>
      </w:r>
      <w:r>
        <w:rPr>
          <w:rFonts w:ascii="Times New Roman" w:hAnsi="Times New Roman"/>
          <w:color w:val="9C9E9C"/>
          <w:spacing w:val="-11"/>
          <w:w w:val="225"/>
          <w:sz w:val="12"/>
        </w:rPr>
        <w:t>·</w:t>
      </w:r>
      <w:r>
        <w:rPr>
          <w:rFonts w:ascii="Times New Roman" w:hAnsi="Times New Roman"/>
          <w:color w:val="777979"/>
          <w:spacing w:val="2"/>
          <w:w w:val="37"/>
          <w:sz w:val="12"/>
        </w:rPr>
        <w:t>•••</w:t>
      </w:r>
      <w:r>
        <w:rPr>
          <w:rFonts w:ascii="Times New Roman" w:hAnsi="Times New Roman"/>
          <w:color w:val="777979"/>
          <w:spacing w:val="4"/>
          <w:w w:val="320"/>
          <w:sz w:val="12"/>
        </w:rPr>
        <w:t xml:space="preserve"> </w:t>
      </w:r>
      <w:r>
        <w:rPr>
          <w:rFonts w:ascii="Times New Roman" w:hAnsi="Times New Roman"/>
          <w:color w:val="9C9E9C"/>
          <w:w w:val="320"/>
          <w:sz w:val="12"/>
        </w:rPr>
        <w:t>-</w:t>
      </w:r>
      <w:r>
        <w:rPr>
          <w:rFonts w:ascii="Times New Roman" w:hAnsi="Times New Roman"/>
          <w:color w:val="9C9E9C"/>
          <w:spacing w:val="21"/>
          <w:w w:val="320"/>
          <w:sz w:val="12"/>
        </w:rPr>
        <w:t xml:space="preserve"> </w:t>
      </w:r>
      <w:r>
        <w:rPr>
          <w:rFonts w:ascii="Times New Roman" w:hAnsi="Times New Roman"/>
          <w:color w:val="9C9E9C"/>
          <w:w w:val="320"/>
          <w:sz w:val="12"/>
        </w:rPr>
        <w:t>-</w:t>
      </w:r>
      <w:r>
        <w:rPr>
          <w:rFonts w:ascii="Times New Roman" w:hAnsi="Times New Roman"/>
          <w:color w:val="9C9E9C"/>
          <w:spacing w:val="4"/>
          <w:w w:val="320"/>
          <w:sz w:val="12"/>
        </w:rPr>
        <w:t xml:space="preserve"> </w:t>
      </w:r>
      <w:r>
        <w:rPr>
          <w:rFonts w:ascii="Times New Roman" w:hAnsi="Times New Roman"/>
          <w:color w:val="BCBCBC"/>
          <w:w w:val="320"/>
          <w:sz w:val="12"/>
        </w:rPr>
        <w:t>-</w:t>
      </w:r>
      <w:r>
        <w:rPr>
          <w:rFonts w:ascii="Times New Roman" w:hAnsi="Times New Roman"/>
          <w:color w:val="BCBCBC"/>
          <w:spacing w:val="-10"/>
          <w:w w:val="320"/>
          <w:sz w:val="12"/>
        </w:rPr>
        <w:t>-</w:t>
      </w:r>
      <w:r>
        <w:rPr>
          <w:rFonts w:ascii="Times New Roman" w:hAnsi="Times New Roman"/>
          <w:color w:val="BCBCBC"/>
          <w:sz w:val="12"/>
        </w:rPr>
        <w:tab/>
      </w:r>
      <w:r>
        <w:rPr>
          <w:rFonts w:ascii="Times New Roman" w:hAnsi="Times New Roman"/>
          <w:color w:val="777979"/>
          <w:w w:val="175"/>
          <w:sz w:val="12"/>
        </w:rPr>
        <w:t>&lt;</w:t>
      </w:r>
      <w:r>
        <w:rPr>
          <w:rFonts w:ascii="Times New Roman" w:hAnsi="Times New Roman"/>
          <w:color w:val="777979"/>
          <w:spacing w:val="19"/>
          <w:w w:val="175"/>
          <w:sz w:val="12"/>
        </w:rPr>
        <w:t xml:space="preserve"> </w:t>
      </w:r>
      <w:r>
        <w:rPr>
          <w:rFonts w:ascii="Times New Roman" w:hAnsi="Times New Roman"/>
          <w:color w:val="BCBCBC"/>
          <w:w w:val="175"/>
          <w:sz w:val="12"/>
        </w:rPr>
        <w:t>¿_</w:t>
      </w:r>
      <w:r>
        <w:rPr>
          <w:rFonts w:ascii="Times New Roman" w:hAnsi="Times New Roman"/>
          <w:color w:val="BCBCBC"/>
          <w:spacing w:val="29"/>
          <w:w w:val="210"/>
          <w:sz w:val="12"/>
        </w:rPr>
        <w:t xml:space="preserve"> </w:t>
      </w:r>
      <w:r>
        <w:rPr>
          <w:rFonts w:ascii="Times New Roman" w:hAnsi="Times New Roman"/>
          <w:color w:val="BCBCBC"/>
          <w:w w:val="210"/>
          <w:sz w:val="12"/>
        </w:rPr>
        <w:t>-</w:t>
      </w:r>
      <w:r>
        <w:rPr>
          <w:rFonts w:ascii="Times New Roman" w:hAnsi="Times New Roman"/>
          <w:color w:val="898989"/>
          <w:w w:val="210"/>
          <w:sz w:val="12"/>
        </w:rPr>
        <w:t>,\</w:t>
      </w:r>
      <w:r>
        <w:rPr>
          <w:rFonts w:ascii="Times New Roman" w:hAnsi="Times New Roman"/>
          <w:color w:val="898989"/>
          <w:spacing w:val="58"/>
          <w:w w:val="210"/>
          <w:sz w:val="12"/>
        </w:rPr>
        <w:t xml:space="preserve"> </w:t>
      </w:r>
      <w:r>
        <w:rPr>
          <w:rFonts w:ascii="Times New Roman" w:hAnsi="Times New Roman"/>
          <w:color w:val="BCBCBC"/>
          <w:spacing w:val="-4"/>
          <w:w w:val="120"/>
          <w:sz w:val="12"/>
        </w:rPr>
        <w:t>'</w:t>
      </w:r>
      <w:r>
        <w:rPr>
          <w:rFonts w:ascii="Times New Roman" w:hAnsi="Times New Roman"/>
          <w:color w:val="9C9E9C"/>
          <w:spacing w:val="-4"/>
          <w:w w:val="120"/>
          <w:sz w:val="12"/>
        </w:rPr>
        <w:t>··-</w:t>
      </w:r>
      <w:r>
        <w:rPr>
          <w:rFonts w:ascii="Times New Roman" w:hAnsi="Times New Roman"/>
          <w:color w:val="9C9E9C"/>
          <w:sz w:val="12"/>
        </w:rPr>
        <w:tab/>
      </w:r>
      <w:r>
        <w:rPr>
          <w:rFonts w:ascii="Times New Roman" w:hAnsi="Times New Roman"/>
          <w:i/>
          <w:color w:val="BCBCBC"/>
          <w:spacing w:val="-4"/>
          <w:w w:val="80"/>
          <w:sz w:val="12"/>
        </w:rPr>
        <w:t>--:</w:t>
      </w:r>
      <w:r>
        <w:rPr>
          <w:color w:val="A7A16B"/>
          <w:spacing w:val="-4"/>
          <w:w w:val="80"/>
          <w:sz w:val="23"/>
        </w:rPr>
        <w:t>?</w:t>
      </w:r>
      <w:r>
        <w:rPr>
          <w:color w:val="506415"/>
          <w:spacing w:val="-4"/>
          <w:w w:val="80"/>
          <w:sz w:val="23"/>
        </w:rPr>
        <w:t>-</w:t>
      </w:r>
      <w:r>
        <w:rPr>
          <w:color w:val="646767"/>
          <w:spacing w:val="-4"/>
          <w:w w:val="80"/>
          <w:sz w:val="23"/>
        </w:rPr>
        <w:t>=-</w:t>
      </w:r>
      <w:r>
        <w:rPr>
          <w:color w:val="506415"/>
          <w:spacing w:val="-4"/>
          <w:w w:val="80"/>
          <w:sz w:val="23"/>
        </w:rPr>
        <w:t>-</w:t>
      </w:r>
      <w:r>
        <w:rPr>
          <w:color w:val="506415"/>
          <w:spacing w:val="24"/>
          <w:sz w:val="23"/>
        </w:rPr>
        <w:t xml:space="preserve"> </w:t>
      </w:r>
      <w:r>
        <w:rPr>
          <w:color w:val="796211"/>
          <w:spacing w:val="-4"/>
          <w:w w:val="80"/>
          <w:sz w:val="23"/>
        </w:rPr>
        <w:t>--:</w:t>
      </w:r>
      <w:r>
        <w:rPr>
          <w:color w:val="506415"/>
          <w:spacing w:val="-4"/>
          <w:w w:val="80"/>
          <w:sz w:val="23"/>
        </w:rPr>
        <w:t>··</w:t>
      </w:r>
      <w:r>
        <w:rPr>
          <w:color w:val="A06E1C"/>
          <w:spacing w:val="-4"/>
          <w:w w:val="80"/>
          <w:sz w:val="23"/>
        </w:rPr>
        <w:t>;;</w:t>
      </w:r>
      <w:r>
        <w:rPr>
          <w:color w:val="506415"/>
          <w:spacing w:val="-4"/>
          <w:w w:val="80"/>
          <w:sz w:val="23"/>
        </w:rPr>
        <w:t>·--</w:t>
      </w:r>
      <w:r w:rsidRPr="00C2581C">
        <w:rPr>
          <w:color w:val="BCBCBC"/>
          <w:spacing w:val="-10"/>
          <w:w w:val="80"/>
          <w:sz w:val="23"/>
          <w14:shadow w14:blurRad="50800" w14:dist="38100" w14:dir="2700000" w14:sx="100000" w14:sy="100000" w14:kx="0" w14:ky="0" w14:algn="tl">
            <w14:srgbClr w14:val="000000">
              <w14:alpha w14:val="60000"/>
            </w14:srgbClr>
          </w14:shadow>
        </w:rPr>
        <w:t>-</w:t>
      </w:r>
      <w:r>
        <w:rPr>
          <w:color w:val="BCBCBC"/>
          <w:sz w:val="23"/>
        </w:rPr>
        <w:tab/>
      </w:r>
      <w:r>
        <w:rPr>
          <w:color w:val="BCBCBC"/>
          <w:w w:val="35"/>
          <w:sz w:val="23"/>
        </w:rPr>
        <w:t>--</w:t>
      </w:r>
      <w:r>
        <w:rPr>
          <w:color w:val="BCBCBC"/>
          <w:spacing w:val="-10"/>
          <w:w w:val="35"/>
          <w:sz w:val="23"/>
        </w:rPr>
        <w:t>-</w:t>
      </w:r>
    </w:p>
    <w:p w14:paraId="659BE826" w14:textId="77777777" w:rsidR="00B828AB" w:rsidRDefault="00000000">
      <w:pPr>
        <w:spacing w:before="237"/>
        <w:rPr>
          <w:sz w:val="23"/>
        </w:rPr>
      </w:pPr>
      <w:r>
        <w:br w:type="column"/>
      </w:r>
    </w:p>
    <w:p w14:paraId="2925F7D6" w14:textId="77777777" w:rsidR="00B828AB" w:rsidRDefault="00000000">
      <w:pPr>
        <w:ind w:left="301"/>
        <w:rPr>
          <w:sz w:val="23"/>
        </w:rPr>
      </w:pPr>
      <w:r>
        <w:rPr>
          <w:color w:val="BCBCBC"/>
          <w:spacing w:val="-12"/>
          <w:w w:val="45"/>
          <w:sz w:val="23"/>
        </w:rPr>
        <w:t>..-</w:t>
      </w:r>
      <w:r>
        <w:rPr>
          <w:color w:val="BCBCBC"/>
          <w:spacing w:val="-10"/>
          <w:w w:val="60"/>
          <w:sz w:val="23"/>
        </w:rPr>
        <w:t>.</w:t>
      </w:r>
    </w:p>
    <w:p w14:paraId="30A19426" w14:textId="77777777" w:rsidR="00B828AB" w:rsidRDefault="00B828AB">
      <w:pPr>
        <w:rPr>
          <w:sz w:val="23"/>
        </w:rPr>
        <w:sectPr w:rsidR="00B828AB">
          <w:type w:val="continuous"/>
          <w:pgSz w:w="16840" w:h="11910" w:orient="landscape"/>
          <w:pgMar w:top="1340" w:right="180" w:bottom="1260" w:left="140" w:header="0" w:footer="0" w:gutter="0"/>
          <w:cols w:num="2" w:space="720" w:equalWidth="0">
            <w:col w:w="9156" w:space="40"/>
            <w:col w:w="7324"/>
          </w:cols>
        </w:sectPr>
      </w:pPr>
    </w:p>
    <w:p w14:paraId="41BD539D" w14:textId="77777777" w:rsidR="00B828AB" w:rsidRDefault="00B828AB">
      <w:pPr>
        <w:pStyle w:val="Textoindependiente"/>
        <w:spacing w:before="2"/>
        <w:rPr>
          <w:sz w:val="9"/>
        </w:rPr>
      </w:pPr>
    </w:p>
    <w:p w14:paraId="173D97C3" w14:textId="77777777" w:rsidR="00B828AB" w:rsidRDefault="00B828AB">
      <w:pPr>
        <w:rPr>
          <w:sz w:val="9"/>
        </w:rPr>
        <w:sectPr w:rsidR="00B828AB">
          <w:type w:val="continuous"/>
          <w:pgSz w:w="16840" w:h="11910" w:orient="landscape"/>
          <w:pgMar w:top="1340" w:right="180" w:bottom="1260" w:left="140" w:header="0" w:footer="0" w:gutter="0"/>
          <w:cols w:space="720"/>
        </w:sectPr>
      </w:pPr>
    </w:p>
    <w:p w14:paraId="30F3D2A2" w14:textId="77777777" w:rsidR="00B828AB" w:rsidRDefault="00B828AB">
      <w:pPr>
        <w:pStyle w:val="Textoindependiente"/>
        <w:spacing w:before="36"/>
        <w:rPr>
          <w:sz w:val="10"/>
        </w:rPr>
      </w:pPr>
    </w:p>
    <w:p w14:paraId="14E44C93" w14:textId="77777777" w:rsidR="00B828AB" w:rsidRDefault="00000000">
      <w:pPr>
        <w:tabs>
          <w:tab w:val="left" w:pos="905"/>
        </w:tabs>
        <w:jc w:val="right"/>
        <w:rPr>
          <w:sz w:val="7"/>
        </w:rPr>
      </w:pPr>
      <w:r>
        <w:rPr>
          <w:color w:val="9C9E9C"/>
          <w:spacing w:val="-5"/>
          <w:w w:val="220"/>
          <w:sz w:val="10"/>
        </w:rPr>
        <w:t>'-</w:t>
      </w:r>
      <w:r>
        <w:rPr>
          <w:color w:val="9C9E9C"/>
          <w:sz w:val="10"/>
        </w:rPr>
        <w:tab/>
      </w:r>
      <w:r>
        <w:rPr>
          <w:color w:val="BCBCBC"/>
          <w:spacing w:val="-10"/>
          <w:w w:val="220"/>
          <w:sz w:val="7"/>
        </w:rPr>
        <w:t>-</w:t>
      </w:r>
    </w:p>
    <w:p w14:paraId="155A4DF7" w14:textId="77777777" w:rsidR="00B828AB" w:rsidRDefault="00000000">
      <w:pPr>
        <w:tabs>
          <w:tab w:val="left" w:pos="1463"/>
        </w:tabs>
        <w:spacing w:before="95"/>
        <w:ind w:left="355"/>
        <w:rPr>
          <w:rFonts w:ascii="Times New Roman"/>
          <w:sz w:val="13"/>
        </w:rPr>
      </w:pPr>
      <w:r>
        <w:br w:type="column"/>
      </w:r>
      <w:r>
        <w:rPr>
          <w:color w:val="BCBCBC"/>
          <w:spacing w:val="-8"/>
          <w:w w:val="185"/>
          <w:position w:val="6"/>
          <w:sz w:val="9"/>
        </w:rPr>
        <w:t>-r</w:t>
      </w:r>
      <w:r>
        <w:rPr>
          <w:color w:val="BCBCBC"/>
          <w:spacing w:val="66"/>
          <w:w w:val="185"/>
          <w:position w:val="6"/>
          <w:sz w:val="9"/>
        </w:rPr>
        <w:t xml:space="preserve"> </w:t>
      </w:r>
      <w:r>
        <w:rPr>
          <w:color w:val="9C9E9C"/>
          <w:spacing w:val="-8"/>
          <w:w w:val="110"/>
          <w:sz w:val="16"/>
        </w:rPr>
        <w:t>-</w:t>
      </w:r>
      <w:r>
        <w:rPr>
          <w:color w:val="777979"/>
          <w:spacing w:val="-8"/>
          <w:w w:val="155"/>
          <w:position w:val="6"/>
          <w:sz w:val="9"/>
        </w:rPr>
        <w:t>_</w:t>
      </w:r>
      <w:r>
        <w:rPr>
          <w:color w:val="9C9E9C"/>
          <w:spacing w:val="-8"/>
          <w:w w:val="155"/>
          <w:sz w:val="16"/>
        </w:rPr>
        <w:t>-</w:t>
      </w:r>
      <w:r>
        <w:rPr>
          <w:color w:val="BCBCBC"/>
          <w:spacing w:val="-8"/>
          <w:w w:val="110"/>
          <w:sz w:val="16"/>
        </w:rPr>
        <w:t>-</w:t>
      </w:r>
      <w:r>
        <w:rPr>
          <w:color w:val="9C9E9C"/>
          <w:spacing w:val="-8"/>
          <w:w w:val="185"/>
          <w:sz w:val="10"/>
        </w:rPr>
        <w:t>--</w:t>
      </w:r>
      <w:r>
        <w:rPr>
          <w:color w:val="BCBCBC"/>
          <w:spacing w:val="-8"/>
          <w:w w:val="185"/>
          <w:sz w:val="10"/>
        </w:rPr>
        <w:t>-</w:t>
      </w:r>
      <w:r>
        <w:rPr>
          <w:color w:val="BCBCBC"/>
          <w:spacing w:val="-4"/>
          <w:w w:val="185"/>
          <w:sz w:val="10"/>
        </w:rPr>
        <w:t xml:space="preserve"> </w:t>
      </w:r>
      <w:r>
        <w:rPr>
          <w:color w:val="425226"/>
          <w:spacing w:val="-8"/>
          <w:w w:val="110"/>
          <w:sz w:val="14"/>
        </w:rPr>
        <w:t>'\_</w:t>
      </w:r>
      <w:r>
        <w:rPr>
          <w:color w:val="425226"/>
          <w:sz w:val="14"/>
        </w:rPr>
        <w:tab/>
      </w:r>
      <w:r>
        <w:rPr>
          <w:color w:val="506415"/>
          <w:w w:val="155"/>
          <w:sz w:val="10"/>
        </w:rPr>
        <w:t>-</w:t>
      </w:r>
      <w:r>
        <w:rPr>
          <w:color w:val="64803D"/>
          <w:w w:val="155"/>
          <w:sz w:val="10"/>
        </w:rPr>
        <w:t>--</w:t>
      </w:r>
      <w:r>
        <w:rPr>
          <w:color w:val="64803D"/>
          <w:spacing w:val="-11"/>
          <w:w w:val="155"/>
          <w:sz w:val="10"/>
        </w:rPr>
        <w:t xml:space="preserve"> </w:t>
      </w:r>
      <w:r>
        <w:rPr>
          <w:rFonts w:ascii="Times New Roman"/>
          <w:color w:val="64A32A"/>
          <w:spacing w:val="-10"/>
          <w:w w:val="155"/>
          <w:sz w:val="13"/>
        </w:rPr>
        <w:t>-</w:t>
      </w:r>
    </w:p>
    <w:p w14:paraId="446DB6CD" w14:textId="77777777" w:rsidR="00B828AB" w:rsidRDefault="00000000">
      <w:pPr>
        <w:spacing w:before="95"/>
        <w:rPr>
          <w:sz w:val="16"/>
        </w:rPr>
      </w:pPr>
      <w:r>
        <w:br w:type="column"/>
      </w:r>
      <w:r>
        <w:rPr>
          <w:color w:val="2D6711"/>
          <w:spacing w:val="-14"/>
          <w:w w:val="155"/>
          <w:sz w:val="16"/>
        </w:rPr>
        <w:t>-</w:t>
      </w:r>
      <w:r>
        <w:rPr>
          <w:color w:val="506415"/>
          <w:spacing w:val="-14"/>
          <w:w w:val="155"/>
          <w:sz w:val="16"/>
        </w:rPr>
        <w:t>-</w:t>
      </w:r>
      <w:r>
        <w:rPr>
          <w:color w:val="BCBCBC"/>
          <w:spacing w:val="-16"/>
          <w:w w:val="130"/>
          <w:sz w:val="16"/>
          <w:vertAlign w:val="superscript"/>
        </w:rPr>
        <w:t>_;</w:t>
      </w:r>
      <w:r>
        <w:rPr>
          <w:color w:val="64A32A"/>
          <w:spacing w:val="-16"/>
          <w:w w:val="130"/>
          <w:sz w:val="16"/>
        </w:rPr>
        <w:t>-</w:t>
      </w:r>
    </w:p>
    <w:p w14:paraId="400AA78C" w14:textId="77777777" w:rsidR="00B828AB" w:rsidRDefault="00000000">
      <w:pPr>
        <w:spacing w:before="95"/>
        <w:ind w:left="294"/>
        <w:rPr>
          <w:sz w:val="16"/>
        </w:rPr>
      </w:pPr>
      <w:r>
        <w:br w:type="column"/>
      </w:r>
      <w:r>
        <w:rPr>
          <w:color w:val="506415"/>
          <w:spacing w:val="-2"/>
          <w:w w:val="75"/>
          <w:sz w:val="16"/>
          <w:vertAlign w:val="superscript"/>
        </w:rPr>
        <w:t>_,</w:t>
      </w:r>
      <w:r>
        <w:rPr>
          <w:color w:val="506415"/>
          <w:spacing w:val="-7"/>
          <w:w w:val="75"/>
          <w:sz w:val="16"/>
        </w:rPr>
        <w:t xml:space="preserve"> </w:t>
      </w:r>
      <w:r>
        <w:rPr>
          <w:color w:val="E4B662"/>
          <w:spacing w:val="-5"/>
          <w:sz w:val="16"/>
        </w:rPr>
        <w:t>""'</w:t>
      </w:r>
      <w:r>
        <w:rPr>
          <w:color w:val="E2751C"/>
          <w:spacing w:val="-5"/>
          <w:sz w:val="16"/>
          <w:vertAlign w:val="superscript"/>
        </w:rPr>
        <w:t>•</w:t>
      </w:r>
      <w:r>
        <w:rPr>
          <w:color w:val="AC3D0C"/>
          <w:spacing w:val="-5"/>
          <w:sz w:val="16"/>
        </w:rPr>
        <w:t>-</w:t>
      </w:r>
    </w:p>
    <w:p w14:paraId="73CA6DDD" w14:textId="77777777" w:rsidR="00B828AB" w:rsidRDefault="00000000">
      <w:pPr>
        <w:tabs>
          <w:tab w:val="left" w:pos="3232"/>
        </w:tabs>
        <w:spacing w:before="92"/>
        <w:ind w:left="218"/>
        <w:rPr>
          <w:sz w:val="16"/>
        </w:rPr>
      </w:pPr>
      <w:r>
        <w:br w:type="column"/>
      </w:r>
      <w:r>
        <w:rPr>
          <w:color w:val="BCBCBC"/>
          <w:spacing w:val="-6"/>
          <w:w w:val="435"/>
          <w:sz w:val="9"/>
        </w:rPr>
        <w:t>---</w:t>
      </w:r>
      <w:r>
        <w:rPr>
          <w:color w:val="BCBCBC"/>
          <w:spacing w:val="-6"/>
          <w:position w:val="-5"/>
          <w:sz w:val="16"/>
        </w:rPr>
        <w:t>-</w:t>
      </w:r>
      <w:r>
        <w:rPr>
          <w:color w:val="BCBCBC"/>
          <w:spacing w:val="-188"/>
          <w:w w:val="435"/>
          <w:sz w:val="9"/>
        </w:rPr>
        <w:t>-</w:t>
      </w:r>
      <w:r>
        <w:rPr>
          <w:color w:val="BCBCBC"/>
          <w:spacing w:val="-6"/>
          <w:position w:val="-5"/>
          <w:sz w:val="16"/>
        </w:rPr>
        <w:t>-------</w:t>
      </w:r>
      <w:r>
        <w:rPr>
          <w:i/>
          <w:color w:val="9C9E9C"/>
          <w:spacing w:val="-6"/>
          <w:sz w:val="9"/>
        </w:rPr>
        <w:t>_</w:t>
      </w:r>
      <w:r>
        <w:rPr>
          <w:color w:val="BCBCBC"/>
          <w:spacing w:val="-6"/>
          <w:position w:val="-5"/>
          <w:sz w:val="16"/>
        </w:rPr>
        <w:t>-</w:t>
      </w:r>
      <w:r>
        <w:rPr>
          <w:i/>
          <w:color w:val="9C9E9C"/>
          <w:spacing w:val="-6"/>
          <w:sz w:val="9"/>
        </w:rPr>
        <w:t>:</w:t>
      </w:r>
      <w:r>
        <w:rPr>
          <w:i/>
          <w:color w:val="9C9E9C"/>
          <w:spacing w:val="-21"/>
          <w:w w:val="165"/>
          <w:sz w:val="9"/>
        </w:rPr>
        <w:t xml:space="preserve"> </w:t>
      </w:r>
      <w:r>
        <w:rPr>
          <w:i/>
          <w:color w:val="BCBCBC"/>
          <w:spacing w:val="-6"/>
          <w:w w:val="165"/>
          <w:position w:val="-5"/>
          <w:sz w:val="16"/>
        </w:rPr>
        <w:t>·::-</w:t>
      </w:r>
      <w:r>
        <w:rPr>
          <w:color w:val="BCBCBC"/>
          <w:spacing w:val="-6"/>
          <w:sz w:val="9"/>
        </w:rPr>
        <w:t>-</w:t>
      </w:r>
      <w:r>
        <w:rPr>
          <w:i/>
          <w:color w:val="BCBCBC"/>
          <w:spacing w:val="-6"/>
          <w:w w:val="165"/>
          <w:position w:val="-5"/>
          <w:sz w:val="16"/>
        </w:rPr>
        <w:t>/-</w:t>
      </w:r>
      <w:r>
        <w:rPr>
          <w:color w:val="525452"/>
          <w:spacing w:val="-6"/>
          <w:w w:val="215"/>
          <w:sz w:val="9"/>
        </w:rPr>
        <w:t>"'""-'"''</w:t>
      </w:r>
      <w:r>
        <w:rPr>
          <w:color w:val="525452"/>
          <w:sz w:val="9"/>
        </w:rPr>
        <w:tab/>
      </w:r>
      <w:r>
        <w:rPr>
          <w:color w:val="BCBCBC"/>
          <w:spacing w:val="-10"/>
          <w:w w:val="165"/>
          <w:position w:val="-5"/>
          <w:sz w:val="16"/>
        </w:rPr>
        <w:t>'</w:t>
      </w:r>
    </w:p>
    <w:p w14:paraId="37E5A67B" w14:textId="77777777" w:rsidR="00B828AB" w:rsidRDefault="00B828AB">
      <w:pPr>
        <w:rPr>
          <w:sz w:val="16"/>
        </w:rPr>
        <w:sectPr w:rsidR="00B828AB">
          <w:type w:val="continuous"/>
          <w:pgSz w:w="16840" w:h="11910" w:orient="landscape"/>
          <w:pgMar w:top="1340" w:right="180" w:bottom="1260" w:left="140" w:header="0" w:footer="0" w:gutter="0"/>
          <w:cols w:num="5" w:space="720" w:equalWidth="0">
            <w:col w:w="5146" w:space="40"/>
            <w:col w:w="1724" w:space="11"/>
            <w:col w:w="283" w:space="39"/>
            <w:col w:w="605" w:space="40"/>
            <w:col w:w="8632"/>
          </w:cols>
        </w:sectPr>
      </w:pPr>
    </w:p>
    <w:p w14:paraId="00308571" w14:textId="77777777" w:rsidR="00B828AB" w:rsidRDefault="00000000">
      <w:pPr>
        <w:tabs>
          <w:tab w:val="left" w:pos="2913"/>
          <w:tab w:val="left" w:pos="3686"/>
        </w:tabs>
        <w:spacing w:before="77" w:line="189" w:lineRule="exact"/>
        <w:ind w:left="1268"/>
        <w:rPr>
          <w:rFonts w:ascii="Times New Roman" w:hAnsi="Times New Roman"/>
          <w:i/>
          <w:sz w:val="21"/>
        </w:rPr>
      </w:pPr>
      <w:r>
        <w:rPr>
          <w:noProof/>
        </w:rPr>
        <mc:AlternateContent>
          <mc:Choice Requires="wps">
            <w:drawing>
              <wp:anchor distT="0" distB="0" distL="0" distR="0" simplePos="0" relativeHeight="482206720" behindDoc="1" locked="0" layoutInCell="1" allowOverlap="1" wp14:anchorId="40FF994E" wp14:editId="28A9119D">
                <wp:simplePos x="0" y="0"/>
                <wp:positionH relativeFrom="page">
                  <wp:posOffset>2186052</wp:posOffset>
                </wp:positionH>
                <wp:positionV relativeFrom="paragraph">
                  <wp:posOffset>58492</wp:posOffset>
                </wp:positionV>
                <wp:extent cx="814705" cy="511809"/>
                <wp:effectExtent l="0" t="0" r="0" b="0"/>
                <wp:wrapNone/>
                <wp:docPr id="800" name="Textbox 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4705" cy="511809"/>
                        </a:xfrm>
                        <a:prstGeom prst="rect">
                          <a:avLst/>
                        </a:prstGeom>
                      </wps:spPr>
                      <wps:txbx>
                        <w:txbxContent>
                          <w:p w14:paraId="23CECD3D" w14:textId="77777777" w:rsidR="00B828AB" w:rsidRDefault="00000000">
                            <w:pPr>
                              <w:spacing w:line="805" w:lineRule="exact"/>
                              <w:rPr>
                                <w:sz w:val="72"/>
                              </w:rPr>
                            </w:pPr>
                            <w:r>
                              <w:rPr>
                                <w:i/>
                                <w:color w:val="525452"/>
                                <w:w w:val="95"/>
                                <w:sz w:val="72"/>
                              </w:rPr>
                              <w:t>l</w:t>
                            </w:r>
                            <w:r>
                              <w:rPr>
                                <w:i/>
                                <w:color w:val="777979"/>
                                <w:w w:val="95"/>
                                <w:sz w:val="72"/>
                              </w:rPr>
                              <w:t>-</w:t>
                            </w:r>
                            <w:r>
                              <w:rPr>
                                <w:i/>
                                <w:color w:val="777979"/>
                                <w:spacing w:val="-4"/>
                                <w:w w:val="84"/>
                                <w:sz w:val="72"/>
                              </w:rPr>
                              <w:t>\"7</w:t>
                            </w:r>
                            <w:r>
                              <w:rPr>
                                <w:color w:val="BCBCBC"/>
                                <w:spacing w:val="-4"/>
                                <w:w w:val="84"/>
                                <w:sz w:val="72"/>
                              </w:rPr>
                              <w:t>/</w:t>
                            </w:r>
                          </w:p>
                        </w:txbxContent>
                      </wps:txbx>
                      <wps:bodyPr wrap="square" lIns="0" tIns="0" rIns="0" bIns="0" rtlCol="0">
                        <a:noAutofit/>
                      </wps:bodyPr>
                    </wps:wsp>
                  </a:graphicData>
                </a:graphic>
              </wp:anchor>
            </w:drawing>
          </mc:Choice>
          <mc:Fallback>
            <w:pict>
              <v:shape w14:anchorId="40FF994E" id="Textbox 800" o:spid="_x0000_s1325" type="#_x0000_t202" style="position:absolute;left:0;text-align:left;margin-left:172.15pt;margin-top:4.6pt;width:64.15pt;height:40.3pt;z-index:-21109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" filled="f" stroked="f">
                <v:textbox inset="0,0,0,0">
                  <w:txbxContent>
                    <w:p w14:paraId="23CECD3D" w14:textId="77777777" w:rsidR="00B828AB" w:rsidRDefault="00000000">
                      <w:pPr>
                        <w:spacing w:line="805" w:lineRule="exact"/>
                        <w:rPr>
                          <w:sz w:val="72"/>
                        </w:rPr>
                      </w:pPr>
                      <w:r>
                        <w:rPr>
                          <w:i/>
                          <w:color w:val="525452"/>
                          <w:w w:val="95"/>
                          <w:sz w:val="72"/>
                        </w:rPr>
                        <w:t>l</w:t>
                      </w:r>
                      <w:r>
                        <w:rPr>
                          <w:i/>
                          <w:color w:val="777979"/>
                          <w:w w:val="95"/>
                          <w:sz w:val="72"/>
                        </w:rPr>
                        <w:t>-</w:t>
                      </w:r>
                      <w:r>
                        <w:rPr>
                          <w:i/>
                          <w:color w:val="777979"/>
                          <w:spacing w:val="-4"/>
                          <w:w w:val="84"/>
                          <w:sz w:val="72"/>
                        </w:rPr>
                        <w:t>\"7</w:t>
                      </w:r>
                      <w:r>
                        <w:rPr>
                          <w:color w:val="BCBCBC"/>
                          <w:spacing w:val="-4"/>
                          <w:w w:val="84"/>
                          <w:sz w:val="72"/>
                        </w:rPr>
                        <w:t>/</w:t>
                      </w:r>
                    </w:p>
                  </w:txbxContent>
                </v:textbox>
                <w10:wrap anchorx="page"/>
              </v:shape>
            </w:pict>
          </mc:Fallback>
        </mc:AlternateContent>
      </w:r>
      <w:proofErr w:type="gramStart"/>
      <w:r>
        <w:rPr>
          <w:rFonts w:ascii="Times New Roman" w:hAnsi="Times New Roman"/>
          <w:color w:val="BCBCBC"/>
          <w:w w:val="90"/>
          <w:sz w:val="21"/>
        </w:rPr>
        <w:t>,</w:t>
      </w:r>
      <w:r>
        <w:rPr>
          <w:rFonts w:ascii="Times New Roman" w:hAnsi="Times New Roman"/>
          <w:color w:val="BCBCBC"/>
          <w:spacing w:val="31"/>
          <w:sz w:val="21"/>
        </w:rPr>
        <w:t xml:space="preserve"> </w:t>
      </w:r>
      <w:r>
        <w:rPr>
          <w:rFonts w:ascii="Times New Roman" w:hAnsi="Times New Roman"/>
          <w:color w:val="646767"/>
          <w:w w:val="90"/>
          <w:sz w:val="21"/>
        </w:rPr>
        <w:t>,</w:t>
      </w:r>
      <w:proofErr w:type="gramEnd"/>
      <w:r>
        <w:rPr>
          <w:rFonts w:ascii="Times New Roman" w:hAnsi="Times New Roman"/>
          <w:color w:val="646767"/>
          <w:spacing w:val="-2"/>
          <w:sz w:val="21"/>
        </w:rPr>
        <w:t xml:space="preserve"> </w:t>
      </w:r>
      <w:r>
        <w:rPr>
          <w:rFonts w:ascii="Times New Roman" w:hAnsi="Times New Roman"/>
          <w:color w:val="898989"/>
          <w:spacing w:val="-10"/>
          <w:w w:val="90"/>
          <w:sz w:val="21"/>
        </w:rPr>
        <w:t>_</w:t>
      </w:r>
      <w:r>
        <w:rPr>
          <w:rFonts w:ascii="Times New Roman" w:hAnsi="Times New Roman"/>
          <w:color w:val="898989"/>
          <w:sz w:val="21"/>
        </w:rPr>
        <w:tab/>
      </w:r>
      <w:r>
        <w:rPr>
          <w:rFonts w:ascii="Times New Roman" w:hAnsi="Times New Roman"/>
          <w:color w:val="898989"/>
          <w:w w:val="90"/>
          <w:sz w:val="21"/>
        </w:rPr>
        <w:t>,</w:t>
      </w:r>
      <w:r>
        <w:rPr>
          <w:rFonts w:ascii="Times New Roman" w:hAnsi="Times New Roman"/>
          <w:color w:val="898989"/>
          <w:spacing w:val="27"/>
          <w:w w:val="180"/>
          <w:sz w:val="21"/>
        </w:rPr>
        <w:t xml:space="preserve"> </w:t>
      </w:r>
      <w:r>
        <w:rPr>
          <w:rFonts w:ascii="Times New Roman" w:hAnsi="Times New Roman"/>
          <w:i/>
          <w:color w:val="9C9E9C"/>
          <w:spacing w:val="-5"/>
          <w:w w:val="180"/>
          <w:sz w:val="21"/>
        </w:rPr>
        <w:t>·</w:t>
      </w:r>
      <w:r>
        <w:rPr>
          <w:rFonts w:ascii="Times New Roman" w:hAnsi="Times New Roman"/>
          <w:i/>
          <w:color w:val="777979"/>
          <w:spacing w:val="-5"/>
          <w:w w:val="180"/>
          <w:sz w:val="21"/>
        </w:rPr>
        <w:t>j</w:t>
      </w:r>
      <w:r>
        <w:rPr>
          <w:rFonts w:ascii="Times New Roman" w:hAnsi="Times New Roman"/>
          <w:i/>
          <w:color w:val="777979"/>
          <w:sz w:val="21"/>
        </w:rPr>
        <w:tab/>
      </w:r>
      <w:r>
        <w:rPr>
          <w:rFonts w:ascii="Times New Roman" w:hAnsi="Times New Roman"/>
          <w:i/>
          <w:color w:val="3F4241"/>
          <w:spacing w:val="-17"/>
          <w:w w:val="90"/>
          <w:sz w:val="21"/>
        </w:rPr>
        <w:t>/</w:t>
      </w:r>
    </w:p>
    <w:p w14:paraId="607C01D6" w14:textId="77777777" w:rsidR="00B828AB" w:rsidRDefault="00000000">
      <w:pPr>
        <w:tabs>
          <w:tab w:val="left" w:pos="1278"/>
          <w:tab w:val="left" w:pos="1847"/>
        </w:tabs>
        <w:spacing w:before="51" w:line="105" w:lineRule="exact"/>
        <w:ind w:left="339"/>
        <w:rPr>
          <w:rFonts w:ascii="Times New Roman"/>
          <w:sz w:val="11"/>
        </w:rPr>
      </w:pPr>
      <w:r>
        <w:br w:type="column"/>
      </w:r>
      <w:r>
        <w:rPr>
          <w:rFonts w:ascii="Times New Roman"/>
          <w:color w:val="777979"/>
          <w:spacing w:val="-5"/>
          <w:w w:val="145"/>
          <w:sz w:val="11"/>
        </w:rPr>
        <w:t>',</w:t>
      </w:r>
      <w:r>
        <w:rPr>
          <w:rFonts w:ascii="Times New Roman"/>
          <w:color w:val="777979"/>
          <w:sz w:val="11"/>
        </w:rPr>
        <w:tab/>
      </w:r>
      <w:r>
        <w:rPr>
          <w:rFonts w:ascii="Times New Roman"/>
          <w:color w:val="9C9E9C"/>
          <w:w w:val="205"/>
          <w:sz w:val="11"/>
        </w:rPr>
        <w:t>-</w:t>
      </w:r>
      <w:r>
        <w:rPr>
          <w:rFonts w:ascii="Times New Roman"/>
          <w:color w:val="BCBCBC"/>
          <w:spacing w:val="-10"/>
          <w:w w:val="205"/>
          <w:sz w:val="11"/>
        </w:rPr>
        <w:t>-</w:t>
      </w:r>
      <w:r>
        <w:rPr>
          <w:rFonts w:ascii="Times New Roman"/>
          <w:color w:val="BCBCBC"/>
          <w:sz w:val="11"/>
        </w:rPr>
        <w:tab/>
      </w:r>
      <w:r>
        <w:rPr>
          <w:rFonts w:ascii="Times New Roman"/>
          <w:color w:val="646767"/>
          <w:w w:val="140"/>
          <w:sz w:val="11"/>
        </w:rPr>
        <w:t>"""''""'""'</w:t>
      </w:r>
      <w:r>
        <w:rPr>
          <w:rFonts w:ascii="Times New Roman"/>
          <w:color w:val="646767"/>
          <w:spacing w:val="-6"/>
          <w:w w:val="140"/>
          <w:sz w:val="11"/>
        </w:rPr>
        <w:t xml:space="preserve"> </w:t>
      </w:r>
      <w:r>
        <w:rPr>
          <w:rFonts w:ascii="Times New Roman"/>
          <w:color w:val="898989"/>
          <w:w w:val="140"/>
          <w:sz w:val="11"/>
        </w:rPr>
        <w:t>-</w:t>
      </w:r>
      <w:r>
        <w:rPr>
          <w:rFonts w:ascii="Times New Roman"/>
          <w:color w:val="425226"/>
          <w:spacing w:val="-10"/>
          <w:w w:val="140"/>
          <w:sz w:val="11"/>
        </w:rPr>
        <w:t>,</w:t>
      </w:r>
    </w:p>
    <w:p w14:paraId="105F5B05" w14:textId="77777777" w:rsidR="00B828AB" w:rsidRDefault="00000000">
      <w:pPr>
        <w:tabs>
          <w:tab w:val="left" w:pos="985"/>
        </w:tabs>
        <w:spacing w:line="111" w:lineRule="exact"/>
        <w:jc w:val="right"/>
        <w:rPr>
          <w:rFonts w:ascii="Times New Roman"/>
          <w:sz w:val="15"/>
        </w:rPr>
      </w:pPr>
      <w:r>
        <w:rPr>
          <w:noProof/>
        </w:rPr>
        <mc:AlternateContent>
          <mc:Choice Requires="wps">
            <w:drawing>
              <wp:anchor distT="0" distB="0" distL="0" distR="0" simplePos="0" relativeHeight="15956992" behindDoc="0" locked="0" layoutInCell="1" allowOverlap="1" wp14:anchorId="79158A6D" wp14:editId="5F5C5FF8">
                <wp:simplePos x="0" y="0"/>
                <wp:positionH relativeFrom="page">
                  <wp:posOffset>2568969</wp:posOffset>
                </wp:positionH>
                <wp:positionV relativeFrom="paragraph">
                  <wp:posOffset>-9999</wp:posOffset>
                </wp:positionV>
                <wp:extent cx="822960" cy="106045"/>
                <wp:effectExtent l="0" t="0" r="0" b="0"/>
                <wp:wrapNone/>
                <wp:docPr id="801" name="Textbox 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2960" cy="106045"/>
                        </a:xfrm>
                        <a:prstGeom prst="rect">
                          <a:avLst/>
                        </a:prstGeom>
                      </wps:spPr>
                      <wps:txbx>
                        <w:txbxContent>
                          <w:p w14:paraId="6F235E76" w14:textId="77777777" w:rsidR="00B828AB" w:rsidRDefault="00000000">
                            <w:pPr>
                              <w:tabs>
                                <w:tab w:val="left" w:pos="1224"/>
                              </w:tabs>
                              <w:spacing w:line="166" w:lineRule="exact"/>
                              <w:rPr>
                                <w:rFonts w:ascii="Times New Roman" w:hAnsi="Times New Roman"/>
                                <w:sz w:val="15"/>
                              </w:rPr>
                            </w:pPr>
                            <w:r>
                              <w:rPr>
                                <w:rFonts w:ascii="Times New Roman" w:hAnsi="Times New Roman"/>
                                <w:i/>
                                <w:color w:val="BCBCBC"/>
                                <w:w w:val="115"/>
                                <w:sz w:val="15"/>
                              </w:rPr>
                              <w:t>1</w:t>
                            </w:r>
                            <w:r>
                              <w:rPr>
                                <w:rFonts w:ascii="Times New Roman" w:hAnsi="Times New Roman"/>
                                <w:i/>
                                <w:color w:val="9C9E9C"/>
                                <w:w w:val="115"/>
                                <w:sz w:val="15"/>
                              </w:rPr>
                              <w:t>·--</w:t>
                            </w:r>
                            <w:r>
                              <w:rPr>
                                <w:rFonts w:ascii="Times New Roman" w:hAnsi="Times New Roman"/>
                                <w:i/>
                                <w:color w:val="777979"/>
                                <w:spacing w:val="-10"/>
                                <w:w w:val="115"/>
                                <w:sz w:val="15"/>
                              </w:rPr>
                              <w:t>:</w:t>
                            </w:r>
                            <w:r>
                              <w:rPr>
                                <w:rFonts w:ascii="Times New Roman" w:hAnsi="Times New Roman"/>
                                <w:i/>
                                <w:color w:val="777979"/>
                                <w:sz w:val="15"/>
                              </w:rPr>
                              <w:tab/>
                            </w:r>
                            <w:r>
                              <w:rPr>
                                <w:rFonts w:ascii="Times New Roman" w:hAnsi="Times New Roman"/>
                                <w:color w:val="9C9E9C"/>
                                <w:spacing w:val="-10"/>
                                <w:w w:val="135"/>
                                <w:sz w:val="15"/>
                              </w:rPr>
                              <w:t>-</w:t>
                            </w:r>
                          </w:p>
                        </w:txbxContent>
                      </wps:txbx>
                      <wps:bodyPr wrap="square" lIns="0" tIns="0" rIns="0" bIns="0" rtlCol="0">
                        <a:noAutofit/>
                      </wps:bodyPr>
                    </wps:wsp>
                  </a:graphicData>
                </a:graphic>
              </wp:anchor>
            </w:drawing>
          </mc:Choice>
          <mc:Fallback>
            <w:pict>
              <v:shape w14:anchorId="79158A6D" id="Textbox 801" o:spid="_x0000_s1326" type="#_x0000_t202" style="position:absolute;left:0;text-align:left;margin-left:202.3pt;margin-top:-.8pt;width:64.8pt;height:8.35pt;z-index:15956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" filled="f" stroked="f">
                <v:textbox inset="0,0,0,0">
                  <w:txbxContent>
                    <w:p w14:paraId="6F235E76" w14:textId="77777777" w:rsidR="00B828AB" w:rsidRDefault="00000000">
                      <w:pPr>
                        <w:tabs>
                          <w:tab w:val="left" w:pos="1224"/>
                        </w:tabs>
                        <w:spacing w:line="166" w:lineRule="exact"/>
                        <w:rPr>
                          <w:rFonts w:ascii="Times New Roman" w:hAnsi="Times New Roman"/>
                          <w:sz w:val="15"/>
                        </w:rPr>
                      </w:pPr>
                      <w:r>
                        <w:rPr>
                          <w:rFonts w:ascii="Times New Roman" w:hAnsi="Times New Roman"/>
                          <w:i/>
                          <w:color w:val="BCBCBC"/>
                          <w:w w:val="115"/>
                          <w:sz w:val="15"/>
                        </w:rPr>
                        <w:t>1</w:t>
                      </w:r>
                      <w:r>
                        <w:rPr>
                          <w:rFonts w:ascii="Times New Roman" w:hAnsi="Times New Roman"/>
                          <w:i/>
                          <w:color w:val="9C9E9C"/>
                          <w:w w:val="115"/>
                          <w:sz w:val="15"/>
                        </w:rPr>
                        <w:t>·--</w:t>
                      </w:r>
                      <w:r>
                        <w:rPr>
                          <w:rFonts w:ascii="Times New Roman" w:hAnsi="Times New Roman"/>
                          <w:i/>
                          <w:color w:val="777979"/>
                          <w:spacing w:val="-10"/>
                          <w:w w:val="115"/>
                          <w:sz w:val="15"/>
                        </w:rPr>
                        <w:t>:</w:t>
                      </w:r>
                      <w:r>
                        <w:rPr>
                          <w:rFonts w:ascii="Times New Roman" w:hAnsi="Times New Roman"/>
                          <w:i/>
                          <w:color w:val="777979"/>
                          <w:sz w:val="15"/>
                        </w:rPr>
                        <w:tab/>
                      </w:r>
                      <w:r>
                        <w:rPr>
                          <w:rFonts w:ascii="Times New Roman" w:hAnsi="Times New Roman"/>
                          <w:color w:val="9C9E9C"/>
                          <w:spacing w:val="-10"/>
                          <w:w w:val="135"/>
                          <w:sz w:val="15"/>
                        </w:rPr>
                        <w:t>-</w:t>
                      </w:r>
                    </w:p>
                  </w:txbxContent>
                </v:textbox>
                <w10:wrap anchorx="page"/>
              </v:shape>
            </w:pict>
          </mc:Fallback>
        </mc:AlternateContent>
      </w:r>
      <w:r>
        <w:rPr>
          <w:rFonts w:ascii="Times New Roman"/>
          <w:color w:val="BCBCBC"/>
          <w:spacing w:val="-24"/>
          <w:w w:val="170"/>
          <w:sz w:val="15"/>
        </w:rPr>
        <w:t>--</w:t>
      </w:r>
      <w:r>
        <w:rPr>
          <w:rFonts w:ascii="Times New Roman"/>
          <w:color w:val="525452"/>
          <w:spacing w:val="-112"/>
          <w:w w:val="199"/>
          <w:sz w:val="15"/>
        </w:rPr>
        <w:t>_</w:t>
      </w:r>
      <w:r>
        <w:rPr>
          <w:rFonts w:ascii="Times New Roman"/>
          <w:color w:val="9C9E9C"/>
          <w:w w:val="141"/>
          <w:sz w:val="15"/>
        </w:rPr>
        <w:t>-</w:t>
      </w:r>
      <w:r>
        <w:rPr>
          <w:rFonts w:ascii="Times New Roman"/>
          <w:color w:val="9C9E9C"/>
          <w:spacing w:val="-29"/>
          <w:w w:val="170"/>
          <w:sz w:val="15"/>
        </w:rPr>
        <w:t xml:space="preserve"> </w:t>
      </w:r>
      <w:r>
        <w:rPr>
          <w:rFonts w:ascii="Times New Roman"/>
          <w:color w:val="D8DB5E"/>
          <w:spacing w:val="-24"/>
          <w:w w:val="170"/>
          <w:sz w:val="15"/>
        </w:rPr>
        <w:t>,</w:t>
      </w:r>
      <w:r>
        <w:rPr>
          <w:rFonts w:ascii="Times New Roman"/>
          <w:color w:val="D8DB5E"/>
          <w:sz w:val="15"/>
        </w:rPr>
        <w:tab/>
      </w:r>
      <w:r>
        <w:rPr>
          <w:rFonts w:ascii="Times New Roman"/>
          <w:color w:val="BCBCBC"/>
          <w:spacing w:val="-10"/>
          <w:w w:val="190"/>
          <w:sz w:val="15"/>
        </w:rPr>
        <w:t>-</w:t>
      </w:r>
    </w:p>
    <w:p w14:paraId="35337C60" w14:textId="77777777" w:rsidR="00B828AB" w:rsidRDefault="00000000">
      <w:pPr>
        <w:tabs>
          <w:tab w:val="left" w:pos="1062"/>
        </w:tabs>
        <w:spacing w:before="51"/>
        <w:ind w:left="459"/>
        <w:rPr>
          <w:rFonts w:ascii="Times New Roman"/>
          <w:sz w:val="11"/>
        </w:rPr>
      </w:pPr>
      <w:r>
        <w:br w:type="column"/>
      </w:r>
      <w:r>
        <w:rPr>
          <w:rFonts w:ascii="Times New Roman"/>
          <w:color w:val="FD834D"/>
          <w:sz w:val="11"/>
        </w:rPr>
        <w:t>,</w:t>
      </w:r>
      <w:proofErr w:type="gramStart"/>
      <w:r>
        <w:rPr>
          <w:rFonts w:ascii="Times New Roman"/>
          <w:color w:val="A87C75"/>
          <w:sz w:val="11"/>
        </w:rPr>
        <w:t>1</w:t>
      </w:r>
      <w:r>
        <w:rPr>
          <w:rFonts w:ascii="Times New Roman"/>
          <w:color w:val="A87C75"/>
          <w:spacing w:val="66"/>
          <w:sz w:val="11"/>
        </w:rPr>
        <w:t xml:space="preserve">  </w:t>
      </w:r>
      <w:r>
        <w:rPr>
          <w:rFonts w:ascii="Times New Roman"/>
          <w:color w:val="BCBCBC"/>
          <w:sz w:val="11"/>
        </w:rPr>
        <w:t>-</w:t>
      </w:r>
      <w:r>
        <w:rPr>
          <w:rFonts w:ascii="Times New Roman"/>
          <w:color w:val="BCBCBC"/>
          <w:spacing w:val="-10"/>
          <w:sz w:val="11"/>
        </w:rPr>
        <w:t>-</w:t>
      </w:r>
      <w:proofErr w:type="gramEnd"/>
      <w:r>
        <w:rPr>
          <w:rFonts w:ascii="Times New Roman"/>
          <w:color w:val="BCBCBC"/>
          <w:sz w:val="11"/>
        </w:rPr>
        <w:tab/>
        <w:t>-</w:t>
      </w:r>
      <w:r>
        <w:rPr>
          <w:rFonts w:ascii="Times New Roman"/>
          <w:color w:val="BCBCBC"/>
          <w:spacing w:val="-10"/>
          <w:sz w:val="11"/>
        </w:rPr>
        <w:t>-</w:t>
      </w:r>
    </w:p>
    <w:p w14:paraId="13373323" w14:textId="77777777" w:rsidR="00B828AB" w:rsidRDefault="00000000">
      <w:pPr>
        <w:spacing w:before="12" w:line="255" w:lineRule="exact"/>
        <w:ind w:left="162"/>
        <w:rPr>
          <w:rFonts w:ascii="Times New Roman"/>
          <w:sz w:val="28"/>
        </w:rPr>
      </w:pPr>
      <w:r>
        <w:br w:type="column"/>
      </w:r>
      <w:proofErr w:type="gramStart"/>
      <w:r>
        <w:rPr>
          <w:rFonts w:ascii="Times New Roman"/>
          <w:color w:val="BCBCBC"/>
          <w:spacing w:val="-12"/>
          <w:w w:val="65"/>
          <w:sz w:val="28"/>
        </w:rPr>
        <w:t>-,_</w:t>
      </w:r>
      <w:proofErr w:type="gramEnd"/>
      <w:r>
        <w:rPr>
          <w:rFonts w:ascii="Times New Roman"/>
          <w:color w:val="BCBCBC"/>
          <w:spacing w:val="-12"/>
          <w:w w:val="65"/>
          <w:position w:val="12"/>
          <w:sz w:val="11"/>
        </w:rPr>
        <w:t>-</w:t>
      </w:r>
      <w:r>
        <w:rPr>
          <w:rFonts w:ascii="Times New Roman"/>
          <w:color w:val="BCBCBC"/>
          <w:spacing w:val="-12"/>
          <w:w w:val="65"/>
          <w:sz w:val="28"/>
        </w:rPr>
        <w:t>e</w:t>
      </w:r>
      <w:r>
        <w:rPr>
          <w:rFonts w:ascii="Times New Roman"/>
          <w:color w:val="BCBCBC"/>
          <w:spacing w:val="-12"/>
          <w:w w:val="65"/>
          <w:position w:val="12"/>
          <w:sz w:val="11"/>
        </w:rPr>
        <w:t>-</w:t>
      </w:r>
      <w:r>
        <w:rPr>
          <w:rFonts w:ascii="Times New Roman"/>
          <w:color w:val="BCBCBC"/>
          <w:spacing w:val="15"/>
          <w:position w:val="12"/>
          <w:sz w:val="11"/>
        </w:rPr>
        <w:t xml:space="preserve"> </w:t>
      </w:r>
      <w:r>
        <w:rPr>
          <w:rFonts w:ascii="Times New Roman"/>
          <w:color w:val="BCBCBC"/>
          <w:spacing w:val="-12"/>
          <w:w w:val="65"/>
          <w:sz w:val="28"/>
        </w:rPr>
        <w:t>_:\_</w:t>
      </w:r>
      <w:r>
        <w:rPr>
          <w:rFonts w:ascii="Times New Roman"/>
          <w:color w:val="BCBCBC"/>
          <w:spacing w:val="-12"/>
          <w:w w:val="65"/>
          <w:position w:val="12"/>
          <w:sz w:val="11"/>
        </w:rPr>
        <w:t>-</w:t>
      </w:r>
      <w:r>
        <w:rPr>
          <w:rFonts w:ascii="Times New Roman"/>
          <w:color w:val="BCBCBC"/>
          <w:spacing w:val="-12"/>
          <w:w w:val="65"/>
          <w:sz w:val="28"/>
        </w:rPr>
        <w:t>-</w:t>
      </w:r>
    </w:p>
    <w:p w14:paraId="47B18B66" w14:textId="77777777" w:rsidR="00B828AB" w:rsidRDefault="00000000">
      <w:pPr>
        <w:spacing w:before="12" w:line="255" w:lineRule="exact"/>
        <w:ind w:left="148"/>
        <w:rPr>
          <w:rFonts w:ascii="Times New Roman"/>
          <w:sz w:val="11"/>
        </w:rPr>
      </w:pPr>
      <w:r>
        <w:br w:type="column"/>
      </w:r>
      <w:r>
        <w:rPr>
          <w:rFonts w:ascii="Times New Roman"/>
          <w:color w:val="BCBCBC"/>
          <w:spacing w:val="-4"/>
          <w:w w:val="80"/>
          <w:sz w:val="11"/>
        </w:rPr>
        <w:t>-</w:t>
      </w:r>
      <w:r>
        <w:rPr>
          <w:rFonts w:ascii="Times New Roman"/>
          <w:color w:val="BCBCBC"/>
          <w:spacing w:val="-128"/>
          <w:w w:val="93"/>
          <w:position w:val="-11"/>
          <w:sz w:val="28"/>
        </w:rPr>
        <w:t>_</w:t>
      </w:r>
      <w:r>
        <w:rPr>
          <w:rFonts w:ascii="Times New Roman"/>
          <w:color w:val="BCBCBC"/>
          <w:w w:val="67"/>
          <w:sz w:val="11"/>
        </w:rPr>
        <w:t>-</w:t>
      </w:r>
      <w:r>
        <w:rPr>
          <w:rFonts w:ascii="Times New Roman"/>
          <w:color w:val="BCBCBC"/>
          <w:spacing w:val="-12"/>
          <w:w w:val="80"/>
          <w:sz w:val="11"/>
        </w:rPr>
        <w:t>-</w:t>
      </w:r>
    </w:p>
    <w:p w14:paraId="013D9F0D" w14:textId="77777777" w:rsidR="00B828AB" w:rsidRDefault="00000000">
      <w:pPr>
        <w:spacing w:before="12" w:line="255" w:lineRule="exact"/>
        <w:ind w:left="420"/>
        <w:rPr>
          <w:rFonts w:ascii="Times New Roman"/>
          <w:sz w:val="28"/>
        </w:rPr>
      </w:pPr>
      <w:r>
        <w:br w:type="column"/>
      </w:r>
      <w:r>
        <w:rPr>
          <w:rFonts w:ascii="Times New Roman"/>
          <w:color w:val="BCBCBC"/>
          <w:spacing w:val="-32"/>
          <w:sz w:val="28"/>
        </w:rPr>
        <w:t>,-'</w:t>
      </w:r>
      <w:r>
        <w:rPr>
          <w:rFonts w:ascii="Times New Roman"/>
          <w:color w:val="BCBCBC"/>
          <w:spacing w:val="-8"/>
          <w:sz w:val="28"/>
        </w:rPr>
        <w:t xml:space="preserve"> </w:t>
      </w:r>
      <w:r>
        <w:rPr>
          <w:rFonts w:ascii="Times New Roman"/>
          <w:color w:val="BCBCBC"/>
          <w:spacing w:val="-32"/>
          <w:sz w:val="28"/>
        </w:rPr>
        <w:t>-</w:t>
      </w:r>
    </w:p>
    <w:p w14:paraId="340B64C7" w14:textId="77777777" w:rsidR="00B828AB" w:rsidRDefault="00000000">
      <w:pPr>
        <w:tabs>
          <w:tab w:val="left" w:pos="942"/>
        </w:tabs>
        <w:spacing w:before="12" w:line="255" w:lineRule="exact"/>
        <w:ind w:left="504"/>
        <w:rPr>
          <w:rFonts w:ascii="Times New Roman"/>
          <w:sz w:val="28"/>
        </w:rPr>
      </w:pPr>
      <w:r>
        <w:br w:type="column"/>
      </w:r>
      <w:r>
        <w:rPr>
          <w:rFonts w:ascii="Times New Roman"/>
          <w:color w:val="BCBCBC"/>
          <w:spacing w:val="-10"/>
          <w:w w:val="95"/>
          <w:position w:val="12"/>
          <w:sz w:val="11"/>
        </w:rPr>
        <w:t>-</w:t>
      </w:r>
      <w:r>
        <w:rPr>
          <w:rFonts w:ascii="Times New Roman"/>
          <w:color w:val="BCBCBC"/>
          <w:position w:val="12"/>
          <w:sz w:val="11"/>
        </w:rPr>
        <w:tab/>
      </w:r>
      <w:r>
        <w:rPr>
          <w:rFonts w:ascii="Times New Roman"/>
          <w:color w:val="BCBCBC"/>
          <w:spacing w:val="-24"/>
          <w:w w:val="85"/>
          <w:sz w:val="28"/>
        </w:rPr>
        <w:t>_.-_--</w:t>
      </w:r>
    </w:p>
    <w:p w14:paraId="342602D5" w14:textId="77777777" w:rsidR="00B828AB" w:rsidRDefault="00B828AB">
      <w:pPr>
        <w:spacing w:line="255" w:lineRule="exact"/>
        <w:rPr>
          <w:rFonts w:ascii="Times New Roman"/>
          <w:sz w:val="28"/>
        </w:rPr>
        <w:sectPr w:rsidR="00B828AB">
          <w:type w:val="continuous"/>
          <w:pgSz w:w="16840" w:h="11910" w:orient="landscape"/>
          <w:pgMar w:top="1340" w:right="180" w:bottom="1260" w:left="140" w:header="0" w:footer="0" w:gutter="0"/>
          <w:cols w:num="7" w:space="720" w:equalWidth="0">
            <w:col w:w="3733" w:space="40"/>
            <w:col w:w="3701" w:space="39"/>
            <w:col w:w="1137" w:space="40"/>
            <w:col w:w="775" w:space="39"/>
            <w:col w:w="230" w:space="40"/>
            <w:col w:w="697" w:space="40"/>
            <w:col w:w="6009"/>
          </w:cols>
        </w:sectPr>
      </w:pPr>
    </w:p>
    <w:p w14:paraId="314770DF" w14:textId="77777777" w:rsidR="00B828AB" w:rsidRDefault="00000000">
      <w:pPr>
        <w:tabs>
          <w:tab w:val="left" w:pos="1760"/>
          <w:tab w:val="left" w:pos="2390"/>
          <w:tab w:val="left" w:pos="3106"/>
          <w:tab w:val="left" w:pos="3616"/>
          <w:tab w:val="left" w:pos="4234"/>
          <w:tab w:val="left" w:pos="4721"/>
          <w:tab w:val="left" w:pos="5927"/>
          <w:tab w:val="left" w:pos="6388"/>
          <w:tab w:val="left" w:pos="6632"/>
          <w:tab w:val="left" w:pos="7124"/>
          <w:tab w:val="left" w:pos="8125"/>
          <w:tab w:val="left" w:pos="9130"/>
          <w:tab w:val="left" w:pos="10015"/>
          <w:tab w:val="left" w:pos="10505"/>
          <w:tab w:val="left" w:pos="11219"/>
          <w:tab w:val="left" w:pos="11874"/>
        </w:tabs>
        <w:spacing w:line="6" w:lineRule="exact"/>
        <w:ind w:left="1335"/>
        <w:rPr>
          <w:rFonts w:ascii="Times New Roman" w:hAnsi="Times New Roman"/>
          <w:sz w:val="18"/>
        </w:rPr>
      </w:pPr>
      <w:r>
        <w:rPr>
          <w:noProof/>
        </w:rPr>
        <mc:AlternateContent>
          <mc:Choice Requires="wps">
            <w:drawing>
              <wp:anchor distT="0" distB="0" distL="0" distR="0" simplePos="0" relativeHeight="15957504" behindDoc="0" locked="0" layoutInCell="1" allowOverlap="1" wp14:anchorId="3AF84AC7" wp14:editId="75DA885A">
                <wp:simplePos x="0" y="0"/>
                <wp:positionH relativeFrom="page">
                  <wp:posOffset>5206453</wp:posOffset>
                </wp:positionH>
                <wp:positionV relativeFrom="paragraph">
                  <wp:posOffset>-80739</wp:posOffset>
                </wp:positionV>
                <wp:extent cx="362585" cy="106045"/>
                <wp:effectExtent l="0" t="0" r="0" b="0"/>
                <wp:wrapNone/>
                <wp:docPr id="802" name="Textbox 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585" cy="106045"/>
                        </a:xfrm>
                        <a:prstGeom prst="rect">
                          <a:avLst/>
                        </a:prstGeom>
                      </wps:spPr>
                      <wps:txbx>
                        <w:txbxContent>
                          <w:p w14:paraId="0096F08A" w14:textId="77777777" w:rsidR="00B828AB" w:rsidRDefault="00000000">
                            <w:pPr>
                              <w:spacing w:line="166" w:lineRule="exact"/>
                              <w:rPr>
                                <w:rFonts w:ascii="Times New Roman"/>
                                <w:sz w:val="15"/>
                              </w:rPr>
                            </w:pPr>
                            <w:r>
                              <w:rPr>
                                <w:rFonts w:ascii="Times New Roman"/>
                                <w:color w:val="BCBCBC"/>
                                <w:w w:val="205"/>
                                <w:sz w:val="15"/>
                              </w:rPr>
                              <w:t>--,-,</w:t>
                            </w:r>
                            <w:r>
                              <w:rPr>
                                <w:rFonts w:ascii="Times New Roman"/>
                                <w:color w:val="BCBCBC"/>
                                <w:spacing w:val="-5"/>
                                <w:w w:val="205"/>
                                <w:sz w:val="15"/>
                              </w:rPr>
                              <w:t xml:space="preserve"> </w:t>
                            </w:r>
                            <w:r>
                              <w:rPr>
                                <w:rFonts w:ascii="Times New Roman"/>
                                <w:color w:val="BCBCBC"/>
                                <w:spacing w:val="-22"/>
                                <w:w w:val="115"/>
                                <w:sz w:val="15"/>
                              </w:rPr>
                              <w:t>:</w:t>
                            </w:r>
                          </w:p>
                        </w:txbxContent>
                      </wps:txbx>
                      <wps:bodyPr wrap="square" lIns="0" tIns="0" rIns="0" bIns="0" rtlCol="0">
                        <a:noAutofit/>
                      </wps:bodyPr>
                    </wps:wsp>
                  </a:graphicData>
                </a:graphic>
              </wp:anchor>
            </w:drawing>
          </mc:Choice>
          <mc:Fallback>
            <w:pict>
              <v:shape w14:anchorId="3AF84AC7" id="Textbox 802" o:spid="_x0000_s1327" type="#_x0000_t202" style="position:absolute;left:0;text-align:left;margin-left:409.95pt;margin-top:-6.35pt;width:28.55pt;height:8.35pt;z-index:15957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" filled="f" stroked="f">
                <v:textbox inset="0,0,0,0">
                  <w:txbxContent>
                    <w:p w14:paraId="0096F08A" w14:textId="77777777" w:rsidR="00B828AB" w:rsidRDefault="00000000">
                      <w:pPr>
                        <w:spacing w:line="166" w:lineRule="exact"/>
                        <w:rPr>
                          <w:rFonts w:ascii="Times New Roman"/>
                          <w:sz w:val="15"/>
                        </w:rPr>
                      </w:pPr>
                      <w:r>
                        <w:rPr>
                          <w:rFonts w:ascii="Times New Roman"/>
                          <w:color w:val="BCBCBC"/>
                          <w:w w:val="205"/>
                          <w:sz w:val="15"/>
                        </w:rPr>
                        <w:t>--,-,</w:t>
                      </w:r>
                      <w:r>
                        <w:rPr>
                          <w:rFonts w:ascii="Times New Roman"/>
                          <w:color w:val="BCBCBC"/>
                          <w:spacing w:val="-5"/>
                          <w:w w:val="205"/>
                          <w:sz w:val="15"/>
                        </w:rPr>
                        <w:t xml:space="preserve"> </w:t>
                      </w:r>
                      <w:r>
                        <w:rPr>
                          <w:rFonts w:ascii="Times New Roman"/>
                          <w:color w:val="BCBCBC"/>
                          <w:spacing w:val="-22"/>
                          <w:w w:val="115"/>
                          <w:sz w:val="15"/>
                        </w:rPr>
                        <w:t>:</w:t>
                      </w:r>
                    </w:p>
                  </w:txbxContent>
                </v:textbox>
                <w10:wrap anchorx="page"/>
              </v:shape>
            </w:pict>
          </mc:Fallback>
        </mc:AlternateContent>
      </w:r>
      <w:proofErr w:type="gramStart"/>
      <w:r>
        <w:rPr>
          <w:rFonts w:ascii="Times New Roman" w:hAnsi="Times New Roman"/>
          <w:color w:val="646767"/>
          <w:spacing w:val="-5"/>
          <w:w w:val="240"/>
          <w:sz w:val="18"/>
        </w:rPr>
        <w:t>,</w:t>
      </w:r>
      <w:r>
        <w:rPr>
          <w:rFonts w:ascii="Times New Roman" w:hAnsi="Times New Roman"/>
          <w:color w:val="9C9E9C"/>
          <w:spacing w:val="-5"/>
          <w:w w:val="240"/>
          <w:sz w:val="18"/>
        </w:rPr>
        <w:t>,</w:t>
      </w:r>
      <w:proofErr w:type="gramEnd"/>
      <w:r>
        <w:rPr>
          <w:rFonts w:ascii="Times New Roman" w:hAnsi="Times New Roman"/>
          <w:color w:val="9C9E9C"/>
          <w:sz w:val="18"/>
        </w:rPr>
        <w:tab/>
      </w:r>
      <w:r>
        <w:rPr>
          <w:rFonts w:ascii="Times New Roman" w:hAnsi="Times New Roman"/>
          <w:color w:val="9C9E9C"/>
          <w:spacing w:val="-10"/>
          <w:w w:val="240"/>
          <w:sz w:val="18"/>
        </w:rPr>
        <w:t>-</w:t>
      </w:r>
      <w:r>
        <w:rPr>
          <w:rFonts w:ascii="Times New Roman" w:hAnsi="Times New Roman"/>
          <w:color w:val="9C9E9C"/>
          <w:sz w:val="18"/>
        </w:rPr>
        <w:tab/>
      </w:r>
      <w:r>
        <w:rPr>
          <w:rFonts w:ascii="Times New Roman" w:hAnsi="Times New Roman"/>
          <w:color w:val="525452"/>
          <w:spacing w:val="-10"/>
          <w:w w:val="240"/>
          <w:sz w:val="18"/>
        </w:rPr>
        <w:t>\</w:t>
      </w:r>
      <w:r>
        <w:rPr>
          <w:rFonts w:ascii="Times New Roman" w:hAnsi="Times New Roman"/>
          <w:color w:val="525452"/>
          <w:sz w:val="18"/>
        </w:rPr>
        <w:tab/>
      </w:r>
      <w:r>
        <w:rPr>
          <w:rFonts w:ascii="Times New Roman" w:hAnsi="Times New Roman"/>
          <w:i/>
          <w:color w:val="9C9E9C"/>
          <w:spacing w:val="-5"/>
          <w:w w:val="240"/>
          <w:sz w:val="18"/>
        </w:rPr>
        <w:t>,</w:t>
      </w:r>
      <w:r>
        <w:rPr>
          <w:rFonts w:ascii="Times New Roman" w:hAnsi="Times New Roman"/>
          <w:i/>
          <w:color w:val="777979"/>
          <w:spacing w:val="-5"/>
          <w:w w:val="240"/>
          <w:sz w:val="18"/>
        </w:rPr>
        <w:t>)</w:t>
      </w:r>
      <w:r>
        <w:rPr>
          <w:rFonts w:ascii="Times New Roman" w:hAnsi="Times New Roman"/>
          <w:i/>
          <w:color w:val="777979"/>
          <w:sz w:val="18"/>
        </w:rPr>
        <w:tab/>
      </w:r>
      <w:r>
        <w:rPr>
          <w:rFonts w:ascii="Times New Roman" w:hAnsi="Times New Roman"/>
          <w:color w:val="2F312F"/>
          <w:spacing w:val="-4"/>
          <w:w w:val="140"/>
          <w:sz w:val="18"/>
        </w:rPr>
        <w:t>/</w:t>
      </w:r>
      <w:r>
        <w:rPr>
          <w:rFonts w:ascii="Times New Roman" w:hAnsi="Times New Roman"/>
          <w:color w:val="898989"/>
          <w:spacing w:val="-4"/>
          <w:w w:val="140"/>
          <w:sz w:val="18"/>
        </w:rPr>
        <w:t>\</w:t>
      </w:r>
      <w:r>
        <w:rPr>
          <w:rFonts w:ascii="Times New Roman" w:hAnsi="Times New Roman"/>
          <w:color w:val="646767"/>
          <w:spacing w:val="-4"/>
          <w:w w:val="140"/>
          <w:sz w:val="18"/>
        </w:rPr>
        <w:t>_\</w:t>
      </w:r>
      <w:r>
        <w:rPr>
          <w:rFonts w:ascii="Times New Roman" w:hAnsi="Times New Roman"/>
          <w:color w:val="646767"/>
          <w:sz w:val="18"/>
        </w:rPr>
        <w:tab/>
      </w:r>
      <w:r>
        <w:rPr>
          <w:rFonts w:ascii="Times New Roman" w:hAnsi="Times New Roman"/>
          <w:color w:val="898989"/>
          <w:w w:val="45"/>
          <w:sz w:val="18"/>
        </w:rPr>
        <w:t>-._</w:t>
      </w:r>
      <w:r>
        <w:rPr>
          <w:rFonts w:ascii="Times New Roman" w:hAnsi="Times New Roman"/>
          <w:color w:val="898989"/>
          <w:spacing w:val="25"/>
          <w:sz w:val="18"/>
        </w:rPr>
        <w:t xml:space="preserve"> </w:t>
      </w:r>
      <w:r>
        <w:rPr>
          <w:rFonts w:ascii="Times New Roman" w:hAnsi="Times New Roman"/>
          <w:color w:val="646767"/>
          <w:w w:val="45"/>
          <w:sz w:val="18"/>
        </w:rPr>
        <w:t>\</w:t>
      </w:r>
      <w:r>
        <w:rPr>
          <w:rFonts w:ascii="Times New Roman" w:hAnsi="Times New Roman"/>
          <w:color w:val="646767"/>
          <w:spacing w:val="-4"/>
          <w:sz w:val="18"/>
        </w:rPr>
        <w:t xml:space="preserve"> </w:t>
      </w:r>
      <w:r>
        <w:rPr>
          <w:rFonts w:ascii="Times New Roman" w:hAnsi="Times New Roman"/>
          <w:color w:val="BCBCBC"/>
          <w:spacing w:val="-10"/>
          <w:w w:val="45"/>
          <w:sz w:val="18"/>
        </w:rPr>
        <w:t>-</w:t>
      </w:r>
      <w:r>
        <w:rPr>
          <w:rFonts w:ascii="Times New Roman" w:hAnsi="Times New Roman"/>
          <w:color w:val="BCBCBC"/>
          <w:sz w:val="18"/>
        </w:rPr>
        <w:tab/>
      </w:r>
      <w:r>
        <w:rPr>
          <w:rFonts w:ascii="Times New Roman" w:hAnsi="Times New Roman"/>
          <w:color w:val="BCBCBC"/>
          <w:spacing w:val="-10"/>
          <w:sz w:val="18"/>
        </w:rPr>
        <w:t>-</w:t>
      </w:r>
      <w:r>
        <w:rPr>
          <w:rFonts w:ascii="Times New Roman" w:hAnsi="Times New Roman"/>
          <w:color w:val="BCBCBC"/>
          <w:sz w:val="18"/>
        </w:rPr>
        <w:tab/>
      </w:r>
      <w:r>
        <w:rPr>
          <w:rFonts w:ascii="Times New Roman" w:hAnsi="Times New Roman"/>
          <w:color w:val="BCBCBC"/>
          <w:spacing w:val="-10"/>
          <w:sz w:val="18"/>
        </w:rPr>
        <w:t>-</w:t>
      </w:r>
      <w:r>
        <w:rPr>
          <w:rFonts w:ascii="Times New Roman" w:hAnsi="Times New Roman"/>
          <w:color w:val="BCBCBC"/>
          <w:sz w:val="18"/>
        </w:rPr>
        <w:tab/>
      </w:r>
      <w:r>
        <w:rPr>
          <w:rFonts w:ascii="Times New Roman" w:hAnsi="Times New Roman"/>
          <w:color w:val="BCBCBC"/>
          <w:spacing w:val="-10"/>
          <w:w w:val="85"/>
          <w:sz w:val="18"/>
        </w:rPr>
        <w:t>'</w:t>
      </w:r>
      <w:r>
        <w:rPr>
          <w:rFonts w:ascii="Times New Roman" w:hAnsi="Times New Roman"/>
          <w:color w:val="BCBCBC"/>
          <w:sz w:val="18"/>
        </w:rPr>
        <w:tab/>
      </w:r>
      <w:r>
        <w:rPr>
          <w:rFonts w:ascii="Times New Roman" w:hAnsi="Times New Roman"/>
          <w:color w:val="898989"/>
          <w:spacing w:val="-10"/>
          <w:w w:val="495"/>
          <w:sz w:val="18"/>
        </w:rPr>
        <w:t>/</w:t>
      </w:r>
      <w:r>
        <w:rPr>
          <w:rFonts w:ascii="Times New Roman" w:hAnsi="Times New Roman"/>
          <w:color w:val="898989"/>
          <w:sz w:val="18"/>
        </w:rPr>
        <w:tab/>
      </w:r>
      <w:r>
        <w:rPr>
          <w:rFonts w:ascii="Times New Roman" w:hAnsi="Times New Roman"/>
          <w:color w:val="BCBCBC"/>
          <w:w w:val="495"/>
          <w:sz w:val="18"/>
        </w:rPr>
        <w:t>_</w:t>
      </w:r>
      <w:r>
        <w:rPr>
          <w:rFonts w:ascii="Times New Roman" w:hAnsi="Times New Roman"/>
          <w:color w:val="BCBCBC"/>
          <w:spacing w:val="-138"/>
          <w:w w:val="495"/>
          <w:sz w:val="18"/>
        </w:rPr>
        <w:t xml:space="preserve"> </w:t>
      </w:r>
      <w:r>
        <w:rPr>
          <w:rFonts w:ascii="Times New Roman" w:hAnsi="Times New Roman"/>
          <w:color w:val="BCBCBC"/>
          <w:sz w:val="18"/>
        </w:rPr>
        <w:t>-</w:t>
      </w:r>
      <w:r>
        <w:rPr>
          <w:rFonts w:ascii="Times New Roman" w:hAnsi="Times New Roman"/>
          <w:color w:val="E4B662"/>
          <w:spacing w:val="-5"/>
          <w:sz w:val="18"/>
        </w:rPr>
        <w:t>¡</w:t>
      </w:r>
      <w:r>
        <w:rPr>
          <w:rFonts w:ascii="Times New Roman" w:hAnsi="Times New Roman"/>
          <w:color w:val="914621"/>
          <w:spacing w:val="-5"/>
          <w:sz w:val="18"/>
        </w:rPr>
        <w:t>,</w:t>
      </w:r>
      <w:r>
        <w:rPr>
          <w:rFonts w:ascii="Times New Roman" w:hAnsi="Times New Roman"/>
          <w:color w:val="914621"/>
          <w:sz w:val="18"/>
        </w:rPr>
        <w:tab/>
      </w:r>
      <w:r>
        <w:rPr>
          <w:rFonts w:ascii="Times New Roman" w:hAnsi="Times New Roman"/>
          <w:color w:val="9C9E9C"/>
          <w:w w:val="240"/>
          <w:sz w:val="18"/>
        </w:rPr>
        <w:t>-::</w:t>
      </w:r>
      <w:r>
        <w:rPr>
          <w:rFonts w:ascii="Times New Roman" w:hAnsi="Times New Roman"/>
          <w:color w:val="BCBCBC"/>
          <w:w w:val="240"/>
          <w:sz w:val="18"/>
        </w:rPr>
        <w:t>-</w:t>
      </w:r>
      <w:r>
        <w:rPr>
          <w:rFonts w:ascii="Times New Roman" w:hAnsi="Times New Roman"/>
          <w:color w:val="BCBCBC"/>
          <w:spacing w:val="-10"/>
          <w:w w:val="240"/>
          <w:sz w:val="18"/>
        </w:rPr>
        <w:t>-</w:t>
      </w:r>
      <w:r>
        <w:rPr>
          <w:rFonts w:ascii="Times New Roman" w:hAnsi="Times New Roman"/>
          <w:color w:val="BCBCBC"/>
          <w:sz w:val="18"/>
        </w:rPr>
        <w:tab/>
      </w:r>
      <w:r>
        <w:rPr>
          <w:rFonts w:ascii="Times New Roman" w:hAnsi="Times New Roman"/>
          <w:color w:val="BCBCBC"/>
          <w:w w:val="140"/>
          <w:sz w:val="18"/>
        </w:rPr>
        <w:t>-------</w:t>
      </w:r>
      <w:r>
        <w:rPr>
          <w:rFonts w:ascii="Times New Roman" w:hAnsi="Times New Roman"/>
          <w:color w:val="BCBCBC"/>
          <w:spacing w:val="-10"/>
          <w:w w:val="140"/>
          <w:sz w:val="18"/>
        </w:rPr>
        <w:t>-</w:t>
      </w:r>
      <w:r>
        <w:rPr>
          <w:rFonts w:ascii="Times New Roman" w:hAnsi="Times New Roman"/>
          <w:color w:val="BCBCBC"/>
          <w:sz w:val="18"/>
        </w:rPr>
        <w:tab/>
      </w:r>
      <w:r>
        <w:rPr>
          <w:rFonts w:ascii="Times New Roman" w:hAnsi="Times New Roman"/>
          <w:color w:val="BCBCBC"/>
          <w:w w:val="140"/>
          <w:sz w:val="18"/>
        </w:rPr>
        <w:t>--</w:t>
      </w:r>
      <w:r>
        <w:rPr>
          <w:rFonts w:ascii="Times New Roman" w:hAnsi="Times New Roman"/>
          <w:color w:val="BCBCBC"/>
          <w:spacing w:val="-42"/>
          <w:w w:val="140"/>
          <w:sz w:val="18"/>
        </w:rPr>
        <w:t xml:space="preserve"> </w:t>
      </w:r>
      <w:r>
        <w:rPr>
          <w:rFonts w:ascii="Times New Roman" w:hAnsi="Times New Roman"/>
          <w:color w:val="BCBCBC"/>
          <w:spacing w:val="-10"/>
          <w:w w:val="140"/>
          <w:sz w:val="18"/>
        </w:rPr>
        <w:t>-</w:t>
      </w:r>
      <w:r>
        <w:rPr>
          <w:rFonts w:ascii="Times New Roman" w:hAnsi="Times New Roman"/>
          <w:color w:val="BCBCBC"/>
          <w:sz w:val="18"/>
        </w:rPr>
        <w:tab/>
      </w:r>
      <w:r>
        <w:rPr>
          <w:rFonts w:ascii="Times New Roman" w:hAnsi="Times New Roman"/>
          <w:color w:val="BCBCBC"/>
          <w:w w:val="140"/>
          <w:sz w:val="18"/>
        </w:rPr>
        <w:t>-</w:t>
      </w:r>
      <w:r>
        <w:rPr>
          <w:rFonts w:ascii="Times New Roman" w:hAnsi="Times New Roman"/>
          <w:color w:val="BCBCBC"/>
          <w:spacing w:val="-10"/>
          <w:w w:val="140"/>
          <w:sz w:val="18"/>
        </w:rPr>
        <w:t>-</w:t>
      </w:r>
      <w:r>
        <w:rPr>
          <w:rFonts w:ascii="Times New Roman" w:hAnsi="Times New Roman"/>
          <w:color w:val="BCBCBC"/>
          <w:sz w:val="18"/>
        </w:rPr>
        <w:tab/>
      </w:r>
      <w:r>
        <w:rPr>
          <w:rFonts w:ascii="Times New Roman" w:hAnsi="Times New Roman"/>
          <w:color w:val="BCBCBC"/>
          <w:spacing w:val="-10"/>
          <w:w w:val="140"/>
          <w:sz w:val="18"/>
        </w:rPr>
        <w:t>-</w:t>
      </w:r>
      <w:r>
        <w:rPr>
          <w:rFonts w:ascii="Times New Roman" w:hAnsi="Times New Roman"/>
          <w:color w:val="BCBCBC"/>
          <w:sz w:val="18"/>
        </w:rPr>
        <w:tab/>
      </w:r>
      <w:r>
        <w:rPr>
          <w:rFonts w:ascii="Times New Roman" w:hAnsi="Times New Roman"/>
          <w:color w:val="BCBCBC"/>
          <w:spacing w:val="-10"/>
          <w:w w:val="85"/>
          <w:sz w:val="18"/>
        </w:rPr>
        <w:t>/</w:t>
      </w:r>
    </w:p>
    <w:p w14:paraId="1CC1E1C9" w14:textId="77777777" w:rsidR="00B828AB" w:rsidRDefault="00B828AB">
      <w:pPr>
        <w:spacing w:line="6" w:lineRule="exact"/>
        <w:rPr>
          <w:rFonts w:ascii="Times New Roman" w:hAnsi="Times New Roman"/>
          <w:sz w:val="18"/>
        </w:rPr>
        <w:sectPr w:rsidR="00B828AB">
          <w:type w:val="continuous"/>
          <w:pgSz w:w="16840" w:h="11910" w:orient="landscape"/>
          <w:pgMar w:top="1340" w:right="180" w:bottom="1260" w:left="140" w:header="0" w:footer="0" w:gutter="0"/>
          <w:cols w:space="720"/>
        </w:sectPr>
      </w:pPr>
    </w:p>
    <w:p w14:paraId="54FF91C8" w14:textId="77777777" w:rsidR="00B828AB" w:rsidRDefault="00000000">
      <w:pPr>
        <w:spacing w:line="544" w:lineRule="exact"/>
        <w:ind w:left="2168"/>
        <w:rPr>
          <w:sz w:val="52"/>
        </w:rPr>
      </w:pPr>
      <w:r>
        <w:rPr>
          <w:color w:val="525452"/>
          <w:spacing w:val="-4"/>
          <w:w w:val="135"/>
          <w:sz w:val="52"/>
        </w:rPr>
        <w:t>"''Y</w:t>
      </w:r>
      <w:r>
        <w:rPr>
          <w:color w:val="777979"/>
          <w:spacing w:val="-4"/>
          <w:w w:val="135"/>
          <w:sz w:val="52"/>
        </w:rPr>
        <w:t>/</w:t>
      </w:r>
    </w:p>
    <w:p w14:paraId="6B8878DD" w14:textId="77777777" w:rsidR="00B828AB" w:rsidRDefault="00000000">
      <w:pPr>
        <w:tabs>
          <w:tab w:val="left" w:pos="2173"/>
        </w:tabs>
        <w:spacing w:before="241" w:line="303" w:lineRule="exact"/>
        <w:ind w:left="835"/>
        <w:rPr>
          <w:sz w:val="42"/>
        </w:rPr>
      </w:pPr>
      <w:r>
        <w:br w:type="column"/>
      </w:r>
      <w:r>
        <w:rPr>
          <w:color w:val="BCBCBC"/>
          <w:spacing w:val="-10"/>
          <w:w w:val="85"/>
          <w:sz w:val="42"/>
        </w:rPr>
        <w:t>-</w:t>
      </w:r>
      <w:r>
        <w:rPr>
          <w:color w:val="BCBCBC"/>
          <w:sz w:val="42"/>
        </w:rPr>
        <w:tab/>
      </w:r>
      <w:r>
        <w:rPr>
          <w:color w:val="BCBCBC"/>
          <w:w w:val="75"/>
          <w:sz w:val="42"/>
        </w:rPr>
        <w:t>,</w:t>
      </w:r>
      <w:r>
        <w:rPr>
          <w:color w:val="BCBCBC"/>
          <w:spacing w:val="9"/>
          <w:sz w:val="42"/>
        </w:rPr>
        <w:t xml:space="preserve"> </w:t>
      </w:r>
      <w:r>
        <w:rPr>
          <w:color w:val="BCBCBC"/>
          <w:spacing w:val="-10"/>
          <w:w w:val="85"/>
          <w:sz w:val="42"/>
        </w:rPr>
        <w:t>-</w:t>
      </w:r>
    </w:p>
    <w:p w14:paraId="6D91984A" w14:textId="77777777" w:rsidR="00B828AB" w:rsidRDefault="00000000">
      <w:pPr>
        <w:tabs>
          <w:tab w:val="left" w:pos="1199"/>
        </w:tabs>
        <w:spacing w:before="81" w:line="463" w:lineRule="exact"/>
        <w:ind w:left="112"/>
        <w:rPr>
          <w:sz w:val="30"/>
        </w:rPr>
      </w:pPr>
      <w:r>
        <w:br w:type="column"/>
      </w:r>
      <w:proofErr w:type="gramStart"/>
      <w:r>
        <w:rPr>
          <w:i/>
          <w:color w:val="646767"/>
          <w:spacing w:val="-72"/>
          <w:w w:val="72"/>
          <w:position w:val="16"/>
          <w:sz w:val="42"/>
        </w:rPr>
        <w:t>:</w:t>
      </w:r>
      <w:r>
        <w:rPr>
          <w:i/>
          <w:color w:val="777979"/>
          <w:spacing w:val="-145"/>
          <w:w w:val="89"/>
          <w:sz w:val="42"/>
        </w:rPr>
        <w:t>e</w:t>
      </w:r>
      <w:r>
        <w:rPr>
          <w:i/>
          <w:color w:val="646767"/>
          <w:spacing w:val="-11"/>
          <w:w w:val="72"/>
          <w:position w:val="16"/>
          <w:sz w:val="42"/>
        </w:rPr>
        <w:t>J</w:t>
      </w:r>
      <w:proofErr w:type="gramEnd"/>
      <w:r>
        <w:rPr>
          <w:i/>
          <w:color w:val="BCBCBC"/>
          <w:spacing w:val="-126"/>
          <w:w w:val="89"/>
          <w:sz w:val="42"/>
        </w:rPr>
        <w:t>•</w:t>
      </w:r>
      <w:r>
        <w:rPr>
          <w:i/>
          <w:color w:val="BCBCBC"/>
          <w:spacing w:val="-129"/>
          <w:w w:val="171"/>
          <w:sz w:val="30"/>
        </w:rPr>
        <w:t>,</w:t>
      </w:r>
      <w:r>
        <w:rPr>
          <w:i/>
          <w:color w:val="898989"/>
          <w:spacing w:val="-164"/>
          <w:w w:val="72"/>
          <w:position w:val="16"/>
          <w:sz w:val="42"/>
        </w:rPr>
        <w:t>J</w:t>
      </w:r>
      <w:r>
        <w:rPr>
          <w:i/>
          <w:color w:val="BCBCBC"/>
          <w:spacing w:val="15"/>
          <w:w w:val="46"/>
          <w:sz w:val="30"/>
        </w:rPr>
        <w:t>1</w:t>
      </w:r>
      <w:r>
        <w:rPr>
          <w:i/>
          <w:color w:val="898989"/>
          <w:spacing w:val="-4"/>
          <w:w w:val="46"/>
          <w:sz w:val="30"/>
        </w:rPr>
        <w:t>/</w:t>
      </w:r>
      <w:r>
        <w:rPr>
          <w:i/>
          <w:color w:val="9C9E9C"/>
          <w:spacing w:val="14"/>
          <w:w w:val="171"/>
          <w:sz w:val="30"/>
        </w:rPr>
        <w:t>/</w:t>
      </w:r>
      <w:r>
        <w:rPr>
          <w:i/>
          <w:color w:val="BCBCBC"/>
          <w:spacing w:val="14"/>
          <w:w w:val="171"/>
          <w:sz w:val="30"/>
        </w:rPr>
        <w:t>/</w:t>
      </w:r>
      <w:r>
        <w:rPr>
          <w:i/>
          <w:color w:val="BCBCBC"/>
          <w:spacing w:val="47"/>
          <w:sz w:val="30"/>
        </w:rPr>
        <w:t xml:space="preserve"> </w:t>
      </w:r>
      <w:r>
        <w:rPr>
          <w:color w:val="BCBCBC"/>
          <w:spacing w:val="-10"/>
          <w:w w:val="90"/>
          <w:sz w:val="30"/>
        </w:rPr>
        <w:t>'</w:t>
      </w:r>
      <w:r>
        <w:rPr>
          <w:color w:val="BCBCBC"/>
          <w:sz w:val="30"/>
        </w:rPr>
        <w:tab/>
      </w:r>
      <w:r>
        <w:rPr>
          <w:color w:val="9C9E9C"/>
          <w:spacing w:val="-12"/>
          <w:w w:val="85"/>
          <w:sz w:val="30"/>
        </w:rPr>
        <w:t>---</w:t>
      </w:r>
      <w:r>
        <w:rPr>
          <w:color w:val="898989"/>
          <w:spacing w:val="-12"/>
          <w:w w:val="85"/>
          <w:position w:val="16"/>
          <w:sz w:val="30"/>
        </w:rPr>
        <w:t>;</w:t>
      </w:r>
      <w:r>
        <w:rPr>
          <w:color w:val="525452"/>
          <w:spacing w:val="-12"/>
          <w:w w:val="85"/>
          <w:sz w:val="30"/>
        </w:rPr>
        <w:t>•</w:t>
      </w:r>
      <w:r>
        <w:rPr>
          <w:color w:val="898989"/>
          <w:spacing w:val="-12"/>
          <w:w w:val="85"/>
          <w:position w:val="16"/>
          <w:sz w:val="30"/>
        </w:rPr>
        <w:t>&gt;,</w:t>
      </w:r>
      <w:r>
        <w:rPr>
          <w:color w:val="898989"/>
          <w:spacing w:val="-3"/>
          <w:position w:val="16"/>
          <w:sz w:val="30"/>
        </w:rPr>
        <w:t xml:space="preserve"> </w:t>
      </w:r>
      <w:r>
        <w:rPr>
          <w:color w:val="A1541F"/>
          <w:spacing w:val="-12"/>
          <w:w w:val="85"/>
          <w:position w:val="16"/>
          <w:sz w:val="30"/>
        </w:rPr>
        <w:t>\</w:t>
      </w:r>
      <w:r>
        <w:rPr>
          <w:color w:val="5D2F24"/>
          <w:spacing w:val="-12"/>
          <w:w w:val="85"/>
          <w:sz w:val="30"/>
        </w:rPr>
        <w:t>\</w:t>
      </w:r>
      <w:r>
        <w:rPr>
          <w:color w:val="A1541F"/>
          <w:spacing w:val="-12"/>
          <w:w w:val="85"/>
          <w:sz w:val="30"/>
        </w:rPr>
        <w:t>\</w:t>
      </w:r>
    </w:p>
    <w:p w14:paraId="058C3F34" w14:textId="77777777" w:rsidR="00B828AB" w:rsidRDefault="00000000">
      <w:pPr>
        <w:pStyle w:val="Ttulo4"/>
        <w:tabs>
          <w:tab w:val="left" w:leader="hyphen" w:pos="504"/>
        </w:tabs>
        <w:spacing w:line="289" w:lineRule="exact"/>
        <w:ind w:left="251"/>
      </w:pPr>
      <w:r>
        <w:br w:type="column"/>
      </w:r>
      <w:r>
        <w:rPr>
          <w:color w:val="BCBCBC"/>
          <w:spacing w:val="-10"/>
          <w:w w:val="90"/>
        </w:rPr>
        <w:t>-</w:t>
      </w:r>
      <w:r>
        <w:rPr>
          <w:color w:val="BCBCBC"/>
        </w:rPr>
        <w:tab/>
      </w:r>
      <w:r>
        <w:rPr>
          <w:color w:val="3F4241"/>
          <w:spacing w:val="-8"/>
          <w:w w:val="85"/>
        </w:rPr>
        <w:t>B</w:t>
      </w:r>
      <w:r>
        <w:rPr>
          <w:color w:val="646767"/>
          <w:spacing w:val="-8"/>
          <w:w w:val="85"/>
        </w:rPr>
        <w:t>_QR</w:t>
      </w:r>
    </w:p>
    <w:p w14:paraId="70616C27" w14:textId="77777777" w:rsidR="00B828AB" w:rsidRDefault="00000000">
      <w:pPr>
        <w:tabs>
          <w:tab w:val="left" w:pos="2361"/>
        </w:tabs>
        <w:spacing w:before="255"/>
        <w:ind w:left="67"/>
        <w:rPr>
          <w:sz w:val="23"/>
        </w:rPr>
      </w:pPr>
      <w:r>
        <w:br w:type="column"/>
      </w:r>
      <w:proofErr w:type="gramStart"/>
      <w:r>
        <w:rPr>
          <w:color w:val="646767"/>
          <w:w w:val="80"/>
          <w:sz w:val="23"/>
        </w:rPr>
        <w:t>;</w:t>
      </w:r>
      <w:proofErr w:type="spellStart"/>
      <w:r>
        <w:rPr>
          <w:color w:val="646767"/>
          <w:w w:val="80"/>
          <w:sz w:val="23"/>
        </w:rPr>
        <w:t>óTl</w:t>
      </w:r>
      <w:proofErr w:type="spellEnd"/>
      <w:proofErr w:type="gramEnd"/>
      <w:r>
        <w:rPr>
          <w:color w:val="898989"/>
          <w:w w:val="80"/>
          <w:sz w:val="23"/>
        </w:rPr>
        <w:t>¡--</w:t>
      </w:r>
      <w:r>
        <w:rPr>
          <w:color w:val="BCBCBC"/>
          <w:w w:val="80"/>
          <w:sz w:val="23"/>
        </w:rPr>
        <w:t>'---</w:t>
      </w:r>
      <w:r>
        <w:rPr>
          <w:color w:val="BCBCBC"/>
          <w:spacing w:val="18"/>
          <w:sz w:val="23"/>
        </w:rPr>
        <w:t xml:space="preserve"> </w:t>
      </w:r>
      <w:r>
        <w:rPr>
          <w:color w:val="BCBCBC"/>
          <w:w w:val="80"/>
          <w:sz w:val="23"/>
        </w:rPr>
        <w:t>;:,-----</w:t>
      </w:r>
      <w:r>
        <w:rPr>
          <w:color w:val="9C9E9C"/>
          <w:spacing w:val="-5"/>
          <w:w w:val="80"/>
          <w:sz w:val="23"/>
        </w:rPr>
        <w:t>1/</w:t>
      </w:r>
      <w:r>
        <w:rPr>
          <w:color w:val="9C9E9C"/>
          <w:sz w:val="23"/>
        </w:rPr>
        <w:tab/>
      </w:r>
      <w:r>
        <w:rPr>
          <w:color w:val="BCBCBC"/>
          <w:w w:val="80"/>
          <w:sz w:val="23"/>
        </w:rPr>
        <w:t>----</w:t>
      </w:r>
      <w:r>
        <w:rPr>
          <w:color w:val="BCBCBC"/>
          <w:spacing w:val="-10"/>
          <w:w w:val="80"/>
          <w:sz w:val="23"/>
        </w:rPr>
        <w:t>-</w:t>
      </w:r>
    </w:p>
    <w:p w14:paraId="647F1232" w14:textId="77777777" w:rsidR="00B828AB" w:rsidRDefault="00B828AB">
      <w:pPr>
        <w:rPr>
          <w:sz w:val="23"/>
        </w:rPr>
        <w:sectPr w:rsidR="00B828AB">
          <w:type w:val="continuous"/>
          <w:pgSz w:w="16840" w:h="11910" w:orient="landscape"/>
          <w:pgMar w:top="1340" w:right="180" w:bottom="1260" w:left="140" w:header="0" w:footer="0" w:gutter="0"/>
          <w:cols w:num="5" w:space="720" w:equalWidth="0">
            <w:col w:w="3369" w:space="40"/>
            <w:col w:w="2509" w:space="39"/>
            <w:col w:w="2041" w:space="40"/>
            <w:col w:w="1020" w:space="39"/>
            <w:col w:w="7423"/>
          </w:cols>
        </w:sectPr>
      </w:pPr>
    </w:p>
    <w:p w14:paraId="79E9F615" w14:textId="77777777" w:rsidR="00B828AB" w:rsidRDefault="00000000">
      <w:pPr>
        <w:tabs>
          <w:tab w:val="left" w:leader="hyphen" w:pos="8782"/>
        </w:tabs>
        <w:spacing w:line="112" w:lineRule="exact"/>
        <w:ind w:left="8528"/>
        <w:rPr>
          <w:sz w:val="10"/>
        </w:rPr>
      </w:pPr>
      <w:r>
        <w:rPr>
          <w:color w:val="BCBCBC"/>
          <w:spacing w:val="-10"/>
          <w:sz w:val="10"/>
        </w:rPr>
        <w:t>-</w:t>
      </w:r>
      <w:r>
        <w:rPr>
          <w:color w:val="BCBCBC"/>
          <w:sz w:val="10"/>
        </w:rPr>
        <w:tab/>
      </w:r>
      <w:r>
        <w:rPr>
          <w:color w:val="3F4241"/>
          <w:spacing w:val="-2"/>
          <w:sz w:val="10"/>
        </w:rPr>
        <w:t>BORDI</w:t>
      </w:r>
      <w:r>
        <w:rPr>
          <w:color w:val="646767"/>
          <w:spacing w:val="-2"/>
          <w:sz w:val="10"/>
        </w:rPr>
        <w:t>LLO</w:t>
      </w:r>
      <w:r>
        <w:rPr>
          <w:color w:val="3F4241"/>
          <w:spacing w:val="-2"/>
          <w:sz w:val="10"/>
        </w:rPr>
        <w:t>TI</w:t>
      </w:r>
    </w:p>
    <w:p w14:paraId="1F926F61" w14:textId="77777777" w:rsidR="00B828AB" w:rsidRDefault="00B828AB">
      <w:pPr>
        <w:pStyle w:val="Textoindependiente"/>
        <w:spacing w:before="34"/>
        <w:rPr>
          <w:sz w:val="10"/>
        </w:rPr>
      </w:pPr>
    </w:p>
    <w:p w14:paraId="4FC79782" w14:textId="77777777" w:rsidR="00B828AB" w:rsidRDefault="00000000">
      <w:pPr>
        <w:tabs>
          <w:tab w:val="left" w:pos="7398"/>
          <w:tab w:val="left" w:pos="8370"/>
        </w:tabs>
        <w:ind w:left="6062"/>
        <w:rPr>
          <w:rFonts w:ascii="Times New Roman"/>
          <w:sz w:val="9"/>
        </w:rPr>
      </w:pPr>
      <w:r>
        <w:rPr>
          <w:rFonts w:ascii="Times New Roman"/>
          <w:i/>
          <w:color w:val="BCBCBC"/>
          <w:spacing w:val="-10"/>
          <w:w w:val="135"/>
          <w:sz w:val="9"/>
        </w:rPr>
        <w:t>I</w:t>
      </w:r>
      <w:r>
        <w:rPr>
          <w:rFonts w:ascii="Times New Roman"/>
          <w:i/>
          <w:color w:val="BCBCBC"/>
          <w:sz w:val="9"/>
        </w:rPr>
        <w:tab/>
      </w:r>
      <w:r>
        <w:rPr>
          <w:rFonts w:ascii="Times New Roman"/>
          <w:color w:val="BCBCBC"/>
          <w:w w:val="185"/>
          <w:sz w:val="9"/>
        </w:rPr>
        <w:t>-</w:t>
      </w:r>
      <w:r>
        <w:rPr>
          <w:rFonts w:ascii="Times New Roman"/>
          <w:color w:val="BCBCBC"/>
          <w:spacing w:val="13"/>
          <w:w w:val="185"/>
          <w:sz w:val="9"/>
        </w:rPr>
        <w:t xml:space="preserve"> </w:t>
      </w:r>
      <w:r>
        <w:rPr>
          <w:rFonts w:ascii="Times New Roman"/>
          <w:color w:val="BCBCBC"/>
          <w:w w:val="185"/>
          <w:sz w:val="9"/>
        </w:rPr>
        <w:t>-----</w:t>
      </w:r>
      <w:r>
        <w:rPr>
          <w:rFonts w:ascii="Times New Roman"/>
          <w:color w:val="89A8BF"/>
          <w:w w:val="185"/>
          <w:sz w:val="9"/>
        </w:rPr>
        <w:t>\</w:t>
      </w:r>
      <w:r>
        <w:rPr>
          <w:rFonts w:ascii="Times New Roman"/>
          <w:color w:val="89A8BF"/>
          <w:spacing w:val="-26"/>
          <w:w w:val="185"/>
          <w:sz w:val="9"/>
        </w:rPr>
        <w:t xml:space="preserve"> </w:t>
      </w:r>
      <w:proofErr w:type="gramStart"/>
      <w:r>
        <w:rPr>
          <w:rFonts w:ascii="Times New Roman"/>
          <w:color w:val="5D2F24"/>
          <w:spacing w:val="-5"/>
          <w:w w:val="240"/>
          <w:sz w:val="9"/>
        </w:rPr>
        <w:t>\;</w:t>
      </w:r>
      <w:r>
        <w:rPr>
          <w:rFonts w:ascii="Times New Roman"/>
          <w:color w:val="914621"/>
          <w:spacing w:val="-5"/>
          <w:w w:val="240"/>
          <w:sz w:val="9"/>
        </w:rPr>
        <w:t>\</w:t>
      </w:r>
      <w:proofErr w:type="gramEnd"/>
      <w:r>
        <w:rPr>
          <w:rFonts w:ascii="Times New Roman"/>
          <w:color w:val="914621"/>
          <w:sz w:val="9"/>
        </w:rPr>
        <w:tab/>
      </w:r>
      <w:r>
        <w:rPr>
          <w:rFonts w:ascii="Times New Roman"/>
          <w:color w:val="F9C35B"/>
          <w:w w:val="240"/>
          <w:sz w:val="9"/>
        </w:rPr>
        <w:t>-</w:t>
      </w:r>
      <w:r>
        <w:rPr>
          <w:rFonts w:ascii="Times New Roman"/>
          <w:color w:val="F9C35B"/>
          <w:spacing w:val="12"/>
          <w:w w:val="240"/>
          <w:sz w:val="9"/>
        </w:rPr>
        <w:t xml:space="preserve"> </w:t>
      </w:r>
      <w:r>
        <w:rPr>
          <w:rFonts w:ascii="Times New Roman"/>
          <w:color w:val="BCBCBC"/>
          <w:w w:val="185"/>
          <w:sz w:val="9"/>
        </w:rPr>
        <w:t>----</w:t>
      </w:r>
      <w:r>
        <w:rPr>
          <w:rFonts w:ascii="Times New Roman"/>
          <w:color w:val="BCBCBC"/>
          <w:spacing w:val="-10"/>
          <w:w w:val="185"/>
          <w:sz w:val="9"/>
        </w:rPr>
        <w:t>-</w:t>
      </w:r>
    </w:p>
    <w:p w14:paraId="370C23B4" w14:textId="77777777" w:rsidR="00B828AB" w:rsidRDefault="00B828AB">
      <w:pPr>
        <w:pStyle w:val="Textoindependiente"/>
        <w:spacing w:before="33"/>
        <w:rPr>
          <w:rFonts w:ascii="Times New Roman"/>
          <w:sz w:val="9"/>
        </w:rPr>
      </w:pPr>
    </w:p>
    <w:p w14:paraId="67C2832F" w14:textId="77777777" w:rsidR="00B828AB" w:rsidRDefault="00000000">
      <w:pPr>
        <w:tabs>
          <w:tab w:val="left" w:pos="6682"/>
          <w:tab w:val="left" w:pos="7643"/>
        </w:tabs>
        <w:ind w:left="5482"/>
        <w:rPr>
          <w:rFonts w:ascii="Times New Roman" w:hAnsi="Times New Roman"/>
          <w:sz w:val="42"/>
        </w:rPr>
      </w:pPr>
      <w:r>
        <w:rPr>
          <w:color w:val="BCBCBC"/>
          <w:spacing w:val="-10"/>
          <w:w w:val="90"/>
        </w:rPr>
        <w:t>/</w:t>
      </w:r>
      <w:r>
        <w:rPr>
          <w:color w:val="BCBCBC"/>
        </w:rPr>
        <w:tab/>
      </w:r>
      <w:r>
        <w:rPr>
          <w:color w:val="BCBCBC"/>
          <w:spacing w:val="-2"/>
          <w:w w:val="70"/>
        </w:rPr>
        <w:t>-_</w:t>
      </w:r>
      <w:r>
        <w:rPr>
          <w:color w:val="BCBCBC"/>
          <w:spacing w:val="-12"/>
        </w:rPr>
        <w:t xml:space="preserve"> </w:t>
      </w:r>
      <w:r>
        <w:rPr>
          <w:color w:val="BCBCBC"/>
          <w:spacing w:val="-5"/>
          <w:w w:val="70"/>
        </w:rPr>
        <w:t>,</w:t>
      </w:r>
      <w:r>
        <w:rPr>
          <w:color w:val="898989"/>
          <w:spacing w:val="-5"/>
          <w:w w:val="70"/>
          <w:u w:val="single" w:color="9B9D9B"/>
        </w:rPr>
        <w:t>/¿</w:t>
      </w:r>
      <w:r>
        <w:rPr>
          <w:color w:val="898989"/>
          <w:u w:val="single" w:color="9B9D9B"/>
        </w:rPr>
        <w:tab/>
      </w:r>
      <w:r>
        <w:rPr>
          <w:rFonts w:ascii="Times New Roman" w:hAnsi="Times New Roman"/>
          <w:color w:val="9C9E9C"/>
          <w:spacing w:val="-5"/>
          <w:sz w:val="42"/>
          <w:u w:val="single" w:color="9B9D9B"/>
        </w:rPr>
        <w:t>&gt;</w:t>
      </w:r>
      <w:r>
        <w:rPr>
          <w:rFonts w:ascii="Times New Roman" w:hAnsi="Times New Roman"/>
          <w:color w:val="BCBCBC"/>
          <w:spacing w:val="-5"/>
          <w:sz w:val="42"/>
        </w:rPr>
        <w:t>-</w:t>
      </w:r>
    </w:p>
    <w:p w14:paraId="2C2F9743" w14:textId="77777777" w:rsidR="00B828AB" w:rsidRDefault="00000000">
      <w:pPr>
        <w:spacing w:before="55"/>
        <w:ind w:left="4687"/>
        <w:jc w:val="center"/>
        <w:rPr>
          <w:rFonts w:ascii="Times New Roman" w:hAnsi="Times New Roman"/>
          <w:sz w:val="13"/>
        </w:rPr>
      </w:pPr>
      <w:r>
        <w:br w:type="column"/>
      </w:r>
      <w:r>
        <w:rPr>
          <w:rFonts w:ascii="Times New Roman" w:hAnsi="Times New Roman"/>
          <w:color w:val="898989"/>
          <w:spacing w:val="-2"/>
          <w:w w:val="90"/>
          <w:sz w:val="13"/>
        </w:rPr>
        <w:t>'•··</w:t>
      </w:r>
      <w:proofErr w:type="gramStart"/>
      <w:r>
        <w:rPr>
          <w:rFonts w:ascii="Times New Roman" w:hAnsi="Times New Roman"/>
          <w:color w:val="898989"/>
          <w:spacing w:val="-2"/>
          <w:w w:val="90"/>
          <w:sz w:val="13"/>
        </w:rPr>
        <w:t>,.</w:t>
      </w:r>
      <w:r>
        <w:rPr>
          <w:rFonts w:ascii="Times New Roman" w:hAnsi="Times New Roman"/>
          <w:color w:val="3F4241"/>
          <w:spacing w:val="-2"/>
          <w:w w:val="90"/>
          <w:sz w:val="13"/>
        </w:rPr>
        <w:t>°</w:t>
      </w:r>
      <w:proofErr w:type="gramEnd"/>
      <w:r>
        <w:rPr>
          <w:rFonts w:ascii="Times New Roman" w:hAnsi="Times New Roman"/>
          <w:color w:val="3F4241"/>
          <w:spacing w:val="-2"/>
          <w:w w:val="90"/>
          <w:sz w:val="13"/>
        </w:rPr>
        <w:t>)</w:t>
      </w:r>
      <w:r>
        <w:rPr>
          <w:rFonts w:ascii="Times New Roman" w:hAnsi="Times New Roman"/>
          <w:color w:val="898989"/>
          <w:spacing w:val="-2"/>
          <w:w w:val="90"/>
          <w:sz w:val="13"/>
        </w:rPr>
        <w:t>,2</w:t>
      </w:r>
    </w:p>
    <w:p w14:paraId="38CAC27A" w14:textId="77777777" w:rsidR="00B828AB" w:rsidRDefault="00B828AB">
      <w:pPr>
        <w:pStyle w:val="Textoindependiente"/>
        <w:spacing w:before="71"/>
        <w:rPr>
          <w:rFonts w:ascii="Times New Roman"/>
          <w:sz w:val="13"/>
        </w:rPr>
      </w:pPr>
    </w:p>
    <w:p w14:paraId="559393B1" w14:textId="77777777" w:rsidR="00B828AB" w:rsidRDefault="00000000">
      <w:pPr>
        <w:ind w:left="4687" w:right="54"/>
        <w:jc w:val="center"/>
        <w:rPr>
          <w:i/>
          <w:sz w:val="13"/>
        </w:rPr>
      </w:pPr>
      <w:r>
        <w:rPr>
          <w:noProof/>
        </w:rPr>
        <mc:AlternateContent>
          <mc:Choice Requires="wps">
            <w:drawing>
              <wp:anchor distT="0" distB="0" distL="0" distR="0" simplePos="0" relativeHeight="15955968" behindDoc="0" locked="0" layoutInCell="1" allowOverlap="1" wp14:anchorId="221B8F9A" wp14:editId="31DF5213">
                <wp:simplePos x="0" y="0"/>
                <wp:positionH relativeFrom="page">
                  <wp:posOffset>9939349</wp:posOffset>
                </wp:positionH>
                <wp:positionV relativeFrom="paragraph">
                  <wp:posOffset>-152693</wp:posOffset>
                </wp:positionV>
                <wp:extent cx="44450" cy="220345"/>
                <wp:effectExtent l="0" t="0" r="0" b="0"/>
                <wp:wrapNone/>
                <wp:docPr id="803" name="Textbox 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450" cy="220345"/>
                        </a:xfrm>
                        <a:prstGeom prst="rect">
                          <a:avLst/>
                        </a:prstGeom>
                      </wps:spPr>
                      <wps:txbx>
                        <w:txbxContent>
                          <w:p w14:paraId="60378106" w14:textId="77777777" w:rsidR="00B828AB" w:rsidRDefault="00000000">
                            <w:pPr>
                              <w:spacing w:line="347" w:lineRule="exact"/>
                              <w:rPr>
                                <w:i/>
                                <w:sz w:val="31"/>
                              </w:rPr>
                            </w:pPr>
                            <w:r>
                              <w:rPr>
                                <w:i/>
                                <w:color w:val="3F4241"/>
                                <w:spacing w:val="-10"/>
                                <w:w w:val="80"/>
                                <w:sz w:val="31"/>
                              </w:rPr>
                              <w:t>!</w:t>
                            </w:r>
                          </w:p>
                        </w:txbxContent>
                      </wps:txbx>
                      <wps:bodyPr wrap="square" lIns="0" tIns="0" rIns="0" bIns="0" rtlCol="0">
                        <a:noAutofit/>
                      </wps:bodyPr>
                    </wps:wsp>
                  </a:graphicData>
                </a:graphic>
              </wp:anchor>
            </w:drawing>
          </mc:Choice>
          <mc:Fallback>
            <w:pict>
              <v:shape w14:anchorId="221B8F9A" id="Textbox 803" o:spid="_x0000_s1328" type="#_x0000_t202" style="position:absolute;left:0;text-align:left;margin-left:782.65pt;margin-top:-12pt;width:3.5pt;height:17.35pt;z-index:15955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" filled="f" stroked="f">
                <v:textbox inset="0,0,0,0">
                  <w:txbxContent>
                    <w:p w14:paraId="60378106" w14:textId="77777777" w:rsidR="00B828AB" w:rsidRDefault="00000000">
                      <w:pPr>
                        <w:spacing w:line="347" w:lineRule="exact"/>
                        <w:rPr>
                          <w:i/>
                          <w:sz w:val="31"/>
                        </w:rPr>
                      </w:pPr>
                      <w:r>
                        <w:rPr>
                          <w:i/>
                          <w:color w:val="3F4241"/>
                          <w:spacing w:val="-10"/>
                          <w:w w:val="80"/>
                          <w:sz w:val="31"/>
                        </w:rPr>
                        <w:t>!</w:t>
                      </w:r>
                    </w:p>
                  </w:txbxContent>
                </v:textbox>
                <w10:wrap anchorx="page"/>
              </v:shape>
            </w:pict>
          </mc:Fallback>
        </mc:AlternateContent>
      </w:r>
      <w:r>
        <w:rPr>
          <w:i/>
          <w:color w:val="1F1F1F"/>
          <w:spacing w:val="-10"/>
          <w:w w:val="105"/>
          <w:sz w:val="13"/>
        </w:rPr>
        <w:t>:</w:t>
      </w:r>
    </w:p>
    <w:p w14:paraId="1995D12F" w14:textId="77777777" w:rsidR="00B828AB" w:rsidRDefault="00B828AB">
      <w:pPr>
        <w:jc w:val="center"/>
        <w:rPr>
          <w:sz w:val="13"/>
        </w:rPr>
        <w:sectPr w:rsidR="00B828AB">
          <w:type w:val="continuous"/>
          <w:pgSz w:w="16840" w:h="11910" w:orient="landscape"/>
          <w:pgMar w:top="1340" w:right="180" w:bottom="1260" w:left="140" w:header="0" w:footer="0" w:gutter="0"/>
          <w:cols w:num="2" w:space="720" w:equalWidth="0">
            <w:col w:w="9388" w:space="514"/>
            <w:col w:w="6618"/>
          </w:cols>
        </w:sectPr>
      </w:pPr>
    </w:p>
    <w:p w14:paraId="2386B06C" w14:textId="77777777" w:rsidR="00B828AB" w:rsidRDefault="00B828AB">
      <w:pPr>
        <w:pStyle w:val="Textoindependiente"/>
        <w:spacing w:before="40"/>
        <w:rPr>
          <w:i/>
          <w:sz w:val="11"/>
        </w:rPr>
      </w:pPr>
    </w:p>
    <w:p w14:paraId="012AE97E" w14:textId="77777777" w:rsidR="00B828AB" w:rsidRDefault="00000000">
      <w:pPr>
        <w:spacing w:line="120" w:lineRule="exact"/>
        <w:ind w:right="2157"/>
        <w:jc w:val="center"/>
        <w:rPr>
          <w:sz w:val="11"/>
        </w:rPr>
      </w:pPr>
      <w:r>
        <w:rPr>
          <w:color w:val="BCBCBC"/>
          <w:w w:val="195"/>
          <w:sz w:val="11"/>
        </w:rPr>
        <w:t>-</w:t>
      </w:r>
      <w:r>
        <w:rPr>
          <w:color w:val="BCBCBC"/>
          <w:spacing w:val="1"/>
          <w:w w:val="195"/>
          <w:sz w:val="11"/>
        </w:rPr>
        <w:t xml:space="preserve"> </w:t>
      </w:r>
      <w:r>
        <w:rPr>
          <w:color w:val="9C9E9C"/>
          <w:w w:val="195"/>
          <w:sz w:val="11"/>
        </w:rPr>
        <w:t>-</w:t>
      </w:r>
      <w:r>
        <w:rPr>
          <w:color w:val="BCBCBC"/>
          <w:w w:val="195"/>
          <w:sz w:val="11"/>
        </w:rPr>
        <w:t>-'</w:t>
      </w:r>
      <w:r>
        <w:rPr>
          <w:color w:val="BCBCBC"/>
          <w:spacing w:val="2"/>
          <w:w w:val="195"/>
          <w:sz w:val="11"/>
        </w:rPr>
        <w:t xml:space="preserve"> </w:t>
      </w:r>
      <w:r>
        <w:rPr>
          <w:color w:val="898989"/>
          <w:w w:val="195"/>
          <w:sz w:val="11"/>
        </w:rPr>
        <w:t>--</w:t>
      </w:r>
      <w:r>
        <w:rPr>
          <w:color w:val="898989"/>
          <w:spacing w:val="2"/>
          <w:w w:val="195"/>
          <w:sz w:val="11"/>
        </w:rPr>
        <w:t xml:space="preserve"> </w:t>
      </w:r>
      <w:r>
        <w:rPr>
          <w:color w:val="BCBCBC"/>
          <w:w w:val="195"/>
          <w:sz w:val="11"/>
        </w:rPr>
        <w:t>-</w:t>
      </w:r>
      <w:r>
        <w:rPr>
          <w:color w:val="9C9E9C"/>
          <w:w w:val="195"/>
          <w:sz w:val="11"/>
        </w:rPr>
        <w:t>--</w:t>
      </w:r>
      <w:r>
        <w:rPr>
          <w:color w:val="9C9E9C"/>
          <w:spacing w:val="1"/>
          <w:w w:val="195"/>
          <w:sz w:val="11"/>
        </w:rPr>
        <w:t xml:space="preserve"> </w:t>
      </w:r>
      <w:r>
        <w:rPr>
          <w:color w:val="9C9E9C"/>
          <w:w w:val="195"/>
          <w:sz w:val="11"/>
        </w:rPr>
        <w:t>-</w:t>
      </w:r>
      <w:r>
        <w:rPr>
          <w:color w:val="BCBCBC"/>
          <w:spacing w:val="-10"/>
          <w:w w:val="195"/>
          <w:sz w:val="11"/>
        </w:rPr>
        <w:t>-</w:t>
      </w:r>
    </w:p>
    <w:p w14:paraId="664C3A79" w14:textId="77777777" w:rsidR="00B828AB" w:rsidRDefault="00000000">
      <w:pPr>
        <w:tabs>
          <w:tab w:val="left" w:pos="879"/>
        </w:tabs>
        <w:spacing w:line="356" w:lineRule="exact"/>
        <w:ind w:right="1660"/>
        <w:jc w:val="center"/>
        <w:rPr>
          <w:i/>
          <w:sz w:val="31"/>
        </w:rPr>
      </w:pPr>
      <w:r>
        <w:rPr>
          <w:color w:val="BCBCBC"/>
          <w:spacing w:val="-2"/>
          <w:sz w:val="21"/>
        </w:rPr>
        <w:t>--</w:t>
      </w:r>
      <w:proofErr w:type="gramStart"/>
      <w:r>
        <w:rPr>
          <w:i/>
          <w:color w:val="898989"/>
          <w:spacing w:val="-238"/>
          <w:position w:val="-9"/>
          <w:sz w:val="31"/>
        </w:rPr>
        <w:t>w</w:t>
      </w:r>
      <w:r>
        <w:rPr>
          <w:color w:val="898989"/>
          <w:spacing w:val="-4"/>
          <w:sz w:val="21"/>
        </w:rPr>
        <w:t>::</w:t>
      </w:r>
      <w:proofErr w:type="gramEnd"/>
      <w:r>
        <w:rPr>
          <w:color w:val="898989"/>
          <w:spacing w:val="-4"/>
          <w:sz w:val="21"/>
        </w:rPr>
        <w:t>-</w:t>
      </w:r>
      <w:r>
        <w:rPr>
          <w:color w:val="898989"/>
          <w:sz w:val="21"/>
        </w:rPr>
        <w:tab/>
      </w:r>
      <w:r>
        <w:rPr>
          <w:i/>
          <w:color w:val="9C9E9C"/>
          <w:spacing w:val="-10"/>
          <w:w w:val="90"/>
          <w:position w:val="-9"/>
          <w:sz w:val="31"/>
        </w:rPr>
        <w:t>(</w:t>
      </w:r>
    </w:p>
    <w:p w14:paraId="156C1A8A" w14:textId="77777777" w:rsidR="00B828AB" w:rsidRDefault="00B828AB">
      <w:pPr>
        <w:pStyle w:val="Textoindependiente"/>
        <w:rPr>
          <w:i/>
          <w:sz w:val="10"/>
        </w:rPr>
      </w:pPr>
    </w:p>
    <w:p w14:paraId="6F42D242" w14:textId="77777777" w:rsidR="00B828AB" w:rsidRDefault="00B828AB">
      <w:pPr>
        <w:pStyle w:val="Textoindependiente"/>
        <w:rPr>
          <w:i/>
          <w:sz w:val="10"/>
        </w:rPr>
      </w:pPr>
    </w:p>
    <w:p w14:paraId="71891BAB" w14:textId="77777777" w:rsidR="00B828AB" w:rsidRDefault="00B828AB">
      <w:pPr>
        <w:pStyle w:val="Textoindependiente"/>
        <w:rPr>
          <w:i/>
          <w:sz w:val="10"/>
        </w:rPr>
      </w:pPr>
    </w:p>
    <w:p w14:paraId="33F76C54" w14:textId="77777777" w:rsidR="00B828AB" w:rsidRDefault="00B828AB">
      <w:pPr>
        <w:pStyle w:val="Textoindependiente"/>
        <w:rPr>
          <w:i/>
          <w:sz w:val="10"/>
        </w:rPr>
      </w:pPr>
    </w:p>
    <w:p w14:paraId="36039A13" w14:textId="77777777" w:rsidR="00B828AB" w:rsidRDefault="00B828AB">
      <w:pPr>
        <w:pStyle w:val="Textoindependiente"/>
        <w:rPr>
          <w:i/>
          <w:sz w:val="10"/>
        </w:rPr>
      </w:pPr>
    </w:p>
    <w:p w14:paraId="433A9049" w14:textId="77777777" w:rsidR="00B828AB" w:rsidRDefault="00B828AB">
      <w:pPr>
        <w:pStyle w:val="Textoindependiente"/>
        <w:rPr>
          <w:i/>
          <w:sz w:val="10"/>
        </w:rPr>
      </w:pPr>
    </w:p>
    <w:p w14:paraId="38BE2201" w14:textId="77777777" w:rsidR="00B828AB" w:rsidRDefault="00B828AB">
      <w:pPr>
        <w:pStyle w:val="Textoindependiente"/>
        <w:spacing w:before="61"/>
        <w:rPr>
          <w:i/>
          <w:sz w:val="10"/>
        </w:rPr>
      </w:pPr>
    </w:p>
    <w:p w14:paraId="712B3FE6" w14:textId="77777777" w:rsidR="00B828AB" w:rsidRDefault="00000000">
      <w:pPr>
        <w:ind w:left="3019"/>
        <w:rPr>
          <w:sz w:val="10"/>
        </w:rPr>
      </w:pPr>
      <w:r>
        <w:rPr>
          <w:color w:val="3F4241"/>
          <w:spacing w:val="-2"/>
          <w:sz w:val="10"/>
        </w:rPr>
        <w:t>CALZADA</w:t>
      </w:r>
      <w:r>
        <w:rPr>
          <w:color w:val="3F4241"/>
          <w:spacing w:val="4"/>
          <w:sz w:val="10"/>
        </w:rPr>
        <w:t xml:space="preserve"> </w:t>
      </w:r>
      <w:r>
        <w:rPr>
          <w:color w:val="3F4241"/>
          <w:spacing w:val="-2"/>
          <w:sz w:val="10"/>
        </w:rPr>
        <w:t>ASFALTADA</w:t>
      </w:r>
    </w:p>
    <w:p w14:paraId="233F5BF5" w14:textId="77777777" w:rsidR="00B828AB" w:rsidRDefault="00B828AB">
      <w:pPr>
        <w:rPr>
          <w:sz w:val="10"/>
        </w:rPr>
        <w:sectPr w:rsidR="00B828AB">
          <w:type w:val="continuous"/>
          <w:pgSz w:w="16840" w:h="11910" w:orient="landscape"/>
          <w:pgMar w:top="1340" w:right="180" w:bottom="1260" w:left="140" w:header="0" w:footer="0" w:gutter="0"/>
          <w:cols w:space="720"/>
        </w:sectPr>
      </w:pPr>
    </w:p>
    <w:p w14:paraId="50B79427" w14:textId="77777777" w:rsidR="00B828AB" w:rsidRDefault="00B828AB">
      <w:pPr>
        <w:pStyle w:val="Textoindependiente"/>
        <w:spacing w:before="68"/>
        <w:rPr>
          <w:sz w:val="10"/>
        </w:rPr>
      </w:pPr>
    </w:p>
    <w:p w14:paraId="2DBB8751" w14:textId="77777777" w:rsidR="00B828AB" w:rsidRDefault="00000000">
      <w:pPr>
        <w:spacing w:line="631" w:lineRule="auto"/>
        <w:ind w:left="3024" w:right="42" w:hanging="1"/>
        <w:rPr>
          <w:sz w:val="10"/>
        </w:rPr>
      </w:pPr>
      <w:r>
        <w:rPr>
          <w:color w:val="3F4241"/>
          <w:spacing w:val="-2"/>
          <w:sz w:val="10"/>
        </w:rPr>
        <w:t>CALZADA</w:t>
      </w:r>
      <w:r>
        <w:rPr>
          <w:color w:val="3F4241"/>
          <w:spacing w:val="-4"/>
          <w:sz w:val="10"/>
        </w:rPr>
        <w:t xml:space="preserve"> </w:t>
      </w:r>
      <w:r>
        <w:rPr>
          <w:color w:val="3F4241"/>
          <w:spacing w:val="-2"/>
          <w:sz w:val="10"/>
        </w:rPr>
        <w:t>ADOQUINADA</w:t>
      </w:r>
      <w:r>
        <w:rPr>
          <w:color w:val="3F4241"/>
          <w:spacing w:val="40"/>
          <w:sz w:val="10"/>
        </w:rPr>
        <w:t xml:space="preserve"> </w:t>
      </w:r>
      <w:r>
        <w:rPr>
          <w:color w:val="3F4241"/>
          <w:spacing w:val="-2"/>
          <w:sz w:val="10"/>
        </w:rPr>
        <w:t>APARCAM</w:t>
      </w:r>
      <w:r>
        <w:rPr>
          <w:color w:val="1F1F1F"/>
          <w:spacing w:val="-2"/>
          <w:sz w:val="10"/>
        </w:rPr>
        <w:t>I</w:t>
      </w:r>
      <w:r>
        <w:rPr>
          <w:color w:val="525452"/>
          <w:spacing w:val="-2"/>
          <w:sz w:val="10"/>
        </w:rPr>
        <w:t>ENTO</w:t>
      </w:r>
      <w:r>
        <w:rPr>
          <w:color w:val="525452"/>
          <w:spacing w:val="80"/>
          <w:sz w:val="10"/>
        </w:rPr>
        <w:t xml:space="preserve"> </w:t>
      </w:r>
      <w:r>
        <w:rPr>
          <w:color w:val="525452"/>
          <w:spacing w:val="-2"/>
          <w:sz w:val="10"/>
        </w:rPr>
        <w:t>ACERA</w:t>
      </w:r>
    </w:p>
    <w:p w14:paraId="0E42FE87" w14:textId="77777777" w:rsidR="00B828AB" w:rsidRDefault="00000000">
      <w:pPr>
        <w:spacing w:before="6" w:line="114" w:lineRule="exact"/>
        <w:ind w:left="3024"/>
        <w:rPr>
          <w:sz w:val="10"/>
        </w:rPr>
      </w:pPr>
      <w:r>
        <w:rPr>
          <w:color w:val="525452"/>
          <w:spacing w:val="-2"/>
          <w:sz w:val="10"/>
        </w:rPr>
        <w:t>ARCÉ</w:t>
      </w:r>
      <w:r>
        <w:rPr>
          <w:color w:val="2F312F"/>
          <w:spacing w:val="-2"/>
          <w:sz w:val="10"/>
        </w:rPr>
        <w:t>N</w:t>
      </w:r>
    </w:p>
    <w:p w14:paraId="3B2B3B30" w14:textId="77777777" w:rsidR="00B828AB" w:rsidRDefault="00000000">
      <w:pPr>
        <w:tabs>
          <w:tab w:val="left" w:pos="3024"/>
        </w:tabs>
        <w:spacing w:line="489" w:lineRule="exact"/>
        <w:ind w:left="402"/>
        <w:rPr>
          <w:sz w:val="10"/>
        </w:rPr>
      </w:pPr>
      <w:r>
        <w:rPr>
          <w:rFonts w:ascii="Times New Roman" w:hAnsi="Times New Roman"/>
          <w:color w:val="050505"/>
          <w:spacing w:val="-10"/>
          <w:position w:val="-105"/>
          <w:sz w:val="144"/>
        </w:rPr>
        <w:t>-</w:t>
      </w:r>
      <w:r>
        <w:rPr>
          <w:rFonts w:ascii="Times New Roman" w:hAnsi="Times New Roman"/>
          <w:color w:val="050505"/>
          <w:position w:val="-105"/>
          <w:sz w:val="144"/>
        </w:rPr>
        <w:tab/>
      </w:r>
      <w:r>
        <w:rPr>
          <w:color w:val="3F4241"/>
          <w:spacing w:val="-2"/>
          <w:sz w:val="10"/>
        </w:rPr>
        <w:t>CABALLÓN</w:t>
      </w:r>
    </w:p>
    <w:p w14:paraId="048A787B" w14:textId="77777777" w:rsidR="00B828AB" w:rsidRDefault="00000000">
      <w:pPr>
        <w:spacing w:before="263" w:line="520" w:lineRule="exact"/>
        <w:ind w:left="561"/>
        <w:rPr>
          <w:i/>
          <w:sz w:val="46"/>
        </w:rPr>
      </w:pPr>
      <w:r>
        <w:br w:type="column"/>
      </w:r>
      <w:r>
        <w:rPr>
          <w:i/>
          <w:color w:val="2F312F"/>
          <w:spacing w:val="-10"/>
          <w:w w:val="235"/>
          <w:sz w:val="46"/>
        </w:rPr>
        <w:lastRenderedPageBreak/>
        <w:t>&gt;</w:t>
      </w:r>
    </w:p>
    <w:p w14:paraId="4F3CCA91" w14:textId="77777777" w:rsidR="00B828AB" w:rsidRDefault="00000000">
      <w:pPr>
        <w:spacing w:line="554" w:lineRule="exact"/>
        <w:ind w:left="402"/>
        <w:rPr>
          <w:sz w:val="49"/>
        </w:rPr>
      </w:pPr>
      <w:r>
        <w:rPr>
          <w:color w:val="898989"/>
          <w:spacing w:val="-5"/>
          <w:w w:val="105"/>
          <w:sz w:val="49"/>
        </w:rPr>
        <w:t>¡</w:t>
      </w:r>
      <w:r>
        <w:rPr>
          <w:color w:val="646767"/>
          <w:spacing w:val="-5"/>
          <w:w w:val="105"/>
          <w:sz w:val="49"/>
        </w:rPr>
        <w:t>,-</w:t>
      </w:r>
    </w:p>
    <w:p w14:paraId="6A340C3E" w14:textId="77777777" w:rsidR="00B828AB" w:rsidRDefault="00000000">
      <w:pPr>
        <w:rPr>
          <w:sz w:val="8"/>
        </w:rPr>
      </w:pPr>
      <w:r>
        <w:br w:type="column"/>
      </w:r>
    </w:p>
    <w:p w14:paraId="69C6921E" w14:textId="77777777" w:rsidR="00B828AB" w:rsidRDefault="00B828AB">
      <w:pPr>
        <w:pStyle w:val="Textoindependiente"/>
        <w:rPr>
          <w:sz w:val="8"/>
        </w:rPr>
      </w:pPr>
    </w:p>
    <w:p w14:paraId="01E082D0" w14:textId="77777777" w:rsidR="00B828AB" w:rsidRDefault="00B828AB">
      <w:pPr>
        <w:pStyle w:val="Textoindependiente"/>
        <w:spacing w:before="12"/>
        <w:rPr>
          <w:sz w:val="8"/>
        </w:rPr>
      </w:pPr>
    </w:p>
    <w:p w14:paraId="1D0706FC" w14:textId="77777777" w:rsidR="00B828AB" w:rsidRDefault="00000000">
      <w:pPr>
        <w:ind w:left="15"/>
        <w:rPr>
          <w:sz w:val="8"/>
        </w:rPr>
      </w:pPr>
      <w:r>
        <w:rPr>
          <w:color w:val="525452"/>
          <w:w w:val="110"/>
          <w:sz w:val="8"/>
        </w:rPr>
        <w:t>AYU</w:t>
      </w:r>
      <w:r>
        <w:rPr>
          <w:color w:val="2F312F"/>
          <w:w w:val="110"/>
          <w:sz w:val="8"/>
        </w:rPr>
        <w:t>NT</w:t>
      </w:r>
      <w:r>
        <w:rPr>
          <w:color w:val="525452"/>
          <w:w w:val="110"/>
          <w:sz w:val="8"/>
        </w:rPr>
        <w:t>AM</w:t>
      </w:r>
      <w:r>
        <w:rPr>
          <w:color w:val="2F312F"/>
          <w:w w:val="110"/>
          <w:sz w:val="8"/>
        </w:rPr>
        <w:t>I</w:t>
      </w:r>
      <w:r>
        <w:rPr>
          <w:color w:val="525452"/>
          <w:w w:val="110"/>
          <w:sz w:val="8"/>
        </w:rPr>
        <w:t>EN</w:t>
      </w:r>
      <w:r>
        <w:rPr>
          <w:color w:val="2F312F"/>
          <w:w w:val="110"/>
          <w:sz w:val="8"/>
        </w:rPr>
        <w:t>T</w:t>
      </w:r>
      <w:r>
        <w:rPr>
          <w:color w:val="525452"/>
          <w:w w:val="110"/>
          <w:sz w:val="8"/>
        </w:rPr>
        <w:t>O</w:t>
      </w:r>
      <w:r>
        <w:rPr>
          <w:color w:val="525452"/>
          <w:spacing w:val="-7"/>
          <w:w w:val="110"/>
          <w:sz w:val="8"/>
        </w:rPr>
        <w:t xml:space="preserve"> </w:t>
      </w:r>
      <w:r>
        <w:rPr>
          <w:color w:val="525452"/>
          <w:w w:val="110"/>
          <w:sz w:val="8"/>
        </w:rPr>
        <w:t>DE</w:t>
      </w:r>
      <w:r>
        <w:rPr>
          <w:color w:val="525452"/>
          <w:spacing w:val="3"/>
          <w:w w:val="110"/>
          <w:sz w:val="8"/>
        </w:rPr>
        <w:t xml:space="preserve"> </w:t>
      </w:r>
      <w:r>
        <w:rPr>
          <w:color w:val="525452"/>
          <w:w w:val="110"/>
          <w:sz w:val="8"/>
        </w:rPr>
        <w:t>LAS</w:t>
      </w:r>
      <w:r>
        <w:rPr>
          <w:color w:val="525452"/>
          <w:spacing w:val="-3"/>
          <w:w w:val="110"/>
          <w:sz w:val="8"/>
        </w:rPr>
        <w:t xml:space="preserve"> </w:t>
      </w:r>
      <w:r>
        <w:rPr>
          <w:color w:val="3F4241"/>
          <w:w w:val="110"/>
          <w:sz w:val="8"/>
        </w:rPr>
        <w:t>ROZAS</w:t>
      </w:r>
      <w:r>
        <w:rPr>
          <w:color w:val="3F4241"/>
          <w:spacing w:val="-3"/>
          <w:w w:val="110"/>
          <w:sz w:val="8"/>
        </w:rPr>
        <w:t xml:space="preserve"> </w:t>
      </w:r>
      <w:r>
        <w:rPr>
          <w:color w:val="3F4241"/>
          <w:w w:val="110"/>
          <w:sz w:val="8"/>
        </w:rPr>
        <w:t>DE</w:t>
      </w:r>
      <w:r>
        <w:rPr>
          <w:color w:val="3F4241"/>
          <w:spacing w:val="-6"/>
          <w:w w:val="110"/>
          <w:sz w:val="8"/>
        </w:rPr>
        <w:t xml:space="preserve"> </w:t>
      </w:r>
      <w:r>
        <w:rPr>
          <w:color w:val="3F4241"/>
          <w:spacing w:val="-2"/>
          <w:w w:val="110"/>
          <w:sz w:val="8"/>
        </w:rPr>
        <w:t>MADRID</w:t>
      </w:r>
    </w:p>
    <w:p w14:paraId="31A3A57A" w14:textId="77777777" w:rsidR="00B828AB" w:rsidRDefault="00B828AB">
      <w:pPr>
        <w:pStyle w:val="Textoindependiente"/>
        <w:spacing w:before="3"/>
        <w:rPr>
          <w:sz w:val="8"/>
        </w:rPr>
      </w:pPr>
    </w:p>
    <w:p w14:paraId="6E0FFF13" w14:textId="77777777" w:rsidR="00B828AB" w:rsidRDefault="00000000">
      <w:pPr>
        <w:spacing w:line="314" w:lineRule="auto"/>
        <w:ind w:left="323" w:hanging="324"/>
        <w:rPr>
          <w:sz w:val="7"/>
        </w:rPr>
      </w:pPr>
      <w:proofErr w:type="spellStart"/>
      <w:r>
        <w:rPr>
          <w:color w:val="646767"/>
          <w:sz w:val="7"/>
        </w:rPr>
        <w:t>FROYEC'Tet</w:t>
      </w:r>
      <w:proofErr w:type="spellEnd"/>
      <w:r>
        <w:rPr>
          <w:color w:val="646767"/>
          <w:spacing w:val="34"/>
          <w:sz w:val="7"/>
        </w:rPr>
        <w:t xml:space="preserve"> </w:t>
      </w:r>
      <w:r>
        <w:rPr>
          <w:color w:val="525452"/>
          <w:sz w:val="7"/>
        </w:rPr>
        <w:t>PROYEC</w:t>
      </w:r>
      <w:r>
        <w:rPr>
          <w:color w:val="777979"/>
          <w:sz w:val="7"/>
        </w:rPr>
        <w:t>TO</w:t>
      </w:r>
      <w:r>
        <w:rPr>
          <w:color w:val="777979"/>
          <w:spacing w:val="-5"/>
          <w:sz w:val="7"/>
        </w:rPr>
        <w:t xml:space="preserve"> </w:t>
      </w:r>
      <w:r>
        <w:rPr>
          <w:color w:val="646767"/>
          <w:sz w:val="7"/>
        </w:rPr>
        <w:t>DE</w:t>
      </w:r>
      <w:r>
        <w:rPr>
          <w:color w:val="646767"/>
          <w:spacing w:val="-5"/>
          <w:sz w:val="7"/>
        </w:rPr>
        <w:t xml:space="preserve"> </w:t>
      </w:r>
      <w:r>
        <w:rPr>
          <w:color w:val="646767"/>
          <w:sz w:val="7"/>
        </w:rPr>
        <w:t>URBA</w:t>
      </w:r>
      <w:r>
        <w:rPr>
          <w:color w:val="3F4241"/>
          <w:sz w:val="7"/>
        </w:rPr>
        <w:t>N</w:t>
      </w:r>
      <w:r>
        <w:rPr>
          <w:color w:val="646767"/>
          <w:sz w:val="7"/>
        </w:rPr>
        <w:t>IZACION</w:t>
      </w:r>
      <w:r>
        <w:rPr>
          <w:color w:val="646767"/>
          <w:spacing w:val="3"/>
          <w:sz w:val="7"/>
        </w:rPr>
        <w:t xml:space="preserve"> </w:t>
      </w:r>
      <w:r>
        <w:rPr>
          <w:color w:val="646767"/>
          <w:sz w:val="7"/>
        </w:rPr>
        <w:t>DE</w:t>
      </w:r>
      <w:r>
        <w:rPr>
          <w:color w:val="646767"/>
          <w:spacing w:val="-2"/>
          <w:sz w:val="7"/>
        </w:rPr>
        <w:t xml:space="preserve"> </w:t>
      </w:r>
      <w:r>
        <w:rPr>
          <w:color w:val="525452"/>
          <w:sz w:val="7"/>
        </w:rPr>
        <w:t>LA</w:t>
      </w:r>
      <w:r>
        <w:rPr>
          <w:color w:val="525452"/>
          <w:spacing w:val="-5"/>
          <w:sz w:val="7"/>
        </w:rPr>
        <w:t xml:space="preserve"> </w:t>
      </w:r>
      <w:r>
        <w:rPr>
          <w:color w:val="525452"/>
          <w:sz w:val="7"/>
        </w:rPr>
        <w:t>UE-1.3</w:t>
      </w:r>
      <w:r>
        <w:rPr>
          <w:color w:val="525452"/>
          <w:spacing w:val="40"/>
          <w:sz w:val="7"/>
        </w:rPr>
        <w:t xml:space="preserve"> </w:t>
      </w:r>
      <w:r>
        <w:rPr>
          <w:color w:val="525452"/>
          <w:sz w:val="7"/>
        </w:rPr>
        <w:t>AVDA.</w:t>
      </w:r>
      <w:r>
        <w:rPr>
          <w:color w:val="525452"/>
          <w:spacing w:val="-4"/>
          <w:sz w:val="7"/>
        </w:rPr>
        <w:t xml:space="preserve"> </w:t>
      </w:r>
      <w:proofErr w:type="spellStart"/>
      <w:r>
        <w:rPr>
          <w:color w:val="646767"/>
          <w:sz w:val="7"/>
        </w:rPr>
        <w:t>POLlDEPORTIVO</w:t>
      </w:r>
      <w:r>
        <w:rPr>
          <w:color w:val="3F4241"/>
          <w:sz w:val="7"/>
        </w:rPr>
        <w:t>-</w:t>
      </w:r>
      <w:r>
        <w:rPr>
          <w:color w:val="646767"/>
          <w:sz w:val="7"/>
        </w:rPr>
        <w:t>CfPOC</w:t>
      </w:r>
      <w:r>
        <w:rPr>
          <w:color w:val="3F4241"/>
          <w:sz w:val="7"/>
        </w:rPr>
        <w:t>ITOSAN</w:t>
      </w:r>
      <w:proofErr w:type="spellEnd"/>
      <w:r>
        <w:rPr>
          <w:color w:val="3F4241"/>
          <w:spacing w:val="-8"/>
          <w:sz w:val="7"/>
        </w:rPr>
        <w:t xml:space="preserve"> </w:t>
      </w:r>
      <w:r>
        <w:rPr>
          <w:color w:val="525452"/>
          <w:sz w:val="7"/>
        </w:rPr>
        <w:t>ROQUE</w:t>
      </w:r>
    </w:p>
    <w:p w14:paraId="76B98039" w14:textId="77777777" w:rsidR="00B828AB" w:rsidRDefault="00B828AB">
      <w:pPr>
        <w:pStyle w:val="Textoindependiente"/>
        <w:rPr>
          <w:sz w:val="7"/>
        </w:rPr>
      </w:pPr>
    </w:p>
    <w:p w14:paraId="45790284" w14:textId="77777777" w:rsidR="00B828AB" w:rsidRDefault="00B828AB">
      <w:pPr>
        <w:pStyle w:val="Textoindependiente"/>
        <w:spacing w:before="27"/>
        <w:rPr>
          <w:sz w:val="7"/>
        </w:rPr>
      </w:pPr>
    </w:p>
    <w:p w14:paraId="4E626CE0" w14:textId="77777777" w:rsidR="00B828AB" w:rsidRDefault="00000000">
      <w:pPr>
        <w:ind w:left="23"/>
        <w:jc w:val="center"/>
        <w:rPr>
          <w:sz w:val="7"/>
        </w:rPr>
      </w:pPr>
      <w:r>
        <w:rPr>
          <w:color w:val="646767"/>
          <w:spacing w:val="-2"/>
          <w:w w:val="110"/>
          <w:sz w:val="7"/>
        </w:rPr>
        <w:t>JUNTA</w:t>
      </w:r>
      <w:r>
        <w:rPr>
          <w:color w:val="646767"/>
          <w:spacing w:val="13"/>
          <w:w w:val="110"/>
          <w:sz w:val="7"/>
        </w:rPr>
        <w:t xml:space="preserve"> </w:t>
      </w:r>
      <w:r>
        <w:rPr>
          <w:color w:val="646767"/>
          <w:spacing w:val="-2"/>
          <w:w w:val="110"/>
          <w:sz w:val="7"/>
        </w:rPr>
        <w:t>DE</w:t>
      </w:r>
      <w:r>
        <w:rPr>
          <w:color w:val="646767"/>
          <w:spacing w:val="11"/>
          <w:w w:val="110"/>
          <w:sz w:val="7"/>
        </w:rPr>
        <w:t xml:space="preserve"> </w:t>
      </w:r>
      <w:r>
        <w:rPr>
          <w:color w:val="525452"/>
          <w:spacing w:val="-2"/>
          <w:w w:val="110"/>
          <w:sz w:val="7"/>
        </w:rPr>
        <w:t>COMPENSAC</w:t>
      </w:r>
      <w:r>
        <w:rPr>
          <w:color w:val="2F312F"/>
          <w:spacing w:val="-2"/>
          <w:w w:val="110"/>
          <w:sz w:val="7"/>
        </w:rPr>
        <w:t>I</w:t>
      </w:r>
      <w:r>
        <w:rPr>
          <w:color w:val="525452"/>
          <w:spacing w:val="-2"/>
          <w:w w:val="110"/>
          <w:sz w:val="7"/>
        </w:rPr>
        <w:t>ÓN</w:t>
      </w:r>
      <w:r>
        <w:rPr>
          <w:color w:val="525452"/>
          <w:spacing w:val="-3"/>
          <w:w w:val="110"/>
          <w:sz w:val="7"/>
        </w:rPr>
        <w:t xml:space="preserve"> </w:t>
      </w:r>
      <w:r>
        <w:rPr>
          <w:color w:val="777979"/>
          <w:spacing w:val="-2"/>
          <w:w w:val="110"/>
          <w:sz w:val="7"/>
        </w:rPr>
        <w:t>U</w:t>
      </w:r>
      <w:r>
        <w:rPr>
          <w:color w:val="3F4241"/>
          <w:spacing w:val="-2"/>
          <w:w w:val="110"/>
          <w:sz w:val="7"/>
        </w:rPr>
        <w:t>E</w:t>
      </w:r>
      <w:r>
        <w:rPr>
          <w:color w:val="1F1F1F"/>
          <w:spacing w:val="-2"/>
          <w:w w:val="110"/>
          <w:sz w:val="7"/>
        </w:rPr>
        <w:t>-</w:t>
      </w:r>
      <w:r>
        <w:rPr>
          <w:color w:val="3F4241"/>
          <w:spacing w:val="-5"/>
          <w:w w:val="110"/>
          <w:sz w:val="7"/>
        </w:rPr>
        <w:t>l3</w:t>
      </w:r>
    </w:p>
    <w:p w14:paraId="30F7AEEF" w14:textId="77777777" w:rsidR="00B828AB" w:rsidRDefault="00B828AB">
      <w:pPr>
        <w:pStyle w:val="Textoindependiente"/>
        <w:rPr>
          <w:sz w:val="7"/>
        </w:rPr>
      </w:pPr>
    </w:p>
    <w:p w14:paraId="28FECD55" w14:textId="77777777" w:rsidR="00B828AB" w:rsidRDefault="00B828AB">
      <w:pPr>
        <w:pStyle w:val="Textoindependiente"/>
        <w:rPr>
          <w:sz w:val="7"/>
        </w:rPr>
      </w:pPr>
    </w:p>
    <w:p w14:paraId="52180CCC" w14:textId="77777777" w:rsidR="00B828AB" w:rsidRDefault="00B828AB">
      <w:pPr>
        <w:pStyle w:val="Textoindependiente"/>
        <w:spacing w:before="40"/>
        <w:rPr>
          <w:sz w:val="7"/>
        </w:rPr>
      </w:pPr>
    </w:p>
    <w:p w14:paraId="7FAFBC8E" w14:textId="77777777" w:rsidR="00B828AB" w:rsidRDefault="00000000">
      <w:pPr>
        <w:ind w:left="23" w:right="3"/>
        <w:jc w:val="center"/>
        <w:rPr>
          <w:sz w:val="10"/>
        </w:rPr>
      </w:pPr>
      <w:r>
        <w:rPr>
          <w:color w:val="525452"/>
          <w:sz w:val="10"/>
        </w:rPr>
        <w:t>PLANTA</w:t>
      </w:r>
      <w:r>
        <w:rPr>
          <w:color w:val="525452"/>
          <w:spacing w:val="-2"/>
          <w:sz w:val="10"/>
        </w:rPr>
        <w:t xml:space="preserve"> </w:t>
      </w:r>
      <w:r>
        <w:rPr>
          <w:color w:val="3F4241"/>
          <w:spacing w:val="-2"/>
          <w:sz w:val="10"/>
        </w:rPr>
        <w:t>GENERAL</w:t>
      </w:r>
    </w:p>
    <w:p w14:paraId="13E19A9C" w14:textId="77777777" w:rsidR="00B828AB" w:rsidRDefault="00000000">
      <w:pPr>
        <w:rPr>
          <w:sz w:val="9"/>
        </w:rPr>
      </w:pPr>
      <w:r>
        <w:br w:type="column"/>
      </w:r>
    </w:p>
    <w:p w14:paraId="50F5126F" w14:textId="77777777" w:rsidR="00B828AB" w:rsidRDefault="00B828AB">
      <w:pPr>
        <w:pStyle w:val="Textoindependiente"/>
        <w:rPr>
          <w:sz w:val="9"/>
        </w:rPr>
      </w:pPr>
    </w:p>
    <w:p w14:paraId="64D11C44" w14:textId="77777777" w:rsidR="00B828AB" w:rsidRDefault="00B828AB">
      <w:pPr>
        <w:pStyle w:val="Textoindependiente"/>
        <w:rPr>
          <w:sz w:val="9"/>
        </w:rPr>
      </w:pPr>
    </w:p>
    <w:p w14:paraId="453644C7" w14:textId="77777777" w:rsidR="00B828AB" w:rsidRDefault="00B828AB">
      <w:pPr>
        <w:pStyle w:val="Textoindependiente"/>
        <w:spacing w:before="18"/>
        <w:rPr>
          <w:sz w:val="9"/>
        </w:rPr>
      </w:pPr>
    </w:p>
    <w:p w14:paraId="4DF96B98" w14:textId="77777777" w:rsidR="00B828AB" w:rsidRDefault="00000000">
      <w:pPr>
        <w:spacing w:before="1"/>
        <w:ind w:left="326"/>
        <w:rPr>
          <w:sz w:val="9"/>
        </w:rPr>
      </w:pPr>
      <w:r>
        <w:rPr>
          <w:color w:val="2F312F"/>
          <w:spacing w:val="-5"/>
          <w:w w:val="95"/>
          <w:sz w:val="9"/>
        </w:rPr>
        <w:t>1</w:t>
      </w:r>
      <w:r>
        <w:rPr>
          <w:color w:val="646767"/>
          <w:spacing w:val="-5"/>
          <w:w w:val="95"/>
          <w:sz w:val="9"/>
        </w:rPr>
        <w:t>_2</w:t>
      </w:r>
    </w:p>
    <w:p w14:paraId="74A1963C" w14:textId="77777777" w:rsidR="00B828AB" w:rsidRDefault="00B828AB">
      <w:pPr>
        <w:rPr>
          <w:sz w:val="9"/>
        </w:rPr>
        <w:sectPr w:rsidR="00B828AB">
          <w:type w:val="continuous"/>
          <w:pgSz w:w="16840" w:h="11910" w:orient="landscape"/>
          <w:pgMar w:top="1340" w:right="180" w:bottom="1260" w:left="140" w:header="0" w:footer="0" w:gutter="0"/>
          <w:cols w:num="4" w:space="720" w:equalWidth="0">
            <w:col w:w="4209" w:space="7614"/>
            <w:col w:w="1205" w:space="38"/>
            <w:col w:w="2011" w:space="40"/>
            <w:col w:w="1403"/>
          </w:cols>
        </w:sectPr>
      </w:pPr>
    </w:p>
    <w:p w14:paraId="760D6AD6" w14:textId="77777777" w:rsidR="00B828AB" w:rsidRDefault="00B828AB">
      <w:pPr>
        <w:pStyle w:val="Textoindependiente"/>
        <w:spacing w:before="53"/>
        <w:rPr>
          <w:sz w:val="12"/>
        </w:rPr>
      </w:pPr>
    </w:p>
    <w:p w14:paraId="7BC89B6F" w14:textId="77777777" w:rsidR="00B828AB" w:rsidRDefault="00000000">
      <w:pPr>
        <w:jc w:val="right"/>
        <w:rPr>
          <w:rFonts w:ascii="Times New Roman" w:hAnsi="Times New Roman"/>
          <w:sz w:val="7"/>
        </w:rPr>
      </w:pPr>
      <w:proofErr w:type="gramStart"/>
      <w:r>
        <w:rPr>
          <w:color w:val="525452"/>
          <w:sz w:val="6"/>
        </w:rPr>
        <w:t>u::</w:t>
      </w:r>
      <w:proofErr w:type="gramEnd"/>
      <w:r>
        <w:rPr>
          <w:color w:val="525452"/>
          <w:spacing w:val="74"/>
          <w:w w:val="150"/>
          <w:sz w:val="6"/>
        </w:rPr>
        <w:t xml:space="preserve"> </w:t>
      </w:r>
      <w:r>
        <w:rPr>
          <w:rFonts w:ascii="Times New Roman" w:hAnsi="Times New Roman"/>
          <w:color w:val="646767"/>
          <w:sz w:val="12"/>
        </w:rPr>
        <w:t>™</w:t>
      </w:r>
      <w:r>
        <w:rPr>
          <w:rFonts w:ascii="Times New Roman" w:hAnsi="Times New Roman"/>
          <w:color w:val="3F4241"/>
          <w:sz w:val="12"/>
        </w:rPr>
        <w:t>"'</w:t>
      </w:r>
      <w:r>
        <w:rPr>
          <w:rFonts w:ascii="Times New Roman" w:hAnsi="Times New Roman"/>
          <w:color w:val="777979"/>
          <w:sz w:val="12"/>
        </w:rPr>
        <w:t>""</w:t>
      </w:r>
      <w:r>
        <w:rPr>
          <w:rFonts w:ascii="Times New Roman" w:hAnsi="Times New Roman"/>
          <w:color w:val="777979"/>
          <w:spacing w:val="66"/>
          <w:sz w:val="12"/>
        </w:rPr>
        <w:t xml:space="preserve"> </w:t>
      </w:r>
      <w:proofErr w:type="spellStart"/>
      <w:r>
        <w:rPr>
          <w:rFonts w:ascii="Times New Roman" w:hAnsi="Times New Roman"/>
          <w:color w:val="898989"/>
          <w:spacing w:val="-5"/>
          <w:sz w:val="7"/>
        </w:rPr>
        <w:t>ow</w:t>
      </w:r>
      <w:proofErr w:type="spellEnd"/>
      <w:r>
        <w:rPr>
          <w:rFonts w:ascii="Times New Roman" w:hAnsi="Times New Roman"/>
          <w:color w:val="525452"/>
          <w:spacing w:val="-5"/>
          <w:sz w:val="7"/>
        </w:rPr>
        <w:t>,</w:t>
      </w:r>
    </w:p>
    <w:p w14:paraId="59FFEFBA" w14:textId="77777777" w:rsidR="00B828AB" w:rsidRDefault="00000000">
      <w:pPr>
        <w:spacing w:before="37"/>
        <w:ind w:left="483"/>
        <w:rPr>
          <w:i/>
          <w:sz w:val="12"/>
        </w:rPr>
      </w:pPr>
      <w:r>
        <w:br w:type="column"/>
      </w:r>
      <w:proofErr w:type="spellStart"/>
      <w:r>
        <w:rPr>
          <w:i/>
          <w:color w:val="646767"/>
          <w:spacing w:val="-4"/>
          <w:w w:val="75"/>
          <w:sz w:val="12"/>
        </w:rPr>
        <w:t>lyCSA</w:t>
      </w:r>
      <w:proofErr w:type="spellEnd"/>
    </w:p>
    <w:p w14:paraId="4A9C9CE5" w14:textId="77777777" w:rsidR="00B828AB" w:rsidRDefault="00000000">
      <w:pPr>
        <w:spacing w:line="235" w:lineRule="auto"/>
        <w:ind w:left="203" w:hanging="62"/>
        <w:rPr>
          <w:rFonts w:ascii="Times New Roman"/>
          <w:i/>
          <w:sz w:val="6"/>
        </w:rPr>
      </w:pPr>
      <w:r>
        <w:br w:type="column"/>
      </w:r>
      <w:r>
        <w:rPr>
          <w:rFonts w:ascii="Times New Roman"/>
          <w:i/>
          <w:color w:val="646767"/>
          <w:spacing w:val="-2"/>
          <w:sz w:val="6"/>
        </w:rPr>
        <w:t>INFR/</w:t>
      </w:r>
      <w:proofErr w:type="spellStart"/>
      <w:proofErr w:type="gramStart"/>
      <w:r>
        <w:rPr>
          <w:rFonts w:ascii="Times New Roman"/>
          <w:i/>
          <w:color w:val="646767"/>
          <w:spacing w:val="-2"/>
          <w:sz w:val="6"/>
        </w:rPr>
        <w:t>oESffilJCTIJRl,S</w:t>
      </w:r>
      <w:proofErr w:type="spellEnd"/>
      <w:proofErr w:type="gramEnd"/>
      <w:r>
        <w:rPr>
          <w:rFonts w:ascii="Times New Roman"/>
          <w:i/>
          <w:color w:val="646767"/>
          <w:spacing w:val="40"/>
          <w:sz w:val="6"/>
        </w:rPr>
        <w:t xml:space="preserve"> </w:t>
      </w:r>
      <w:proofErr w:type="spellStart"/>
      <w:r>
        <w:rPr>
          <w:rFonts w:ascii="Times New Roman"/>
          <w:i/>
          <w:color w:val="646767"/>
          <w:spacing w:val="-2"/>
          <w:sz w:val="6"/>
        </w:rPr>
        <w:t>COOl'ER</w:t>
      </w:r>
      <w:proofErr w:type="spellEnd"/>
      <w:r>
        <w:rPr>
          <w:rFonts w:ascii="Times New Roman"/>
          <w:i/>
          <w:color w:val="646767"/>
          <w:spacing w:val="-2"/>
          <w:sz w:val="6"/>
        </w:rPr>
        <w:t>,\C/CN</w:t>
      </w:r>
    </w:p>
    <w:p w14:paraId="753BCD5D" w14:textId="77777777" w:rsidR="00B828AB" w:rsidRDefault="00000000">
      <w:pPr>
        <w:rPr>
          <w:rFonts w:ascii="Times New Roman"/>
          <w:i/>
          <w:sz w:val="5"/>
        </w:rPr>
      </w:pPr>
      <w:r>
        <w:br w:type="column"/>
      </w:r>
    </w:p>
    <w:p w14:paraId="12425044" w14:textId="77777777" w:rsidR="00B828AB" w:rsidRDefault="00B828AB">
      <w:pPr>
        <w:pStyle w:val="Textoindependiente"/>
        <w:spacing w:before="41"/>
        <w:rPr>
          <w:rFonts w:ascii="Times New Roman"/>
          <w:i/>
          <w:sz w:val="5"/>
        </w:rPr>
      </w:pPr>
    </w:p>
    <w:p w14:paraId="150DEE56" w14:textId="77777777" w:rsidR="00B828AB" w:rsidRDefault="00000000">
      <w:pPr>
        <w:spacing w:line="76" w:lineRule="exact"/>
        <w:ind w:left="145"/>
        <w:rPr>
          <w:sz w:val="4"/>
        </w:rPr>
      </w:pPr>
      <w:proofErr w:type="spellStart"/>
      <w:proofErr w:type="gramStart"/>
      <w:r>
        <w:rPr>
          <w:rFonts w:ascii="Times New Roman"/>
          <w:color w:val="525452"/>
          <w:sz w:val="5"/>
        </w:rPr>
        <w:t>E</w:t>
      </w:r>
      <w:r>
        <w:rPr>
          <w:rFonts w:ascii="Times New Roman"/>
          <w:color w:val="777979"/>
          <w:sz w:val="5"/>
        </w:rPr>
        <w:t>RCAlA</w:t>
      </w:r>
      <w:proofErr w:type="spellEnd"/>
      <w:r>
        <w:rPr>
          <w:rFonts w:ascii="Times New Roman"/>
          <w:color w:val="777979"/>
          <w:spacing w:val="57"/>
          <w:sz w:val="5"/>
        </w:rPr>
        <w:t xml:space="preserve">  </w:t>
      </w:r>
      <w:r>
        <w:rPr>
          <w:rFonts w:ascii="Times New Roman"/>
          <w:b/>
          <w:color w:val="BCBCBC"/>
          <w:sz w:val="7"/>
        </w:rPr>
        <w:t>o</w:t>
      </w:r>
      <w:proofErr w:type="gramEnd"/>
      <w:r>
        <w:rPr>
          <w:rFonts w:ascii="Times New Roman"/>
          <w:b/>
          <w:color w:val="BCBCBC"/>
          <w:spacing w:val="54"/>
          <w:sz w:val="7"/>
        </w:rPr>
        <w:t xml:space="preserve">  </w:t>
      </w:r>
      <w:r>
        <w:rPr>
          <w:b/>
          <w:color w:val="9C9E9C"/>
          <w:sz w:val="4"/>
        </w:rPr>
        <w:t>,o</w:t>
      </w:r>
      <w:r>
        <w:rPr>
          <w:b/>
          <w:color w:val="9C9E9C"/>
          <w:spacing w:val="59"/>
          <w:sz w:val="4"/>
        </w:rPr>
        <w:t xml:space="preserve">  </w:t>
      </w:r>
      <w:r>
        <w:rPr>
          <w:color w:val="898989"/>
          <w:spacing w:val="-5"/>
          <w:sz w:val="4"/>
        </w:rPr>
        <w:t>'""</w:t>
      </w:r>
    </w:p>
    <w:p w14:paraId="527D2478" w14:textId="77777777" w:rsidR="00B828AB" w:rsidRDefault="00000000">
      <w:pPr>
        <w:spacing w:line="53" w:lineRule="exact"/>
        <w:ind w:left="193"/>
        <w:rPr>
          <w:rFonts w:ascii="Times New Roman"/>
          <w:sz w:val="5"/>
        </w:rPr>
      </w:pPr>
      <w:r>
        <w:rPr>
          <w:rFonts w:ascii="Times New Roman"/>
          <w:color w:val="777979"/>
          <w:spacing w:val="-2"/>
          <w:w w:val="110"/>
          <w:sz w:val="5"/>
        </w:rPr>
        <w:t>11\000</w:t>
      </w:r>
    </w:p>
    <w:p w14:paraId="25ECF785" w14:textId="77777777" w:rsidR="00B828AB" w:rsidRDefault="00B828AB">
      <w:pPr>
        <w:spacing w:line="53" w:lineRule="exact"/>
        <w:rPr>
          <w:rFonts w:ascii="Times New Roman"/>
          <w:sz w:val="5"/>
        </w:rPr>
        <w:sectPr w:rsidR="00B828AB">
          <w:type w:val="continuous"/>
          <w:pgSz w:w="16840" w:h="11910" w:orient="landscape"/>
          <w:pgMar w:top="1340" w:right="180" w:bottom="1260" w:left="140" w:header="0" w:footer="0" w:gutter="0"/>
          <w:cols w:num="4" w:space="720" w:equalWidth="0">
            <w:col w:w="13200" w:space="40"/>
            <w:col w:w="730" w:space="39"/>
            <w:col w:w="718" w:space="40"/>
            <w:col w:w="1753"/>
          </w:cols>
        </w:sectPr>
      </w:pPr>
    </w:p>
    <w:p w14:paraId="0EE080B0" w14:textId="77777777" w:rsidR="00B828AB" w:rsidRDefault="00B828AB">
      <w:pPr>
        <w:pStyle w:val="Textoindependiente"/>
        <w:spacing w:before="4"/>
        <w:rPr>
          <w:rFonts w:ascii="Times New Roman"/>
          <w:sz w:val="10"/>
        </w:rPr>
      </w:pPr>
    </w:p>
    <w:p w14:paraId="55B58B78" w14:textId="77777777" w:rsidR="00B828AB" w:rsidRDefault="00B828AB">
      <w:pPr>
        <w:rPr>
          <w:rFonts w:ascii="Times New Roman"/>
          <w:sz w:val="10"/>
        </w:rPr>
        <w:sectPr w:rsidR="00B828AB">
          <w:type w:val="continuous"/>
          <w:pgSz w:w="16840" w:h="11910" w:orient="landscape"/>
          <w:pgMar w:top="1340" w:right="180" w:bottom="1260" w:left="140" w:header="0" w:footer="0" w:gutter="0"/>
          <w:cols w:space="720"/>
        </w:sectPr>
      </w:pPr>
    </w:p>
    <w:p w14:paraId="30B468E4" w14:textId="77777777" w:rsidR="00B828AB" w:rsidRDefault="00000000">
      <w:pPr>
        <w:tabs>
          <w:tab w:val="left" w:pos="834"/>
          <w:tab w:val="left" w:pos="3036"/>
          <w:tab w:val="left" w:pos="3466"/>
          <w:tab w:val="left" w:pos="11086"/>
          <w:tab w:val="left" w:pos="12336"/>
        </w:tabs>
        <w:spacing w:before="90" w:line="288" w:lineRule="exact"/>
        <w:ind w:left="402"/>
        <w:rPr>
          <w:b/>
          <w:sz w:val="27"/>
        </w:rPr>
      </w:pPr>
      <w:r>
        <w:rPr>
          <w:color w:val="050505"/>
          <w:sz w:val="16"/>
          <w:u w:val="thick" w:color="050505"/>
        </w:rPr>
        <w:tab/>
      </w:r>
      <w:proofErr w:type="gramStart"/>
      <w:r>
        <w:rPr>
          <w:color w:val="050505"/>
          <w:w w:val="115"/>
          <w:sz w:val="16"/>
          <w:u w:val="thick" w:color="050505"/>
        </w:rPr>
        <w:t>.</w:t>
      </w:r>
      <w:r>
        <w:rPr>
          <w:color w:val="050505"/>
          <w:spacing w:val="71"/>
          <w:w w:val="150"/>
          <w:sz w:val="16"/>
          <w:u w:val="thick" w:color="050505"/>
        </w:rPr>
        <w:t xml:space="preserve"> </w:t>
      </w:r>
      <w:r>
        <w:rPr>
          <w:color w:val="050505"/>
          <w:w w:val="90"/>
          <w:sz w:val="16"/>
          <w:u w:val="thick" w:color="050505"/>
        </w:rPr>
        <w:t>:</w:t>
      </w:r>
      <w:proofErr w:type="gramEnd"/>
      <w:r>
        <w:rPr>
          <w:color w:val="050505"/>
          <w:spacing w:val="-96"/>
          <w:w w:val="325"/>
          <w:sz w:val="16"/>
          <w:u w:val="thick" w:color="050505"/>
        </w:rPr>
        <w:t xml:space="preserve"> </w:t>
      </w:r>
      <w:r>
        <w:rPr>
          <w:color w:val="1F1F1F"/>
          <w:w w:val="325"/>
          <w:sz w:val="16"/>
        </w:rPr>
        <w:t>-</w:t>
      </w:r>
      <w:r>
        <w:rPr>
          <w:color w:val="1F1F1F"/>
          <w:spacing w:val="30"/>
          <w:w w:val="325"/>
          <w:sz w:val="16"/>
        </w:rPr>
        <w:t xml:space="preserve"> </w:t>
      </w:r>
      <w:r>
        <w:rPr>
          <w:color w:val="1F1F1F"/>
          <w:w w:val="325"/>
          <w:sz w:val="16"/>
        </w:rPr>
        <w:t>-</w:t>
      </w:r>
      <w:r>
        <w:rPr>
          <w:color w:val="050505"/>
          <w:w w:val="325"/>
          <w:sz w:val="16"/>
        </w:rPr>
        <w:t>-</w:t>
      </w:r>
      <w:r>
        <w:rPr>
          <w:color w:val="2F312F"/>
          <w:w w:val="325"/>
          <w:sz w:val="16"/>
        </w:rPr>
        <w:t>-</w:t>
      </w:r>
      <w:r>
        <w:rPr>
          <w:color w:val="2F312F"/>
          <w:spacing w:val="-76"/>
          <w:w w:val="325"/>
          <w:sz w:val="16"/>
        </w:rPr>
        <w:t xml:space="preserve"> </w:t>
      </w:r>
      <w:r>
        <w:rPr>
          <w:color w:val="2F312F"/>
          <w:spacing w:val="-10"/>
          <w:w w:val="325"/>
          <w:sz w:val="16"/>
        </w:rPr>
        <w:t>-</w:t>
      </w:r>
      <w:r>
        <w:rPr>
          <w:color w:val="2F312F"/>
          <w:sz w:val="16"/>
        </w:rPr>
        <w:tab/>
      </w:r>
      <w:r>
        <w:rPr>
          <w:color w:val="2F312F"/>
          <w:spacing w:val="-5"/>
          <w:w w:val="90"/>
          <w:sz w:val="16"/>
        </w:rPr>
        <w:t>_e</w:t>
      </w:r>
      <w:r>
        <w:rPr>
          <w:color w:val="2F312F"/>
          <w:sz w:val="16"/>
        </w:rPr>
        <w:tab/>
      </w:r>
      <w:r>
        <w:rPr>
          <w:color w:val="1F1F1F"/>
          <w:w w:val="150"/>
          <w:sz w:val="16"/>
        </w:rPr>
        <w:t>A</w:t>
      </w:r>
      <w:r>
        <w:rPr>
          <w:color w:val="1F1F1F"/>
          <w:spacing w:val="31"/>
          <w:w w:val="150"/>
          <w:sz w:val="16"/>
        </w:rPr>
        <w:t xml:space="preserve"> </w:t>
      </w:r>
      <w:r>
        <w:rPr>
          <w:color w:val="1F1F1F"/>
          <w:w w:val="150"/>
          <w:sz w:val="16"/>
        </w:rPr>
        <w:t>OZAS</w:t>
      </w:r>
      <w:r>
        <w:rPr>
          <w:color w:val="1F1F1F"/>
          <w:spacing w:val="-16"/>
          <w:w w:val="150"/>
          <w:sz w:val="16"/>
        </w:rPr>
        <w:t xml:space="preserve"> </w:t>
      </w:r>
      <w:r>
        <w:rPr>
          <w:color w:val="1F1F1F"/>
          <w:w w:val="115"/>
          <w:sz w:val="16"/>
        </w:rPr>
        <w:t>DE</w:t>
      </w:r>
      <w:r>
        <w:rPr>
          <w:color w:val="1F1F1F"/>
          <w:spacing w:val="-13"/>
          <w:w w:val="115"/>
          <w:sz w:val="16"/>
        </w:rPr>
        <w:t xml:space="preserve"> </w:t>
      </w:r>
      <w:r>
        <w:rPr>
          <w:color w:val="2F312F"/>
          <w:w w:val="115"/>
          <w:sz w:val="16"/>
        </w:rPr>
        <w:t>MADRID</w:t>
      </w:r>
      <w:r>
        <w:rPr>
          <w:color w:val="2F312F"/>
          <w:spacing w:val="-13"/>
          <w:w w:val="115"/>
          <w:sz w:val="16"/>
        </w:rPr>
        <w:t xml:space="preserve"> </w:t>
      </w:r>
      <w:r>
        <w:rPr>
          <w:color w:val="2F312F"/>
          <w:w w:val="115"/>
          <w:sz w:val="16"/>
        </w:rPr>
        <w:t>-</w:t>
      </w:r>
      <w:r>
        <w:rPr>
          <w:color w:val="2F312F"/>
          <w:spacing w:val="-13"/>
          <w:w w:val="115"/>
          <w:sz w:val="16"/>
        </w:rPr>
        <w:t xml:space="preserve"> </w:t>
      </w:r>
      <w:proofErr w:type="spellStart"/>
      <w:r>
        <w:rPr>
          <w:color w:val="1F1F1F"/>
          <w:w w:val="150"/>
          <w:sz w:val="16"/>
        </w:rPr>
        <w:t>PAC</w:t>
      </w:r>
      <w:r>
        <w:rPr>
          <w:color w:val="3F4241"/>
          <w:w w:val="150"/>
          <w:sz w:val="16"/>
        </w:rPr>
        <w:t>_</w:t>
      </w:r>
      <w:r>
        <w:rPr>
          <w:color w:val="1F1F1F"/>
          <w:w w:val="150"/>
          <w:sz w:val="16"/>
        </w:rPr>
        <w:t>DOCUMENT</w:t>
      </w:r>
      <w:r>
        <w:rPr>
          <w:color w:val="050505"/>
          <w:w w:val="150"/>
          <w:sz w:val="16"/>
        </w:rPr>
        <w:t>cA</w:t>
      </w:r>
      <w:proofErr w:type="spellEnd"/>
      <w:r>
        <w:rPr>
          <w:color w:val="050505"/>
          <w:spacing w:val="-16"/>
          <w:w w:val="150"/>
          <w:sz w:val="16"/>
        </w:rPr>
        <w:t xml:space="preserve"> </w:t>
      </w:r>
      <w:r>
        <w:rPr>
          <w:color w:val="050505"/>
          <w:w w:val="150"/>
          <w:sz w:val="16"/>
        </w:rPr>
        <w:t>T</w:t>
      </w:r>
      <w:r>
        <w:rPr>
          <w:color w:val="050505"/>
          <w:spacing w:val="-17"/>
          <w:w w:val="150"/>
          <w:sz w:val="16"/>
        </w:rPr>
        <w:t xml:space="preserve"> </w:t>
      </w:r>
      <w:r>
        <w:rPr>
          <w:color w:val="050505"/>
          <w:w w:val="150"/>
          <w:sz w:val="16"/>
        </w:rPr>
        <w:t>c:PE</w:t>
      </w:r>
      <w:r>
        <w:rPr>
          <w:color w:val="050505"/>
          <w:spacing w:val="58"/>
          <w:w w:val="150"/>
          <w:sz w:val="16"/>
        </w:rPr>
        <w:t xml:space="preserve"> </w:t>
      </w:r>
      <w:r>
        <w:rPr>
          <w:b/>
          <w:color w:val="050505"/>
          <w:spacing w:val="-5"/>
          <w:w w:val="150"/>
          <w:sz w:val="35"/>
          <w:u w:val="thick" w:color="050505"/>
        </w:rPr>
        <w:t>JUN</w:t>
      </w:r>
      <w:r>
        <w:rPr>
          <w:b/>
          <w:color w:val="1C2344"/>
          <w:sz w:val="35"/>
          <w:u w:val="thick" w:color="627BE6"/>
        </w:rPr>
        <w:tab/>
      </w:r>
      <w:r>
        <w:rPr>
          <w:b/>
          <w:color w:val="1C2344"/>
          <w:spacing w:val="-10"/>
          <w:w w:val="235"/>
          <w:sz w:val="35"/>
          <w:u w:val="thick" w:color="627BE6"/>
        </w:rPr>
        <w:t>e</w:t>
      </w:r>
      <w:r>
        <w:rPr>
          <w:b/>
          <w:color w:val="1C2344"/>
          <w:sz w:val="35"/>
          <w:u w:val="thick" w:color="627BE6"/>
        </w:rPr>
        <w:tab/>
      </w:r>
      <w:r>
        <w:rPr>
          <w:b/>
          <w:color w:val="627BE6"/>
          <w:w w:val="235"/>
          <w:sz w:val="35"/>
          <w:u w:val="thick" w:color="627BE6"/>
        </w:rPr>
        <w:t>-A</w:t>
      </w:r>
      <w:r>
        <w:rPr>
          <w:b/>
          <w:color w:val="627BE6"/>
          <w:spacing w:val="-57"/>
          <w:w w:val="235"/>
          <w:sz w:val="35"/>
        </w:rPr>
        <w:t xml:space="preserve"> </w:t>
      </w:r>
      <w:r>
        <w:rPr>
          <w:b/>
          <w:color w:val="627BE6"/>
          <w:w w:val="185"/>
          <w:sz w:val="12"/>
        </w:rPr>
        <w:t>&lt;!</w:t>
      </w:r>
      <w:r>
        <w:rPr>
          <w:color w:val="627BE6"/>
          <w:w w:val="185"/>
          <w:position w:val="1"/>
          <w:sz w:val="26"/>
        </w:rPr>
        <w:t>'</w:t>
      </w:r>
      <w:r>
        <w:rPr>
          <w:b/>
          <w:color w:val="627BE6"/>
          <w:w w:val="185"/>
          <w:sz w:val="12"/>
        </w:rPr>
        <w:t>:I</w:t>
      </w:r>
      <w:r>
        <w:rPr>
          <w:b/>
          <w:color w:val="627BE6"/>
          <w:spacing w:val="-5"/>
          <w:w w:val="185"/>
          <w:sz w:val="12"/>
        </w:rPr>
        <w:t xml:space="preserve"> </w:t>
      </w:r>
      <w:proofErr w:type="spellStart"/>
      <w:r>
        <w:rPr>
          <w:b/>
          <w:color w:val="627BE6"/>
          <w:spacing w:val="-18"/>
          <w:w w:val="193"/>
          <w:sz w:val="27"/>
        </w:rPr>
        <w:t>i</w:t>
      </w:r>
      <w:proofErr w:type="spellEnd"/>
      <w:r>
        <w:rPr>
          <w:color w:val="627BE6"/>
          <w:spacing w:val="-34"/>
          <w:w w:val="102"/>
          <w:position w:val="1"/>
          <w:sz w:val="26"/>
        </w:rPr>
        <w:t>'</w:t>
      </w:r>
      <w:r>
        <w:rPr>
          <w:b/>
          <w:color w:val="627BE6"/>
          <w:spacing w:val="-59"/>
          <w:w w:val="193"/>
          <w:sz w:val="27"/>
        </w:rPr>
        <w:t>/</w:t>
      </w:r>
      <w:r>
        <w:rPr>
          <w:rFonts w:ascii="Times New Roman"/>
          <w:b/>
          <w:color w:val="627BE6"/>
          <w:spacing w:val="-267"/>
          <w:w w:val="193"/>
          <w:sz w:val="26"/>
        </w:rPr>
        <w:t>L</w:t>
      </w:r>
      <w:r>
        <w:rPr>
          <w:b/>
          <w:color w:val="627BE6"/>
          <w:spacing w:val="-3"/>
          <w:w w:val="193"/>
          <w:sz w:val="27"/>
        </w:rPr>
        <w:t>'</w:t>
      </w:r>
    </w:p>
    <w:p w14:paraId="1428B4B1" w14:textId="77777777" w:rsidR="00B828AB" w:rsidRDefault="00000000">
      <w:pPr>
        <w:rPr>
          <w:b/>
          <w:sz w:val="13"/>
        </w:rPr>
      </w:pPr>
      <w:r>
        <w:br w:type="column"/>
      </w:r>
    </w:p>
    <w:p w14:paraId="78A8B72D" w14:textId="77777777" w:rsidR="00B828AB" w:rsidRDefault="00B828AB">
      <w:pPr>
        <w:pStyle w:val="Textoindependiente"/>
        <w:spacing w:before="40"/>
        <w:rPr>
          <w:b/>
          <w:sz w:val="13"/>
        </w:rPr>
      </w:pPr>
    </w:p>
    <w:p w14:paraId="7B88211F" w14:textId="77777777" w:rsidR="00B828AB" w:rsidRDefault="00000000">
      <w:pPr>
        <w:spacing w:line="38" w:lineRule="exact"/>
        <w:ind w:left="402"/>
        <w:rPr>
          <w:sz w:val="13"/>
        </w:rPr>
      </w:pPr>
      <w:r>
        <w:rPr>
          <w:noProof/>
        </w:rPr>
        <mc:AlternateContent>
          <mc:Choice Requires="wps">
            <w:drawing>
              <wp:anchor distT="0" distB="0" distL="0" distR="0" simplePos="0" relativeHeight="15952896" behindDoc="0" locked="0" layoutInCell="1" allowOverlap="1" wp14:anchorId="19D95C05" wp14:editId="63E70CB4">
                <wp:simplePos x="0" y="0"/>
                <wp:positionH relativeFrom="page">
                  <wp:posOffset>10335270</wp:posOffset>
                </wp:positionH>
                <wp:positionV relativeFrom="paragraph">
                  <wp:posOffset>-130181</wp:posOffset>
                </wp:positionV>
                <wp:extent cx="167640" cy="491490"/>
                <wp:effectExtent l="0" t="0" r="0" b="0"/>
                <wp:wrapNone/>
                <wp:docPr id="804" name="Textbox 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424BAD39" w14:textId="77777777" w:rsidR="00B828AB" w:rsidRDefault="00000000">
                            <w:pPr>
                              <w:pStyle w:val="Textoindependiente"/>
                              <w:spacing w:before="13"/>
                              <w:ind w:left="20"/>
                            </w:pPr>
                            <w:r>
                              <w:t>Anexo</w:t>
                            </w:r>
                            <w:r>
                              <w:rPr>
                                <w:spacing w:val="-5"/>
                              </w:rPr>
                              <w:t xml:space="preserve"> </w:t>
                            </w:r>
                            <w:r>
                              <w:rPr>
                                <w:spacing w:val="-10"/>
                              </w:rPr>
                              <w:t>9</w:t>
                            </w:r>
                          </w:p>
                        </w:txbxContent>
                      </wps:txbx>
                      <wps:bodyPr vert="vert" wrap="square" lIns="0" tIns="0" rIns="0" bIns="0" rtlCol="0">
                        <a:noAutofit/>
                      </wps:bodyPr>
                    </wps:wsp>
                  </a:graphicData>
                </a:graphic>
              </wp:anchor>
            </w:drawing>
          </mc:Choice>
          <mc:Fallback>
            <w:pict>
              <v:shape w14:anchorId="19D95C05" id="Textbox 804" o:spid="_x0000_s1329" type="#_x0000_t202" style="position:absolute;left:0;text-align:left;margin-left:813.8pt;margin-top:-10.25pt;width:13.2pt;height:38.7pt;z-index:15952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" filled="f" stroked="f">
                <v:textbox style="layout-flow:vertical" inset="0,0,0,0">
                  <w:txbxContent>
                    <w:p w14:paraId="424BAD39" w14:textId="77777777" w:rsidR="00B828AB" w:rsidRDefault="00000000">
                      <w:pPr>
                        <w:pStyle w:val="Textoindependiente"/>
                        <w:spacing w:before="13"/>
                        <w:ind w:left="20"/>
                      </w:pPr>
                      <w:r>
                        <w:t>Anexo</w:t>
                      </w:r>
                      <w:r>
                        <w:rPr>
                          <w:spacing w:val="-5"/>
                        </w:rPr>
                        <w:t xml:space="preserve"> </w:t>
                      </w:r>
                      <w:r>
                        <w:rPr>
                          <w:spacing w:val="-10"/>
                        </w:rPr>
                        <w:t>9</w:t>
                      </w:r>
                    </w:p>
                  </w:txbxContent>
                </v:textbox>
                <w10:wrap anchorx="page"/>
              </v:shape>
            </w:pict>
          </mc:Fallback>
        </mc:AlternateContent>
      </w:r>
      <w:r>
        <w:rPr>
          <w:color w:val="3F4241"/>
          <w:sz w:val="13"/>
        </w:rPr>
        <w:t>NO</w:t>
      </w:r>
      <w:r>
        <w:rPr>
          <w:color w:val="3F4241"/>
          <w:spacing w:val="2"/>
          <w:sz w:val="13"/>
        </w:rPr>
        <w:t xml:space="preserve"> </w:t>
      </w:r>
      <w:r>
        <w:rPr>
          <w:color w:val="2F312F"/>
          <w:spacing w:val="-2"/>
          <w:sz w:val="13"/>
        </w:rPr>
        <w:t>REQUIERE</w:t>
      </w:r>
    </w:p>
    <w:p w14:paraId="306B9222" w14:textId="77777777" w:rsidR="00B828AB" w:rsidRDefault="00B828AB">
      <w:pPr>
        <w:spacing w:line="38" w:lineRule="exact"/>
        <w:rPr>
          <w:sz w:val="13"/>
        </w:rPr>
        <w:sectPr w:rsidR="00B828AB">
          <w:type w:val="continuous"/>
          <w:pgSz w:w="16840" w:h="11910" w:orient="landscape"/>
          <w:pgMar w:top="1340" w:right="180" w:bottom="1260" w:left="140" w:header="0" w:footer="0" w:gutter="0"/>
          <w:cols w:num="2" w:space="720" w:equalWidth="0">
            <w:col w:w="14305" w:space="183"/>
            <w:col w:w="2032"/>
          </w:cols>
        </w:sectPr>
      </w:pPr>
    </w:p>
    <w:p w14:paraId="29D1DD2C" w14:textId="10690FC2" w:rsidR="00B828AB" w:rsidRDefault="00000000">
      <w:pPr>
        <w:tabs>
          <w:tab w:val="left" w:pos="1091"/>
          <w:tab w:val="left" w:pos="1786"/>
          <w:tab w:val="left" w:pos="4362"/>
          <w:tab w:val="left" w:pos="7296"/>
          <w:tab w:val="left" w:pos="9849"/>
          <w:tab w:val="left" w:pos="10279"/>
        </w:tabs>
        <w:spacing w:before="3" w:line="272" w:lineRule="exact"/>
        <w:ind w:left="446"/>
        <w:rPr>
          <w:sz w:val="25"/>
        </w:rPr>
      </w:pPr>
      <w:r>
        <w:rPr>
          <w:noProof/>
        </w:rPr>
        <mc:AlternateContent>
          <mc:Choice Requires="wps">
            <w:drawing>
              <wp:anchor distT="0" distB="0" distL="0" distR="0" simplePos="0" relativeHeight="482207744" behindDoc="1" locked="0" layoutInCell="1" allowOverlap="1" wp14:anchorId="567CB399" wp14:editId="0902DD30">
                <wp:simplePos x="0" y="0"/>
                <wp:positionH relativeFrom="page">
                  <wp:posOffset>6083653</wp:posOffset>
                </wp:positionH>
                <wp:positionV relativeFrom="paragraph">
                  <wp:posOffset>79282</wp:posOffset>
                </wp:positionV>
                <wp:extent cx="445770" cy="225425"/>
                <wp:effectExtent l="0" t="0" r="0" b="0"/>
                <wp:wrapNone/>
                <wp:docPr id="805" name="Textbox 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770" cy="225425"/>
                        </a:xfrm>
                        <a:prstGeom prst="rect">
                          <a:avLst/>
                        </a:prstGeom>
                      </wps:spPr>
                      <wps:txbx>
                        <w:txbxContent>
                          <w:p w14:paraId="2021DBAB" w14:textId="77777777" w:rsidR="00B828AB" w:rsidRDefault="00000000">
                            <w:pPr>
                              <w:spacing w:line="355" w:lineRule="exact"/>
                              <w:rPr>
                                <w:rFonts w:ascii="Times New Roman"/>
                                <w:b/>
                                <w:sz w:val="32"/>
                              </w:rPr>
                            </w:pPr>
                            <w:r>
                              <w:rPr>
                                <w:rFonts w:ascii="Times New Roman"/>
                                <w:b/>
                                <w:color w:val="627BE6"/>
                                <w:w w:val="155"/>
                                <w:sz w:val="32"/>
                              </w:rPr>
                              <w:t>A-</w:t>
                            </w:r>
                            <w:r>
                              <w:rPr>
                                <w:rFonts w:ascii="Times New Roman"/>
                                <w:b/>
                                <w:color w:val="3A4682"/>
                                <w:spacing w:val="-10"/>
                                <w:w w:val="155"/>
                                <w:sz w:val="32"/>
                              </w:rPr>
                              <w:t>t</w:t>
                            </w:r>
                          </w:p>
                        </w:txbxContent>
                      </wps:txbx>
                      <wps:bodyPr wrap="square" lIns="0" tIns="0" rIns="0" bIns="0" rtlCol="0">
                        <a:noAutofit/>
                      </wps:bodyPr>
                    </wps:wsp>
                  </a:graphicData>
                </a:graphic>
              </wp:anchor>
            </w:drawing>
          </mc:Choice>
          <mc:Fallback>
            <w:pict>
              <v:shape w14:anchorId="567CB399" id="Textbox 805" o:spid="_x0000_s1330" type="#_x0000_t202" style="position:absolute;left:0;text-align:left;margin-left:479.05pt;margin-top:6.25pt;width:35.1pt;height:17.75pt;z-index:-21108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" filled="f" stroked="f">
                <v:textbox inset="0,0,0,0">
                  <w:txbxContent>
                    <w:p w14:paraId="2021DBAB" w14:textId="77777777" w:rsidR="00B828AB" w:rsidRDefault="00000000">
                      <w:pPr>
                        <w:spacing w:line="355" w:lineRule="exact"/>
                        <w:rPr>
                          <w:rFonts w:ascii="Times New Roman"/>
                          <w:b/>
                          <w:sz w:val="32"/>
                        </w:rPr>
                      </w:pPr>
                      <w:r>
                        <w:rPr>
                          <w:rFonts w:ascii="Times New Roman"/>
                          <w:b/>
                          <w:color w:val="627BE6"/>
                          <w:w w:val="155"/>
                          <w:sz w:val="32"/>
                        </w:rPr>
                        <w:t>A-</w:t>
                      </w:r>
                      <w:r>
                        <w:rPr>
                          <w:rFonts w:ascii="Times New Roman"/>
                          <w:b/>
                          <w:color w:val="3A4682"/>
                          <w:spacing w:val="-10"/>
                          <w:w w:val="155"/>
                          <w:sz w:val="32"/>
                        </w:rPr>
                        <w:t>t</w:t>
                      </w:r>
                    </w:p>
                  </w:txbxContent>
                </v:textbox>
                <w10:wrap anchorx="page"/>
              </v:shape>
            </w:pict>
          </mc:Fallback>
        </mc:AlternateContent>
      </w:r>
      <w:r>
        <w:rPr>
          <w:color w:val="050505"/>
          <w:spacing w:val="-5"/>
          <w:w w:val="175"/>
          <w:sz w:val="16"/>
        </w:rPr>
        <w:t>I!]</w:t>
      </w:r>
      <w:r>
        <w:rPr>
          <w:color w:val="050505"/>
          <w:sz w:val="16"/>
        </w:rPr>
        <w:tab/>
      </w:r>
      <w:proofErr w:type="gramStart"/>
      <w:r>
        <w:rPr>
          <w:color w:val="050505"/>
          <w:w w:val="175"/>
          <w:sz w:val="16"/>
        </w:rPr>
        <w:t>.</w:t>
      </w:r>
      <w:r>
        <w:rPr>
          <w:color w:val="050505"/>
          <w:spacing w:val="-49"/>
          <w:w w:val="175"/>
          <w:sz w:val="16"/>
        </w:rPr>
        <w:t xml:space="preserve"> </w:t>
      </w:r>
      <w:r>
        <w:rPr>
          <w:color w:val="2F312F"/>
          <w:w w:val="175"/>
          <w:sz w:val="16"/>
        </w:rPr>
        <w:t>.</w:t>
      </w:r>
      <w:proofErr w:type="gramEnd"/>
      <w:r>
        <w:rPr>
          <w:color w:val="2F312F"/>
          <w:spacing w:val="16"/>
          <w:w w:val="175"/>
          <w:sz w:val="16"/>
        </w:rPr>
        <w:t xml:space="preserve">  </w:t>
      </w:r>
      <w:r>
        <w:rPr>
          <w:color w:val="2F312F"/>
          <w:spacing w:val="-10"/>
          <w:w w:val="175"/>
          <w:sz w:val="16"/>
        </w:rPr>
        <w:t>.</w:t>
      </w:r>
      <w:r>
        <w:rPr>
          <w:color w:val="2F312F"/>
          <w:sz w:val="16"/>
        </w:rPr>
        <w:tab/>
      </w:r>
      <w:r>
        <w:rPr>
          <w:color w:val="1F1F1F"/>
          <w:w w:val="175"/>
          <w:sz w:val="16"/>
        </w:rPr>
        <w:t>0</w:t>
      </w:r>
      <w:proofErr w:type="gramStart"/>
      <w:r>
        <w:rPr>
          <w:color w:val="1F1F1F"/>
          <w:w w:val="175"/>
          <w:sz w:val="16"/>
        </w:rPr>
        <w:t>•</w:t>
      </w:r>
      <w:r>
        <w:rPr>
          <w:color w:val="1F1F1F"/>
          <w:spacing w:val="25"/>
          <w:w w:val="175"/>
          <w:sz w:val="16"/>
        </w:rPr>
        <w:t xml:space="preserve">  </w:t>
      </w:r>
      <w:r>
        <w:rPr>
          <w:color w:val="1F1F1F"/>
          <w:w w:val="175"/>
          <w:sz w:val="16"/>
        </w:rPr>
        <w:t>1</w:t>
      </w:r>
      <w:proofErr w:type="gramEnd"/>
      <w:r>
        <w:rPr>
          <w:color w:val="1F1F1F"/>
          <w:w w:val="175"/>
          <w:sz w:val="16"/>
        </w:rPr>
        <w:t>•1</w:t>
      </w:r>
      <w:r>
        <w:rPr>
          <w:color w:val="1F1F1F"/>
          <w:spacing w:val="26"/>
          <w:w w:val="175"/>
          <w:sz w:val="16"/>
        </w:rPr>
        <w:t xml:space="preserve">  </w:t>
      </w:r>
      <w:proofErr w:type="spellStart"/>
      <w:r>
        <w:rPr>
          <w:color w:val="1F1F1F"/>
          <w:w w:val="175"/>
          <w:sz w:val="16"/>
        </w:rPr>
        <w:t>i'W</w:t>
      </w:r>
      <w:proofErr w:type="spellEnd"/>
      <w:r>
        <w:rPr>
          <w:color w:val="1F1F1F"/>
          <w:spacing w:val="26"/>
          <w:w w:val="175"/>
          <w:sz w:val="16"/>
        </w:rPr>
        <w:t xml:space="preserve"> </w:t>
      </w:r>
      <w:r>
        <w:rPr>
          <w:color w:val="1F1F1F"/>
          <w:spacing w:val="-2"/>
          <w:w w:val="175"/>
          <w:sz w:val="16"/>
        </w:rPr>
        <w:t>l,!</w:t>
      </w:r>
      <w:r>
        <w:rPr>
          <w:color w:val="050505"/>
          <w:spacing w:val="-2"/>
          <w:w w:val="175"/>
          <w:sz w:val="16"/>
        </w:rPr>
        <w:t>1</w:t>
      </w:r>
      <w:r>
        <w:rPr>
          <w:color w:val="2F312F"/>
          <w:spacing w:val="-2"/>
          <w:w w:val="175"/>
          <w:sz w:val="16"/>
        </w:rPr>
        <w:t>lile</w:t>
      </w:r>
      <w:r>
        <w:rPr>
          <w:color w:val="2F312F"/>
          <w:sz w:val="16"/>
        </w:rPr>
        <w:tab/>
      </w:r>
      <w:r>
        <w:rPr>
          <w:color w:val="1F1F1F"/>
          <w:sz w:val="11"/>
        </w:rPr>
        <w:tab/>
      </w:r>
      <w:r>
        <w:rPr>
          <w:color w:val="050505"/>
          <w:sz w:val="18"/>
        </w:rPr>
        <w:t>Numero.</w:t>
      </w:r>
      <w:r>
        <w:rPr>
          <w:color w:val="050505"/>
          <w:spacing w:val="10"/>
          <w:sz w:val="18"/>
        </w:rPr>
        <w:t xml:space="preserve"> </w:t>
      </w:r>
      <w:r>
        <w:rPr>
          <w:color w:val="050505"/>
          <w:sz w:val="18"/>
        </w:rPr>
        <w:t>2025-0003</w:t>
      </w:r>
      <w:r>
        <w:rPr>
          <w:color w:val="050505"/>
          <w:spacing w:val="66"/>
          <w:w w:val="150"/>
          <w:sz w:val="18"/>
        </w:rPr>
        <w:t xml:space="preserve"> </w:t>
      </w:r>
      <w:r>
        <w:rPr>
          <w:color w:val="050505"/>
          <w:spacing w:val="-2"/>
          <w:sz w:val="18"/>
        </w:rPr>
        <w:t>Fecha.</w:t>
      </w:r>
      <w:r>
        <w:rPr>
          <w:color w:val="050505"/>
          <w:sz w:val="18"/>
        </w:rPr>
        <w:tab/>
      </w:r>
      <w:proofErr w:type="gramStart"/>
      <w:r>
        <w:rPr>
          <w:color w:val="050505"/>
          <w:spacing w:val="-5"/>
          <w:sz w:val="18"/>
        </w:rPr>
        <w:t>/.O</w:t>
      </w:r>
      <w:proofErr w:type="gramEnd"/>
      <w:r>
        <w:rPr>
          <w:color w:val="050505"/>
          <w:sz w:val="18"/>
        </w:rPr>
        <w:tab/>
      </w:r>
      <w:r>
        <w:rPr>
          <w:color w:val="050505"/>
          <w:spacing w:val="-10"/>
          <w:sz w:val="25"/>
        </w:rPr>
        <w:t>o</w:t>
      </w:r>
    </w:p>
    <w:p w14:paraId="731EAB03" w14:textId="619AF2FF" w:rsidR="00B828AB" w:rsidRDefault="00000000">
      <w:pPr>
        <w:spacing w:line="169" w:lineRule="exact"/>
        <w:ind w:left="1450"/>
        <w:rPr>
          <w:sz w:val="11"/>
        </w:rPr>
      </w:pPr>
      <w:r>
        <w:rPr>
          <w:b/>
          <w:color w:val="1F1F1F"/>
          <w:w w:val="105"/>
          <w:sz w:val="11"/>
        </w:rPr>
        <w:t>:1-jl!)</w:t>
      </w:r>
      <w:r>
        <w:rPr>
          <w:b/>
          <w:color w:val="1F1F1F"/>
          <w:spacing w:val="62"/>
          <w:w w:val="105"/>
          <w:sz w:val="11"/>
        </w:rPr>
        <w:t xml:space="preserve"> </w:t>
      </w:r>
    </w:p>
    <w:p w14:paraId="7A937D9C" w14:textId="77777777" w:rsidR="00B828AB" w:rsidRDefault="00000000">
      <w:pPr>
        <w:tabs>
          <w:tab w:val="left" w:pos="2317"/>
        </w:tabs>
        <w:spacing w:line="512" w:lineRule="exact"/>
        <w:ind w:left="446"/>
        <w:rPr>
          <w:sz w:val="13"/>
        </w:rPr>
      </w:pPr>
      <w:r>
        <w:br w:type="column"/>
      </w:r>
      <w:r>
        <w:rPr>
          <w:rFonts w:ascii="Times New Roman"/>
          <w:b/>
          <w:color w:val="627BE6"/>
          <w:spacing w:val="-10"/>
          <w:position w:val="-16"/>
          <w:sz w:val="46"/>
        </w:rPr>
        <w:t>a</w:t>
      </w:r>
      <w:r>
        <w:rPr>
          <w:rFonts w:ascii="Times New Roman"/>
          <w:b/>
          <w:color w:val="627BE6"/>
          <w:position w:val="-16"/>
          <w:sz w:val="46"/>
        </w:rPr>
        <w:tab/>
      </w:r>
      <w:r>
        <w:rPr>
          <w:color w:val="3F4241"/>
          <w:spacing w:val="-2"/>
          <w:sz w:val="13"/>
        </w:rPr>
        <w:t>F</w:t>
      </w:r>
      <w:r>
        <w:rPr>
          <w:color w:val="1F1F1F"/>
          <w:spacing w:val="-2"/>
          <w:sz w:val="13"/>
        </w:rPr>
        <w:t>IR</w:t>
      </w:r>
      <w:r>
        <w:rPr>
          <w:color w:val="3F4241"/>
          <w:spacing w:val="-2"/>
          <w:sz w:val="13"/>
        </w:rPr>
        <w:t>MAS</w:t>
      </w:r>
    </w:p>
    <w:sectPr w:rsidR="00B828AB">
      <w:type w:val="continuous"/>
      <w:pgSz w:w="16840" w:h="11910" w:orient="landscape"/>
      <w:pgMar w:top="1340" w:right="180" w:bottom="1260" w:left="140" w:header="0" w:footer="0" w:gutter="0"/>
      <w:cols w:num="2" w:space="720" w:equalWidth="0">
        <w:col w:w="10421" w:space="2150"/>
        <w:col w:w="3949"/>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C05663" w14:textId="77777777" w:rsidR="0013597B" w:rsidRDefault="0013597B">
      <w:r>
        <w:separator/>
      </w:r>
    </w:p>
  </w:endnote>
  <w:endnote w:type="continuationSeparator" w:id="0">
    <w:p w14:paraId="6AB03546" w14:textId="77777777" w:rsidR="0013597B" w:rsidRDefault="001359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Cambria">
    <w:altName w:val="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Tahoma">
    <w:altName w:val="Tahoma"/>
    <w:panose1 w:val="020B0604030504040204"/>
    <w:charset w:val="00"/>
    <w:family w:val="swiss"/>
    <w:pitch w:val="variable"/>
    <w:sig w:usb0="E1002EFF" w:usb1="C000605B" w:usb2="00000029" w:usb3="00000000" w:csb0="000101FF" w:csb1="00000000"/>
  </w:font>
  <w:font w:name="Lucida Sans Unicode">
    <w:altName w:val="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B2D8B" w14:textId="2B39F6F2" w:rsidR="00B828AB" w:rsidRDefault="00000000">
    <w:pPr>
      <w:pStyle w:val="Textoindependiente"/>
      <w:spacing w:line="14" w:lineRule="auto"/>
    </w:pPr>
    <w:r>
      <w:rPr>
        <w:noProof/>
      </w:rPr>
      <mc:AlternateContent>
        <mc:Choice Requires="wps">
          <w:drawing>
            <wp:anchor distT="0" distB="0" distL="0" distR="0" simplePos="0" relativeHeight="481979904" behindDoc="1" locked="0" layoutInCell="1" allowOverlap="1" wp14:anchorId="2E8EA7BC" wp14:editId="69C36400">
              <wp:simplePos x="0" y="0"/>
              <wp:positionH relativeFrom="page">
                <wp:posOffset>900112</wp:posOffset>
              </wp:positionH>
              <wp:positionV relativeFrom="page">
                <wp:posOffset>9928447</wp:posOffset>
              </wp:positionV>
              <wp:extent cx="5760085" cy="9525"/>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045603E" id="Graphic 3" o:spid="_x0000_s1026" style="position:absolute;margin-left:70.85pt;margin-top:781.75pt;width:453.55pt;height:.75pt;z-index:-21336576;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1980416" behindDoc="1" locked="0" layoutInCell="1" allowOverlap="1" wp14:anchorId="05C518F0" wp14:editId="755A5DA4">
              <wp:simplePos x="0" y="0"/>
              <wp:positionH relativeFrom="page">
                <wp:posOffset>2118042</wp:posOffset>
              </wp:positionH>
              <wp:positionV relativeFrom="page">
                <wp:posOffset>10055638</wp:posOffset>
              </wp:positionV>
              <wp:extent cx="3324860" cy="36766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630FF793" w14:textId="77777777" w:rsidR="00B828A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7699A54E" w14:textId="77777777" w:rsidR="00B828A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05C518F0" id="_x0000_t202" coordsize="21600,21600" o:spt="202" path="m,l,21600r21600,l21600,xe">
              <v:stroke joinstyle="miter"/>
              <v:path gradientshapeok="t" o:connecttype="rect"/>
            </v:shapetype>
            <v:shape id="Textbox 4" o:spid="_x0000_s1331" type="#_x0000_t202" style="position:absolute;margin-left:166.75pt;margin-top:791.8pt;width:261.8pt;height:28.95pt;z-index:-21336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" filled="f" stroked="f">
              <v:textbox inset="0,0,0,0">
                <w:txbxContent>
                  <w:p w14:paraId="630FF793" w14:textId="77777777" w:rsidR="00B828A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7699A54E" w14:textId="77777777" w:rsidR="00B828A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B7A97" w14:textId="77777777" w:rsidR="00B828AB" w:rsidRDefault="00B828AB">
    <w:pPr>
      <w:pStyle w:val="Textoindependiente"/>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C5666" w14:textId="77777777" w:rsidR="00B828AB" w:rsidRDefault="00B828AB">
    <w:pPr>
      <w:pStyle w:val="Textoindependiente"/>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EFFD9" w14:textId="77777777" w:rsidR="00B828AB" w:rsidRDefault="00000000">
    <w:pPr>
      <w:pStyle w:val="Textoindependiente"/>
      <w:spacing w:line="14" w:lineRule="auto"/>
    </w:pPr>
    <w:r>
      <w:rPr>
        <w:noProof/>
      </w:rPr>
      <mc:AlternateContent>
        <mc:Choice Requires="wps">
          <w:drawing>
            <wp:anchor distT="0" distB="0" distL="0" distR="0" simplePos="0" relativeHeight="481996800" behindDoc="1" locked="0" layoutInCell="1" allowOverlap="1" wp14:anchorId="112FB460" wp14:editId="6E27787A">
              <wp:simplePos x="0" y="0"/>
              <wp:positionH relativeFrom="page">
                <wp:posOffset>6979010</wp:posOffset>
              </wp:positionH>
              <wp:positionV relativeFrom="page">
                <wp:posOffset>6650404</wp:posOffset>
              </wp:positionV>
              <wp:extent cx="238125" cy="3165475"/>
              <wp:effectExtent l="0" t="0" r="0" b="0"/>
              <wp:wrapNone/>
              <wp:docPr id="440" name="Text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604774D6"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WMS7TPY7L2RADR5ADNQEC724P</w:t>
                          </w:r>
                        </w:p>
                        <w:p w14:paraId="305A131B"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0A9BB2BA"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7</w:t>
                          </w:r>
                        </w:p>
                      </w:txbxContent>
                    </wps:txbx>
                    <wps:bodyPr vert="vert270" wrap="square" lIns="0" tIns="0" rIns="0" bIns="0" rtlCol="0">
                      <a:noAutofit/>
                    </wps:bodyPr>
                  </wps:wsp>
                </a:graphicData>
              </a:graphic>
            </wp:anchor>
          </w:drawing>
        </mc:Choice>
        <mc:Fallback>
          <w:pict>
            <v:shapetype w14:anchorId="112FB460" id="_x0000_t202" coordsize="21600,21600" o:spt="202" path="m,l,21600r21600,l21600,xe">
              <v:stroke joinstyle="miter"/>
              <v:path gradientshapeok="t" o:connecttype="rect"/>
            </v:shapetype>
            <v:shape id="Textbox 440" o:spid="_x0000_s1338" type="#_x0000_t202" style="position:absolute;margin-left:549.55pt;margin-top:523.65pt;width:18.75pt;height:249.25pt;z-index:-21319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" filled="f" stroked="f">
              <v:textbox style="layout-flow:vertical;mso-layout-flow-alt:bottom-to-top" inset="0,0,0,0">
                <w:txbxContent>
                  <w:p w14:paraId="604774D6"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WMS7TPY7L2RADR5ADNQEC724P</w:t>
                    </w:r>
                  </w:p>
                  <w:p w14:paraId="305A131B"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0A9BB2BA"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7</w:t>
                    </w:r>
                  </w:p>
                </w:txbxContent>
              </v:textbox>
              <w10:wrap anchorx="page" anchory="page"/>
            </v:shape>
          </w:pict>
        </mc:Fallback>
      </mc:AlternateContent>
    </w:r>
    <w:r>
      <w:rPr>
        <w:noProof/>
      </w:rPr>
      <mc:AlternateContent>
        <mc:Choice Requires="wps">
          <w:drawing>
            <wp:anchor distT="0" distB="0" distL="0" distR="0" simplePos="0" relativeHeight="481997312" behindDoc="1" locked="0" layoutInCell="1" allowOverlap="1" wp14:anchorId="7B45C399" wp14:editId="3E6DB859">
              <wp:simplePos x="0" y="0"/>
              <wp:positionH relativeFrom="page">
                <wp:posOffset>6395720</wp:posOffset>
              </wp:positionH>
              <wp:positionV relativeFrom="page">
                <wp:posOffset>9907950</wp:posOffset>
              </wp:positionV>
              <wp:extent cx="400685" cy="153670"/>
              <wp:effectExtent l="0" t="0" r="0" b="0"/>
              <wp:wrapNone/>
              <wp:docPr id="441" name="Text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 cy="153670"/>
                      </a:xfrm>
                      <a:prstGeom prst="rect">
                        <a:avLst/>
                      </a:prstGeom>
                    </wps:spPr>
                    <wps:txbx>
                      <w:txbxContent>
                        <w:p w14:paraId="12EDAB0B" w14:textId="77777777" w:rsidR="00B828AB" w:rsidRDefault="00000000">
                          <w:pPr>
                            <w:spacing w:before="14"/>
                            <w:ind w:left="20"/>
                            <w:rPr>
                              <w:b/>
                              <w:sz w:val="18"/>
                            </w:rPr>
                          </w:pPr>
                          <w:r>
                            <w:rPr>
                              <w:b/>
                              <w:spacing w:val="-2"/>
                              <w:sz w:val="18"/>
                            </w:rPr>
                            <w:t>Página</w:t>
                          </w:r>
                        </w:p>
                      </w:txbxContent>
                    </wps:txbx>
                    <wps:bodyPr wrap="square" lIns="0" tIns="0" rIns="0" bIns="0" rtlCol="0">
                      <a:noAutofit/>
                    </wps:bodyPr>
                  </wps:wsp>
                </a:graphicData>
              </a:graphic>
            </wp:anchor>
          </w:drawing>
        </mc:Choice>
        <mc:Fallback>
          <w:pict>
            <v:shape w14:anchorId="7B45C399" id="Textbox 441" o:spid="_x0000_s1339" type="#_x0000_t202" style="position:absolute;margin-left:503.6pt;margin-top:780.15pt;width:31.55pt;height:12.1pt;z-index:-21319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" filled="f" stroked="f">
              <v:textbox inset="0,0,0,0">
                <w:txbxContent>
                  <w:p w14:paraId="12EDAB0B" w14:textId="77777777" w:rsidR="00B828AB" w:rsidRDefault="00000000">
                    <w:pPr>
                      <w:spacing w:before="14"/>
                      <w:ind w:left="20"/>
                      <w:rPr>
                        <w:b/>
                        <w:sz w:val="18"/>
                      </w:rPr>
                    </w:pPr>
                    <w:r>
                      <w:rPr>
                        <w:b/>
                        <w:spacing w:val="-2"/>
                        <w:sz w:val="18"/>
                      </w:rPr>
                      <w:t>Página</w:t>
                    </w:r>
                  </w:p>
                </w:txbxContent>
              </v:textbox>
              <w10:wrap anchorx="page" anchory="page"/>
            </v:shape>
          </w:pict>
        </mc:Fallback>
      </mc:AlternateContent>
    </w:r>
    <w:r>
      <w:rPr>
        <w:noProof/>
      </w:rPr>
      <mc:AlternateContent>
        <mc:Choice Requires="wps">
          <w:drawing>
            <wp:anchor distT="0" distB="0" distL="0" distR="0" simplePos="0" relativeHeight="481997824" behindDoc="1" locked="0" layoutInCell="1" allowOverlap="1" wp14:anchorId="1245FA3D" wp14:editId="219DA9B7">
              <wp:simplePos x="0" y="0"/>
              <wp:positionH relativeFrom="page">
                <wp:posOffset>2571750</wp:posOffset>
              </wp:positionH>
              <wp:positionV relativeFrom="page">
                <wp:posOffset>10151790</wp:posOffset>
              </wp:positionV>
              <wp:extent cx="2420620" cy="153670"/>
              <wp:effectExtent l="0" t="0" r="0" b="0"/>
              <wp:wrapNone/>
              <wp:docPr id="442" name="Text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0620" cy="153670"/>
                      </a:xfrm>
                      <a:prstGeom prst="rect">
                        <a:avLst/>
                      </a:prstGeom>
                    </wps:spPr>
                    <wps:txbx>
                      <w:txbxContent>
                        <w:p w14:paraId="7B3A168C" w14:textId="77777777" w:rsidR="00B828AB" w:rsidRDefault="00000000">
                          <w:pPr>
                            <w:spacing w:before="14"/>
                            <w:ind w:left="20"/>
                            <w:rPr>
                              <w:b/>
                              <w:sz w:val="18"/>
                            </w:rPr>
                          </w:pPr>
                          <w:r>
                            <w:rPr>
                              <w:b/>
                              <w:sz w:val="18"/>
                            </w:rPr>
                            <w:t>Concejalía</w:t>
                          </w:r>
                          <w:r>
                            <w:rPr>
                              <w:b/>
                              <w:spacing w:val="-7"/>
                              <w:sz w:val="18"/>
                            </w:rPr>
                            <w:t xml:space="preserve"> </w:t>
                          </w:r>
                          <w:r>
                            <w:rPr>
                              <w:b/>
                              <w:sz w:val="18"/>
                            </w:rPr>
                            <w:t>de</w:t>
                          </w:r>
                          <w:r>
                            <w:rPr>
                              <w:b/>
                              <w:spacing w:val="-7"/>
                              <w:sz w:val="18"/>
                            </w:rPr>
                            <w:t xml:space="preserve"> </w:t>
                          </w:r>
                          <w:r>
                            <w:rPr>
                              <w:b/>
                              <w:sz w:val="18"/>
                            </w:rPr>
                            <w:t>Recursos</w:t>
                          </w:r>
                          <w:r>
                            <w:rPr>
                              <w:b/>
                              <w:spacing w:val="-5"/>
                              <w:sz w:val="18"/>
                            </w:rPr>
                            <w:t xml:space="preserve"> </w:t>
                          </w:r>
                          <w:r>
                            <w:rPr>
                              <w:b/>
                              <w:sz w:val="18"/>
                            </w:rPr>
                            <w:t>Humanos</w:t>
                          </w:r>
                          <w:r>
                            <w:rPr>
                              <w:b/>
                              <w:spacing w:val="-6"/>
                              <w:sz w:val="18"/>
                            </w:rPr>
                            <w:t xml:space="preserve"> </w:t>
                          </w:r>
                          <w:r>
                            <w:rPr>
                              <w:b/>
                              <w:spacing w:val="-2"/>
                              <w:sz w:val="18"/>
                            </w:rPr>
                            <w:t>Humanos</w:t>
                          </w:r>
                        </w:p>
                      </w:txbxContent>
                    </wps:txbx>
                    <wps:bodyPr wrap="square" lIns="0" tIns="0" rIns="0" bIns="0" rtlCol="0">
                      <a:noAutofit/>
                    </wps:bodyPr>
                  </wps:wsp>
                </a:graphicData>
              </a:graphic>
            </wp:anchor>
          </w:drawing>
        </mc:Choice>
        <mc:Fallback>
          <w:pict>
            <v:shape w14:anchorId="1245FA3D" id="Textbox 442" o:spid="_x0000_s1340" type="#_x0000_t202" style="position:absolute;margin-left:202.5pt;margin-top:799.35pt;width:190.6pt;height:12.1pt;z-index:-2131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" filled="f" stroked="f">
              <v:textbox inset="0,0,0,0">
                <w:txbxContent>
                  <w:p w14:paraId="7B3A168C" w14:textId="77777777" w:rsidR="00B828AB" w:rsidRDefault="00000000">
                    <w:pPr>
                      <w:spacing w:before="14"/>
                      <w:ind w:left="20"/>
                      <w:rPr>
                        <w:b/>
                        <w:sz w:val="18"/>
                      </w:rPr>
                    </w:pPr>
                    <w:r>
                      <w:rPr>
                        <w:b/>
                        <w:sz w:val="18"/>
                      </w:rPr>
                      <w:t>Concejalía</w:t>
                    </w:r>
                    <w:r>
                      <w:rPr>
                        <w:b/>
                        <w:spacing w:val="-7"/>
                        <w:sz w:val="18"/>
                      </w:rPr>
                      <w:t xml:space="preserve"> </w:t>
                    </w:r>
                    <w:r>
                      <w:rPr>
                        <w:b/>
                        <w:sz w:val="18"/>
                      </w:rPr>
                      <w:t>de</w:t>
                    </w:r>
                    <w:r>
                      <w:rPr>
                        <w:b/>
                        <w:spacing w:val="-7"/>
                        <w:sz w:val="18"/>
                      </w:rPr>
                      <w:t xml:space="preserve"> </w:t>
                    </w:r>
                    <w:r>
                      <w:rPr>
                        <w:b/>
                        <w:sz w:val="18"/>
                      </w:rPr>
                      <w:t>Recursos</w:t>
                    </w:r>
                    <w:r>
                      <w:rPr>
                        <w:b/>
                        <w:spacing w:val="-5"/>
                        <w:sz w:val="18"/>
                      </w:rPr>
                      <w:t xml:space="preserve"> </w:t>
                    </w:r>
                    <w:r>
                      <w:rPr>
                        <w:b/>
                        <w:sz w:val="18"/>
                      </w:rPr>
                      <w:t>Humanos</w:t>
                    </w:r>
                    <w:r>
                      <w:rPr>
                        <w:b/>
                        <w:spacing w:val="-6"/>
                        <w:sz w:val="18"/>
                      </w:rPr>
                      <w:t xml:space="preserve"> </w:t>
                    </w:r>
                    <w:r>
                      <w:rPr>
                        <w:b/>
                        <w:spacing w:val="-2"/>
                        <w:sz w:val="18"/>
                      </w:rPr>
                      <w:t>Humanos</w:t>
                    </w:r>
                  </w:p>
                </w:txbxContent>
              </v:textbox>
              <w10:wrap anchorx="page" anchory="page"/>
            </v:shape>
          </w:pict>
        </mc:Fallback>
      </mc:AlternateContent>
    </w:r>
    <w:r>
      <w:rPr>
        <w:noProof/>
      </w:rPr>
      <mc:AlternateContent>
        <mc:Choice Requires="wps">
          <w:drawing>
            <wp:anchor distT="0" distB="0" distL="0" distR="0" simplePos="0" relativeHeight="481998336" behindDoc="1" locked="0" layoutInCell="1" allowOverlap="1" wp14:anchorId="388483C2" wp14:editId="4EBF7EBF">
              <wp:simplePos x="0" y="0"/>
              <wp:positionH relativeFrom="page">
                <wp:posOffset>2133600</wp:posOffset>
              </wp:positionH>
              <wp:positionV relativeFrom="page">
                <wp:posOffset>10394360</wp:posOffset>
              </wp:positionV>
              <wp:extent cx="3295015" cy="153670"/>
              <wp:effectExtent l="0" t="0" r="0" b="0"/>
              <wp:wrapNone/>
              <wp:docPr id="443" name="Text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5015" cy="153670"/>
                      </a:xfrm>
                      <a:prstGeom prst="rect">
                        <a:avLst/>
                      </a:prstGeom>
                    </wps:spPr>
                    <wps:txbx>
                      <w:txbxContent>
                        <w:p w14:paraId="0B832F05" w14:textId="77777777" w:rsidR="00B828AB" w:rsidRDefault="00000000">
                          <w:pPr>
                            <w:spacing w:before="14"/>
                            <w:ind w:left="20"/>
                            <w:rPr>
                              <w:sz w:val="18"/>
                            </w:rPr>
                          </w:pPr>
                          <w:r>
                            <w:rPr>
                              <w:sz w:val="18"/>
                            </w:rPr>
                            <w:t>Plaza</w:t>
                          </w:r>
                          <w:r>
                            <w:rPr>
                              <w:spacing w:val="-4"/>
                              <w:sz w:val="18"/>
                            </w:rPr>
                            <w:t xml:space="preserve"> </w:t>
                          </w:r>
                          <w:r>
                            <w:rPr>
                              <w:sz w:val="18"/>
                            </w:rPr>
                            <w:t>Mayor,</w:t>
                          </w:r>
                          <w:r>
                            <w:rPr>
                              <w:spacing w:val="-2"/>
                              <w:sz w:val="18"/>
                            </w:rPr>
                            <w:t xml:space="preserve"> </w:t>
                          </w:r>
                          <w:r>
                            <w:rPr>
                              <w:sz w:val="18"/>
                            </w:rPr>
                            <w:t>1.</w:t>
                          </w:r>
                          <w:r>
                            <w:rPr>
                              <w:spacing w:val="-4"/>
                              <w:sz w:val="18"/>
                            </w:rPr>
                            <w:t xml:space="preserve"> </w:t>
                          </w:r>
                          <w:r>
                            <w:rPr>
                              <w:sz w:val="18"/>
                            </w:rPr>
                            <w:t>2ª</w:t>
                          </w:r>
                          <w:r>
                            <w:rPr>
                              <w:spacing w:val="-3"/>
                              <w:sz w:val="18"/>
                            </w:rPr>
                            <w:t xml:space="preserve"> </w:t>
                          </w:r>
                          <w:r>
                            <w:rPr>
                              <w:sz w:val="18"/>
                            </w:rPr>
                            <w:t>Planta.</w:t>
                          </w:r>
                          <w:r>
                            <w:rPr>
                              <w:spacing w:val="-4"/>
                              <w:sz w:val="18"/>
                            </w:rPr>
                            <w:t xml:space="preserve"> </w:t>
                          </w:r>
                          <w:r>
                            <w:rPr>
                              <w:sz w:val="18"/>
                            </w:rPr>
                            <w:t>28231</w:t>
                          </w:r>
                          <w:r>
                            <w:rPr>
                              <w:spacing w:val="-2"/>
                              <w:sz w:val="18"/>
                            </w:rPr>
                            <w:t xml:space="preserve"> </w:t>
                          </w:r>
                          <w:r>
                            <w:rPr>
                              <w:sz w:val="18"/>
                            </w:rPr>
                            <w:t>Las</w:t>
                          </w:r>
                          <w:r>
                            <w:rPr>
                              <w:spacing w:val="-3"/>
                              <w:sz w:val="18"/>
                            </w:rPr>
                            <w:t xml:space="preserve"> </w:t>
                          </w:r>
                          <w:r>
                            <w:rPr>
                              <w:sz w:val="18"/>
                            </w:rPr>
                            <w:t>Rozas</w:t>
                          </w:r>
                          <w:r>
                            <w:rPr>
                              <w:spacing w:val="-4"/>
                              <w:sz w:val="18"/>
                            </w:rPr>
                            <w:t xml:space="preserve"> </w:t>
                          </w:r>
                          <w:r>
                            <w:rPr>
                              <w:sz w:val="18"/>
                            </w:rPr>
                            <w:t>de</w:t>
                          </w:r>
                          <w:r>
                            <w:rPr>
                              <w:spacing w:val="-4"/>
                              <w:sz w:val="18"/>
                            </w:rPr>
                            <w:t xml:space="preserve"> </w:t>
                          </w:r>
                          <w:r>
                            <w:rPr>
                              <w:sz w:val="18"/>
                            </w:rPr>
                            <w:t>Madrid</w:t>
                          </w:r>
                          <w:r>
                            <w:rPr>
                              <w:spacing w:val="-1"/>
                              <w:sz w:val="18"/>
                            </w:rPr>
                            <w:t xml:space="preserve"> </w:t>
                          </w:r>
                          <w:r>
                            <w:rPr>
                              <w:spacing w:val="-2"/>
                              <w:sz w:val="18"/>
                            </w:rPr>
                            <w:t>(Madrid).</w:t>
                          </w:r>
                        </w:p>
                      </w:txbxContent>
                    </wps:txbx>
                    <wps:bodyPr wrap="square" lIns="0" tIns="0" rIns="0" bIns="0" rtlCol="0">
                      <a:noAutofit/>
                    </wps:bodyPr>
                  </wps:wsp>
                </a:graphicData>
              </a:graphic>
            </wp:anchor>
          </w:drawing>
        </mc:Choice>
        <mc:Fallback>
          <w:pict>
            <v:shape w14:anchorId="388483C2" id="Textbox 443" o:spid="_x0000_s1341" type="#_x0000_t202" style="position:absolute;margin-left:168pt;margin-top:818.45pt;width:259.45pt;height:12.1pt;z-index:-2131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" filled="f" stroked="f">
              <v:textbox inset="0,0,0,0">
                <w:txbxContent>
                  <w:p w14:paraId="0B832F05" w14:textId="77777777" w:rsidR="00B828AB" w:rsidRDefault="00000000">
                    <w:pPr>
                      <w:spacing w:before="14"/>
                      <w:ind w:left="20"/>
                      <w:rPr>
                        <w:sz w:val="18"/>
                      </w:rPr>
                    </w:pPr>
                    <w:r>
                      <w:rPr>
                        <w:sz w:val="18"/>
                      </w:rPr>
                      <w:t>Plaza</w:t>
                    </w:r>
                    <w:r>
                      <w:rPr>
                        <w:spacing w:val="-4"/>
                        <w:sz w:val="18"/>
                      </w:rPr>
                      <w:t xml:space="preserve"> </w:t>
                    </w:r>
                    <w:r>
                      <w:rPr>
                        <w:sz w:val="18"/>
                      </w:rPr>
                      <w:t>Mayor,</w:t>
                    </w:r>
                    <w:r>
                      <w:rPr>
                        <w:spacing w:val="-2"/>
                        <w:sz w:val="18"/>
                      </w:rPr>
                      <w:t xml:space="preserve"> </w:t>
                    </w:r>
                    <w:r>
                      <w:rPr>
                        <w:sz w:val="18"/>
                      </w:rPr>
                      <w:t>1.</w:t>
                    </w:r>
                    <w:r>
                      <w:rPr>
                        <w:spacing w:val="-4"/>
                        <w:sz w:val="18"/>
                      </w:rPr>
                      <w:t xml:space="preserve"> </w:t>
                    </w:r>
                    <w:r>
                      <w:rPr>
                        <w:sz w:val="18"/>
                      </w:rPr>
                      <w:t>2ª</w:t>
                    </w:r>
                    <w:r>
                      <w:rPr>
                        <w:spacing w:val="-3"/>
                        <w:sz w:val="18"/>
                      </w:rPr>
                      <w:t xml:space="preserve"> </w:t>
                    </w:r>
                    <w:r>
                      <w:rPr>
                        <w:sz w:val="18"/>
                      </w:rPr>
                      <w:t>Planta.</w:t>
                    </w:r>
                    <w:r>
                      <w:rPr>
                        <w:spacing w:val="-4"/>
                        <w:sz w:val="18"/>
                      </w:rPr>
                      <w:t xml:space="preserve"> </w:t>
                    </w:r>
                    <w:r>
                      <w:rPr>
                        <w:sz w:val="18"/>
                      </w:rPr>
                      <w:t>28231</w:t>
                    </w:r>
                    <w:r>
                      <w:rPr>
                        <w:spacing w:val="-2"/>
                        <w:sz w:val="18"/>
                      </w:rPr>
                      <w:t xml:space="preserve"> </w:t>
                    </w:r>
                    <w:r>
                      <w:rPr>
                        <w:sz w:val="18"/>
                      </w:rPr>
                      <w:t>Las</w:t>
                    </w:r>
                    <w:r>
                      <w:rPr>
                        <w:spacing w:val="-3"/>
                        <w:sz w:val="18"/>
                      </w:rPr>
                      <w:t xml:space="preserve"> </w:t>
                    </w:r>
                    <w:r>
                      <w:rPr>
                        <w:sz w:val="18"/>
                      </w:rPr>
                      <w:t>Rozas</w:t>
                    </w:r>
                    <w:r>
                      <w:rPr>
                        <w:spacing w:val="-4"/>
                        <w:sz w:val="18"/>
                      </w:rPr>
                      <w:t xml:space="preserve"> </w:t>
                    </w:r>
                    <w:r>
                      <w:rPr>
                        <w:sz w:val="18"/>
                      </w:rPr>
                      <w:t>de</w:t>
                    </w:r>
                    <w:r>
                      <w:rPr>
                        <w:spacing w:val="-4"/>
                        <w:sz w:val="18"/>
                      </w:rPr>
                      <w:t xml:space="preserve"> </w:t>
                    </w:r>
                    <w:r>
                      <w:rPr>
                        <w:sz w:val="18"/>
                      </w:rPr>
                      <w:t>Madrid</w:t>
                    </w:r>
                    <w:r>
                      <w:rPr>
                        <w:spacing w:val="-1"/>
                        <w:sz w:val="18"/>
                      </w:rPr>
                      <w:t xml:space="preserve"> </w:t>
                    </w:r>
                    <w:r>
                      <w:rPr>
                        <w:spacing w:val="-2"/>
                        <w:sz w:val="18"/>
                      </w:rPr>
                      <w:t>(Madrid).</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43029B" w14:textId="77777777" w:rsidR="00B828AB" w:rsidRDefault="00000000">
    <w:pPr>
      <w:pStyle w:val="Textoindependiente"/>
      <w:spacing w:line="14" w:lineRule="auto"/>
    </w:pPr>
    <w:r>
      <w:rPr>
        <w:noProof/>
      </w:rPr>
      <mc:AlternateContent>
        <mc:Choice Requires="wps">
          <w:drawing>
            <wp:anchor distT="0" distB="0" distL="0" distR="0" simplePos="0" relativeHeight="481998848" behindDoc="1" locked="0" layoutInCell="1" allowOverlap="1" wp14:anchorId="236E33FD" wp14:editId="55CD3924">
              <wp:simplePos x="0" y="0"/>
              <wp:positionH relativeFrom="page">
                <wp:posOffset>6979010</wp:posOffset>
              </wp:positionH>
              <wp:positionV relativeFrom="page">
                <wp:posOffset>6650404</wp:posOffset>
              </wp:positionV>
              <wp:extent cx="238125" cy="3165475"/>
              <wp:effectExtent l="0" t="0" r="0" b="0"/>
              <wp:wrapNone/>
              <wp:docPr id="454" name="Text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60DCD2A5"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WMS7TPY7L2RADR5ADNQEC724P</w:t>
                          </w:r>
                        </w:p>
                        <w:p w14:paraId="1289DF22"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4E41D100"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10"/>
                              <w:sz w:val="12"/>
                            </w:rPr>
                            <w:t>7</w:t>
                          </w:r>
                        </w:p>
                      </w:txbxContent>
                    </wps:txbx>
                    <wps:bodyPr vert="vert270" wrap="square" lIns="0" tIns="0" rIns="0" bIns="0" rtlCol="0">
                      <a:noAutofit/>
                    </wps:bodyPr>
                  </wps:wsp>
                </a:graphicData>
              </a:graphic>
            </wp:anchor>
          </w:drawing>
        </mc:Choice>
        <mc:Fallback>
          <w:pict>
            <v:shapetype w14:anchorId="236E33FD" id="_x0000_t202" coordsize="21600,21600" o:spt="202" path="m,l,21600r21600,l21600,xe">
              <v:stroke joinstyle="miter"/>
              <v:path gradientshapeok="t" o:connecttype="rect"/>
            </v:shapetype>
            <v:shape id="Textbox 454" o:spid="_x0000_s1342" type="#_x0000_t202" style="position:absolute;margin-left:549.55pt;margin-top:523.65pt;width:18.75pt;height:249.25pt;z-index:-21317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" filled="f" stroked="f">
              <v:textbox style="layout-flow:vertical;mso-layout-flow-alt:bottom-to-top" inset="0,0,0,0">
                <w:txbxContent>
                  <w:p w14:paraId="60DCD2A5"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WMS7TPY7L2RADR5ADNQEC724P</w:t>
                    </w:r>
                  </w:p>
                  <w:p w14:paraId="1289DF22"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4E41D100"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10"/>
                        <w:sz w:val="12"/>
                      </w:rPr>
                      <w:t>7</w:t>
                    </w:r>
                  </w:p>
                </w:txbxContent>
              </v:textbox>
              <w10:wrap anchorx="page" anchory="page"/>
            </v:shape>
          </w:pict>
        </mc:Fallback>
      </mc:AlternateContent>
    </w:r>
    <w:r>
      <w:rPr>
        <w:noProof/>
      </w:rPr>
      <mc:AlternateContent>
        <mc:Choice Requires="wps">
          <w:drawing>
            <wp:anchor distT="0" distB="0" distL="0" distR="0" simplePos="0" relativeHeight="481999360" behindDoc="1" locked="0" layoutInCell="1" allowOverlap="1" wp14:anchorId="3D15F7D0" wp14:editId="0ED0C952">
              <wp:simplePos x="0" y="0"/>
              <wp:positionH relativeFrom="page">
                <wp:posOffset>6395720</wp:posOffset>
              </wp:positionH>
              <wp:positionV relativeFrom="page">
                <wp:posOffset>9907950</wp:posOffset>
              </wp:positionV>
              <wp:extent cx="400685" cy="153670"/>
              <wp:effectExtent l="0" t="0" r="0" b="0"/>
              <wp:wrapNone/>
              <wp:docPr id="455" name="Text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 cy="153670"/>
                      </a:xfrm>
                      <a:prstGeom prst="rect">
                        <a:avLst/>
                      </a:prstGeom>
                    </wps:spPr>
                    <wps:txbx>
                      <w:txbxContent>
                        <w:p w14:paraId="4F587428" w14:textId="77777777" w:rsidR="00B828AB" w:rsidRDefault="00000000">
                          <w:pPr>
                            <w:spacing w:before="14"/>
                            <w:ind w:left="20"/>
                            <w:rPr>
                              <w:b/>
                              <w:sz w:val="18"/>
                            </w:rPr>
                          </w:pPr>
                          <w:r>
                            <w:rPr>
                              <w:b/>
                              <w:spacing w:val="-2"/>
                              <w:sz w:val="18"/>
                            </w:rPr>
                            <w:t>Página</w:t>
                          </w:r>
                        </w:p>
                      </w:txbxContent>
                    </wps:txbx>
                    <wps:bodyPr wrap="square" lIns="0" tIns="0" rIns="0" bIns="0" rtlCol="0">
                      <a:noAutofit/>
                    </wps:bodyPr>
                  </wps:wsp>
                </a:graphicData>
              </a:graphic>
            </wp:anchor>
          </w:drawing>
        </mc:Choice>
        <mc:Fallback>
          <w:pict>
            <v:shape w14:anchorId="3D15F7D0" id="Textbox 455" o:spid="_x0000_s1343" type="#_x0000_t202" style="position:absolute;margin-left:503.6pt;margin-top:780.15pt;width:31.55pt;height:12.1pt;z-index:-21317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" filled="f" stroked="f">
              <v:textbox inset="0,0,0,0">
                <w:txbxContent>
                  <w:p w14:paraId="4F587428" w14:textId="77777777" w:rsidR="00B828AB" w:rsidRDefault="00000000">
                    <w:pPr>
                      <w:spacing w:before="14"/>
                      <w:ind w:left="20"/>
                      <w:rPr>
                        <w:b/>
                        <w:sz w:val="18"/>
                      </w:rPr>
                    </w:pPr>
                    <w:r>
                      <w:rPr>
                        <w:b/>
                        <w:spacing w:val="-2"/>
                        <w:sz w:val="18"/>
                      </w:rPr>
                      <w:t>Página</w:t>
                    </w:r>
                  </w:p>
                </w:txbxContent>
              </v:textbox>
              <w10:wrap anchorx="page" anchory="page"/>
            </v:shape>
          </w:pict>
        </mc:Fallback>
      </mc:AlternateContent>
    </w:r>
    <w:r>
      <w:rPr>
        <w:noProof/>
      </w:rPr>
      <mc:AlternateContent>
        <mc:Choice Requires="wps">
          <w:drawing>
            <wp:anchor distT="0" distB="0" distL="0" distR="0" simplePos="0" relativeHeight="481999872" behindDoc="1" locked="0" layoutInCell="1" allowOverlap="1" wp14:anchorId="7AC811B2" wp14:editId="685BE1BB">
              <wp:simplePos x="0" y="0"/>
              <wp:positionH relativeFrom="page">
                <wp:posOffset>2571750</wp:posOffset>
              </wp:positionH>
              <wp:positionV relativeFrom="page">
                <wp:posOffset>10151790</wp:posOffset>
              </wp:positionV>
              <wp:extent cx="2420620" cy="153670"/>
              <wp:effectExtent l="0" t="0" r="0" b="0"/>
              <wp:wrapNone/>
              <wp:docPr id="456" name="Text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0620" cy="153670"/>
                      </a:xfrm>
                      <a:prstGeom prst="rect">
                        <a:avLst/>
                      </a:prstGeom>
                    </wps:spPr>
                    <wps:txbx>
                      <w:txbxContent>
                        <w:p w14:paraId="62FDDB7A" w14:textId="77777777" w:rsidR="00B828AB" w:rsidRDefault="00000000">
                          <w:pPr>
                            <w:spacing w:before="14"/>
                            <w:ind w:left="20"/>
                            <w:rPr>
                              <w:b/>
                              <w:sz w:val="18"/>
                            </w:rPr>
                          </w:pPr>
                          <w:r>
                            <w:rPr>
                              <w:b/>
                              <w:sz w:val="18"/>
                            </w:rPr>
                            <w:t>Concejalía</w:t>
                          </w:r>
                          <w:r>
                            <w:rPr>
                              <w:b/>
                              <w:spacing w:val="-7"/>
                              <w:sz w:val="18"/>
                            </w:rPr>
                            <w:t xml:space="preserve"> </w:t>
                          </w:r>
                          <w:r>
                            <w:rPr>
                              <w:b/>
                              <w:sz w:val="18"/>
                            </w:rPr>
                            <w:t>de</w:t>
                          </w:r>
                          <w:r>
                            <w:rPr>
                              <w:b/>
                              <w:spacing w:val="-7"/>
                              <w:sz w:val="18"/>
                            </w:rPr>
                            <w:t xml:space="preserve"> </w:t>
                          </w:r>
                          <w:r>
                            <w:rPr>
                              <w:b/>
                              <w:sz w:val="18"/>
                            </w:rPr>
                            <w:t>Recursos</w:t>
                          </w:r>
                          <w:r>
                            <w:rPr>
                              <w:b/>
                              <w:spacing w:val="-5"/>
                              <w:sz w:val="18"/>
                            </w:rPr>
                            <w:t xml:space="preserve"> </w:t>
                          </w:r>
                          <w:r>
                            <w:rPr>
                              <w:b/>
                              <w:sz w:val="18"/>
                            </w:rPr>
                            <w:t>Humanos</w:t>
                          </w:r>
                          <w:r>
                            <w:rPr>
                              <w:b/>
                              <w:spacing w:val="-6"/>
                              <w:sz w:val="18"/>
                            </w:rPr>
                            <w:t xml:space="preserve"> </w:t>
                          </w:r>
                          <w:r>
                            <w:rPr>
                              <w:b/>
                              <w:spacing w:val="-2"/>
                              <w:sz w:val="18"/>
                            </w:rPr>
                            <w:t>Humanos</w:t>
                          </w:r>
                        </w:p>
                      </w:txbxContent>
                    </wps:txbx>
                    <wps:bodyPr wrap="square" lIns="0" tIns="0" rIns="0" bIns="0" rtlCol="0">
                      <a:noAutofit/>
                    </wps:bodyPr>
                  </wps:wsp>
                </a:graphicData>
              </a:graphic>
            </wp:anchor>
          </w:drawing>
        </mc:Choice>
        <mc:Fallback>
          <w:pict>
            <v:shape w14:anchorId="7AC811B2" id="Textbox 456" o:spid="_x0000_s1344" type="#_x0000_t202" style="position:absolute;margin-left:202.5pt;margin-top:799.35pt;width:190.6pt;height:12.1pt;z-index:-2131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" filled="f" stroked="f">
              <v:textbox inset="0,0,0,0">
                <w:txbxContent>
                  <w:p w14:paraId="62FDDB7A" w14:textId="77777777" w:rsidR="00B828AB" w:rsidRDefault="00000000">
                    <w:pPr>
                      <w:spacing w:before="14"/>
                      <w:ind w:left="20"/>
                      <w:rPr>
                        <w:b/>
                        <w:sz w:val="18"/>
                      </w:rPr>
                    </w:pPr>
                    <w:r>
                      <w:rPr>
                        <w:b/>
                        <w:sz w:val="18"/>
                      </w:rPr>
                      <w:t>Concejalía</w:t>
                    </w:r>
                    <w:r>
                      <w:rPr>
                        <w:b/>
                        <w:spacing w:val="-7"/>
                        <w:sz w:val="18"/>
                      </w:rPr>
                      <w:t xml:space="preserve"> </w:t>
                    </w:r>
                    <w:r>
                      <w:rPr>
                        <w:b/>
                        <w:sz w:val="18"/>
                      </w:rPr>
                      <w:t>de</w:t>
                    </w:r>
                    <w:r>
                      <w:rPr>
                        <w:b/>
                        <w:spacing w:val="-7"/>
                        <w:sz w:val="18"/>
                      </w:rPr>
                      <w:t xml:space="preserve"> </w:t>
                    </w:r>
                    <w:r>
                      <w:rPr>
                        <w:b/>
                        <w:sz w:val="18"/>
                      </w:rPr>
                      <w:t>Recursos</w:t>
                    </w:r>
                    <w:r>
                      <w:rPr>
                        <w:b/>
                        <w:spacing w:val="-5"/>
                        <w:sz w:val="18"/>
                      </w:rPr>
                      <w:t xml:space="preserve"> </w:t>
                    </w:r>
                    <w:r>
                      <w:rPr>
                        <w:b/>
                        <w:sz w:val="18"/>
                      </w:rPr>
                      <w:t>Humanos</w:t>
                    </w:r>
                    <w:r>
                      <w:rPr>
                        <w:b/>
                        <w:spacing w:val="-6"/>
                        <w:sz w:val="18"/>
                      </w:rPr>
                      <w:t xml:space="preserve"> </w:t>
                    </w:r>
                    <w:r>
                      <w:rPr>
                        <w:b/>
                        <w:spacing w:val="-2"/>
                        <w:sz w:val="18"/>
                      </w:rPr>
                      <w:t>Humanos</w:t>
                    </w:r>
                  </w:p>
                </w:txbxContent>
              </v:textbox>
              <w10:wrap anchorx="page" anchory="page"/>
            </v:shape>
          </w:pict>
        </mc:Fallback>
      </mc:AlternateContent>
    </w:r>
    <w:r>
      <w:rPr>
        <w:noProof/>
      </w:rPr>
      <mc:AlternateContent>
        <mc:Choice Requires="wps">
          <w:drawing>
            <wp:anchor distT="0" distB="0" distL="0" distR="0" simplePos="0" relativeHeight="482000384" behindDoc="1" locked="0" layoutInCell="1" allowOverlap="1" wp14:anchorId="27EFBDBE" wp14:editId="334EF0B3">
              <wp:simplePos x="0" y="0"/>
              <wp:positionH relativeFrom="page">
                <wp:posOffset>2133600</wp:posOffset>
              </wp:positionH>
              <wp:positionV relativeFrom="page">
                <wp:posOffset>10394360</wp:posOffset>
              </wp:positionV>
              <wp:extent cx="3295015" cy="153670"/>
              <wp:effectExtent l="0" t="0" r="0" b="0"/>
              <wp:wrapNone/>
              <wp:docPr id="457" name="Text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5015" cy="153670"/>
                      </a:xfrm>
                      <a:prstGeom prst="rect">
                        <a:avLst/>
                      </a:prstGeom>
                    </wps:spPr>
                    <wps:txbx>
                      <w:txbxContent>
                        <w:p w14:paraId="1DCA3F6E" w14:textId="77777777" w:rsidR="00B828AB" w:rsidRDefault="00000000">
                          <w:pPr>
                            <w:spacing w:before="14"/>
                            <w:ind w:left="20"/>
                            <w:rPr>
                              <w:sz w:val="18"/>
                            </w:rPr>
                          </w:pPr>
                          <w:r>
                            <w:rPr>
                              <w:sz w:val="18"/>
                            </w:rPr>
                            <w:t>Plaza</w:t>
                          </w:r>
                          <w:r>
                            <w:rPr>
                              <w:spacing w:val="-4"/>
                              <w:sz w:val="18"/>
                            </w:rPr>
                            <w:t xml:space="preserve"> </w:t>
                          </w:r>
                          <w:r>
                            <w:rPr>
                              <w:sz w:val="18"/>
                            </w:rPr>
                            <w:t>Mayor,</w:t>
                          </w:r>
                          <w:r>
                            <w:rPr>
                              <w:spacing w:val="-2"/>
                              <w:sz w:val="18"/>
                            </w:rPr>
                            <w:t xml:space="preserve"> </w:t>
                          </w:r>
                          <w:r>
                            <w:rPr>
                              <w:sz w:val="18"/>
                            </w:rPr>
                            <w:t>1.</w:t>
                          </w:r>
                          <w:r>
                            <w:rPr>
                              <w:spacing w:val="-4"/>
                              <w:sz w:val="18"/>
                            </w:rPr>
                            <w:t xml:space="preserve"> </w:t>
                          </w:r>
                          <w:r>
                            <w:rPr>
                              <w:sz w:val="18"/>
                            </w:rPr>
                            <w:t>2ª</w:t>
                          </w:r>
                          <w:r>
                            <w:rPr>
                              <w:spacing w:val="-3"/>
                              <w:sz w:val="18"/>
                            </w:rPr>
                            <w:t xml:space="preserve"> </w:t>
                          </w:r>
                          <w:r>
                            <w:rPr>
                              <w:sz w:val="18"/>
                            </w:rPr>
                            <w:t>Planta.</w:t>
                          </w:r>
                          <w:r>
                            <w:rPr>
                              <w:spacing w:val="-4"/>
                              <w:sz w:val="18"/>
                            </w:rPr>
                            <w:t xml:space="preserve"> </w:t>
                          </w:r>
                          <w:r>
                            <w:rPr>
                              <w:sz w:val="18"/>
                            </w:rPr>
                            <w:t>28231</w:t>
                          </w:r>
                          <w:r>
                            <w:rPr>
                              <w:spacing w:val="-2"/>
                              <w:sz w:val="18"/>
                            </w:rPr>
                            <w:t xml:space="preserve"> </w:t>
                          </w:r>
                          <w:r>
                            <w:rPr>
                              <w:sz w:val="18"/>
                            </w:rPr>
                            <w:t>Las</w:t>
                          </w:r>
                          <w:r>
                            <w:rPr>
                              <w:spacing w:val="-3"/>
                              <w:sz w:val="18"/>
                            </w:rPr>
                            <w:t xml:space="preserve"> </w:t>
                          </w:r>
                          <w:r>
                            <w:rPr>
                              <w:sz w:val="18"/>
                            </w:rPr>
                            <w:t>Rozas</w:t>
                          </w:r>
                          <w:r>
                            <w:rPr>
                              <w:spacing w:val="-4"/>
                              <w:sz w:val="18"/>
                            </w:rPr>
                            <w:t xml:space="preserve"> </w:t>
                          </w:r>
                          <w:r>
                            <w:rPr>
                              <w:sz w:val="18"/>
                            </w:rPr>
                            <w:t>de</w:t>
                          </w:r>
                          <w:r>
                            <w:rPr>
                              <w:spacing w:val="-4"/>
                              <w:sz w:val="18"/>
                            </w:rPr>
                            <w:t xml:space="preserve"> </w:t>
                          </w:r>
                          <w:r>
                            <w:rPr>
                              <w:sz w:val="18"/>
                            </w:rPr>
                            <w:t>Madrid</w:t>
                          </w:r>
                          <w:r>
                            <w:rPr>
                              <w:spacing w:val="-1"/>
                              <w:sz w:val="18"/>
                            </w:rPr>
                            <w:t xml:space="preserve"> </w:t>
                          </w:r>
                          <w:r>
                            <w:rPr>
                              <w:spacing w:val="-2"/>
                              <w:sz w:val="18"/>
                            </w:rPr>
                            <w:t>(Madrid).</w:t>
                          </w:r>
                        </w:p>
                      </w:txbxContent>
                    </wps:txbx>
                    <wps:bodyPr wrap="square" lIns="0" tIns="0" rIns="0" bIns="0" rtlCol="0">
                      <a:noAutofit/>
                    </wps:bodyPr>
                  </wps:wsp>
                </a:graphicData>
              </a:graphic>
            </wp:anchor>
          </w:drawing>
        </mc:Choice>
        <mc:Fallback>
          <w:pict>
            <v:shape w14:anchorId="27EFBDBE" id="Textbox 457" o:spid="_x0000_s1345" type="#_x0000_t202" style="position:absolute;margin-left:168pt;margin-top:818.45pt;width:259.45pt;height:12.1pt;z-index:-21316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" filled="f" stroked="f">
              <v:textbox inset="0,0,0,0">
                <w:txbxContent>
                  <w:p w14:paraId="1DCA3F6E" w14:textId="77777777" w:rsidR="00B828AB" w:rsidRDefault="00000000">
                    <w:pPr>
                      <w:spacing w:before="14"/>
                      <w:ind w:left="20"/>
                      <w:rPr>
                        <w:sz w:val="18"/>
                      </w:rPr>
                    </w:pPr>
                    <w:r>
                      <w:rPr>
                        <w:sz w:val="18"/>
                      </w:rPr>
                      <w:t>Plaza</w:t>
                    </w:r>
                    <w:r>
                      <w:rPr>
                        <w:spacing w:val="-4"/>
                        <w:sz w:val="18"/>
                      </w:rPr>
                      <w:t xml:space="preserve"> </w:t>
                    </w:r>
                    <w:r>
                      <w:rPr>
                        <w:sz w:val="18"/>
                      </w:rPr>
                      <w:t>Mayor,</w:t>
                    </w:r>
                    <w:r>
                      <w:rPr>
                        <w:spacing w:val="-2"/>
                        <w:sz w:val="18"/>
                      </w:rPr>
                      <w:t xml:space="preserve"> </w:t>
                    </w:r>
                    <w:r>
                      <w:rPr>
                        <w:sz w:val="18"/>
                      </w:rPr>
                      <w:t>1.</w:t>
                    </w:r>
                    <w:r>
                      <w:rPr>
                        <w:spacing w:val="-4"/>
                        <w:sz w:val="18"/>
                      </w:rPr>
                      <w:t xml:space="preserve"> </w:t>
                    </w:r>
                    <w:r>
                      <w:rPr>
                        <w:sz w:val="18"/>
                      </w:rPr>
                      <w:t>2ª</w:t>
                    </w:r>
                    <w:r>
                      <w:rPr>
                        <w:spacing w:val="-3"/>
                        <w:sz w:val="18"/>
                      </w:rPr>
                      <w:t xml:space="preserve"> </w:t>
                    </w:r>
                    <w:r>
                      <w:rPr>
                        <w:sz w:val="18"/>
                      </w:rPr>
                      <w:t>Planta.</w:t>
                    </w:r>
                    <w:r>
                      <w:rPr>
                        <w:spacing w:val="-4"/>
                        <w:sz w:val="18"/>
                      </w:rPr>
                      <w:t xml:space="preserve"> </w:t>
                    </w:r>
                    <w:r>
                      <w:rPr>
                        <w:sz w:val="18"/>
                      </w:rPr>
                      <w:t>28231</w:t>
                    </w:r>
                    <w:r>
                      <w:rPr>
                        <w:spacing w:val="-2"/>
                        <w:sz w:val="18"/>
                      </w:rPr>
                      <w:t xml:space="preserve"> </w:t>
                    </w:r>
                    <w:r>
                      <w:rPr>
                        <w:sz w:val="18"/>
                      </w:rPr>
                      <w:t>Las</w:t>
                    </w:r>
                    <w:r>
                      <w:rPr>
                        <w:spacing w:val="-3"/>
                        <w:sz w:val="18"/>
                      </w:rPr>
                      <w:t xml:space="preserve"> </w:t>
                    </w:r>
                    <w:r>
                      <w:rPr>
                        <w:sz w:val="18"/>
                      </w:rPr>
                      <w:t>Rozas</w:t>
                    </w:r>
                    <w:r>
                      <w:rPr>
                        <w:spacing w:val="-4"/>
                        <w:sz w:val="18"/>
                      </w:rPr>
                      <w:t xml:space="preserve"> </w:t>
                    </w:r>
                    <w:r>
                      <w:rPr>
                        <w:sz w:val="18"/>
                      </w:rPr>
                      <w:t>de</w:t>
                    </w:r>
                    <w:r>
                      <w:rPr>
                        <w:spacing w:val="-4"/>
                        <w:sz w:val="18"/>
                      </w:rPr>
                      <w:t xml:space="preserve"> </w:t>
                    </w:r>
                    <w:r>
                      <w:rPr>
                        <w:sz w:val="18"/>
                      </w:rPr>
                      <w:t>Madrid</w:t>
                    </w:r>
                    <w:r>
                      <w:rPr>
                        <w:spacing w:val="-1"/>
                        <w:sz w:val="18"/>
                      </w:rPr>
                      <w:t xml:space="preserve"> </w:t>
                    </w:r>
                    <w:r>
                      <w:rPr>
                        <w:spacing w:val="-2"/>
                        <w:sz w:val="18"/>
                      </w:rPr>
                      <w:t>(Madrid).</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705250" w14:textId="77777777" w:rsidR="00B828AB" w:rsidRDefault="00000000">
    <w:pPr>
      <w:pStyle w:val="Textoindependiente"/>
      <w:spacing w:line="14" w:lineRule="auto"/>
    </w:pPr>
    <w:r>
      <w:rPr>
        <w:noProof/>
      </w:rPr>
      <mc:AlternateContent>
        <mc:Choice Requires="wps">
          <w:drawing>
            <wp:anchor distT="0" distB="0" distL="0" distR="0" simplePos="0" relativeHeight="482000896" behindDoc="1" locked="0" layoutInCell="1" allowOverlap="1" wp14:anchorId="7674D239" wp14:editId="7AB1D4AE">
              <wp:simplePos x="0" y="0"/>
              <wp:positionH relativeFrom="page">
                <wp:posOffset>6979010</wp:posOffset>
              </wp:positionH>
              <wp:positionV relativeFrom="page">
                <wp:posOffset>6650404</wp:posOffset>
              </wp:positionV>
              <wp:extent cx="238125" cy="3165475"/>
              <wp:effectExtent l="0" t="0" r="0" b="0"/>
              <wp:wrapNone/>
              <wp:docPr id="468" name="Text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022ABFE5"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WMS7TPY7L2RADR5ADNQEC724P</w:t>
                          </w:r>
                        </w:p>
                        <w:p w14:paraId="3D105BFB"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37A570F9"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10"/>
                              <w:sz w:val="12"/>
                            </w:rPr>
                            <w:t>7</w:t>
                          </w:r>
                        </w:p>
                      </w:txbxContent>
                    </wps:txbx>
                    <wps:bodyPr vert="vert270" wrap="square" lIns="0" tIns="0" rIns="0" bIns="0" rtlCol="0">
                      <a:noAutofit/>
                    </wps:bodyPr>
                  </wps:wsp>
                </a:graphicData>
              </a:graphic>
            </wp:anchor>
          </w:drawing>
        </mc:Choice>
        <mc:Fallback>
          <w:pict>
            <v:shapetype w14:anchorId="7674D239" id="_x0000_t202" coordsize="21600,21600" o:spt="202" path="m,l,21600r21600,l21600,xe">
              <v:stroke joinstyle="miter"/>
              <v:path gradientshapeok="t" o:connecttype="rect"/>
            </v:shapetype>
            <v:shape id="Textbox 468" o:spid="_x0000_s1346" type="#_x0000_t202" style="position:absolute;margin-left:549.55pt;margin-top:523.65pt;width:18.75pt;height:249.25pt;z-index:-21315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" filled="f" stroked="f">
              <v:textbox style="layout-flow:vertical;mso-layout-flow-alt:bottom-to-top" inset="0,0,0,0">
                <w:txbxContent>
                  <w:p w14:paraId="022ABFE5"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WMS7TPY7L2RADR5ADNQEC724P</w:t>
                    </w:r>
                  </w:p>
                  <w:p w14:paraId="3D105BFB"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37A570F9"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10"/>
                        <w:sz w:val="12"/>
                      </w:rPr>
                      <w:t>7</w:t>
                    </w:r>
                  </w:p>
                </w:txbxContent>
              </v:textbox>
              <w10:wrap anchorx="page" anchory="page"/>
            </v:shape>
          </w:pict>
        </mc:Fallback>
      </mc:AlternateContent>
    </w:r>
    <w:r>
      <w:rPr>
        <w:noProof/>
      </w:rPr>
      <mc:AlternateContent>
        <mc:Choice Requires="wps">
          <w:drawing>
            <wp:anchor distT="0" distB="0" distL="0" distR="0" simplePos="0" relativeHeight="482001408" behindDoc="1" locked="0" layoutInCell="1" allowOverlap="1" wp14:anchorId="133920B5" wp14:editId="11A87F39">
              <wp:simplePos x="0" y="0"/>
              <wp:positionH relativeFrom="page">
                <wp:posOffset>6395720</wp:posOffset>
              </wp:positionH>
              <wp:positionV relativeFrom="page">
                <wp:posOffset>9907950</wp:posOffset>
              </wp:positionV>
              <wp:extent cx="400685" cy="153670"/>
              <wp:effectExtent l="0" t="0" r="0" b="0"/>
              <wp:wrapNone/>
              <wp:docPr id="469" name="Text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 cy="153670"/>
                      </a:xfrm>
                      <a:prstGeom prst="rect">
                        <a:avLst/>
                      </a:prstGeom>
                    </wps:spPr>
                    <wps:txbx>
                      <w:txbxContent>
                        <w:p w14:paraId="4F5F729B" w14:textId="77777777" w:rsidR="00B828AB" w:rsidRDefault="00000000">
                          <w:pPr>
                            <w:spacing w:before="14"/>
                            <w:ind w:left="20"/>
                            <w:rPr>
                              <w:b/>
                              <w:sz w:val="18"/>
                            </w:rPr>
                          </w:pPr>
                          <w:r>
                            <w:rPr>
                              <w:b/>
                              <w:spacing w:val="-2"/>
                              <w:sz w:val="18"/>
                            </w:rPr>
                            <w:t>Página</w:t>
                          </w:r>
                        </w:p>
                      </w:txbxContent>
                    </wps:txbx>
                    <wps:bodyPr wrap="square" lIns="0" tIns="0" rIns="0" bIns="0" rtlCol="0">
                      <a:noAutofit/>
                    </wps:bodyPr>
                  </wps:wsp>
                </a:graphicData>
              </a:graphic>
            </wp:anchor>
          </w:drawing>
        </mc:Choice>
        <mc:Fallback>
          <w:pict>
            <v:shape w14:anchorId="133920B5" id="Textbox 469" o:spid="_x0000_s1347" type="#_x0000_t202" style="position:absolute;margin-left:503.6pt;margin-top:780.15pt;width:31.55pt;height:12.1pt;z-index:-21315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" filled="f" stroked="f">
              <v:textbox inset="0,0,0,0">
                <w:txbxContent>
                  <w:p w14:paraId="4F5F729B" w14:textId="77777777" w:rsidR="00B828AB" w:rsidRDefault="00000000">
                    <w:pPr>
                      <w:spacing w:before="14"/>
                      <w:ind w:left="20"/>
                      <w:rPr>
                        <w:b/>
                        <w:sz w:val="18"/>
                      </w:rPr>
                    </w:pPr>
                    <w:r>
                      <w:rPr>
                        <w:b/>
                        <w:spacing w:val="-2"/>
                        <w:sz w:val="18"/>
                      </w:rPr>
                      <w:t>Página</w:t>
                    </w:r>
                  </w:p>
                </w:txbxContent>
              </v:textbox>
              <w10:wrap anchorx="page" anchory="page"/>
            </v:shape>
          </w:pict>
        </mc:Fallback>
      </mc:AlternateContent>
    </w:r>
    <w:r>
      <w:rPr>
        <w:noProof/>
      </w:rPr>
      <mc:AlternateContent>
        <mc:Choice Requires="wps">
          <w:drawing>
            <wp:anchor distT="0" distB="0" distL="0" distR="0" simplePos="0" relativeHeight="482001920" behindDoc="1" locked="0" layoutInCell="1" allowOverlap="1" wp14:anchorId="08255B6B" wp14:editId="1C30C3B5">
              <wp:simplePos x="0" y="0"/>
              <wp:positionH relativeFrom="page">
                <wp:posOffset>2571750</wp:posOffset>
              </wp:positionH>
              <wp:positionV relativeFrom="page">
                <wp:posOffset>10151790</wp:posOffset>
              </wp:positionV>
              <wp:extent cx="2420620" cy="153670"/>
              <wp:effectExtent l="0" t="0" r="0" b="0"/>
              <wp:wrapNone/>
              <wp:docPr id="470" name="Text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0620" cy="153670"/>
                      </a:xfrm>
                      <a:prstGeom prst="rect">
                        <a:avLst/>
                      </a:prstGeom>
                    </wps:spPr>
                    <wps:txbx>
                      <w:txbxContent>
                        <w:p w14:paraId="291AEB29" w14:textId="77777777" w:rsidR="00B828AB" w:rsidRDefault="00000000">
                          <w:pPr>
                            <w:spacing w:before="14"/>
                            <w:ind w:left="20"/>
                            <w:rPr>
                              <w:b/>
                              <w:sz w:val="18"/>
                            </w:rPr>
                          </w:pPr>
                          <w:r>
                            <w:rPr>
                              <w:b/>
                              <w:sz w:val="18"/>
                            </w:rPr>
                            <w:t>Concejalía</w:t>
                          </w:r>
                          <w:r>
                            <w:rPr>
                              <w:b/>
                              <w:spacing w:val="-7"/>
                              <w:sz w:val="18"/>
                            </w:rPr>
                            <w:t xml:space="preserve"> </w:t>
                          </w:r>
                          <w:r>
                            <w:rPr>
                              <w:b/>
                              <w:sz w:val="18"/>
                            </w:rPr>
                            <w:t>de</w:t>
                          </w:r>
                          <w:r>
                            <w:rPr>
                              <w:b/>
                              <w:spacing w:val="-7"/>
                              <w:sz w:val="18"/>
                            </w:rPr>
                            <w:t xml:space="preserve"> </w:t>
                          </w:r>
                          <w:r>
                            <w:rPr>
                              <w:b/>
                              <w:sz w:val="18"/>
                            </w:rPr>
                            <w:t>Recursos</w:t>
                          </w:r>
                          <w:r>
                            <w:rPr>
                              <w:b/>
                              <w:spacing w:val="-5"/>
                              <w:sz w:val="18"/>
                            </w:rPr>
                            <w:t xml:space="preserve"> </w:t>
                          </w:r>
                          <w:r>
                            <w:rPr>
                              <w:b/>
                              <w:sz w:val="18"/>
                            </w:rPr>
                            <w:t>Humanos</w:t>
                          </w:r>
                          <w:r>
                            <w:rPr>
                              <w:b/>
                              <w:spacing w:val="-6"/>
                              <w:sz w:val="18"/>
                            </w:rPr>
                            <w:t xml:space="preserve"> </w:t>
                          </w:r>
                          <w:r>
                            <w:rPr>
                              <w:b/>
                              <w:spacing w:val="-2"/>
                              <w:sz w:val="18"/>
                            </w:rPr>
                            <w:t>Humanos</w:t>
                          </w:r>
                        </w:p>
                      </w:txbxContent>
                    </wps:txbx>
                    <wps:bodyPr wrap="square" lIns="0" tIns="0" rIns="0" bIns="0" rtlCol="0">
                      <a:noAutofit/>
                    </wps:bodyPr>
                  </wps:wsp>
                </a:graphicData>
              </a:graphic>
            </wp:anchor>
          </w:drawing>
        </mc:Choice>
        <mc:Fallback>
          <w:pict>
            <v:shape w14:anchorId="08255B6B" id="Textbox 470" o:spid="_x0000_s1348" type="#_x0000_t202" style="position:absolute;margin-left:202.5pt;margin-top:799.35pt;width:190.6pt;height:12.1pt;z-index:-21314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" filled="f" stroked="f">
              <v:textbox inset="0,0,0,0">
                <w:txbxContent>
                  <w:p w14:paraId="291AEB29" w14:textId="77777777" w:rsidR="00B828AB" w:rsidRDefault="00000000">
                    <w:pPr>
                      <w:spacing w:before="14"/>
                      <w:ind w:left="20"/>
                      <w:rPr>
                        <w:b/>
                        <w:sz w:val="18"/>
                      </w:rPr>
                    </w:pPr>
                    <w:r>
                      <w:rPr>
                        <w:b/>
                        <w:sz w:val="18"/>
                      </w:rPr>
                      <w:t>Concejalía</w:t>
                    </w:r>
                    <w:r>
                      <w:rPr>
                        <w:b/>
                        <w:spacing w:val="-7"/>
                        <w:sz w:val="18"/>
                      </w:rPr>
                      <w:t xml:space="preserve"> </w:t>
                    </w:r>
                    <w:r>
                      <w:rPr>
                        <w:b/>
                        <w:sz w:val="18"/>
                      </w:rPr>
                      <w:t>de</w:t>
                    </w:r>
                    <w:r>
                      <w:rPr>
                        <w:b/>
                        <w:spacing w:val="-7"/>
                        <w:sz w:val="18"/>
                      </w:rPr>
                      <w:t xml:space="preserve"> </w:t>
                    </w:r>
                    <w:r>
                      <w:rPr>
                        <w:b/>
                        <w:sz w:val="18"/>
                      </w:rPr>
                      <w:t>Recursos</w:t>
                    </w:r>
                    <w:r>
                      <w:rPr>
                        <w:b/>
                        <w:spacing w:val="-5"/>
                        <w:sz w:val="18"/>
                      </w:rPr>
                      <w:t xml:space="preserve"> </w:t>
                    </w:r>
                    <w:r>
                      <w:rPr>
                        <w:b/>
                        <w:sz w:val="18"/>
                      </w:rPr>
                      <w:t>Humanos</w:t>
                    </w:r>
                    <w:r>
                      <w:rPr>
                        <w:b/>
                        <w:spacing w:val="-6"/>
                        <w:sz w:val="18"/>
                      </w:rPr>
                      <w:t xml:space="preserve"> </w:t>
                    </w:r>
                    <w:r>
                      <w:rPr>
                        <w:b/>
                        <w:spacing w:val="-2"/>
                        <w:sz w:val="18"/>
                      </w:rPr>
                      <w:t>Humanos</w:t>
                    </w:r>
                  </w:p>
                </w:txbxContent>
              </v:textbox>
              <w10:wrap anchorx="page" anchory="page"/>
            </v:shape>
          </w:pict>
        </mc:Fallback>
      </mc:AlternateContent>
    </w:r>
    <w:r>
      <w:rPr>
        <w:noProof/>
      </w:rPr>
      <mc:AlternateContent>
        <mc:Choice Requires="wps">
          <w:drawing>
            <wp:anchor distT="0" distB="0" distL="0" distR="0" simplePos="0" relativeHeight="482002432" behindDoc="1" locked="0" layoutInCell="1" allowOverlap="1" wp14:anchorId="15D0B433" wp14:editId="029DB9E9">
              <wp:simplePos x="0" y="0"/>
              <wp:positionH relativeFrom="page">
                <wp:posOffset>2133600</wp:posOffset>
              </wp:positionH>
              <wp:positionV relativeFrom="page">
                <wp:posOffset>10394360</wp:posOffset>
              </wp:positionV>
              <wp:extent cx="3295015" cy="153670"/>
              <wp:effectExtent l="0" t="0" r="0" b="0"/>
              <wp:wrapNone/>
              <wp:docPr id="471" name="Text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5015" cy="153670"/>
                      </a:xfrm>
                      <a:prstGeom prst="rect">
                        <a:avLst/>
                      </a:prstGeom>
                    </wps:spPr>
                    <wps:txbx>
                      <w:txbxContent>
                        <w:p w14:paraId="39DB4FB5" w14:textId="77777777" w:rsidR="00B828AB" w:rsidRDefault="00000000">
                          <w:pPr>
                            <w:spacing w:before="14"/>
                            <w:ind w:left="20"/>
                            <w:rPr>
                              <w:sz w:val="18"/>
                            </w:rPr>
                          </w:pPr>
                          <w:r>
                            <w:rPr>
                              <w:sz w:val="18"/>
                            </w:rPr>
                            <w:t>Plaza</w:t>
                          </w:r>
                          <w:r>
                            <w:rPr>
                              <w:spacing w:val="-4"/>
                              <w:sz w:val="18"/>
                            </w:rPr>
                            <w:t xml:space="preserve"> </w:t>
                          </w:r>
                          <w:r>
                            <w:rPr>
                              <w:sz w:val="18"/>
                            </w:rPr>
                            <w:t>Mayor,</w:t>
                          </w:r>
                          <w:r>
                            <w:rPr>
                              <w:spacing w:val="-2"/>
                              <w:sz w:val="18"/>
                            </w:rPr>
                            <w:t xml:space="preserve"> </w:t>
                          </w:r>
                          <w:r>
                            <w:rPr>
                              <w:sz w:val="18"/>
                            </w:rPr>
                            <w:t>1.</w:t>
                          </w:r>
                          <w:r>
                            <w:rPr>
                              <w:spacing w:val="-4"/>
                              <w:sz w:val="18"/>
                            </w:rPr>
                            <w:t xml:space="preserve"> </w:t>
                          </w:r>
                          <w:r>
                            <w:rPr>
                              <w:sz w:val="18"/>
                            </w:rPr>
                            <w:t>2ª</w:t>
                          </w:r>
                          <w:r>
                            <w:rPr>
                              <w:spacing w:val="-3"/>
                              <w:sz w:val="18"/>
                            </w:rPr>
                            <w:t xml:space="preserve"> </w:t>
                          </w:r>
                          <w:r>
                            <w:rPr>
                              <w:sz w:val="18"/>
                            </w:rPr>
                            <w:t>Planta.</w:t>
                          </w:r>
                          <w:r>
                            <w:rPr>
                              <w:spacing w:val="-4"/>
                              <w:sz w:val="18"/>
                            </w:rPr>
                            <w:t xml:space="preserve"> </w:t>
                          </w:r>
                          <w:r>
                            <w:rPr>
                              <w:sz w:val="18"/>
                            </w:rPr>
                            <w:t>28231</w:t>
                          </w:r>
                          <w:r>
                            <w:rPr>
                              <w:spacing w:val="-2"/>
                              <w:sz w:val="18"/>
                            </w:rPr>
                            <w:t xml:space="preserve"> </w:t>
                          </w:r>
                          <w:r>
                            <w:rPr>
                              <w:sz w:val="18"/>
                            </w:rPr>
                            <w:t>Las</w:t>
                          </w:r>
                          <w:r>
                            <w:rPr>
                              <w:spacing w:val="-3"/>
                              <w:sz w:val="18"/>
                            </w:rPr>
                            <w:t xml:space="preserve"> </w:t>
                          </w:r>
                          <w:r>
                            <w:rPr>
                              <w:sz w:val="18"/>
                            </w:rPr>
                            <w:t>Rozas</w:t>
                          </w:r>
                          <w:r>
                            <w:rPr>
                              <w:spacing w:val="-4"/>
                              <w:sz w:val="18"/>
                            </w:rPr>
                            <w:t xml:space="preserve"> </w:t>
                          </w:r>
                          <w:r>
                            <w:rPr>
                              <w:sz w:val="18"/>
                            </w:rPr>
                            <w:t>de</w:t>
                          </w:r>
                          <w:r>
                            <w:rPr>
                              <w:spacing w:val="-4"/>
                              <w:sz w:val="18"/>
                            </w:rPr>
                            <w:t xml:space="preserve"> </w:t>
                          </w:r>
                          <w:r>
                            <w:rPr>
                              <w:sz w:val="18"/>
                            </w:rPr>
                            <w:t>Madrid</w:t>
                          </w:r>
                          <w:r>
                            <w:rPr>
                              <w:spacing w:val="-1"/>
                              <w:sz w:val="18"/>
                            </w:rPr>
                            <w:t xml:space="preserve"> </w:t>
                          </w:r>
                          <w:r>
                            <w:rPr>
                              <w:spacing w:val="-2"/>
                              <w:sz w:val="18"/>
                            </w:rPr>
                            <w:t>(Madrid).</w:t>
                          </w:r>
                        </w:p>
                      </w:txbxContent>
                    </wps:txbx>
                    <wps:bodyPr wrap="square" lIns="0" tIns="0" rIns="0" bIns="0" rtlCol="0">
                      <a:noAutofit/>
                    </wps:bodyPr>
                  </wps:wsp>
                </a:graphicData>
              </a:graphic>
            </wp:anchor>
          </w:drawing>
        </mc:Choice>
        <mc:Fallback>
          <w:pict>
            <v:shape w14:anchorId="15D0B433" id="Textbox 471" o:spid="_x0000_s1349" type="#_x0000_t202" style="position:absolute;margin-left:168pt;margin-top:818.45pt;width:259.45pt;height:12.1pt;z-index:-21314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" filled="f" stroked="f">
              <v:textbox inset="0,0,0,0">
                <w:txbxContent>
                  <w:p w14:paraId="39DB4FB5" w14:textId="77777777" w:rsidR="00B828AB" w:rsidRDefault="00000000">
                    <w:pPr>
                      <w:spacing w:before="14"/>
                      <w:ind w:left="20"/>
                      <w:rPr>
                        <w:sz w:val="18"/>
                      </w:rPr>
                    </w:pPr>
                    <w:r>
                      <w:rPr>
                        <w:sz w:val="18"/>
                      </w:rPr>
                      <w:t>Plaza</w:t>
                    </w:r>
                    <w:r>
                      <w:rPr>
                        <w:spacing w:val="-4"/>
                        <w:sz w:val="18"/>
                      </w:rPr>
                      <w:t xml:space="preserve"> </w:t>
                    </w:r>
                    <w:r>
                      <w:rPr>
                        <w:sz w:val="18"/>
                      </w:rPr>
                      <w:t>Mayor,</w:t>
                    </w:r>
                    <w:r>
                      <w:rPr>
                        <w:spacing w:val="-2"/>
                        <w:sz w:val="18"/>
                      </w:rPr>
                      <w:t xml:space="preserve"> </w:t>
                    </w:r>
                    <w:r>
                      <w:rPr>
                        <w:sz w:val="18"/>
                      </w:rPr>
                      <w:t>1.</w:t>
                    </w:r>
                    <w:r>
                      <w:rPr>
                        <w:spacing w:val="-4"/>
                        <w:sz w:val="18"/>
                      </w:rPr>
                      <w:t xml:space="preserve"> </w:t>
                    </w:r>
                    <w:r>
                      <w:rPr>
                        <w:sz w:val="18"/>
                      </w:rPr>
                      <w:t>2ª</w:t>
                    </w:r>
                    <w:r>
                      <w:rPr>
                        <w:spacing w:val="-3"/>
                        <w:sz w:val="18"/>
                      </w:rPr>
                      <w:t xml:space="preserve"> </w:t>
                    </w:r>
                    <w:r>
                      <w:rPr>
                        <w:sz w:val="18"/>
                      </w:rPr>
                      <w:t>Planta.</w:t>
                    </w:r>
                    <w:r>
                      <w:rPr>
                        <w:spacing w:val="-4"/>
                        <w:sz w:val="18"/>
                      </w:rPr>
                      <w:t xml:space="preserve"> </w:t>
                    </w:r>
                    <w:r>
                      <w:rPr>
                        <w:sz w:val="18"/>
                      </w:rPr>
                      <w:t>28231</w:t>
                    </w:r>
                    <w:r>
                      <w:rPr>
                        <w:spacing w:val="-2"/>
                        <w:sz w:val="18"/>
                      </w:rPr>
                      <w:t xml:space="preserve"> </w:t>
                    </w:r>
                    <w:r>
                      <w:rPr>
                        <w:sz w:val="18"/>
                      </w:rPr>
                      <w:t>Las</w:t>
                    </w:r>
                    <w:r>
                      <w:rPr>
                        <w:spacing w:val="-3"/>
                        <w:sz w:val="18"/>
                      </w:rPr>
                      <w:t xml:space="preserve"> </w:t>
                    </w:r>
                    <w:r>
                      <w:rPr>
                        <w:sz w:val="18"/>
                      </w:rPr>
                      <w:t>Rozas</w:t>
                    </w:r>
                    <w:r>
                      <w:rPr>
                        <w:spacing w:val="-4"/>
                        <w:sz w:val="18"/>
                      </w:rPr>
                      <w:t xml:space="preserve"> </w:t>
                    </w:r>
                    <w:r>
                      <w:rPr>
                        <w:sz w:val="18"/>
                      </w:rPr>
                      <w:t>de</w:t>
                    </w:r>
                    <w:r>
                      <w:rPr>
                        <w:spacing w:val="-4"/>
                        <w:sz w:val="18"/>
                      </w:rPr>
                      <w:t xml:space="preserve"> </w:t>
                    </w:r>
                    <w:r>
                      <w:rPr>
                        <w:sz w:val="18"/>
                      </w:rPr>
                      <w:t>Madrid</w:t>
                    </w:r>
                    <w:r>
                      <w:rPr>
                        <w:spacing w:val="-1"/>
                        <w:sz w:val="18"/>
                      </w:rPr>
                      <w:t xml:space="preserve"> </w:t>
                    </w:r>
                    <w:r>
                      <w:rPr>
                        <w:spacing w:val="-2"/>
                        <w:sz w:val="18"/>
                      </w:rPr>
                      <w:t>(Madrid).</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9E3525" w14:textId="77777777" w:rsidR="00B828AB" w:rsidRDefault="00000000">
    <w:pPr>
      <w:pStyle w:val="Textoindependiente"/>
      <w:spacing w:line="14" w:lineRule="auto"/>
    </w:pPr>
    <w:r>
      <w:rPr>
        <w:noProof/>
      </w:rPr>
      <mc:AlternateContent>
        <mc:Choice Requires="wps">
          <w:drawing>
            <wp:anchor distT="0" distB="0" distL="0" distR="0" simplePos="0" relativeHeight="482002944" behindDoc="1" locked="0" layoutInCell="1" allowOverlap="1" wp14:anchorId="77F1C7A7" wp14:editId="118551BA">
              <wp:simplePos x="0" y="0"/>
              <wp:positionH relativeFrom="page">
                <wp:posOffset>6979010</wp:posOffset>
              </wp:positionH>
              <wp:positionV relativeFrom="page">
                <wp:posOffset>6650404</wp:posOffset>
              </wp:positionV>
              <wp:extent cx="238125" cy="3165475"/>
              <wp:effectExtent l="0" t="0" r="0" b="0"/>
              <wp:wrapNone/>
              <wp:docPr id="482" name="Text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2E234067"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WMS7TPY7L2RADR5ADNQEC724P</w:t>
                          </w:r>
                        </w:p>
                        <w:p w14:paraId="196A77F4"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24887886"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10"/>
                              <w:sz w:val="12"/>
                            </w:rPr>
                            <w:t>7</w:t>
                          </w:r>
                        </w:p>
                      </w:txbxContent>
                    </wps:txbx>
                    <wps:bodyPr vert="vert270" wrap="square" lIns="0" tIns="0" rIns="0" bIns="0" rtlCol="0">
                      <a:noAutofit/>
                    </wps:bodyPr>
                  </wps:wsp>
                </a:graphicData>
              </a:graphic>
            </wp:anchor>
          </w:drawing>
        </mc:Choice>
        <mc:Fallback>
          <w:pict>
            <v:shapetype w14:anchorId="77F1C7A7" id="_x0000_t202" coordsize="21600,21600" o:spt="202" path="m,l,21600r21600,l21600,xe">
              <v:stroke joinstyle="miter"/>
              <v:path gradientshapeok="t" o:connecttype="rect"/>
            </v:shapetype>
            <v:shape id="Textbox 482" o:spid="_x0000_s1350" type="#_x0000_t202" style="position:absolute;margin-left:549.55pt;margin-top:523.65pt;width:18.75pt;height:249.25pt;z-index:-21313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" filled="f" stroked="f">
              <v:textbox style="layout-flow:vertical;mso-layout-flow-alt:bottom-to-top" inset="0,0,0,0">
                <w:txbxContent>
                  <w:p w14:paraId="2E234067"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WMS7TPY7L2RADR5ADNQEC724P</w:t>
                    </w:r>
                  </w:p>
                  <w:p w14:paraId="196A77F4"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24887886"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10"/>
                        <w:sz w:val="12"/>
                      </w:rPr>
                      <w:t>7</w:t>
                    </w:r>
                  </w:p>
                </w:txbxContent>
              </v:textbox>
              <w10:wrap anchorx="page" anchory="page"/>
            </v:shape>
          </w:pict>
        </mc:Fallback>
      </mc:AlternateContent>
    </w:r>
    <w:r>
      <w:rPr>
        <w:noProof/>
      </w:rPr>
      <mc:AlternateContent>
        <mc:Choice Requires="wps">
          <w:drawing>
            <wp:anchor distT="0" distB="0" distL="0" distR="0" simplePos="0" relativeHeight="482003456" behindDoc="1" locked="0" layoutInCell="1" allowOverlap="1" wp14:anchorId="429D00F2" wp14:editId="1C3A1C7B">
              <wp:simplePos x="0" y="0"/>
              <wp:positionH relativeFrom="page">
                <wp:posOffset>6395720</wp:posOffset>
              </wp:positionH>
              <wp:positionV relativeFrom="page">
                <wp:posOffset>9907950</wp:posOffset>
              </wp:positionV>
              <wp:extent cx="400685" cy="153670"/>
              <wp:effectExtent l="0" t="0" r="0" b="0"/>
              <wp:wrapNone/>
              <wp:docPr id="483" name="Text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 cy="153670"/>
                      </a:xfrm>
                      <a:prstGeom prst="rect">
                        <a:avLst/>
                      </a:prstGeom>
                    </wps:spPr>
                    <wps:txbx>
                      <w:txbxContent>
                        <w:p w14:paraId="50071B0D" w14:textId="77777777" w:rsidR="00B828AB" w:rsidRDefault="00000000">
                          <w:pPr>
                            <w:spacing w:before="14"/>
                            <w:ind w:left="20"/>
                            <w:rPr>
                              <w:b/>
                              <w:sz w:val="18"/>
                            </w:rPr>
                          </w:pPr>
                          <w:r>
                            <w:rPr>
                              <w:b/>
                              <w:spacing w:val="-2"/>
                              <w:sz w:val="18"/>
                            </w:rPr>
                            <w:t>Página</w:t>
                          </w:r>
                        </w:p>
                      </w:txbxContent>
                    </wps:txbx>
                    <wps:bodyPr wrap="square" lIns="0" tIns="0" rIns="0" bIns="0" rtlCol="0">
                      <a:noAutofit/>
                    </wps:bodyPr>
                  </wps:wsp>
                </a:graphicData>
              </a:graphic>
            </wp:anchor>
          </w:drawing>
        </mc:Choice>
        <mc:Fallback>
          <w:pict>
            <v:shape w14:anchorId="429D00F2" id="Textbox 483" o:spid="_x0000_s1351" type="#_x0000_t202" style="position:absolute;margin-left:503.6pt;margin-top:780.15pt;width:31.55pt;height:12.1pt;z-index:-21313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" filled="f" stroked="f">
              <v:textbox inset="0,0,0,0">
                <w:txbxContent>
                  <w:p w14:paraId="50071B0D" w14:textId="77777777" w:rsidR="00B828AB" w:rsidRDefault="00000000">
                    <w:pPr>
                      <w:spacing w:before="14"/>
                      <w:ind w:left="20"/>
                      <w:rPr>
                        <w:b/>
                        <w:sz w:val="18"/>
                      </w:rPr>
                    </w:pPr>
                    <w:r>
                      <w:rPr>
                        <w:b/>
                        <w:spacing w:val="-2"/>
                        <w:sz w:val="18"/>
                      </w:rPr>
                      <w:t>Página</w:t>
                    </w:r>
                  </w:p>
                </w:txbxContent>
              </v:textbox>
              <w10:wrap anchorx="page" anchory="page"/>
            </v:shape>
          </w:pict>
        </mc:Fallback>
      </mc:AlternateContent>
    </w:r>
    <w:r>
      <w:rPr>
        <w:noProof/>
      </w:rPr>
      <mc:AlternateContent>
        <mc:Choice Requires="wps">
          <w:drawing>
            <wp:anchor distT="0" distB="0" distL="0" distR="0" simplePos="0" relativeHeight="482003968" behindDoc="1" locked="0" layoutInCell="1" allowOverlap="1" wp14:anchorId="7C6368FB" wp14:editId="0CBF5E45">
              <wp:simplePos x="0" y="0"/>
              <wp:positionH relativeFrom="page">
                <wp:posOffset>2571750</wp:posOffset>
              </wp:positionH>
              <wp:positionV relativeFrom="page">
                <wp:posOffset>10151790</wp:posOffset>
              </wp:positionV>
              <wp:extent cx="2420620" cy="153670"/>
              <wp:effectExtent l="0" t="0" r="0" b="0"/>
              <wp:wrapNone/>
              <wp:docPr id="484" name="Text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0620" cy="153670"/>
                      </a:xfrm>
                      <a:prstGeom prst="rect">
                        <a:avLst/>
                      </a:prstGeom>
                    </wps:spPr>
                    <wps:txbx>
                      <w:txbxContent>
                        <w:p w14:paraId="5A5F1FB8" w14:textId="77777777" w:rsidR="00B828AB" w:rsidRDefault="00000000">
                          <w:pPr>
                            <w:spacing w:before="14"/>
                            <w:ind w:left="20"/>
                            <w:rPr>
                              <w:b/>
                              <w:sz w:val="18"/>
                            </w:rPr>
                          </w:pPr>
                          <w:r>
                            <w:rPr>
                              <w:b/>
                              <w:sz w:val="18"/>
                            </w:rPr>
                            <w:t>Concejalía</w:t>
                          </w:r>
                          <w:r>
                            <w:rPr>
                              <w:b/>
                              <w:spacing w:val="-7"/>
                              <w:sz w:val="18"/>
                            </w:rPr>
                            <w:t xml:space="preserve"> </w:t>
                          </w:r>
                          <w:r>
                            <w:rPr>
                              <w:b/>
                              <w:sz w:val="18"/>
                            </w:rPr>
                            <w:t>de</w:t>
                          </w:r>
                          <w:r>
                            <w:rPr>
                              <w:b/>
                              <w:spacing w:val="-7"/>
                              <w:sz w:val="18"/>
                            </w:rPr>
                            <w:t xml:space="preserve"> </w:t>
                          </w:r>
                          <w:r>
                            <w:rPr>
                              <w:b/>
                              <w:sz w:val="18"/>
                            </w:rPr>
                            <w:t>Recursos</w:t>
                          </w:r>
                          <w:r>
                            <w:rPr>
                              <w:b/>
                              <w:spacing w:val="-5"/>
                              <w:sz w:val="18"/>
                            </w:rPr>
                            <w:t xml:space="preserve"> </w:t>
                          </w:r>
                          <w:r>
                            <w:rPr>
                              <w:b/>
                              <w:sz w:val="18"/>
                            </w:rPr>
                            <w:t>Humanos</w:t>
                          </w:r>
                          <w:r>
                            <w:rPr>
                              <w:b/>
                              <w:spacing w:val="-6"/>
                              <w:sz w:val="18"/>
                            </w:rPr>
                            <w:t xml:space="preserve"> </w:t>
                          </w:r>
                          <w:r>
                            <w:rPr>
                              <w:b/>
                              <w:spacing w:val="-2"/>
                              <w:sz w:val="18"/>
                            </w:rPr>
                            <w:t>Humanos</w:t>
                          </w:r>
                        </w:p>
                      </w:txbxContent>
                    </wps:txbx>
                    <wps:bodyPr wrap="square" lIns="0" tIns="0" rIns="0" bIns="0" rtlCol="0">
                      <a:noAutofit/>
                    </wps:bodyPr>
                  </wps:wsp>
                </a:graphicData>
              </a:graphic>
            </wp:anchor>
          </w:drawing>
        </mc:Choice>
        <mc:Fallback>
          <w:pict>
            <v:shape w14:anchorId="7C6368FB" id="Textbox 484" o:spid="_x0000_s1352" type="#_x0000_t202" style="position:absolute;margin-left:202.5pt;margin-top:799.35pt;width:190.6pt;height:12.1pt;z-index:-21312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" filled="f" stroked="f">
              <v:textbox inset="0,0,0,0">
                <w:txbxContent>
                  <w:p w14:paraId="5A5F1FB8" w14:textId="77777777" w:rsidR="00B828AB" w:rsidRDefault="00000000">
                    <w:pPr>
                      <w:spacing w:before="14"/>
                      <w:ind w:left="20"/>
                      <w:rPr>
                        <w:b/>
                        <w:sz w:val="18"/>
                      </w:rPr>
                    </w:pPr>
                    <w:r>
                      <w:rPr>
                        <w:b/>
                        <w:sz w:val="18"/>
                      </w:rPr>
                      <w:t>Concejalía</w:t>
                    </w:r>
                    <w:r>
                      <w:rPr>
                        <w:b/>
                        <w:spacing w:val="-7"/>
                        <w:sz w:val="18"/>
                      </w:rPr>
                      <w:t xml:space="preserve"> </w:t>
                    </w:r>
                    <w:r>
                      <w:rPr>
                        <w:b/>
                        <w:sz w:val="18"/>
                      </w:rPr>
                      <w:t>de</w:t>
                    </w:r>
                    <w:r>
                      <w:rPr>
                        <w:b/>
                        <w:spacing w:val="-7"/>
                        <w:sz w:val="18"/>
                      </w:rPr>
                      <w:t xml:space="preserve"> </w:t>
                    </w:r>
                    <w:r>
                      <w:rPr>
                        <w:b/>
                        <w:sz w:val="18"/>
                      </w:rPr>
                      <w:t>Recursos</w:t>
                    </w:r>
                    <w:r>
                      <w:rPr>
                        <w:b/>
                        <w:spacing w:val="-5"/>
                        <w:sz w:val="18"/>
                      </w:rPr>
                      <w:t xml:space="preserve"> </w:t>
                    </w:r>
                    <w:r>
                      <w:rPr>
                        <w:b/>
                        <w:sz w:val="18"/>
                      </w:rPr>
                      <w:t>Humanos</w:t>
                    </w:r>
                    <w:r>
                      <w:rPr>
                        <w:b/>
                        <w:spacing w:val="-6"/>
                        <w:sz w:val="18"/>
                      </w:rPr>
                      <w:t xml:space="preserve"> </w:t>
                    </w:r>
                    <w:r>
                      <w:rPr>
                        <w:b/>
                        <w:spacing w:val="-2"/>
                        <w:sz w:val="18"/>
                      </w:rPr>
                      <w:t>Humanos</w:t>
                    </w:r>
                  </w:p>
                </w:txbxContent>
              </v:textbox>
              <w10:wrap anchorx="page" anchory="page"/>
            </v:shape>
          </w:pict>
        </mc:Fallback>
      </mc:AlternateContent>
    </w:r>
    <w:r>
      <w:rPr>
        <w:noProof/>
      </w:rPr>
      <mc:AlternateContent>
        <mc:Choice Requires="wps">
          <w:drawing>
            <wp:anchor distT="0" distB="0" distL="0" distR="0" simplePos="0" relativeHeight="482004480" behindDoc="1" locked="0" layoutInCell="1" allowOverlap="1" wp14:anchorId="249044ED" wp14:editId="4DB0F2FE">
              <wp:simplePos x="0" y="0"/>
              <wp:positionH relativeFrom="page">
                <wp:posOffset>2133600</wp:posOffset>
              </wp:positionH>
              <wp:positionV relativeFrom="page">
                <wp:posOffset>10394360</wp:posOffset>
              </wp:positionV>
              <wp:extent cx="3295015" cy="153670"/>
              <wp:effectExtent l="0" t="0" r="0" b="0"/>
              <wp:wrapNone/>
              <wp:docPr id="485" name="Text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5015" cy="153670"/>
                      </a:xfrm>
                      <a:prstGeom prst="rect">
                        <a:avLst/>
                      </a:prstGeom>
                    </wps:spPr>
                    <wps:txbx>
                      <w:txbxContent>
                        <w:p w14:paraId="47E3C495" w14:textId="77777777" w:rsidR="00B828AB" w:rsidRDefault="00000000">
                          <w:pPr>
                            <w:spacing w:before="14"/>
                            <w:ind w:left="20"/>
                            <w:rPr>
                              <w:sz w:val="18"/>
                            </w:rPr>
                          </w:pPr>
                          <w:r>
                            <w:rPr>
                              <w:sz w:val="18"/>
                            </w:rPr>
                            <w:t>Plaza</w:t>
                          </w:r>
                          <w:r>
                            <w:rPr>
                              <w:spacing w:val="-4"/>
                              <w:sz w:val="18"/>
                            </w:rPr>
                            <w:t xml:space="preserve"> </w:t>
                          </w:r>
                          <w:r>
                            <w:rPr>
                              <w:sz w:val="18"/>
                            </w:rPr>
                            <w:t>Mayor,</w:t>
                          </w:r>
                          <w:r>
                            <w:rPr>
                              <w:spacing w:val="-2"/>
                              <w:sz w:val="18"/>
                            </w:rPr>
                            <w:t xml:space="preserve"> </w:t>
                          </w:r>
                          <w:r>
                            <w:rPr>
                              <w:sz w:val="18"/>
                            </w:rPr>
                            <w:t>1.</w:t>
                          </w:r>
                          <w:r>
                            <w:rPr>
                              <w:spacing w:val="-4"/>
                              <w:sz w:val="18"/>
                            </w:rPr>
                            <w:t xml:space="preserve"> </w:t>
                          </w:r>
                          <w:r>
                            <w:rPr>
                              <w:sz w:val="18"/>
                            </w:rPr>
                            <w:t>2ª</w:t>
                          </w:r>
                          <w:r>
                            <w:rPr>
                              <w:spacing w:val="-3"/>
                              <w:sz w:val="18"/>
                            </w:rPr>
                            <w:t xml:space="preserve"> </w:t>
                          </w:r>
                          <w:r>
                            <w:rPr>
                              <w:sz w:val="18"/>
                            </w:rPr>
                            <w:t>Planta.</w:t>
                          </w:r>
                          <w:r>
                            <w:rPr>
                              <w:spacing w:val="-4"/>
                              <w:sz w:val="18"/>
                            </w:rPr>
                            <w:t xml:space="preserve"> </w:t>
                          </w:r>
                          <w:r>
                            <w:rPr>
                              <w:sz w:val="18"/>
                            </w:rPr>
                            <w:t>28231</w:t>
                          </w:r>
                          <w:r>
                            <w:rPr>
                              <w:spacing w:val="-2"/>
                              <w:sz w:val="18"/>
                            </w:rPr>
                            <w:t xml:space="preserve"> </w:t>
                          </w:r>
                          <w:r>
                            <w:rPr>
                              <w:sz w:val="18"/>
                            </w:rPr>
                            <w:t>Las</w:t>
                          </w:r>
                          <w:r>
                            <w:rPr>
                              <w:spacing w:val="-3"/>
                              <w:sz w:val="18"/>
                            </w:rPr>
                            <w:t xml:space="preserve"> </w:t>
                          </w:r>
                          <w:r>
                            <w:rPr>
                              <w:sz w:val="18"/>
                            </w:rPr>
                            <w:t>Rozas</w:t>
                          </w:r>
                          <w:r>
                            <w:rPr>
                              <w:spacing w:val="-4"/>
                              <w:sz w:val="18"/>
                            </w:rPr>
                            <w:t xml:space="preserve"> </w:t>
                          </w:r>
                          <w:r>
                            <w:rPr>
                              <w:sz w:val="18"/>
                            </w:rPr>
                            <w:t>de</w:t>
                          </w:r>
                          <w:r>
                            <w:rPr>
                              <w:spacing w:val="-4"/>
                              <w:sz w:val="18"/>
                            </w:rPr>
                            <w:t xml:space="preserve"> </w:t>
                          </w:r>
                          <w:r>
                            <w:rPr>
                              <w:sz w:val="18"/>
                            </w:rPr>
                            <w:t>Madrid</w:t>
                          </w:r>
                          <w:r>
                            <w:rPr>
                              <w:spacing w:val="-1"/>
                              <w:sz w:val="18"/>
                            </w:rPr>
                            <w:t xml:space="preserve"> </w:t>
                          </w:r>
                          <w:r>
                            <w:rPr>
                              <w:spacing w:val="-2"/>
                              <w:sz w:val="18"/>
                            </w:rPr>
                            <w:t>(Madrid).</w:t>
                          </w:r>
                        </w:p>
                      </w:txbxContent>
                    </wps:txbx>
                    <wps:bodyPr wrap="square" lIns="0" tIns="0" rIns="0" bIns="0" rtlCol="0">
                      <a:noAutofit/>
                    </wps:bodyPr>
                  </wps:wsp>
                </a:graphicData>
              </a:graphic>
            </wp:anchor>
          </w:drawing>
        </mc:Choice>
        <mc:Fallback>
          <w:pict>
            <v:shape w14:anchorId="249044ED" id="Textbox 485" o:spid="_x0000_s1353" type="#_x0000_t202" style="position:absolute;margin-left:168pt;margin-top:818.45pt;width:259.45pt;height:12.1pt;z-index:-21312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" filled="f" stroked="f">
              <v:textbox inset="0,0,0,0">
                <w:txbxContent>
                  <w:p w14:paraId="47E3C495" w14:textId="77777777" w:rsidR="00B828AB" w:rsidRDefault="00000000">
                    <w:pPr>
                      <w:spacing w:before="14"/>
                      <w:ind w:left="20"/>
                      <w:rPr>
                        <w:sz w:val="18"/>
                      </w:rPr>
                    </w:pPr>
                    <w:r>
                      <w:rPr>
                        <w:sz w:val="18"/>
                      </w:rPr>
                      <w:t>Plaza</w:t>
                    </w:r>
                    <w:r>
                      <w:rPr>
                        <w:spacing w:val="-4"/>
                        <w:sz w:val="18"/>
                      </w:rPr>
                      <w:t xml:space="preserve"> </w:t>
                    </w:r>
                    <w:r>
                      <w:rPr>
                        <w:sz w:val="18"/>
                      </w:rPr>
                      <w:t>Mayor,</w:t>
                    </w:r>
                    <w:r>
                      <w:rPr>
                        <w:spacing w:val="-2"/>
                        <w:sz w:val="18"/>
                      </w:rPr>
                      <w:t xml:space="preserve"> </w:t>
                    </w:r>
                    <w:r>
                      <w:rPr>
                        <w:sz w:val="18"/>
                      </w:rPr>
                      <w:t>1.</w:t>
                    </w:r>
                    <w:r>
                      <w:rPr>
                        <w:spacing w:val="-4"/>
                        <w:sz w:val="18"/>
                      </w:rPr>
                      <w:t xml:space="preserve"> </w:t>
                    </w:r>
                    <w:r>
                      <w:rPr>
                        <w:sz w:val="18"/>
                      </w:rPr>
                      <w:t>2ª</w:t>
                    </w:r>
                    <w:r>
                      <w:rPr>
                        <w:spacing w:val="-3"/>
                        <w:sz w:val="18"/>
                      </w:rPr>
                      <w:t xml:space="preserve"> </w:t>
                    </w:r>
                    <w:r>
                      <w:rPr>
                        <w:sz w:val="18"/>
                      </w:rPr>
                      <w:t>Planta.</w:t>
                    </w:r>
                    <w:r>
                      <w:rPr>
                        <w:spacing w:val="-4"/>
                        <w:sz w:val="18"/>
                      </w:rPr>
                      <w:t xml:space="preserve"> </w:t>
                    </w:r>
                    <w:r>
                      <w:rPr>
                        <w:sz w:val="18"/>
                      </w:rPr>
                      <w:t>28231</w:t>
                    </w:r>
                    <w:r>
                      <w:rPr>
                        <w:spacing w:val="-2"/>
                        <w:sz w:val="18"/>
                      </w:rPr>
                      <w:t xml:space="preserve"> </w:t>
                    </w:r>
                    <w:r>
                      <w:rPr>
                        <w:sz w:val="18"/>
                      </w:rPr>
                      <w:t>Las</w:t>
                    </w:r>
                    <w:r>
                      <w:rPr>
                        <w:spacing w:val="-3"/>
                        <w:sz w:val="18"/>
                      </w:rPr>
                      <w:t xml:space="preserve"> </w:t>
                    </w:r>
                    <w:r>
                      <w:rPr>
                        <w:sz w:val="18"/>
                      </w:rPr>
                      <w:t>Rozas</w:t>
                    </w:r>
                    <w:r>
                      <w:rPr>
                        <w:spacing w:val="-4"/>
                        <w:sz w:val="18"/>
                      </w:rPr>
                      <w:t xml:space="preserve"> </w:t>
                    </w:r>
                    <w:r>
                      <w:rPr>
                        <w:sz w:val="18"/>
                      </w:rPr>
                      <w:t>de</w:t>
                    </w:r>
                    <w:r>
                      <w:rPr>
                        <w:spacing w:val="-4"/>
                        <w:sz w:val="18"/>
                      </w:rPr>
                      <w:t xml:space="preserve"> </w:t>
                    </w:r>
                    <w:r>
                      <w:rPr>
                        <w:sz w:val="18"/>
                      </w:rPr>
                      <w:t>Madrid</w:t>
                    </w:r>
                    <w:r>
                      <w:rPr>
                        <w:spacing w:val="-1"/>
                        <w:sz w:val="18"/>
                      </w:rPr>
                      <w:t xml:space="preserve"> </w:t>
                    </w:r>
                    <w:r>
                      <w:rPr>
                        <w:spacing w:val="-2"/>
                        <w:sz w:val="18"/>
                      </w:rPr>
                      <w:t>(Madrid).</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E989D4" w14:textId="77777777" w:rsidR="00B828AB" w:rsidRDefault="00000000">
    <w:pPr>
      <w:pStyle w:val="Textoindependiente"/>
      <w:spacing w:line="14" w:lineRule="auto"/>
    </w:pPr>
    <w:r>
      <w:rPr>
        <w:noProof/>
      </w:rPr>
      <mc:AlternateContent>
        <mc:Choice Requires="wps">
          <w:drawing>
            <wp:anchor distT="0" distB="0" distL="0" distR="0" simplePos="0" relativeHeight="482004992" behindDoc="1" locked="0" layoutInCell="1" allowOverlap="1" wp14:anchorId="1866CB46" wp14:editId="3A90FD78">
              <wp:simplePos x="0" y="0"/>
              <wp:positionH relativeFrom="page">
                <wp:posOffset>6979010</wp:posOffset>
              </wp:positionH>
              <wp:positionV relativeFrom="page">
                <wp:posOffset>6650404</wp:posOffset>
              </wp:positionV>
              <wp:extent cx="238125" cy="3165475"/>
              <wp:effectExtent l="0" t="0" r="0" b="0"/>
              <wp:wrapNone/>
              <wp:docPr id="500" name="Text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06A30816"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WMS7TPY7L2RADR5ADNQEC724P</w:t>
                          </w:r>
                        </w:p>
                        <w:p w14:paraId="3779EC7D"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5B724F99"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10"/>
                              <w:sz w:val="12"/>
                            </w:rPr>
                            <w:t>7</w:t>
                          </w:r>
                        </w:p>
                      </w:txbxContent>
                    </wps:txbx>
                    <wps:bodyPr vert="vert270" wrap="square" lIns="0" tIns="0" rIns="0" bIns="0" rtlCol="0">
                      <a:noAutofit/>
                    </wps:bodyPr>
                  </wps:wsp>
                </a:graphicData>
              </a:graphic>
            </wp:anchor>
          </w:drawing>
        </mc:Choice>
        <mc:Fallback>
          <w:pict>
            <v:shapetype w14:anchorId="1866CB46" id="_x0000_t202" coordsize="21600,21600" o:spt="202" path="m,l,21600r21600,l21600,xe">
              <v:stroke joinstyle="miter"/>
              <v:path gradientshapeok="t" o:connecttype="rect"/>
            </v:shapetype>
            <v:shape id="Textbox 500" o:spid="_x0000_s1354" type="#_x0000_t202" style="position:absolute;margin-left:549.55pt;margin-top:523.65pt;width:18.75pt;height:249.25pt;z-index:-21311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" filled="f" stroked="f">
              <v:textbox style="layout-flow:vertical;mso-layout-flow-alt:bottom-to-top" inset="0,0,0,0">
                <w:txbxContent>
                  <w:p w14:paraId="06A30816"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WMS7TPY7L2RADR5ADNQEC724P</w:t>
                    </w:r>
                  </w:p>
                  <w:p w14:paraId="3779EC7D"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5B724F99"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10"/>
                        <w:sz w:val="12"/>
                      </w:rPr>
                      <w:t>7</w:t>
                    </w:r>
                  </w:p>
                </w:txbxContent>
              </v:textbox>
              <w10:wrap anchorx="page" anchory="page"/>
            </v:shape>
          </w:pict>
        </mc:Fallback>
      </mc:AlternateContent>
    </w:r>
    <w:r>
      <w:rPr>
        <w:noProof/>
      </w:rPr>
      <mc:AlternateContent>
        <mc:Choice Requires="wps">
          <w:drawing>
            <wp:anchor distT="0" distB="0" distL="0" distR="0" simplePos="0" relativeHeight="482005504" behindDoc="1" locked="0" layoutInCell="1" allowOverlap="1" wp14:anchorId="6758B18B" wp14:editId="50A0103D">
              <wp:simplePos x="0" y="0"/>
              <wp:positionH relativeFrom="page">
                <wp:posOffset>6395720</wp:posOffset>
              </wp:positionH>
              <wp:positionV relativeFrom="page">
                <wp:posOffset>9907950</wp:posOffset>
              </wp:positionV>
              <wp:extent cx="400685" cy="153670"/>
              <wp:effectExtent l="0" t="0" r="0" b="0"/>
              <wp:wrapNone/>
              <wp:docPr id="501" name="Text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 cy="153670"/>
                      </a:xfrm>
                      <a:prstGeom prst="rect">
                        <a:avLst/>
                      </a:prstGeom>
                    </wps:spPr>
                    <wps:txbx>
                      <w:txbxContent>
                        <w:p w14:paraId="6D457E87" w14:textId="77777777" w:rsidR="00B828AB" w:rsidRDefault="00000000">
                          <w:pPr>
                            <w:spacing w:before="14"/>
                            <w:ind w:left="20"/>
                            <w:rPr>
                              <w:b/>
                              <w:sz w:val="18"/>
                            </w:rPr>
                          </w:pPr>
                          <w:r>
                            <w:rPr>
                              <w:b/>
                              <w:spacing w:val="-2"/>
                              <w:sz w:val="18"/>
                            </w:rPr>
                            <w:t>Página</w:t>
                          </w:r>
                        </w:p>
                      </w:txbxContent>
                    </wps:txbx>
                    <wps:bodyPr wrap="square" lIns="0" tIns="0" rIns="0" bIns="0" rtlCol="0">
                      <a:noAutofit/>
                    </wps:bodyPr>
                  </wps:wsp>
                </a:graphicData>
              </a:graphic>
            </wp:anchor>
          </w:drawing>
        </mc:Choice>
        <mc:Fallback>
          <w:pict>
            <v:shape w14:anchorId="6758B18B" id="Textbox 501" o:spid="_x0000_s1355" type="#_x0000_t202" style="position:absolute;margin-left:503.6pt;margin-top:780.15pt;width:31.55pt;height:12.1pt;z-index:-21310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" filled="f" stroked="f">
              <v:textbox inset="0,0,0,0">
                <w:txbxContent>
                  <w:p w14:paraId="6D457E87" w14:textId="77777777" w:rsidR="00B828AB" w:rsidRDefault="00000000">
                    <w:pPr>
                      <w:spacing w:before="14"/>
                      <w:ind w:left="20"/>
                      <w:rPr>
                        <w:b/>
                        <w:sz w:val="18"/>
                      </w:rPr>
                    </w:pPr>
                    <w:r>
                      <w:rPr>
                        <w:b/>
                        <w:spacing w:val="-2"/>
                        <w:sz w:val="18"/>
                      </w:rPr>
                      <w:t>Página</w:t>
                    </w:r>
                  </w:p>
                </w:txbxContent>
              </v:textbox>
              <w10:wrap anchorx="page" anchory="page"/>
            </v:shape>
          </w:pict>
        </mc:Fallback>
      </mc:AlternateContent>
    </w:r>
    <w:r>
      <w:rPr>
        <w:noProof/>
      </w:rPr>
      <mc:AlternateContent>
        <mc:Choice Requires="wps">
          <w:drawing>
            <wp:anchor distT="0" distB="0" distL="0" distR="0" simplePos="0" relativeHeight="482006016" behindDoc="1" locked="0" layoutInCell="1" allowOverlap="1" wp14:anchorId="279BDFD5" wp14:editId="21E6C8E5">
              <wp:simplePos x="0" y="0"/>
              <wp:positionH relativeFrom="page">
                <wp:posOffset>2571750</wp:posOffset>
              </wp:positionH>
              <wp:positionV relativeFrom="page">
                <wp:posOffset>10151790</wp:posOffset>
              </wp:positionV>
              <wp:extent cx="2420620" cy="153670"/>
              <wp:effectExtent l="0" t="0" r="0" b="0"/>
              <wp:wrapNone/>
              <wp:docPr id="502" name="Text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0620" cy="153670"/>
                      </a:xfrm>
                      <a:prstGeom prst="rect">
                        <a:avLst/>
                      </a:prstGeom>
                    </wps:spPr>
                    <wps:txbx>
                      <w:txbxContent>
                        <w:p w14:paraId="7D86E1FA" w14:textId="77777777" w:rsidR="00B828AB" w:rsidRDefault="00000000">
                          <w:pPr>
                            <w:spacing w:before="14"/>
                            <w:ind w:left="20"/>
                            <w:rPr>
                              <w:b/>
                              <w:sz w:val="18"/>
                            </w:rPr>
                          </w:pPr>
                          <w:r>
                            <w:rPr>
                              <w:b/>
                              <w:sz w:val="18"/>
                            </w:rPr>
                            <w:t>Concejalía</w:t>
                          </w:r>
                          <w:r>
                            <w:rPr>
                              <w:b/>
                              <w:spacing w:val="-7"/>
                              <w:sz w:val="18"/>
                            </w:rPr>
                            <w:t xml:space="preserve"> </w:t>
                          </w:r>
                          <w:r>
                            <w:rPr>
                              <w:b/>
                              <w:sz w:val="18"/>
                            </w:rPr>
                            <w:t>de</w:t>
                          </w:r>
                          <w:r>
                            <w:rPr>
                              <w:b/>
                              <w:spacing w:val="-7"/>
                              <w:sz w:val="18"/>
                            </w:rPr>
                            <w:t xml:space="preserve"> </w:t>
                          </w:r>
                          <w:r>
                            <w:rPr>
                              <w:b/>
                              <w:sz w:val="18"/>
                            </w:rPr>
                            <w:t>Recursos</w:t>
                          </w:r>
                          <w:r>
                            <w:rPr>
                              <w:b/>
                              <w:spacing w:val="-5"/>
                              <w:sz w:val="18"/>
                            </w:rPr>
                            <w:t xml:space="preserve"> </w:t>
                          </w:r>
                          <w:r>
                            <w:rPr>
                              <w:b/>
                              <w:sz w:val="18"/>
                            </w:rPr>
                            <w:t>Humanos</w:t>
                          </w:r>
                          <w:r>
                            <w:rPr>
                              <w:b/>
                              <w:spacing w:val="-6"/>
                              <w:sz w:val="18"/>
                            </w:rPr>
                            <w:t xml:space="preserve"> </w:t>
                          </w:r>
                          <w:r>
                            <w:rPr>
                              <w:b/>
                              <w:spacing w:val="-2"/>
                              <w:sz w:val="18"/>
                            </w:rPr>
                            <w:t>Humanos</w:t>
                          </w:r>
                        </w:p>
                      </w:txbxContent>
                    </wps:txbx>
                    <wps:bodyPr wrap="square" lIns="0" tIns="0" rIns="0" bIns="0" rtlCol="0">
                      <a:noAutofit/>
                    </wps:bodyPr>
                  </wps:wsp>
                </a:graphicData>
              </a:graphic>
            </wp:anchor>
          </w:drawing>
        </mc:Choice>
        <mc:Fallback>
          <w:pict>
            <v:shape w14:anchorId="279BDFD5" id="Textbox 502" o:spid="_x0000_s1356" type="#_x0000_t202" style="position:absolute;margin-left:202.5pt;margin-top:799.35pt;width:190.6pt;height:12.1pt;z-index:-21310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" filled="f" stroked="f">
              <v:textbox inset="0,0,0,0">
                <w:txbxContent>
                  <w:p w14:paraId="7D86E1FA" w14:textId="77777777" w:rsidR="00B828AB" w:rsidRDefault="00000000">
                    <w:pPr>
                      <w:spacing w:before="14"/>
                      <w:ind w:left="20"/>
                      <w:rPr>
                        <w:b/>
                        <w:sz w:val="18"/>
                      </w:rPr>
                    </w:pPr>
                    <w:r>
                      <w:rPr>
                        <w:b/>
                        <w:sz w:val="18"/>
                      </w:rPr>
                      <w:t>Concejalía</w:t>
                    </w:r>
                    <w:r>
                      <w:rPr>
                        <w:b/>
                        <w:spacing w:val="-7"/>
                        <w:sz w:val="18"/>
                      </w:rPr>
                      <w:t xml:space="preserve"> </w:t>
                    </w:r>
                    <w:r>
                      <w:rPr>
                        <w:b/>
                        <w:sz w:val="18"/>
                      </w:rPr>
                      <w:t>de</w:t>
                    </w:r>
                    <w:r>
                      <w:rPr>
                        <w:b/>
                        <w:spacing w:val="-7"/>
                        <w:sz w:val="18"/>
                      </w:rPr>
                      <w:t xml:space="preserve"> </w:t>
                    </w:r>
                    <w:r>
                      <w:rPr>
                        <w:b/>
                        <w:sz w:val="18"/>
                      </w:rPr>
                      <w:t>Recursos</w:t>
                    </w:r>
                    <w:r>
                      <w:rPr>
                        <w:b/>
                        <w:spacing w:val="-5"/>
                        <w:sz w:val="18"/>
                      </w:rPr>
                      <w:t xml:space="preserve"> </w:t>
                    </w:r>
                    <w:r>
                      <w:rPr>
                        <w:b/>
                        <w:sz w:val="18"/>
                      </w:rPr>
                      <w:t>Humanos</w:t>
                    </w:r>
                    <w:r>
                      <w:rPr>
                        <w:b/>
                        <w:spacing w:val="-6"/>
                        <w:sz w:val="18"/>
                      </w:rPr>
                      <w:t xml:space="preserve"> </w:t>
                    </w:r>
                    <w:r>
                      <w:rPr>
                        <w:b/>
                        <w:spacing w:val="-2"/>
                        <w:sz w:val="18"/>
                      </w:rPr>
                      <w:t>Humanos</w:t>
                    </w:r>
                  </w:p>
                </w:txbxContent>
              </v:textbox>
              <w10:wrap anchorx="page" anchory="page"/>
            </v:shape>
          </w:pict>
        </mc:Fallback>
      </mc:AlternateContent>
    </w:r>
    <w:r>
      <w:rPr>
        <w:noProof/>
      </w:rPr>
      <mc:AlternateContent>
        <mc:Choice Requires="wps">
          <w:drawing>
            <wp:anchor distT="0" distB="0" distL="0" distR="0" simplePos="0" relativeHeight="482006528" behindDoc="1" locked="0" layoutInCell="1" allowOverlap="1" wp14:anchorId="2DB5BCDA" wp14:editId="301AD1DC">
              <wp:simplePos x="0" y="0"/>
              <wp:positionH relativeFrom="page">
                <wp:posOffset>2133600</wp:posOffset>
              </wp:positionH>
              <wp:positionV relativeFrom="page">
                <wp:posOffset>10394360</wp:posOffset>
              </wp:positionV>
              <wp:extent cx="3295015" cy="153670"/>
              <wp:effectExtent l="0" t="0" r="0" b="0"/>
              <wp:wrapNone/>
              <wp:docPr id="503" name="Text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5015" cy="153670"/>
                      </a:xfrm>
                      <a:prstGeom prst="rect">
                        <a:avLst/>
                      </a:prstGeom>
                    </wps:spPr>
                    <wps:txbx>
                      <w:txbxContent>
                        <w:p w14:paraId="7B054807" w14:textId="77777777" w:rsidR="00B828AB" w:rsidRDefault="00000000">
                          <w:pPr>
                            <w:spacing w:before="14"/>
                            <w:ind w:left="20"/>
                            <w:rPr>
                              <w:sz w:val="18"/>
                            </w:rPr>
                          </w:pPr>
                          <w:r>
                            <w:rPr>
                              <w:sz w:val="18"/>
                            </w:rPr>
                            <w:t>Plaza</w:t>
                          </w:r>
                          <w:r>
                            <w:rPr>
                              <w:spacing w:val="-4"/>
                              <w:sz w:val="18"/>
                            </w:rPr>
                            <w:t xml:space="preserve"> </w:t>
                          </w:r>
                          <w:r>
                            <w:rPr>
                              <w:sz w:val="18"/>
                            </w:rPr>
                            <w:t>Mayor,</w:t>
                          </w:r>
                          <w:r>
                            <w:rPr>
                              <w:spacing w:val="-2"/>
                              <w:sz w:val="18"/>
                            </w:rPr>
                            <w:t xml:space="preserve"> </w:t>
                          </w:r>
                          <w:r>
                            <w:rPr>
                              <w:sz w:val="18"/>
                            </w:rPr>
                            <w:t>1.</w:t>
                          </w:r>
                          <w:r>
                            <w:rPr>
                              <w:spacing w:val="-4"/>
                              <w:sz w:val="18"/>
                            </w:rPr>
                            <w:t xml:space="preserve"> </w:t>
                          </w:r>
                          <w:r>
                            <w:rPr>
                              <w:sz w:val="18"/>
                            </w:rPr>
                            <w:t>2ª</w:t>
                          </w:r>
                          <w:r>
                            <w:rPr>
                              <w:spacing w:val="-3"/>
                              <w:sz w:val="18"/>
                            </w:rPr>
                            <w:t xml:space="preserve"> </w:t>
                          </w:r>
                          <w:r>
                            <w:rPr>
                              <w:sz w:val="18"/>
                            </w:rPr>
                            <w:t>Planta.</w:t>
                          </w:r>
                          <w:r>
                            <w:rPr>
                              <w:spacing w:val="-4"/>
                              <w:sz w:val="18"/>
                            </w:rPr>
                            <w:t xml:space="preserve"> </w:t>
                          </w:r>
                          <w:r>
                            <w:rPr>
                              <w:sz w:val="18"/>
                            </w:rPr>
                            <w:t>28231</w:t>
                          </w:r>
                          <w:r>
                            <w:rPr>
                              <w:spacing w:val="-2"/>
                              <w:sz w:val="18"/>
                            </w:rPr>
                            <w:t xml:space="preserve"> </w:t>
                          </w:r>
                          <w:r>
                            <w:rPr>
                              <w:sz w:val="18"/>
                            </w:rPr>
                            <w:t>Las</w:t>
                          </w:r>
                          <w:r>
                            <w:rPr>
                              <w:spacing w:val="-3"/>
                              <w:sz w:val="18"/>
                            </w:rPr>
                            <w:t xml:space="preserve"> </w:t>
                          </w:r>
                          <w:r>
                            <w:rPr>
                              <w:sz w:val="18"/>
                            </w:rPr>
                            <w:t>Rozas</w:t>
                          </w:r>
                          <w:r>
                            <w:rPr>
                              <w:spacing w:val="-4"/>
                              <w:sz w:val="18"/>
                            </w:rPr>
                            <w:t xml:space="preserve"> </w:t>
                          </w:r>
                          <w:r>
                            <w:rPr>
                              <w:sz w:val="18"/>
                            </w:rPr>
                            <w:t>de</w:t>
                          </w:r>
                          <w:r>
                            <w:rPr>
                              <w:spacing w:val="-4"/>
                              <w:sz w:val="18"/>
                            </w:rPr>
                            <w:t xml:space="preserve"> </w:t>
                          </w:r>
                          <w:r>
                            <w:rPr>
                              <w:sz w:val="18"/>
                            </w:rPr>
                            <w:t>Madrid</w:t>
                          </w:r>
                          <w:r>
                            <w:rPr>
                              <w:spacing w:val="-1"/>
                              <w:sz w:val="18"/>
                            </w:rPr>
                            <w:t xml:space="preserve"> </w:t>
                          </w:r>
                          <w:r>
                            <w:rPr>
                              <w:spacing w:val="-2"/>
                              <w:sz w:val="18"/>
                            </w:rPr>
                            <w:t>(Madrid).</w:t>
                          </w:r>
                        </w:p>
                      </w:txbxContent>
                    </wps:txbx>
                    <wps:bodyPr wrap="square" lIns="0" tIns="0" rIns="0" bIns="0" rtlCol="0">
                      <a:noAutofit/>
                    </wps:bodyPr>
                  </wps:wsp>
                </a:graphicData>
              </a:graphic>
            </wp:anchor>
          </w:drawing>
        </mc:Choice>
        <mc:Fallback>
          <w:pict>
            <v:shape w14:anchorId="2DB5BCDA" id="Textbox 503" o:spid="_x0000_s1357" type="#_x0000_t202" style="position:absolute;margin-left:168pt;margin-top:818.45pt;width:259.45pt;height:12.1pt;z-index:-21309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" filled="f" stroked="f">
              <v:textbox inset="0,0,0,0">
                <w:txbxContent>
                  <w:p w14:paraId="7B054807" w14:textId="77777777" w:rsidR="00B828AB" w:rsidRDefault="00000000">
                    <w:pPr>
                      <w:spacing w:before="14"/>
                      <w:ind w:left="20"/>
                      <w:rPr>
                        <w:sz w:val="18"/>
                      </w:rPr>
                    </w:pPr>
                    <w:r>
                      <w:rPr>
                        <w:sz w:val="18"/>
                      </w:rPr>
                      <w:t>Plaza</w:t>
                    </w:r>
                    <w:r>
                      <w:rPr>
                        <w:spacing w:val="-4"/>
                        <w:sz w:val="18"/>
                      </w:rPr>
                      <w:t xml:space="preserve"> </w:t>
                    </w:r>
                    <w:r>
                      <w:rPr>
                        <w:sz w:val="18"/>
                      </w:rPr>
                      <w:t>Mayor,</w:t>
                    </w:r>
                    <w:r>
                      <w:rPr>
                        <w:spacing w:val="-2"/>
                        <w:sz w:val="18"/>
                      </w:rPr>
                      <w:t xml:space="preserve"> </w:t>
                    </w:r>
                    <w:r>
                      <w:rPr>
                        <w:sz w:val="18"/>
                      </w:rPr>
                      <w:t>1.</w:t>
                    </w:r>
                    <w:r>
                      <w:rPr>
                        <w:spacing w:val="-4"/>
                        <w:sz w:val="18"/>
                      </w:rPr>
                      <w:t xml:space="preserve"> </w:t>
                    </w:r>
                    <w:r>
                      <w:rPr>
                        <w:sz w:val="18"/>
                      </w:rPr>
                      <w:t>2ª</w:t>
                    </w:r>
                    <w:r>
                      <w:rPr>
                        <w:spacing w:val="-3"/>
                        <w:sz w:val="18"/>
                      </w:rPr>
                      <w:t xml:space="preserve"> </w:t>
                    </w:r>
                    <w:r>
                      <w:rPr>
                        <w:sz w:val="18"/>
                      </w:rPr>
                      <w:t>Planta.</w:t>
                    </w:r>
                    <w:r>
                      <w:rPr>
                        <w:spacing w:val="-4"/>
                        <w:sz w:val="18"/>
                      </w:rPr>
                      <w:t xml:space="preserve"> </w:t>
                    </w:r>
                    <w:r>
                      <w:rPr>
                        <w:sz w:val="18"/>
                      </w:rPr>
                      <w:t>28231</w:t>
                    </w:r>
                    <w:r>
                      <w:rPr>
                        <w:spacing w:val="-2"/>
                        <w:sz w:val="18"/>
                      </w:rPr>
                      <w:t xml:space="preserve"> </w:t>
                    </w:r>
                    <w:r>
                      <w:rPr>
                        <w:sz w:val="18"/>
                      </w:rPr>
                      <w:t>Las</w:t>
                    </w:r>
                    <w:r>
                      <w:rPr>
                        <w:spacing w:val="-3"/>
                        <w:sz w:val="18"/>
                      </w:rPr>
                      <w:t xml:space="preserve"> </w:t>
                    </w:r>
                    <w:r>
                      <w:rPr>
                        <w:sz w:val="18"/>
                      </w:rPr>
                      <w:t>Rozas</w:t>
                    </w:r>
                    <w:r>
                      <w:rPr>
                        <w:spacing w:val="-4"/>
                        <w:sz w:val="18"/>
                      </w:rPr>
                      <w:t xml:space="preserve"> </w:t>
                    </w:r>
                    <w:r>
                      <w:rPr>
                        <w:sz w:val="18"/>
                      </w:rPr>
                      <w:t>de</w:t>
                    </w:r>
                    <w:r>
                      <w:rPr>
                        <w:spacing w:val="-4"/>
                        <w:sz w:val="18"/>
                      </w:rPr>
                      <w:t xml:space="preserve"> </w:t>
                    </w:r>
                    <w:r>
                      <w:rPr>
                        <w:sz w:val="18"/>
                      </w:rPr>
                      <w:t>Madrid</w:t>
                    </w:r>
                    <w:r>
                      <w:rPr>
                        <w:spacing w:val="-1"/>
                        <w:sz w:val="18"/>
                      </w:rPr>
                      <w:t xml:space="preserve"> </w:t>
                    </w:r>
                    <w:r>
                      <w:rPr>
                        <w:spacing w:val="-2"/>
                        <w:sz w:val="18"/>
                      </w:rPr>
                      <w:t>(Madrid).</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631C0" w14:textId="77777777" w:rsidR="00B828AB" w:rsidRDefault="00000000">
    <w:pPr>
      <w:pStyle w:val="Textoindependiente"/>
      <w:spacing w:line="14" w:lineRule="auto"/>
    </w:pPr>
    <w:r>
      <w:rPr>
        <w:noProof/>
      </w:rPr>
      <mc:AlternateContent>
        <mc:Choice Requires="wps">
          <w:drawing>
            <wp:anchor distT="0" distB="0" distL="0" distR="0" simplePos="0" relativeHeight="482007040" behindDoc="1" locked="0" layoutInCell="1" allowOverlap="1" wp14:anchorId="0FF1B686" wp14:editId="46F3DEBD">
              <wp:simplePos x="0" y="0"/>
              <wp:positionH relativeFrom="page">
                <wp:posOffset>6979010</wp:posOffset>
              </wp:positionH>
              <wp:positionV relativeFrom="page">
                <wp:posOffset>6650404</wp:posOffset>
              </wp:positionV>
              <wp:extent cx="238125" cy="3165475"/>
              <wp:effectExtent l="0" t="0" r="0" b="0"/>
              <wp:wrapNone/>
              <wp:docPr id="518" name="Text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3690A0CB"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WMS7TPY7L2RADR5ADNQEC724P</w:t>
                          </w:r>
                        </w:p>
                        <w:p w14:paraId="6575546D"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6134BAC7"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6</w:t>
                          </w:r>
                          <w:r>
                            <w:rPr>
                              <w:spacing w:val="-6"/>
                              <w:sz w:val="12"/>
                            </w:rPr>
                            <w:t xml:space="preserve"> </w:t>
                          </w:r>
                          <w:r>
                            <w:rPr>
                              <w:sz w:val="12"/>
                            </w:rPr>
                            <w:t>de</w:t>
                          </w:r>
                          <w:r>
                            <w:rPr>
                              <w:spacing w:val="-6"/>
                              <w:sz w:val="12"/>
                            </w:rPr>
                            <w:t xml:space="preserve"> </w:t>
                          </w:r>
                          <w:r>
                            <w:rPr>
                              <w:spacing w:val="-10"/>
                              <w:sz w:val="12"/>
                            </w:rPr>
                            <w:t>7</w:t>
                          </w:r>
                        </w:p>
                      </w:txbxContent>
                    </wps:txbx>
                    <wps:bodyPr vert="vert270" wrap="square" lIns="0" tIns="0" rIns="0" bIns="0" rtlCol="0">
                      <a:noAutofit/>
                    </wps:bodyPr>
                  </wps:wsp>
                </a:graphicData>
              </a:graphic>
            </wp:anchor>
          </w:drawing>
        </mc:Choice>
        <mc:Fallback>
          <w:pict>
            <v:shapetype w14:anchorId="0FF1B686" id="_x0000_t202" coordsize="21600,21600" o:spt="202" path="m,l,21600r21600,l21600,xe">
              <v:stroke joinstyle="miter"/>
              <v:path gradientshapeok="t" o:connecttype="rect"/>
            </v:shapetype>
            <v:shape id="Textbox 518" o:spid="_x0000_s1358" type="#_x0000_t202" style="position:absolute;margin-left:549.55pt;margin-top:523.65pt;width:18.75pt;height:249.25pt;z-index:-21309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" filled="f" stroked="f">
              <v:textbox style="layout-flow:vertical;mso-layout-flow-alt:bottom-to-top" inset="0,0,0,0">
                <w:txbxContent>
                  <w:p w14:paraId="3690A0CB"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WMS7TPY7L2RADR5ADNQEC724P</w:t>
                    </w:r>
                  </w:p>
                  <w:p w14:paraId="6575546D"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6134BAC7"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6</w:t>
                    </w:r>
                    <w:r>
                      <w:rPr>
                        <w:spacing w:val="-6"/>
                        <w:sz w:val="12"/>
                      </w:rPr>
                      <w:t xml:space="preserve"> </w:t>
                    </w:r>
                    <w:r>
                      <w:rPr>
                        <w:sz w:val="12"/>
                      </w:rPr>
                      <w:t>de</w:t>
                    </w:r>
                    <w:r>
                      <w:rPr>
                        <w:spacing w:val="-6"/>
                        <w:sz w:val="12"/>
                      </w:rPr>
                      <w:t xml:space="preserve"> </w:t>
                    </w:r>
                    <w:r>
                      <w:rPr>
                        <w:spacing w:val="-10"/>
                        <w:sz w:val="12"/>
                      </w:rPr>
                      <w:t>7</w:t>
                    </w:r>
                  </w:p>
                </w:txbxContent>
              </v:textbox>
              <w10:wrap anchorx="page" anchory="page"/>
            </v:shape>
          </w:pict>
        </mc:Fallback>
      </mc:AlternateContent>
    </w:r>
    <w:r>
      <w:rPr>
        <w:noProof/>
      </w:rPr>
      <mc:AlternateContent>
        <mc:Choice Requires="wps">
          <w:drawing>
            <wp:anchor distT="0" distB="0" distL="0" distR="0" simplePos="0" relativeHeight="482007552" behindDoc="1" locked="0" layoutInCell="1" allowOverlap="1" wp14:anchorId="14B4CB02" wp14:editId="76DCD71A">
              <wp:simplePos x="0" y="0"/>
              <wp:positionH relativeFrom="page">
                <wp:posOffset>6395720</wp:posOffset>
              </wp:positionH>
              <wp:positionV relativeFrom="page">
                <wp:posOffset>9907950</wp:posOffset>
              </wp:positionV>
              <wp:extent cx="400685" cy="153670"/>
              <wp:effectExtent l="0" t="0" r="0" b="0"/>
              <wp:wrapNone/>
              <wp:docPr id="519" name="Text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685" cy="153670"/>
                      </a:xfrm>
                      <a:prstGeom prst="rect">
                        <a:avLst/>
                      </a:prstGeom>
                    </wps:spPr>
                    <wps:txbx>
                      <w:txbxContent>
                        <w:p w14:paraId="5833A918" w14:textId="77777777" w:rsidR="00B828AB" w:rsidRDefault="00000000">
                          <w:pPr>
                            <w:spacing w:before="14"/>
                            <w:ind w:left="20"/>
                            <w:rPr>
                              <w:b/>
                              <w:sz w:val="18"/>
                            </w:rPr>
                          </w:pPr>
                          <w:r>
                            <w:rPr>
                              <w:b/>
                              <w:spacing w:val="-2"/>
                              <w:sz w:val="18"/>
                            </w:rPr>
                            <w:t>Página</w:t>
                          </w:r>
                        </w:p>
                      </w:txbxContent>
                    </wps:txbx>
                    <wps:bodyPr wrap="square" lIns="0" tIns="0" rIns="0" bIns="0" rtlCol="0">
                      <a:noAutofit/>
                    </wps:bodyPr>
                  </wps:wsp>
                </a:graphicData>
              </a:graphic>
            </wp:anchor>
          </w:drawing>
        </mc:Choice>
        <mc:Fallback>
          <w:pict>
            <v:shape w14:anchorId="14B4CB02" id="Textbox 519" o:spid="_x0000_s1359" type="#_x0000_t202" style="position:absolute;margin-left:503.6pt;margin-top:780.15pt;width:31.55pt;height:12.1pt;z-index:-21308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" filled="f" stroked="f">
              <v:textbox inset="0,0,0,0">
                <w:txbxContent>
                  <w:p w14:paraId="5833A918" w14:textId="77777777" w:rsidR="00B828AB" w:rsidRDefault="00000000">
                    <w:pPr>
                      <w:spacing w:before="14"/>
                      <w:ind w:left="20"/>
                      <w:rPr>
                        <w:b/>
                        <w:sz w:val="18"/>
                      </w:rPr>
                    </w:pPr>
                    <w:r>
                      <w:rPr>
                        <w:b/>
                        <w:spacing w:val="-2"/>
                        <w:sz w:val="18"/>
                      </w:rPr>
                      <w:t>Página</w:t>
                    </w:r>
                  </w:p>
                </w:txbxContent>
              </v:textbox>
              <w10:wrap anchorx="page" anchory="page"/>
            </v:shape>
          </w:pict>
        </mc:Fallback>
      </mc:AlternateContent>
    </w:r>
    <w:r>
      <w:rPr>
        <w:noProof/>
      </w:rPr>
      <mc:AlternateContent>
        <mc:Choice Requires="wps">
          <w:drawing>
            <wp:anchor distT="0" distB="0" distL="0" distR="0" simplePos="0" relativeHeight="482008064" behindDoc="1" locked="0" layoutInCell="1" allowOverlap="1" wp14:anchorId="1134F650" wp14:editId="37DA03E6">
              <wp:simplePos x="0" y="0"/>
              <wp:positionH relativeFrom="page">
                <wp:posOffset>2571750</wp:posOffset>
              </wp:positionH>
              <wp:positionV relativeFrom="page">
                <wp:posOffset>10151790</wp:posOffset>
              </wp:positionV>
              <wp:extent cx="2420620" cy="153670"/>
              <wp:effectExtent l="0" t="0" r="0" b="0"/>
              <wp:wrapNone/>
              <wp:docPr id="520" name="Text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0620" cy="153670"/>
                      </a:xfrm>
                      <a:prstGeom prst="rect">
                        <a:avLst/>
                      </a:prstGeom>
                    </wps:spPr>
                    <wps:txbx>
                      <w:txbxContent>
                        <w:p w14:paraId="601F4F4C" w14:textId="77777777" w:rsidR="00B828AB" w:rsidRDefault="00000000">
                          <w:pPr>
                            <w:spacing w:before="14"/>
                            <w:ind w:left="20"/>
                            <w:rPr>
                              <w:b/>
                              <w:sz w:val="18"/>
                            </w:rPr>
                          </w:pPr>
                          <w:r>
                            <w:rPr>
                              <w:b/>
                              <w:sz w:val="18"/>
                            </w:rPr>
                            <w:t>Concejalía</w:t>
                          </w:r>
                          <w:r>
                            <w:rPr>
                              <w:b/>
                              <w:spacing w:val="-7"/>
                              <w:sz w:val="18"/>
                            </w:rPr>
                            <w:t xml:space="preserve"> </w:t>
                          </w:r>
                          <w:r>
                            <w:rPr>
                              <w:b/>
                              <w:sz w:val="18"/>
                            </w:rPr>
                            <w:t>de</w:t>
                          </w:r>
                          <w:r>
                            <w:rPr>
                              <w:b/>
                              <w:spacing w:val="-7"/>
                              <w:sz w:val="18"/>
                            </w:rPr>
                            <w:t xml:space="preserve"> </w:t>
                          </w:r>
                          <w:r>
                            <w:rPr>
                              <w:b/>
                              <w:sz w:val="18"/>
                            </w:rPr>
                            <w:t>Recursos</w:t>
                          </w:r>
                          <w:r>
                            <w:rPr>
                              <w:b/>
                              <w:spacing w:val="-5"/>
                              <w:sz w:val="18"/>
                            </w:rPr>
                            <w:t xml:space="preserve"> </w:t>
                          </w:r>
                          <w:r>
                            <w:rPr>
                              <w:b/>
                              <w:sz w:val="18"/>
                            </w:rPr>
                            <w:t>Humanos</w:t>
                          </w:r>
                          <w:r>
                            <w:rPr>
                              <w:b/>
                              <w:spacing w:val="-6"/>
                              <w:sz w:val="18"/>
                            </w:rPr>
                            <w:t xml:space="preserve"> </w:t>
                          </w:r>
                          <w:r>
                            <w:rPr>
                              <w:b/>
                              <w:spacing w:val="-2"/>
                              <w:sz w:val="18"/>
                            </w:rPr>
                            <w:t>Humanos</w:t>
                          </w:r>
                        </w:p>
                      </w:txbxContent>
                    </wps:txbx>
                    <wps:bodyPr wrap="square" lIns="0" tIns="0" rIns="0" bIns="0" rtlCol="0">
                      <a:noAutofit/>
                    </wps:bodyPr>
                  </wps:wsp>
                </a:graphicData>
              </a:graphic>
            </wp:anchor>
          </w:drawing>
        </mc:Choice>
        <mc:Fallback>
          <w:pict>
            <v:shape w14:anchorId="1134F650" id="Textbox 520" o:spid="_x0000_s1360" type="#_x0000_t202" style="position:absolute;margin-left:202.5pt;margin-top:799.35pt;width:190.6pt;height:12.1pt;z-index:-21308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" filled="f" stroked="f">
              <v:textbox inset="0,0,0,0">
                <w:txbxContent>
                  <w:p w14:paraId="601F4F4C" w14:textId="77777777" w:rsidR="00B828AB" w:rsidRDefault="00000000">
                    <w:pPr>
                      <w:spacing w:before="14"/>
                      <w:ind w:left="20"/>
                      <w:rPr>
                        <w:b/>
                        <w:sz w:val="18"/>
                      </w:rPr>
                    </w:pPr>
                    <w:r>
                      <w:rPr>
                        <w:b/>
                        <w:sz w:val="18"/>
                      </w:rPr>
                      <w:t>Concejalía</w:t>
                    </w:r>
                    <w:r>
                      <w:rPr>
                        <w:b/>
                        <w:spacing w:val="-7"/>
                        <w:sz w:val="18"/>
                      </w:rPr>
                      <w:t xml:space="preserve"> </w:t>
                    </w:r>
                    <w:r>
                      <w:rPr>
                        <w:b/>
                        <w:sz w:val="18"/>
                      </w:rPr>
                      <w:t>de</w:t>
                    </w:r>
                    <w:r>
                      <w:rPr>
                        <w:b/>
                        <w:spacing w:val="-7"/>
                        <w:sz w:val="18"/>
                      </w:rPr>
                      <w:t xml:space="preserve"> </w:t>
                    </w:r>
                    <w:r>
                      <w:rPr>
                        <w:b/>
                        <w:sz w:val="18"/>
                      </w:rPr>
                      <w:t>Recursos</w:t>
                    </w:r>
                    <w:r>
                      <w:rPr>
                        <w:b/>
                        <w:spacing w:val="-5"/>
                        <w:sz w:val="18"/>
                      </w:rPr>
                      <w:t xml:space="preserve"> </w:t>
                    </w:r>
                    <w:r>
                      <w:rPr>
                        <w:b/>
                        <w:sz w:val="18"/>
                      </w:rPr>
                      <w:t>Humanos</w:t>
                    </w:r>
                    <w:r>
                      <w:rPr>
                        <w:b/>
                        <w:spacing w:val="-6"/>
                        <w:sz w:val="18"/>
                      </w:rPr>
                      <w:t xml:space="preserve"> </w:t>
                    </w:r>
                    <w:r>
                      <w:rPr>
                        <w:b/>
                        <w:spacing w:val="-2"/>
                        <w:sz w:val="18"/>
                      </w:rPr>
                      <w:t>Humanos</w:t>
                    </w:r>
                  </w:p>
                </w:txbxContent>
              </v:textbox>
              <w10:wrap anchorx="page" anchory="page"/>
            </v:shape>
          </w:pict>
        </mc:Fallback>
      </mc:AlternateContent>
    </w:r>
    <w:r>
      <w:rPr>
        <w:noProof/>
      </w:rPr>
      <mc:AlternateContent>
        <mc:Choice Requires="wps">
          <w:drawing>
            <wp:anchor distT="0" distB="0" distL="0" distR="0" simplePos="0" relativeHeight="482008576" behindDoc="1" locked="0" layoutInCell="1" allowOverlap="1" wp14:anchorId="41D4682B" wp14:editId="0CAD1CC1">
              <wp:simplePos x="0" y="0"/>
              <wp:positionH relativeFrom="page">
                <wp:posOffset>2133600</wp:posOffset>
              </wp:positionH>
              <wp:positionV relativeFrom="page">
                <wp:posOffset>10394360</wp:posOffset>
              </wp:positionV>
              <wp:extent cx="3295015" cy="153670"/>
              <wp:effectExtent l="0" t="0" r="0" b="0"/>
              <wp:wrapNone/>
              <wp:docPr id="521" name="Text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5015" cy="153670"/>
                      </a:xfrm>
                      <a:prstGeom prst="rect">
                        <a:avLst/>
                      </a:prstGeom>
                    </wps:spPr>
                    <wps:txbx>
                      <w:txbxContent>
                        <w:p w14:paraId="12E51D53" w14:textId="77777777" w:rsidR="00B828AB" w:rsidRDefault="00000000">
                          <w:pPr>
                            <w:spacing w:before="14"/>
                            <w:ind w:left="20"/>
                            <w:rPr>
                              <w:sz w:val="18"/>
                            </w:rPr>
                          </w:pPr>
                          <w:r>
                            <w:rPr>
                              <w:sz w:val="18"/>
                            </w:rPr>
                            <w:t>Plaza</w:t>
                          </w:r>
                          <w:r>
                            <w:rPr>
                              <w:spacing w:val="-4"/>
                              <w:sz w:val="18"/>
                            </w:rPr>
                            <w:t xml:space="preserve"> </w:t>
                          </w:r>
                          <w:r>
                            <w:rPr>
                              <w:sz w:val="18"/>
                            </w:rPr>
                            <w:t>Mayor,</w:t>
                          </w:r>
                          <w:r>
                            <w:rPr>
                              <w:spacing w:val="-2"/>
                              <w:sz w:val="18"/>
                            </w:rPr>
                            <w:t xml:space="preserve"> </w:t>
                          </w:r>
                          <w:r>
                            <w:rPr>
                              <w:sz w:val="18"/>
                            </w:rPr>
                            <w:t>1.</w:t>
                          </w:r>
                          <w:r>
                            <w:rPr>
                              <w:spacing w:val="-4"/>
                              <w:sz w:val="18"/>
                            </w:rPr>
                            <w:t xml:space="preserve"> </w:t>
                          </w:r>
                          <w:r>
                            <w:rPr>
                              <w:sz w:val="18"/>
                            </w:rPr>
                            <w:t>2ª</w:t>
                          </w:r>
                          <w:r>
                            <w:rPr>
                              <w:spacing w:val="-3"/>
                              <w:sz w:val="18"/>
                            </w:rPr>
                            <w:t xml:space="preserve"> </w:t>
                          </w:r>
                          <w:r>
                            <w:rPr>
                              <w:sz w:val="18"/>
                            </w:rPr>
                            <w:t>Planta.</w:t>
                          </w:r>
                          <w:r>
                            <w:rPr>
                              <w:spacing w:val="-4"/>
                              <w:sz w:val="18"/>
                            </w:rPr>
                            <w:t xml:space="preserve"> </w:t>
                          </w:r>
                          <w:r>
                            <w:rPr>
                              <w:sz w:val="18"/>
                            </w:rPr>
                            <w:t>28231</w:t>
                          </w:r>
                          <w:r>
                            <w:rPr>
                              <w:spacing w:val="-2"/>
                              <w:sz w:val="18"/>
                            </w:rPr>
                            <w:t xml:space="preserve"> </w:t>
                          </w:r>
                          <w:r>
                            <w:rPr>
                              <w:sz w:val="18"/>
                            </w:rPr>
                            <w:t>Las</w:t>
                          </w:r>
                          <w:r>
                            <w:rPr>
                              <w:spacing w:val="-3"/>
                              <w:sz w:val="18"/>
                            </w:rPr>
                            <w:t xml:space="preserve"> </w:t>
                          </w:r>
                          <w:r>
                            <w:rPr>
                              <w:sz w:val="18"/>
                            </w:rPr>
                            <w:t>Rozas</w:t>
                          </w:r>
                          <w:r>
                            <w:rPr>
                              <w:spacing w:val="-4"/>
                              <w:sz w:val="18"/>
                            </w:rPr>
                            <w:t xml:space="preserve"> </w:t>
                          </w:r>
                          <w:r>
                            <w:rPr>
                              <w:sz w:val="18"/>
                            </w:rPr>
                            <w:t>de</w:t>
                          </w:r>
                          <w:r>
                            <w:rPr>
                              <w:spacing w:val="-4"/>
                              <w:sz w:val="18"/>
                            </w:rPr>
                            <w:t xml:space="preserve"> </w:t>
                          </w:r>
                          <w:r>
                            <w:rPr>
                              <w:sz w:val="18"/>
                            </w:rPr>
                            <w:t>Madrid</w:t>
                          </w:r>
                          <w:r>
                            <w:rPr>
                              <w:spacing w:val="-1"/>
                              <w:sz w:val="18"/>
                            </w:rPr>
                            <w:t xml:space="preserve"> </w:t>
                          </w:r>
                          <w:r>
                            <w:rPr>
                              <w:spacing w:val="-2"/>
                              <w:sz w:val="18"/>
                            </w:rPr>
                            <w:t>(Madrid).</w:t>
                          </w:r>
                        </w:p>
                      </w:txbxContent>
                    </wps:txbx>
                    <wps:bodyPr wrap="square" lIns="0" tIns="0" rIns="0" bIns="0" rtlCol="0">
                      <a:noAutofit/>
                    </wps:bodyPr>
                  </wps:wsp>
                </a:graphicData>
              </a:graphic>
            </wp:anchor>
          </w:drawing>
        </mc:Choice>
        <mc:Fallback>
          <w:pict>
            <v:shape w14:anchorId="41D4682B" id="Textbox 521" o:spid="_x0000_s1361" type="#_x0000_t202" style="position:absolute;margin-left:168pt;margin-top:818.45pt;width:259.45pt;height:12.1pt;z-index:-21307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" filled="f" stroked="f">
              <v:textbox inset="0,0,0,0">
                <w:txbxContent>
                  <w:p w14:paraId="12E51D53" w14:textId="77777777" w:rsidR="00B828AB" w:rsidRDefault="00000000">
                    <w:pPr>
                      <w:spacing w:before="14"/>
                      <w:ind w:left="20"/>
                      <w:rPr>
                        <w:sz w:val="18"/>
                      </w:rPr>
                    </w:pPr>
                    <w:r>
                      <w:rPr>
                        <w:sz w:val="18"/>
                      </w:rPr>
                      <w:t>Plaza</w:t>
                    </w:r>
                    <w:r>
                      <w:rPr>
                        <w:spacing w:val="-4"/>
                        <w:sz w:val="18"/>
                      </w:rPr>
                      <w:t xml:space="preserve"> </w:t>
                    </w:r>
                    <w:r>
                      <w:rPr>
                        <w:sz w:val="18"/>
                      </w:rPr>
                      <w:t>Mayor,</w:t>
                    </w:r>
                    <w:r>
                      <w:rPr>
                        <w:spacing w:val="-2"/>
                        <w:sz w:val="18"/>
                      </w:rPr>
                      <w:t xml:space="preserve"> </w:t>
                    </w:r>
                    <w:r>
                      <w:rPr>
                        <w:sz w:val="18"/>
                      </w:rPr>
                      <w:t>1.</w:t>
                    </w:r>
                    <w:r>
                      <w:rPr>
                        <w:spacing w:val="-4"/>
                        <w:sz w:val="18"/>
                      </w:rPr>
                      <w:t xml:space="preserve"> </w:t>
                    </w:r>
                    <w:r>
                      <w:rPr>
                        <w:sz w:val="18"/>
                      </w:rPr>
                      <w:t>2ª</w:t>
                    </w:r>
                    <w:r>
                      <w:rPr>
                        <w:spacing w:val="-3"/>
                        <w:sz w:val="18"/>
                      </w:rPr>
                      <w:t xml:space="preserve"> </w:t>
                    </w:r>
                    <w:r>
                      <w:rPr>
                        <w:sz w:val="18"/>
                      </w:rPr>
                      <w:t>Planta.</w:t>
                    </w:r>
                    <w:r>
                      <w:rPr>
                        <w:spacing w:val="-4"/>
                        <w:sz w:val="18"/>
                      </w:rPr>
                      <w:t xml:space="preserve"> </w:t>
                    </w:r>
                    <w:r>
                      <w:rPr>
                        <w:sz w:val="18"/>
                      </w:rPr>
                      <w:t>28231</w:t>
                    </w:r>
                    <w:r>
                      <w:rPr>
                        <w:spacing w:val="-2"/>
                        <w:sz w:val="18"/>
                      </w:rPr>
                      <w:t xml:space="preserve"> </w:t>
                    </w:r>
                    <w:r>
                      <w:rPr>
                        <w:sz w:val="18"/>
                      </w:rPr>
                      <w:t>Las</w:t>
                    </w:r>
                    <w:r>
                      <w:rPr>
                        <w:spacing w:val="-3"/>
                        <w:sz w:val="18"/>
                      </w:rPr>
                      <w:t xml:space="preserve"> </w:t>
                    </w:r>
                    <w:r>
                      <w:rPr>
                        <w:sz w:val="18"/>
                      </w:rPr>
                      <w:t>Rozas</w:t>
                    </w:r>
                    <w:r>
                      <w:rPr>
                        <w:spacing w:val="-4"/>
                        <w:sz w:val="18"/>
                      </w:rPr>
                      <w:t xml:space="preserve"> </w:t>
                    </w:r>
                    <w:r>
                      <w:rPr>
                        <w:sz w:val="18"/>
                      </w:rPr>
                      <w:t>de</w:t>
                    </w:r>
                    <w:r>
                      <w:rPr>
                        <w:spacing w:val="-4"/>
                        <w:sz w:val="18"/>
                      </w:rPr>
                      <w:t xml:space="preserve"> </w:t>
                    </w:r>
                    <w:r>
                      <w:rPr>
                        <w:sz w:val="18"/>
                      </w:rPr>
                      <w:t>Madrid</w:t>
                    </w:r>
                    <w:r>
                      <w:rPr>
                        <w:spacing w:val="-1"/>
                        <w:sz w:val="18"/>
                      </w:rPr>
                      <w:t xml:space="preserve"> </w:t>
                    </w:r>
                    <w:r>
                      <w:rPr>
                        <w:spacing w:val="-2"/>
                        <w:sz w:val="18"/>
                      </w:rPr>
                      <w:t>(Madrid).</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8AF998" w14:textId="77777777" w:rsidR="00B828AB" w:rsidRDefault="00B828AB">
    <w:pPr>
      <w:pStyle w:val="Textoindependiente"/>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024173" w14:textId="77777777" w:rsidR="00B828AB" w:rsidRDefault="00B828AB">
    <w:pPr>
      <w:pStyle w:val="Textoindependiente"/>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36B3D2" w14:textId="77777777" w:rsidR="00B828AB" w:rsidRDefault="00B828AB">
    <w:pPr>
      <w:pStyle w:val="Textoindependiente"/>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29568" w14:textId="77777777" w:rsidR="00B828AB" w:rsidRDefault="00B828AB">
    <w:pPr>
      <w:pStyle w:val="Textoindependiente"/>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21536" w14:textId="77777777" w:rsidR="00B828AB" w:rsidRDefault="00B828AB">
    <w:pPr>
      <w:pStyle w:val="Textoindependiente"/>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43D7E" w14:textId="77777777" w:rsidR="00B828AB" w:rsidRDefault="00B828AB">
    <w:pPr>
      <w:pStyle w:val="Textoindependiente"/>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93E75D" w14:textId="77777777" w:rsidR="00B828AB" w:rsidRDefault="00B828AB">
    <w:pPr>
      <w:pStyle w:val="Textoindependiente"/>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2ABF2" w14:textId="77777777" w:rsidR="00B828AB" w:rsidRDefault="00B828AB">
    <w:pPr>
      <w:pStyle w:val="Textoindependiente"/>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24371" w14:textId="77777777" w:rsidR="00B828AB" w:rsidRDefault="00B828AB">
    <w:pPr>
      <w:pStyle w:val="Textoindependiente"/>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FEDAB0" w14:textId="77777777" w:rsidR="00B828AB" w:rsidRDefault="00B828AB">
    <w:pPr>
      <w:pStyle w:val="Textoindependiente"/>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F1871C" w14:textId="77777777" w:rsidR="00B828AB" w:rsidRDefault="00000000">
    <w:pPr>
      <w:pStyle w:val="Textoindependiente"/>
      <w:spacing w:line="14" w:lineRule="auto"/>
    </w:pPr>
    <w:r>
      <w:rPr>
        <w:noProof/>
      </w:rPr>
      <mc:AlternateContent>
        <mc:Choice Requires="wps">
          <w:drawing>
            <wp:anchor distT="0" distB="0" distL="0" distR="0" simplePos="0" relativeHeight="482009088" behindDoc="1" locked="0" layoutInCell="1" allowOverlap="1" wp14:anchorId="6834D780" wp14:editId="4E3C3CF7">
              <wp:simplePos x="0" y="0"/>
              <wp:positionH relativeFrom="page">
                <wp:posOffset>6700974</wp:posOffset>
              </wp:positionH>
              <wp:positionV relativeFrom="page">
                <wp:posOffset>405904</wp:posOffset>
              </wp:positionV>
              <wp:extent cx="233045" cy="10019030"/>
              <wp:effectExtent l="0" t="0" r="0" b="0"/>
              <wp:wrapNone/>
              <wp:docPr id="626" name="Textbox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045" cy="10019030"/>
                      </a:xfrm>
                      <a:prstGeom prst="rect">
                        <a:avLst/>
                      </a:prstGeom>
                    </wps:spPr>
                    <wps:txbx>
                      <w:txbxContent>
                        <w:p w14:paraId="4D16160C" w14:textId="77777777" w:rsidR="00B828AB" w:rsidRDefault="00000000">
                          <w:pPr>
                            <w:spacing w:line="297" w:lineRule="exact"/>
                            <w:ind w:left="57"/>
                            <w:jc w:val="center"/>
                            <w:rPr>
                              <w:rFonts w:ascii="Lucida Sans Unicode"/>
                              <w:sz w:val="24"/>
                            </w:rPr>
                          </w:pPr>
                          <w:r>
                            <w:rPr>
                              <w:rFonts w:ascii="Lucida Sans Unicode"/>
                              <w:spacing w:val="-5"/>
                              <w:sz w:val="24"/>
                            </w:rPr>
                            <w:t>ral</w:t>
                          </w:r>
                        </w:p>
                        <w:p w14:paraId="6358B907" w14:textId="77777777" w:rsidR="00B828AB" w:rsidRDefault="00B828AB">
                          <w:pPr>
                            <w:pStyle w:val="Textoindependiente"/>
                            <w:rPr>
                              <w:rFonts w:ascii="Lucida Sans Unicode"/>
                              <w:sz w:val="24"/>
                            </w:rPr>
                          </w:pPr>
                        </w:p>
                        <w:p w14:paraId="5DBF263F" w14:textId="77777777" w:rsidR="00B828AB" w:rsidRDefault="00B828AB">
                          <w:pPr>
                            <w:pStyle w:val="Textoindependiente"/>
                            <w:rPr>
                              <w:rFonts w:ascii="Lucida Sans Unicode"/>
                              <w:sz w:val="24"/>
                            </w:rPr>
                          </w:pPr>
                        </w:p>
                        <w:p w14:paraId="092B1D86" w14:textId="77777777" w:rsidR="00B828AB" w:rsidRDefault="00B828AB">
                          <w:pPr>
                            <w:pStyle w:val="Textoindependiente"/>
                            <w:rPr>
                              <w:rFonts w:ascii="Lucida Sans Unicode"/>
                              <w:sz w:val="24"/>
                            </w:rPr>
                          </w:pPr>
                        </w:p>
                        <w:p w14:paraId="561860F7" w14:textId="77777777" w:rsidR="00B828AB" w:rsidRDefault="00B828AB">
                          <w:pPr>
                            <w:pStyle w:val="Textoindependiente"/>
                            <w:rPr>
                              <w:rFonts w:ascii="Lucida Sans Unicode"/>
                              <w:sz w:val="24"/>
                            </w:rPr>
                          </w:pPr>
                        </w:p>
                        <w:p w14:paraId="004CC1EB" w14:textId="77777777" w:rsidR="00B828AB" w:rsidRDefault="00B828AB">
                          <w:pPr>
                            <w:pStyle w:val="Textoindependiente"/>
                            <w:rPr>
                              <w:rFonts w:ascii="Lucida Sans Unicode"/>
                              <w:sz w:val="24"/>
                            </w:rPr>
                          </w:pPr>
                        </w:p>
                        <w:p w14:paraId="1BB81436" w14:textId="77777777" w:rsidR="00B828AB" w:rsidRDefault="00B828AB">
                          <w:pPr>
                            <w:pStyle w:val="Textoindependiente"/>
                            <w:spacing w:before="114"/>
                            <w:rPr>
                              <w:rFonts w:ascii="Lucida Sans Unicode"/>
                              <w:sz w:val="24"/>
                            </w:rPr>
                          </w:pPr>
                        </w:p>
                        <w:p w14:paraId="7FEC2C2A" w14:textId="77777777" w:rsidR="00B828AB" w:rsidRDefault="00000000">
                          <w:pPr>
                            <w:ind w:right="2"/>
                            <w:jc w:val="right"/>
                            <w:rPr>
                              <w:rFonts w:ascii="Arial Narrow"/>
                              <w:i/>
                              <w:sz w:val="24"/>
                            </w:rPr>
                          </w:pPr>
                          <w:r>
                            <w:rPr>
                              <w:rFonts w:ascii="Arial Narrow"/>
                              <w:i/>
                              <w:spacing w:val="-5"/>
                              <w:sz w:val="24"/>
                            </w:rPr>
                            <w:t>de</w:t>
                          </w:r>
                        </w:p>
                        <w:p w14:paraId="2267399A" w14:textId="77777777" w:rsidR="00B828AB" w:rsidRDefault="00B828AB">
                          <w:pPr>
                            <w:pStyle w:val="Textoindependiente"/>
                            <w:rPr>
                              <w:rFonts w:ascii="Arial Narrow"/>
                              <w:i/>
                              <w:sz w:val="24"/>
                            </w:rPr>
                          </w:pPr>
                        </w:p>
                        <w:p w14:paraId="6D19839D" w14:textId="77777777" w:rsidR="00B828AB" w:rsidRDefault="00B828AB">
                          <w:pPr>
                            <w:pStyle w:val="Textoindependiente"/>
                            <w:rPr>
                              <w:rFonts w:ascii="Arial Narrow"/>
                              <w:i/>
                              <w:sz w:val="24"/>
                            </w:rPr>
                          </w:pPr>
                        </w:p>
                        <w:p w14:paraId="06DB007F" w14:textId="77777777" w:rsidR="00B828AB" w:rsidRDefault="00B828AB">
                          <w:pPr>
                            <w:pStyle w:val="Textoindependiente"/>
                            <w:rPr>
                              <w:rFonts w:ascii="Arial Narrow"/>
                              <w:i/>
                              <w:sz w:val="24"/>
                            </w:rPr>
                          </w:pPr>
                        </w:p>
                        <w:p w14:paraId="1AAEAF54" w14:textId="77777777" w:rsidR="00B828AB" w:rsidRDefault="00B828AB">
                          <w:pPr>
                            <w:pStyle w:val="Textoindependiente"/>
                            <w:spacing w:before="137"/>
                            <w:rPr>
                              <w:rFonts w:ascii="Arial Narrow"/>
                              <w:i/>
                              <w:sz w:val="24"/>
                            </w:rPr>
                          </w:pPr>
                        </w:p>
                        <w:p w14:paraId="3A88DCEB" w14:textId="77777777" w:rsidR="00B828AB" w:rsidRDefault="00000000">
                          <w:pPr>
                            <w:jc w:val="right"/>
                            <w:rPr>
                              <w:rFonts w:ascii="Arial Narrow"/>
                              <w:sz w:val="24"/>
                            </w:rPr>
                          </w:pPr>
                          <w:r>
                            <w:rPr>
                              <w:rFonts w:ascii="Arial Narrow"/>
                              <w:sz w:val="24"/>
                            </w:rPr>
                            <w:t>al,</w:t>
                          </w:r>
                          <w:r>
                            <w:rPr>
                              <w:rFonts w:ascii="Arial Narrow"/>
                              <w:spacing w:val="4"/>
                              <w:sz w:val="24"/>
                            </w:rPr>
                            <w:t xml:space="preserve"> </w:t>
                          </w:r>
                          <w:r>
                            <w:rPr>
                              <w:rFonts w:ascii="Arial Narrow"/>
                              <w:spacing w:val="-10"/>
                              <w:sz w:val="24"/>
                            </w:rPr>
                            <w:t>y</w:t>
                          </w:r>
                        </w:p>
                        <w:p w14:paraId="2F8FEE13" w14:textId="77777777" w:rsidR="00B828AB" w:rsidRDefault="00B828AB">
                          <w:pPr>
                            <w:pStyle w:val="Textoindependiente"/>
                            <w:rPr>
                              <w:rFonts w:ascii="Arial Narrow"/>
                              <w:sz w:val="24"/>
                            </w:rPr>
                          </w:pPr>
                        </w:p>
                        <w:p w14:paraId="3FAD2C6A" w14:textId="77777777" w:rsidR="00B828AB" w:rsidRDefault="00B828AB">
                          <w:pPr>
                            <w:pStyle w:val="Textoindependiente"/>
                            <w:rPr>
                              <w:rFonts w:ascii="Arial Narrow"/>
                              <w:sz w:val="24"/>
                            </w:rPr>
                          </w:pPr>
                        </w:p>
                        <w:p w14:paraId="718DAC5B" w14:textId="77777777" w:rsidR="00B828AB" w:rsidRDefault="00B828AB">
                          <w:pPr>
                            <w:pStyle w:val="Textoindependiente"/>
                            <w:rPr>
                              <w:rFonts w:ascii="Arial Narrow"/>
                              <w:sz w:val="24"/>
                            </w:rPr>
                          </w:pPr>
                        </w:p>
                        <w:p w14:paraId="631A14B2" w14:textId="77777777" w:rsidR="00B828AB" w:rsidRDefault="00B828AB">
                          <w:pPr>
                            <w:pStyle w:val="Textoindependiente"/>
                            <w:rPr>
                              <w:rFonts w:ascii="Arial Narrow"/>
                              <w:sz w:val="24"/>
                            </w:rPr>
                          </w:pPr>
                        </w:p>
                        <w:p w14:paraId="7A98D165" w14:textId="77777777" w:rsidR="00B828AB" w:rsidRDefault="00B828AB">
                          <w:pPr>
                            <w:pStyle w:val="Textoindependiente"/>
                            <w:spacing w:before="2"/>
                            <w:rPr>
                              <w:rFonts w:ascii="Arial Narrow"/>
                              <w:sz w:val="24"/>
                            </w:rPr>
                          </w:pPr>
                        </w:p>
                        <w:p w14:paraId="53A5FCA3" w14:textId="77777777" w:rsidR="00B828AB" w:rsidRDefault="00000000">
                          <w:pPr>
                            <w:spacing w:line="480" w:lineRule="auto"/>
                            <w:ind w:left="43" w:right="1" w:firstLine="103"/>
                            <w:jc w:val="both"/>
                            <w:rPr>
                              <w:rFonts w:ascii="Arial Narrow"/>
                              <w:i/>
                              <w:sz w:val="24"/>
                            </w:rPr>
                          </w:pPr>
                          <w:r>
                            <w:rPr>
                              <w:rFonts w:ascii="Arial Narrow"/>
                              <w:i/>
                              <w:spacing w:val="-6"/>
                              <w:sz w:val="24"/>
                            </w:rPr>
                            <w:t xml:space="preserve">de </w:t>
                          </w:r>
                          <w:r>
                            <w:rPr>
                              <w:rFonts w:ascii="Arial Narrow"/>
                              <w:i/>
                              <w:spacing w:val="-4"/>
                              <w:sz w:val="24"/>
                            </w:rPr>
                            <w:t xml:space="preserve">nes </w:t>
                          </w:r>
                          <w:r>
                            <w:rPr>
                              <w:rFonts w:ascii="Arial Narrow"/>
                              <w:i/>
                              <w:spacing w:val="-6"/>
                              <w:sz w:val="24"/>
                            </w:rPr>
                            <w:t>do</w:t>
                          </w:r>
                        </w:p>
                        <w:p w14:paraId="21D9D741" w14:textId="77777777" w:rsidR="00B828AB" w:rsidRDefault="00000000">
                          <w:pPr>
                            <w:spacing w:before="275"/>
                            <w:ind w:left="104" w:right="9" w:firstLine="30"/>
                            <w:jc w:val="right"/>
                            <w:rPr>
                              <w:rFonts w:ascii="Arial Narrow"/>
                              <w:i/>
                              <w:sz w:val="24"/>
                            </w:rPr>
                          </w:pPr>
                          <w:r>
                            <w:rPr>
                              <w:rFonts w:ascii="Arial Narrow"/>
                              <w:i/>
                              <w:spacing w:val="-6"/>
                              <w:sz w:val="24"/>
                            </w:rPr>
                            <w:t xml:space="preserve">ad </w:t>
                          </w:r>
                          <w:r>
                            <w:rPr>
                              <w:rFonts w:ascii="Arial Narrow"/>
                              <w:i/>
                              <w:spacing w:val="-5"/>
                              <w:sz w:val="24"/>
                            </w:rPr>
                            <w:t>ica</w:t>
                          </w:r>
                        </w:p>
                        <w:p w14:paraId="3D238A84" w14:textId="77777777" w:rsidR="00B828AB" w:rsidRDefault="00B828AB">
                          <w:pPr>
                            <w:pStyle w:val="Textoindependiente"/>
                            <w:rPr>
                              <w:rFonts w:ascii="Arial Narrow"/>
                              <w:i/>
                              <w:sz w:val="24"/>
                            </w:rPr>
                          </w:pPr>
                        </w:p>
                        <w:p w14:paraId="1785C2BF" w14:textId="77777777" w:rsidR="00B828AB" w:rsidRDefault="00B828AB">
                          <w:pPr>
                            <w:pStyle w:val="Textoindependiente"/>
                            <w:rPr>
                              <w:rFonts w:ascii="Arial Narrow"/>
                              <w:i/>
                              <w:sz w:val="24"/>
                            </w:rPr>
                          </w:pPr>
                        </w:p>
                        <w:p w14:paraId="018CD63C" w14:textId="77777777" w:rsidR="00B828AB" w:rsidRDefault="00000000">
                          <w:pPr>
                            <w:ind w:left="28"/>
                            <w:jc w:val="center"/>
                            <w:rPr>
                              <w:rFonts w:ascii="Arial Narrow"/>
                              <w:i/>
                              <w:sz w:val="24"/>
                            </w:rPr>
                          </w:pPr>
                          <w:r>
                            <w:rPr>
                              <w:rFonts w:ascii="Arial Narrow"/>
                              <w:i/>
                              <w:spacing w:val="-5"/>
                              <w:sz w:val="24"/>
                            </w:rPr>
                            <w:t>3.</w:t>
                          </w:r>
                        </w:p>
                        <w:p w14:paraId="13035BCB" w14:textId="77777777" w:rsidR="00B828AB" w:rsidRDefault="00000000">
                          <w:pPr>
                            <w:spacing w:before="1"/>
                            <w:ind w:left="91" w:firstLine="55"/>
                            <w:jc w:val="center"/>
                            <w:rPr>
                              <w:rFonts w:ascii="Arial Narrow"/>
                              <w:i/>
                              <w:sz w:val="24"/>
                            </w:rPr>
                          </w:pPr>
                          <w:r>
                            <w:rPr>
                              <w:rFonts w:ascii="Arial Narrow"/>
                              <w:i/>
                              <w:spacing w:val="-6"/>
                              <w:sz w:val="24"/>
                            </w:rPr>
                            <w:t xml:space="preserve">de </w:t>
                          </w:r>
                          <w:r>
                            <w:rPr>
                              <w:rFonts w:ascii="Arial Narrow"/>
                              <w:i/>
                              <w:spacing w:val="-5"/>
                              <w:sz w:val="24"/>
                            </w:rPr>
                            <w:t>del</w:t>
                          </w:r>
                        </w:p>
                        <w:p w14:paraId="02E543BB" w14:textId="77777777" w:rsidR="00B828AB" w:rsidRDefault="00B828AB">
                          <w:pPr>
                            <w:pStyle w:val="Textoindependiente"/>
                            <w:rPr>
                              <w:rFonts w:ascii="Arial Narrow"/>
                              <w:i/>
                              <w:sz w:val="24"/>
                            </w:rPr>
                          </w:pPr>
                        </w:p>
                        <w:p w14:paraId="306418C4" w14:textId="77777777" w:rsidR="00B828AB" w:rsidRDefault="00B828AB">
                          <w:pPr>
                            <w:pStyle w:val="Textoindependiente"/>
                            <w:rPr>
                              <w:rFonts w:ascii="Arial Narrow"/>
                              <w:i/>
                              <w:sz w:val="24"/>
                            </w:rPr>
                          </w:pPr>
                        </w:p>
                        <w:p w14:paraId="0B16DF67" w14:textId="77777777" w:rsidR="00B828AB" w:rsidRDefault="00000000">
                          <w:pPr>
                            <w:ind w:left="90" w:right="1" w:firstLine="23"/>
                            <w:jc w:val="both"/>
                            <w:rPr>
                              <w:rFonts w:ascii="Arial Narrow"/>
                              <w:sz w:val="24"/>
                            </w:rPr>
                          </w:pPr>
                          <w:r>
                            <w:rPr>
                              <w:rFonts w:ascii="Arial Narrow"/>
                              <w:i/>
                              <w:spacing w:val="-4"/>
                              <w:sz w:val="24"/>
                            </w:rPr>
                            <w:t xml:space="preserve">las </w:t>
                          </w:r>
                          <w:r>
                            <w:rPr>
                              <w:rFonts w:ascii="Arial Narrow"/>
                              <w:i/>
                              <w:spacing w:val="-6"/>
                              <w:sz w:val="24"/>
                            </w:rPr>
                            <w:t xml:space="preserve">el </w:t>
                          </w:r>
                          <w:r>
                            <w:rPr>
                              <w:rFonts w:ascii="Arial Narrow"/>
                              <w:spacing w:val="-4"/>
                              <w:sz w:val="24"/>
                            </w:rPr>
                            <w:t>te,</w:t>
                          </w:r>
                        </w:p>
                        <w:p w14:paraId="07852A22" w14:textId="77777777" w:rsidR="00B828AB" w:rsidRDefault="00B828AB">
                          <w:pPr>
                            <w:pStyle w:val="Textoindependiente"/>
                            <w:rPr>
                              <w:rFonts w:ascii="Arial Narrow"/>
                              <w:sz w:val="24"/>
                            </w:rPr>
                          </w:pPr>
                        </w:p>
                        <w:p w14:paraId="1AADFC8F" w14:textId="77777777" w:rsidR="00B828AB" w:rsidRDefault="00B828AB">
                          <w:pPr>
                            <w:pStyle w:val="Textoindependiente"/>
                            <w:rPr>
                              <w:rFonts w:ascii="Arial Narrow"/>
                              <w:sz w:val="24"/>
                            </w:rPr>
                          </w:pPr>
                        </w:p>
                        <w:p w14:paraId="1FBEBD80" w14:textId="77777777" w:rsidR="00B828AB" w:rsidRDefault="00B828AB">
                          <w:pPr>
                            <w:pStyle w:val="Textoindependiente"/>
                            <w:rPr>
                              <w:rFonts w:ascii="Arial Narrow"/>
                              <w:sz w:val="24"/>
                            </w:rPr>
                          </w:pPr>
                        </w:p>
                        <w:p w14:paraId="73789487" w14:textId="77777777" w:rsidR="00B828AB" w:rsidRDefault="00B828AB">
                          <w:pPr>
                            <w:pStyle w:val="Textoindependiente"/>
                            <w:spacing w:before="225"/>
                            <w:rPr>
                              <w:rFonts w:ascii="Arial Narrow"/>
                              <w:sz w:val="24"/>
                            </w:rPr>
                          </w:pPr>
                        </w:p>
                        <w:p w14:paraId="73E6EA00" w14:textId="77777777" w:rsidR="00B828AB" w:rsidRDefault="00000000">
                          <w:pPr>
                            <w:ind w:left="57" w:right="59"/>
                            <w:jc w:val="center"/>
                            <w:rPr>
                              <w:rFonts w:ascii="Times New Roman"/>
                              <w:i/>
                              <w:sz w:val="18"/>
                            </w:rPr>
                          </w:pPr>
                          <w:r>
                            <w:rPr>
                              <w:rFonts w:ascii="Times New Roman"/>
                              <w:i/>
                              <w:spacing w:val="-5"/>
                              <w:sz w:val="18"/>
                            </w:rPr>
                            <w:t>ol</w:t>
                          </w:r>
                        </w:p>
                        <w:p w14:paraId="7CABFA42" w14:textId="77777777" w:rsidR="00B828AB" w:rsidRDefault="00B828AB">
                          <w:pPr>
                            <w:pStyle w:val="Textoindependiente"/>
                            <w:rPr>
                              <w:rFonts w:ascii="Times New Roman"/>
                              <w:i/>
                              <w:sz w:val="18"/>
                            </w:rPr>
                          </w:pPr>
                        </w:p>
                        <w:p w14:paraId="6CACA458" w14:textId="77777777" w:rsidR="00B828AB" w:rsidRDefault="00B828AB">
                          <w:pPr>
                            <w:pStyle w:val="Textoindependiente"/>
                            <w:rPr>
                              <w:rFonts w:ascii="Times New Roman"/>
                              <w:i/>
                              <w:sz w:val="18"/>
                            </w:rPr>
                          </w:pPr>
                        </w:p>
                        <w:p w14:paraId="3629B33D" w14:textId="77777777" w:rsidR="00B828AB" w:rsidRDefault="00000000">
                          <w:pPr>
                            <w:ind w:left="57" w:right="70"/>
                            <w:jc w:val="center"/>
                            <w:rPr>
                              <w:rFonts w:ascii="Times New Roman"/>
                              <w:i/>
                              <w:sz w:val="18"/>
                            </w:rPr>
                          </w:pPr>
                          <w:r>
                            <w:rPr>
                              <w:rFonts w:ascii="Times New Roman"/>
                              <w:i/>
                              <w:spacing w:val="-5"/>
                              <w:sz w:val="18"/>
                            </w:rPr>
                            <w:t>ia</w:t>
                          </w:r>
                        </w:p>
                        <w:p w14:paraId="78CDFAF5" w14:textId="77777777" w:rsidR="00B828AB" w:rsidRDefault="00000000">
                          <w:pPr>
                            <w:spacing w:before="206"/>
                            <w:ind w:left="59" w:right="15" w:firstLine="37"/>
                            <w:jc w:val="center"/>
                            <w:rPr>
                              <w:rFonts w:ascii="Times New Roman" w:hAnsi="Times New Roman"/>
                              <w:i/>
                              <w:sz w:val="18"/>
                            </w:rPr>
                          </w:pPr>
                          <w:r>
                            <w:rPr>
                              <w:rFonts w:ascii="Times New Roman" w:hAnsi="Times New Roman"/>
                              <w:i/>
                              <w:spacing w:val="-4"/>
                              <w:sz w:val="18"/>
                            </w:rPr>
                            <w:t xml:space="preserve">ora </w:t>
                          </w:r>
                          <w:r>
                            <w:rPr>
                              <w:rFonts w:ascii="Times New Roman" w:hAnsi="Times New Roman"/>
                              <w:i/>
                              <w:spacing w:val="-6"/>
                              <w:sz w:val="18"/>
                            </w:rPr>
                            <w:t>al</w:t>
                          </w:r>
                          <w:r>
                            <w:rPr>
                              <w:rFonts w:ascii="Times New Roman" w:hAnsi="Times New Roman"/>
                              <w:i/>
                              <w:spacing w:val="-4"/>
                              <w:sz w:val="18"/>
                            </w:rPr>
                            <w:t xml:space="preserve"> ión</w:t>
                          </w:r>
                        </w:p>
                        <w:p w14:paraId="11217401" w14:textId="77777777" w:rsidR="00B828AB" w:rsidRDefault="00B828AB">
                          <w:pPr>
                            <w:pStyle w:val="Textoindependiente"/>
                            <w:rPr>
                              <w:rFonts w:ascii="Times New Roman"/>
                              <w:i/>
                              <w:sz w:val="18"/>
                            </w:rPr>
                          </w:pPr>
                        </w:p>
                        <w:p w14:paraId="4B6C0C86" w14:textId="77777777" w:rsidR="00B828AB" w:rsidRDefault="00B828AB">
                          <w:pPr>
                            <w:pStyle w:val="Textoindependiente"/>
                            <w:spacing w:before="2"/>
                            <w:rPr>
                              <w:rFonts w:ascii="Times New Roman"/>
                              <w:i/>
                              <w:sz w:val="18"/>
                            </w:rPr>
                          </w:pPr>
                        </w:p>
                        <w:p w14:paraId="0B29596F" w14:textId="77777777" w:rsidR="00B828AB" w:rsidRDefault="00000000">
                          <w:pPr>
                            <w:spacing w:line="207" w:lineRule="exact"/>
                            <w:ind w:left="52"/>
                            <w:rPr>
                              <w:rFonts w:ascii="Times New Roman"/>
                              <w:i/>
                              <w:sz w:val="18"/>
                            </w:rPr>
                          </w:pPr>
                          <w:r>
                            <w:rPr>
                              <w:rFonts w:ascii="Times New Roman"/>
                              <w:i/>
                              <w:spacing w:val="-5"/>
                              <w:sz w:val="18"/>
                            </w:rPr>
                            <w:t>nte</w:t>
                          </w:r>
                        </w:p>
                        <w:p w14:paraId="4C58A841" w14:textId="77777777" w:rsidR="00B828AB" w:rsidRDefault="00000000">
                          <w:pPr>
                            <w:spacing w:line="207" w:lineRule="exact"/>
                            <w:ind w:left="90"/>
                            <w:rPr>
                              <w:rFonts w:ascii="Times New Roman"/>
                              <w:i/>
                              <w:sz w:val="18"/>
                            </w:rPr>
                          </w:pPr>
                          <w:r>
                            <w:rPr>
                              <w:rFonts w:ascii="Times New Roman"/>
                              <w:i/>
                              <w:spacing w:val="-10"/>
                              <w:sz w:val="18"/>
                            </w:rPr>
                            <w:t>.</w:t>
                          </w:r>
                        </w:p>
                        <w:p w14:paraId="003B908C" w14:textId="77777777" w:rsidR="00B828AB" w:rsidRDefault="00B828AB">
                          <w:pPr>
                            <w:pStyle w:val="Textoindependiente"/>
                            <w:rPr>
                              <w:rFonts w:ascii="Times New Roman"/>
                              <w:i/>
                              <w:sz w:val="18"/>
                            </w:rPr>
                          </w:pPr>
                        </w:p>
                        <w:p w14:paraId="0824F08D" w14:textId="77777777" w:rsidR="00B828AB" w:rsidRDefault="00B828AB">
                          <w:pPr>
                            <w:pStyle w:val="Textoindependiente"/>
                            <w:rPr>
                              <w:rFonts w:ascii="Times New Roman"/>
                              <w:i/>
                              <w:sz w:val="18"/>
                            </w:rPr>
                          </w:pPr>
                        </w:p>
                        <w:p w14:paraId="0C2D12B7" w14:textId="77777777" w:rsidR="00B828AB" w:rsidRDefault="00B828AB">
                          <w:pPr>
                            <w:pStyle w:val="Textoindependiente"/>
                            <w:spacing w:before="91"/>
                            <w:rPr>
                              <w:rFonts w:ascii="Times New Roman"/>
                              <w:i/>
                              <w:sz w:val="18"/>
                            </w:rPr>
                          </w:pPr>
                        </w:p>
                        <w:p w14:paraId="3833AEE5" w14:textId="77777777" w:rsidR="00B828AB" w:rsidRDefault="00000000">
                          <w:pPr>
                            <w:ind w:left="127"/>
                            <w:rPr>
                              <w:b/>
                              <w:i/>
                              <w:sz w:val="20"/>
                            </w:rPr>
                          </w:pPr>
                          <w:r>
                            <w:rPr>
                              <w:b/>
                              <w:i/>
                              <w:sz w:val="20"/>
                            </w:rPr>
                            <w:t>:</w:t>
                          </w:r>
                          <w:r>
                            <w:rPr>
                              <w:b/>
                              <w:i/>
                              <w:spacing w:val="1"/>
                              <w:sz w:val="20"/>
                            </w:rPr>
                            <w:t xml:space="preserve"> </w:t>
                          </w:r>
                          <w:r>
                            <w:rPr>
                              <w:b/>
                              <w:i/>
                              <w:spacing w:val="-10"/>
                              <w:sz w:val="20"/>
                            </w:rPr>
                            <w:t>1</w:t>
                          </w:r>
                        </w:p>
                      </w:txbxContent>
                    </wps:txbx>
                    <wps:bodyPr wrap="square" lIns="0" tIns="0" rIns="0" bIns="0" rtlCol="0">
                      <a:noAutofit/>
                    </wps:bodyPr>
                  </wps:wsp>
                </a:graphicData>
              </a:graphic>
            </wp:anchor>
          </w:drawing>
        </mc:Choice>
        <mc:Fallback>
          <w:pict>
            <v:shapetype w14:anchorId="6834D780" id="_x0000_t202" coordsize="21600,21600" o:spt="202" path="m,l,21600r21600,l21600,xe">
              <v:stroke joinstyle="miter"/>
              <v:path gradientshapeok="t" o:connecttype="rect"/>
            </v:shapetype>
            <v:shape id="Textbox 626" o:spid="_x0000_s1362" type="#_x0000_t202" style="position:absolute;margin-left:527.65pt;margin-top:31.95pt;width:18.35pt;height:788.9pt;z-index:-21307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" filled="f" stroked="f">
              <v:textbox inset="0,0,0,0">
                <w:txbxContent>
                  <w:p w14:paraId="4D16160C" w14:textId="77777777" w:rsidR="00B828AB" w:rsidRDefault="00000000">
                    <w:pPr>
                      <w:spacing w:line="297" w:lineRule="exact"/>
                      <w:ind w:left="57"/>
                      <w:jc w:val="center"/>
                      <w:rPr>
                        <w:rFonts w:ascii="Lucida Sans Unicode"/>
                        <w:sz w:val="24"/>
                      </w:rPr>
                    </w:pPr>
                    <w:r>
                      <w:rPr>
                        <w:rFonts w:ascii="Lucida Sans Unicode"/>
                        <w:spacing w:val="-5"/>
                        <w:sz w:val="24"/>
                      </w:rPr>
                      <w:t>ral</w:t>
                    </w:r>
                  </w:p>
                  <w:p w14:paraId="6358B907" w14:textId="77777777" w:rsidR="00B828AB" w:rsidRDefault="00B828AB">
                    <w:pPr>
                      <w:pStyle w:val="Textoindependiente"/>
                      <w:rPr>
                        <w:rFonts w:ascii="Lucida Sans Unicode"/>
                        <w:sz w:val="24"/>
                      </w:rPr>
                    </w:pPr>
                  </w:p>
                  <w:p w14:paraId="5DBF263F" w14:textId="77777777" w:rsidR="00B828AB" w:rsidRDefault="00B828AB">
                    <w:pPr>
                      <w:pStyle w:val="Textoindependiente"/>
                      <w:rPr>
                        <w:rFonts w:ascii="Lucida Sans Unicode"/>
                        <w:sz w:val="24"/>
                      </w:rPr>
                    </w:pPr>
                  </w:p>
                  <w:p w14:paraId="092B1D86" w14:textId="77777777" w:rsidR="00B828AB" w:rsidRDefault="00B828AB">
                    <w:pPr>
                      <w:pStyle w:val="Textoindependiente"/>
                      <w:rPr>
                        <w:rFonts w:ascii="Lucida Sans Unicode"/>
                        <w:sz w:val="24"/>
                      </w:rPr>
                    </w:pPr>
                  </w:p>
                  <w:p w14:paraId="561860F7" w14:textId="77777777" w:rsidR="00B828AB" w:rsidRDefault="00B828AB">
                    <w:pPr>
                      <w:pStyle w:val="Textoindependiente"/>
                      <w:rPr>
                        <w:rFonts w:ascii="Lucida Sans Unicode"/>
                        <w:sz w:val="24"/>
                      </w:rPr>
                    </w:pPr>
                  </w:p>
                  <w:p w14:paraId="004CC1EB" w14:textId="77777777" w:rsidR="00B828AB" w:rsidRDefault="00B828AB">
                    <w:pPr>
                      <w:pStyle w:val="Textoindependiente"/>
                      <w:rPr>
                        <w:rFonts w:ascii="Lucida Sans Unicode"/>
                        <w:sz w:val="24"/>
                      </w:rPr>
                    </w:pPr>
                  </w:p>
                  <w:p w14:paraId="1BB81436" w14:textId="77777777" w:rsidR="00B828AB" w:rsidRDefault="00B828AB">
                    <w:pPr>
                      <w:pStyle w:val="Textoindependiente"/>
                      <w:spacing w:before="114"/>
                      <w:rPr>
                        <w:rFonts w:ascii="Lucida Sans Unicode"/>
                        <w:sz w:val="24"/>
                      </w:rPr>
                    </w:pPr>
                  </w:p>
                  <w:p w14:paraId="7FEC2C2A" w14:textId="77777777" w:rsidR="00B828AB" w:rsidRDefault="00000000">
                    <w:pPr>
                      <w:ind w:right="2"/>
                      <w:jc w:val="right"/>
                      <w:rPr>
                        <w:rFonts w:ascii="Arial Narrow"/>
                        <w:i/>
                        <w:sz w:val="24"/>
                      </w:rPr>
                    </w:pPr>
                    <w:r>
                      <w:rPr>
                        <w:rFonts w:ascii="Arial Narrow"/>
                        <w:i/>
                        <w:spacing w:val="-5"/>
                        <w:sz w:val="24"/>
                      </w:rPr>
                      <w:t>de</w:t>
                    </w:r>
                  </w:p>
                  <w:p w14:paraId="2267399A" w14:textId="77777777" w:rsidR="00B828AB" w:rsidRDefault="00B828AB">
                    <w:pPr>
                      <w:pStyle w:val="Textoindependiente"/>
                      <w:rPr>
                        <w:rFonts w:ascii="Arial Narrow"/>
                        <w:i/>
                        <w:sz w:val="24"/>
                      </w:rPr>
                    </w:pPr>
                  </w:p>
                  <w:p w14:paraId="6D19839D" w14:textId="77777777" w:rsidR="00B828AB" w:rsidRDefault="00B828AB">
                    <w:pPr>
                      <w:pStyle w:val="Textoindependiente"/>
                      <w:rPr>
                        <w:rFonts w:ascii="Arial Narrow"/>
                        <w:i/>
                        <w:sz w:val="24"/>
                      </w:rPr>
                    </w:pPr>
                  </w:p>
                  <w:p w14:paraId="06DB007F" w14:textId="77777777" w:rsidR="00B828AB" w:rsidRDefault="00B828AB">
                    <w:pPr>
                      <w:pStyle w:val="Textoindependiente"/>
                      <w:rPr>
                        <w:rFonts w:ascii="Arial Narrow"/>
                        <w:i/>
                        <w:sz w:val="24"/>
                      </w:rPr>
                    </w:pPr>
                  </w:p>
                  <w:p w14:paraId="1AAEAF54" w14:textId="77777777" w:rsidR="00B828AB" w:rsidRDefault="00B828AB">
                    <w:pPr>
                      <w:pStyle w:val="Textoindependiente"/>
                      <w:spacing w:before="137"/>
                      <w:rPr>
                        <w:rFonts w:ascii="Arial Narrow"/>
                        <w:i/>
                        <w:sz w:val="24"/>
                      </w:rPr>
                    </w:pPr>
                  </w:p>
                  <w:p w14:paraId="3A88DCEB" w14:textId="77777777" w:rsidR="00B828AB" w:rsidRDefault="00000000">
                    <w:pPr>
                      <w:jc w:val="right"/>
                      <w:rPr>
                        <w:rFonts w:ascii="Arial Narrow"/>
                        <w:sz w:val="24"/>
                      </w:rPr>
                    </w:pPr>
                    <w:r>
                      <w:rPr>
                        <w:rFonts w:ascii="Arial Narrow"/>
                        <w:sz w:val="24"/>
                      </w:rPr>
                      <w:t>al,</w:t>
                    </w:r>
                    <w:r>
                      <w:rPr>
                        <w:rFonts w:ascii="Arial Narrow"/>
                        <w:spacing w:val="4"/>
                        <w:sz w:val="24"/>
                      </w:rPr>
                      <w:t xml:space="preserve"> </w:t>
                    </w:r>
                    <w:r>
                      <w:rPr>
                        <w:rFonts w:ascii="Arial Narrow"/>
                        <w:spacing w:val="-10"/>
                        <w:sz w:val="24"/>
                      </w:rPr>
                      <w:t>y</w:t>
                    </w:r>
                  </w:p>
                  <w:p w14:paraId="2F8FEE13" w14:textId="77777777" w:rsidR="00B828AB" w:rsidRDefault="00B828AB">
                    <w:pPr>
                      <w:pStyle w:val="Textoindependiente"/>
                      <w:rPr>
                        <w:rFonts w:ascii="Arial Narrow"/>
                        <w:sz w:val="24"/>
                      </w:rPr>
                    </w:pPr>
                  </w:p>
                  <w:p w14:paraId="3FAD2C6A" w14:textId="77777777" w:rsidR="00B828AB" w:rsidRDefault="00B828AB">
                    <w:pPr>
                      <w:pStyle w:val="Textoindependiente"/>
                      <w:rPr>
                        <w:rFonts w:ascii="Arial Narrow"/>
                        <w:sz w:val="24"/>
                      </w:rPr>
                    </w:pPr>
                  </w:p>
                  <w:p w14:paraId="718DAC5B" w14:textId="77777777" w:rsidR="00B828AB" w:rsidRDefault="00B828AB">
                    <w:pPr>
                      <w:pStyle w:val="Textoindependiente"/>
                      <w:rPr>
                        <w:rFonts w:ascii="Arial Narrow"/>
                        <w:sz w:val="24"/>
                      </w:rPr>
                    </w:pPr>
                  </w:p>
                  <w:p w14:paraId="631A14B2" w14:textId="77777777" w:rsidR="00B828AB" w:rsidRDefault="00B828AB">
                    <w:pPr>
                      <w:pStyle w:val="Textoindependiente"/>
                      <w:rPr>
                        <w:rFonts w:ascii="Arial Narrow"/>
                        <w:sz w:val="24"/>
                      </w:rPr>
                    </w:pPr>
                  </w:p>
                  <w:p w14:paraId="7A98D165" w14:textId="77777777" w:rsidR="00B828AB" w:rsidRDefault="00B828AB">
                    <w:pPr>
                      <w:pStyle w:val="Textoindependiente"/>
                      <w:spacing w:before="2"/>
                      <w:rPr>
                        <w:rFonts w:ascii="Arial Narrow"/>
                        <w:sz w:val="24"/>
                      </w:rPr>
                    </w:pPr>
                  </w:p>
                  <w:p w14:paraId="53A5FCA3" w14:textId="77777777" w:rsidR="00B828AB" w:rsidRDefault="00000000">
                    <w:pPr>
                      <w:spacing w:line="480" w:lineRule="auto"/>
                      <w:ind w:left="43" w:right="1" w:firstLine="103"/>
                      <w:jc w:val="both"/>
                      <w:rPr>
                        <w:rFonts w:ascii="Arial Narrow"/>
                        <w:i/>
                        <w:sz w:val="24"/>
                      </w:rPr>
                    </w:pPr>
                    <w:r>
                      <w:rPr>
                        <w:rFonts w:ascii="Arial Narrow"/>
                        <w:i/>
                        <w:spacing w:val="-6"/>
                        <w:sz w:val="24"/>
                      </w:rPr>
                      <w:t xml:space="preserve">de </w:t>
                    </w:r>
                    <w:r>
                      <w:rPr>
                        <w:rFonts w:ascii="Arial Narrow"/>
                        <w:i/>
                        <w:spacing w:val="-4"/>
                        <w:sz w:val="24"/>
                      </w:rPr>
                      <w:t xml:space="preserve">nes </w:t>
                    </w:r>
                    <w:r>
                      <w:rPr>
                        <w:rFonts w:ascii="Arial Narrow"/>
                        <w:i/>
                        <w:spacing w:val="-6"/>
                        <w:sz w:val="24"/>
                      </w:rPr>
                      <w:t>do</w:t>
                    </w:r>
                  </w:p>
                  <w:p w14:paraId="21D9D741" w14:textId="77777777" w:rsidR="00B828AB" w:rsidRDefault="00000000">
                    <w:pPr>
                      <w:spacing w:before="275"/>
                      <w:ind w:left="104" w:right="9" w:firstLine="30"/>
                      <w:jc w:val="right"/>
                      <w:rPr>
                        <w:rFonts w:ascii="Arial Narrow"/>
                        <w:i/>
                        <w:sz w:val="24"/>
                      </w:rPr>
                    </w:pPr>
                    <w:r>
                      <w:rPr>
                        <w:rFonts w:ascii="Arial Narrow"/>
                        <w:i/>
                        <w:spacing w:val="-6"/>
                        <w:sz w:val="24"/>
                      </w:rPr>
                      <w:t xml:space="preserve">ad </w:t>
                    </w:r>
                    <w:r>
                      <w:rPr>
                        <w:rFonts w:ascii="Arial Narrow"/>
                        <w:i/>
                        <w:spacing w:val="-5"/>
                        <w:sz w:val="24"/>
                      </w:rPr>
                      <w:t>ica</w:t>
                    </w:r>
                  </w:p>
                  <w:p w14:paraId="3D238A84" w14:textId="77777777" w:rsidR="00B828AB" w:rsidRDefault="00B828AB">
                    <w:pPr>
                      <w:pStyle w:val="Textoindependiente"/>
                      <w:rPr>
                        <w:rFonts w:ascii="Arial Narrow"/>
                        <w:i/>
                        <w:sz w:val="24"/>
                      </w:rPr>
                    </w:pPr>
                  </w:p>
                  <w:p w14:paraId="1785C2BF" w14:textId="77777777" w:rsidR="00B828AB" w:rsidRDefault="00B828AB">
                    <w:pPr>
                      <w:pStyle w:val="Textoindependiente"/>
                      <w:rPr>
                        <w:rFonts w:ascii="Arial Narrow"/>
                        <w:i/>
                        <w:sz w:val="24"/>
                      </w:rPr>
                    </w:pPr>
                  </w:p>
                  <w:p w14:paraId="018CD63C" w14:textId="77777777" w:rsidR="00B828AB" w:rsidRDefault="00000000">
                    <w:pPr>
                      <w:ind w:left="28"/>
                      <w:jc w:val="center"/>
                      <w:rPr>
                        <w:rFonts w:ascii="Arial Narrow"/>
                        <w:i/>
                        <w:sz w:val="24"/>
                      </w:rPr>
                    </w:pPr>
                    <w:r>
                      <w:rPr>
                        <w:rFonts w:ascii="Arial Narrow"/>
                        <w:i/>
                        <w:spacing w:val="-5"/>
                        <w:sz w:val="24"/>
                      </w:rPr>
                      <w:t>3.</w:t>
                    </w:r>
                  </w:p>
                  <w:p w14:paraId="13035BCB" w14:textId="77777777" w:rsidR="00B828AB" w:rsidRDefault="00000000">
                    <w:pPr>
                      <w:spacing w:before="1"/>
                      <w:ind w:left="91" w:firstLine="55"/>
                      <w:jc w:val="center"/>
                      <w:rPr>
                        <w:rFonts w:ascii="Arial Narrow"/>
                        <w:i/>
                        <w:sz w:val="24"/>
                      </w:rPr>
                    </w:pPr>
                    <w:r>
                      <w:rPr>
                        <w:rFonts w:ascii="Arial Narrow"/>
                        <w:i/>
                        <w:spacing w:val="-6"/>
                        <w:sz w:val="24"/>
                      </w:rPr>
                      <w:t xml:space="preserve">de </w:t>
                    </w:r>
                    <w:r>
                      <w:rPr>
                        <w:rFonts w:ascii="Arial Narrow"/>
                        <w:i/>
                        <w:spacing w:val="-5"/>
                        <w:sz w:val="24"/>
                      </w:rPr>
                      <w:t>del</w:t>
                    </w:r>
                  </w:p>
                  <w:p w14:paraId="02E543BB" w14:textId="77777777" w:rsidR="00B828AB" w:rsidRDefault="00B828AB">
                    <w:pPr>
                      <w:pStyle w:val="Textoindependiente"/>
                      <w:rPr>
                        <w:rFonts w:ascii="Arial Narrow"/>
                        <w:i/>
                        <w:sz w:val="24"/>
                      </w:rPr>
                    </w:pPr>
                  </w:p>
                  <w:p w14:paraId="306418C4" w14:textId="77777777" w:rsidR="00B828AB" w:rsidRDefault="00B828AB">
                    <w:pPr>
                      <w:pStyle w:val="Textoindependiente"/>
                      <w:rPr>
                        <w:rFonts w:ascii="Arial Narrow"/>
                        <w:i/>
                        <w:sz w:val="24"/>
                      </w:rPr>
                    </w:pPr>
                  </w:p>
                  <w:p w14:paraId="0B16DF67" w14:textId="77777777" w:rsidR="00B828AB" w:rsidRDefault="00000000">
                    <w:pPr>
                      <w:ind w:left="90" w:right="1" w:firstLine="23"/>
                      <w:jc w:val="both"/>
                      <w:rPr>
                        <w:rFonts w:ascii="Arial Narrow"/>
                        <w:sz w:val="24"/>
                      </w:rPr>
                    </w:pPr>
                    <w:r>
                      <w:rPr>
                        <w:rFonts w:ascii="Arial Narrow"/>
                        <w:i/>
                        <w:spacing w:val="-4"/>
                        <w:sz w:val="24"/>
                      </w:rPr>
                      <w:t xml:space="preserve">las </w:t>
                    </w:r>
                    <w:r>
                      <w:rPr>
                        <w:rFonts w:ascii="Arial Narrow"/>
                        <w:i/>
                        <w:spacing w:val="-6"/>
                        <w:sz w:val="24"/>
                      </w:rPr>
                      <w:t xml:space="preserve">el </w:t>
                    </w:r>
                    <w:r>
                      <w:rPr>
                        <w:rFonts w:ascii="Arial Narrow"/>
                        <w:spacing w:val="-4"/>
                        <w:sz w:val="24"/>
                      </w:rPr>
                      <w:t>te,</w:t>
                    </w:r>
                  </w:p>
                  <w:p w14:paraId="07852A22" w14:textId="77777777" w:rsidR="00B828AB" w:rsidRDefault="00B828AB">
                    <w:pPr>
                      <w:pStyle w:val="Textoindependiente"/>
                      <w:rPr>
                        <w:rFonts w:ascii="Arial Narrow"/>
                        <w:sz w:val="24"/>
                      </w:rPr>
                    </w:pPr>
                  </w:p>
                  <w:p w14:paraId="1AADFC8F" w14:textId="77777777" w:rsidR="00B828AB" w:rsidRDefault="00B828AB">
                    <w:pPr>
                      <w:pStyle w:val="Textoindependiente"/>
                      <w:rPr>
                        <w:rFonts w:ascii="Arial Narrow"/>
                        <w:sz w:val="24"/>
                      </w:rPr>
                    </w:pPr>
                  </w:p>
                  <w:p w14:paraId="1FBEBD80" w14:textId="77777777" w:rsidR="00B828AB" w:rsidRDefault="00B828AB">
                    <w:pPr>
                      <w:pStyle w:val="Textoindependiente"/>
                      <w:rPr>
                        <w:rFonts w:ascii="Arial Narrow"/>
                        <w:sz w:val="24"/>
                      </w:rPr>
                    </w:pPr>
                  </w:p>
                  <w:p w14:paraId="73789487" w14:textId="77777777" w:rsidR="00B828AB" w:rsidRDefault="00B828AB">
                    <w:pPr>
                      <w:pStyle w:val="Textoindependiente"/>
                      <w:spacing w:before="225"/>
                      <w:rPr>
                        <w:rFonts w:ascii="Arial Narrow"/>
                        <w:sz w:val="24"/>
                      </w:rPr>
                    </w:pPr>
                  </w:p>
                  <w:p w14:paraId="73E6EA00" w14:textId="77777777" w:rsidR="00B828AB" w:rsidRDefault="00000000">
                    <w:pPr>
                      <w:ind w:left="57" w:right="59"/>
                      <w:jc w:val="center"/>
                      <w:rPr>
                        <w:rFonts w:ascii="Times New Roman"/>
                        <w:i/>
                        <w:sz w:val="18"/>
                      </w:rPr>
                    </w:pPr>
                    <w:r>
                      <w:rPr>
                        <w:rFonts w:ascii="Times New Roman"/>
                        <w:i/>
                        <w:spacing w:val="-5"/>
                        <w:sz w:val="18"/>
                      </w:rPr>
                      <w:t>ol</w:t>
                    </w:r>
                  </w:p>
                  <w:p w14:paraId="7CABFA42" w14:textId="77777777" w:rsidR="00B828AB" w:rsidRDefault="00B828AB">
                    <w:pPr>
                      <w:pStyle w:val="Textoindependiente"/>
                      <w:rPr>
                        <w:rFonts w:ascii="Times New Roman"/>
                        <w:i/>
                        <w:sz w:val="18"/>
                      </w:rPr>
                    </w:pPr>
                  </w:p>
                  <w:p w14:paraId="6CACA458" w14:textId="77777777" w:rsidR="00B828AB" w:rsidRDefault="00B828AB">
                    <w:pPr>
                      <w:pStyle w:val="Textoindependiente"/>
                      <w:rPr>
                        <w:rFonts w:ascii="Times New Roman"/>
                        <w:i/>
                        <w:sz w:val="18"/>
                      </w:rPr>
                    </w:pPr>
                  </w:p>
                  <w:p w14:paraId="3629B33D" w14:textId="77777777" w:rsidR="00B828AB" w:rsidRDefault="00000000">
                    <w:pPr>
                      <w:ind w:left="57" w:right="70"/>
                      <w:jc w:val="center"/>
                      <w:rPr>
                        <w:rFonts w:ascii="Times New Roman"/>
                        <w:i/>
                        <w:sz w:val="18"/>
                      </w:rPr>
                    </w:pPr>
                    <w:r>
                      <w:rPr>
                        <w:rFonts w:ascii="Times New Roman"/>
                        <w:i/>
                        <w:spacing w:val="-5"/>
                        <w:sz w:val="18"/>
                      </w:rPr>
                      <w:t>ia</w:t>
                    </w:r>
                  </w:p>
                  <w:p w14:paraId="78CDFAF5" w14:textId="77777777" w:rsidR="00B828AB" w:rsidRDefault="00000000">
                    <w:pPr>
                      <w:spacing w:before="206"/>
                      <w:ind w:left="59" w:right="15" w:firstLine="37"/>
                      <w:jc w:val="center"/>
                      <w:rPr>
                        <w:rFonts w:ascii="Times New Roman" w:hAnsi="Times New Roman"/>
                        <w:i/>
                        <w:sz w:val="18"/>
                      </w:rPr>
                    </w:pPr>
                    <w:r>
                      <w:rPr>
                        <w:rFonts w:ascii="Times New Roman" w:hAnsi="Times New Roman"/>
                        <w:i/>
                        <w:spacing w:val="-4"/>
                        <w:sz w:val="18"/>
                      </w:rPr>
                      <w:t xml:space="preserve">ora </w:t>
                    </w:r>
                    <w:r>
                      <w:rPr>
                        <w:rFonts w:ascii="Times New Roman" w:hAnsi="Times New Roman"/>
                        <w:i/>
                        <w:spacing w:val="-6"/>
                        <w:sz w:val="18"/>
                      </w:rPr>
                      <w:t>al</w:t>
                    </w:r>
                    <w:r>
                      <w:rPr>
                        <w:rFonts w:ascii="Times New Roman" w:hAnsi="Times New Roman"/>
                        <w:i/>
                        <w:spacing w:val="-4"/>
                        <w:sz w:val="18"/>
                      </w:rPr>
                      <w:t xml:space="preserve"> ión</w:t>
                    </w:r>
                  </w:p>
                  <w:p w14:paraId="11217401" w14:textId="77777777" w:rsidR="00B828AB" w:rsidRDefault="00B828AB">
                    <w:pPr>
                      <w:pStyle w:val="Textoindependiente"/>
                      <w:rPr>
                        <w:rFonts w:ascii="Times New Roman"/>
                        <w:i/>
                        <w:sz w:val="18"/>
                      </w:rPr>
                    </w:pPr>
                  </w:p>
                  <w:p w14:paraId="4B6C0C86" w14:textId="77777777" w:rsidR="00B828AB" w:rsidRDefault="00B828AB">
                    <w:pPr>
                      <w:pStyle w:val="Textoindependiente"/>
                      <w:spacing w:before="2"/>
                      <w:rPr>
                        <w:rFonts w:ascii="Times New Roman"/>
                        <w:i/>
                        <w:sz w:val="18"/>
                      </w:rPr>
                    </w:pPr>
                  </w:p>
                  <w:p w14:paraId="0B29596F" w14:textId="77777777" w:rsidR="00B828AB" w:rsidRDefault="00000000">
                    <w:pPr>
                      <w:spacing w:line="207" w:lineRule="exact"/>
                      <w:ind w:left="52"/>
                      <w:rPr>
                        <w:rFonts w:ascii="Times New Roman"/>
                        <w:i/>
                        <w:sz w:val="18"/>
                      </w:rPr>
                    </w:pPr>
                    <w:r>
                      <w:rPr>
                        <w:rFonts w:ascii="Times New Roman"/>
                        <w:i/>
                        <w:spacing w:val="-5"/>
                        <w:sz w:val="18"/>
                      </w:rPr>
                      <w:t>nte</w:t>
                    </w:r>
                  </w:p>
                  <w:p w14:paraId="4C58A841" w14:textId="77777777" w:rsidR="00B828AB" w:rsidRDefault="00000000">
                    <w:pPr>
                      <w:spacing w:line="207" w:lineRule="exact"/>
                      <w:ind w:left="90"/>
                      <w:rPr>
                        <w:rFonts w:ascii="Times New Roman"/>
                        <w:i/>
                        <w:sz w:val="18"/>
                      </w:rPr>
                    </w:pPr>
                    <w:r>
                      <w:rPr>
                        <w:rFonts w:ascii="Times New Roman"/>
                        <w:i/>
                        <w:spacing w:val="-10"/>
                        <w:sz w:val="18"/>
                      </w:rPr>
                      <w:t>.</w:t>
                    </w:r>
                  </w:p>
                  <w:p w14:paraId="003B908C" w14:textId="77777777" w:rsidR="00B828AB" w:rsidRDefault="00B828AB">
                    <w:pPr>
                      <w:pStyle w:val="Textoindependiente"/>
                      <w:rPr>
                        <w:rFonts w:ascii="Times New Roman"/>
                        <w:i/>
                        <w:sz w:val="18"/>
                      </w:rPr>
                    </w:pPr>
                  </w:p>
                  <w:p w14:paraId="0824F08D" w14:textId="77777777" w:rsidR="00B828AB" w:rsidRDefault="00B828AB">
                    <w:pPr>
                      <w:pStyle w:val="Textoindependiente"/>
                      <w:rPr>
                        <w:rFonts w:ascii="Times New Roman"/>
                        <w:i/>
                        <w:sz w:val="18"/>
                      </w:rPr>
                    </w:pPr>
                  </w:p>
                  <w:p w14:paraId="0C2D12B7" w14:textId="77777777" w:rsidR="00B828AB" w:rsidRDefault="00B828AB">
                    <w:pPr>
                      <w:pStyle w:val="Textoindependiente"/>
                      <w:spacing w:before="91"/>
                      <w:rPr>
                        <w:rFonts w:ascii="Times New Roman"/>
                        <w:i/>
                        <w:sz w:val="18"/>
                      </w:rPr>
                    </w:pPr>
                  </w:p>
                  <w:p w14:paraId="3833AEE5" w14:textId="77777777" w:rsidR="00B828AB" w:rsidRDefault="00000000">
                    <w:pPr>
                      <w:ind w:left="127"/>
                      <w:rPr>
                        <w:b/>
                        <w:i/>
                        <w:sz w:val="20"/>
                      </w:rPr>
                    </w:pPr>
                    <w:r>
                      <w:rPr>
                        <w:b/>
                        <w:i/>
                        <w:sz w:val="20"/>
                      </w:rPr>
                      <w:t>:</w:t>
                    </w:r>
                    <w:r>
                      <w:rPr>
                        <w:b/>
                        <w:i/>
                        <w:spacing w:val="1"/>
                        <w:sz w:val="20"/>
                      </w:rPr>
                      <w:t xml:space="preserve"> </w:t>
                    </w:r>
                    <w:r>
                      <w:rPr>
                        <w:b/>
                        <w:i/>
                        <w:spacing w:val="-10"/>
                        <w:sz w:val="20"/>
                      </w:rPr>
                      <w:t>1</w:t>
                    </w:r>
                  </w:p>
                </w:txbxContent>
              </v:textbox>
              <w10:wrap anchorx="page" anchory="page"/>
            </v:shape>
          </w:pict>
        </mc:Fallback>
      </mc:AlternateContent>
    </w:r>
    <w:r>
      <w:rPr>
        <w:noProof/>
      </w:rPr>
      <mc:AlternateContent>
        <mc:Choice Requires="wps">
          <w:drawing>
            <wp:anchor distT="0" distB="0" distL="0" distR="0" simplePos="0" relativeHeight="482009600" behindDoc="1" locked="0" layoutInCell="1" allowOverlap="1" wp14:anchorId="77FBA60B" wp14:editId="0C1DFDCB">
              <wp:simplePos x="0" y="0"/>
              <wp:positionH relativeFrom="page">
                <wp:posOffset>6979136</wp:posOffset>
              </wp:positionH>
              <wp:positionV relativeFrom="page">
                <wp:posOffset>6650785</wp:posOffset>
              </wp:positionV>
              <wp:extent cx="238125" cy="3165475"/>
              <wp:effectExtent l="0" t="0" r="0" b="0"/>
              <wp:wrapNone/>
              <wp:docPr id="627" name="Textbox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12085ECC"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2"/>
                              <w:sz w:val="12"/>
                            </w:rPr>
                            <w:t xml:space="preserve"> </w:t>
                          </w:r>
                          <w:r>
                            <w:rPr>
                              <w:spacing w:val="-2"/>
                              <w:sz w:val="12"/>
                            </w:rPr>
                            <w:t>YXRYE2SCW3KFPMA37YQXH6C5W</w:t>
                          </w:r>
                        </w:p>
                        <w:p w14:paraId="662974B9"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5F6FDB62"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5</w:t>
                          </w:r>
                        </w:p>
                      </w:txbxContent>
                    </wps:txbx>
                    <wps:bodyPr vert="vert270" wrap="square" lIns="0" tIns="0" rIns="0" bIns="0" rtlCol="0">
                      <a:noAutofit/>
                    </wps:bodyPr>
                  </wps:wsp>
                </a:graphicData>
              </a:graphic>
            </wp:anchor>
          </w:drawing>
        </mc:Choice>
        <mc:Fallback>
          <w:pict>
            <v:shape w14:anchorId="77FBA60B" id="Textbox 627" o:spid="_x0000_s1363" type="#_x0000_t202" style="position:absolute;margin-left:549.55pt;margin-top:523.7pt;width:18.75pt;height:249.25pt;z-index:-21306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" filled="f" stroked="f">
              <v:textbox style="layout-flow:vertical;mso-layout-flow-alt:bottom-to-top" inset="0,0,0,0">
                <w:txbxContent>
                  <w:p w14:paraId="12085ECC"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2"/>
                        <w:sz w:val="12"/>
                      </w:rPr>
                      <w:t xml:space="preserve"> </w:t>
                    </w:r>
                    <w:r>
                      <w:rPr>
                        <w:spacing w:val="-2"/>
                        <w:sz w:val="12"/>
                      </w:rPr>
                      <w:t>YXRYE2SCW3KFPMA37YQXH6C5W</w:t>
                    </w:r>
                  </w:p>
                  <w:p w14:paraId="662974B9"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5F6FDB62"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5</w:t>
                    </w:r>
                  </w:p>
                </w:txbxContent>
              </v:textbox>
              <w10:wrap anchorx="page" anchory="page"/>
            </v:shape>
          </w:pict>
        </mc:Fallback>
      </mc:AlternateContent>
    </w:r>
    <w:r>
      <w:rPr>
        <w:noProof/>
      </w:rPr>
      <mc:AlternateContent>
        <mc:Choice Requires="wps">
          <w:drawing>
            <wp:anchor distT="0" distB="0" distL="0" distR="0" simplePos="0" relativeHeight="482010112" behindDoc="1" locked="0" layoutInCell="1" allowOverlap="1" wp14:anchorId="759E09B8" wp14:editId="4AE7C1CB">
              <wp:simplePos x="0" y="0"/>
              <wp:positionH relativeFrom="page">
                <wp:posOffset>6354317</wp:posOffset>
              </wp:positionH>
              <wp:positionV relativeFrom="page">
                <wp:posOffset>10270737</wp:posOffset>
              </wp:positionV>
              <wp:extent cx="440690" cy="167005"/>
              <wp:effectExtent l="0" t="0" r="0" b="0"/>
              <wp:wrapNone/>
              <wp:docPr id="628" name="Textbox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690" cy="167005"/>
                      </a:xfrm>
                      <a:prstGeom prst="rect">
                        <a:avLst/>
                      </a:prstGeom>
                    </wps:spPr>
                    <wps:txbx>
                      <w:txbxContent>
                        <w:p w14:paraId="7809BE44" w14:textId="77777777" w:rsidR="00B828AB" w:rsidRDefault="00000000">
                          <w:pPr>
                            <w:spacing w:before="12"/>
                            <w:ind w:left="20"/>
                            <w:rPr>
                              <w:b/>
                              <w:i/>
                              <w:sz w:val="20"/>
                            </w:rPr>
                          </w:pPr>
                          <w:r>
                            <w:rPr>
                              <w:b/>
                              <w:i/>
                              <w:spacing w:val="-2"/>
                              <w:sz w:val="20"/>
                            </w:rPr>
                            <w:t>Página</w:t>
                          </w:r>
                        </w:p>
                      </w:txbxContent>
                    </wps:txbx>
                    <wps:bodyPr wrap="square" lIns="0" tIns="0" rIns="0" bIns="0" rtlCol="0">
                      <a:noAutofit/>
                    </wps:bodyPr>
                  </wps:wsp>
                </a:graphicData>
              </a:graphic>
            </wp:anchor>
          </w:drawing>
        </mc:Choice>
        <mc:Fallback>
          <w:pict>
            <v:shape w14:anchorId="759E09B8" id="Textbox 628" o:spid="_x0000_s1364" type="#_x0000_t202" style="position:absolute;margin-left:500.35pt;margin-top:808.7pt;width:34.7pt;height:13.15pt;z-index:-21306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" filled="f" stroked="f">
              <v:textbox inset="0,0,0,0">
                <w:txbxContent>
                  <w:p w14:paraId="7809BE44" w14:textId="77777777" w:rsidR="00B828AB" w:rsidRDefault="00000000">
                    <w:pPr>
                      <w:spacing w:before="12"/>
                      <w:ind w:left="20"/>
                      <w:rPr>
                        <w:b/>
                        <w:i/>
                        <w:sz w:val="20"/>
                      </w:rPr>
                    </w:pPr>
                    <w:r>
                      <w:rPr>
                        <w:b/>
                        <w:i/>
                        <w:spacing w:val="-2"/>
                        <w:sz w:val="20"/>
                      </w:rPr>
                      <w:t>Página</w:t>
                    </w:r>
                  </w:p>
                </w:txbxContent>
              </v:textbox>
              <w10:wrap anchorx="page" anchory="page"/>
            </v:shape>
          </w:pict>
        </mc:Fallback>
      </mc:AlternateContent>
    </w:r>
    <w:r>
      <w:rPr>
        <w:noProof/>
      </w:rPr>
      <mc:AlternateContent>
        <mc:Choice Requires="wps">
          <w:drawing>
            <wp:anchor distT="0" distB="0" distL="0" distR="0" simplePos="0" relativeHeight="482010624" behindDoc="1" locked="0" layoutInCell="1" allowOverlap="1" wp14:anchorId="38025C97" wp14:editId="4DA6F082">
              <wp:simplePos x="0" y="0"/>
              <wp:positionH relativeFrom="page">
                <wp:posOffset>888288</wp:posOffset>
              </wp:positionH>
              <wp:positionV relativeFrom="page">
                <wp:posOffset>10292811</wp:posOffset>
              </wp:positionV>
              <wp:extent cx="2743200" cy="139700"/>
              <wp:effectExtent l="0" t="0" r="0" b="0"/>
              <wp:wrapNone/>
              <wp:docPr id="629" name="Textbox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139700"/>
                      </a:xfrm>
                      <a:prstGeom prst="rect">
                        <a:avLst/>
                      </a:prstGeom>
                    </wps:spPr>
                    <wps:txbx>
                      <w:txbxContent>
                        <w:p w14:paraId="13669989" w14:textId="77777777" w:rsidR="00B828AB" w:rsidRDefault="00000000">
                          <w:pPr>
                            <w:spacing w:before="15"/>
                            <w:ind w:left="20"/>
                            <w:rPr>
                              <w:i/>
                              <w:sz w:val="16"/>
                            </w:rPr>
                          </w:pPr>
                          <w:r>
                            <w:rPr>
                              <w:i/>
                              <w:sz w:val="16"/>
                            </w:rPr>
                            <w:t>Informe:</w:t>
                          </w:r>
                          <w:r>
                            <w:rPr>
                              <w:i/>
                              <w:spacing w:val="-6"/>
                              <w:sz w:val="16"/>
                            </w:rPr>
                            <w:t xml:space="preserve"> </w:t>
                          </w:r>
                          <w:r>
                            <w:rPr>
                              <w:i/>
                              <w:sz w:val="16"/>
                            </w:rPr>
                            <w:t>Modificación</w:t>
                          </w:r>
                          <w:r>
                            <w:rPr>
                              <w:i/>
                              <w:spacing w:val="-4"/>
                              <w:sz w:val="16"/>
                            </w:rPr>
                            <w:t xml:space="preserve"> </w:t>
                          </w:r>
                          <w:r>
                            <w:rPr>
                              <w:i/>
                              <w:sz w:val="16"/>
                            </w:rPr>
                            <w:t>de</w:t>
                          </w:r>
                          <w:r>
                            <w:rPr>
                              <w:i/>
                              <w:spacing w:val="-5"/>
                              <w:sz w:val="16"/>
                            </w:rPr>
                            <w:t xml:space="preserve"> </w:t>
                          </w:r>
                          <w:r>
                            <w:rPr>
                              <w:i/>
                              <w:sz w:val="16"/>
                            </w:rPr>
                            <w:t>la</w:t>
                          </w:r>
                          <w:r>
                            <w:rPr>
                              <w:i/>
                              <w:spacing w:val="-5"/>
                              <w:sz w:val="16"/>
                            </w:rPr>
                            <w:t xml:space="preserve"> </w:t>
                          </w:r>
                          <w:r>
                            <w:rPr>
                              <w:i/>
                              <w:sz w:val="16"/>
                            </w:rPr>
                            <w:t>Relación</w:t>
                          </w:r>
                          <w:r>
                            <w:rPr>
                              <w:i/>
                              <w:spacing w:val="-5"/>
                              <w:sz w:val="16"/>
                            </w:rPr>
                            <w:t xml:space="preserve"> </w:t>
                          </w:r>
                          <w:r>
                            <w:rPr>
                              <w:i/>
                              <w:sz w:val="16"/>
                            </w:rPr>
                            <w:t>de</w:t>
                          </w:r>
                          <w:r>
                            <w:rPr>
                              <w:i/>
                              <w:spacing w:val="-5"/>
                              <w:sz w:val="16"/>
                            </w:rPr>
                            <w:t xml:space="preserve"> </w:t>
                          </w:r>
                          <w:r>
                            <w:rPr>
                              <w:i/>
                              <w:sz w:val="16"/>
                            </w:rPr>
                            <w:t>Puestos</w:t>
                          </w:r>
                          <w:r>
                            <w:rPr>
                              <w:i/>
                              <w:spacing w:val="-2"/>
                              <w:sz w:val="16"/>
                            </w:rPr>
                            <w:t xml:space="preserve"> </w:t>
                          </w:r>
                          <w:r>
                            <w:rPr>
                              <w:i/>
                              <w:sz w:val="16"/>
                            </w:rPr>
                            <w:t>de</w:t>
                          </w:r>
                          <w:r>
                            <w:rPr>
                              <w:i/>
                              <w:spacing w:val="-7"/>
                              <w:sz w:val="16"/>
                            </w:rPr>
                            <w:t xml:space="preserve"> </w:t>
                          </w:r>
                          <w:r>
                            <w:rPr>
                              <w:i/>
                              <w:spacing w:val="-2"/>
                              <w:sz w:val="16"/>
                            </w:rPr>
                            <w:t>Trabajo.</w:t>
                          </w:r>
                        </w:p>
                      </w:txbxContent>
                    </wps:txbx>
                    <wps:bodyPr wrap="square" lIns="0" tIns="0" rIns="0" bIns="0" rtlCol="0">
                      <a:noAutofit/>
                    </wps:bodyPr>
                  </wps:wsp>
                </a:graphicData>
              </a:graphic>
            </wp:anchor>
          </w:drawing>
        </mc:Choice>
        <mc:Fallback>
          <w:pict>
            <v:shape w14:anchorId="38025C97" id="Textbox 629" o:spid="_x0000_s1365" type="#_x0000_t202" style="position:absolute;margin-left:69.95pt;margin-top:810.45pt;width:3in;height:11pt;z-index:-21305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" filled="f" stroked="f">
              <v:textbox inset="0,0,0,0">
                <w:txbxContent>
                  <w:p w14:paraId="13669989" w14:textId="77777777" w:rsidR="00B828AB" w:rsidRDefault="00000000">
                    <w:pPr>
                      <w:spacing w:before="15"/>
                      <w:ind w:left="20"/>
                      <w:rPr>
                        <w:i/>
                        <w:sz w:val="16"/>
                      </w:rPr>
                    </w:pPr>
                    <w:r>
                      <w:rPr>
                        <w:i/>
                        <w:sz w:val="16"/>
                      </w:rPr>
                      <w:t>Informe:</w:t>
                    </w:r>
                    <w:r>
                      <w:rPr>
                        <w:i/>
                        <w:spacing w:val="-6"/>
                        <w:sz w:val="16"/>
                      </w:rPr>
                      <w:t xml:space="preserve"> </w:t>
                    </w:r>
                    <w:r>
                      <w:rPr>
                        <w:i/>
                        <w:sz w:val="16"/>
                      </w:rPr>
                      <w:t>Modificación</w:t>
                    </w:r>
                    <w:r>
                      <w:rPr>
                        <w:i/>
                        <w:spacing w:val="-4"/>
                        <w:sz w:val="16"/>
                      </w:rPr>
                      <w:t xml:space="preserve"> </w:t>
                    </w:r>
                    <w:r>
                      <w:rPr>
                        <w:i/>
                        <w:sz w:val="16"/>
                      </w:rPr>
                      <w:t>de</w:t>
                    </w:r>
                    <w:r>
                      <w:rPr>
                        <w:i/>
                        <w:spacing w:val="-5"/>
                        <w:sz w:val="16"/>
                      </w:rPr>
                      <w:t xml:space="preserve"> </w:t>
                    </w:r>
                    <w:r>
                      <w:rPr>
                        <w:i/>
                        <w:sz w:val="16"/>
                      </w:rPr>
                      <w:t>la</w:t>
                    </w:r>
                    <w:r>
                      <w:rPr>
                        <w:i/>
                        <w:spacing w:val="-5"/>
                        <w:sz w:val="16"/>
                      </w:rPr>
                      <w:t xml:space="preserve"> </w:t>
                    </w:r>
                    <w:r>
                      <w:rPr>
                        <w:i/>
                        <w:sz w:val="16"/>
                      </w:rPr>
                      <w:t>Relación</w:t>
                    </w:r>
                    <w:r>
                      <w:rPr>
                        <w:i/>
                        <w:spacing w:val="-5"/>
                        <w:sz w:val="16"/>
                      </w:rPr>
                      <w:t xml:space="preserve"> </w:t>
                    </w:r>
                    <w:r>
                      <w:rPr>
                        <w:i/>
                        <w:sz w:val="16"/>
                      </w:rPr>
                      <w:t>de</w:t>
                    </w:r>
                    <w:r>
                      <w:rPr>
                        <w:i/>
                        <w:spacing w:val="-5"/>
                        <w:sz w:val="16"/>
                      </w:rPr>
                      <w:t xml:space="preserve"> </w:t>
                    </w:r>
                    <w:r>
                      <w:rPr>
                        <w:i/>
                        <w:sz w:val="16"/>
                      </w:rPr>
                      <w:t>Puestos</w:t>
                    </w:r>
                    <w:r>
                      <w:rPr>
                        <w:i/>
                        <w:spacing w:val="-2"/>
                        <w:sz w:val="16"/>
                      </w:rPr>
                      <w:t xml:space="preserve"> </w:t>
                    </w:r>
                    <w:r>
                      <w:rPr>
                        <w:i/>
                        <w:sz w:val="16"/>
                      </w:rPr>
                      <w:t>de</w:t>
                    </w:r>
                    <w:r>
                      <w:rPr>
                        <w:i/>
                        <w:spacing w:val="-7"/>
                        <w:sz w:val="16"/>
                      </w:rPr>
                      <w:t xml:space="preserve"> </w:t>
                    </w:r>
                    <w:r>
                      <w:rPr>
                        <w:i/>
                        <w:spacing w:val="-2"/>
                        <w:sz w:val="16"/>
                      </w:rPr>
                      <w:t>Trabajo.</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6C12B0" w14:textId="77777777" w:rsidR="00B828AB" w:rsidRDefault="00000000">
    <w:pPr>
      <w:pStyle w:val="Textoindependiente"/>
      <w:spacing w:line="14" w:lineRule="auto"/>
    </w:pPr>
    <w:r>
      <w:rPr>
        <w:noProof/>
      </w:rPr>
      <mc:AlternateContent>
        <mc:Choice Requires="wps">
          <w:drawing>
            <wp:anchor distT="0" distB="0" distL="0" distR="0" simplePos="0" relativeHeight="482011136" behindDoc="1" locked="0" layoutInCell="1" allowOverlap="1" wp14:anchorId="18659B66" wp14:editId="0D074850">
              <wp:simplePos x="0" y="0"/>
              <wp:positionH relativeFrom="page">
                <wp:posOffset>6683884</wp:posOffset>
              </wp:positionH>
              <wp:positionV relativeFrom="page">
                <wp:posOffset>405904</wp:posOffset>
              </wp:positionV>
              <wp:extent cx="250825" cy="10019030"/>
              <wp:effectExtent l="0" t="0" r="0" b="0"/>
              <wp:wrapNone/>
              <wp:docPr id="639" name="Textbox 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825" cy="10019030"/>
                      </a:xfrm>
                      <a:prstGeom prst="rect">
                        <a:avLst/>
                      </a:prstGeom>
                    </wps:spPr>
                    <wps:txbx>
                      <w:txbxContent>
                        <w:p w14:paraId="08481D39" w14:textId="77777777" w:rsidR="00B828AB" w:rsidRDefault="00000000">
                          <w:pPr>
                            <w:spacing w:line="297" w:lineRule="exact"/>
                            <w:ind w:left="88"/>
                            <w:rPr>
                              <w:rFonts w:ascii="Lucida Sans Unicode"/>
                              <w:sz w:val="24"/>
                            </w:rPr>
                          </w:pPr>
                          <w:r>
                            <w:rPr>
                              <w:rFonts w:ascii="Lucida Sans Unicode"/>
                              <w:spacing w:val="-5"/>
                              <w:sz w:val="24"/>
                            </w:rPr>
                            <w:t>ral</w:t>
                          </w:r>
                        </w:p>
                        <w:p w14:paraId="5195D14C" w14:textId="77777777" w:rsidR="00B828AB" w:rsidRDefault="00B828AB">
                          <w:pPr>
                            <w:pStyle w:val="Textoindependiente"/>
                            <w:rPr>
                              <w:rFonts w:ascii="Lucida Sans Unicode"/>
                              <w:sz w:val="24"/>
                            </w:rPr>
                          </w:pPr>
                        </w:p>
                        <w:p w14:paraId="7B8B3649" w14:textId="77777777" w:rsidR="00B828AB" w:rsidRDefault="00B828AB">
                          <w:pPr>
                            <w:pStyle w:val="Textoindependiente"/>
                            <w:rPr>
                              <w:rFonts w:ascii="Lucida Sans Unicode"/>
                              <w:sz w:val="24"/>
                            </w:rPr>
                          </w:pPr>
                        </w:p>
                        <w:p w14:paraId="26AE7B04" w14:textId="77777777" w:rsidR="00B828AB" w:rsidRDefault="00B828AB">
                          <w:pPr>
                            <w:pStyle w:val="Textoindependiente"/>
                            <w:rPr>
                              <w:rFonts w:ascii="Lucida Sans Unicode"/>
                              <w:sz w:val="24"/>
                            </w:rPr>
                          </w:pPr>
                        </w:p>
                        <w:p w14:paraId="0EB222E5" w14:textId="77777777" w:rsidR="00B828AB" w:rsidRDefault="00B828AB">
                          <w:pPr>
                            <w:pStyle w:val="Textoindependiente"/>
                            <w:rPr>
                              <w:rFonts w:ascii="Lucida Sans Unicode"/>
                              <w:sz w:val="24"/>
                            </w:rPr>
                          </w:pPr>
                        </w:p>
                        <w:p w14:paraId="62F167E2" w14:textId="77777777" w:rsidR="00B828AB" w:rsidRDefault="00B828AB">
                          <w:pPr>
                            <w:pStyle w:val="Textoindependiente"/>
                            <w:rPr>
                              <w:rFonts w:ascii="Lucida Sans Unicode"/>
                              <w:sz w:val="24"/>
                            </w:rPr>
                          </w:pPr>
                        </w:p>
                        <w:p w14:paraId="622B27E2" w14:textId="77777777" w:rsidR="00B828AB" w:rsidRDefault="00B828AB">
                          <w:pPr>
                            <w:pStyle w:val="Textoindependiente"/>
                            <w:rPr>
                              <w:rFonts w:ascii="Lucida Sans Unicode"/>
                              <w:sz w:val="24"/>
                            </w:rPr>
                          </w:pPr>
                        </w:p>
                        <w:p w14:paraId="2CA600B0" w14:textId="77777777" w:rsidR="00B828AB" w:rsidRDefault="00B828AB">
                          <w:pPr>
                            <w:pStyle w:val="Textoindependiente"/>
                            <w:rPr>
                              <w:rFonts w:ascii="Lucida Sans Unicode"/>
                              <w:sz w:val="24"/>
                            </w:rPr>
                          </w:pPr>
                        </w:p>
                        <w:p w14:paraId="777535E1" w14:textId="77777777" w:rsidR="00B828AB" w:rsidRDefault="00B828AB">
                          <w:pPr>
                            <w:pStyle w:val="Textoindependiente"/>
                            <w:rPr>
                              <w:rFonts w:ascii="Lucida Sans Unicode"/>
                              <w:sz w:val="24"/>
                            </w:rPr>
                          </w:pPr>
                        </w:p>
                        <w:p w14:paraId="66A0DFB0" w14:textId="77777777" w:rsidR="00B828AB" w:rsidRDefault="00B828AB">
                          <w:pPr>
                            <w:pStyle w:val="Textoindependiente"/>
                            <w:spacing w:before="106"/>
                            <w:rPr>
                              <w:rFonts w:ascii="Lucida Sans Unicode"/>
                              <w:sz w:val="24"/>
                            </w:rPr>
                          </w:pPr>
                        </w:p>
                        <w:p w14:paraId="44B252F5" w14:textId="77777777" w:rsidR="00B828AB" w:rsidRDefault="00000000">
                          <w:pPr>
                            <w:spacing w:before="1"/>
                            <w:ind w:left="58" w:firstLine="12"/>
                            <w:rPr>
                              <w:rFonts w:ascii="Arial Narrow"/>
                              <w:sz w:val="24"/>
                            </w:rPr>
                          </w:pPr>
                          <w:r>
                            <w:rPr>
                              <w:rFonts w:ascii="Arial Narrow"/>
                              <w:spacing w:val="-4"/>
                              <w:sz w:val="24"/>
                            </w:rPr>
                            <w:t>e). dad</w:t>
                          </w:r>
                        </w:p>
                        <w:p w14:paraId="082549B0" w14:textId="77777777" w:rsidR="00B828AB" w:rsidRDefault="00000000">
                          <w:pPr>
                            <w:spacing w:before="1"/>
                            <w:ind w:left="133" w:hanging="24"/>
                            <w:rPr>
                              <w:rFonts w:ascii="Arial Narrow"/>
                              <w:sz w:val="24"/>
                            </w:rPr>
                          </w:pPr>
                          <w:r>
                            <w:rPr>
                              <w:rFonts w:ascii="Arial Narrow"/>
                              <w:spacing w:val="-6"/>
                              <w:sz w:val="24"/>
                            </w:rPr>
                            <w:t xml:space="preserve">). PT </w:t>
                          </w:r>
                          <w:r>
                            <w:rPr>
                              <w:rFonts w:ascii="Arial Narrow"/>
                              <w:spacing w:val="-5"/>
                              <w:sz w:val="24"/>
                            </w:rPr>
                            <w:t>0).</w:t>
                          </w:r>
                        </w:p>
                        <w:p w14:paraId="19889FC2" w14:textId="77777777" w:rsidR="00B828AB" w:rsidRDefault="00B828AB">
                          <w:pPr>
                            <w:pStyle w:val="Textoindependiente"/>
                            <w:rPr>
                              <w:rFonts w:ascii="Arial Narrow"/>
                              <w:sz w:val="24"/>
                            </w:rPr>
                          </w:pPr>
                        </w:p>
                        <w:p w14:paraId="29659F82" w14:textId="77777777" w:rsidR="00B828AB" w:rsidRDefault="00000000">
                          <w:pPr>
                            <w:ind w:left="119" w:firstLine="22"/>
                            <w:jc w:val="both"/>
                            <w:rPr>
                              <w:rFonts w:ascii="Arial Narrow" w:hAnsi="Arial Narrow"/>
                              <w:sz w:val="24"/>
                            </w:rPr>
                          </w:pPr>
                          <w:r>
                            <w:rPr>
                              <w:rFonts w:ascii="Arial Narrow" w:hAnsi="Arial Narrow"/>
                              <w:spacing w:val="-4"/>
                              <w:sz w:val="24"/>
                            </w:rPr>
                            <w:t xml:space="preserve">itió nía </w:t>
                          </w:r>
                          <w:r>
                            <w:rPr>
                              <w:rFonts w:ascii="Arial Narrow" w:hAnsi="Arial Narrow"/>
                              <w:i/>
                              <w:spacing w:val="-4"/>
                              <w:sz w:val="24"/>
                            </w:rPr>
                            <w:t xml:space="preserve">ipo </w:t>
                          </w:r>
                          <w:r>
                            <w:rPr>
                              <w:rFonts w:ascii="Arial Narrow" w:hAnsi="Arial Narrow"/>
                              <w:spacing w:val="-5"/>
                              <w:sz w:val="24"/>
                            </w:rPr>
                            <w:t>del</w:t>
                          </w:r>
                        </w:p>
                        <w:p w14:paraId="3AA50363" w14:textId="77777777" w:rsidR="00B828AB" w:rsidRDefault="00B828AB">
                          <w:pPr>
                            <w:pStyle w:val="Textoindependiente"/>
                            <w:spacing w:before="274"/>
                            <w:rPr>
                              <w:rFonts w:ascii="Arial Narrow"/>
                              <w:sz w:val="24"/>
                            </w:rPr>
                          </w:pPr>
                        </w:p>
                        <w:p w14:paraId="677FB98A" w14:textId="77777777" w:rsidR="00B828AB" w:rsidRDefault="00000000">
                          <w:pPr>
                            <w:spacing w:before="1"/>
                            <w:ind w:right="-3" w:firstLine="61"/>
                            <w:rPr>
                              <w:rFonts w:ascii="Arial Narrow"/>
                              <w:sz w:val="24"/>
                            </w:rPr>
                          </w:pPr>
                          <w:r>
                            <w:rPr>
                              <w:rFonts w:ascii="Arial Narrow"/>
                              <w:spacing w:val="-4"/>
                              <w:sz w:val="24"/>
                            </w:rPr>
                            <w:t>que erno</w:t>
                          </w:r>
                        </w:p>
                        <w:p w14:paraId="29FDD566" w14:textId="77777777" w:rsidR="00B828AB" w:rsidRDefault="00B828AB">
                          <w:pPr>
                            <w:pStyle w:val="Textoindependiente"/>
                            <w:spacing w:before="275"/>
                            <w:rPr>
                              <w:rFonts w:ascii="Arial Narrow"/>
                              <w:sz w:val="24"/>
                            </w:rPr>
                          </w:pPr>
                        </w:p>
                        <w:p w14:paraId="09F083F9" w14:textId="77777777" w:rsidR="00B828AB" w:rsidRDefault="00000000">
                          <w:pPr>
                            <w:ind w:left="166"/>
                            <w:rPr>
                              <w:rFonts w:ascii="Arial Narrow"/>
                              <w:sz w:val="24"/>
                            </w:rPr>
                          </w:pPr>
                          <w:r>
                            <w:rPr>
                              <w:rFonts w:ascii="Arial Narrow"/>
                              <w:spacing w:val="-5"/>
                              <w:sz w:val="24"/>
                            </w:rPr>
                            <w:t>ba</w:t>
                          </w:r>
                        </w:p>
                        <w:p w14:paraId="6B0399BB" w14:textId="77777777" w:rsidR="00B828AB" w:rsidRDefault="00B828AB">
                          <w:pPr>
                            <w:pStyle w:val="Textoindependiente"/>
                            <w:rPr>
                              <w:rFonts w:ascii="Arial Narrow"/>
                              <w:sz w:val="24"/>
                            </w:rPr>
                          </w:pPr>
                        </w:p>
                        <w:p w14:paraId="042D9692" w14:textId="77777777" w:rsidR="00B828AB" w:rsidRDefault="00B828AB">
                          <w:pPr>
                            <w:pStyle w:val="Textoindependiente"/>
                            <w:rPr>
                              <w:rFonts w:ascii="Arial Narrow"/>
                              <w:sz w:val="24"/>
                            </w:rPr>
                          </w:pPr>
                        </w:p>
                        <w:p w14:paraId="63F6076C" w14:textId="77777777" w:rsidR="00B828AB" w:rsidRDefault="00B828AB">
                          <w:pPr>
                            <w:pStyle w:val="Textoindependiente"/>
                            <w:rPr>
                              <w:rFonts w:ascii="Arial Narrow"/>
                              <w:sz w:val="24"/>
                            </w:rPr>
                          </w:pPr>
                        </w:p>
                        <w:p w14:paraId="7087B6C3" w14:textId="77777777" w:rsidR="00B828AB" w:rsidRDefault="00B828AB">
                          <w:pPr>
                            <w:pStyle w:val="Textoindependiente"/>
                            <w:spacing w:before="1"/>
                            <w:rPr>
                              <w:rFonts w:ascii="Arial Narrow"/>
                              <w:sz w:val="24"/>
                            </w:rPr>
                          </w:pPr>
                        </w:p>
                        <w:p w14:paraId="217B52B3" w14:textId="77777777" w:rsidR="00B828AB" w:rsidRDefault="00000000">
                          <w:pPr>
                            <w:ind w:left="76"/>
                            <w:rPr>
                              <w:rFonts w:ascii="Arial Narrow"/>
                              <w:sz w:val="24"/>
                            </w:rPr>
                          </w:pPr>
                          <w:r>
                            <w:rPr>
                              <w:rFonts w:ascii="Arial Narrow"/>
                              <w:spacing w:val="-5"/>
                              <w:sz w:val="24"/>
                            </w:rPr>
                            <w:t>Ley</w:t>
                          </w:r>
                        </w:p>
                        <w:p w14:paraId="13205A3F" w14:textId="77777777" w:rsidR="00B828AB" w:rsidRDefault="00B828AB">
                          <w:pPr>
                            <w:pStyle w:val="Textoindependiente"/>
                            <w:rPr>
                              <w:rFonts w:ascii="Arial Narrow"/>
                              <w:sz w:val="24"/>
                            </w:rPr>
                          </w:pPr>
                        </w:p>
                        <w:p w14:paraId="5B32E5B9" w14:textId="77777777" w:rsidR="00B828AB" w:rsidRDefault="00B828AB">
                          <w:pPr>
                            <w:pStyle w:val="Textoindependiente"/>
                            <w:spacing w:before="2"/>
                            <w:rPr>
                              <w:rFonts w:ascii="Arial Narrow"/>
                              <w:sz w:val="24"/>
                            </w:rPr>
                          </w:pPr>
                        </w:p>
                        <w:p w14:paraId="4AA3C4F2" w14:textId="77777777" w:rsidR="00B828AB" w:rsidRDefault="00000000">
                          <w:pPr>
                            <w:spacing w:line="285" w:lineRule="exact"/>
                            <w:ind w:left="125"/>
                            <w:rPr>
                              <w:rFonts w:ascii="Arial Narrow" w:hAnsi="Arial Narrow"/>
                              <w:i/>
                              <w:sz w:val="25"/>
                            </w:rPr>
                          </w:pPr>
                          <w:r>
                            <w:rPr>
                              <w:rFonts w:ascii="Arial Narrow" w:hAnsi="Arial Narrow"/>
                              <w:i/>
                              <w:spacing w:val="-5"/>
                              <w:w w:val="80"/>
                              <w:sz w:val="25"/>
                            </w:rPr>
                            <w:t>vés</w:t>
                          </w:r>
                        </w:p>
                        <w:p w14:paraId="07C7507C" w14:textId="77777777" w:rsidR="00B828AB" w:rsidRDefault="00000000">
                          <w:pPr>
                            <w:spacing w:line="285" w:lineRule="exact"/>
                            <w:ind w:left="163"/>
                            <w:rPr>
                              <w:rFonts w:ascii="Arial Narrow"/>
                              <w:i/>
                              <w:sz w:val="25"/>
                            </w:rPr>
                          </w:pPr>
                          <w:r>
                            <w:rPr>
                              <w:rFonts w:ascii="Arial Narrow"/>
                              <w:i/>
                              <w:spacing w:val="-5"/>
                              <w:w w:val="85"/>
                              <w:sz w:val="25"/>
                            </w:rPr>
                            <w:t>los</w:t>
                          </w:r>
                        </w:p>
                        <w:p w14:paraId="04674CFD" w14:textId="77777777" w:rsidR="00B828AB" w:rsidRDefault="00B828AB">
                          <w:pPr>
                            <w:pStyle w:val="Textoindependiente"/>
                            <w:spacing w:before="278"/>
                            <w:rPr>
                              <w:rFonts w:ascii="Arial Narrow"/>
                              <w:i/>
                              <w:sz w:val="25"/>
                            </w:rPr>
                          </w:pPr>
                        </w:p>
                        <w:p w14:paraId="0A013245" w14:textId="77777777" w:rsidR="00B828AB" w:rsidRDefault="00000000">
                          <w:pPr>
                            <w:ind w:left="163" w:right="7" w:hanging="81"/>
                            <w:rPr>
                              <w:rFonts w:ascii="Arial Narrow" w:hAnsi="Arial Narrow"/>
                              <w:i/>
                              <w:sz w:val="25"/>
                            </w:rPr>
                          </w:pPr>
                          <w:r>
                            <w:rPr>
                              <w:rFonts w:ascii="Arial Narrow" w:hAnsi="Arial Narrow"/>
                              <w:i/>
                              <w:spacing w:val="-4"/>
                              <w:w w:val="90"/>
                              <w:sz w:val="25"/>
                            </w:rPr>
                            <w:t xml:space="preserve">ario </w:t>
                          </w:r>
                          <w:r>
                            <w:rPr>
                              <w:rFonts w:ascii="Arial Narrow" w:hAnsi="Arial Narrow"/>
                              <w:i/>
                              <w:spacing w:val="-5"/>
                              <w:w w:val="80"/>
                              <w:sz w:val="25"/>
                            </w:rPr>
                            <w:t>así</w:t>
                          </w:r>
                        </w:p>
                        <w:p w14:paraId="6AF248EC" w14:textId="77777777" w:rsidR="00B828AB" w:rsidRDefault="00B828AB">
                          <w:pPr>
                            <w:pStyle w:val="Textoindependiente"/>
                            <w:spacing w:before="278"/>
                            <w:rPr>
                              <w:rFonts w:ascii="Arial Narrow"/>
                              <w:i/>
                              <w:sz w:val="25"/>
                            </w:rPr>
                          </w:pPr>
                        </w:p>
                        <w:p w14:paraId="6BE466FD" w14:textId="77777777" w:rsidR="00B828AB" w:rsidRDefault="00000000">
                          <w:pPr>
                            <w:spacing w:line="285" w:lineRule="exact"/>
                            <w:ind w:left="160"/>
                            <w:rPr>
                              <w:rFonts w:ascii="Arial Narrow" w:hAnsi="Arial Narrow"/>
                              <w:i/>
                              <w:sz w:val="25"/>
                            </w:rPr>
                          </w:pPr>
                          <w:r>
                            <w:rPr>
                              <w:rFonts w:ascii="Arial Narrow" w:hAnsi="Arial Narrow"/>
                              <w:i/>
                              <w:spacing w:val="-5"/>
                              <w:w w:val="85"/>
                              <w:sz w:val="25"/>
                            </w:rPr>
                            <w:t>ión</w:t>
                          </w:r>
                        </w:p>
                        <w:p w14:paraId="344FEF6C" w14:textId="77777777" w:rsidR="00B828AB" w:rsidRDefault="00000000">
                          <w:pPr>
                            <w:spacing w:before="1" w:line="237" w:lineRule="auto"/>
                            <w:ind w:left="43" w:right="7" w:firstLine="96"/>
                            <w:jc w:val="both"/>
                            <w:rPr>
                              <w:rFonts w:ascii="Arial Narrow"/>
                              <w:i/>
                              <w:sz w:val="25"/>
                            </w:rPr>
                          </w:pPr>
                          <w:r>
                            <w:rPr>
                              <w:rFonts w:ascii="Arial Narrow"/>
                              <w:i/>
                              <w:spacing w:val="-6"/>
                              <w:w w:val="95"/>
                              <w:sz w:val="25"/>
                            </w:rPr>
                            <w:t>,</w:t>
                          </w:r>
                          <w:r>
                            <w:rPr>
                              <w:rFonts w:ascii="Arial Narrow"/>
                              <w:i/>
                              <w:spacing w:val="-9"/>
                              <w:sz w:val="25"/>
                            </w:rPr>
                            <w:t xml:space="preserve"> </w:t>
                          </w:r>
                          <w:r>
                            <w:rPr>
                              <w:rFonts w:ascii="Arial Narrow"/>
                              <w:i/>
                              <w:spacing w:val="-6"/>
                              <w:w w:val="95"/>
                              <w:sz w:val="25"/>
                            </w:rPr>
                            <w:t xml:space="preserve">el </w:t>
                          </w:r>
                          <w:r>
                            <w:rPr>
                              <w:rFonts w:ascii="Arial Narrow"/>
                              <w:i/>
                              <w:spacing w:val="-4"/>
                              <w:w w:val="85"/>
                              <w:sz w:val="25"/>
                            </w:rPr>
                            <w:t xml:space="preserve">onal </w:t>
                          </w:r>
                          <w:r>
                            <w:rPr>
                              <w:rFonts w:ascii="Arial Narrow"/>
                              <w:i/>
                              <w:spacing w:val="-2"/>
                              <w:w w:val="85"/>
                              <w:sz w:val="25"/>
                            </w:rPr>
                            <w:t>oral.</w:t>
                          </w:r>
                        </w:p>
                        <w:p w14:paraId="79A0D148" w14:textId="77777777" w:rsidR="00B828AB" w:rsidRDefault="00000000">
                          <w:pPr>
                            <w:spacing w:before="285" w:line="237" w:lineRule="auto"/>
                            <w:ind w:left="121" w:hanging="55"/>
                            <w:rPr>
                              <w:rFonts w:ascii="Arial Narrow"/>
                              <w:i/>
                              <w:sz w:val="25"/>
                            </w:rPr>
                          </w:pPr>
                          <w:r>
                            <w:rPr>
                              <w:rFonts w:ascii="Arial Narrow"/>
                              <w:i/>
                              <w:spacing w:val="-4"/>
                              <w:w w:val="80"/>
                              <w:sz w:val="25"/>
                            </w:rPr>
                            <w:t xml:space="preserve">mos </w:t>
                          </w:r>
                          <w:r>
                            <w:rPr>
                              <w:rFonts w:ascii="Arial Narrow"/>
                              <w:i/>
                              <w:spacing w:val="-5"/>
                              <w:w w:val="80"/>
                              <w:sz w:val="25"/>
                            </w:rPr>
                            <w:t>dos</w:t>
                          </w:r>
                        </w:p>
                        <w:p w14:paraId="2989A933" w14:textId="77777777" w:rsidR="00B828AB" w:rsidRDefault="00B828AB">
                          <w:pPr>
                            <w:pStyle w:val="Textoindependiente"/>
                            <w:rPr>
                              <w:rFonts w:ascii="Arial Narrow"/>
                              <w:i/>
                              <w:sz w:val="25"/>
                            </w:rPr>
                          </w:pPr>
                        </w:p>
                        <w:p w14:paraId="212CCEB0" w14:textId="77777777" w:rsidR="00B828AB" w:rsidRDefault="00B828AB">
                          <w:pPr>
                            <w:pStyle w:val="Textoindependiente"/>
                            <w:rPr>
                              <w:rFonts w:ascii="Arial Narrow"/>
                              <w:i/>
                              <w:sz w:val="25"/>
                            </w:rPr>
                          </w:pPr>
                        </w:p>
                        <w:p w14:paraId="4F020283" w14:textId="77777777" w:rsidR="00B828AB" w:rsidRDefault="00B828AB">
                          <w:pPr>
                            <w:pStyle w:val="Textoindependiente"/>
                            <w:spacing w:before="87"/>
                            <w:rPr>
                              <w:rFonts w:ascii="Arial Narrow"/>
                              <w:i/>
                              <w:sz w:val="25"/>
                            </w:rPr>
                          </w:pPr>
                        </w:p>
                        <w:p w14:paraId="1B274DDC" w14:textId="77777777" w:rsidR="00B828AB" w:rsidRDefault="00000000">
                          <w:pPr>
                            <w:ind w:left="154"/>
                            <w:rPr>
                              <w:b/>
                              <w:i/>
                              <w:sz w:val="20"/>
                            </w:rPr>
                          </w:pPr>
                          <w:r>
                            <w:rPr>
                              <w:b/>
                              <w:i/>
                              <w:sz w:val="20"/>
                            </w:rPr>
                            <w:t>:</w:t>
                          </w:r>
                          <w:r>
                            <w:rPr>
                              <w:b/>
                              <w:i/>
                              <w:spacing w:val="1"/>
                              <w:sz w:val="20"/>
                            </w:rPr>
                            <w:t xml:space="preserve"> </w:t>
                          </w:r>
                          <w:r>
                            <w:rPr>
                              <w:b/>
                              <w:i/>
                              <w:spacing w:val="-10"/>
                              <w:sz w:val="20"/>
                            </w:rPr>
                            <w:t>2</w:t>
                          </w:r>
                        </w:p>
                      </w:txbxContent>
                    </wps:txbx>
                    <wps:bodyPr wrap="square" lIns="0" tIns="0" rIns="0" bIns="0" rtlCol="0">
                      <a:noAutofit/>
                    </wps:bodyPr>
                  </wps:wsp>
                </a:graphicData>
              </a:graphic>
            </wp:anchor>
          </w:drawing>
        </mc:Choice>
        <mc:Fallback>
          <w:pict>
            <v:shapetype w14:anchorId="18659B66" id="_x0000_t202" coordsize="21600,21600" o:spt="202" path="m,l,21600r21600,l21600,xe">
              <v:stroke joinstyle="miter"/>
              <v:path gradientshapeok="t" o:connecttype="rect"/>
            </v:shapetype>
            <v:shape id="Textbox 639" o:spid="_x0000_s1366" type="#_x0000_t202" style="position:absolute;margin-left:526.3pt;margin-top:31.95pt;width:19.75pt;height:788.9pt;z-index:-21305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" filled="f" stroked="f">
              <v:textbox inset="0,0,0,0">
                <w:txbxContent>
                  <w:p w14:paraId="08481D39" w14:textId="77777777" w:rsidR="00B828AB" w:rsidRDefault="00000000">
                    <w:pPr>
                      <w:spacing w:line="297" w:lineRule="exact"/>
                      <w:ind w:left="88"/>
                      <w:rPr>
                        <w:rFonts w:ascii="Lucida Sans Unicode"/>
                        <w:sz w:val="24"/>
                      </w:rPr>
                    </w:pPr>
                    <w:r>
                      <w:rPr>
                        <w:rFonts w:ascii="Lucida Sans Unicode"/>
                        <w:spacing w:val="-5"/>
                        <w:sz w:val="24"/>
                      </w:rPr>
                      <w:t>ral</w:t>
                    </w:r>
                  </w:p>
                  <w:p w14:paraId="5195D14C" w14:textId="77777777" w:rsidR="00B828AB" w:rsidRDefault="00B828AB">
                    <w:pPr>
                      <w:pStyle w:val="Textoindependiente"/>
                      <w:rPr>
                        <w:rFonts w:ascii="Lucida Sans Unicode"/>
                        <w:sz w:val="24"/>
                      </w:rPr>
                    </w:pPr>
                  </w:p>
                  <w:p w14:paraId="7B8B3649" w14:textId="77777777" w:rsidR="00B828AB" w:rsidRDefault="00B828AB">
                    <w:pPr>
                      <w:pStyle w:val="Textoindependiente"/>
                      <w:rPr>
                        <w:rFonts w:ascii="Lucida Sans Unicode"/>
                        <w:sz w:val="24"/>
                      </w:rPr>
                    </w:pPr>
                  </w:p>
                  <w:p w14:paraId="26AE7B04" w14:textId="77777777" w:rsidR="00B828AB" w:rsidRDefault="00B828AB">
                    <w:pPr>
                      <w:pStyle w:val="Textoindependiente"/>
                      <w:rPr>
                        <w:rFonts w:ascii="Lucida Sans Unicode"/>
                        <w:sz w:val="24"/>
                      </w:rPr>
                    </w:pPr>
                  </w:p>
                  <w:p w14:paraId="0EB222E5" w14:textId="77777777" w:rsidR="00B828AB" w:rsidRDefault="00B828AB">
                    <w:pPr>
                      <w:pStyle w:val="Textoindependiente"/>
                      <w:rPr>
                        <w:rFonts w:ascii="Lucida Sans Unicode"/>
                        <w:sz w:val="24"/>
                      </w:rPr>
                    </w:pPr>
                  </w:p>
                  <w:p w14:paraId="62F167E2" w14:textId="77777777" w:rsidR="00B828AB" w:rsidRDefault="00B828AB">
                    <w:pPr>
                      <w:pStyle w:val="Textoindependiente"/>
                      <w:rPr>
                        <w:rFonts w:ascii="Lucida Sans Unicode"/>
                        <w:sz w:val="24"/>
                      </w:rPr>
                    </w:pPr>
                  </w:p>
                  <w:p w14:paraId="622B27E2" w14:textId="77777777" w:rsidR="00B828AB" w:rsidRDefault="00B828AB">
                    <w:pPr>
                      <w:pStyle w:val="Textoindependiente"/>
                      <w:rPr>
                        <w:rFonts w:ascii="Lucida Sans Unicode"/>
                        <w:sz w:val="24"/>
                      </w:rPr>
                    </w:pPr>
                  </w:p>
                  <w:p w14:paraId="2CA600B0" w14:textId="77777777" w:rsidR="00B828AB" w:rsidRDefault="00B828AB">
                    <w:pPr>
                      <w:pStyle w:val="Textoindependiente"/>
                      <w:rPr>
                        <w:rFonts w:ascii="Lucida Sans Unicode"/>
                        <w:sz w:val="24"/>
                      </w:rPr>
                    </w:pPr>
                  </w:p>
                  <w:p w14:paraId="777535E1" w14:textId="77777777" w:rsidR="00B828AB" w:rsidRDefault="00B828AB">
                    <w:pPr>
                      <w:pStyle w:val="Textoindependiente"/>
                      <w:rPr>
                        <w:rFonts w:ascii="Lucida Sans Unicode"/>
                        <w:sz w:val="24"/>
                      </w:rPr>
                    </w:pPr>
                  </w:p>
                  <w:p w14:paraId="66A0DFB0" w14:textId="77777777" w:rsidR="00B828AB" w:rsidRDefault="00B828AB">
                    <w:pPr>
                      <w:pStyle w:val="Textoindependiente"/>
                      <w:spacing w:before="106"/>
                      <w:rPr>
                        <w:rFonts w:ascii="Lucida Sans Unicode"/>
                        <w:sz w:val="24"/>
                      </w:rPr>
                    </w:pPr>
                  </w:p>
                  <w:p w14:paraId="44B252F5" w14:textId="77777777" w:rsidR="00B828AB" w:rsidRDefault="00000000">
                    <w:pPr>
                      <w:spacing w:before="1"/>
                      <w:ind w:left="58" w:firstLine="12"/>
                      <w:rPr>
                        <w:rFonts w:ascii="Arial Narrow"/>
                        <w:sz w:val="24"/>
                      </w:rPr>
                    </w:pPr>
                    <w:r>
                      <w:rPr>
                        <w:rFonts w:ascii="Arial Narrow"/>
                        <w:spacing w:val="-4"/>
                        <w:sz w:val="24"/>
                      </w:rPr>
                      <w:t>e). dad</w:t>
                    </w:r>
                  </w:p>
                  <w:p w14:paraId="082549B0" w14:textId="77777777" w:rsidR="00B828AB" w:rsidRDefault="00000000">
                    <w:pPr>
                      <w:spacing w:before="1"/>
                      <w:ind w:left="133" w:hanging="24"/>
                      <w:rPr>
                        <w:rFonts w:ascii="Arial Narrow"/>
                        <w:sz w:val="24"/>
                      </w:rPr>
                    </w:pPr>
                    <w:r>
                      <w:rPr>
                        <w:rFonts w:ascii="Arial Narrow"/>
                        <w:spacing w:val="-6"/>
                        <w:sz w:val="24"/>
                      </w:rPr>
                      <w:t xml:space="preserve">). PT </w:t>
                    </w:r>
                    <w:r>
                      <w:rPr>
                        <w:rFonts w:ascii="Arial Narrow"/>
                        <w:spacing w:val="-5"/>
                        <w:sz w:val="24"/>
                      </w:rPr>
                      <w:t>0).</w:t>
                    </w:r>
                  </w:p>
                  <w:p w14:paraId="19889FC2" w14:textId="77777777" w:rsidR="00B828AB" w:rsidRDefault="00B828AB">
                    <w:pPr>
                      <w:pStyle w:val="Textoindependiente"/>
                      <w:rPr>
                        <w:rFonts w:ascii="Arial Narrow"/>
                        <w:sz w:val="24"/>
                      </w:rPr>
                    </w:pPr>
                  </w:p>
                  <w:p w14:paraId="29659F82" w14:textId="77777777" w:rsidR="00B828AB" w:rsidRDefault="00000000">
                    <w:pPr>
                      <w:ind w:left="119" w:firstLine="22"/>
                      <w:jc w:val="both"/>
                      <w:rPr>
                        <w:rFonts w:ascii="Arial Narrow" w:hAnsi="Arial Narrow"/>
                        <w:sz w:val="24"/>
                      </w:rPr>
                    </w:pPr>
                    <w:r>
                      <w:rPr>
                        <w:rFonts w:ascii="Arial Narrow" w:hAnsi="Arial Narrow"/>
                        <w:spacing w:val="-4"/>
                        <w:sz w:val="24"/>
                      </w:rPr>
                      <w:t xml:space="preserve">itió nía </w:t>
                    </w:r>
                    <w:r>
                      <w:rPr>
                        <w:rFonts w:ascii="Arial Narrow" w:hAnsi="Arial Narrow"/>
                        <w:i/>
                        <w:spacing w:val="-4"/>
                        <w:sz w:val="24"/>
                      </w:rPr>
                      <w:t xml:space="preserve">ipo </w:t>
                    </w:r>
                    <w:r>
                      <w:rPr>
                        <w:rFonts w:ascii="Arial Narrow" w:hAnsi="Arial Narrow"/>
                        <w:spacing w:val="-5"/>
                        <w:sz w:val="24"/>
                      </w:rPr>
                      <w:t>del</w:t>
                    </w:r>
                  </w:p>
                  <w:p w14:paraId="3AA50363" w14:textId="77777777" w:rsidR="00B828AB" w:rsidRDefault="00B828AB">
                    <w:pPr>
                      <w:pStyle w:val="Textoindependiente"/>
                      <w:spacing w:before="274"/>
                      <w:rPr>
                        <w:rFonts w:ascii="Arial Narrow"/>
                        <w:sz w:val="24"/>
                      </w:rPr>
                    </w:pPr>
                  </w:p>
                  <w:p w14:paraId="677FB98A" w14:textId="77777777" w:rsidR="00B828AB" w:rsidRDefault="00000000">
                    <w:pPr>
                      <w:spacing w:before="1"/>
                      <w:ind w:right="-3" w:firstLine="61"/>
                      <w:rPr>
                        <w:rFonts w:ascii="Arial Narrow"/>
                        <w:sz w:val="24"/>
                      </w:rPr>
                    </w:pPr>
                    <w:r>
                      <w:rPr>
                        <w:rFonts w:ascii="Arial Narrow"/>
                        <w:spacing w:val="-4"/>
                        <w:sz w:val="24"/>
                      </w:rPr>
                      <w:t>que erno</w:t>
                    </w:r>
                  </w:p>
                  <w:p w14:paraId="29FDD566" w14:textId="77777777" w:rsidR="00B828AB" w:rsidRDefault="00B828AB">
                    <w:pPr>
                      <w:pStyle w:val="Textoindependiente"/>
                      <w:spacing w:before="275"/>
                      <w:rPr>
                        <w:rFonts w:ascii="Arial Narrow"/>
                        <w:sz w:val="24"/>
                      </w:rPr>
                    </w:pPr>
                  </w:p>
                  <w:p w14:paraId="09F083F9" w14:textId="77777777" w:rsidR="00B828AB" w:rsidRDefault="00000000">
                    <w:pPr>
                      <w:ind w:left="166"/>
                      <w:rPr>
                        <w:rFonts w:ascii="Arial Narrow"/>
                        <w:sz w:val="24"/>
                      </w:rPr>
                    </w:pPr>
                    <w:r>
                      <w:rPr>
                        <w:rFonts w:ascii="Arial Narrow"/>
                        <w:spacing w:val="-5"/>
                        <w:sz w:val="24"/>
                      </w:rPr>
                      <w:t>ba</w:t>
                    </w:r>
                  </w:p>
                  <w:p w14:paraId="6B0399BB" w14:textId="77777777" w:rsidR="00B828AB" w:rsidRDefault="00B828AB">
                    <w:pPr>
                      <w:pStyle w:val="Textoindependiente"/>
                      <w:rPr>
                        <w:rFonts w:ascii="Arial Narrow"/>
                        <w:sz w:val="24"/>
                      </w:rPr>
                    </w:pPr>
                  </w:p>
                  <w:p w14:paraId="042D9692" w14:textId="77777777" w:rsidR="00B828AB" w:rsidRDefault="00B828AB">
                    <w:pPr>
                      <w:pStyle w:val="Textoindependiente"/>
                      <w:rPr>
                        <w:rFonts w:ascii="Arial Narrow"/>
                        <w:sz w:val="24"/>
                      </w:rPr>
                    </w:pPr>
                  </w:p>
                  <w:p w14:paraId="63F6076C" w14:textId="77777777" w:rsidR="00B828AB" w:rsidRDefault="00B828AB">
                    <w:pPr>
                      <w:pStyle w:val="Textoindependiente"/>
                      <w:rPr>
                        <w:rFonts w:ascii="Arial Narrow"/>
                        <w:sz w:val="24"/>
                      </w:rPr>
                    </w:pPr>
                  </w:p>
                  <w:p w14:paraId="7087B6C3" w14:textId="77777777" w:rsidR="00B828AB" w:rsidRDefault="00B828AB">
                    <w:pPr>
                      <w:pStyle w:val="Textoindependiente"/>
                      <w:spacing w:before="1"/>
                      <w:rPr>
                        <w:rFonts w:ascii="Arial Narrow"/>
                        <w:sz w:val="24"/>
                      </w:rPr>
                    </w:pPr>
                  </w:p>
                  <w:p w14:paraId="217B52B3" w14:textId="77777777" w:rsidR="00B828AB" w:rsidRDefault="00000000">
                    <w:pPr>
                      <w:ind w:left="76"/>
                      <w:rPr>
                        <w:rFonts w:ascii="Arial Narrow"/>
                        <w:sz w:val="24"/>
                      </w:rPr>
                    </w:pPr>
                    <w:r>
                      <w:rPr>
                        <w:rFonts w:ascii="Arial Narrow"/>
                        <w:spacing w:val="-5"/>
                        <w:sz w:val="24"/>
                      </w:rPr>
                      <w:t>Ley</w:t>
                    </w:r>
                  </w:p>
                  <w:p w14:paraId="13205A3F" w14:textId="77777777" w:rsidR="00B828AB" w:rsidRDefault="00B828AB">
                    <w:pPr>
                      <w:pStyle w:val="Textoindependiente"/>
                      <w:rPr>
                        <w:rFonts w:ascii="Arial Narrow"/>
                        <w:sz w:val="24"/>
                      </w:rPr>
                    </w:pPr>
                  </w:p>
                  <w:p w14:paraId="5B32E5B9" w14:textId="77777777" w:rsidR="00B828AB" w:rsidRDefault="00B828AB">
                    <w:pPr>
                      <w:pStyle w:val="Textoindependiente"/>
                      <w:spacing w:before="2"/>
                      <w:rPr>
                        <w:rFonts w:ascii="Arial Narrow"/>
                        <w:sz w:val="24"/>
                      </w:rPr>
                    </w:pPr>
                  </w:p>
                  <w:p w14:paraId="4AA3C4F2" w14:textId="77777777" w:rsidR="00B828AB" w:rsidRDefault="00000000">
                    <w:pPr>
                      <w:spacing w:line="285" w:lineRule="exact"/>
                      <w:ind w:left="125"/>
                      <w:rPr>
                        <w:rFonts w:ascii="Arial Narrow" w:hAnsi="Arial Narrow"/>
                        <w:i/>
                        <w:sz w:val="25"/>
                      </w:rPr>
                    </w:pPr>
                    <w:r>
                      <w:rPr>
                        <w:rFonts w:ascii="Arial Narrow" w:hAnsi="Arial Narrow"/>
                        <w:i/>
                        <w:spacing w:val="-5"/>
                        <w:w w:val="80"/>
                        <w:sz w:val="25"/>
                      </w:rPr>
                      <w:t>vés</w:t>
                    </w:r>
                  </w:p>
                  <w:p w14:paraId="07C7507C" w14:textId="77777777" w:rsidR="00B828AB" w:rsidRDefault="00000000">
                    <w:pPr>
                      <w:spacing w:line="285" w:lineRule="exact"/>
                      <w:ind w:left="163"/>
                      <w:rPr>
                        <w:rFonts w:ascii="Arial Narrow"/>
                        <w:i/>
                        <w:sz w:val="25"/>
                      </w:rPr>
                    </w:pPr>
                    <w:r>
                      <w:rPr>
                        <w:rFonts w:ascii="Arial Narrow"/>
                        <w:i/>
                        <w:spacing w:val="-5"/>
                        <w:w w:val="85"/>
                        <w:sz w:val="25"/>
                      </w:rPr>
                      <w:t>los</w:t>
                    </w:r>
                  </w:p>
                  <w:p w14:paraId="04674CFD" w14:textId="77777777" w:rsidR="00B828AB" w:rsidRDefault="00B828AB">
                    <w:pPr>
                      <w:pStyle w:val="Textoindependiente"/>
                      <w:spacing w:before="278"/>
                      <w:rPr>
                        <w:rFonts w:ascii="Arial Narrow"/>
                        <w:i/>
                        <w:sz w:val="25"/>
                      </w:rPr>
                    </w:pPr>
                  </w:p>
                  <w:p w14:paraId="0A013245" w14:textId="77777777" w:rsidR="00B828AB" w:rsidRDefault="00000000">
                    <w:pPr>
                      <w:ind w:left="163" w:right="7" w:hanging="81"/>
                      <w:rPr>
                        <w:rFonts w:ascii="Arial Narrow" w:hAnsi="Arial Narrow"/>
                        <w:i/>
                        <w:sz w:val="25"/>
                      </w:rPr>
                    </w:pPr>
                    <w:r>
                      <w:rPr>
                        <w:rFonts w:ascii="Arial Narrow" w:hAnsi="Arial Narrow"/>
                        <w:i/>
                        <w:spacing w:val="-4"/>
                        <w:w w:val="90"/>
                        <w:sz w:val="25"/>
                      </w:rPr>
                      <w:t xml:space="preserve">ario </w:t>
                    </w:r>
                    <w:r>
                      <w:rPr>
                        <w:rFonts w:ascii="Arial Narrow" w:hAnsi="Arial Narrow"/>
                        <w:i/>
                        <w:spacing w:val="-5"/>
                        <w:w w:val="80"/>
                        <w:sz w:val="25"/>
                      </w:rPr>
                      <w:t>así</w:t>
                    </w:r>
                  </w:p>
                  <w:p w14:paraId="6AF248EC" w14:textId="77777777" w:rsidR="00B828AB" w:rsidRDefault="00B828AB">
                    <w:pPr>
                      <w:pStyle w:val="Textoindependiente"/>
                      <w:spacing w:before="278"/>
                      <w:rPr>
                        <w:rFonts w:ascii="Arial Narrow"/>
                        <w:i/>
                        <w:sz w:val="25"/>
                      </w:rPr>
                    </w:pPr>
                  </w:p>
                  <w:p w14:paraId="6BE466FD" w14:textId="77777777" w:rsidR="00B828AB" w:rsidRDefault="00000000">
                    <w:pPr>
                      <w:spacing w:line="285" w:lineRule="exact"/>
                      <w:ind w:left="160"/>
                      <w:rPr>
                        <w:rFonts w:ascii="Arial Narrow" w:hAnsi="Arial Narrow"/>
                        <w:i/>
                        <w:sz w:val="25"/>
                      </w:rPr>
                    </w:pPr>
                    <w:r>
                      <w:rPr>
                        <w:rFonts w:ascii="Arial Narrow" w:hAnsi="Arial Narrow"/>
                        <w:i/>
                        <w:spacing w:val="-5"/>
                        <w:w w:val="85"/>
                        <w:sz w:val="25"/>
                      </w:rPr>
                      <w:t>ión</w:t>
                    </w:r>
                  </w:p>
                  <w:p w14:paraId="344FEF6C" w14:textId="77777777" w:rsidR="00B828AB" w:rsidRDefault="00000000">
                    <w:pPr>
                      <w:spacing w:before="1" w:line="237" w:lineRule="auto"/>
                      <w:ind w:left="43" w:right="7" w:firstLine="96"/>
                      <w:jc w:val="both"/>
                      <w:rPr>
                        <w:rFonts w:ascii="Arial Narrow"/>
                        <w:i/>
                        <w:sz w:val="25"/>
                      </w:rPr>
                    </w:pPr>
                    <w:r>
                      <w:rPr>
                        <w:rFonts w:ascii="Arial Narrow"/>
                        <w:i/>
                        <w:spacing w:val="-6"/>
                        <w:w w:val="95"/>
                        <w:sz w:val="25"/>
                      </w:rPr>
                      <w:t>,</w:t>
                    </w:r>
                    <w:r>
                      <w:rPr>
                        <w:rFonts w:ascii="Arial Narrow"/>
                        <w:i/>
                        <w:spacing w:val="-9"/>
                        <w:sz w:val="25"/>
                      </w:rPr>
                      <w:t xml:space="preserve"> </w:t>
                    </w:r>
                    <w:r>
                      <w:rPr>
                        <w:rFonts w:ascii="Arial Narrow"/>
                        <w:i/>
                        <w:spacing w:val="-6"/>
                        <w:w w:val="95"/>
                        <w:sz w:val="25"/>
                      </w:rPr>
                      <w:t xml:space="preserve">el </w:t>
                    </w:r>
                    <w:r>
                      <w:rPr>
                        <w:rFonts w:ascii="Arial Narrow"/>
                        <w:i/>
                        <w:spacing w:val="-4"/>
                        <w:w w:val="85"/>
                        <w:sz w:val="25"/>
                      </w:rPr>
                      <w:t xml:space="preserve">onal </w:t>
                    </w:r>
                    <w:r>
                      <w:rPr>
                        <w:rFonts w:ascii="Arial Narrow"/>
                        <w:i/>
                        <w:spacing w:val="-2"/>
                        <w:w w:val="85"/>
                        <w:sz w:val="25"/>
                      </w:rPr>
                      <w:t>oral.</w:t>
                    </w:r>
                  </w:p>
                  <w:p w14:paraId="79A0D148" w14:textId="77777777" w:rsidR="00B828AB" w:rsidRDefault="00000000">
                    <w:pPr>
                      <w:spacing w:before="285" w:line="237" w:lineRule="auto"/>
                      <w:ind w:left="121" w:hanging="55"/>
                      <w:rPr>
                        <w:rFonts w:ascii="Arial Narrow"/>
                        <w:i/>
                        <w:sz w:val="25"/>
                      </w:rPr>
                    </w:pPr>
                    <w:r>
                      <w:rPr>
                        <w:rFonts w:ascii="Arial Narrow"/>
                        <w:i/>
                        <w:spacing w:val="-4"/>
                        <w:w w:val="80"/>
                        <w:sz w:val="25"/>
                      </w:rPr>
                      <w:t xml:space="preserve">mos </w:t>
                    </w:r>
                    <w:r>
                      <w:rPr>
                        <w:rFonts w:ascii="Arial Narrow"/>
                        <w:i/>
                        <w:spacing w:val="-5"/>
                        <w:w w:val="80"/>
                        <w:sz w:val="25"/>
                      </w:rPr>
                      <w:t>dos</w:t>
                    </w:r>
                  </w:p>
                  <w:p w14:paraId="2989A933" w14:textId="77777777" w:rsidR="00B828AB" w:rsidRDefault="00B828AB">
                    <w:pPr>
                      <w:pStyle w:val="Textoindependiente"/>
                      <w:rPr>
                        <w:rFonts w:ascii="Arial Narrow"/>
                        <w:i/>
                        <w:sz w:val="25"/>
                      </w:rPr>
                    </w:pPr>
                  </w:p>
                  <w:p w14:paraId="212CCEB0" w14:textId="77777777" w:rsidR="00B828AB" w:rsidRDefault="00B828AB">
                    <w:pPr>
                      <w:pStyle w:val="Textoindependiente"/>
                      <w:rPr>
                        <w:rFonts w:ascii="Arial Narrow"/>
                        <w:i/>
                        <w:sz w:val="25"/>
                      </w:rPr>
                    </w:pPr>
                  </w:p>
                  <w:p w14:paraId="4F020283" w14:textId="77777777" w:rsidR="00B828AB" w:rsidRDefault="00B828AB">
                    <w:pPr>
                      <w:pStyle w:val="Textoindependiente"/>
                      <w:spacing w:before="87"/>
                      <w:rPr>
                        <w:rFonts w:ascii="Arial Narrow"/>
                        <w:i/>
                        <w:sz w:val="25"/>
                      </w:rPr>
                    </w:pPr>
                  </w:p>
                  <w:p w14:paraId="1B274DDC" w14:textId="77777777" w:rsidR="00B828AB" w:rsidRDefault="00000000">
                    <w:pPr>
                      <w:ind w:left="154"/>
                      <w:rPr>
                        <w:b/>
                        <w:i/>
                        <w:sz w:val="20"/>
                      </w:rPr>
                    </w:pPr>
                    <w:r>
                      <w:rPr>
                        <w:b/>
                        <w:i/>
                        <w:sz w:val="20"/>
                      </w:rPr>
                      <w:t>:</w:t>
                    </w:r>
                    <w:r>
                      <w:rPr>
                        <w:b/>
                        <w:i/>
                        <w:spacing w:val="1"/>
                        <w:sz w:val="20"/>
                      </w:rPr>
                      <w:t xml:space="preserve"> </w:t>
                    </w:r>
                    <w:r>
                      <w:rPr>
                        <w:b/>
                        <w:i/>
                        <w:spacing w:val="-10"/>
                        <w:sz w:val="20"/>
                      </w:rPr>
                      <w:t>2</w:t>
                    </w:r>
                  </w:p>
                </w:txbxContent>
              </v:textbox>
              <w10:wrap anchorx="page" anchory="page"/>
            </v:shape>
          </w:pict>
        </mc:Fallback>
      </mc:AlternateContent>
    </w:r>
    <w:r>
      <w:rPr>
        <w:noProof/>
      </w:rPr>
      <mc:AlternateContent>
        <mc:Choice Requires="wps">
          <w:drawing>
            <wp:anchor distT="0" distB="0" distL="0" distR="0" simplePos="0" relativeHeight="482011648" behindDoc="1" locked="0" layoutInCell="1" allowOverlap="1" wp14:anchorId="6B6DD7A3" wp14:editId="6FF6795B">
              <wp:simplePos x="0" y="0"/>
              <wp:positionH relativeFrom="page">
                <wp:posOffset>6979136</wp:posOffset>
              </wp:positionH>
              <wp:positionV relativeFrom="page">
                <wp:posOffset>6650785</wp:posOffset>
              </wp:positionV>
              <wp:extent cx="238125" cy="3165475"/>
              <wp:effectExtent l="0" t="0" r="0" b="0"/>
              <wp:wrapNone/>
              <wp:docPr id="640" name="Textbox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0ACC8E9A"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2"/>
                              <w:sz w:val="12"/>
                            </w:rPr>
                            <w:t xml:space="preserve"> </w:t>
                          </w:r>
                          <w:r>
                            <w:rPr>
                              <w:spacing w:val="-2"/>
                              <w:sz w:val="12"/>
                            </w:rPr>
                            <w:t>YXRYE2SCW3KFPMA37YQXH6C5W</w:t>
                          </w:r>
                        </w:p>
                        <w:p w14:paraId="648758D9"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376871CC"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10"/>
                              <w:sz w:val="12"/>
                            </w:rPr>
                            <w:t>5</w:t>
                          </w:r>
                        </w:p>
                      </w:txbxContent>
                    </wps:txbx>
                    <wps:bodyPr vert="vert270" wrap="square" lIns="0" tIns="0" rIns="0" bIns="0" rtlCol="0">
                      <a:noAutofit/>
                    </wps:bodyPr>
                  </wps:wsp>
                </a:graphicData>
              </a:graphic>
            </wp:anchor>
          </w:drawing>
        </mc:Choice>
        <mc:Fallback>
          <w:pict>
            <v:shape w14:anchorId="6B6DD7A3" id="Textbox 640" o:spid="_x0000_s1367" type="#_x0000_t202" style="position:absolute;margin-left:549.55pt;margin-top:523.7pt;width:18.75pt;height:249.25pt;z-index:-21304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" filled="f" stroked="f">
              <v:textbox style="layout-flow:vertical;mso-layout-flow-alt:bottom-to-top" inset="0,0,0,0">
                <w:txbxContent>
                  <w:p w14:paraId="0ACC8E9A"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2"/>
                        <w:sz w:val="12"/>
                      </w:rPr>
                      <w:t xml:space="preserve"> </w:t>
                    </w:r>
                    <w:r>
                      <w:rPr>
                        <w:spacing w:val="-2"/>
                        <w:sz w:val="12"/>
                      </w:rPr>
                      <w:t>YXRYE2SCW3KFPMA37YQXH6C5W</w:t>
                    </w:r>
                  </w:p>
                  <w:p w14:paraId="648758D9"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376871CC"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10"/>
                        <w:sz w:val="12"/>
                      </w:rPr>
                      <w:t>5</w:t>
                    </w:r>
                  </w:p>
                </w:txbxContent>
              </v:textbox>
              <w10:wrap anchorx="page" anchory="page"/>
            </v:shape>
          </w:pict>
        </mc:Fallback>
      </mc:AlternateContent>
    </w:r>
    <w:r>
      <w:rPr>
        <w:noProof/>
      </w:rPr>
      <mc:AlternateContent>
        <mc:Choice Requires="wps">
          <w:drawing>
            <wp:anchor distT="0" distB="0" distL="0" distR="0" simplePos="0" relativeHeight="482012160" behindDoc="1" locked="0" layoutInCell="1" allowOverlap="1" wp14:anchorId="5D9A7CB0" wp14:editId="0AAE43AF">
              <wp:simplePos x="0" y="0"/>
              <wp:positionH relativeFrom="page">
                <wp:posOffset>6354317</wp:posOffset>
              </wp:positionH>
              <wp:positionV relativeFrom="page">
                <wp:posOffset>10270737</wp:posOffset>
              </wp:positionV>
              <wp:extent cx="440690" cy="167005"/>
              <wp:effectExtent l="0" t="0" r="0" b="0"/>
              <wp:wrapNone/>
              <wp:docPr id="641" name="Textbox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690" cy="167005"/>
                      </a:xfrm>
                      <a:prstGeom prst="rect">
                        <a:avLst/>
                      </a:prstGeom>
                    </wps:spPr>
                    <wps:txbx>
                      <w:txbxContent>
                        <w:p w14:paraId="54A35257" w14:textId="77777777" w:rsidR="00B828AB" w:rsidRDefault="00000000">
                          <w:pPr>
                            <w:spacing w:before="12"/>
                            <w:ind w:left="20"/>
                            <w:rPr>
                              <w:b/>
                              <w:i/>
                              <w:sz w:val="20"/>
                            </w:rPr>
                          </w:pPr>
                          <w:r>
                            <w:rPr>
                              <w:b/>
                              <w:i/>
                              <w:spacing w:val="-2"/>
                              <w:sz w:val="20"/>
                            </w:rPr>
                            <w:t>Página</w:t>
                          </w:r>
                        </w:p>
                      </w:txbxContent>
                    </wps:txbx>
                    <wps:bodyPr wrap="square" lIns="0" tIns="0" rIns="0" bIns="0" rtlCol="0">
                      <a:noAutofit/>
                    </wps:bodyPr>
                  </wps:wsp>
                </a:graphicData>
              </a:graphic>
            </wp:anchor>
          </w:drawing>
        </mc:Choice>
        <mc:Fallback>
          <w:pict>
            <v:shape w14:anchorId="5D9A7CB0" id="Textbox 641" o:spid="_x0000_s1368" type="#_x0000_t202" style="position:absolute;margin-left:500.35pt;margin-top:808.7pt;width:34.7pt;height:13.15pt;z-index:-21304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" filled="f" stroked="f">
              <v:textbox inset="0,0,0,0">
                <w:txbxContent>
                  <w:p w14:paraId="54A35257" w14:textId="77777777" w:rsidR="00B828AB" w:rsidRDefault="00000000">
                    <w:pPr>
                      <w:spacing w:before="12"/>
                      <w:ind w:left="20"/>
                      <w:rPr>
                        <w:b/>
                        <w:i/>
                        <w:sz w:val="20"/>
                      </w:rPr>
                    </w:pPr>
                    <w:r>
                      <w:rPr>
                        <w:b/>
                        <w:i/>
                        <w:spacing w:val="-2"/>
                        <w:sz w:val="20"/>
                      </w:rPr>
                      <w:t>Página</w:t>
                    </w:r>
                  </w:p>
                </w:txbxContent>
              </v:textbox>
              <w10:wrap anchorx="page" anchory="page"/>
            </v:shape>
          </w:pict>
        </mc:Fallback>
      </mc:AlternateContent>
    </w:r>
    <w:r>
      <w:rPr>
        <w:noProof/>
      </w:rPr>
      <mc:AlternateContent>
        <mc:Choice Requires="wps">
          <w:drawing>
            <wp:anchor distT="0" distB="0" distL="0" distR="0" simplePos="0" relativeHeight="482012672" behindDoc="1" locked="0" layoutInCell="1" allowOverlap="1" wp14:anchorId="5A673896" wp14:editId="44F2AC2E">
              <wp:simplePos x="0" y="0"/>
              <wp:positionH relativeFrom="page">
                <wp:posOffset>888288</wp:posOffset>
              </wp:positionH>
              <wp:positionV relativeFrom="page">
                <wp:posOffset>10292811</wp:posOffset>
              </wp:positionV>
              <wp:extent cx="2743200" cy="139700"/>
              <wp:effectExtent l="0" t="0" r="0" b="0"/>
              <wp:wrapNone/>
              <wp:docPr id="642" name="Textbox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139700"/>
                      </a:xfrm>
                      <a:prstGeom prst="rect">
                        <a:avLst/>
                      </a:prstGeom>
                    </wps:spPr>
                    <wps:txbx>
                      <w:txbxContent>
                        <w:p w14:paraId="0252D0B3" w14:textId="77777777" w:rsidR="00B828AB" w:rsidRDefault="00000000">
                          <w:pPr>
                            <w:spacing w:before="15"/>
                            <w:ind w:left="20"/>
                            <w:rPr>
                              <w:i/>
                              <w:sz w:val="16"/>
                            </w:rPr>
                          </w:pPr>
                          <w:r>
                            <w:rPr>
                              <w:i/>
                              <w:sz w:val="16"/>
                            </w:rPr>
                            <w:t>Informe:</w:t>
                          </w:r>
                          <w:r>
                            <w:rPr>
                              <w:i/>
                              <w:spacing w:val="-6"/>
                              <w:sz w:val="16"/>
                            </w:rPr>
                            <w:t xml:space="preserve"> </w:t>
                          </w:r>
                          <w:r>
                            <w:rPr>
                              <w:i/>
                              <w:sz w:val="16"/>
                            </w:rPr>
                            <w:t>Modificación</w:t>
                          </w:r>
                          <w:r>
                            <w:rPr>
                              <w:i/>
                              <w:spacing w:val="-4"/>
                              <w:sz w:val="16"/>
                            </w:rPr>
                            <w:t xml:space="preserve"> </w:t>
                          </w:r>
                          <w:r>
                            <w:rPr>
                              <w:i/>
                              <w:sz w:val="16"/>
                            </w:rPr>
                            <w:t>de</w:t>
                          </w:r>
                          <w:r>
                            <w:rPr>
                              <w:i/>
                              <w:spacing w:val="-5"/>
                              <w:sz w:val="16"/>
                            </w:rPr>
                            <w:t xml:space="preserve"> </w:t>
                          </w:r>
                          <w:r>
                            <w:rPr>
                              <w:i/>
                              <w:sz w:val="16"/>
                            </w:rPr>
                            <w:t>la</w:t>
                          </w:r>
                          <w:r>
                            <w:rPr>
                              <w:i/>
                              <w:spacing w:val="-5"/>
                              <w:sz w:val="16"/>
                            </w:rPr>
                            <w:t xml:space="preserve"> </w:t>
                          </w:r>
                          <w:r>
                            <w:rPr>
                              <w:i/>
                              <w:sz w:val="16"/>
                            </w:rPr>
                            <w:t>Relación</w:t>
                          </w:r>
                          <w:r>
                            <w:rPr>
                              <w:i/>
                              <w:spacing w:val="-5"/>
                              <w:sz w:val="16"/>
                            </w:rPr>
                            <w:t xml:space="preserve"> </w:t>
                          </w:r>
                          <w:r>
                            <w:rPr>
                              <w:i/>
                              <w:sz w:val="16"/>
                            </w:rPr>
                            <w:t>de</w:t>
                          </w:r>
                          <w:r>
                            <w:rPr>
                              <w:i/>
                              <w:spacing w:val="-5"/>
                              <w:sz w:val="16"/>
                            </w:rPr>
                            <w:t xml:space="preserve"> </w:t>
                          </w:r>
                          <w:r>
                            <w:rPr>
                              <w:i/>
                              <w:sz w:val="16"/>
                            </w:rPr>
                            <w:t>Puestos</w:t>
                          </w:r>
                          <w:r>
                            <w:rPr>
                              <w:i/>
                              <w:spacing w:val="-2"/>
                              <w:sz w:val="16"/>
                            </w:rPr>
                            <w:t xml:space="preserve"> </w:t>
                          </w:r>
                          <w:r>
                            <w:rPr>
                              <w:i/>
                              <w:sz w:val="16"/>
                            </w:rPr>
                            <w:t>de</w:t>
                          </w:r>
                          <w:r>
                            <w:rPr>
                              <w:i/>
                              <w:spacing w:val="-7"/>
                              <w:sz w:val="16"/>
                            </w:rPr>
                            <w:t xml:space="preserve"> </w:t>
                          </w:r>
                          <w:r>
                            <w:rPr>
                              <w:i/>
                              <w:spacing w:val="-2"/>
                              <w:sz w:val="16"/>
                            </w:rPr>
                            <w:t>Trabajo.</w:t>
                          </w:r>
                        </w:p>
                      </w:txbxContent>
                    </wps:txbx>
                    <wps:bodyPr wrap="square" lIns="0" tIns="0" rIns="0" bIns="0" rtlCol="0">
                      <a:noAutofit/>
                    </wps:bodyPr>
                  </wps:wsp>
                </a:graphicData>
              </a:graphic>
            </wp:anchor>
          </w:drawing>
        </mc:Choice>
        <mc:Fallback>
          <w:pict>
            <v:shape w14:anchorId="5A673896" id="Textbox 642" o:spid="_x0000_s1369" type="#_x0000_t202" style="position:absolute;margin-left:69.95pt;margin-top:810.45pt;width:3in;height:11pt;z-index:-21303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" filled="f" stroked="f">
              <v:textbox inset="0,0,0,0">
                <w:txbxContent>
                  <w:p w14:paraId="0252D0B3" w14:textId="77777777" w:rsidR="00B828AB" w:rsidRDefault="00000000">
                    <w:pPr>
                      <w:spacing w:before="15"/>
                      <w:ind w:left="20"/>
                      <w:rPr>
                        <w:i/>
                        <w:sz w:val="16"/>
                      </w:rPr>
                    </w:pPr>
                    <w:r>
                      <w:rPr>
                        <w:i/>
                        <w:sz w:val="16"/>
                      </w:rPr>
                      <w:t>Informe:</w:t>
                    </w:r>
                    <w:r>
                      <w:rPr>
                        <w:i/>
                        <w:spacing w:val="-6"/>
                        <w:sz w:val="16"/>
                      </w:rPr>
                      <w:t xml:space="preserve"> </w:t>
                    </w:r>
                    <w:r>
                      <w:rPr>
                        <w:i/>
                        <w:sz w:val="16"/>
                      </w:rPr>
                      <w:t>Modificación</w:t>
                    </w:r>
                    <w:r>
                      <w:rPr>
                        <w:i/>
                        <w:spacing w:val="-4"/>
                        <w:sz w:val="16"/>
                      </w:rPr>
                      <w:t xml:space="preserve"> </w:t>
                    </w:r>
                    <w:r>
                      <w:rPr>
                        <w:i/>
                        <w:sz w:val="16"/>
                      </w:rPr>
                      <w:t>de</w:t>
                    </w:r>
                    <w:r>
                      <w:rPr>
                        <w:i/>
                        <w:spacing w:val="-5"/>
                        <w:sz w:val="16"/>
                      </w:rPr>
                      <w:t xml:space="preserve"> </w:t>
                    </w:r>
                    <w:r>
                      <w:rPr>
                        <w:i/>
                        <w:sz w:val="16"/>
                      </w:rPr>
                      <w:t>la</w:t>
                    </w:r>
                    <w:r>
                      <w:rPr>
                        <w:i/>
                        <w:spacing w:val="-5"/>
                        <w:sz w:val="16"/>
                      </w:rPr>
                      <w:t xml:space="preserve"> </w:t>
                    </w:r>
                    <w:r>
                      <w:rPr>
                        <w:i/>
                        <w:sz w:val="16"/>
                      </w:rPr>
                      <w:t>Relación</w:t>
                    </w:r>
                    <w:r>
                      <w:rPr>
                        <w:i/>
                        <w:spacing w:val="-5"/>
                        <w:sz w:val="16"/>
                      </w:rPr>
                      <w:t xml:space="preserve"> </w:t>
                    </w:r>
                    <w:r>
                      <w:rPr>
                        <w:i/>
                        <w:sz w:val="16"/>
                      </w:rPr>
                      <w:t>de</w:t>
                    </w:r>
                    <w:r>
                      <w:rPr>
                        <w:i/>
                        <w:spacing w:val="-5"/>
                        <w:sz w:val="16"/>
                      </w:rPr>
                      <w:t xml:space="preserve"> </w:t>
                    </w:r>
                    <w:r>
                      <w:rPr>
                        <w:i/>
                        <w:sz w:val="16"/>
                      </w:rPr>
                      <w:t>Puestos</w:t>
                    </w:r>
                    <w:r>
                      <w:rPr>
                        <w:i/>
                        <w:spacing w:val="-2"/>
                        <w:sz w:val="16"/>
                      </w:rPr>
                      <w:t xml:space="preserve"> </w:t>
                    </w:r>
                    <w:r>
                      <w:rPr>
                        <w:i/>
                        <w:sz w:val="16"/>
                      </w:rPr>
                      <w:t>de</w:t>
                    </w:r>
                    <w:r>
                      <w:rPr>
                        <w:i/>
                        <w:spacing w:val="-7"/>
                        <w:sz w:val="16"/>
                      </w:rPr>
                      <w:t xml:space="preserve"> </w:t>
                    </w:r>
                    <w:r>
                      <w:rPr>
                        <w:i/>
                        <w:spacing w:val="-2"/>
                        <w:sz w:val="16"/>
                      </w:rPr>
                      <w:t>Trabajo.</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0AC97" w14:textId="77777777" w:rsidR="00B828AB" w:rsidRDefault="00000000">
    <w:pPr>
      <w:pStyle w:val="Textoindependiente"/>
      <w:spacing w:line="14" w:lineRule="auto"/>
    </w:pPr>
    <w:r>
      <w:rPr>
        <w:noProof/>
      </w:rPr>
      <mc:AlternateContent>
        <mc:Choice Requires="wps">
          <w:drawing>
            <wp:anchor distT="0" distB="0" distL="0" distR="0" simplePos="0" relativeHeight="482013184" behindDoc="1" locked="0" layoutInCell="1" allowOverlap="1" wp14:anchorId="2CC44AD0" wp14:editId="0176C8D6">
              <wp:simplePos x="0" y="0"/>
              <wp:positionH relativeFrom="page">
                <wp:posOffset>6716518</wp:posOffset>
              </wp:positionH>
              <wp:positionV relativeFrom="page">
                <wp:posOffset>405904</wp:posOffset>
              </wp:positionV>
              <wp:extent cx="214629" cy="10019030"/>
              <wp:effectExtent l="0" t="0" r="0" b="0"/>
              <wp:wrapNone/>
              <wp:docPr id="651" name="Textbox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629" cy="10019030"/>
                      </a:xfrm>
                      <a:prstGeom prst="rect">
                        <a:avLst/>
                      </a:prstGeom>
                    </wps:spPr>
                    <wps:txbx>
                      <w:txbxContent>
                        <w:p w14:paraId="7E22F6F4" w14:textId="77777777" w:rsidR="00B828AB" w:rsidRDefault="00000000">
                          <w:pPr>
                            <w:spacing w:line="297" w:lineRule="exact"/>
                            <w:ind w:left="37"/>
                            <w:rPr>
                              <w:rFonts w:ascii="Lucida Sans Unicode"/>
                              <w:sz w:val="24"/>
                            </w:rPr>
                          </w:pPr>
                          <w:r>
                            <w:rPr>
                              <w:rFonts w:ascii="Lucida Sans Unicode"/>
                              <w:spacing w:val="-5"/>
                              <w:sz w:val="24"/>
                            </w:rPr>
                            <w:t>ral</w:t>
                          </w:r>
                        </w:p>
                        <w:p w14:paraId="1E68FAAF" w14:textId="77777777" w:rsidR="00B828AB" w:rsidRDefault="00B828AB">
                          <w:pPr>
                            <w:pStyle w:val="Textoindependiente"/>
                            <w:rPr>
                              <w:rFonts w:ascii="Lucida Sans Unicode"/>
                              <w:sz w:val="24"/>
                            </w:rPr>
                          </w:pPr>
                        </w:p>
                        <w:p w14:paraId="3C65D1C8" w14:textId="77777777" w:rsidR="00B828AB" w:rsidRDefault="00B828AB">
                          <w:pPr>
                            <w:pStyle w:val="Textoindependiente"/>
                            <w:rPr>
                              <w:rFonts w:ascii="Lucida Sans Unicode"/>
                              <w:sz w:val="24"/>
                            </w:rPr>
                          </w:pPr>
                        </w:p>
                        <w:p w14:paraId="292DC711" w14:textId="77777777" w:rsidR="00B828AB" w:rsidRDefault="00B828AB">
                          <w:pPr>
                            <w:pStyle w:val="Textoindependiente"/>
                            <w:rPr>
                              <w:rFonts w:ascii="Lucida Sans Unicode"/>
                              <w:sz w:val="24"/>
                            </w:rPr>
                          </w:pPr>
                        </w:p>
                        <w:p w14:paraId="5C3A8FBF" w14:textId="77777777" w:rsidR="00B828AB" w:rsidRDefault="00B828AB">
                          <w:pPr>
                            <w:pStyle w:val="Textoindependiente"/>
                            <w:rPr>
                              <w:rFonts w:ascii="Lucida Sans Unicode"/>
                              <w:sz w:val="24"/>
                            </w:rPr>
                          </w:pPr>
                        </w:p>
                        <w:p w14:paraId="4DA9718C" w14:textId="77777777" w:rsidR="00B828AB" w:rsidRDefault="00B828AB">
                          <w:pPr>
                            <w:pStyle w:val="Textoindependiente"/>
                            <w:rPr>
                              <w:rFonts w:ascii="Lucida Sans Unicode"/>
                              <w:sz w:val="24"/>
                            </w:rPr>
                          </w:pPr>
                        </w:p>
                        <w:p w14:paraId="7875D58F" w14:textId="77777777" w:rsidR="00B828AB" w:rsidRDefault="00B828AB">
                          <w:pPr>
                            <w:pStyle w:val="Textoindependiente"/>
                            <w:rPr>
                              <w:rFonts w:ascii="Lucida Sans Unicode"/>
                              <w:sz w:val="24"/>
                            </w:rPr>
                          </w:pPr>
                        </w:p>
                        <w:p w14:paraId="5B8EB6A6" w14:textId="77777777" w:rsidR="00B828AB" w:rsidRDefault="00B828AB">
                          <w:pPr>
                            <w:pStyle w:val="Textoindependiente"/>
                            <w:rPr>
                              <w:rFonts w:ascii="Lucida Sans Unicode"/>
                              <w:sz w:val="24"/>
                            </w:rPr>
                          </w:pPr>
                        </w:p>
                        <w:p w14:paraId="0D01E722" w14:textId="77777777" w:rsidR="00B828AB" w:rsidRDefault="00B828AB">
                          <w:pPr>
                            <w:pStyle w:val="Textoindependiente"/>
                            <w:spacing w:before="228"/>
                            <w:rPr>
                              <w:rFonts w:ascii="Lucida Sans Unicode"/>
                              <w:sz w:val="24"/>
                            </w:rPr>
                          </w:pPr>
                        </w:p>
                        <w:p w14:paraId="1D0CBB40" w14:textId="77777777" w:rsidR="00B828AB" w:rsidRDefault="00000000">
                          <w:pPr>
                            <w:spacing w:line="712" w:lineRule="auto"/>
                            <w:ind w:left="76" w:right="-3" w:hanging="8"/>
                            <w:rPr>
                              <w:rFonts w:ascii="Arial Narrow"/>
                              <w:i/>
                              <w:sz w:val="25"/>
                            </w:rPr>
                          </w:pPr>
                          <w:r>
                            <w:rPr>
                              <w:rFonts w:ascii="Arial Narrow"/>
                              <w:i/>
                              <w:spacing w:val="-4"/>
                              <w:w w:val="80"/>
                              <w:sz w:val="25"/>
                            </w:rPr>
                            <w:t xml:space="preserve">des </w:t>
                          </w:r>
                          <w:r>
                            <w:rPr>
                              <w:rFonts w:ascii="Arial Narrow"/>
                              <w:i/>
                              <w:spacing w:val="-5"/>
                              <w:w w:val="90"/>
                              <w:sz w:val="25"/>
                            </w:rPr>
                            <w:t>ros</w:t>
                          </w:r>
                        </w:p>
                        <w:p w14:paraId="0C784D10" w14:textId="77777777" w:rsidR="00B828AB" w:rsidRDefault="00000000">
                          <w:pPr>
                            <w:spacing w:before="1"/>
                            <w:ind w:left="109" w:right="1" w:firstLine="46"/>
                            <w:jc w:val="right"/>
                            <w:rPr>
                              <w:rFonts w:ascii="Arial Narrow"/>
                              <w:i/>
                              <w:sz w:val="25"/>
                            </w:rPr>
                          </w:pPr>
                          <w:r>
                            <w:rPr>
                              <w:rFonts w:ascii="Arial Narrow"/>
                              <w:i/>
                              <w:spacing w:val="-6"/>
                              <w:w w:val="80"/>
                              <w:sz w:val="25"/>
                            </w:rPr>
                            <w:t>de</w:t>
                          </w:r>
                          <w:r>
                            <w:rPr>
                              <w:rFonts w:ascii="Arial Narrow"/>
                              <w:i/>
                              <w:spacing w:val="-5"/>
                              <w:w w:val="80"/>
                              <w:sz w:val="25"/>
                            </w:rPr>
                            <w:t xml:space="preserve"> </w:t>
                          </w:r>
                          <w:r>
                            <w:rPr>
                              <w:rFonts w:ascii="Arial Narrow"/>
                              <w:i/>
                              <w:spacing w:val="-5"/>
                              <w:w w:val="85"/>
                              <w:sz w:val="25"/>
                            </w:rPr>
                            <w:t>los</w:t>
                          </w:r>
                        </w:p>
                        <w:p w14:paraId="7E3104DF" w14:textId="77777777" w:rsidR="00B828AB" w:rsidRDefault="00000000">
                          <w:pPr>
                            <w:spacing w:line="282" w:lineRule="exact"/>
                            <w:jc w:val="right"/>
                            <w:rPr>
                              <w:rFonts w:ascii="Arial Narrow"/>
                              <w:i/>
                              <w:sz w:val="25"/>
                            </w:rPr>
                          </w:pPr>
                          <w:r>
                            <w:rPr>
                              <w:rFonts w:ascii="Arial Narrow"/>
                              <w:i/>
                              <w:w w:val="90"/>
                              <w:sz w:val="25"/>
                            </w:rPr>
                            <w:t>es</w:t>
                          </w:r>
                          <w:r>
                            <w:rPr>
                              <w:rFonts w:ascii="Arial Narrow"/>
                              <w:i/>
                              <w:spacing w:val="-3"/>
                              <w:sz w:val="25"/>
                            </w:rPr>
                            <w:t xml:space="preserve"> </w:t>
                          </w:r>
                          <w:r>
                            <w:rPr>
                              <w:rFonts w:ascii="Arial Narrow"/>
                              <w:i/>
                              <w:spacing w:val="-15"/>
                              <w:w w:val="90"/>
                              <w:sz w:val="25"/>
                            </w:rPr>
                            <w:t>y</w:t>
                          </w:r>
                        </w:p>
                        <w:p w14:paraId="3994E9B4" w14:textId="77777777" w:rsidR="00B828AB" w:rsidRDefault="00B828AB">
                          <w:pPr>
                            <w:pStyle w:val="Textoindependiente"/>
                            <w:spacing w:before="278"/>
                            <w:rPr>
                              <w:rFonts w:ascii="Arial Narrow"/>
                              <w:i/>
                              <w:sz w:val="25"/>
                            </w:rPr>
                          </w:pPr>
                        </w:p>
                        <w:p w14:paraId="20D680A0" w14:textId="77777777" w:rsidR="00B828AB" w:rsidRDefault="00000000">
                          <w:pPr>
                            <w:ind w:left="29" w:firstLine="37"/>
                            <w:jc w:val="right"/>
                            <w:rPr>
                              <w:rFonts w:ascii="Arial Narrow"/>
                              <w:i/>
                              <w:sz w:val="25"/>
                            </w:rPr>
                          </w:pPr>
                          <w:r>
                            <w:rPr>
                              <w:rFonts w:ascii="Arial Narrow"/>
                              <w:i/>
                              <w:spacing w:val="-4"/>
                              <w:w w:val="80"/>
                              <w:sz w:val="25"/>
                            </w:rPr>
                            <w:t xml:space="preserve">dos </w:t>
                          </w:r>
                          <w:r>
                            <w:rPr>
                              <w:rFonts w:ascii="Arial Narrow"/>
                              <w:i/>
                              <w:spacing w:val="-4"/>
                              <w:w w:val="90"/>
                              <w:sz w:val="25"/>
                            </w:rPr>
                            <w:t>aria</w:t>
                          </w:r>
                        </w:p>
                        <w:p w14:paraId="6011329F" w14:textId="77777777" w:rsidR="00B828AB" w:rsidRDefault="00B828AB">
                          <w:pPr>
                            <w:pStyle w:val="Textoindependiente"/>
                            <w:spacing w:before="277"/>
                            <w:rPr>
                              <w:rFonts w:ascii="Arial Narrow"/>
                              <w:i/>
                              <w:sz w:val="25"/>
                            </w:rPr>
                          </w:pPr>
                        </w:p>
                        <w:p w14:paraId="0ECFD5F5" w14:textId="77777777" w:rsidR="00B828AB" w:rsidRDefault="00000000">
                          <w:pPr>
                            <w:jc w:val="right"/>
                            <w:rPr>
                              <w:rFonts w:ascii="Arial Narrow"/>
                              <w:i/>
                              <w:sz w:val="25"/>
                            </w:rPr>
                          </w:pPr>
                          <w:r>
                            <w:rPr>
                              <w:rFonts w:ascii="Arial Narrow"/>
                              <w:i/>
                              <w:spacing w:val="-5"/>
                              <w:sz w:val="25"/>
                            </w:rPr>
                            <w:t>res</w:t>
                          </w:r>
                        </w:p>
                        <w:p w14:paraId="564FC376" w14:textId="77777777" w:rsidR="00B828AB" w:rsidRDefault="00B828AB">
                          <w:pPr>
                            <w:pStyle w:val="Textoindependiente"/>
                            <w:rPr>
                              <w:rFonts w:ascii="Arial Narrow"/>
                              <w:i/>
                              <w:sz w:val="25"/>
                            </w:rPr>
                          </w:pPr>
                        </w:p>
                        <w:p w14:paraId="4D0A6D31" w14:textId="77777777" w:rsidR="00B828AB" w:rsidRDefault="00B828AB">
                          <w:pPr>
                            <w:pStyle w:val="Textoindependiente"/>
                            <w:rPr>
                              <w:rFonts w:ascii="Arial Narrow"/>
                              <w:i/>
                              <w:sz w:val="25"/>
                            </w:rPr>
                          </w:pPr>
                        </w:p>
                        <w:p w14:paraId="240BDD26" w14:textId="77777777" w:rsidR="00B828AB" w:rsidRDefault="00B828AB">
                          <w:pPr>
                            <w:pStyle w:val="Textoindependiente"/>
                            <w:spacing w:before="274"/>
                            <w:rPr>
                              <w:rFonts w:ascii="Arial Narrow"/>
                              <w:i/>
                              <w:sz w:val="25"/>
                            </w:rPr>
                          </w:pPr>
                        </w:p>
                        <w:p w14:paraId="762FC74E" w14:textId="77777777" w:rsidR="00B828AB" w:rsidRDefault="00000000">
                          <w:pPr>
                            <w:ind w:left="109" w:hanging="43"/>
                            <w:jc w:val="right"/>
                            <w:rPr>
                              <w:rFonts w:ascii="Arial Narrow" w:hAnsi="Arial Narrow"/>
                              <w:i/>
                              <w:sz w:val="25"/>
                            </w:rPr>
                          </w:pPr>
                          <w:r>
                            <w:rPr>
                              <w:rFonts w:ascii="Arial Narrow" w:hAnsi="Arial Narrow"/>
                              <w:i/>
                              <w:spacing w:val="-4"/>
                              <w:w w:val="80"/>
                              <w:sz w:val="25"/>
                            </w:rPr>
                            <w:t xml:space="preserve">nos </w:t>
                          </w:r>
                          <w:r>
                            <w:rPr>
                              <w:rFonts w:ascii="Arial Narrow" w:hAnsi="Arial Narrow"/>
                              <w:i/>
                              <w:spacing w:val="-5"/>
                              <w:w w:val="80"/>
                              <w:sz w:val="25"/>
                            </w:rPr>
                            <w:t>ión</w:t>
                          </w:r>
                        </w:p>
                        <w:p w14:paraId="21FDE6A3" w14:textId="77777777" w:rsidR="00B828AB" w:rsidRDefault="00B828AB">
                          <w:pPr>
                            <w:pStyle w:val="Textoindependiente"/>
                            <w:spacing w:before="277"/>
                            <w:rPr>
                              <w:rFonts w:ascii="Arial Narrow"/>
                              <w:i/>
                              <w:sz w:val="25"/>
                            </w:rPr>
                          </w:pPr>
                        </w:p>
                        <w:p w14:paraId="2485B2E3" w14:textId="77777777" w:rsidR="00B828AB" w:rsidRDefault="00000000">
                          <w:pPr>
                            <w:ind w:right="4"/>
                            <w:jc w:val="right"/>
                            <w:rPr>
                              <w:rFonts w:ascii="Arial Narrow"/>
                              <w:i/>
                              <w:sz w:val="25"/>
                            </w:rPr>
                          </w:pPr>
                          <w:r>
                            <w:rPr>
                              <w:rFonts w:ascii="Arial Narrow"/>
                              <w:i/>
                              <w:spacing w:val="-5"/>
                              <w:w w:val="95"/>
                              <w:sz w:val="25"/>
                            </w:rPr>
                            <w:t>las</w:t>
                          </w:r>
                        </w:p>
                        <w:p w14:paraId="382C86BB" w14:textId="77777777" w:rsidR="00B828AB" w:rsidRDefault="00B828AB">
                          <w:pPr>
                            <w:pStyle w:val="Textoindependiente"/>
                            <w:spacing w:before="280"/>
                            <w:rPr>
                              <w:rFonts w:ascii="Arial Narrow"/>
                              <w:i/>
                              <w:sz w:val="25"/>
                            </w:rPr>
                          </w:pPr>
                        </w:p>
                        <w:p w14:paraId="1F398CBA" w14:textId="77777777" w:rsidR="00B828AB" w:rsidRDefault="00000000">
                          <w:pPr>
                            <w:spacing w:before="1" w:line="237" w:lineRule="auto"/>
                            <w:ind w:right="-5" w:firstLine="109"/>
                            <w:rPr>
                              <w:rFonts w:ascii="Arial Narrow" w:hAnsi="Arial Narrow"/>
                              <w:i/>
                              <w:sz w:val="25"/>
                            </w:rPr>
                          </w:pPr>
                          <w:r>
                            <w:rPr>
                              <w:rFonts w:ascii="Arial Narrow" w:hAnsi="Arial Narrow"/>
                              <w:i/>
                              <w:spacing w:val="-4"/>
                              <w:w w:val="80"/>
                              <w:sz w:val="25"/>
                            </w:rPr>
                            <w:t xml:space="preserve">ión </w:t>
                          </w:r>
                          <w:r>
                            <w:rPr>
                              <w:rFonts w:ascii="Arial Narrow" w:hAnsi="Arial Narrow"/>
                              <w:i/>
                              <w:w w:val="85"/>
                              <w:sz w:val="25"/>
                            </w:rPr>
                            <w:t>no</w:t>
                          </w:r>
                          <w:r>
                            <w:rPr>
                              <w:rFonts w:ascii="Arial Narrow" w:hAnsi="Arial Narrow"/>
                              <w:i/>
                              <w:spacing w:val="-6"/>
                              <w:sz w:val="25"/>
                            </w:rPr>
                            <w:t xml:space="preserve"> </w:t>
                          </w:r>
                          <w:r>
                            <w:rPr>
                              <w:rFonts w:ascii="Arial Narrow" w:hAnsi="Arial Narrow"/>
                              <w:i/>
                              <w:spacing w:val="-15"/>
                              <w:w w:val="90"/>
                              <w:sz w:val="25"/>
                            </w:rPr>
                            <w:t>y</w:t>
                          </w:r>
                        </w:p>
                        <w:p w14:paraId="7DD87869" w14:textId="77777777" w:rsidR="00B828AB" w:rsidRDefault="00B828AB">
                          <w:pPr>
                            <w:pStyle w:val="Textoindependiente"/>
                            <w:spacing w:before="283"/>
                            <w:rPr>
                              <w:rFonts w:ascii="Arial Narrow"/>
                              <w:i/>
                              <w:sz w:val="25"/>
                            </w:rPr>
                          </w:pPr>
                        </w:p>
                        <w:p w14:paraId="749040DD" w14:textId="77777777" w:rsidR="00B828AB" w:rsidRDefault="00000000">
                          <w:pPr>
                            <w:spacing w:line="237" w:lineRule="auto"/>
                            <w:ind w:left="117" w:right="-4" w:firstLine="40"/>
                            <w:rPr>
                              <w:rFonts w:ascii="Arial Narrow"/>
                              <w:i/>
                              <w:sz w:val="25"/>
                            </w:rPr>
                          </w:pPr>
                          <w:r>
                            <w:rPr>
                              <w:rFonts w:ascii="Arial Narrow"/>
                              <w:i/>
                              <w:spacing w:val="-6"/>
                              <w:w w:val="75"/>
                              <w:sz w:val="25"/>
                            </w:rPr>
                            <w:t>de</w:t>
                          </w:r>
                          <w:r>
                            <w:rPr>
                              <w:rFonts w:ascii="Arial Narrow"/>
                              <w:i/>
                              <w:spacing w:val="-6"/>
                              <w:w w:val="85"/>
                              <w:sz w:val="25"/>
                            </w:rPr>
                            <w:t xml:space="preserve"> las</w:t>
                          </w:r>
                        </w:p>
                        <w:p w14:paraId="5D154DB4" w14:textId="77777777" w:rsidR="00B828AB" w:rsidRDefault="00B828AB">
                          <w:pPr>
                            <w:pStyle w:val="Textoindependiente"/>
                            <w:spacing w:before="278"/>
                            <w:rPr>
                              <w:rFonts w:ascii="Arial Narrow"/>
                              <w:i/>
                              <w:sz w:val="25"/>
                            </w:rPr>
                          </w:pPr>
                        </w:p>
                        <w:p w14:paraId="1552D021" w14:textId="77777777" w:rsidR="00B828AB" w:rsidRDefault="00000000">
                          <w:pPr>
                            <w:ind w:left="50" w:right="1" w:firstLine="42"/>
                            <w:jc w:val="right"/>
                            <w:rPr>
                              <w:rFonts w:ascii="Arial Narrow"/>
                              <w:i/>
                              <w:sz w:val="25"/>
                            </w:rPr>
                          </w:pPr>
                          <w:r>
                            <w:rPr>
                              <w:rFonts w:ascii="Arial Narrow"/>
                              <w:i/>
                              <w:spacing w:val="-4"/>
                              <w:w w:val="85"/>
                              <w:sz w:val="25"/>
                            </w:rPr>
                            <w:t>nte tual</w:t>
                          </w:r>
                        </w:p>
                        <w:p w14:paraId="25073E62" w14:textId="77777777" w:rsidR="00B828AB" w:rsidRDefault="00B828AB">
                          <w:pPr>
                            <w:pStyle w:val="Textoindependiente"/>
                            <w:rPr>
                              <w:rFonts w:ascii="Arial Narrow"/>
                              <w:i/>
                              <w:sz w:val="25"/>
                            </w:rPr>
                          </w:pPr>
                        </w:p>
                        <w:p w14:paraId="21F0F884" w14:textId="77777777" w:rsidR="00B828AB" w:rsidRDefault="00B828AB">
                          <w:pPr>
                            <w:pStyle w:val="Textoindependiente"/>
                            <w:rPr>
                              <w:rFonts w:ascii="Arial Narrow"/>
                              <w:i/>
                              <w:sz w:val="25"/>
                            </w:rPr>
                          </w:pPr>
                        </w:p>
                        <w:p w14:paraId="347A9B4C" w14:textId="77777777" w:rsidR="00B828AB" w:rsidRDefault="00B828AB">
                          <w:pPr>
                            <w:pStyle w:val="Textoindependiente"/>
                            <w:rPr>
                              <w:rFonts w:ascii="Arial Narrow"/>
                              <w:i/>
                              <w:sz w:val="25"/>
                            </w:rPr>
                          </w:pPr>
                        </w:p>
                        <w:p w14:paraId="5EA4870D" w14:textId="77777777" w:rsidR="00B828AB" w:rsidRDefault="00B828AB">
                          <w:pPr>
                            <w:pStyle w:val="Textoindependiente"/>
                            <w:rPr>
                              <w:rFonts w:ascii="Arial Narrow"/>
                              <w:i/>
                              <w:sz w:val="25"/>
                            </w:rPr>
                          </w:pPr>
                        </w:p>
                        <w:p w14:paraId="68DDF2C2" w14:textId="77777777" w:rsidR="00B828AB" w:rsidRDefault="00B828AB">
                          <w:pPr>
                            <w:pStyle w:val="Textoindependiente"/>
                            <w:spacing w:before="117"/>
                            <w:rPr>
                              <w:rFonts w:ascii="Arial Narrow"/>
                              <w:i/>
                              <w:sz w:val="25"/>
                            </w:rPr>
                          </w:pPr>
                        </w:p>
                        <w:p w14:paraId="25B6F20A" w14:textId="77777777" w:rsidR="00B828AB" w:rsidRDefault="00000000">
                          <w:pPr>
                            <w:ind w:left="102"/>
                            <w:rPr>
                              <w:b/>
                              <w:i/>
                              <w:sz w:val="20"/>
                            </w:rPr>
                          </w:pPr>
                          <w:r>
                            <w:rPr>
                              <w:b/>
                              <w:i/>
                              <w:sz w:val="20"/>
                            </w:rPr>
                            <w:t>:</w:t>
                          </w:r>
                          <w:r>
                            <w:rPr>
                              <w:b/>
                              <w:i/>
                              <w:spacing w:val="1"/>
                              <w:sz w:val="20"/>
                            </w:rPr>
                            <w:t xml:space="preserve"> </w:t>
                          </w:r>
                          <w:r>
                            <w:rPr>
                              <w:b/>
                              <w:i/>
                              <w:spacing w:val="-10"/>
                              <w:sz w:val="20"/>
                            </w:rPr>
                            <w:t>3</w:t>
                          </w:r>
                        </w:p>
                      </w:txbxContent>
                    </wps:txbx>
                    <wps:bodyPr wrap="square" lIns="0" tIns="0" rIns="0" bIns="0" rtlCol="0">
                      <a:noAutofit/>
                    </wps:bodyPr>
                  </wps:wsp>
                </a:graphicData>
              </a:graphic>
            </wp:anchor>
          </w:drawing>
        </mc:Choice>
        <mc:Fallback>
          <w:pict>
            <v:shapetype w14:anchorId="2CC44AD0" id="_x0000_t202" coordsize="21600,21600" o:spt="202" path="m,l,21600r21600,l21600,xe">
              <v:stroke joinstyle="miter"/>
              <v:path gradientshapeok="t" o:connecttype="rect"/>
            </v:shapetype>
            <v:shape id="Textbox 651" o:spid="_x0000_s1370" type="#_x0000_t202" style="position:absolute;margin-left:528.85pt;margin-top:31.95pt;width:16.9pt;height:788.9pt;z-index:-21303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" filled="f" stroked="f">
              <v:textbox inset="0,0,0,0">
                <w:txbxContent>
                  <w:p w14:paraId="7E22F6F4" w14:textId="77777777" w:rsidR="00B828AB" w:rsidRDefault="00000000">
                    <w:pPr>
                      <w:spacing w:line="297" w:lineRule="exact"/>
                      <w:ind w:left="37"/>
                      <w:rPr>
                        <w:rFonts w:ascii="Lucida Sans Unicode"/>
                        <w:sz w:val="24"/>
                      </w:rPr>
                    </w:pPr>
                    <w:r>
                      <w:rPr>
                        <w:rFonts w:ascii="Lucida Sans Unicode"/>
                        <w:spacing w:val="-5"/>
                        <w:sz w:val="24"/>
                      </w:rPr>
                      <w:t>ral</w:t>
                    </w:r>
                  </w:p>
                  <w:p w14:paraId="1E68FAAF" w14:textId="77777777" w:rsidR="00B828AB" w:rsidRDefault="00B828AB">
                    <w:pPr>
                      <w:pStyle w:val="Textoindependiente"/>
                      <w:rPr>
                        <w:rFonts w:ascii="Lucida Sans Unicode"/>
                        <w:sz w:val="24"/>
                      </w:rPr>
                    </w:pPr>
                  </w:p>
                  <w:p w14:paraId="3C65D1C8" w14:textId="77777777" w:rsidR="00B828AB" w:rsidRDefault="00B828AB">
                    <w:pPr>
                      <w:pStyle w:val="Textoindependiente"/>
                      <w:rPr>
                        <w:rFonts w:ascii="Lucida Sans Unicode"/>
                        <w:sz w:val="24"/>
                      </w:rPr>
                    </w:pPr>
                  </w:p>
                  <w:p w14:paraId="292DC711" w14:textId="77777777" w:rsidR="00B828AB" w:rsidRDefault="00B828AB">
                    <w:pPr>
                      <w:pStyle w:val="Textoindependiente"/>
                      <w:rPr>
                        <w:rFonts w:ascii="Lucida Sans Unicode"/>
                        <w:sz w:val="24"/>
                      </w:rPr>
                    </w:pPr>
                  </w:p>
                  <w:p w14:paraId="5C3A8FBF" w14:textId="77777777" w:rsidR="00B828AB" w:rsidRDefault="00B828AB">
                    <w:pPr>
                      <w:pStyle w:val="Textoindependiente"/>
                      <w:rPr>
                        <w:rFonts w:ascii="Lucida Sans Unicode"/>
                        <w:sz w:val="24"/>
                      </w:rPr>
                    </w:pPr>
                  </w:p>
                  <w:p w14:paraId="4DA9718C" w14:textId="77777777" w:rsidR="00B828AB" w:rsidRDefault="00B828AB">
                    <w:pPr>
                      <w:pStyle w:val="Textoindependiente"/>
                      <w:rPr>
                        <w:rFonts w:ascii="Lucida Sans Unicode"/>
                        <w:sz w:val="24"/>
                      </w:rPr>
                    </w:pPr>
                  </w:p>
                  <w:p w14:paraId="7875D58F" w14:textId="77777777" w:rsidR="00B828AB" w:rsidRDefault="00B828AB">
                    <w:pPr>
                      <w:pStyle w:val="Textoindependiente"/>
                      <w:rPr>
                        <w:rFonts w:ascii="Lucida Sans Unicode"/>
                        <w:sz w:val="24"/>
                      </w:rPr>
                    </w:pPr>
                  </w:p>
                  <w:p w14:paraId="5B8EB6A6" w14:textId="77777777" w:rsidR="00B828AB" w:rsidRDefault="00B828AB">
                    <w:pPr>
                      <w:pStyle w:val="Textoindependiente"/>
                      <w:rPr>
                        <w:rFonts w:ascii="Lucida Sans Unicode"/>
                        <w:sz w:val="24"/>
                      </w:rPr>
                    </w:pPr>
                  </w:p>
                  <w:p w14:paraId="0D01E722" w14:textId="77777777" w:rsidR="00B828AB" w:rsidRDefault="00B828AB">
                    <w:pPr>
                      <w:pStyle w:val="Textoindependiente"/>
                      <w:spacing w:before="228"/>
                      <w:rPr>
                        <w:rFonts w:ascii="Lucida Sans Unicode"/>
                        <w:sz w:val="24"/>
                      </w:rPr>
                    </w:pPr>
                  </w:p>
                  <w:p w14:paraId="1D0CBB40" w14:textId="77777777" w:rsidR="00B828AB" w:rsidRDefault="00000000">
                    <w:pPr>
                      <w:spacing w:line="712" w:lineRule="auto"/>
                      <w:ind w:left="76" w:right="-3" w:hanging="8"/>
                      <w:rPr>
                        <w:rFonts w:ascii="Arial Narrow"/>
                        <w:i/>
                        <w:sz w:val="25"/>
                      </w:rPr>
                    </w:pPr>
                    <w:r>
                      <w:rPr>
                        <w:rFonts w:ascii="Arial Narrow"/>
                        <w:i/>
                        <w:spacing w:val="-4"/>
                        <w:w w:val="80"/>
                        <w:sz w:val="25"/>
                      </w:rPr>
                      <w:t xml:space="preserve">des </w:t>
                    </w:r>
                    <w:r>
                      <w:rPr>
                        <w:rFonts w:ascii="Arial Narrow"/>
                        <w:i/>
                        <w:spacing w:val="-5"/>
                        <w:w w:val="90"/>
                        <w:sz w:val="25"/>
                      </w:rPr>
                      <w:t>ros</w:t>
                    </w:r>
                  </w:p>
                  <w:p w14:paraId="0C784D10" w14:textId="77777777" w:rsidR="00B828AB" w:rsidRDefault="00000000">
                    <w:pPr>
                      <w:spacing w:before="1"/>
                      <w:ind w:left="109" w:right="1" w:firstLine="46"/>
                      <w:jc w:val="right"/>
                      <w:rPr>
                        <w:rFonts w:ascii="Arial Narrow"/>
                        <w:i/>
                        <w:sz w:val="25"/>
                      </w:rPr>
                    </w:pPr>
                    <w:r>
                      <w:rPr>
                        <w:rFonts w:ascii="Arial Narrow"/>
                        <w:i/>
                        <w:spacing w:val="-6"/>
                        <w:w w:val="80"/>
                        <w:sz w:val="25"/>
                      </w:rPr>
                      <w:t>de</w:t>
                    </w:r>
                    <w:r>
                      <w:rPr>
                        <w:rFonts w:ascii="Arial Narrow"/>
                        <w:i/>
                        <w:spacing w:val="-5"/>
                        <w:w w:val="80"/>
                        <w:sz w:val="25"/>
                      </w:rPr>
                      <w:t xml:space="preserve"> </w:t>
                    </w:r>
                    <w:r>
                      <w:rPr>
                        <w:rFonts w:ascii="Arial Narrow"/>
                        <w:i/>
                        <w:spacing w:val="-5"/>
                        <w:w w:val="85"/>
                        <w:sz w:val="25"/>
                      </w:rPr>
                      <w:t>los</w:t>
                    </w:r>
                  </w:p>
                  <w:p w14:paraId="7E3104DF" w14:textId="77777777" w:rsidR="00B828AB" w:rsidRDefault="00000000">
                    <w:pPr>
                      <w:spacing w:line="282" w:lineRule="exact"/>
                      <w:jc w:val="right"/>
                      <w:rPr>
                        <w:rFonts w:ascii="Arial Narrow"/>
                        <w:i/>
                        <w:sz w:val="25"/>
                      </w:rPr>
                    </w:pPr>
                    <w:r>
                      <w:rPr>
                        <w:rFonts w:ascii="Arial Narrow"/>
                        <w:i/>
                        <w:w w:val="90"/>
                        <w:sz w:val="25"/>
                      </w:rPr>
                      <w:t>es</w:t>
                    </w:r>
                    <w:r>
                      <w:rPr>
                        <w:rFonts w:ascii="Arial Narrow"/>
                        <w:i/>
                        <w:spacing w:val="-3"/>
                        <w:sz w:val="25"/>
                      </w:rPr>
                      <w:t xml:space="preserve"> </w:t>
                    </w:r>
                    <w:r>
                      <w:rPr>
                        <w:rFonts w:ascii="Arial Narrow"/>
                        <w:i/>
                        <w:spacing w:val="-15"/>
                        <w:w w:val="90"/>
                        <w:sz w:val="25"/>
                      </w:rPr>
                      <w:t>y</w:t>
                    </w:r>
                  </w:p>
                  <w:p w14:paraId="3994E9B4" w14:textId="77777777" w:rsidR="00B828AB" w:rsidRDefault="00B828AB">
                    <w:pPr>
                      <w:pStyle w:val="Textoindependiente"/>
                      <w:spacing w:before="278"/>
                      <w:rPr>
                        <w:rFonts w:ascii="Arial Narrow"/>
                        <w:i/>
                        <w:sz w:val="25"/>
                      </w:rPr>
                    </w:pPr>
                  </w:p>
                  <w:p w14:paraId="20D680A0" w14:textId="77777777" w:rsidR="00B828AB" w:rsidRDefault="00000000">
                    <w:pPr>
                      <w:ind w:left="29" w:firstLine="37"/>
                      <w:jc w:val="right"/>
                      <w:rPr>
                        <w:rFonts w:ascii="Arial Narrow"/>
                        <w:i/>
                        <w:sz w:val="25"/>
                      </w:rPr>
                    </w:pPr>
                    <w:r>
                      <w:rPr>
                        <w:rFonts w:ascii="Arial Narrow"/>
                        <w:i/>
                        <w:spacing w:val="-4"/>
                        <w:w w:val="80"/>
                        <w:sz w:val="25"/>
                      </w:rPr>
                      <w:t xml:space="preserve">dos </w:t>
                    </w:r>
                    <w:r>
                      <w:rPr>
                        <w:rFonts w:ascii="Arial Narrow"/>
                        <w:i/>
                        <w:spacing w:val="-4"/>
                        <w:w w:val="90"/>
                        <w:sz w:val="25"/>
                      </w:rPr>
                      <w:t>aria</w:t>
                    </w:r>
                  </w:p>
                  <w:p w14:paraId="6011329F" w14:textId="77777777" w:rsidR="00B828AB" w:rsidRDefault="00B828AB">
                    <w:pPr>
                      <w:pStyle w:val="Textoindependiente"/>
                      <w:spacing w:before="277"/>
                      <w:rPr>
                        <w:rFonts w:ascii="Arial Narrow"/>
                        <w:i/>
                        <w:sz w:val="25"/>
                      </w:rPr>
                    </w:pPr>
                  </w:p>
                  <w:p w14:paraId="0ECFD5F5" w14:textId="77777777" w:rsidR="00B828AB" w:rsidRDefault="00000000">
                    <w:pPr>
                      <w:jc w:val="right"/>
                      <w:rPr>
                        <w:rFonts w:ascii="Arial Narrow"/>
                        <w:i/>
                        <w:sz w:val="25"/>
                      </w:rPr>
                    </w:pPr>
                    <w:r>
                      <w:rPr>
                        <w:rFonts w:ascii="Arial Narrow"/>
                        <w:i/>
                        <w:spacing w:val="-5"/>
                        <w:sz w:val="25"/>
                      </w:rPr>
                      <w:t>res</w:t>
                    </w:r>
                  </w:p>
                  <w:p w14:paraId="564FC376" w14:textId="77777777" w:rsidR="00B828AB" w:rsidRDefault="00B828AB">
                    <w:pPr>
                      <w:pStyle w:val="Textoindependiente"/>
                      <w:rPr>
                        <w:rFonts w:ascii="Arial Narrow"/>
                        <w:i/>
                        <w:sz w:val="25"/>
                      </w:rPr>
                    </w:pPr>
                  </w:p>
                  <w:p w14:paraId="4D0A6D31" w14:textId="77777777" w:rsidR="00B828AB" w:rsidRDefault="00B828AB">
                    <w:pPr>
                      <w:pStyle w:val="Textoindependiente"/>
                      <w:rPr>
                        <w:rFonts w:ascii="Arial Narrow"/>
                        <w:i/>
                        <w:sz w:val="25"/>
                      </w:rPr>
                    </w:pPr>
                  </w:p>
                  <w:p w14:paraId="240BDD26" w14:textId="77777777" w:rsidR="00B828AB" w:rsidRDefault="00B828AB">
                    <w:pPr>
                      <w:pStyle w:val="Textoindependiente"/>
                      <w:spacing w:before="274"/>
                      <w:rPr>
                        <w:rFonts w:ascii="Arial Narrow"/>
                        <w:i/>
                        <w:sz w:val="25"/>
                      </w:rPr>
                    </w:pPr>
                  </w:p>
                  <w:p w14:paraId="762FC74E" w14:textId="77777777" w:rsidR="00B828AB" w:rsidRDefault="00000000">
                    <w:pPr>
                      <w:ind w:left="109" w:hanging="43"/>
                      <w:jc w:val="right"/>
                      <w:rPr>
                        <w:rFonts w:ascii="Arial Narrow" w:hAnsi="Arial Narrow"/>
                        <w:i/>
                        <w:sz w:val="25"/>
                      </w:rPr>
                    </w:pPr>
                    <w:r>
                      <w:rPr>
                        <w:rFonts w:ascii="Arial Narrow" w:hAnsi="Arial Narrow"/>
                        <w:i/>
                        <w:spacing w:val="-4"/>
                        <w:w w:val="80"/>
                        <w:sz w:val="25"/>
                      </w:rPr>
                      <w:t xml:space="preserve">nos </w:t>
                    </w:r>
                    <w:r>
                      <w:rPr>
                        <w:rFonts w:ascii="Arial Narrow" w:hAnsi="Arial Narrow"/>
                        <w:i/>
                        <w:spacing w:val="-5"/>
                        <w:w w:val="80"/>
                        <w:sz w:val="25"/>
                      </w:rPr>
                      <w:t>ión</w:t>
                    </w:r>
                  </w:p>
                  <w:p w14:paraId="21FDE6A3" w14:textId="77777777" w:rsidR="00B828AB" w:rsidRDefault="00B828AB">
                    <w:pPr>
                      <w:pStyle w:val="Textoindependiente"/>
                      <w:spacing w:before="277"/>
                      <w:rPr>
                        <w:rFonts w:ascii="Arial Narrow"/>
                        <w:i/>
                        <w:sz w:val="25"/>
                      </w:rPr>
                    </w:pPr>
                  </w:p>
                  <w:p w14:paraId="2485B2E3" w14:textId="77777777" w:rsidR="00B828AB" w:rsidRDefault="00000000">
                    <w:pPr>
                      <w:ind w:right="4"/>
                      <w:jc w:val="right"/>
                      <w:rPr>
                        <w:rFonts w:ascii="Arial Narrow"/>
                        <w:i/>
                        <w:sz w:val="25"/>
                      </w:rPr>
                    </w:pPr>
                    <w:r>
                      <w:rPr>
                        <w:rFonts w:ascii="Arial Narrow"/>
                        <w:i/>
                        <w:spacing w:val="-5"/>
                        <w:w w:val="95"/>
                        <w:sz w:val="25"/>
                      </w:rPr>
                      <w:t>las</w:t>
                    </w:r>
                  </w:p>
                  <w:p w14:paraId="382C86BB" w14:textId="77777777" w:rsidR="00B828AB" w:rsidRDefault="00B828AB">
                    <w:pPr>
                      <w:pStyle w:val="Textoindependiente"/>
                      <w:spacing w:before="280"/>
                      <w:rPr>
                        <w:rFonts w:ascii="Arial Narrow"/>
                        <w:i/>
                        <w:sz w:val="25"/>
                      </w:rPr>
                    </w:pPr>
                  </w:p>
                  <w:p w14:paraId="1F398CBA" w14:textId="77777777" w:rsidR="00B828AB" w:rsidRDefault="00000000">
                    <w:pPr>
                      <w:spacing w:before="1" w:line="237" w:lineRule="auto"/>
                      <w:ind w:right="-5" w:firstLine="109"/>
                      <w:rPr>
                        <w:rFonts w:ascii="Arial Narrow" w:hAnsi="Arial Narrow"/>
                        <w:i/>
                        <w:sz w:val="25"/>
                      </w:rPr>
                    </w:pPr>
                    <w:r>
                      <w:rPr>
                        <w:rFonts w:ascii="Arial Narrow" w:hAnsi="Arial Narrow"/>
                        <w:i/>
                        <w:spacing w:val="-4"/>
                        <w:w w:val="80"/>
                        <w:sz w:val="25"/>
                      </w:rPr>
                      <w:t xml:space="preserve">ión </w:t>
                    </w:r>
                    <w:r>
                      <w:rPr>
                        <w:rFonts w:ascii="Arial Narrow" w:hAnsi="Arial Narrow"/>
                        <w:i/>
                        <w:w w:val="85"/>
                        <w:sz w:val="25"/>
                      </w:rPr>
                      <w:t>no</w:t>
                    </w:r>
                    <w:r>
                      <w:rPr>
                        <w:rFonts w:ascii="Arial Narrow" w:hAnsi="Arial Narrow"/>
                        <w:i/>
                        <w:spacing w:val="-6"/>
                        <w:sz w:val="25"/>
                      </w:rPr>
                      <w:t xml:space="preserve"> </w:t>
                    </w:r>
                    <w:r>
                      <w:rPr>
                        <w:rFonts w:ascii="Arial Narrow" w:hAnsi="Arial Narrow"/>
                        <w:i/>
                        <w:spacing w:val="-15"/>
                        <w:w w:val="90"/>
                        <w:sz w:val="25"/>
                      </w:rPr>
                      <w:t>y</w:t>
                    </w:r>
                  </w:p>
                  <w:p w14:paraId="7DD87869" w14:textId="77777777" w:rsidR="00B828AB" w:rsidRDefault="00B828AB">
                    <w:pPr>
                      <w:pStyle w:val="Textoindependiente"/>
                      <w:spacing w:before="283"/>
                      <w:rPr>
                        <w:rFonts w:ascii="Arial Narrow"/>
                        <w:i/>
                        <w:sz w:val="25"/>
                      </w:rPr>
                    </w:pPr>
                  </w:p>
                  <w:p w14:paraId="749040DD" w14:textId="77777777" w:rsidR="00B828AB" w:rsidRDefault="00000000">
                    <w:pPr>
                      <w:spacing w:line="237" w:lineRule="auto"/>
                      <w:ind w:left="117" w:right="-4" w:firstLine="40"/>
                      <w:rPr>
                        <w:rFonts w:ascii="Arial Narrow"/>
                        <w:i/>
                        <w:sz w:val="25"/>
                      </w:rPr>
                    </w:pPr>
                    <w:r>
                      <w:rPr>
                        <w:rFonts w:ascii="Arial Narrow"/>
                        <w:i/>
                        <w:spacing w:val="-6"/>
                        <w:w w:val="75"/>
                        <w:sz w:val="25"/>
                      </w:rPr>
                      <w:t>de</w:t>
                    </w:r>
                    <w:r>
                      <w:rPr>
                        <w:rFonts w:ascii="Arial Narrow"/>
                        <w:i/>
                        <w:spacing w:val="-6"/>
                        <w:w w:val="85"/>
                        <w:sz w:val="25"/>
                      </w:rPr>
                      <w:t xml:space="preserve"> las</w:t>
                    </w:r>
                  </w:p>
                  <w:p w14:paraId="5D154DB4" w14:textId="77777777" w:rsidR="00B828AB" w:rsidRDefault="00B828AB">
                    <w:pPr>
                      <w:pStyle w:val="Textoindependiente"/>
                      <w:spacing w:before="278"/>
                      <w:rPr>
                        <w:rFonts w:ascii="Arial Narrow"/>
                        <w:i/>
                        <w:sz w:val="25"/>
                      </w:rPr>
                    </w:pPr>
                  </w:p>
                  <w:p w14:paraId="1552D021" w14:textId="77777777" w:rsidR="00B828AB" w:rsidRDefault="00000000">
                    <w:pPr>
                      <w:ind w:left="50" w:right="1" w:firstLine="42"/>
                      <w:jc w:val="right"/>
                      <w:rPr>
                        <w:rFonts w:ascii="Arial Narrow"/>
                        <w:i/>
                        <w:sz w:val="25"/>
                      </w:rPr>
                    </w:pPr>
                    <w:r>
                      <w:rPr>
                        <w:rFonts w:ascii="Arial Narrow"/>
                        <w:i/>
                        <w:spacing w:val="-4"/>
                        <w:w w:val="85"/>
                        <w:sz w:val="25"/>
                      </w:rPr>
                      <w:t>nte tual</w:t>
                    </w:r>
                  </w:p>
                  <w:p w14:paraId="25073E62" w14:textId="77777777" w:rsidR="00B828AB" w:rsidRDefault="00B828AB">
                    <w:pPr>
                      <w:pStyle w:val="Textoindependiente"/>
                      <w:rPr>
                        <w:rFonts w:ascii="Arial Narrow"/>
                        <w:i/>
                        <w:sz w:val="25"/>
                      </w:rPr>
                    </w:pPr>
                  </w:p>
                  <w:p w14:paraId="21F0F884" w14:textId="77777777" w:rsidR="00B828AB" w:rsidRDefault="00B828AB">
                    <w:pPr>
                      <w:pStyle w:val="Textoindependiente"/>
                      <w:rPr>
                        <w:rFonts w:ascii="Arial Narrow"/>
                        <w:i/>
                        <w:sz w:val="25"/>
                      </w:rPr>
                    </w:pPr>
                  </w:p>
                  <w:p w14:paraId="347A9B4C" w14:textId="77777777" w:rsidR="00B828AB" w:rsidRDefault="00B828AB">
                    <w:pPr>
                      <w:pStyle w:val="Textoindependiente"/>
                      <w:rPr>
                        <w:rFonts w:ascii="Arial Narrow"/>
                        <w:i/>
                        <w:sz w:val="25"/>
                      </w:rPr>
                    </w:pPr>
                  </w:p>
                  <w:p w14:paraId="5EA4870D" w14:textId="77777777" w:rsidR="00B828AB" w:rsidRDefault="00B828AB">
                    <w:pPr>
                      <w:pStyle w:val="Textoindependiente"/>
                      <w:rPr>
                        <w:rFonts w:ascii="Arial Narrow"/>
                        <w:i/>
                        <w:sz w:val="25"/>
                      </w:rPr>
                    </w:pPr>
                  </w:p>
                  <w:p w14:paraId="68DDF2C2" w14:textId="77777777" w:rsidR="00B828AB" w:rsidRDefault="00B828AB">
                    <w:pPr>
                      <w:pStyle w:val="Textoindependiente"/>
                      <w:spacing w:before="117"/>
                      <w:rPr>
                        <w:rFonts w:ascii="Arial Narrow"/>
                        <w:i/>
                        <w:sz w:val="25"/>
                      </w:rPr>
                    </w:pPr>
                  </w:p>
                  <w:p w14:paraId="25B6F20A" w14:textId="77777777" w:rsidR="00B828AB" w:rsidRDefault="00000000">
                    <w:pPr>
                      <w:ind w:left="102"/>
                      <w:rPr>
                        <w:b/>
                        <w:i/>
                        <w:sz w:val="20"/>
                      </w:rPr>
                    </w:pPr>
                    <w:r>
                      <w:rPr>
                        <w:b/>
                        <w:i/>
                        <w:sz w:val="20"/>
                      </w:rPr>
                      <w:t>:</w:t>
                    </w:r>
                    <w:r>
                      <w:rPr>
                        <w:b/>
                        <w:i/>
                        <w:spacing w:val="1"/>
                        <w:sz w:val="20"/>
                      </w:rPr>
                      <w:t xml:space="preserve"> </w:t>
                    </w:r>
                    <w:r>
                      <w:rPr>
                        <w:b/>
                        <w:i/>
                        <w:spacing w:val="-10"/>
                        <w:sz w:val="20"/>
                      </w:rPr>
                      <w:t>3</w:t>
                    </w:r>
                  </w:p>
                </w:txbxContent>
              </v:textbox>
              <w10:wrap anchorx="page" anchory="page"/>
            </v:shape>
          </w:pict>
        </mc:Fallback>
      </mc:AlternateContent>
    </w:r>
    <w:r>
      <w:rPr>
        <w:noProof/>
      </w:rPr>
      <mc:AlternateContent>
        <mc:Choice Requires="wps">
          <w:drawing>
            <wp:anchor distT="0" distB="0" distL="0" distR="0" simplePos="0" relativeHeight="482013696" behindDoc="1" locked="0" layoutInCell="1" allowOverlap="1" wp14:anchorId="450360DB" wp14:editId="2DA7845B">
              <wp:simplePos x="0" y="0"/>
              <wp:positionH relativeFrom="page">
                <wp:posOffset>6979136</wp:posOffset>
              </wp:positionH>
              <wp:positionV relativeFrom="page">
                <wp:posOffset>6650785</wp:posOffset>
              </wp:positionV>
              <wp:extent cx="238125" cy="3165475"/>
              <wp:effectExtent l="0" t="0" r="0" b="0"/>
              <wp:wrapNone/>
              <wp:docPr id="652" name="Textbox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4BD0AB04"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2"/>
                              <w:sz w:val="12"/>
                            </w:rPr>
                            <w:t xml:space="preserve"> </w:t>
                          </w:r>
                          <w:r>
                            <w:rPr>
                              <w:spacing w:val="-2"/>
                              <w:sz w:val="12"/>
                            </w:rPr>
                            <w:t>YXRYE2SCW3KFPMA37YQXH6C5W</w:t>
                          </w:r>
                        </w:p>
                        <w:p w14:paraId="1F3D9E48"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19EE043A"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10"/>
                              <w:sz w:val="12"/>
                            </w:rPr>
                            <w:t>5</w:t>
                          </w:r>
                        </w:p>
                      </w:txbxContent>
                    </wps:txbx>
                    <wps:bodyPr vert="vert270" wrap="square" lIns="0" tIns="0" rIns="0" bIns="0" rtlCol="0">
                      <a:noAutofit/>
                    </wps:bodyPr>
                  </wps:wsp>
                </a:graphicData>
              </a:graphic>
            </wp:anchor>
          </w:drawing>
        </mc:Choice>
        <mc:Fallback>
          <w:pict>
            <v:shape w14:anchorId="450360DB" id="Textbox 652" o:spid="_x0000_s1371" type="#_x0000_t202" style="position:absolute;margin-left:549.55pt;margin-top:523.7pt;width:18.75pt;height:249.25pt;z-index:-21302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" filled="f" stroked="f">
              <v:textbox style="layout-flow:vertical;mso-layout-flow-alt:bottom-to-top" inset="0,0,0,0">
                <w:txbxContent>
                  <w:p w14:paraId="4BD0AB04"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2"/>
                        <w:sz w:val="12"/>
                      </w:rPr>
                      <w:t xml:space="preserve"> </w:t>
                    </w:r>
                    <w:r>
                      <w:rPr>
                        <w:spacing w:val="-2"/>
                        <w:sz w:val="12"/>
                      </w:rPr>
                      <w:t>YXRYE2SCW3KFPMA37YQXH6C5W</w:t>
                    </w:r>
                  </w:p>
                  <w:p w14:paraId="1F3D9E48"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19EE043A"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10"/>
                        <w:sz w:val="12"/>
                      </w:rPr>
                      <w:t>5</w:t>
                    </w:r>
                  </w:p>
                </w:txbxContent>
              </v:textbox>
              <w10:wrap anchorx="page" anchory="page"/>
            </v:shape>
          </w:pict>
        </mc:Fallback>
      </mc:AlternateContent>
    </w:r>
    <w:r>
      <w:rPr>
        <w:noProof/>
      </w:rPr>
      <mc:AlternateContent>
        <mc:Choice Requires="wps">
          <w:drawing>
            <wp:anchor distT="0" distB="0" distL="0" distR="0" simplePos="0" relativeHeight="482014208" behindDoc="1" locked="0" layoutInCell="1" allowOverlap="1" wp14:anchorId="0E8D715A" wp14:editId="63423873">
              <wp:simplePos x="0" y="0"/>
              <wp:positionH relativeFrom="page">
                <wp:posOffset>6354317</wp:posOffset>
              </wp:positionH>
              <wp:positionV relativeFrom="page">
                <wp:posOffset>10270737</wp:posOffset>
              </wp:positionV>
              <wp:extent cx="440690" cy="167005"/>
              <wp:effectExtent l="0" t="0" r="0" b="0"/>
              <wp:wrapNone/>
              <wp:docPr id="653" name="Textbox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690" cy="167005"/>
                      </a:xfrm>
                      <a:prstGeom prst="rect">
                        <a:avLst/>
                      </a:prstGeom>
                    </wps:spPr>
                    <wps:txbx>
                      <w:txbxContent>
                        <w:p w14:paraId="342ECF82" w14:textId="77777777" w:rsidR="00B828AB" w:rsidRDefault="00000000">
                          <w:pPr>
                            <w:spacing w:before="12"/>
                            <w:ind w:left="20"/>
                            <w:rPr>
                              <w:b/>
                              <w:i/>
                              <w:sz w:val="20"/>
                            </w:rPr>
                          </w:pPr>
                          <w:r>
                            <w:rPr>
                              <w:b/>
                              <w:i/>
                              <w:spacing w:val="-2"/>
                              <w:sz w:val="20"/>
                            </w:rPr>
                            <w:t>Página</w:t>
                          </w:r>
                        </w:p>
                      </w:txbxContent>
                    </wps:txbx>
                    <wps:bodyPr wrap="square" lIns="0" tIns="0" rIns="0" bIns="0" rtlCol="0">
                      <a:noAutofit/>
                    </wps:bodyPr>
                  </wps:wsp>
                </a:graphicData>
              </a:graphic>
            </wp:anchor>
          </w:drawing>
        </mc:Choice>
        <mc:Fallback>
          <w:pict>
            <v:shape w14:anchorId="0E8D715A" id="Textbox 653" o:spid="_x0000_s1372" type="#_x0000_t202" style="position:absolute;margin-left:500.35pt;margin-top:808.7pt;width:34.7pt;height:13.15pt;z-index:-21302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" filled="f" stroked="f">
              <v:textbox inset="0,0,0,0">
                <w:txbxContent>
                  <w:p w14:paraId="342ECF82" w14:textId="77777777" w:rsidR="00B828AB" w:rsidRDefault="00000000">
                    <w:pPr>
                      <w:spacing w:before="12"/>
                      <w:ind w:left="20"/>
                      <w:rPr>
                        <w:b/>
                        <w:i/>
                        <w:sz w:val="20"/>
                      </w:rPr>
                    </w:pPr>
                    <w:r>
                      <w:rPr>
                        <w:b/>
                        <w:i/>
                        <w:spacing w:val="-2"/>
                        <w:sz w:val="20"/>
                      </w:rPr>
                      <w:t>Página</w:t>
                    </w:r>
                  </w:p>
                </w:txbxContent>
              </v:textbox>
              <w10:wrap anchorx="page" anchory="page"/>
            </v:shape>
          </w:pict>
        </mc:Fallback>
      </mc:AlternateContent>
    </w:r>
    <w:r>
      <w:rPr>
        <w:noProof/>
      </w:rPr>
      <mc:AlternateContent>
        <mc:Choice Requires="wps">
          <w:drawing>
            <wp:anchor distT="0" distB="0" distL="0" distR="0" simplePos="0" relativeHeight="482014720" behindDoc="1" locked="0" layoutInCell="1" allowOverlap="1" wp14:anchorId="7E7C7ACD" wp14:editId="08800150">
              <wp:simplePos x="0" y="0"/>
              <wp:positionH relativeFrom="page">
                <wp:posOffset>888288</wp:posOffset>
              </wp:positionH>
              <wp:positionV relativeFrom="page">
                <wp:posOffset>10292811</wp:posOffset>
              </wp:positionV>
              <wp:extent cx="2743200" cy="139700"/>
              <wp:effectExtent l="0" t="0" r="0" b="0"/>
              <wp:wrapNone/>
              <wp:docPr id="654" name="Textbox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139700"/>
                      </a:xfrm>
                      <a:prstGeom prst="rect">
                        <a:avLst/>
                      </a:prstGeom>
                    </wps:spPr>
                    <wps:txbx>
                      <w:txbxContent>
                        <w:p w14:paraId="3AAF4978" w14:textId="77777777" w:rsidR="00B828AB" w:rsidRDefault="00000000">
                          <w:pPr>
                            <w:spacing w:before="15"/>
                            <w:ind w:left="20"/>
                            <w:rPr>
                              <w:i/>
                              <w:sz w:val="16"/>
                            </w:rPr>
                          </w:pPr>
                          <w:r>
                            <w:rPr>
                              <w:i/>
                              <w:sz w:val="16"/>
                            </w:rPr>
                            <w:t>Informe:</w:t>
                          </w:r>
                          <w:r>
                            <w:rPr>
                              <w:i/>
                              <w:spacing w:val="-6"/>
                              <w:sz w:val="16"/>
                            </w:rPr>
                            <w:t xml:space="preserve"> </w:t>
                          </w:r>
                          <w:r>
                            <w:rPr>
                              <w:i/>
                              <w:sz w:val="16"/>
                            </w:rPr>
                            <w:t>Modificación</w:t>
                          </w:r>
                          <w:r>
                            <w:rPr>
                              <w:i/>
                              <w:spacing w:val="-4"/>
                              <w:sz w:val="16"/>
                            </w:rPr>
                            <w:t xml:space="preserve"> </w:t>
                          </w:r>
                          <w:r>
                            <w:rPr>
                              <w:i/>
                              <w:sz w:val="16"/>
                            </w:rPr>
                            <w:t>de</w:t>
                          </w:r>
                          <w:r>
                            <w:rPr>
                              <w:i/>
                              <w:spacing w:val="-5"/>
                              <w:sz w:val="16"/>
                            </w:rPr>
                            <w:t xml:space="preserve"> </w:t>
                          </w:r>
                          <w:r>
                            <w:rPr>
                              <w:i/>
                              <w:sz w:val="16"/>
                            </w:rPr>
                            <w:t>la</w:t>
                          </w:r>
                          <w:r>
                            <w:rPr>
                              <w:i/>
                              <w:spacing w:val="-5"/>
                              <w:sz w:val="16"/>
                            </w:rPr>
                            <w:t xml:space="preserve"> </w:t>
                          </w:r>
                          <w:r>
                            <w:rPr>
                              <w:i/>
                              <w:sz w:val="16"/>
                            </w:rPr>
                            <w:t>Relación</w:t>
                          </w:r>
                          <w:r>
                            <w:rPr>
                              <w:i/>
                              <w:spacing w:val="-5"/>
                              <w:sz w:val="16"/>
                            </w:rPr>
                            <w:t xml:space="preserve"> </w:t>
                          </w:r>
                          <w:r>
                            <w:rPr>
                              <w:i/>
                              <w:sz w:val="16"/>
                            </w:rPr>
                            <w:t>de</w:t>
                          </w:r>
                          <w:r>
                            <w:rPr>
                              <w:i/>
                              <w:spacing w:val="-5"/>
                              <w:sz w:val="16"/>
                            </w:rPr>
                            <w:t xml:space="preserve"> </w:t>
                          </w:r>
                          <w:r>
                            <w:rPr>
                              <w:i/>
                              <w:sz w:val="16"/>
                            </w:rPr>
                            <w:t>Puestos</w:t>
                          </w:r>
                          <w:r>
                            <w:rPr>
                              <w:i/>
                              <w:spacing w:val="-2"/>
                              <w:sz w:val="16"/>
                            </w:rPr>
                            <w:t xml:space="preserve"> </w:t>
                          </w:r>
                          <w:r>
                            <w:rPr>
                              <w:i/>
                              <w:sz w:val="16"/>
                            </w:rPr>
                            <w:t>de</w:t>
                          </w:r>
                          <w:r>
                            <w:rPr>
                              <w:i/>
                              <w:spacing w:val="-7"/>
                              <w:sz w:val="16"/>
                            </w:rPr>
                            <w:t xml:space="preserve"> </w:t>
                          </w:r>
                          <w:r>
                            <w:rPr>
                              <w:i/>
                              <w:spacing w:val="-2"/>
                              <w:sz w:val="16"/>
                            </w:rPr>
                            <w:t>Trabajo.</w:t>
                          </w:r>
                        </w:p>
                      </w:txbxContent>
                    </wps:txbx>
                    <wps:bodyPr wrap="square" lIns="0" tIns="0" rIns="0" bIns="0" rtlCol="0">
                      <a:noAutofit/>
                    </wps:bodyPr>
                  </wps:wsp>
                </a:graphicData>
              </a:graphic>
            </wp:anchor>
          </w:drawing>
        </mc:Choice>
        <mc:Fallback>
          <w:pict>
            <v:shape w14:anchorId="7E7C7ACD" id="Textbox 654" o:spid="_x0000_s1373" type="#_x0000_t202" style="position:absolute;margin-left:69.95pt;margin-top:810.45pt;width:3in;height:11pt;z-index:-21301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" filled="f" stroked="f">
              <v:textbox inset="0,0,0,0">
                <w:txbxContent>
                  <w:p w14:paraId="3AAF4978" w14:textId="77777777" w:rsidR="00B828AB" w:rsidRDefault="00000000">
                    <w:pPr>
                      <w:spacing w:before="15"/>
                      <w:ind w:left="20"/>
                      <w:rPr>
                        <w:i/>
                        <w:sz w:val="16"/>
                      </w:rPr>
                    </w:pPr>
                    <w:r>
                      <w:rPr>
                        <w:i/>
                        <w:sz w:val="16"/>
                      </w:rPr>
                      <w:t>Informe:</w:t>
                    </w:r>
                    <w:r>
                      <w:rPr>
                        <w:i/>
                        <w:spacing w:val="-6"/>
                        <w:sz w:val="16"/>
                      </w:rPr>
                      <w:t xml:space="preserve"> </w:t>
                    </w:r>
                    <w:r>
                      <w:rPr>
                        <w:i/>
                        <w:sz w:val="16"/>
                      </w:rPr>
                      <w:t>Modificación</w:t>
                    </w:r>
                    <w:r>
                      <w:rPr>
                        <w:i/>
                        <w:spacing w:val="-4"/>
                        <w:sz w:val="16"/>
                      </w:rPr>
                      <w:t xml:space="preserve"> </w:t>
                    </w:r>
                    <w:r>
                      <w:rPr>
                        <w:i/>
                        <w:sz w:val="16"/>
                      </w:rPr>
                      <w:t>de</w:t>
                    </w:r>
                    <w:r>
                      <w:rPr>
                        <w:i/>
                        <w:spacing w:val="-5"/>
                        <w:sz w:val="16"/>
                      </w:rPr>
                      <w:t xml:space="preserve"> </w:t>
                    </w:r>
                    <w:r>
                      <w:rPr>
                        <w:i/>
                        <w:sz w:val="16"/>
                      </w:rPr>
                      <w:t>la</w:t>
                    </w:r>
                    <w:r>
                      <w:rPr>
                        <w:i/>
                        <w:spacing w:val="-5"/>
                        <w:sz w:val="16"/>
                      </w:rPr>
                      <w:t xml:space="preserve"> </w:t>
                    </w:r>
                    <w:r>
                      <w:rPr>
                        <w:i/>
                        <w:sz w:val="16"/>
                      </w:rPr>
                      <w:t>Relación</w:t>
                    </w:r>
                    <w:r>
                      <w:rPr>
                        <w:i/>
                        <w:spacing w:val="-5"/>
                        <w:sz w:val="16"/>
                      </w:rPr>
                      <w:t xml:space="preserve"> </w:t>
                    </w:r>
                    <w:r>
                      <w:rPr>
                        <w:i/>
                        <w:sz w:val="16"/>
                      </w:rPr>
                      <w:t>de</w:t>
                    </w:r>
                    <w:r>
                      <w:rPr>
                        <w:i/>
                        <w:spacing w:val="-5"/>
                        <w:sz w:val="16"/>
                      </w:rPr>
                      <w:t xml:space="preserve"> </w:t>
                    </w:r>
                    <w:r>
                      <w:rPr>
                        <w:i/>
                        <w:sz w:val="16"/>
                      </w:rPr>
                      <w:t>Puestos</w:t>
                    </w:r>
                    <w:r>
                      <w:rPr>
                        <w:i/>
                        <w:spacing w:val="-2"/>
                        <w:sz w:val="16"/>
                      </w:rPr>
                      <w:t xml:space="preserve"> </w:t>
                    </w:r>
                    <w:r>
                      <w:rPr>
                        <w:i/>
                        <w:sz w:val="16"/>
                      </w:rPr>
                      <w:t>de</w:t>
                    </w:r>
                    <w:r>
                      <w:rPr>
                        <w:i/>
                        <w:spacing w:val="-7"/>
                        <w:sz w:val="16"/>
                      </w:rPr>
                      <w:t xml:space="preserve"> </w:t>
                    </w:r>
                    <w:r>
                      <w:rPr>
                        <w:i/>
                        <w:spacing w:val="-2"/>
                        <w:sz w:val="16"/>
                      </w:rPr>
                      <w:t>Trabajo.</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90C45" w14:textId="71929A95" w:rsidR="00B828AB" w:rsidRDefault="00000000">
    <w:pPr>
      <w:pStyle w:val="Textoindependiente"/>
      <w:spacing w:line="14" w:lineRule="auto"/>
    </w:pPr>
    <w:r>
      <w:rPr>
        <w:noProof/>
      </w:rPr>
      <mc:AlternateContent>
        <mc:Choice Requires="wps">
          <w:drawing>
            <wp:anchor distT="0" distB="0" distL="0" distR="0" simplePos="0" relativeHeight="481981952" behindDoc="1" locked="0" layoutInCell="1" allowOverlap="1" wp14:anchorId="2C92F1DC" wp14:editId="20412883">
              <wp:simplePos x="0" y="0"/>
              <wp:positionH relativeFrom="page">
                <wp:posOffset>900112</wp:posOffset>
              </wp:positionH>
              <wp:positionV relativeFrom="page">
                <wp:posOffset>9928447</wp:posOffset>
              </wp:positionV>
              <wp:extent cx="5760085" cy="9525"/>
              <wp:effectExtent l="0" t="0" r="0" b="0"/>
              <wp:wrapNone/>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610722" id="Graphic 42" o:spid="_x0000_s1026" style="position:absolute;margin-left:70.85pt;margin-top:781.75pt;width:453.55pt;height:.75pt;z-index:-21334528;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1982464" behindDoc="1" locked="0" layoutInCell="1" allowOverlap="1" wp14:anchorId="1118BC6A" wp14:editId="7D00DD09">
              <wp:simplePos x="0" y="0"/>
              <wp:positionH relativeFrom="page">
                <wp:posOffset>2118042</wp:posOffset>
              </wp:positionH>
              <wp:positionV relativeFrom="page">
                <wp:posOffset>10055638</wp:posOffset>
              </wp:positionV>
              <wp:extent cx="3324860" cy="367665"/>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44540C66" w14:textId="77777777" w:rsidR="00B828A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676C814A" w14:textId="77777777" w:rsidR="00B828A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1118BC6A" id="_x0000_t202" coordsize="21600,21600" o:spt="202" path="m,l,21600r21600,l21600,xe">
              <v:stroke joinstyle="miter"/>
              <v:path gradientshapeok="t" o:connecttype="rect"/>
            </v:shapetype>
            <v:shape id="Textbox 43" o:spid="_x0000_s1332" type="#_x0000_t202" style="position:absolute;margin-left:166.75pt;margin-top:791.8pt;width:261.8pt;height:28.95pt;z-index:-21334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0+kmA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" filled="f" stroked="f">
              <v:textbox inset="0,0,0,0">
                <w:txbxContent>
                  <w:p w14:paraId="44540C66" w14:textId="77777777" w:rsidR="00B828A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676C814A" w14:textId="77777777" w:rsidR="00B828A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0467F" w14:textId="77777777" w:rsidR="00B828AB" w:rsidRDefault="00000000">
    <w:pPr>
      <w:pStyle w:val="Textoindependiente"/>
      <w:spacing w:line="14" w:lineRule="auto"/>
    </w:pPr>
    <w:r>
      <w:rPr>
        <w:noProof/>
      </w:rPr>
      <mc:AlternateContent>
        <mc:Choice Requires="wps">
          <w:drawing>
            <wp:anchor distT="0" distB="0" distL="0" distR="0" simplePos="0" relativeHeight="482015232" behindDoc="1" locked="0" layoutInCell="1" allowOverlap="1" wp14:anchorId="31BF10D6" wp14:editId="09F5B31E">
              <wp:simplePos x="0" y="0"/>
              <wp:positionH relativeFrom="page">
                <wp:posOffset>6720574</wp:posOffset>
              </wp:positionH>
              <wp:positionV relativeFrom="page">
                <wp:posOffset>405904</wp:posOffset>
              </wp:positionV>
              <wp:extent cx="214629" cy="10019030"/>
              <wp:effectExtent l="0" t="0" r="0" b="0"/>
              <wp:wrapNone/>
              <wp:docPr id="663" name="Textbox 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629" cy="10019030"/>
                      </a:xfrm>
                      <a:prstGeom prst="rect">
                        <a:avLst/>
                      </a:prstGeom>
                    </wps:spPr>
                    <wps:txbx>
                      <w:txbxContent>
                        <w:p w14:paraId="7C6E7D41" w14:textId="77777777" w:rsidR="00B828AB" w:rsidRDefault="00000000">
                          <w:pPr>
                            <w:spacing w:line="297" w:lineRule="exact"/>
                            <w:ind w:left="24"/>
                            <w:jc w:val="center"/>
                            <w:rPr>
                              <w:rFonts w:ascii="Lucida Sans Unicode"/>
                              <w:sz w:val="24"/>
                            </w:rPr>
                          </w:pPr>
                          <w:r>
                            <w:rPr>
                              <w:rFonts w:ascii="Lucida Sans Unicode"/>
                              <w:spacing w:val="-5"/>
                              <w:sz w:val="24"/>
                            </w:rPr>
                            <w:t>ral</w:t>
                          </w:r>
                        </w:p>
                        <w:p w14:paraId="35C8259E" w14:textId="77777777" w:rsidR="00B828AB" w:rsidRDefault="00B828AB">
                          <w:pPr>
                            <w:pStyle w:val="Textoindependiente"/>
                            <w:rPr>
                              <w:rFonts w:ascii="Lucida Sans Unicode"/>
                              <w:sz w:val="24"/>
                            </w:rPr>
                          </w:pPr>
                        </w:p>
                        <w:p w14:paraId="5A57F3BE" w14:textId="77777777" w:rsidR="00B828AB" w:rsidRDefault="00B828AB">
                          <w:pPr>
                            <w:pStyle w:val="Textoindependiente"/>
                            <w:rPr>
                              <w:rFonts w:ascii="Lucida Sans Unicode"/>
                              <w:sz w:val="24"/>
                            </w:rPr>
                          </w:pPr>
                        </w:p>
                        <w:p w14:paraId="7B2E9597" w14:textId="77777777" w:rsidR="00B828AB" w:rsidRDefault="00B828AB">
                          <w:pPr>
                            <w:pStyle w:val="Textoindependiente"/>
                            <w:rPr>
                              <w:rFonts w:ascii="Lucida Sans Unicode"/>
                              <w:sz w:val="24"/>
                            </w:rPr>
                          </w:pPr>
                        </w:p>
                        <w:p w14:paraId="452DAC54" w14:textId="77777777" w:rsidR="00B828AB" w:rsidRDefault="00B828AB">
                          <w:pPr>
                            <w:pStyle w:val="Textoindependiente"/>
                            <w:rPr>
                              <w:rFonts w:ascii="Lucida Sans Unicode"/>
                              <w:sz w:val="24"/>
                            </w:rPr>
                          </w:pPr>
                        </w:p>
                        <w:p w14:paraId="0438F0B4" w14:textId="77777777" w:rsidR="00B828AB" w:rsidRDefault="00B828AB">
                          <w:pPr>
                            <w:pStyle w:val="Textoindependiente"/>
                            <w:rPr>
                              <w:rFonts w:ascii="Lucida Sans Unicode"/>
                              <w:sz w:val="24"/>
                            </w:rPr>
                          </w:pPr>
                        </w:p>
                        <w:p w14:paraId="1776E93B" w14:textId="77777777" w:rsidR="00B828AB" w:rsidRDefault="00B828AB">
                          <w:pPr>
                            <w:pStyle w:val="Textoindependiente"/>
                            <w:spacing w:before="116"/>
                            <w:rPr>
                              <w:rFonts w:ascii="Lucida Sans Unicode"/>
                              <w:sz w:val="24"/>
                            </w:rPr>
                          </w:pPr>
                        </w:p>
                        <w:p w14:paraId="47DE4CFB" w14:textId="77777777" w:rsidR="00B828AB" w:rsidRDefault="00000000">
                          <w:pPr>
                            <w:spacing w:line="237" w:lineRule="auto"/>
                            <w:ind w:left="103" w:right="1" w:hanging="63"/>
                            <w:jc w:val="both"/>
                            <w:rPr>
                              <w:rFonts w:ascii="Arial Narrow" w:hAnsi="Arial Narrow"/>
                              <w:i/>
                              <w:sz w:val="25"/>
                            </w:rPr>
                          </w:pPr>
                          <w:r>
                            <w:rPr>
                              <w:rFonts w:ascii="Arial Narrow" w:hAnsi="Arial Narrow"/>
                              <w:i/>
                              <w:spacing w:val="-4"/>
                              <w:w w:val="85"/>
                              <w:sz w:val="25"/>
                            </w:rPr>
                            <w:t xml:space="preserve">bito ios </w:t>
                          </w:r>
                          <w:r>
                            <w:rPr>
                              <w:rFonts w:ascii="Arial Narrow" w:hAnsi="Arial Narrow"/>
                              <w:i/>
                              <w:spacing w:val="-5"/>
                              <w:w w:val="85"/>
                              <w:sz w:val="25"/>
                            </w:rPr>
                            <w:t>ión</w:t>
                          </w:r>
                        </w:p>
                        <w:p w14:paraId="363C1D24" w14:textId="77777777" w:rsidR="00B828AB" w:rsidRDefault="00B828AB">
                          <w:pPr>
                            <w:pStyle w:val="Textoindependiente"/>
                            <w:rPr>
                              <w:rFonts w:ascii="Arial Narrow"/>
                              <w:i/>
                              <w:sz w:val="25"/>
                            </w:rPr>
                          </w:pPr>
                        </w:p>
                        <w:p w14:paraId="3B36AD65" w14:textId="77777777" w:rsidR="00B828AB" w:rsidRDefault="00B828AB">
                          <w:pPr>
                            <w:pStyle w:val="Textoindependiente"/>
                            <w:rPr>
                              <w:rFonts w:ascii="Arial Narrow"/>
                              <w:i/>
                              <w:sz w:val="25"/>
                            </w:rPr>
                          </w:pPr>
                        </w:p>
                        <w:p w14:paraId="3BA6C1D3" w14:textId="77777777" w:rsidR="00B828AB" w:rsidRDefault="00B828AB">
                          <w:pPr>
                            <w:pStyle w:val="Textoindependiente"/>
                            <w:spacing w:before="265"/>
                            <w:rPr>
                              <w:rFonts w:ascii="Arial Narrow"/>
                              <w:i/>
                              <w:sz w:val="25"/>
                            </w:rPr>
                          </w:pPr>
                        </w:p>
                        <w:p w14:paraId="07669618" w14:textId="77777777" w:rsidR="00B828AB" w:rsidRDefault="00000000">
                          <w:pPr>
                            <w:ind w:left="114" w:right="2" w:firstLine="1"/>
                            <w:jc w:val="both"/>
                            <w:rPr>
                              <w:rFonts w:ascii="Arial Narrow"/>
                              <w:sz w:val="24"/>
                            </w:rPr>
                          </w:pPr>
                          <w:r>
                            <w:rPr>
                              <w:rFonts w:ascii="Arial Narrow"/>
                              <w:spacing w:val="-6"/>
                              <w:sz w:val="24"/>
                            </w:rPr>
                            <w:t xml:space="preserve">de en la </w:t>
                          </w:r>
                          <w:r>
                            <w:rPr>
                              <w:rFonts w:ascii="Arial Narrow"/>
                              <w:spacing w:val="-5"/>
                              <w:sz w:val="24"/>
                            </w:rPr>
                            <w:t>su</w:t>
                          </w:r>
                        </w:p>
                        <w:p w14:paraId="0598D36A" w14:textId="77777777" w:rsidR="00B828AB" w:rsidRDefault="00B828AB">
                          <w:pPr>
                            <w:pStyle w:val="Textoindependiente"/>
                            <w:spacing w:before="275"/>
                            <w:rPr>
                              <w:rFonts w:ascii="Arial Narrow"/>
                              <w:sz w:val="24"/>
                            </w:rPr>
                          </w:pPr>
                        </w:p>
                        <w:p w14:paraId="52F341EE" w14:textId="77777777" w:rsidR="00B828AB" w:rsidRDefault="00000000">
                          <w:pPr>
                            <w:ind w:left="4" w:right="1" w:firstLine="66"/>
                            <w:jc w:val="both"/>
                            <w:rPr>
                              <w:rFonts w:ascii="Arial Narrow"/>
                              <w:sz w:val="24"/>
                            </w:rPr>
                          </w:pPr>
                          <w:r>
                            <w:rPr>
                              <w:rFonts w:ascii="Arial Narrow"/>
                              <w:spacing w:val="-4"/>
                              <w:sz w:val="24"/>
                            </w:rPr>
                            <w:t xml:space="preserve">eal </w:t>
                          </w:r>
                          <w:r>
                            <w:rPr>
                              <w:rFonts w:ascii="Arial Narrow"/>
                              <w:spacing w:val="-6"/>
                              <w:sz w:val="24"/>
                            </w:rPr>
                            <w:t xml:space="preserve">su </w:t>
                          </w:r>
                          <w:r>
                            <w:rPr>
                              <w:rFonts w:ascii="Arial Narrow"/>
                              <w:spacing w:val="-4"/>
                              <w:sz w:val="24"/>
                            </w:rPr>
                            <w:t xml:space="preserve">que </w:t>
                          </w:r>
                          <w:r>
                            <w:rPr>
                              <w:rFonts w:ascii="Arial Narrow"/>
                              <w:spacing w:val="-4"/>
                              <w:sz w:val="24"/>
                            </w:rPr>
                            <w:t>pos as.</w:t>
                          </w:r>
                        </w:p>
                        <w:p w14:paraId="593518AF" w14:textId="77777777" w:rsidR="00B828AB" w:rsidRDefault="00B828AB">
                          <w:pPr>
                            <w:pStyle w:val="Textoindependiente"/>
                            <w:spacing w:before="275"/>
                            <w:rPr>
                              <w:rFonts w:ascii="Arial Narrow"/>
                              <w:sz w:val="24"/>
                            </w:rPr>
                          </w:pPr>
                        </w:p>
                        <w:p w14:paraId="6500C784" w14:textId="77777777" w:rsidR="00B828AB" w:rsidRDefault="00000000">
                          <w:pPr>
                            <w:ind w:firstLine="129"/>
                            <w:jc w:val="both"/>
                            <w:rPr>
                              <w:rFonts w:ascii="Arial Narrow" w:hAnsi="Arial Narrow"/>
                              <w:sz w:val="24"/>
                            </w:rPr>
                          </w:pPr>
                          <w:r>
                            <w:rPr>
                              <w:rFonts w:ascii="Arial Narrow" w:hAnsi="Arial Narrow"/>
                              <w:spacing w:val="-6"/>
                              <w:sz w:val="24"/>
                            </w:rPr>
                            <w:t xml:space="preserve">es de </w:t>
                          </w:r>
                          <w:r>
                            <w:rPr>
                              <w:rFonts w:ascii="Arial Narrow" w:hAnsi="Arial Narrow"/>
                              <w:spacing w:val="-4"/>
                              <w:sz w:val="24"/>
                            </w:rPr>
                            <w:t>del ías ias, isto cter las</w:t>
                          </w:r>
                        </w:p>
                        <w:p w14:paraId="69F2F9E7" w14:textId="77777777" w:rsidR="00B828AB" w:rsidRDefault="00B828AB">
                          <w:pPr>
                            <w:pStyle w:val="Textoindependiente"/>
                            <w:rPr>
                              <w:rFonts w:ascii="Arial Narrow"/>
                              <w:sz w:val="24"/>
                            </w:rPr>
                          </w:pPr>
                        </w:p>
                        <w:p w14:paraId="296A02CA" w14:textId="77777777" w:rsidR="00B828AB" w:rsidRDefault="00B828AB">
                          <w:pPr>
                            <w:pStyle w:val="Textoindependiente"/>
                            <w:rPr>
                              <w:rFonts w:ascii="Arial Narrow"/>
                              <w:sz w:val="24"/>
                            </w:rPr>
                          </w:pPr>
                        </w:p>
                        <w:p w14:paraId="62F9BA20" w14:textId="77777777" w:rsidR="00B828AB" w:rsidRDefault="00B828AB">
                          <w:pPr>
                            <w:pStyle w:val="Textoindependiente"/>
                            <w:rPr>
                              <w:rFonts w:ascii="Arial Narrow"/>
                              <w:sz w:val="24"/>
                            </w:rPr>
                          </w:pPr>
                        </w:p>
                        <w:p w14:paraId="2166470D" w14:textId="77777777" w:rsidR="00B828AB" w:rsidRDefault="00B828AB">
                          <w:pPr>
                            <w:pStyle w:val="Textoindependiente"/>
                            <w:rPr>
                              <w:rFonts w:ascii="Arial Narrow"/>
                              <w:sz w:val="24"/>
                            </w:rPr>
                          </w:pPr>
                        </w:p>
                        <w:p w14:paraId="6BC08700" w14:textId="77777777" w:rsidR="00B828AB" w:rsidRDefault="00B828AB">
                          <w:pPr>
                            <w:pStyle w:val="Textoindependiente"/>
                            <w:spacing w:before="1"/>
                            <w:rPr>
                              <w:rFonts w:ascii="Arial Narrow"/>
                              <w:sz w:val="24"/>
                            </w:rPr>
                          </w:pPr>
                        </w:p>
                        <w:p w14:paraId="5407FD91" w14:textId="77777777" w:rsidR="00B828AB" w:rsidRDefault="00000000">
                          <w:pPr>
                            <w:ind w:left="97" w:right="1" w:hanging="5"/>
                            <w:jc w:val="both"/>
                            <w:rPr>
                              <w:rFonts w:ascii="Arial Narrow" w:hAnsi="Arial Narrow"/>
                              <w:b/>
                              <w:i/>
                              <w:sz w:val="24"/>
                            </w:rPr>
                          </w:pPr>
                          <w:r>
                            <w:rPr>
                              <w:rFonts w:ascii="Arial Narrow" w:hAnsi="Arial Narrow"/>
                              <w:b/>
                              <w:i/>
                              <w:spacing w:val="-6"/>
                              <w:sz w:val="24"/>
                            </w:rPr>
                            <w:t xml:space="preserve">ón ad </w:t>
                          </w:r>
                          <w:r>
                            <w:rPr>
                              <w:rFonts w:ascii="Arial Narrow" w:hAnsi="Arial Narrow"/>
                              <w:b/>
                              <w:i/>
                              <w:spacing w:val="-5"/>
                              <w:sz w:val="24"/>
                            </w:rPr>
                            <w:t>de</w:t>
                          </w:r>
                        </w:p>
                        <w:p w14:paraId="5197732D" w14:textId="77777777" w:rsidR="00B828AB" w:rsidRDefault="00B828AB">
                          <w:pPr>
                            <w:pStyle w:val="Textoindependiente"/>
                            <w:rPr>
                              <w:rFonts w:ascii="Arial Narrow"/>
                              <w:b/>
                              <w:i/>
                              <w:sz w:val="24"/>
                            </w:rPr>
                          </w:pPr>
                        </w:p>
                        <w:p w14:paraId="3A2A5479" w14:textId="77777777" w:rsidR="00B828AB" w:rsidRDefault="00B828AB">
                          <w:pPr>
                            <w:pStyle w:val="Textoindependiente"/>
                            <w:spacing w:before="1"/>
                            <w:rPr>
                              <w:rFonts w:ascii="Arial Narrow"/>
                              <w:b/>
                              <w:i/>
                              <w:sz w:val="24"/>
                            </w:rPr>
                          </w:pPr>
                        </w:p>
                        <w:p w14:paraId="04F7789B" w14:textId="77777777" w:rsidR="00B828AB" w:rsidRDefault="00000000">
                          <w:pPr>
                            <w:spacing w:before="1" w:line="720" w:lineRule="auto"/>
                            <w:ind w:left="89" w:right="1" w:firstLine="82"/>
                            <w:jc w:val="center"/>
                            <w:rPr>
                              <w:rFonts w:ascii="Arial Narrow"/>
                              <w:b/>
                              <w:i/>
                              <w:sz w:val="24"/>
                            </w:rPr>
                          </w:pPr>
                          <w:r>
                            <w:rPr>
                              <w:rFonts w:ascii="Arial Narrow"/>
                              <w:b/>
                              <w:i/>
                              <w:spacing w:val="-6"/>
                              <w:sz w:val="24"/>
                            </w:rPr>
                            <w:t xml:space="preserve">el </w:t>
                          </w:r>
                          <w:r>
                            <w:rPr>
                              <w:rFonts w:ascii="Arial Narrow"/>
                              <w:b/>
                              <w:i/>
                              <w:spacing w:val="-5"/>
                              <w:sz w:val="24"/>
                            </w:rPr>
                            <w:t>on</w:t>
                          </w:r>
                        </w:p>
                        <w:p w14:paraId="24DA9333" w14:textId="77777777" w:rsidR="00B828AB" w:rsidRDefault="00B828AB">
                          <w:pPr>
                            <w:pStyle w:val="Textoindependiente"/>
                            <w:rPr>
                              <w:rFonts w:ascii="Arial Narrow"/>
                              <w:b/>
                              <w:i/>
                              <w:sz w:val="24"/>
                            </w:rPr>
                          </w:pPr>
                        </w:p>
                        <w:p w14:paraId="704DCA8A" w14:textId="77777777" w:rsidR="00B828AB" w:rsidRDefault="00B828AB">
                          <w:pPr>
                            <w:pStyle w:val="Textoindependiente"/>
                            <w:spacing w:before="202"/>
                            <w:rPr>
                              <w:rFonts w:ascii="Arial Narrow"/>
                              <w:b/>
                              <w:i/>
                              <w:sz w:val="24"/>
                            </w:rPr>
                          </w:pPr>
                        </w:p>
                        <w:p w14:paraId="7360071E" w14:textId="77777777" w:rsidR="00B828AB" w:rsidRDefault="00000000">
                          <w:pPr>
                            <w:ind w:left="96"/>
                            <w:jc w:val="both"/>
                            <w:rPr>
                              <w:b/>
                              <w:i/>
                              <w:sz w:val="20"/>
                            </w:rPr>
                          </w:pPr>
                          <w:r>
                            <w:rPr>
                              <w:b/>
                              <w:i/>
                              <w:sz w:val="20"/>
                            </w:rPr>
                            <w:t>:</w:t>
                          </w:r>
                          <w:r>
                            <w:rPr>
                              <w:b/>
                              <w:i/>
                              <w:spacing w:val="1"/>
                              <w:sz w:val="20"/>
                            </w:rPr>
                            <w:t xml:space="preserve"> </w:t>
                          </w:r>
                          <w:r>
                            <w:rPr>
                              <w:b/>
                              <w:i/>
                              <w:spacing w:val="-10"/>
                              <w:sz w:val="20"/>
                            </w:rPr>
                            <w:t>4</w:t>
                          </w:r>
                        </w:p>
                      </w:txbxContent>
                    </wps:txbx>
                    <wps:bodyPr wrap="square" lIns="0" tIns="0" rIns="0" bIns="0" rtlCol="0">
                      <a:noAutofit/>
                    </wps:bodyPr>
                  </wps:wsp>
                </a:graphicData>
              </a:graphic>
            </wp:anchor>
          </w:drawing>
        </mc:Choice>
        <mc:Fallback>
          <w:pict>
            <v:shapetype w14:anchorId="31BF10D6" id="_x0000_t202" coordsize="21600,21600" o:spt="202" path="m,l,21600r21600,l21600,xe">
              <v:stroke joinstyle="miter"/>
              <v:path gradientshapeok="t" o:connecttype="rect"/>
            </v:shapetype>
            <v:shape id="Textbox 663" o:spid="_x0000_s1374" type="#_x0000_t202" style="position:absolute;margin-left:529.2pt;margin-top:31.95pt;width:16.9pt;height:788.9pt;z-index:-21301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" filled="f" stroked="f">
              <v:textbox inset="0,0,0,0">
                <w:txbxContent>
                  <w:p w14:paraId="7C6E7D41" w14:textId="77777777" w:rsidR="00B828AB" w:rsidRDefault="00000000">
                    <w:pPr>
                      <w:spacing w:line="297" w:lineRule="exact"/>
                      <w:ind w:left="24"/>
                      <w:jc w:val="center"/>
                      <w:rPr>
                        <w:rFonts w:ascii="Lucida Sans Unicode"/>
                        <w:sz w:val="24"/>
                      </w:rPr>
                    </w:pPr>
                    <w:r>
                      <w:rPr>
                        <w:rFonts w:ascii="Lucida Sans Unicode"/>
                        <w:spacing w:val="-5"/>
                        <w:sz w:val="24"/>
                      </w:rPr>
                      <w:t>ral</w:t>
                    </w:r>
                  </w:p>
                  <w:p w14:paraId="35C8259E" w14:textId="77777777" w:rsidR="00B828AB" w:rsidRDefault="00B828AB">
                    <w:pPr>
                      <w:pStyle w:val="Textoindependiente"/>
                      <w:rPr>
                        <w:rFonts w:ascii="Lucida Sans Unicode"/>
                        <w:sz w:val="24"/>
                      </w:rPr>
                    </w:pPr>
                  </w:p>
                  <w:p w14:paraId="5A57F3BE" w14:textId="77777777" w:rsidR="00B828AB" w:rsidRDefault="00B828AB">
                    <w:pPr>
                      <w:pStyle w:val="Textoindependiente"/>
                      <w:rPr>
                        <w:rFonts w:ascii="Lucida Sans Unicode"/>
                        <w:sz w:val="24"/>
                      </w:rPr>
                    </w:pPr>
                  </w:p>
                  <w:p w14:paraId="7B2E9597" w14:textId="77777777" w:rsidR="00B828AB" w:rsidRDefault="00B828AB">
                    <w:pPr>
                      <w:pStyle w:val="Textoindependiente"/>
                      <w:rPr>
                        <w:rFonts w:ascii="Lucida Sans Unicode"/>
                        <w:sz w:val="24"/>
                      </w:rPr>
                    </w:pPr>
                  </w:p>
                  <w:p w14:paraId="452DAC54" w14:textId="77777777" w:rsidR="00B828AB" w:rsidRDefault="00B828AB">
                    <w:pPr>
                      <w:pStyle w:val="Textoindependiente"/>
                      <w:rPr>
                        <w:rFonts w:ascii="Lucida Sans Unicode"/>
                        <w:sz w:val="24"/>
                      </w:rPr>
                    </w:pPr>
                  </w:p>
                  <w:p w14:paraId="0438F0B4" w14:textId="77777777" w:rsidR="00B828AB" w:rsidRDefault="00B828AB">
                    <w:pPr>
                      <w:pStyle w:val="Textoindependiente"/>
                      <w:rPr>
                        <w:rFonts w:ascii="Lucida Sans Unicode"/>
                        <w:sz w:val="24"/>
                      </w:rPr>
                    </w:pPr>
                  </w:p>
                  <w:p w14:paraId="1776E93B" w14:textId="77777777" w:rsidR="00B828AB" w:rsidRDefault="00B828AB">
                    <w:pPr>
                      <w:pStyle w:val="Textoindependiente"/>
                      <w:spacing w:before="116"/>
                      <w:rPr>
                        <w:rFonts w:ascii="Lucida Sans Unicode"/>
                        <w:sz w:val="24"/>
                      </w:rPr>
                    </w:pPr>
                  </w:p>
                  <w:p w14:paraId="47DE4CFB" w14:textId="77777777" w:rsidR="00B828AB" w:rsidRDefault="00000000">
                    <w:pPr>
                      <w:spacing w:line="237" w:lineRule="auto"/>
                      <w:ind w:left="103" w:right="1" w:hanging="63"/>
                      <w:jc w:val="both"/>
                      <w:rPr>
                        <w:rFonts w:ascii="Arial Narrow" w:hAnsi="Arial Narrow"/>
                        <w:i/>
                        <w:sz w:val="25"/>
                      </w:rPr>
                    </w:pPr>
                    <w:r>
                      <w:rPr>
                        <w:rFonts w:ascii="Arial Narrow" w:hAnsi="Arial Narrow"/>
                        <w:i/>
                        <w:spacing w:val="-4"/>
                        <w:w w:val="85"/>
                        <w:sz w:val="25"/>
                      </w:rPr>
                      <w:t xml:space="preserve">bito ios </w:t>
                    </w:r>
                    <w:r>
                      <w:rPr>
                        <w:rFonts w:ascii="Arial Narrow" w:hAnsi="Arial Narrow"/>
                        <w:i/>
                        <w:spacing w:val="-5"/>
                        <w:w w:val="85"/>
                        <w:sz w:val="25"/>
                      </w:rPr>
                      <w:t>ión</w:t>
                    </w:r>
                  </w:p>
                  <w:p w14:paraId="363C1D24" w14:textId="77777777" w:rsidR="00B828AB" w:rsidRDefault="00B828AB">
                    <w:pPr>
                      <w:pStyle w:val="Textoindependiente"/>
                      <w:rPr>
                        <w:rFonts w:ascii="Arial Narrow"/>
                        <w:i/>
                        <w:sz w:val="25"/>
                      </w:rPr>
                    </w:pPr>
                  </w:p>
                  <w:p w14:paraId="3B36AD65" w14:textId="77777777" w:rsidR="00B828AB" w:rsidRDefault="00B828AB">
                    <w:pPr>
                      <w:pStyle w:val="Textoindependiente"/>
                      <w:rPr>
                        <w:rFonts w:ascii="Arial Narrow"/>
                        <w:i/>
                        <w:sz w:val="25"/>
                      </w:rPr>
                    </w:pPr>
                  </w:p>
                  <w:p w14:paraId="3BA6C1D3" w14:textId="77777777" w:rsidR="00B828AB" w:rsidRDefault="00B828AB">
                    <w:pPr>
                      <w:pStyle w:val="Textoindependiente"/>
                      <w:spacing w:before="265"/>
                      <w:rPr>
                        <w:rFonts w:ascii="Arial Narrow"/>
                        <w:i/>
                        <w:sz w:val="25"/>
                      </w:rPr>
                    </w:pPr>
                  </w:p>
                  <w:p w14:paraId="07669618" w14:textId="77777777" w:rsidR="00B828AB" w:rsidRDefault="00000000">
                    <w:pPr>
                      <w:ind w:left="114" w:right="2" w:firstLine="1"/>
                      <w:jc w:val="both"/>
                      <w:rPr>
                        <w:rFonts w:ascii="Arial Narrow"/>
                        <w:sz w:val="24"/>
                      </w:rPr>
                    </w:pPr>
                    <w:r>
                      <w:rPr>
                        <w:rFonts w:ascii="Arial Narrow"/>
                        <w:spacing w:val="-6"/>
                        <w:sz w:val="24"/>
                      </w:rPr>
                      <w:t xml:space="preserve">de en la </w:t>
                    </w:r>
                    <w:r>
                      <w:rPr>
                        <w:rFonts w:ascii="Arial Narrow"/>
                        <w:spacing w:val="-5"/>
                        <w:sz w:val="24"/>
                      </w:rPr>
                      <w:t>su</w:t>
                    </w:r>
                  </w:p>
                  <w:p w14:paraId="0598D36A" w14:textId="77777777" w:rsidR="00B828AB" w:rsidRDefault="00B828AB">
                    <w:pPr>
                      <w:pStyle w:val="Textoindependiente"/>
                      <w:spacing w:before="275"/>
                      <w:rPr>
                        <w:rFonts w:ascii="Arial Narrow"/>
                        <w:sz w:val="24"/>
                      </w:rPr>
                    </w:pPr>
                  </w:p>
                  <w:p w14:paraId="52F341EE" w14:textId="77777777" w:rsidR="00B828AB" w:rsidRDefault="00000000">
                    <w:pPr>
                      <w:ind w:left="4" w:right="1" w:firstLine="66"/>
                      <w:jc w:val="both"/>
                      <w:rPr>
                        <w:rFonts w:ascii="Arial Narrow"/>
                        <w:sz w:val="24"/>
                      </w:rPr>
                    </w:pPr>
                    <w:r>
                      <w:rPr>
                        <w:rFonts w:ascii="Arial Narrow"/>
                        <w:spacing w:val="-4"/>
                        <w:sz w:val="24"/>
                      </w:rPr>
                      <w:t xml:space="preserve">eal </w:t>
                    </w:r>
                    <w:r>
                      <w:rPr>
                        <w:rFonts w:ascii="Arial Narrow"/>
                        <w:spacing w:val="-6"/>
                        <w:sz w:val="24"/>
                      </w:rPr>
                      <w:t xml:space="preserve">su </w:t>
                    </w:r>
                    <w:r>
                      <w:rPr>
                        <w:rFonts w:ascii="Arial Narrow"/>
                        <w:spacing w:val="-4"/>
                        <w:sz w:val="24"/>
                      </w:rPr>
                      <w:t xml:space="preserve">que </w:t>
                    </w:r>
                    <w:r>
                      <w:rPr>
                        <w:rFonts w:ascii="Arial Narrow"/>
                        <w:spacing w:val="-4"/>
                        <w:sz w:val="24"/>
                      </w:rPr>
                      <w:t>pos as.</w:t>
                    </w:r>
                  </w:p>
                  <w:p w14:paraId="593518AF" w14:textId="77777777" w:rsidR="00B828AB" w:rsidRDefault="00B828AB">
                    <w:pPr>
                      <w:pStyle w:val="Textoindependiente"/>
                      <w:spacing w:before="275"/>
                      <w:rPr>
                        <w:rFonts w:ascii="Arial Narrow"/>
                        <w:sz w:val="24"/>
                      </w:rPr>
                    </w:pPr>
                  </w:p>
                  <w:p w14:paraId="6500C784" w14:textId="77777777" w:rsidR="00B828AB" w:rsidRDefault="00000000">
                    <w:pPr>
                      <w:ind w:firstLine="129"/>
                      <w:jc w:val="both"/>
                      <w:rPr>
                        <w:rFonts w:ascii="Arial Narrow" w:hAnsi="Arial Narrow"/>
                        <w:sz w:val="24"/>
                      </w:rPr>
                    </w:pPr>
                    <w:r>
                      <w:rPr>
                        <w:rFonts w:ascii="Arial Narrow" w:hAnsi="Arial Narrow"/>
                        <w:spacing w:val="-6"/>
                        <w:sz w:val="24"/>
                      </w:rPr>
                      <w:t xml:space="preserve">es de </w:t>
                    </w:r>
                    <w:r>
                      <w:rPr>
                        <w:rFonts w:ascii="Arial Narrow" w:hAnsi="Arial Narrow"/>
                        <w:spacing w:val="-4"/>
                        <w:sz w:val="24"/>
                      </w:rPr>
                      <w:t>del ías ias, isto cter las</w:t>
                    </w:r>
                  </w:p>
                  <w:p w14:paraId="69F2F9E7" w14:textId="77777777" w:rsidR="00B828AB" w:rsidRDefault="00B828AB">
                    <w:pPr>
                      <w:pStyle w:val="Textoindependiente"/>
                      <w:rPr>
                        <w:rFonts w:ascii="Arial Narrow"/>
                        <w:sz w:val="24"/>
                      </w:rPr>
                    </w:pPr>
                  </w:p>
                  <w:p w14:paraId="296A02CA" w14:textId="77777777" w:rsidR="00B828AB" w:rsidRDefault="00B828AB">
                    <w:pPr>
                      <w:pStyle w:val="Textoindependiente"/>
                      <w:rPr>
                        <w:rFonts w:ascii="Arial Narrow"/>
                        <w:sz w:val="24"/>
                      </w:rPr>
                    </w:pPr>
                  </w:p>
                  <w:p w14:paraId="62F9BA20" w14:textId="77777777" w:rsidR="00B828AB" w:rsidRDefault="00B828AB">
                    <w:pPr>
                      <w:pStyle w:val="Textoindependiente"/>
                      <w:rPr>
                        <w:rFonts w:ascii="Arial Narrow"/>
                        <w:sz w:val="24"/>
                      </w:rPr>
                    </w:pPr>
                  </w:p>
                  <w:p w14:paraId="2166470D" w14:textId="77777777" w:rsidR="00B828AB" w:rsidRDefault="00B828AB">
                    <w:pPr>
                      <w:pStyle w:val="Textoindependiente"/>
                      <w:rPr>
                        <w:rFonts w:ascii="Arial Narrow"/>
                        <w:sz w:val="24"/>
                      </w:rPr>
                    </w:pPr>
                  </w:p>
                  <w:p w14:paraId="6BC08700" w14:textId="77777777" w:rsidR="00B828AB" w:rsidRDefault="00B828AB">
                    <w:pPr>
                      <w:pStyle w:val="Textoindependiente"/>
                      <w:spacing w:before="1"/>
                      <w:rPr>
                        <w:rFonts w:ascii="Arial Narrow"/>
                        <w:sz w:val="24"/>
                      </w:rPr>
                    </w:pPr>
                  </w:p>
                  <w:p w14:paraId="5407FD91" w14:textId="77777777" w:rsidR="00B828AB" w:rsidRDefault="00000000">
                    <w:pPr>
                      <w:ind w:left="97" w:right="1" w:hanging="5"/>
                      <w:jc w:val="both"/>
                      <w:rPr>
                        <w:rFonts w:ascii="Arial Narrow" w:hAnsi="Arial Narrow"/>
                        <w:b/>
                        <w:i/>
                        <w:sz w:val="24"/>
                      </w:rPr>
                    </w:pPr>
                    <w:r>
                      <w:rPr>
                        <w:rFonts w:ascii="Arial Narrow" w:hAnsi="Arial Narrow"/>
                        <w:b/>
                        <w:i/>
                        <w:spacing w:val="-6"/>
                        <w:sz w:val="24"/>
                      </w:rPr>
                      <w:t xml:space="preserve">ón ad </w:t>
                    </w:r>
                    <w:r>
                      <w:rPr>
                        <w:rFonts w:ascii="Arial Narrow" w:hAnsi="Arial Narrow"/>
                        <w:b/>
                        <w:i/>
                        <w:spacing w:val="-5"/>
                        <w:sz w:val="24"/>
                      </w:rPr>
                      <w:t>de</w:t>
                    </w:r>
                  </w:p>
                  <w:p w14:paraId="5197732D" w14:textId="77777777" w:rsidR="00B828AB" w:rsidRDefault="00B828AB">
                    <w:pPr>
                      <w:pStyle w:val="Textoindependiente"/>
                      <w:rPr>
                        <w:rFonts w:ascii="Arial Narrow"/>
                        <w:b/>
                        <w:i/>
                        <w:sz w:val="24"/>
                      </w:rPr>
                    </w:pPr>
                  </w:p>
                  <w:p w14:paraId="3A2A5479" w14:textId="77777777" w:rsidR="00B828AB" w:rsidRDefault="00B828AB">
                    <w:pPr>
                      <w:pStyle w:val="Textoindependiente"/>
                      <w:spacing w:before="1"/>
                      <w:rPr>
                        <w:rFonts w:ascii="Arial Narrow"/>
                        <w:b/>
                        <w:i/>
                        <w:sz w:val="24"/>
                      </w:rPr>
                    </w:pPr>
                  </w:p>
                  <w:p w14:paraId="04F7789B" w14:textId="77777777" w:rsidR="00B828AB" w:rsidRDefault="00000000">
                    <w:pPr>
                      <w:spacing w:before="1" w:line="720" w:lineRule="auto"/>
                      <w:ind w:left="89" w:right="1" w:firstLine="82"/>
                      <w:jc w:val="center"/>
                      <w:rPr>
                        <w:rFonts w:ascii="Arial Narrow"/>
                        <w:b/>
                        <w:i/>
                        <w:sz w:val="24"/>
                      </w:rPr>
                    </w:pPr>
                    <w:r>
                      <w:rPr>
                        <w:rFonts w:ascii="Arial Narrow"/>
                        <w:b/>
                        <w:i/>
                        <w:spacing w:val="-6"/>
                        <w:sz w:val="24"/>
                      </w:rPr>
                      <w:t xml:space="preserve">el </w:t>
                    </w:r>
                    <w:r>
                      <w:rPr>
                        <w:rFonts w:ascii="Arial Narrow"/>
                        <w:b/>
                        <w:i/>
                        <w:spacing w:val="-5"/>
                        <w:sz w:val="24"/>
                      </w:rPr>
                      <w:t>on</w:t>
                    </w:r>
                  </w:p>
                  <w:p w14:paraId="24DA9333" w14:textId="77777777" w:rsidR="00B828AB" w:rsidRDefault="00B828AB">
                    <w:pPr>
                      <w:pStyle w:val="Textoindependiente"/>
                      <w:rPr>
                        <w:rFonts w:ascii="Arial Narrow"/>
                        <w:b/>
                        <w:i/>
                        <w:sz w:val="24"/>
                      </w:rPr>
                    </w:pPr>
                  </w:p>
                  <w:p w14:paraId="704DCA8A" w14:textId="77777777" w:rsidR="00B828AB" w:rsidRDefault="00B828AB">
                    <w:pPr>
                      <w:pStyle w:val="Textoindependiente"/>
                      <w:spacing w:before="202"/>
                      <w:rPr>
                        <w:rFonts w:ascii="Arial Narrow"/>
                        <w:b/>
                        <w:i/>
                        <w:sz w:val="24"/>
                      </w:rPr>
                    </w:pPr>
                  </w:p>
                  <w:p w14:paraId="7360071E" w14:textId="77777777" w:rsidR="00B828AB" w:rsidRDefault="00000000">
                    <w:pPr>
                      <w:ind w:left="96"/>
                      <w:jc w:val="both"/>
                      <w:rPr>
                        <w:b/>
                        <w:i/>
                        <w:sz w:val="20"/>
                      </w:rPr>
                    </w:pPr>
                    <w:r>
                      <w:rPr>
                        <w:b/>
                        <w:i/>
                        <w:sz w:val="20"/>
                      </w:rPr>
                      <w:t>:</w:t>
                    </w:r>
                    <w:r>
                      <w:rPr>
                        <w:b/>
                        <w:i/>
                        <w:spacing w:val="1"/>
                        <w:sz w:val="20"/>
                      </w:rPr>
                      <w:t xml:space="preserve"> </w:t>
                    </w:r>
                    <w:r>
                      <w:rPr>
                        <w:b/>
                        <w:i/>
                        <w:spacing w:val="-10"/>
                        <w:sz w:val="20"/>
                      </w:rPr>
                      <w:t>4</w:t>
                    </w:r>
                  </w:p>
                </w:txbxContent>
              </v:textbox>
              <w10:wrap anchorx="page" anchory="page"/>
            </v:shape>
          </w:pict>
        </mc:Fallback>
      </mc:AlternateContent>
    </w:r>
    <w:r>
      <w:rPr>
        <w:noProof/>
      </w:rPr>
      <mc:AlternateContent>
        <mc:Choice Requires="wps">
          <w:drawing>
            <wp:anchor distT="0" distB="0" distL="0" distR="0" simplePos="0" relativeHeight="482015744" behindDoc="1" locked="0" layoutInCell="1" allowOverlap="1" wp14:anchorId="31E5436A" wp14:editId="43581838">
              <wp:simplePos x="0" y="0"/>
              <wp:positionH relativeFrom="page">
                <wp:posOffset>6979136</wp:posOffset>
              </wp:positionH>
              <wp:positionV relativeFrom="page">
                <wp:posOffset>6650785</wp:posOffset>
              </wp:positionV>
              <wp:extent cx="238125" cy="3165475"/>
              <wp:effectExtent l="0" t="0" r="0" b="0"/>
              <wp:wrapNone/>
              <wp:docPr id="664" name="Textbox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3AA5FDEC"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2"/>
                              <w:sz w:val="12"/>
                            </w:rPr>
                            <w:t xml:space="preserve"> </w:t>
                          </w:r>
                          <w:r>
                            <w:rPr>
                              <w:spacing w:val="-2"/>
                              <w:sz w:val="12"/>
                            </w:rPr>
                            <w:t>YXRYE2SCW3KFPMA37YQXH6C5W</w:t>
                          </w:r>
                        </w:p>
                        <w:p w14:paraId="0D0B1437"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7D132E69"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10"/>
                              <w:sz w:val="12"/>
                            </w:rPr>
                            <w:t>5</w:t>
                          </w:r>
                        </w:p>
                      </w:txbxContent>
                    </wps:txbx>
                    <wps:bodyPr vert="vert270" wrap="square" lIns="0" tIns="0" rIns="0" bIns="0" rtlCol="0">
                      <a:noAutofit/>
                    </wps:bodyPr>
                  </wps:wsp>
                </a:graphicData>
              </a:graphic>
            </wp:anchor>
          </w:drawing>
        </mc:Choice>
        <mc:Fallback>
          <w:pict>
            <v:shape w14:anchorId="31E5436A" id="Textbox 664" o:spid="_x0000_s1375" type="#_x0000_t202" style="position:absolute;margin-left:549.55pt;margin-top:523.7pt;width:18.75pt;height:249.25pt;z-index:-21300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" filled="f" stroked="f">
              <v:textbox style="layout-flow:vertical;mso-layout-flow-alt:bottom-to-top" inset="0,0,0,0">
                <w:txbxContent>
                  <w:p w14:paraId="3AA5FDEC"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2"/>
                        <w:sz w:val="12"/>
                      </w:rPr>
                      <w:t xml:space="preserve"> </w:t>
                    </w:r>
                    <w:r>
                      <w:rPr>
                        <w:spacing w:val="-2"/>
                        <w:sz w:val="12"/>
                      </w:rPr>
                      <w:t>YXRYE2SCW3KFPMA37YQXH6C5W</w:t>
                    </w:r>
                  </w:p>
                  <w:p w14:paraId="0D0B1437"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7D132E69"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10"/>
                        <w:sz w:val="12"/>
                      </w:rPr>
                      <w:t>5</w:t>
                    </w:r>
                  </w:p>
                </w:txbxContent>
              </v:textbox>
              <w10:wrap anchorx="page" anchory="page"/>
            </v:shape>
          </w:pict>
        </mc:Fallback>
      </mc:AlternateContent>
    </w:r>
    <w:r>
      <w:rPr>
        <w:noProof/>
      </w:rPr>
      <mc:AlternateContent>
        <mc:Choice Requires="wps">
          <w:drawing>
            <wp:anchor distT="0" distB="0" distL="0" distR="0" simplePos="0" relativeHeight="482016256" behindDoc="1" locked="0" layoutInCell="1" allowOverlap="1" wp14:anchorId="25A5E69A" wp14:editId="688C55A5">
              <wp:simplePos x="0" y="0"/>
              <wp:positionH relativeFrom="page">
                <wp:posOffset>6354317</wp:posOffset>
              </wp:positionH>
              <wp:positionV relativeFrom="page">
                <wp:posOffset>10270737</wp:posOffset>
              </wp:positionV>
              <wp:extent cx="440690" cy="167005"/>
              <wp:effectExtent l="0" t="0" r="0" b="0"/>
              <wp:wrapNone/>
              <wp:docPr id="665" name="Textbox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690" cy="167005"/>
                      </a:xfrm>
                      <a:prstGeom prst="rect">
                        <a:avLst/>
                      </a:prstGeom>
                    </wps:spPr>
                    <wps:txbx>
                      <w:txbxContent>
                        <w:p w14:paraId="65D10503" w14:textId="77777777" w:rsidR="00B828AB" w:rsidRDefault="00000000">
                          <w:pPr>
                            <w:spacing w:before="12"/>
                            <w:ind w:left="20"/>
                            <w:rPr>
                              <w:b/>
                              <w:i/>
                              <w:sz w:val="20"/>
                            </w:rPr>
                          </w:pPr>
                          <w:r>
                            <w:rPr>
                              <w:b/>
                              <w:i/>
                              <w:spacing w:val="-2"/>
                              <w:sz w:val="20"/>
                            </w:rPr>
                            <w:t>Página</w:t>
                          </w:r>
                        </w:p>
                      </w:txbxContent>
                    </wps:txbx>
                    <wps:bodyPr wrap="square" lIns="0" tIns="0" rIns="0" bIns="0" rtlCol="0">
                      <a:noAutofit/>
                    </wps:bodyPr>
                  </wps:wsp>
                </a:graphicData>
              </a:graphic>
            </wp:anchor>
          </w:drawing>
        </mc:Choice>
        <mc:Fallback>
          <w:pict>
            <v:shape w14:anchorId="25A5E69A" id="Textbox 665" o:spid="_x0000_s1376" type="#_x0000_t202" style="position:absolute;margin-left:500.35pt;margin-top:808.7pt;width:34.7pt;height:13.15pt;z-index:-21300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" filled="f" stroked="f">
              <v:textbox inset="0,0,0,0">
                <w:txbxContent>
                  <w:p w14:paraId="65D10503" w14:textId="77777777" w:rsidR="00B828AB" w:rsidRDefault="00000000">
                    <w:pPr>
                      <w:spacing w:before="12"/>
                      <w:ind w:left="20"/>
                      <w:rPr>
                        <w:b/>
                        <w:i/>
                        <w:sz w:val="20"/>
                      </w:rPr>
                    </w:pPr>
                    <w:r>
                      <w:rPr>
                        <w:b/>
                        <w:i/>
                        <w:spacing w:val="-2"/>
                        <w:sz w:val="20"/>
                      </w:rPr>
                      <w:t>Página</w:t>
                    </w:r>
                  </w:p>
                </w:txbxContent>
              </v:textbox>
              <w10:wrap anchorx="page" anchory="page"/>
            </v:shape>
          </w:pict>
        </mc:Fallback>
      </mc:AlternateContent>
    </w:r>
    <w:r>
      <w:rPr>
        <w:noProof/>
      </w:rPr>
      <mc:AlternateContent>
        <mc:Choice Requires="wps">
          <w:drawing>
            <wp:anchor distT="0" distB="0" distL="0" distR="0" simplePos="0" relativeHeight="482016768" behindDoc="1" locked="0" layoutInCell="1" allowOverlap="1" wp14:anchorId="6ABE8184" wp14:editId="297B9858">
              <wp:simplePos x="0" y="0"/>
              <wp:positionH relativeFrom="page">
                <wp:posOffset>888288</wp:posOffset>
              </wp:positionH>
              <wp:positionV relativeFrom="page">
                <wp:posOffset>10292811</wp:posOffset>
              </wp:positionV>
              <wp:extent cx="2743200" cy="139700"/>
              <wp:effectExtent l="0" t="0" r="0" b="0"/>
              <wp:wrapNone/>
              <wp:docPr id="666" name="Textbox 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139700"/>
                      </a:xfrm>
                      <a:prstGeom prst="rect">
                        <a:avLst/>
                      </a:prstGeom>
                    </wps:spPr>
                    <wps:txbx>
                      <w:txbxContent>
                        <w:p w14:paraId="6995F188" w14:textId="77777777" w:rsidR="00B828AB" w:rsidRDefault="00000000">
                          <w:pPr>
                            <w:spacing w:before="15"/>
                            <w:ind w:left="20"/>
                            <w:rPr>
                              <w:i/>
                              <w:sz w:val="16"/>
                            </w:rPr>
                          </w:pPr>
                          <w:r>
                            <w:rPr>
                              <w:i/>
                              <w:sz w:val="16"/>
                            </w:rPr>
                            <w:t>Informe:</w:t>
                          </w:r>
                          <w:r>
                            <w:rPr>
                              <w:i/>
                              <w:spacing w:val="-6"/>
                              <w:sz w:val="16"/>
                            </w:rPr>
                            <w:t xml:space="preserve"> </w:t>
                          </w:r>
                          <w:r>
                            <w:rPr>
                              <w:i/>
                              <w:sz w:val="16"/>
                            </w:rPr>
                            <w:t>Modificación</w:t>
                          </w:r>
                          <w:r>
                            <w:rPr>
                              <w:i/>
                              <w:spacing w:val="-4"/>
                              <w:sz w:val="16"/>
                            </w:rPr>
                            <w:t xml:space="preserve"> </w:t>
                          </w:r>
                          <w:r>
                            <w:rPr>
                              <w:i/>
                              <w:sz w:val="16"/>
                            </w:rPr>
                            <w:t>de</w:t>
                          </w:r>
                          <w:r>
                            <w:rPr>
                              <w:i/>
                              <w:spacing w:val="-5"/>
                              <w:sz w:val="16"/>
                            </w:rPr>
                            <w:t xml:space="preserve"> </w:t>
                          </w:r>
                          <w:r>
                            <w:rPr>
                              <w:i/>
                              <w:sz w:val="16"/>
                            </w:rPr>
                            <w:t>la</w:t>
                          </w:r>
                          <w:r>
                            <w:rPr>
                              <w:i/>
                              <w:spacing w:val="-5"/>
                              <w:sz w:val="16"/>
                            </w:rPr>
                            <w:t xml:space="preserve"> </w:t>
                          </w:r>
                          <w:r>
                            <w:rPr>
                              <w:i/>
                              <w:sz w:val="16"/>
                            </w:rPr>
                            <w:t>Relación</w:t>
                          </w:r>
                          <w:r>
                            <w:rPr>
                              <w:i/>
                              <w:spacing w:val="-5"/>
                              <w:sz w:val="16"/>
                            </w:rPr>
                            <w:t xml:space="preserve"> </w:t>
                          </w:r>
                          <w:r>
                            <w:rPr>
                              <w:i/>
                              <w:sz w:val="16"/>
                            </w:rPr>
                            <w:t>de</w:t>
                          </w:r>
                          <w:r>
                            <w:rPr>
                              <w:i/>
                              <w:spacing w:val="-5"/>
                              <w:sz w:val="16"/>
                            </w:rPr>
                            <w:t xml:space="preserve"> </w:t>
                          </w:r>
                          <w:r>
                            <w:rPr>
                              <w:i/>
                              <w:sz w:val="16"/>
                            </w:rPr>
                            <w:t>Puestos</w:t>
                          </w:r>
                          <w:r>
                            <w:rPr>
                              <w:i/>
                              <w:spacing w:val="-2"/>
                              <w:sz w:val="16"/>
                            </w:rPr>
                            <w:t xml:space="preserve"> </w:t>
                          </w:r>
                          <w:r>
                            <w:rPr>
                              <w:i/>
                              <w:sz w:val="16"/>
                            </w:rPr>
                            <w:t>de</w:t>
                          </w:r>
                          <w:r>
                            <w:rPr>
                              <w:i/>
                              <w:spacing w:val="-7"/>
                              <w:sz w:val="16"/>
                            </w:rPr>
                            <w:t xml:space="preserve"> </w:t>
                          </w:r>
                          <w:r>
                            <w:rPr>
                              <w:i/>
                              <w:spacing w:val="-2"/>
                              <w:sz w:val="16"/>
                            </w:rPr>
                            <w:t>Trabajo.</w:t>
                          </w:r>
                        </w:p>
                      </w:txbxContent>
                    </wps:txbx>
                    <wps:bodyPr wrap="square" lIns="0" tIns="0" rIns="0" bIns="0" rtlCol="0">
                      <a:noAutofit/>
                    </wps:bodyPr>
                  </wps:wsp>
                </a:graphicData>
              </a:graphic>
            </wp:anchor>
          </w:drawing>
        </mc:Choice>
        <mc:Fallback>
          <w:pict>
            <v:shape w14:anchorId="6ABE8184" id="Textbox 666" o:spid="_x0000_s1377" type="#_x0000_t202" style="position:absolute;margin-left:69.95pt;margin-top:810.45pt;width:3in;height:11pt;z-index:-21299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" filled="f" stroked="f">
              <v:textbox inset="0,0,0,0">
                <w:txbxContent>
                  <w:p w14:paraId="6995F188" w14:textId="77777777" w:rsidR="00B828AB" w:rsidRDefault="00000000">
                    <w:pPr>
                      <w:spacing w:before="15"/>
                      <w:ind w:left="20"/>
                      <w:rPr>
                        <w:i/>
                        <w:sz w:val="16"/>
                      </w:rPr>
                    </w:pPr>
                    <w:r>
                      <w:rPr>
                        <w:i/>
                        <w:sz w:val="16"/>
                      </w:rPr>
                      <w:t>Informe:</w:t>
                    </w:r>
                    <w:r>
                      <w:rPr>
                        <w:i/>
                        <w:spacing w:val="-6"/>
                        <w:sz w:val="16"/>
                      </w:rPr>
                      <w:t xml:space="preserve"> </w:t>
                    </w:r>
                    <w:r>
                      <w:rPr>
                        <w:i/>
                        <w:sz w:val="16"/>
                      </w:rPr>
                      <w:t>Modificación</w:t>
                    </w:r>
                    <w:r>
                      <w:rPr>
                        <w:i/>
                        <w:spacing w:val="-4"/>
                        <w:sz w:val="16"/>
                      </w:rPr>
                      <w:t xml:space="preserve"> </w:t>
                    </w:r>
                    <w:r>
                      <w:rPr>
                        <w:i/>
                        <w:sz w:val="16"/>
                      </w:rPr>
                      <w:t>de</w:t>
                    </w:r>
                    <w:r>
                      <w:rPr>
                        <w:i/>
                        <w:spacing w:val="-5"/>
                        <w:sz w:val="16"/>
                      </w:rPr>
                      <w:t xml:space="preserve"> </w:t>
                    </w:r>
                    <w:r>
                      <w:rPr>
                        <w:i/>
                        <w:sz w:val="16"/>
                      </w:rPr>
                      <w:t>la</w:t>
                    </w:r>
                    <w:r>
                      <w:rPr>
                        <w:i/>
                        <w:spacing w:val="-5"/>
                        <w:sz w:val="16"/>
                      </w:rPr>
                      <w:t xml:space="preserve"> </w:t>
                    </w:r>
                    <w:r>
                      <w:rPr>
                        <w:i/>
                        <w:sz w:val="16"/>
                      </w:rPr>
                      <w:t>Relación</w:t>
                    </w:r>
                    <w:r>
                      <w:rPr>
                        <w:i/>
                        <w:spacing w:val="-5"/>
                        <w:sz w:val="16"/>
                      </w:rPr>
                      <w:t xml:space="preserve"> </w:t>
                    </w:r>
                    <w:r>
                      <w:rPr>
                        <w:i/>
                        <w:sz w:val="16"/>
                      </w:rPr>
                      <w:t>de</w:t>
                    </w:r>
                    <w:r>
                      <w:rPr>
                        <w:i/>
                        <w:spacing w:val="-5"/>
                        <w:sz w:val="16"/>
                      </w:rPr>
                      <w:t xml:space="preserve"> </w:t>
                    </w:r>
                    <w:r>
                      <w:rPr>
                        <w:i/>
                        <w:sz w:val="16"/>
                      </w:rPr>
                      <w:t>Puestos</w:t>
                    </w:r>
                    <w:r>
                      <w:rPr>
                        <w:i/>
                        <w:spacing w:val="-2"/>
                        <w:sz w:val="16"/>
                      </w:rPr>
                      <w:t xml:space="preserve"> </w:t>
                    </w:r>
                    <w:r>
                      <w:rPr>
                        <w:i/>
                        <w:sz w:val="16"/>
                      </w:rPr>
                      <w:t>de</w:t>
                    </w:r>
                    <w:r>
                      <w:rPr>
                        <w:i/>
                        <w:spacing w:val="-7"/>
                        <w:sz w:val="16"/>
                      </w:rPr>
                      <w:t xml:space="preserve"> </w:t>
                    </w:r>
                    <w:r>
                      <w:rPr>
                        <w:i/>
                        <w:spacing w:val="-2"/>
                        <w:sz w:val="16"/>
                      </w:rPr>
                      <w:t>Trabajo.</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ED638" w14:textId="77777777" w:rsidR="00B828AB" w:rsidRDefault="00000000">
    <w:pPr>
      <w:pStyle w:val="Textoindependiente"/>
      <w:spacing w:line="14" w:lineRule="auto"/>
    </w:pPr>
    <w:r>
      <w:rPr>
        <w:noProof/>
      </w:rPr>
      <mc:AlternateContent>
        <mc:Choice Requires="wps">
          <w:drawing>
            <wp:anchor distT="0" distB="0" distL="0" distR="0" simplePos="0" relativeHeight="482017280" behindDoc="1" locked="0" layoutInCell="1" allowOverlap="1" wp14:anchorId="05903752" wp14:editId="08A705FB">
              <wp:simplePos x="0" y="0"/>
              <wp:positionH relativeFrom="page">
                <wp:posOffset>6683857</wp:posOffset>
              </wp:positionH>
              <wp:positionV relativeFrom="page">
                <wp:posOffset>405904</wp:posOffset>
              </wp:positionV>
              <wp:extent cx="250190" cy="10019030"/>
              <wp:effectExtent l="0" t="0" r="0" b="0"/>
              <wp:wrapNone/>
              <wp:docPr id="675" name="Textbox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190" cy="10019030"/>
                      </a:xfrm>
                      <a:prstGeom prst="rect">
                        <a:avLst/>
                      </a:prstGeom>
                    </wps:spPr>
                    <wps:txbx>
                      <w:txbxContent>
                        <w:p w14:paraId="4E4CC227" w14:textId="77777777" w:rsidR="00B828AB" w:rsidRDefault="00000000">
                          <w:pPr>
                            <w:spacing w:line="297" w:lineRule="exact"/>
                            <w:ind w:left="88"/>
                            <w:rPr>
                              <w:rFonts w:ascii="Lucida Sans Unicode"/>
                              <w:sz w:val="24"/>
                            </w:rPr>
                          </w:pPr>
                          <w:r>
                            <w:rPr>
                              <w:rFonts w:ascii="Lucida Sans Unicode"/>
                              <w:spacing w:val="-5"/>
                              <w:sz w:val="24"/>
                            </w:rPr>
                            <w:t>ral</w:t>
                          </w:r>
                        </w:p>
                        <w:p w14:paraId="71C12C3B" w14:textId="77777777" w:rsidR="00B828AB" w:rsidRDefault="00B828AB">
                          <w:pPr>
                            <w:pStyle w:val="Textoindependiente"/>
                            <w:rPr>
                              <w:rFonts w:ascii="Lucida Sans Unicode"/>
                              <w:sz w:val="24"/>
                            </w:rPr>
                          </w:pPr>
                        </w:p>
                        <w:p w14:paraId="1ACABA03" w14:textId="77777777" w:rsidR="00B828AB" w:rsidRDefault="00B828AB">
                          <w:pPr>
                            <w:pStyle w:val="Textoindependiente"/>
                            <w:rPr>
                              <w:rFonts w:ascii="Lucida Sans Unicode"/>
                              <w:sz w:val="24"/>
                            </w:rPr>
                          </w:pPr>
                        </w:p>
                        <w:p w14:paraId="6E4ED230" w14:textId="77777777" w:rsidR="00B828AB" w:rsidRDefault="00B828AB">
                          <w:pPr>
                            <w:pStyle w:val="Textoindependiente"/>
                            <w:rPr>
                              <w:rFonts w:ascii="Lucida Sans Unicode"/>
                              <w:sz w:val="24"/>
                            </w:rPr>
                          </w:pPr>
                        </w:p>
                        <w:p w14:paraId="60E2781E" w14:textId="77777777" w:rsidR="00B828AB" w:rsidRDefault="00B828AB">
                          <w:pPr>
                            <w:pStyle w:val="Textoindependiente"/>
                            <w:rPr>
                              <w:rFonts w:ascii="Lucida Sans Unicode"/>
                              <w:sz w:val="24"/>
                            </w:rPr>
                          </w:pPr>
                        </w:p>
                        <w:p w14:paraId="6B26FA53" w14:textId="77777777" w:rsidR="00B828AB" w:rsidRDefault="00B828AB">
                          <w:pPr>
                            <w:pStyle w:val="Textoindependiente"/>
                            <w:rPr>
                              <w:rFonts w:ascii="Lucida Sans Unicode"/>
                              <w:sz w:val="24"/>
                            </w:rPr>
                          </w:pPr>
                        </w:p>
                        <w:p w14:paraId="515E43C7" w14:textId="77777777" w:rsidR="00B828AB" w:rsidRDefault="00B828AB">
                          <w:pPr>
                            <w:pStyle w:val="Textoindependiente"/>
                            <w:spacing w:before="111"/>
                            <w:rPr>
                              <w:rFonts w:ascii="Lucida Sans Unicode"/>
                              <w:sz w:val="24"/>
                            </w:rPr>
                          </w:pPr>
                        </w:p>
                        <w:p w14:paraId="285B0C6D" w14:textId="77777777" w:rsidR="00B828AB" w:rsidRDefault="00000000">
                          <w:pPr>
                            <w:spacing w:before="1"/>
                            <w:ind w:left="93" w:right="3" w:firstLine="52"/>
                            <w:jc w:val="both"/>
                            <w:rPr>
                              <w:rFonts w:ascii="Arial Narrow" w:hAnsi="Arial Narrow"/>
                              <w:b/>
                              <w:i/>
                              <w:sz w:val="24"/>
                            </w:rPr>
                          </w:pPr>
                          <w:r>
                            <w:rPr>
                              <w:rFonts w:ascii="Arial Narrow" w:hAnsi="Arial Narrow"/>
                              <w:b/>
                              <w:i/>
                              <w:spacing w:val="-4"/>
                              <w:sz w:val="24"/>
                            </w:rPr>
                            <w:t xml:space="preserve">ral </w:t>
                          </w:r>
                          <w:r>
                            <w:rPr>
                              <w:rFonts w:ascii="Arial Narrow" w:hAnsi="Arial Narrow"/>
                              <w:b/>
                              <w:i/>
                              <w:spacing w:val="-10"/>
                              <w:sz w:val="24"/>
                            </w:rPr>
                            <w:t xml:space="preserve">y </w:t>
                          </w:r>
                          <w:r>
                            <w:rPr>
                              <w:rFonts w:ascii="Arial Narrow" w:hAnsi="Arial Narrow"/>
                              <w:b/>
                              <w:i/>
                              <w:spacing w:val="-6"/>
                              <w:sz w:val="24"/>
                            </w:rPr>
                            <w:t xml:space="preserve">de </w:t>
                          </w:r>
                          <w:r>
                            <w:rPr>
                              <w:rFonts w:ascii="Arial Narrow" w:hAnsi="Arial Narrow"/>
                              <w:b/>
                              <w:i/>
                              <w:spacing w:val="-5"/>
                              <w:sz w:val="24"/>
                            </w:rPr>
                            <w:t>ón,</w:t>
                          </w:r>
                        </w:p>
                        <w:p w14:paraId="47F870FD" w14:textId="77777777" w:rsidR="00B828AB" w:rsidRDefault="00000000">
                          <w:pPr>
                            <w:jc w:val="right"/>
                            <w:rPr>
                              <w:rFonts w:ascii="Arial Narrow"/>
                              <w:b/>
                              <w:i/>
                              <w:sz w:val="24"/>
                            </w:rPr>
                          </w:pPr>
                          <w:r>
                            <w:rPr>
                              <w:rFonts w:ascii="Arial Narrow"/>
                              <w:b/>
                              <w:i/>
                              <w:spacing w:val="-5"/>
                              <w:sz w:val="24"/>
                            </w:rPr>
                            <w:t>as,</w:t>
                          </w:r>
                        </w:p>
                        <w:p w14:paraId="21136703" w14:textId="77777777" w:rsidR="00B828AB" w:rsidRDefault="00000000">
                          <w:pPr>
                            <w:spacing w:before="8" w:line="820" w:lineRule="atLeast"/>
                            <w:ind w:left="201" w:right="-3" w:hanging="202"/>
                            <w:rPr>
                              <w:rFonts w:ascii="Arial Narrow"/>
                              <w:b/>
                              <w:i/>
                              <w:sz w:val="24"/>
                            </w:rPr>
                          </w:pPr>
                          <w:r>
                            <w:rPr>
                              <w:rFonts w:ascii="Arial Narrow"/>
                              <w:b/>
                              <w:i/>
                              <w:spacing w:val="-4"/>
                              <w:sz w:val="24"/>
                            </w:rPr>
                            <w:t xml:space="preserve">orro </w:t>
                          </w:r>
                          <w:r>
                            <w:rPr>
                              <w:rFonts w:ascii="Arial Narrow"/>
                              <w:b/>
                              <w:i/>
                              <w:spacing w:val="-5"/>
                              <w:sz w:val="24"/>
                            </w:rPr>
                            <w:t>to</w:t>
                          </w:r>
                        </w:p>
                        <w:p w14:paraId="0063B469" w14:textId="77777777" w:rsidR="00B828AB" w:rsidRDefault="00000000">
                          <w:pPr>
                            <w:spacing w:before="6"/>
                            <w:ind w:left="67" w:firstLine="15"/>
                            <w:jc w:val="both"/>
                            <w:rPr>
                              <w:rFonts w:ascii="Arial Narrow"/>
                              <w:b/>
                              <w:i/>
                              <w:sz w:val="24"/>
                            </w:rPr>
                          </w:pPr>
                          <w:r>
                            <w:rPr>
                              <w:rFonts w:ascii="Arial Narrow"/>
                              <w:b/>
                              <w:i/>
                              <w:sz w:val="24"/>
                            </w:rPr>
                            <w:t>s</w:t>
                          </w:r>
                          <w:r>
                            <w:rPr>
                              <w:rFonts w:ascii="Arial Narrow"/>
                              <w:b/>
                              <w:i/>
                              <w:spacing w:val="-2"/>
                              <w:sz w:val="24"/>
                            </w:rPr>
                            <w:t xml:space="preserve"> </w:t>
                          </w:r>
                          <w:r>
                            <w:rPr>
                              <w:rFonts w:ascii="Arial Narrow"/>
                              <w:b/>
                              <w:i/>
                              <w:sz w:val="24"/>
                            </w:rPr>
                            <w:t>y a</w:t>
                          </w:r>
                          <w:r>
                            <w:rPr>
                              <w:rFonts w:ascii="Arial Narrow"/>
                              <w:b/>
                              <w:i/>
                              <w:spacing w:val="-14"/>
                              <w:sz w:val="24"/>
                            </w:rPr>
                            <w:t xml:space="preserve"> </w:t>
                          </w:r>
                          <w:r>
                            <w:rPr>
                              <w:rFonts w:ascii="Arial Narrow"/>
                              <w:b/>
                              <w:i/>
                              <w:sz w:val="24"/>
                            </w:rPr>
                            <w:t xml:space="preserve">la </w:t>
                          </w:r>
                          <w:r>
                            <w:rPr>
                              <w:rFonts w:ascii="Arial Narrow"/>
                              <w:b/>
                              <w:i/>
                              <w:spacing w:val="-6"/>
                              <w:sz w:val="24"/>
                            </w:rPr>
                            <w:t>de</w:t>
                          </w:r>
                        </w:p>
                        <w:p w14:paraId="0C0CDD37" w14:textId="77777777" w:rsidR="00B828AB" w:rsidRDefault="00B828AB">
                          <w:pPr>
                            <w:pStyle w:val="Textoindependiente"/>
                            <w:spacing w:before="274"/>
                            <w:rPr>
                              <w:rFonts w:ascii="Arial Narrow"/>
                              <w:b/>
                              <w:i/>
                              <w:sz w:val="24"/>
                            </w:rPr>
                          </w:pPr>
                        </w:p>
                        <w:p w14:paraId="648F3BE1" w14:textId="77777777" w:rsidR="00B828AB" w:rsidRDefault="00000000">
                          <w:pPr>
                            <w:ind w:left="220" w:right="7" w:hanging="66"/>
                            <w:jc w:val="right"/>
                            <w:rPr>
                              <w:rFonts w:ascii="Arial Narrow"/>
                              <w:b/>
                              <w:i/>
                              <w:sz w:val="24"/>
                            </w:rPr>
                          </w:pPr>
                          <w:r>
                            <w:rPr>
                              <w:rFonts w:ascii="Arial Narrow"/>
                              <w:b/>
                              <w:i/>
                              <w:spacing w:val="-6"/>
                              <w:sz w:val="24"/>
                            </w:rPr>
                            <w:t xml:space="preserve">de </w:t>
                          </w:r>
                          <w:r>
                            <w:rPr>
                              <w:rFonts w:ascii="Arial Narrow"/>
                              <w:b/>
                              <w:i/>
                              <w:spacing w:val="-5"/>
                              <w:sz w:val="24"/>
                            </w:rPr>
                            <w:t>el</w:t>
                          </w:r>
                        </w:p>
                        <w:p w14:paraId="65F91818" w14:textId="77777777" w:rsidR="00B828AB" w:rsidRDefault="00B828AB">
                          <w:pPr>
                            <w:pStyle w:val="Textoindependiente"/>
                            <w:rPr>
                              <w:rFonts w:ascii="Arial Narrow"/>
                              <w:b/>
                              <w:i/>
                              <w:sz w:val="24"/>
                            </w:rPr>
                          </w:pPr>
                        </w:p>
                        <w:p w14:paraId="201E3AD2" w14:textId="77777777" w:rsidR="00B828AB" w:rsidRDefault="00B828AB">
                          <w:pPr>
                            <w:pStyle w:val="Textoindependiente"/>
                            <w:rPr>
                              <w:rFonts w:ascii="Arial Narrow"/>
                              <w:b/>
                              <w:i/>
                              <w:sz w:val="24"/>
                            </w:rPr>
                          </w:pPr>
                        </w:p>
                        <w:p w14:paraId="42C3458F" w14:textId="77777777" w:rsidR="00B828AB" w:rsidRDefault="00B828AB">
                          <w:pPr>
                            <w:pStyle w:val="Textoindependiente"/>
                            <w:rPr>
                              <w:rFonts w:ascii="Arial Narrow"/>
                              <w:b/>
                              <w:i/>
                              <w:sz w:val="24"/>
                            </w:rPr>
                          </w:pPr>
                        </w:p>
                        <w:p w14:paraId="58504C6D" w14:textId="77777777" w:rsidR="00B828AB" w:rsidRDefault="00000000">
                          <w:pPr>
                            <w:ind w:left="141"/>
                            <w:rPr>
                              <w:rFonts w:ascii="Arial Narrow"/>
                              <w:b/>
                              <w:sz w:val="24"/>
                            </w:rPr>
                          </w:pPr>
                          <w:r>
                            <w:rPr>
                              <w:rFonts w:ascii="Arial Narrow"/>
                              <w:b/>
                              <w:spacing w:val="-5"/>
                              <w:sz w:val="24"/>
                            </w:rPr>
                            <w:t>EL</w:t>
                          </w:r>
                        </w:p>
                        <w:p w14:paraId="1B90C465" w14:textId="77777777" w:rsidR="00B828AB" w:rsidRDefault="00B828AB">
                          <w:pPr>
                            <w:pStyle w:val="Textoindependiente"/>
                            <w:rPr>
                              <w:rFonts w:ascii="Arial Narrow"/>
                              <w:b/>
                              <w:sz w:val="24"/>
                            </w:rPr>
                          </w:pPr>
                        </w:p>
                        <w:p w14:paraId="1BCB2585" w14:textId="77777777" w:rsidR="00B828AB" w:rsidRDefault="00B828AB">
                          <w:pPr>
                            <w:pStyle w:val="Textoindependiente"/>
                            <w:rPr>
                              <w:rFonts w:ascii="Arial Narrow"/>
                              <w:b/>
                              <w:sz w:val="24"/>
                            </w:rPr>
                          </w:pPr>
                        </w:p>
                        <w:p w14:paraId="5B6B1616" w14:textId="77777777" w:rsidR="00B828AB" w:rsidRDefault="00B828AB">
                          <w:pPr>
                            <w:pStyle w:val="Textoindependiente"/>
                            <w:rPr>
                              <w:rFonts w:ascii="Arial Narrow"/>
                              <w:b/>
                              <w:sz w:val="24"/>
                            </w:rPr>
                          </w:pPr>
                        </w:p>
                        <w:p w14:paraId="363B41BB" w14:textId="77777777" w:rsidR="00B828AB" w:rsidRDefault="00B828AB">
                          <w:pPr>
                            <w:pStyle w:val="Textoindependiente"/>
                            <w:rPr>
                              <w:rFonts w:ascii="Arial Narrow"/>
                              <w:b/>
                              <w:sz w:val="24"/>
                            </w:rPr>
                          </w:pPr>
                        </w:p>
                        <w:p w14:paraId="1A556074" w14:textId="77777777" w:rsidR="00B828AB" w:rsidRDefault="00B828AB">
                          <w:pPr>
                            <w:pStyle w:val="Textoindependiente"/>
                            <w:rPr>
                              <w:rFonts w:ascii="Arial Narrow"/>
                              <w:b/>
                              <w:sz w:val="24"/>
                            </w:rPr>
                          </w:pPr>
                        </w:p>
                        <w:p w14:paraId="5861FA7C" w14:textId="77777777" w:rsidR="00B828AB" w:rsidRDefault="00B828AB">
                          <w:pPr>
                            <w:pStyle w:val="Textoindependiente"/>
                            <w:rPr>
                              <w:rFonts w:ascii="Arial Narrow"/>
                              <w:b/>
                              <w:sz w:val="24"/>
                            </w:rPr>
                          </w:pPr>
                        </w:p>
                        <w:p w14:paraId="41D357AA" w14:textId="77777777" w:rsidR="00B828AB" w:rsidRDefault="00B828AB">
                          <w:pPr>
                            <w:pStyle w:val="Textoindependiente"/>
                            <w:rPr>
                              <w:rFonts w:ascii="Arial Narrow"/>
                              <w:b/>
                              <w:sz w:val="24"/>
                            </w:rPr>
                          </w:pPr>
                        </w:p>
                        <w:p w14:paraId="63D6EED2" w14:textId="77777777" w:rsidR="00B828AB" w:rsidRDefault="00B828AB">
                          <w:pPr>
                            <w:pStyle w:val="Textoindependiente"/>
                            <w:rPr>
                              <w:rFonts w:ascii="Arial Narrow"/>
                              <w:b/>
                              <w:sz w:val="24"/>
                            </w:rPr>
                          </w:pPr>
                        </w:p>
                        <w:p w14:paraId="4794D4DE" w14:textId="77777777" w:rsidR="00B828AB" w:rsidRDefault="00B828AB">
                          <w:pPr>
                            <w:pStyle w:val="Textoindependiente"/>
                            <w:rPr>
                              <w:rFonts w:ascii="Arial Narrow"/>
                              <w:b/>
                              <w:sz w:val="24"/>
                            </w:rPr>
                          </w:pPr>
                        </w:p>
                        <w:p w14:paraId="33B715AD" w14:textId="77777777" w:rsidR="00B828AB" w:rsidRDefault="00B828AB">
                          <w:pPr>
                            <w:pStyle w:val="Textoindependiente"/>
                            <w:rPr>
                              <w:rFonts w:ascii="Arial Narrow"/>
                              <w:b/>
                              <w:sz w:val="24"/>
                            </w:rPr>
                          </w:pPr>
                        </w:p>
                        <w:p w14:paraId="11C75D33" w14:textId="77777777" w:rsidR="00B828AB" w:rsidRDefault="00B828AB">
                          <w:pPr>
                            <w:pStyle w:val="Textoindependiente"/>
                            <w:rPr>
                              <w:rFonts w:ascii="Arial Narrow"/>
                              <w:b/>
                              <w:sz w:val="24"/>
                            </w:rPr>
                          </w:pPr>
                        </w:p>
                        <w:p w14:paraId="284F2EB7" w14:textId="77777777" w:rsidR="00B828AB" w:rsidRDefault="00B828AB">
                          <w:pPr>
                            <w:pStyle w:val="Textoindependiente"/>
                            <w:rPr>
                              <w:rFonts w:ascii="Arial Narrow"/>
                              <w:b/>
                              <w:sz w:val="24"/>
                            </w:rPr>
                          </w:pPr>
                        </w:p>
                        <w:p w14:paraId="00BFFD5F" w14:textId="77777777" w:rsidR="00B828AB" w:rsidRDefault="00B828AB">
                          <w:pPr>
                            <w:pStyle w:val="Textoindependiente"/>
                            <w:rPr>
                              <w:rFonts w:ascii="Arial Narrow"/>
                              <w:b/>
                              <w:sz w:val="24"/>
                            </w:rPr>
                          </w:pPr>
                        </w:p>
                        <w:p w14:paraId="6067E5A6" w14:textId="77777777" w:rsidR="00B828AB" w:rsidRDefault="00B828AB">
                          <w:pPr>
                            <w:pStyle w:val="Textoindependiente"/>
                            <w:rPr>
                              <w:rFonts w:ascii="Arial Narrow"/>
                              <w:b/>
                              <w:sz w:val="24"/>
                            </w:rPr>
                          </w:pPr>
                        </w:p>
                        <w:p w14:paraId="0CE1FDBB" w14:textId="77777777" w:rsidR="00B828AB" w:rsidRDefault="00B828AB">
                          <w:pPr>
                            <w:pStyle w:val="Textoindependiente"/>
                            <w:rPr>
                              <w:rFonts w:ascii="Arial Narrow"/>
                              <w:b/>
                              <w:sz w:val="24"/>
                            </w:rPr>
                          </w:pPr>
                        </w:p>
                        <w:p w14:paraId="54CFA781" w14:textId="77777777" w:rsidR="00B828AB" w:rsidRDefault="00B828AB">
                          <w:pPr>
                            <w:pStyle w:val="Textoindependiente"/>
                            <w:rPr>
                              <w:rFonts w:ascii="Arial Narrow"/>
                              <w:b/>
                              <w:sz w:val="24"/>
                            </w:rPr>
                          </w:pPr>
                        </w:p>
                        <w:p w14:paraId="3D59DF06" w14:textId="77777777" w:rsidR="00B828AB" w:rsidRDefault="00B828AB">
                          <w:pPr>
                            <w:pStyle w:val="Textoindependiente"/>
                            <w:rPr>
                              <w:rFonts w:ascii="Arial Narrow"/>
                              <w:b/>
                              <w:sz w:val="24"/>
                            </w:rPr>
                          </w:pPr>
                        </w:p>
                        <w:p w14:paraId="3BCDB6E2" w14:textId="77777777" w:rsidR="00B828AB" w:rsidRDefault="00B828AB">
                          <w:pPr>
                            <w:pStyle w:val="Textoindependiente"/>
                            <w:rPr>
                              <w:rFonts w:ascii="Arial Narrow"/>
                              <w:b/>
                              <w:sz w:val="24"/>
                            </w:rPr>
                          </w:pPr>
                        </w:p>
                        <w:p w14:paraId="5DEDBD70" w14:textId="77777777" w:rsidR="00B828AB" w:rsidRDefault="00B828AB">
                          <w:pPr>
                            <w:pStyle w:val="Textoindependiente"/>
                            <w:rPr>
                              <w:rFonts w:ascii="Arial Narrow"/>
                              <w:b/>
                              <w:sz w:val="24"/>
                            </w:rPr>
                          </w:pPr>
                        </w:p>
                        <w:p w14:paraId="04895A84" w14:textId="77777777" w:rsidR="00B828AB" w:rsidRDefault="00B828AB">
                          <w:pPr>
                            <w:pStyle w:val="Textoindependiente"/>
                            <w:rPr>
                              <w:rFonts w:ascii="Arial Narrow"/>
                              <w:b/>
                              <w:sz w:val="24"/>
                            </w:rPr>
                          </w:pPr>
                        </w:p>
                        <w:p w14:paraId="246231DA" w14:textId="77777777" w:rsidR="00B828AB" w:rsidRDefault="00B828AB">
                          <w:pPr>
                            <w:pStyle w:val="Textoindependiente"/>
                            <w:rPr>
                              <w:rFonts w:ascii="Arial Narrow"/>
                              <w:b/>
                              <w:sz w:val="24"/>
                            </w:rPr>
                          </w:pPr>
                        </w:p>
                        <w:p w14:paraId="661F3F00" w14:textId="77777777" w:rsidR="00B828AB" w:rsidRDefault="00B828AB">
                          <w:pPr>
                            <w:pStyle w:val="Textoindependiente"/>
                            <w:rPr>
                              <w:rFonts w:ascii="Arial Narrow"/>
                              <w:b/>
                              <w:sz w:val="24"/>
                            </w:rPr>
                          </w:pPr>
                        </w:p>
                        <w:p w14:paraId="57C0D5CA" w14:textId="77777777" w:rsidR="00B828AB" w:rsidRDefault="00B828AB">
                          <w:pPr>
                            <w:pStyle w:val="Textoindependiente"/>
                            <w:rPr>
                              <w:rFonts w:ascii="Arial Narrow"/>
                              <w:b/>
                              <w:sz w:val="24"/>
                            </w:rPr>
                          </w:pPr>
                        </w:p>
                        <w:p w14:paraId="1BD68AB7" w14:textId="77777777" w:rsidR="00B828AB" w:rsidRDefault="00B828AB">
                          <w:pPr>
                            <w:pStyle w:val="Textoindependiente"/>
                            <w:spacing w:before="258"/>
                            <w:rPr>
                              <w:rFonts w:ascii="Arial Narrow"/>
                              <w:b/>
                              <w:sz w:val="24"/>
                            </w:rPr>
                          </w:pPr>
                        </w:p>
                        <w:p w14:paraId="10944A47" w14:textId="77777777" w:rsidR="00B828AB" w:rsidRDefault="00000000">
                          <w:pPr>
                            <w:ind w:left="154"/>
                            <w:jc w:val="both"/>
                            <w:rPr>
                              <w:b/>
                              <w:i/>
                              <w:sz w:val="20"/>
                            </w:rPr>
                          </w:pPr>
                          <w:r>
                            <w:rPr>
                              <w:b/>
                              <w:i/>
                              <w:sz w:val="20"/>
                            </w:rPr>
                            <w:t>:</w:t>
                          </w:r>
                          <w:r>
                            <w:rPr>
                              <w:b/>
                              <w:i/>
                              <w:spacing w:val="1"/>
                              <w:sz w:val="20"/>
                            </w:rPr>
                            <w:t xml:space="preserve"> </w:t>
                          </w:r>
                          <w:r>
                            <w:rPr>
                              <w:b/>
                              <w:i/>
                              <w:spacing w:val="-10"/>
                              <w:sz w:val="20"/>
                            </w:rPr>
                            <w:t>5</w:t>
                          </w:r>
                        </w:p>
                      </w:txbxContent>
                    </wps:txbx>
                    <wps:bodyPr wrap="square" lIns="0" tIns="0" rIns="0" bIns="0" rtlCol="0">
                      <a:noAutofit/>
                    </wps:bodyPr>
                  </wps:wsp>
                </a:graphicData>
              </a:graphic>
            </wp:anchor>
          </w:drawing>
        </mc:Choice>
        <mc:Fallback>
          <w:pict>
            <v:shapetype w14:anchorId="05903752" id="_x0000_t202" coordsize="21600,21600" o:spt="202" path="m,l,21600r21600,l21600,xe">
              <v:stroke joinstyle="miter"/>
              <v:path gradientshapeok="t" o:connecttype="rect"/>
            </v:shapetype>
            <v:shape id="Textbox 675" o:spid="_x0000_s1378" type="#_x0000_t202" style="position:absolute;margin-left:526.3pt;margin-top:31.95pt;width:19.7pt;height:788.9pt;z-index:-21299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" filled="f" stroked="f">
              <v:textbox inset="0,0,0,0">
                <w:txbxContent>
                  <w:p w14:paraId="4E4CC227" w14:textId="77777777" w:rsidR="00B828AB" w:rsidRDefault="00000000">
                    <w:pPr>
                      <w:spacing w:line="297" w:lineRule="exact"/>
                      <w:ind w:left="88"/>
                      <w:rPr>
                        <w:rFonts w:ascii="Lucida Sans Unicode"/>
                        <w:sz w:val="24"/>
                      </w:rPr>
                    </w:pPr>
                    <w:r>
                      <w:rPr>
                        <w:rFonts w:ascii="Lucida Sans Unicode"/>
                        <w:spacing w:val="-5"/>
                        <w:sz w:val="24"/>
                      </w:rPr>
                      <w:t>ral</w:t>
                    </w:r>
                  </w:p>
                  <w:p w14:paraId="71C12C3B" w14:textId="77777777" w:rsidR="00B828AB" w:rsidRDefault="00B828AB">
                    <w:pPr>
                      <w:pStyle w:val="Textoindependiente"/>
                      <w:rPr>
                        <w:rFonts w:ascii="Lucida Sans Unicode"/>
                        <w:sz w:val="24"/>
                      </w:rPr>
                    </w:pPr>
                  </w:p>
                  <w:p w14:paraId="1ACABA03" w14:textId="77777777" w:rsidR="00B828AB" w:rsidRDefault="00B828AB">
                    <w:pPr>
                      <w:pStyle w:val="Textoindependiente"/>
                      <w:rPr>
                        <w:rFonts w:ascii="Lucida Sans Unicode"/>
                        <w:sz w:val="24"/>
                      </w:rPr>
                    </w:pPr>
                  </w:p>
                  <w:p w14:paraId="6E4ED230" w14:textId="77777777" w:rsidR="00B828AB" w:rsidRDefault="00B828AB">
                    <w:pPr>
                      <w:pStyle w:val="Textoindependiente"/>
                      <w:rPr>
                        <w:rFonts w:ascii="Lucida Sans Unicode"/>
                        <w:sz w:val="24"/>
                      </w:rPr>
                    </w:pPr>
                  </w:p>
                  <w:p w14:paraId="60E2781E" w14:textId="77777777" w:rsidR="00B828AB" w:rsidRDefault="00B828AB">
                    <w:pPr>
                      <w:pStyle w:val="Textoindependiente"/>
                      <w:rPr>
                        <w:rFonts w:ascii="Lucida Sans Unicode"/>
                        <w:sz w:val="24"/>
                      </w:rPr>
                    </w:pPr>
                  </w:p>
                  <w:p w14:paraId="6B26FA53" w14:textId="77777777" w:rsidR="00B828AB" w:rsidRDefault="00B828AB">
                    <w:pPr>
                      <w:pStyle w:val="Textoindependiente"/>
                      <w:rPr>
                        <w:rFonts w:ascii="Lucida Sans Unicode"/>
                        <w:sz w:val="24"/>
                      </w:rPr>
                    </w:pPr>
                  </w:p>
                  <w:p w14:paraId="515E43C7" w14:textId="77777777" w:rsidR="00B828AB" w:rsidRDefault="00B828AB">
                    <w:pPr>
                      <w:pStyle w:val="Textoindependiente"/>
                      <w:spacing w:before="111"/>
                      <w:rPr>
                        <w:rFonts w:ascii="Lucida Sans Unicode"/>
                        <w:sz w:val="24"/>
                      </w:rPr>
                    </w:pPr>
                  </w:p>
                  <w:p w14:paraId="285B0C6D" w14:textId="77777777" w:rsidR="00B828AB" w:rsidRDefault="00000000">
                    <w:pPr>
                      <w:spacing w:before="1"/>
                      <w:ind w:left="93" w:right="3" w:firstLine="52"/>
                      <w:jc w:val="both"/>
                      <w:rPr>
                        <w:rFonts w:ascii="Arial Narrow" w:hAnsi="Arial Narrow"/>
                        <w:b/>
                        <w:i/>
                        <w:sz w:val="24"/>
                      </w:rPr>
                    </w:pPr>
                    <w:r>
                      <w:rPr>
                        <w:rFonts w:ascii="Arial Narrow" w:hAnsi="Arial Narrow"/>
                        <w:b/>
                        <w:i/>
                        <w:spacing w:val="-4"/>
                        <w:sz w:val="24"/>
                      </w:rPr>
                      <w:t xml:space="preserve">ral </w:t>
                    </w:r>
                    <w:r>
                      <w:rPr>
                        <w:rFonts w:ascii="Arial Narrow" w:hAnsi="Arial Narrow"/>
                        <w:b/>
                        <w:i/>
                        <w:spacing w:val="-10"/>
                        <w:sz w:val="24"/>
                      </w:rPr>
                      <w:t xml:space="preserve">y </w:t>
                    </w:r>
                    <w:r>
                      <w:rPr>
                        <w:rFonts w:ascii="Arial Narrow" w:hAnsi="Arial Narrow"/>
                        <w:b/>
                        <w:i/>
                        <w:spacing w:val="-6"/>
                        <w:sz w:val="24"/>
                      </w:rPr>
                      <w:t xml:space="preserve">de </w:t>
                    </w:r>
                    <w:r>
                      <w:rPr>
                        <w:rFonts w:ascii="Arial Narrow" w:hAnsi="Arial Narrow"/>
                        <w:b/>
                        <w:i/>
                        <w:spacing w:val="-5"/>
                        <w:sz w:val="24"/>
                      </w:rPr>
                      <w:t>ón,</w:t>
                    </w:r>
                  </w:p>
                  <w:p w14:paraId="47F870FD" w14:textId="77777777" w:rsidR="00B828AB" w:rsidRDefault="00000000">
                    <w:pPr>
                      <w:jc w:val="right"/>
                      <w:rPr>
                        <w:rFonts w:ascii="Arial Narrow"/>
                        <w:b/>
                        <w:i/>
                        <w:sz w:val="24"/>
                      </w:rPr>
                    </w:pPr>
                    <w:r>
                      <w:rPr>
                        <w:rFonts w:ascii="Arial Narrow"/>
                        <w:b/>
                        <w:i/>
                        <w:spacing w:val="-5"/>
                        <w:sz w:val="24"/>
                      </w:rPr>
                      <w:t>as,</w:t>
                    </w:r>
                  </w:p>
                  <w:p w14:paraId="21136703" w14:textId="77777777" w:rsidR="00B828AB" w:rsidRDefault="00000000">
                    <w:pPr>
                      <w:spacing w:before="8" w:line="820" w:lineRule="atLeast"/>
                      <w:ind w:left="201" w:right="-3" w:hanging="202"/>
                      <w:rPr>
                        <w:rFonts w:ascii="Arial Narrow"/>
                        <w:b/>
                        <w:i/>
                        <w:sz w:val="24"/>
                      </w:rPr>
                    </w:pPr>
                    <w:r>
                      <w:rPr>
                        <w:rFonts w:ascii="Arial Narrow"/>
                        <w:b/>
                        <w:i/>
                        <w:spacing w:val="-4"/>
                        <w:sz w:val="24"/>
                      </w:rPr>
                      <w:t xml:space="preserve">orro </w:t>
                    </w:r>
                    <w:r>
                      <w:rPr>
                        <w:rFonts w:ascii="Arial Narrow"/>
                        <w:b/>
                        <w:i/>
                        <w:spacing w:val="-5"/>
                        <w:sz w:val="24"/>
                      </w:rPr>
                      <w:t>to</w:t>
                    </w:r>
                  </w:p>
                  <w:p w14:paraId="0063B469" w14:textId="77777777" w:rsidR="00B828AB" w:rsidRDefault="00000000">
                    <w:pPr>
                      <w:spacing w:before="6"/>
                      <w:ind w:left="67" w:firstLine="15"/>
                      <w:jc w:val="both"/>
                      <w:rPr>
                        <w:rFonts w:ascii="Arial Narrow"/>
                        <w:b/>
                        <w:i/>
                        <w:sz w:val="24"/>
                      </w:rPr>
                    </w:pPr>
                    <w:r>
                      <w:rPr>
                        <w:rFonts w:ascii="Arial Narrow"/>
                        <w:b/>
                        <w:i/>
                        <w:sz w:val="24"/>
                      </w:rPr>
                      <w:t>s</w:t>
                    </w:r>
                    <w:r>
                      <w:rPr>
                        <w:rFonts w:ascii="Arial Narrow"/>
                        <w:b/>
                        <w:i/>
                        <w:spacing w:val="-2"/>
                        <w:sz w:val="24"/>
                      </w:rPr>
                      <w:t xml:space="preserve"> </w:t>
                    </w:r>
                    <w:r>
                      <w:rPr>
                        <w:rFonts w:ascii="Arial Narrow"/>
                        <w:b/>
                        <w:i/>
                        <w:sz w:val="24"/>
                      </w:rPr>
                      <w:t>y a</w:t>
                    </w:r>
                    <w:r>
                      <w:rPr>
                        <w:rFonts w:ascii="Arial Narrow"/>
                        <w:b/>
                        <w:i/>
                        <w:spacing w:val="-14"/>
                        <w:sz w:val="24"/>
                      </w:rPr>
                      <w:t xml:space="preserve"> </w:t>
                    </w:r>
                    <w:r>
                      <w:rPr>
                        <w:rFonts w:ascii="Arial Narrow"/>
                        <w:b/>
                        <w:i/>
                        <w:sz w:val="24"/>
                      </w:rPr>
                      <w:t xml:space="preserve">la </w:t>
                    </w:r>
                    <w:r>
                      <w:rPr>
                        <w:rFonts w:ascii="Arial Narrow"/>
                        <w:b/>
                        <w:i/>
                        <w:spacing w:val="-6"/>
                        <w:sz w:val="24"/>
                      </w:rPr>
                      <w:t>de</w:t>
                    </w:r>
                  </w:p>
                  <w:p w14:paraId="0C0CDD37" w14:textId="77777777" w:rsidR="00B828AB" w:rsidRDefault="00B828AB">
                    <w:pPr>
                      <w:pStyle w:val="Textoindependiente"/>
                      <w:spacing w:before="274"/>
                      <w:rPr>
                        <w:rFonts w:ascii="Arial Narrow"/>
                        <w:b/>
                        <w:i/>
                        <w:sz w:val="24"/>
                      </w:rPr>
                    </w:pPr>
                  </w:p>
                  <w:p w14:paraId="648F3BE1" w14:textId="77777777" w:rsidR="00B828AB" w:rsidRDefault="00000000">
                    <w:pPr>
                      <w:ind w:left="220" w:right="7" w:hanging="66"/>
                      <w:jc w:val="right"/>
                      <w:rPr>
                        <w:rFonts w:ascii="Arial Narrow"/>
                        <w:b/>
                        <w:i/>
                        <w:sz w:val="24"/>
                      </w:rPr>
                    </w:pPr>
                    <w:r>
                      <w:rPr>
                        <w:rFonts w:ascii="Arial Narrow"/>
                        <w:b/>
                        <w:i/>
                        <w:spacing w:val="-6"/>
                        <w:sz w:val="24"/>
                      </w:rPr>
                      <w:t xml:space="preserve">de </w:t>
                    </w:r>
                    <w:r>
                      <w:rPr>
                        <w:rFonts w:ascii="Arial Narrow"/>
                        <w:b/>
                        <w:i/>
                        <w:spacing w:val="-5"/>
                        <w:sz w:val="24"/>
                      </w:rPr>
                      <w:t>el</w:t>
                    </w:r>
                  </w:p>
                  <w:p w14:paraId="65F91818" w14:textId="77777777" w:rsidR="00B828AB" w:rsidRDefault="00B828AB">
                    <w:pPr>
                      <w:pStyle w:val="Textoindependiente"/>
                      <w:rPr>
                        <w:rFonts w:ascii="Arial Narrow"/>
                        <w:b/>
                        <w:i/>
                        <w:sz w:val="24"/>
                      </w:rPr>
                    </w:pPr>
                  </w:p>
                  <w:p w14:paraId="201E3AD2" w14:textId="77777777" w:rsidR="00B828AB" w:rsidRDefault="00B828AB">
                    <w:pPr>
                      <w:pStyle w:val="Textoindependiente"/>
                      <w:rPr>
                        <w:rFonts w:ascii="Arial Narrow"/>
                        <w:b/>
                        <w:i/>
                        <w:sz w:val="24"/>
                      </w:rPr>
                    </w:pPr>
                  </w:p>
                  <w:p w14:paraId="42C3458F" w14:textId="77777777" w:rsidR="00B828AB" w:rsidRDefault="00B828AB">
                    <w:pPr>
                      <w:pStyle w:val="Textoindependiente"/>
                      <w:rPr>
                        <w:rFonts w:ascii="Arial Narrow"/>
                        <w:b/>
                        <w:i/>
                        <w:sz w:val="24"/>
                      </w:rPr>
                    </w:pPr>
                  </w:p>
                  <w:p w14:paraId="58504C6D" w14:textId="77777777" w:rsidR="00B828AB" w:rsidRDefault="00000000">
                    <w:pPr>
                      <w:ind w:left="141"/>
                      <w:rPr>
                        <w:rFonts w:ascii="Arial Narrow"/>
                        <w:b/>
                        <w:sz w:val="24"/>
                      </w:rPr>
                    </w:pPr>
                    <w:r>
                      <w:rPr>
                        <w:rFonts w:ascii="Arial Narrow"/>
                        <w:b/>
                        <w:spacing w:val="-5"/>
                        <w:sz w:val="24"/>
                      </w:rPr>
                      <w:t>EL</w:t>
                    </w:r>
                  </w:p>
                  <w:p w14:paraId="1B90C465" w14:textId="77777777" w:rsidR="00B828AB" w:rsidRDefault="00B828AB">
                    <w:pPr>
                      <w:pStyle w:val="Textoindependiente"/>
                      <w:rPr>
                        <w:rFonts w:ascii="Arial Narrow"/>
                        <w:b/>
                        <w:sz w:val="24"/>
                      </w:rPr>
                    </w:pPr>
                  </w:p>
                  <w:p w14:paraId="1BCB2585" w14:textId="77777777" w:rsidR="00B828AB" w:rsidRDefault="00B828AB">
                    <w:pPr>
                      <w:pStyle w:val="Textoindependiente"/>
                      <w:rPr>
                        <w:rFonts w:ascii="Arial Narrow"/>
                        <w:b/>
                        <w:sz w:val="24"/>
                      </w:rPr>
                    </w:pPr>
                  </w:p>
                  <w:p w14:paraId="5B6B1616" w14:textId="77777777" w:rsidR="00B828AB" w:rsidRDefault="00B828AB">
                    <w:pPr>
                      <w:pStyle w:val="Textoindependiente"/>
                      <w:rPr>
                        <w:rFonts w:ascii="Arial Narrow"/>
                        <w:b/>
                        <w:sz w:val="24"/>
                      </w:rPr>
                    </w:pPr>
                  </w:p>
                  <w:p w14:paraId="363B41BB" w14:textId="77777777" w:rsidR="00B828AB" w:rsidRDefault="00B828AB">
                    <w:pPr>
                      <w:pStyle w:val="Textoindependiente"/>
                      <w:rPr>
                        <w:rFonts w:ascii="Arial Narrow"/>
                        <w:b/>
                        <w:sz w:val="24"/>
                      </w:rPr>
                    </w:pPr>
                  </w:p>
                  <w:p w14:paraId="1A556074" w14:textId="77777777" w:rsidR="00B828AB" w:rsidRDefault="00B828AB">
                    <w:pPr>
                      <w:pStyle w:val="Textoindependiente"/>
                      <w:rPr>
                        <w:rFonts w:ascii="Arial Narrow"/>
                        <w:b/>
                        <w:sz w:val="24"/>
                      </w:rPr>
                    </w:pPr>
                  </w:p>
                  <w:p w14:paraId="5861FA7C" w14:textId="77777777" w:rsidR="00B828AB" w:rsidRDefault="00B828AB">
                    <w:pPr>
                      <w:pStyle w:val="Textoindependiente"/>
                      <w:rPr>
                        <w:rFonts w:ascii="Arial Narrow"/>
                        <w:b/>
                        <w:sz w:val="24"/>
                      </w:rPr>
                    </w:pPr>
                  </w:p>
                  <w:p w14:paraId="41D357AA" w14:textId="77777777" w:rsidR="00B828AB" w:rsidRDefault="00B828AB">
                    <w:pPr>
                      <w:pStyle w:val="Textoindependiente"/>
                      <w:rPr>
                        <w:rFonts w:ascii="Arial Narrow"/>
                        <w:b/>
                        <w:sz w:val="24"/>
                      </w:rPr>
                    </w:pPr>
                  </w:p>
                  <w:p w14:paraId="63D6EED2" w14:textId="77777777" w:rsidR="00B828AB" w:rsidRDefault="00B828AB">
                    <w:pPr>
                      <w:pStyle w:val="Textoindependiente"/>
                      <w:rPr>
                        <w:rFonts w:ascii="Arial Narrow"/>
                        <w:b/>
                        <w:sz w:val="24"/>
                      </w:rPr>
                    </w:pPr>
                  </w:p>
                  <w:p w14:paraId="4794D4DE" w14:textId="77777777" w:rsidR="00B828AB" w:rsidRDefault="00B828AB">
                    <w:pPr>
                      <w:pStyle w:val="Textoindependiente"/>
                      <w:rPr>
                        <w:rFonts w:ascii="Arial Narrow"/>
                        <w:b/>
                        <w:sz w:val="24"/>
                      </w:rPr>
                    </w:pPr>
                  </w:p>
                  <w:p w14:paraId="33B715AD" w14:textId="77777777" w:rsidR="00B828AB" w:rsidRDefault="00B828AB">
                    <w:pPr>
                      <w:pStyle w:val="Textoindependiente"/>
                      <w:rPr>
                        <w:rFonts w:ascii="Arial Narrow"/>
                        <w:b/>
                        <w:sz w:val="24"/>
                      </w:rPr>
                    </w:pPr>
                  </w:p>
                  <w:p w14:paraId="11C75D33" w14:textId="77777777" w:rsidR="00B828AB" w:rsidRDefault="00B828AB">
                    <w:pPr>
                      <w:pStyle w:val="Textoindependiente"/>
                      <w:rPr>
                        <w:rFonts w:ascii="Arial Narrow"/>
                        <w:b/>
                        <w:sz w:val="24"/>
                      </w:rPr>
                    </w:pPr>
                  </w:p>
                  <w:p w14:paraId="284F2EB7" w14:textId="77777777" w:rsidR="00B828AB" w:rsidRDefault="00B828AB">
                    <w:pPr>
                      <w:pStyle w:val="Textoindependiente"/>
                      <w:rPr>
                        <w:rFonts w:ascii="Arial Narrow"/>
                        <w:b/>
                        <w:sz w:val="24"/>
                      </w:rPr>
                    </w:pPr>
                  </w:p>
                  <w:p w14:paraId="00BFFD5F" w14:textId="77777777" w:rsidR="00B828AB" w:rsidRDefault="00B828AB">
                    <w:pPr>
                      <w:pStyle w:val="Textoindependiente"/>
                      <w:rPr>
                        <w:rFonts w:ascii="Arial Narrow"/>
                        <w:b/>
                        <w:sz w:val="24"/>
                      </w:rPr>
                    </w:pPr>
                  </w:p>
                  <w:p w14:paraId="6067E5A6" w14:textId="77777777" w:rsidR="00B828AB" w:rsidRDefault="00B828AB">
                    <w:pPr>
                      <w:pStyle w:val="Textoindependiente"/>
                      <w:rPr>
                        <w:rFonts w:ascii="Arial Narrow"/>
                        <w:b/>
                        <w:sz w:val="24"/>
                      </w:rPr>
                    </w:pPr>
                  </w:p>
                  <w:p w14:paraId="0CE1FDBB" w14:textId="77777777" w:rsidR="00B828AB" w:rsidRDefault="00B828AB">
                    <w:pPr>
                      <w:pStyle w:val="Textoindependiente"/>
                      <w:rPr>
                        <w:rFonts w:ascii="Arial Narrow"/>
                        <w:b/>
                        <w:sz w:val="24"/>
                      </w:rPr>
                    </w:pPr>
                  </w:p>
                  <w:p w14:paraId="54CFA781" w14:textId="77777777" w:rsidR="00B828AB" w:rsidRDefault="00B828AB">
                    <w:pPr>
                      <w:pStyle w:val="Textoindependiente"/>
                      <w:rPr>
                        <w:rFonts w:ascii="Arial Narrow"/>
                        <w:b/>
                        <w:sz w:val="24"/>
                      </w:rPr>
                    </w:pPr>
                  </w:p>
                  <w:p w14:paraId="3D59DF06" w14:textId="77777777" w:rsidR="00B828AB" w:rsidRDefault="00B828AB">
                    <w:pPr>
                      <w:pStyle w:val="Textoindependiente"/>
                      <w:rPr>
                        <w:rFonts w:ascii="Arial Narrow"/>
                        <w:b/>
                        <w:sz w:val="24"/>
                      </w:rPr>
                    </w:pPr>
                  </w:p>
                  <w:p w14:paraId="3BCDB6E2" w14:textId="77777777" w:rsidR="00B828AB" w:rsidRDefault="00B828AB">
                    <w:pPr>
                      <w:pStyle w:val="Textoindependiente"/>
                      <w:rPr>
                        <w:rFonts w:ascii="Arial Narrow"/>
                        <w:b/>
                        <w:sz w:val="24"/>
                      </w:rPr>
                    </w:pPr>
                  </w:p>
                  <w:p w14:paraId="5DEDBD70" w14:textId="77777777" w:rsidR="00B828AB" w:rsidRDefault="00B828AB">
                    <w:pPr>
                      <w:pStyle w:val="Textoindependiente"/>
                      <w:rPr>
                        <w:rFonts w:ascii="Arial Narrow"/>
                        <w:b/>
                        <w:sz w:val="24"/>
                      </w:rPr>
                    </w:pPr>
                  </w:p>
                  <w:p w14:paraId="04895A84" w14:textId="77777777" w:rsidR="00B828AB" w:rsidRDefault="00B828AB">
                    <w:pPr>
                      <w:pStyle w:val="Textoindependiente"/>
                      <w:rPr>
                        <w:rFonts w:ascii="Arial Narrow"/>
                        <w:b/>
                        <w:sz w:val="24"/>
                      </w:rPr>
                    </w:pPr>
                  </w:p>
                  <w:p w14:paraId="246231DA" w14:textId="77777777" w:rsidR="00B828AB" w:rsidRDefault="00B828AB">
                    <w:pPr>
                      <w:pStyle w:val="Textoindependiente"/>
                      <w:rPr>
                        <w:rFonts w:ascii="Arial Narrow"/>
                        <w:b/>
                        <w:sz w:val="24"/>
                      </w:rPr>
                    </w:pPr>
                  </w:p>
                  <w:p w14:paraId="661F3F00" w14:textId="77777777" w:rsidR="00B828AB" w:rsidRDefault="00B828AB">
                    <w:pPr>
                      <w:pStyle w:val="Textoindependiente"/>
                      <w:rPr>
                        <w:rFonts w:ascii="Arial Narrow"/>
                        <w:b/>
                        <w:sz w:val="24"/>
                      </w:rPr>
                    </w:pPr>
                  </w:p>
                  <w:p w14:paraId="57C0D5CA" w14:textId="77777777" w:rsidR="00B828AB" w:rsidRDefault="00B828AB">
                    <w:pPr>
                      <w:pStyle w:val="Textoindependiente"/>
                      <w:rPr>
                        <w:rFonts w:ascii="Arial Narrow"/>
                        <w:b/>
                        <w:sz w:val="24"/>
                      </w:rPr>
                    </w:pPr>
                  </w:p>
                  <w:p w14:paraId="1BD68AB7" w14:textId="77777777" w:rsidR="00B828AB" w:rsidRDefault="00B828AB">
                    <w:pPr>
                      <w:pStyle w:val="Textoindependiente"/>
                      <w:spacing w:before="258"/>
                      <w:rPr>
                        <w:rFonts w:ascii="Arial Narrow"/>
                        <w:b/>
                        <w:sz w:val="24"/>
                      </w:rPr>
                    </w:pPr>
                  </w:p>
                  <w:p w14:paraId="10944A47" w14:textId="77777777" w:rsidR="00B828AB" w:rsidRDefault="00000000">
                    <w:pPr>
                      <w:ind w:left="154"/>
                      <w:jc w:val="both"/>
                      <w:rPr>
                        <w:b/>
                        <w:i/>
                        <w:sz w:val="20"/>
                      </w:rPr>
                    </w:pPr>
                    <w:r>
                      <w:rPr>
                        <w:b/>
                        <w:i/>
                        <w:sz w:val="20"/>
                      </w:rPr>
                      <w:t>:</w:t>
                    </w:r>
                    <w:r>
                      <w:rPr>
                        <w:b/>
                        <w:i/>
                        <w:spacing w:val="1"/>
                        <w:sz w:val="20"/>
                      </w:rPr>
                      <w:t xml:space="preserve"> </w:t>
                    </w:r>
                    <w:r>
                      <w:rPr>
                        <w:b/>
                        <w:i/>
                        <w:spacing w:val="-10"/>
                        <w:sz w:val="20"/>
                      </w:rPr>
                      <w:t>5</w:t>
                    </w:r>
                  </w:p>
                </w:txbxContent>
              </v:textbox>
              <w10:wrap anchorx="page" anchory="page"/>
            </v:shape>
          </w:pict>
        </mc:Fallback>
      </mc:AlternateContent>
    </w:r>
    <w:r>
      <w:rPr>
        <w:noProof/>
      </w:rPr>
      <mc:AlternateContent>
        <mc:Choice Requires="wps">
          <w:drawing>
            <wp:anchor distT="0" distB="0" distL="0" distR="0" simplePos="0" relativeHeight="482017792" behindDoc="1" locked="0" layoutInCell="1" allowOverlap="1" wp14:anchorId="0A9D22B6" wp14:editId="49496041">
              <wp:simplePos x="0" y="0"/>
              <wp:positionH relativeFrom="page">
                <wp:posOffset>6979136</wp:posOffset>
              </wp:positionH>
              <wp:positionV relativeFrom="page">
                <wp:posOffset>6650785</wp:posOffset>
              </wp:positionV>
              <wp:extent cx="238125" cy="3165475"/>
              <wp:effectExtent l="0" t="0" r="0" b="0"/>
              <wp:wrapNone/>
              <wp:docPr id="676" name="Textbox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1E41211A"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2"/>
                              <w:sz w:val="12"/>
                            </w:rPr>
                            <w:t xml:space="preserve"> </w:t>
                          </w:r>
                          <w:r>
                            <w:rPr>
                              <w:spacing w:val="-2"/>
                              <w:sz w:val="12"/>
                            </w:rPr>
                            <w:t>YXRYE2SCW3KFPMA37YQXH6C5W</w:t>
                          </w:r>
                        </w:p>
                        <w:p w14:paraId="439FB3E4"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60C51CAD"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10"/>
                              <w:sz w:val="12"/>
                            </w:rPr>
                            <w:t>5</w:t>
                          </w:r>
                        </w:p>
                      </w:txbxContent>
                    </wps:txbx>
                    <wps:bodyPr vert="vert270" wrap="square" lIns="0" tIns="0" rIns="0" bIns="0" rtlCol="0">
                      <a:noAutofit/>
                    </wps:bodyPr>
                  </wps:wsp>
                </a:graphicData>
              </a:graphic>
            </wp:anchor>
          </w:drawing>
        </mc:Choice>
        <mc:Fallback>
          <w:pict>
            <v:shape w14:anchorId="0A9D22B6" id="Textbox 676" o:spid="_x0000_s1379" type="#_x0000_t202" style="position:absolute;margin-left:549.55pt;margin-top:523.7pt;width:18.75pt;height:249.25pt;z-index:-21298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" filled="f" stroked="f">
              <v:textbox style="layout-flow:vertical;mso-layout-flow-alt:bottom-to-top" inset="0,0,0,0">
                <w:txbxContent>
                  <w:p w14:paraId="1E41211A" w14:textId="77777777" w:rsidR="00B828AB"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2"/>
                        <w:sz w:val="12"/>
                      </w:rPr>
                      <w:t xml:space="preserve"> </w:t>
                    </w:r>
                    <w:r>
                      <w:rPr>
                        <w:spacing w:val="-2"/>
                        <w:sz w:val="12"/>
                      </w:rPr>
                      <w:t>YXRYE2SCW3KFPMA37YQXH6C5W</w:t>
                    </w:r>
                  </w:p>
                  <w:p w14:paraId="439FB3E4" w14:textId="77777777" w:rsidR="00B828AB"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60C51CAD" w14:textId="77777777" w:rsidR="00B828AB"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10"/>
                        <w:sz w:val="12"/>
                      </w:rPr>
                      <w:t>5</w:t>
                    </w:r>
                  </w:p>
                </w:txbxContent>
              </v:textbox>
              <w10:wrap anchorx="page" anchory="page"/>
            </v:shape>
          </w:pict>
        </mc:Fallback>
      </mc:AlternateContent>
    </w:r>
    <w:r>
      <w:rPr>
        <w:noProof/>
      </w:rPr>
      <mc:AlternateContent>
        <mc:Choice Requires="wps">
          <w:drawing>
            <wp:anchor distT="0" distB="0" distL="0" distR="0" simplePos="0" relativeHeight="482018304" behindDoc="1" locked="0" layoutInCell="1" allowOverlap="1" wp14:anchorId="1EFE8A09" wp14:editId="26024EBE">
              <wp:simplePos x="0" y="0"/>
              <wp:positionH relativeFrom="page">
                <wp:posOffset>6354317</wp:posOffset>
              </wp:positionH>
              <wp:positionV relativeFrom="page">
                <wp:posOffset>10270737</wp:posOffset>
              </wp:positionV>
              <wp:extent cx="440690" cy="167005"/>
              <wp:effectExtent l="0" t="0" r="0" b="0"/>
              <wp:wrapNone/>
              <wp:docPr id="677" name="Textbox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690" cy="167005"/>
                      </a:xfrm>
                      <a:prstGeom prst="rect">
                        <a:avLst/>
                      </a:prstGeom>
                    </wps:spPr>
                    <wps:txbx>
                      <w:txbxContent>
                        <w:p w14:paraId="1E2CDA52" w14:textId="77777777" w:rsidR="00B828AB" w:rsidRDefault="00000000">
                          <w:pPr>
                            <w:spacing w:before="12"/>
                            <w:ind w:left="20"/>
                            <w:rPr>
                              <w:b/>
                              <w:i/>
                              <w:sz w:val="20"/>
                            </w:rPr>
                          </w:pPr>
                          <w:r>
                            <w:rPr>
                              <w:b/>
                              <w:i/>
                              <w:spacing w:val="-2"/>
                              <w:sz w:val="20"/>
                            </w:rPr>
                            <w:t>Página</w:t>
                          </w:r>
                        </w:p>
                      </w:txbxContent>
                    </wps:txbx>
                    <wps:bodyPr wrap="square" lIns="0" tIns="0" rIns="0" bIns="0" rtlCol="0">
                      <a:noAutofit/>
                    </wps:bodyPr>
                  </wps:wsp>
                </a:graphicData>
              </a:graphic>
            </wp:anchor>
          </w:drawing>
        </mc:Choice>
        <mc:Fallback>
          <w:pict>
            <v:shape w14:anchorId="1EFE8A09" id="Textbox 677" o:spid="_x0000_s1380" type="#_x0000_t202" style="position:absolute;margin-left:500.35pt;margin-top:808.7pt;width:34.7pt;height:13.15pt;z-index:-21298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" filled="f" stroked="f">
              <v:textbox inset="0,0,0,0">
                <w:txbxContent>
                  <w:p w14:paraId="1E2CDA52" w14:textId="77777777" w:rsidR="00B828AB" w:rsidRDefault="00000000">
                    <w:pPr>
                      <w:spacing w:before="12"/>
                      <w:ind w:left="20"/>
                      <w:rPr>
                        <w:b/>
                        <w:i/>
                        <w:sz w:val="20"/>
                      </w:rPr>
                    </w:pPr>
                    <w:r>
                      <w:rPr>
                        <w:b/>
                        <w:i/>
                        <w:spacing w:val="-2"/>
                        <w:sz w:val="20"/>
                      </w:rPr>
                      <w:t>Página</w:t>
                    </w:r>
                  </w:p>
                </w:txbxContent>
              </v:textbox>
              <w10:wrap anchorx="page" anchory="page"/>
            </v:shape>
          </w:pict>
        </mc:Fallback>
      </mc:AlternateContent>
    </w:r>
    <w:r>
      <w:rPr>
        <w:noProof/>
      </w:rPr>
      <mc:AlternateContent>
        <mc:Choice Requires="wps">
          <w:drawing>
            <wp:anchor distT="0" distB="0" distL="0" distR="0" simplePos="0" relativeHeight="482018816" behindDoc="1" locked="0" layoutInCell="1" allowOverlap="1" wp14:anchorId="41938FD6" wp14:editId="5501E327">
              <wp:simplePos x="0" y="0"/>
              <wp:positionH relativeFrom="page">
                <wp:posOffset>888288</wp:posOffset>
              </wp:positionH>
              <wp:positionV relativeFrom="page">
                <wp:posOffset>10292811</wp:posOffset>
              </wp:positionV>
              <wp:extent cx="2743200" cy="139700"/>
              <wp:effectExtent l="0" t="0" r="0" b="0"/>
              <wp:wrapNone/>
              <wp:docPr id="678" name="Textbox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139700"/>
                      </a:xfrm>
                      <a:prstGeom prst="rect">
                        <a:avLst/>
                      </a:prstGeom>
                    </wps:spPr>
                    <wps:txbx>
                      <w:txbxContent>
                        <w:p w14:paraId="1C639B11" w14:textId="77777777" w:rsidR="00B828AB" w:rsidRDefault="00000000">
                          <w:pPr>
                            <w:spacing w:before="15"/>
                            <w:ind w:left="20"/>
                            <w:rPr>
                              <w:i/>
                              <w:sz w:val="16"/>
                            </w:rPr>
                          </w:pPr>
                          <w:r>
                            <w:rPr>
                              <w:i/>
                              <w:sz w:val="16"/>
                            </w:rPr>
                            <w:t>Informe:</w:t>
                          </w:r>
                          <w:r>
                            <w:rPr>
                              <w:i/>
                              <w:spacing w:val="-6"/>
                              <w:sz w:val="16"/>
                            </w:rPr>
                            <w:t xml:space="preserve"> </w:t>
                          </w:r>
                          <w:r>
                            <w:rPr>
                              <w:i/>
                              <w:sz w:val="16"/>
                            </w:rPr>
                            <w:t>Modificación</w:t>
                          </w:r>
                          <w:r>
                            <w:rPr>
                              <w:i/>
                              <w:spacing w:val="-4"/>
                              <w:sz w:val="16"/>
                            </w:rPr>
                            <w:t xml:space="preserve"> </w:t>
                          </w:r>
                          <w:r>
                            <w:rPr>
                              <w:i/>
                              <w:sz w:val="16"/>
                            </w:rPr>
                            <w:t>de</w:t>
                          </w:r>
                          <w:r>
                            <w:rPr>
                              <w:i/>
                              <w:spacing w:val="-5"/>
                              <w:sz w:val="16"/>
                            </w:rPr>
                            <w:t xml:space="preserve"> </w:t>
                          </w:r>
                          <w:r>
                            <w:rPr>
                              <w:i/>
                              <w:sz w:val="16"/>
                            </w:rPr>
                            <w:t>la</w:t>
                          </w:r>
                          <w:r>
                            <w:rPr>
                              <w:i/>
                              <w:spacing w:val="-5"/>
                              <w:sz w:val="16"/>
                            </w:rPr>
                            <w:t xml:space="preserve"> </w:t>
                          </w:r>
                          <w:r>
                            <w:rPr>
                              <w:i/>
                              <w:sz w:val="16"/>
                            </w:rPr>
                            <w:t>Relación</w:t>
                          </w:r>
                          <w:r>
                            <w:rPr>
                              <w:i/>
                              <w:spacing w:val="-5"/>
                              <w:sz w:val="16"/>
                            </w:rPr>
                            <w:t xml:space="preserve"> </w:t>
                          </w:r>
                          <w:r>
                            <w:rPr>
                              <w:i/>
                              <w:sz w:val="16"/>
                            </w:rPr>
                            <w:t>de</w:t>
                          </w:r>
                          <w:r>
                            <w:rPr>
                              <w:i/>
                              <w:spacing w:val="-5"/>
                              <w:sz w:val="16"/>
                            </w:rPr>
                            <w:t xml:space="preserve"> </w:t>
                          </w:r>
                          <w:r>
                            <w:rPr>
                              <w:i/>
                              <w:sz w:val="16"/>
                            </w:rPr>
                            <w:t>Puestos</w:t>
                          </w:r>
                          <w:r>
                            <w:rPr>
                              <w:i/>
                              <w:spacing w:val="-2"/>
                              <w:sz w:val="16"/>
                            </w:rPr>
                            <w:t xml:space="preserve"> </w:t>
                          </w:r>
                          <w:r>
                            <w:rPr>
                              <w:i/>
                              <w:sz w:val="16"/>
                            </w:rPr>
                            <w:t>de</w:t>
                          </w:r>
                          <w:r>
                            <w:rPr>
                              <w:i/>
                              <w:spacing w:val="-7"/>
                              <w:sz w:val="16"/>
                            </w:rPr>
                            <w:t xml:space="preserve"> </w:t>
                          </w:r>
                          <w:r>
                            <w:rPr>
                              <w:i/>
                              <w:spacing w:val="-2"/>
                              <w:sz w:val="16"/>
                            </w:rPr>
                            <w:t>Trabajo.</w:t>
                          </w:r>
                        </w:p>
                      </w:txbxContent>
                    </wps:txbx>
                    <wps:bodyPr wrap="square" lIns="0" tIns="0" rIns="0" bIns="0" rtlCol="0">
                      <a:noAutofit/>
                    </wps:bodyPr>
                  </wps:wsp>
                </a:graphicData>
              </a:graphic>
            </wp:anchor>
          </w:drawing>
        </mc:Choice>
        <mc:Fallback>
          <w:pict>
            <v:shape w14:anchorId="41938FD6" id="Textbox 678" o:spid="_x0000_s1381" type="#_x0000_t202" style="position:absolute;margin-left:69.95pt;margin-top:810.45pt;width:3in;height:11pt;z-index:-21297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" filled="f" stroked="f">
              <v:textbox inset="0,0,0,0">
                <w:txbxContent>
                  <w:p w14:paraId="1C639B11" w14:textId="77777777" w:rsidR="00B828AB" w:rsidRDefault="00000000">
                    <w:pPr>
                      <w:spacing w:before="15"/>
                      <w:ind w:left="20"/>
                      <w:rPr>
                        <w:i/>
                        <w:sz w:val="16"/>
                      </w:rPr>
                    </w:pPr>
                    <w:r>
                      <w:rPr>
                        <w:i/>
                        <w:sz w:val="16"/>
                      </w:rPr>
                      <w:t>Informe:</w:t>
                    </w:r>
                    <w:r>
                      <w:rPr>
                        <w:i/>
                        <w:spacing w:val="-6"/>
                        <w:sz w:val="16"/>
                      </w:rPr>
                      <w:t xml:space="preserve"> </w:t>
                    </w:r>
                    <w:r>
                      <w:rPr>
                        <w:i/>
                        <w:sz w:val="16"/>
                      </w:rPr>
                      <w:t>Modificación</w:t>
                    </w:r>
                    <w:r>
                      <w:rPr>
                        <w:i/>
                        <w:spacing w:val="-4"/>
                        <w:sz w:val="16"/>
                      </w:rPr>
                      <w:t xml:space="preserve"> </w:t>
                    </w:r>
                    <w:r>
                      <w:rPr>
                        <w:i/>
                        <w:sz w:val="16"/>
                      </w:rPr>
                      <w:t>de</w:t>
                    </w:r>
                    <w:r>
                      <w:rPr>
                        <w:i/>
                        <w:spacing w:val="-5"/>
                        <w:sz w:val="16"/>
                      </w:rPr>
                      <w:t xml:space="preserve"> </w:t>
                    </w:r>
                    <w:r>
                      <w:rPr>
                        <w:i/>
                        <w:sz w:val="16"/>
                      </w:rPr>
                      <w:t>la</w:t>
                    </w:r>
                    <w:r>
                      <w:rPr>
                        <w:i/>
                        <w:spacing w:val="-5"/>
                        <w:sz w:val="16"/>
                      </w:rPr>
                      <w:t xml:space="preserve"> </w:t>
                    </w:r>
                    <w:r>
                      <w:rPr>
                        <w:i/>
                        <w:sz w:val="16"/>
                      </w:rPr>
                      <w:t>Relación</w:t>
                    </w:r>
                    <w:r>
                      <w:rPr>
                        <w:i/>
                        <w:spacing w:val="-5"/>
                        <w:sz w:val="16"/>
                      </w:rPr>
                      <w:t xml:space="preserve"> </w:t>
                    </w:r>
                    <w:r>
                      <w:rPr>
                        <w:i/>
                        <w:sz w:val="16"/>
                      </w:rPr>
                      <w:t>de</w:t>
                    </w:r>
                    <w:r>
                      <w:rPr>
                        <w:i/>
                        <w:spacing w:val="-5"/>
                        <w:sz w:val="16"/>
                      </w:rPr>
                      <w:t xml:space="preserve"> </w:t>
                    </w:r>
                    <w:r>
                      <w:rPr>
                        <w:i/>
                        <w:sz w:val="16"/>
                      </w:rPr>
                      <w:t>Puestos</w:t>
                    </w:r>
                    <w:r>
                      <w:rPr>
                        <w:i/>
                        <w:spacing w:val="-2"/>
                        <w:sz w:val="16"/>
                      </w:rPr>
                      <w:t xml:space="preserve"> </w:t>
                    </w:r>
                    <w:r>
                      <w:rPr>
                        <w:i/>
                        <w:sz w:val="16"/>
                      </w:rPr>
                      <w:t>de</w:t>
                    </w:r>
                    <w:r>
                      <w:rPr>
                        <w:i/>
                        <w:spacing w:val="-7"/>
                        <w:sz w:val="16"/>
                      </w:rPr>
                      <w:t xml:space="preserve"> </w:t>
                    </w:r>
                    <w:r>
                      <w:rPr>
                        <w:i/>
                        <w:spacing w:val="-2"/>
                        <w:sz w:val="16"/>
                      </w:rPr>
                      <w:t>Trabajo.</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77163" w14:textId="77777777" w:rsidR="00B828AB" w:rsidRDefault="00B828AB">
    <w:pPr>
      <w:pStyle w:val="Textoindependiente"/>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3ED77B" w14:textId="77777777" w:rsidR="00B828AB" w:rsidRDefault="00B828AB">
    <w:pPr>
      <w:pStyle w:val="Textoindependiente"/>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A2E937" w14:textId="77777777" w:rsidR="00B828AB" w:rsidRDefault="00B828AB">
    <w:pPr>
      <w:pStyle w:val="Textoindependiente"/>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F2F475" w14:textId="77777777" w:rsidR="00B828AB" w:rsidRDefault="00B828AB">
    <w:pPr>
      <w:pStyle w:val="Textoindependiente"/>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07AB1" w14:textId="77777777" w:rsidR="00B828AB" w:rsidRDefault="00B828AB">
    <w:pPr>
      <w:pStyle w:val="Textoindependiente"/>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A91EC" w14:textId="77777777" w:rsidR="00B828AB" w:rsidRDefault="00B828AB">
    <w:pPr>
      <w:pStyle w:val="Textoindependiente"/>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61A95" w14:textId="581D325E" w:rsidR="00B828AB" w:rsidRDefault="00000000">
    <w:pPr>
      <w:pStyle w:val="Textoindependiente"/>
      <w:spacing w:line="14" w:lineRule="auto"/>
    </w:pPr>
    <w:r>
      <w:rPr>
        <w:noProof/>
      </w:rPr>
      <mc:AlternateContent>
        <mc:Choice Requires="wps">
          <w:drawing>
            <wp:anchor distT="0" distB="0" distL="0" distR="0" simplePos="0" relativeHeight="481984000" behindDoc="1" locked="0" layoutInCell="1" allowOverlap="1" wp14:anchorId="280CFB7A" wp14:editId="73222081">
              <wp:simplePos x="0" y="0"/>
              <wp:positionH relativeFrom="page">
                <wp:posOffset>900112</wp:posOffset>
              </wp:positionH>
              <wp:positionV relativeFrom="page">
                <wp:posOffset>9928447</wp:posOffset>
              </wp:positionV>
              <wp:extent cx="5760085" cy="9525"/>
              <wp:effectExtent l="0" t="0" r="0" b="0"/>
              <wp:wrapNone/>
              <wp:docPr id="79"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029F7A4" id="Graphic 79" o:spid="_x0000_s1026" style="position:absolute;margin-left:70.85pt;margin-top:781.75pt;width:453.55pt;height:.75pt;z-index:-21332480;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1984512" behindDoc="1" locked="0" layoutInCell="1" allowOverlap="1" wp14:anchorId="60B4E627" wp14:editId="16EE4541">
              <wp:simplePos x="0" y="0"/>
              <wp:positionH relativeFrom="page">
                <wp:posOffset>2118042</wp:posOffset>
              </wp:positionH>
              <wp:positionV relativeFrom="page">
                <wp:posOffset>10055638</wp:posOffset>
              </wp:positionV>
              <wp:extent cx="3324860" cy="367665"/>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125B7C2E" w14:textId="77777777" w:rsidR="00B828A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5AB7A48F" w14:textId="77777777" w:rsidR="00B828A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60B4E627" id="_x0000_t202" coordsize="21600,21600" o:spt="202" path="m,l,21600r21600,l21600,xe">
              <v:stroke joinstyle="miter"/>
              <v:path gradientshapeok="t" o:connecttype="rect"/>
            </v:shapetype>
            <v:shape id="Textbox 80" o:spid="_x0000_s1333" type="#_x0000_t202" style="position:absolute;margin-left:166.75pt;margin-top:791.8pt;width:261.8pt;height:28.95pt;z-index:-21331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7o2mQ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" filled="f" stroked="f">
              <v:textbox inset="0,0,0,0">
                <w:txbxContent>
                  <w:p w14:paraId="125B7C2E" w14:textId="77777777" w:rsidR="00B828A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5AB7A48F" w14:textId="77777777" w:rsidR="00B828A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1826C4" w14:textId="6B5C2DF7" w:rsidR="00B828AB" w:rsidRDefault="00000000">
    <w:pPr>
      <w:pStyle w:val="Textoindependiente"/>
      <w:spacing w:line="14" w:lineRule="auto"/>
    </w:pPr>
    <w:r>
      <w:rPr>
        <w:noProof/>
      </w:rPr>
      <mc:AlternateContent>
        <mc:Choice Requires="wps">
          <w:drawing>
            <wp:anchor distT="0" distB="0" distL="0" distR="0" simplePos="0" relativeHeight="481987584" behindDoc="1" locked="0" layoutInCell="1" allowOverlap="1" wp14:anchorId="533C7641" wp14:editId="4A5C3D3D">
              <wp:simplePos x="0" y="0"/>
              <wp:positionH relativeFrom="page">
                <wp:posOffset>900112</wp:posOffset>
              </wp:positionH>
              <wp:positionV relativeFrom="page">
                <wp:posOffset>9928447</wp:posOffset>
              </wp:positionV>
              <wp:extent cx="5760085" cy="9525"/>
              <wp:effectExtent l="0" t="0" r="0" b="0"/>
              <wp:wrapNone/>
              <wp:docPr id="130" name="Graphic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FF3DD68" id="Graphic 130" o:spid="_x0000_s1026" style="position:absolute;margin-left:70.85pt;margin-top:781.75pt;width:453.55pt;height:.75pt;z-index:-21328896;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1988096" behindDoc="1" locked="0" layoutInCell="1" allowOverlap="1" wp14:anchorId="548D323A" wp14:editId="47CCAEC4">
              <wp:simplePos x="0" y="0"/>
              <wp:positionH relativeFrom="page">
                <wp:posOffset>2118042</wp:posOffset>
              </wp:positionH>
              <wp:positionV relativeFrom="page">
                <wp:posOffset>10055638</wp:posOffset>
              </wp:positionV>
              <wp:extent cx="3324860" cy="367665"/>
              <wp:effectExtent l="0" t="0" r="0" b="0"/>
              <wp:wrapNone/>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3B6BF804" w14:textId="77777777" w:rsidR="00B828A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3816818D" w14:textId="77777777" w:rsidR="00B828A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548D323A" id="_x0000_t202" coordsize="21600,21600" o:spt="202" path="m,l,21600r21600,l21600,xe">
              <v:stroke joinstyle="miter"/>
              <v:path gradientshapeok="t" o:connecttype="rect"/>
            </v:shapetype>
            <v:shape id="Textbox 131" o:spid="_x0000_s1334" type="#_x0000_t202" style="position:absolute;margin-left:166.75pt;margin-top:791.8pt;width:261.8pt;height:28.95pt;z-index:-21328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xZHmA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" filled="f" stroked="f">
              <v:textbox inset="0,0,0,0">
                <w:txbxContent>
                  <w:p w14:paraId="3B6BF804" w14:textId="77777777" w:rsidR="00B828A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3816818D" w14:textId="77777777" w:rsidR="00B828A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9EE98" w14:textId="7C20AA32" w:rsidR="00B828AB" w:rsidRDefault="00000000">
    <w:pPr>
      <w:pStyle w:val="Textoindependiente"/>
      <w:spacing w:line="14" w:lineRule="auto"/>
    </w:pPr>
    <w:r>
      <w:rPr>
        <w:noProof/>
      </w:rPr>
      <mc:AlternateContent>
        <mc:Choice Requires="wps">
          <w:drawing>
            <wp:anchor distT="0" distB="0" distL="0" distR="0" simplePos="0" relativeHeight="481989632" behindDoc="1" locked="0" layoutInCell="1" allowOverlap="1" wp14:anchorId="19571E63" wp14:editId="0C2E453D">
              <wp:simplePos x="0" y="0"/>
              <wp:positionH relativeFrom="page">
                <wp:posOffset>900112</wp:posOffset>
              </wp:positionH>
              <wp:positionV relativeFrom="page">
                <wp:posOffset>9928447</wp:posOffset>
              </wp:positionV>
              <wp:extent cx="5760085" cy="9525"/>
              <wp:effectExtent l="0" t="0" r="0" b="0"/>
              <wp:wrapNone/>
              <wp:docPr id="137" name="Graphic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B5166B" id="Graphic 137" o:spid="_x0000_s1026" style="position:absolute;margin-left:70.85pt;margin-top:781.75pt;width:453.55pt;height:.75pt;z-index:-21326848;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1990144" behindDoc="1" locked="0" layoutInCell="1" allowOverlap="1" wp14:anchorId="240987D4" wp14:editId="1CAC878A">
              <wp:simplePos x="0" y="0"/>
              <wp:positionH relativeFrom="page">
                <wp:posOffset>2118042</wp:posOffset>
              </wp:positionH>
              <wp:positionV relativeFrom="page">
                <wp:posOffset>10055638</wp:posOffset>
              </wp:positionV>
              <wp:extent cx="3324860" cy="367665"/>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689183F9" w14:textId="77777777" w:rsidR="00B828A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3180D1B5" w14:textId="77777777" w:rsidR="00B828A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240987D4" id="_x0000_t202" coordsize="21600,21600" o:spt="202" path="m,l,21600r21600,l21600,xe">
              <v:stroke joinstyle="miter"/>
              <v:path gradientshapeok="t" o:connecttype="rect"/>
            </v:shapetype>
            <v:shape id="Textbox 138" o:spid="_x0000_s1335" type="#_x0000_t202" style="position:absolute;margin-left:166.75pt;margin-top:791.8pt;width:261.8pt;height:28.95pt;z-index:-21326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" filled="f" stroked="f">
              <v:textbox inset="0,0,0,0">
                <w:txbxContent>
                  <w:p w14:paraId="689183F9" w14:textId="77777777" w:rsidR="00B828A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3180D1B5" w14:textId="77777777" w:rsidR="00B828A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7F3D6" w14:textId="5E536417" w:rsidR="00B828AB" w:rsidRDefault="00000000">
    <w:pPr>
      <w:pStyle w:val="Textoindependiente"/>
      <w:spacing w:line="14" w:lineRule="auto"/>
    </w:pPr>
    <w:r>
      <w:rPr>
        <w:noProof/>
      </w:rPr>
      <mc:AlternateContent>
        <mc:Choice Requires="wps">
          <w:drawing>
            <wp:anchor distT="0" distB="0" distL="0" distR="0" simplePos="0" relativeHeight="481993728" behindDoc="1" locked="0" layoutInCell="1" allowOverlap="1" wp14:anchorId="0D2D6FDD" wp14:editId="4033BE04">
              <wp:simplePos x="0" y="0"/>
              <wp:positionH relativeFrom="page">
                <wp:posOffset>900112</wp:posOffset>
              </wp:positionH>
              <wp:positionV relativeFrom="page">
                <wp:posOffset>9928447</wp:posOffset>
              </wp:positionV>
              <wp:extent cx="5760085" cy="9525"/>
              <wp:effectExtent l="0" t="0" r="0" b="0"/>
              <wp:wrapNone/>
              <wp:docPr id="349" name="Graphic 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FDAC3FD" id="Graphic 349" o:spid="_x0000_s1026" style="position:absolute;margin-left:70.85pt;margin-top:781.75pt;width:453.55pt;height:.75pt;z-index:-21322752;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1994240" behindDoc="1" locked="0" layoutInCell="1" allowOverlap="1" wp14:anchorId="7C490073" wp14:editId="17A32C9F">
              <wp:simplePos x="0" y="0"/>
              <wp:positionH relativeFrom="page">
                <wp:posOffset>2118042</wp:posOffset>
              </wp:positionH>
              <wp:positionV relativeFrom="page">
                <wp:posOffset>10055638</wp:posOffset>
              </wp:positionV>
              <wp:extent cx="3324860" cy="367665"/>
              <wp:effectExtent l="0" t="0" r="0" b="0"/>
              <wp:wrapNone/>
              <wp:docPr id="350" name="Text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4C92039A" w14:textId="77777777" w:rsidR="00B828A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18A0FE7E" w14:textId="77777777" w:rsidR="00B828A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7C490073" id="_x0000_t202" coordsize="21600,21600" o:spt="202" path="m,l,21600r21600,l21600,xe">
              <v:stroke joinstyle="miter"/>
              <v:path gradientshapeok="t" o:connecttype="rect"/>
            </v:shapetype>
            <v:shape id="Textbox 350" o:spid="_x0000_s1336" type="#_x0000_t202" style="position:absolute;margin-left:166.75pt;margin-top:791.8pt;width:261.8pt;height:28.95pt;z-index:-21322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I25mA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" filled="f" stroked="f">
              <v:textbox inset="0,0,0,0">
                <w:txbxContent>
                  <w:p w14:paraId="4C92039A" w14:textId="77777777" w:rsidR="00B828A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18A0FE7E" w14:textId="77777777" w:rsidR="00B828A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BD33DD" w14:textId="71043C00" w:rsidR="00B828AB" w:rsidRDefault="00000000">
    <w:pPr>
      <w:pStyle w:val="Textoindependiente"/>
      <w:spacing w:line="14" w:lineRule="auto"/>
    </w:pPr>
    <w:r>
      <w:rPr>
        <w:noProof/>
      </w:rPr>
      <mc:AlternateContent>
        <mc:Choice Requires="wps">
          <w:drawing>
            <wp:anchor distT="0" distB="0" distL="0" distR="0" simplePos="0" relativeHeight="481995776" behindDoc="1" locked="0" layoutInCell="1" allowOverlap="1" wp14:anchorId="327EEB4B" wp14:editId="4A7EC216">
              <wp:simplePos x="0" y="0"/>
              <wp:positionH relativeFrom="page">
                <wp:posOffset>900112</wp:posOffset>
              </wp:positionH>
              <wp:positionV relativeFrom="page">
                <wp:posOffset>9928447</wp:posOffset>
              </wp:positionV>
              <wp:extent cx="5760085" cy="9525"/>
              <wp:effectExtent l="0" t="0" r="0" b="0"/>
              <wp:wrapNone/>
              <wp:docPr id="364" name="Graphic 3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56631C" id="Graphic 364" o:spid="_x0000_s1026" style="position:absolute;margin-left:70.85pt;margin-top:781.75pt;width:453.55pt;height:.75pt;z-index:-21320704;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1996288" behindDoc="1" locked="0" layoutInCell="1" allowOverlap="1" wp14:anchorId="34F29512" wp14:editId="594D9A92">
              <wp:simplePos x="0" y="0"/>
              <wp:positionH relativeFrom="page">
                <wp:posOffset>2118042</wp:posOffset>
              </wp:positionH>
              <wp:positionV relativeFrom="page">
                <wp:posOffset>10055638</wp:posOffset>
              </wp:positionV>
              <wp:extent cx="3324860" cy="367665"/>
              <wp:effectExtent l="0" t="0" r="0" b="0"/>
              <wp:wrapNone/>
              <wp:docPr id="365" name="Text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5CA5F4E0" w14:textId="77777777" w:rsidR="00B828A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65B00A91" w14:textId="77777777" w:rsidR="00B828A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34F29512" id="_x0000_t202" coordsize="21600,21600" o:spt="202" path="m,l,21600r21600,l21600,xe">
              <v:stroke joinstyle="miter"/>
              <v:path gradientshapeok="t" o:connecttype="rect"/>
            </v:shapetype>
            <v:shape id="Textbox 365" o:spid="_x0000_s1337" type="#_x0000_t202" style="position:absolute;margin-left:166.75pt;margin-top:791.8pt;width:261.8pt;height:28.95pt;z-index:-21320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HgrmQ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" filled="f" stroked="f">
              <v:textbox inset="0,0,0,0">
                <w:txbxContent>
                  <w:p w14:paraId="5CA5F4E0" w14:textId="77777777" w:rsidR="00B828AB"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65B00A91" w14:textId="77777777" w:rsidR="00B828AB"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5BC499" w14:textId="77777777" w:rsidR="0013597B" w:rsidRDefault="0013597B">
      <w:r>
        <w:separator/>
      </w:r>
    </w:p>
  </w:footnote>
  <w:footnote w:type="continuationSeparator" w:id="0">
    <w:p w14:paraId="3768607A" w14:textId="77777777" w:rsidR="0013597B" w:rsidRDefault="0013597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CB357" w14:textId="77777777" w:rsidR="00B828AB" w:rsidRDefault="00000000">
    <w:pPr>
      <w:pStyle w:val="Textoindependiente"/>
      <w:spacing w:line="14" w:lineRule="auto"/>
    </w:pPr>
    <w:r>
      <w:rPr>
        <w:noProof/>
      </w:rPr>
      <w:drawing>
        <wp:anchor distT="0" distB="0" distL="0" distR="0" simplePos="0" relativeHeight="481978880" behindDoc="1" locked="0" layoutInCell="1" allowOverlap="1" wp14:anchorId="69877383" wp14:editId="0C674E32">
          <wp:simplePos x="0" y="0"/>
          <wp:positionH relativeFrom="page">
            <wp:posOffset>1009014</wp:posOffset>
          </wp:positionH>
          <wp:positionV relativeFrom="page">
            <wp:posOffset>142938</wp:posOffset>
          </wp:positionV>
          <wp:extent cx="460057" cy="65785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CC0B0" w14:textId="77777777" w:rsidR="00B828AB" w:rsidRDefault="00000000">
    <w:pPr>
      <w:pStyle w:val="Textoindependiente"/>
      <w:spacing w:line="14" w:lineRule="auto"/>
    </w:pPr>
    <w:r>
      <w:rPr>
        <w:noProof/>
      </w:rPr>
      <w:drawing>
        <wp:anchor distT="0" distB="0" distL="0" distR="0" simplePos="0" relativeHeight="481994752" behindDoc="1" locked="0" layoutInCell="1" allowOverlap="1" wp14:anchorId="69F39884" wp14:editId="412EE81B">
          <wp:simplePos x="0" y="0"/>
          <wp:positionH relativeFrom="page">
            <wp:posOffset>1009014</wp:posOffset>
          </wp:positionH>
          <wp:positionV relativeFrom="page">
            <wp:posOffset>142938</wp:posOffset>
          </wp:positionV>
          <wp:extent cx="460057" cy="657859"/>
          <wp:effectExtent l="0" t="0" r="0" b="0"/>
          <wp:wrapNone/>
          <wp:docPr id="362" name="Imag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16A63" w14:textId="77777777" w:rsidR="00B828AB" w:rsidRDefault="00B828AB">
    <w:pPr>
      <w:pStyle w:val="Textoindependiente"/>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66787" w14:textId="77777777" w:rsidR="00B828AB" w:rsidRDefault="00B828AB">
    <w:pPr>
      <w:pStyle w:val="Textoindependiente"/>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7B8557" w14:textId="77777777" w:rsidR="00B828AB" w:rsidRDefault="00B828AB">
    <w:pPr>
      <w:pStyle w:val="Textoindependiente"/>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07F2D" w14:textId="77777777" w:rsidR="00B828AB" w:rsidRDefault="00B828AB">
    <w:pPr>
      <w:pStyle w:val="Textoindependiente"/>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BE7A6" w14:textId="77777777" w:rsidR="00B828AB" w:rsidRDefault="00B828AB">
    <w:pPr>
      <w:pStyle w:val="Textoindependiente"/>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5B8EB" w14:textId="77777777" w:rsidR="00B828AB" w:rsidRDefault="00B828AB">
    <w:pPr>
      <w:pStyle w:val="Textoindependiente"/>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85EE8" w14:textId="77777777" w:rsidR="00B828AB" w:rsidRDefault="00B828AB">
    <w:pPr>
      <w:pStyle w:val="Textoindependiente"/>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77C1D" w14:textId="77777777" w:rsidR="00B828AB" w:rsidRDefault="00B828AB">
    <w:pPr>
      <w:pStyle w:val="Textoindependiente"/>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3C142" w14:textId="77777777" w:rsidR="00B828AB" w:rsidRDefault="00B828AB">
    <w:pPr>
      <w:pStyle w:val="Textoindependiente"/>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3B8A7" w14:textId="77777777" w:rsidR="00982CC2" w:rsidRDefault="00982CC2" w:rsidP="00982CC2">
    <w:pPr>
      <w:pStyle w:val="Encabezado"/>
      <w:jc w:val="center"/>
      <w:rPr>
        <w:sz w:val="20"/>
        <w:szCs w:val="20"/>
        <w14:ligatures w14:val="standardContextual"/>
      </w:rPr>
    </w:pPr>
    <w:r w:rsidRPr="003A4ED4">
      <w:rPr>
        <w:rFonts w:ascii="Calibri" w:eastAsia="Calibri" w:hAnsi="Calibri" w:cs="Times New Roman"/>
        <w:noProof/>
        <w:kern w:val="2"/>
        <w14:ligatures w14:val="standardContextual"/>
      </w:rPr>
      <w:drawing>
        <wp:anchor distT="0" distB="0" distL="114300" distR="114300" simplePos="0" relativeHeight="251737600" behindDoc="0" locked="0" layoutInCell="1" allowOverlap="0" wp14:anchorId="1681F97A" wp14:editId="134C68A2">
          <wp:simplePos x="0" y="0"/>
          <wp:positionH relativeFrom="page">
            <wp:posOffset>762479</wp:posOffset>
          </wp:positionH>
          <wp:positionV relativeFrom="page">
            <wp:posOffset>148362</wp:posOffset>
          </wp:positionV>
          <wp:extent cx="666750" cy="666750"/>
          <wp:effectExtent l="0" t="0" r="0" b="0"/>
          <wp:wrapSquare wrapText="bothSides"/>
          <wp:docPr id="809035263"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stretch>
                    <a:fillRect/>
                  </a:stretch>
                </pic:blipFill>
                <pic:spPr>
                  <a:xfrm>
                    <a:off x="0" y="0"/>
                    <a:ext cx="666750" cy="666750"/>
                  </a:xfrm>
                  <a:prstGeom prst="rect">
                    <a:avLst/>
                  </a:prstGeom>
                </pic:spPr>
              </pic:pic>
            </a:graphicData>
          </a:graphic>
        </wp:anchor>
      </w:drawing>
    </w:r>
    <w:r>
      <w:rPr>
        <w:sz w:val="20"/>
        <w:szCs w:val="20"/>
        <w14:ligatures w14:val="standardContextual"/>
      </w:rPr>
      <w:t xml:space="preserve">   </w:t>
    </w:r>
  </w:p>
  <w:p w14:paraId="4A82CB90" w14:textId="53C7EE74" w:rsidR="00982CC2" w:rsidRDefault="00982CC2" w:rsidP="00982CC2">
    <w:pPr>
      <w:pStyle w:val="Encabezado"/>
      <w:jc w:val="center"/>
      <w:rPr>
        <w:sz w:val="20"/>
        <w:szCs w:val="20"/>
        <w14:ligatures w14:val="standardContextual"/>
      </w:rPr>
    </w:pPr>
    <w:r w:rsidRPr="00406140">
      <w:rPr>
        <w:sz w:val="20"/>
        <w:szCs w:val="20"/>
        <w14:ligatures w14:val="standardContextual"/>
      </w:rPr>
      <w:t xml:space="preserve">DOCUMENTO PREPARADO PARA PUBLICAR EN EL PORTAL DE </w:t>
    </w:r>
  </w:p>
  <w:p w14:paraId="5B1E5021" w14:textId="1C7BE2B8" w:rsidR="00982CC2" w:rsidRDefault="001149A7" w:rsidP="00982CC2">
    <w:pPr>
      <w:pStyle w:val="Encabezado"/>
    </w:pPr>
    <w:r>
      <w:rPr>
        <w:sz w:val="20"/>
        <w:szCs w:val="20"/>
        <w14:ligatures w14:val="standardContextual"/>
      </w:rPr>
      <w:t xml:space="preserve">                                 </w:t>
    </w:r>
    <w:r w:rsidR="00982CC2">
      <w:rPr>
        <w:sz w:val="20"/>
        <w:szCs w:val="20"/>
        <w14:ligatures w14:val="standardContextual"/>
      </w:rPr>
      <w:t>TRANSPA</w:t>
    </w:r>
    <w:r w:rsidR="00982CC2" w:rsidRPr="00406140">
      <w:rPr>
        <w:sz w:val="20"/>
        <w:szCs w:val="20"/>
        <w14:ligatures w14:val="standardContextual"/>
      </w:rPr>
      <w:t>RENCIA EN FORMATO REUTILIZABLE</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D23D0" w14:textId="77777777" w:rsidR="00B828AB" w:rsidRDefault="00B828AB">
    <w:pPr>
      <w:pStyle w:val="Textoindependiente"/>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993DC" w14:textId="77777777" w:rsidR="00B828AB" w:rsidRDefault="00B828AB">
    <w:pPr>
      <w:pStyle w:val="Textoindependiente"/>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A7F35" w14:textId="77777777" w:rsidR="00B828AB" w:rsidRDefault="00B828AB">
    <w:pPr>
      <w:pStyle w:val="Textoindependiente"/>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C7114C" w14:textId="77777777" w:rsidR="00B828AB" w:rsidRDefault="00B828AB">
    <w:pPr>
      <w:pStyle w:val="Textoindependiente"/>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DB6A9" w14:textId="77777777" w:rsidR="00B828AB" w:rsidRDefault="00B828AB">
    <w:pPr>
      <w:pStyle w:val="Textoindependiente"/>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92E727" w14:textId="77777777" w:rsidR="00B828AB" w:rsidRDefault="00B828AB">
    <w:pPr>
      <w:pStyle w:val="Textoindependiente"/>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3D12C" w14:textId="77777777" w:rsidR="00B828AB" w:rsidRDefault="00B828AB">
    <w:pPr>
      <w:pStyle w:val="Textoindependiente"/>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EAB53" w14:textId="77777777" w:rsidR="00B828AB" w:rsidRDefault="00B828AB">
    <w:pPr>
      <w:pStyle w:val="Textoindependiente"/>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7B07D" w14:textId="77777777" w:rsidR="00B828AB" w:rsidRDefault="00B828AB">
    <w:pPr>
      <w:pStyle w:val="Textoindependiente"/>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3E13F" w14:textId="77777777" w:rsidR="00B828AB" w:rsidRDefault="00B828AB">
    <w:pPr>
      <w:pStyle w:val="Textoindependiente"/>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0A7AE3" w14:textId="77777777" w:rsidR="00B828AB" w:rsidRDefault="00B828AB">
    <w:pPr>
      <w:pStyle w:val="Textoindependiente"/>
      <w:spacing w:line="14" w:lineRule="auto"/>
      <w:rPr>
        <w:sz w:val="2"/>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3DCCDF" w14:textId="77777777" w:rsidR="00B828AB" w:rsidRDefault="00B828AB">
    <w:pPr>
      <w:pStyle w:val="Textoindependiente"/>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4D509" w14:textId="77777777" w:rsidR="00B828AB" w:rsidRDefault="00B828AB">
    <w:pPr>
      <w:pStyle w:val="Textoindependiente"/>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ECF898" w14:textId="77777777" w:rsidR="00B828AB" w:rsidRDefault="00B828AB">
    <w:pPr>
      <w:pStyle w:val="Textoindependiente"/>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919D5" w14:textId="77777777" w:rsidR="00B828AB" w:rsidRDefault="00B828AB">
    <w:pPr>
      <w:pStyle w:val="Textoindependiente"/>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E0122E" w14:textId="77777777" w:rsidR="00B828AB" w:rsidRDefault="00B828AB">
    <w:pPr>
      <w:pStyle w:val="Textoindependiente"/>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F0918B" w14:textId="77777777" w:rsidR="00B828AB" w:rsidRDefault="00B828AB">
    <w:pPr>
      <w:pStyle w:val="Textoindependiente"/>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6F5BF8" w14:textId="77777777" w:rsidR="00B828AB" w:rsidRDefault="00B828AB">
    <w:pPr>
      <w:pStyle w:val="Textoindependiente"/>
      <w:spacing w:line="14" w:lineRule="auto"/>
      <w:rPr>
        <w:sz w:val="2"/>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29FE7" w14:textId="77777777" w:rsidR="00B828AB" w:rsidRDefault="00B828AB">
    <w:pPr>
      <w:pStyle w:val="Textoindependiente"/>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5BA49" w14:textId="77777777" w:rsidR="00B828AB" w:rsidRDefault="00000000">
    <w:pPr>
      <w:pStyle w:val="Textoindependiente"/>
      <w:spacing w:line="14" w:lineRule="auto"/>
    </w:pPr>
    <w:r>
      <w:rPr>
        <w:noProof/>
      </w:rPr>
      <w:drawing>
        <wp:anchor distT="0" distB="0" distL="0" distR="0" simplePos="0" relativeHeight="481980928" behindDoc="1" locked="0" layoutInCell="1" allowOverlap="1" wp14:anchorId="26C74E19" wp14:editId="470BCFC0">
          <wp:simplePos x="0" y="0"/>
          <wp:positionH relativeFrom="page">
            <wp:posOffset>1009014</wp:posOffset>
          </wp:positionH>
          <wp:positionV relativeFrom="page">
            <wp:posOffset>142938</wp:posOffset>
          </wp:positionV>
          <wp:extent cx="460057" cy="657859"/>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66149" w14:textId="77777777" w:rsidR="00B828AB" w:rsidRDefault="00B828AB">
    <w:pPr>
      <w:pStyle w:val="Textoindependiente"/>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ED2007" w14:textId="77777777" w:rsidR="00B828AB" w:rsidRDefault="00000000">
    <w:pPr>
      <w:pStyle w:val="Textoindependiente"/>
      <w:spacing w:line="14" w:lineRule="auto"/>
    </w:pPr>
    <w:r>
      <w:rPr>
        <w:noProof/>
      </w:rPr>
      <w:drawing>
        <wp:anchor distT="0" distB="0" distL="0" distR="0" simplePos="0" relativeHeight="481982976" behindDoc="1" locked="0" layoutInCell="1" allowOverlap="1" wp14:anchorId="252C9AC2" wp14:editId="3B39BAF3">
          <wp:simplePos x="0" y="0"/>
          <wp:positionH relativeFrom="page">
            <wp:posOffset>1009014</wp:posOffset>
          </wp:positionH>
          <wp:positionV relativeFrom="page">
            <wp:posOffset>142938</wp:posOffset>
          </wp:positionV>
          <wp:extent cx="460057" cy="657859"/>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E8BF6" w14:textId="77777777" w:rsidR="00B828AB" w:rsidRDefault="00000000">
    <w:pPr>
      <w:pStyle w:val="Textoindependiente"/>
      <w:spacing w:line="14" w:lineRule="auto"/>
    </w:pPr>
    <w:r>
      <w:rPr>
        <w:noProof/>
      </w:rPr>
      <w:drawing>
        <wp:anchor distT="0" distB="0" distL="0" distR="0" simplePos="0" relativeHeight="481985024" behindDoc="1" locked="0" layoutInCell="1" allowOverlap="1" wp14:anchorId="4DE39558" wp14:editId="2EE53CCB">
          <wp:simplePos x="0" y="0"/>
          <wp:positionH relativeFrom="page">
            <wp:posOffset>1009014</wp:posOffset>
          </wp:positionH>
          <wp:positionV relativeFrom="page">
            <wp:posOffset>142938</wp:posOffset>
          </wp:positionV>
          <wp:extent cx="460057" cy="657859"/>
          <wp:effectExtent l="0" t="0" r="0" b="0"/>
          <wp:wrapNone/>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1"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481985536" behindDoc="1" locked="0" layoutInCell="1" allowOverlap="1" wp14:anchorId="2B59F9D6" wp14:editId="35D24229">
              <wp:simplePos x="0" y="0"/>
              <wp:positionH relativeFrom="page">
                <wp:posOffset>1044898</wp:posOffset>
              </wp:positionH>
              <wp:positionV relativeFrom="page">
                <wp:posOffset>1979355</wp:posOffset>
              </wp:positionV>
              <wp:extent cx="57785" cy="57785"/>
              <wp:effectExtent l="0" t="0" r="0" b="0"/>
              <wp:wrapNone/>
              <wp:docPr id="126" name="Graphic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28803" y="0"/>
                            </a:moveTo>
                            <a:lnTo>
                              <a:pt x="17589" y="2262"/>
                            </a:lnTo>
                            <a:lnTo>
                              <a:pt x="8434" y="8435"/>
                            </a:lnTo>
                            <a:lnTo>
                              <a:pt x="2262" y="17595"/>
                            </a:lnTo>
                            <a:lnTo>
                              <a:pt x="0" y="28816"/>
                            </a:lnTo>
                            <a:lnTo>
                              <a:pt x="2262" y="40037"/>
                            </a:lnTo>
                            <a:lnTo>
                              <a:pt x="8434" y="49196"/>
                            </a:lnTo>
                            <a:lnTo>
                              <a:pt x="17589" y="55369"/>
                            </a:lnTo>
                            <a:lnTo>
                              <a:pt x="28803" y="57632"/>
                            </a:lnTo>
                            <a:lnTo>
                              <a:pt x="40019" y="55369"/>
                            </a:lnTo>
                            <a:lnTo>
                              <a:pt x="49179" y="49196"/>
                            </a:lnTo>
                            <a:lnTo>
                              <a:pt x="55355" y="40037"/>
                            </a:lnTo>
                            <a:lnTo>
                              <a:pt x="57619" y="28816"/>
                            </a:lnTo>
                            <a:lnTo>
                              <a:pt x="55355" y="17595"/>
                            </a:lnTo>
                            <a:lnTo>
                              <a:pt x="49179" y="8435"/>
                            </a:lnTo>
                            <a:lnTo>
                              <a:pt x="40019" y="2262"/>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A0B17A4" id="Graphic 126" o:spid="_x0000_s1026" style="position:absolute;margin-left:82.3pt;margin-top:155.85pt;width:4.55pt;height:4.55pt;z-index:-21330944;visibility:visible;mso-wrap-style:square;mso-wrap-distance-left:0;mso-wrap-distance-top:0;mso-wrap-distance-right:0;mso-wrap-distance-bottom:0;mso-position-horizontal:absolute;mso-position-horizontal-relative:page;mso-position-vertical:absolute;mso-position-vertical-relative:page;v-text-anchor:top" coordsize="57785,57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" path="m28803,l17589,2262,8434,8435,2262,17595,,28816,2262,40037r6172,9159l17589,55369r11214,2263l40019,55369r9160,-6173l55355,40037,57619,28816,55355,17595,49179,8435,40019,2262,28803,xe" fillcolor="black" stroked="f">
              <v:path arrowok="t"/>
              <w10:wrap anchorx="page" anchory="page"/>
            </v:shape>
          </w:pict>
        </mc:Fallback>
      </mc:AlternateContent>
    </w:r>
    <w:r>
      <w:rPr>
        <w:noProof/>
      </w:rPr>
      <mc:AlternateContent>
        <mc:Choice Requires="wps">
          <w:drawing>
            <wp:anchor distT="0" distB="0" distL="0" distR="0" simplePos="0" relativeHeight="481986048" behindDoc="1" locked="0" layoutInCell="1" allowOverlap="1" wp14:anchorId="5E40FA4E" wp14:editId="7DCF7340">
              <wp:simplePos x="0" y="0"/>
              <wp:positionH relativeFrom="page">
                <wp:posOffset>1044898</wp:posOffset>
              </wp:positionH>
              <wp:positionV relativeFrom="page">
                <wp:posOffset>2309872</wp:posOffset>
              </wp:positionV>
              <wp:extent cx="57785" cy="57785"/>
              <wp:effectExtent l="0" t="0" r="0" b="0"/>
              <wp:wrapNone/>
              <wp:docPr id="127" name="Graphic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28803" y="0"/>
                            </a:moveTo>
                            <a:lnTo>
                              <a:pt x="17589" y="2262"/>
                            </a:lnTo>
                            <a:lnTo>
                              <a:pt x="8434" y="8435"/>
                            </a:lnTo>
                            <a:lnTo>
                              <a:pt x="2262" y="17595"/>
                            </a:lnTo>
                            <a:lnTo>
                              <a:pt x="0" y="28816"/>
                            </a:lnTo>
                            <a:lnTo>
                              <a:pt x="2262" y="40037"/>
                            </a:lnTo>
                            <a:lnTo>
                              <a:pt x="8434" y="49196"/>
                            </a:lnTo>
                            <a:lnTo>
                              <a:pt x="17589" y="55369"/>
                            </a:lnTo>
                            <a:lnTo>
                              <a:pt x="28803" y="57632"/>
                            </a:lnTo>
                            <a:lnTo>
                              <a:pt x="40019" y="55369"/>
                            </a:lnTo>
                            <a:lnTo>
                              <a:pt x="49179" y="49196"/>
                            </a:lnTo>
                            <a:lnTo>
                              <a:pt x="55355" y="40037"/>
                            </a:lnTo>
                            <a:lnTo>
                              <a:pt x="57619" y="28816"/>
                            </a:lnTo>
                            <a:lnTo>
                              <a:pt x="55355" y="17595"/>
                            </a:lnTo>
                            <a:lnTo>
                              <a:pt x="49179" y="8435"/>
                            </a:lnTo>
                            <a:lnTo>
                              <a:pt x="40019" y="2262"/>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0825DC2" id="Graphic 127" o:spid="_x0000_s1026" style="position:absolute;margin-left:82.3pt;margin-top:181.9pt;width:4.55pt;height:4.55pt;z-index:-21330432;visibility:visible;mso-wrap-style:square;mso-wrap-distance-left:0;mso-wrap-distance-top:0;mso-wrap-distance-right:0;mso-wrap-distance-bottom:0;mso-position-horizontal:absolute;mso-position-horizontal-relative:page;mso-position-vertical:absolute;mso-position-vertical-relative:page;v-text-anchor:top" coordsize="57785,57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" path="m28803,l17589,2262,8434,8435,2262,17595,,28816,2262,40037r6172,9159l17589,55369r11214,2263l40019,55369r9160,-6173l55355,40037,57619,28816,55355,17595,49179,8435,40019,2262,28803,xe" fillcolor="black" stroked="f">
              <v:path arrowok="t"/>
              <w10:wrap anchorx="page" anchory="page"/>
            </v:shape>
          </w:pict>
        </mc:Fallback>
      </mc:AlternateContent>
    </w:r>
    <w:r>
      <w:rPr>
        <w:noProof/>
      </w:rPr>
      <mc:AlternateContent>
        <mc:Choice Requires="wps">
          <w:drawing>
            <wp:anchor distT="0" distB="0" distL="0" distR="0" simplePos="0" relativeHeight="481986560" behindDoc="1" locked="0" layoutInCell="1" allowOverlap="1" wp14:anchorId="1A855431" wp14:editId="07FB8BAF">
              <wp:simplePos x="0" y="0"/>
              <wp:positionH relativeFrom="page">
                <wp:posOffset>1044898</wp:posOffset>
              </wp:positionH>
              <wp:positionV relativeFrom="page">
                <wp:posOffset>2640390</wp:posOffset>
              </wp:positionV>
              <wp:extent cx="57785" cy="57785"/>
              <wp:effectExtent l="0" t="0" r="0" b="0"/>
              <wp:wrapNone/>
              <wp:docPr id="128" name="Graphic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28803" y="0"/>
                            </a:moveTo>
                            <a:lnTo>
                              <a:pt x="17589" y="2262"/>
                            </a:lnTo>
                            <a:lnTo>
                              <a:pt x="8434" y="8435"/>
                            </a:lnTo>
                            <a:lnTo>
                              <a:pt x="2262" y="17595"/>
                            </a:lnTo>
                            <a:lnTo>
                              <a:pt x="0" y="28816"/>
                            </a:lnTo>
                            <a:lnTo>
                              <a:pt x="2262" y="40037"/>
                            </a:lnTo>
                            <a:lnTo>
                              <a:pt x="8434" y="49196"/>
                            </a:lnTo>
                            <a:lnTo>
                              <a:pt x="17589" y="55369"/>
                            </a:lnTo>
                            <a:lnTo>
                              <a:pt x="28803" y="57632"/>
                            </a:lnTo>
                            <a:lnTo>
                              <a:pt x="40019" y="55369"/>
                            </a:lnTo>
                            <a:lnTo>
                              <a:pt x="49179" y="49196"/>
                            </a:lnTo>
                            <a:lnTo>
                              <a:pt x="55355" y="40037"/>
                            </a:lnTo>
                            <a:lnTo>
                              <a:pt x="57619" y="28816"/>
                            </a:lnTo>
                            <a:lnTo>
                              <a:pt x="55355" y="17595"/>
                            </a:lnTo>
                            <a:lnTo>
                              <a:pt x="49179" y="8435"/>
                            </a:lnTo>
                            <a:lnTo>
                              <a:pt x="40019" y="2262"/>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93544C" id="Graphic 128" o:spid="_x0000_s1026" style="position:absolute;margin-left:82.3pt;margin-top:207.9pt;width:4.55pt;height:4.55pt;z-index:-21329920;visibility:visible;mso-wrap-style:square;mso-wrap-distance-left:0;mso-wrap-distance-top:0;mso-wrap-distance-right:0;mso-wrap-distance-bottom:0;mso-position-horizontal:absolute;mso-position-horizontal-relative:page;mso-position-vertical:absolute;mso-position-vertical-relative:page;v-text-anchor:top" coordsize="57785,57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" path="m28803,l17589,2262,8434,8435,2262,17595,,28816,2262,40037r6172,9159l17589,55369r11214,2263l40019,55369r9160,-6173l55355,40037,57619,28816,55355,17595,49179,8435,40019,2262,28803,xe" fillcolor="black" stroked="f">
              <v:path arrowok="t"/>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198524" w14:textId="77777777" w:rsidR="00B828AB" w:rsidRDefault="00000000">
    <w:pPr>
      <w:pStyle w:val="Textoindependiente"/>
      <w:spacing w:line="14" w:lineRule="auto"/>
    </w:pPr>
    <w:r>
      <w:rPr>
        <w:noProof/>
      </w:rPr>
      <w:drawing>
        <wp:anchor distT="0" distB="0" distL="0" distR="0" simplePos="0" relativeHeight="481988608" behindDoc="1" locked="0" layoutInCell="1" allowOverlap="1" wp14:anchorId="12596AED" wp14:editId="0B67B1C9">
          <wp:simplePos x="0" y="0"/>
          <wp:positionH relativeFrom="page">
            <wp:posOffset>1009014</wp:posOffset>
          </wp:positionH>
          <wp:positionV relativeFrom="page">
            <wp:posOffset>142938</wp:posOffset>
          </wp:positionV>
          <wp:extent cx="460057" cy="657859"/>
          <wp:effectExtent l="0" t="0" r="0" b="0"/>
          <wp:wrapNone/>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A3847" w14:textId="77777777" w:rsidR="00B828AB" w:rsidRDefault="00000000">
    <w:pPr>
      <w:pStyle w:val="Textoindependiente"/>
      <w:spacing w:line="14" w:lineRule="auto"/>
    </w:pPr>
    <w:r>
      <w:rPr>
        <w:noProof/>
      </w:rPr>
      <w:drawing>
        <wp:anchor distT="0" distB="0" distL="0" distR="0" simplePos="0" relativeHeight="481990656" behindDoc="1" locked="0" layoutInCell="1" allowOverlap="1" wp14:anchorId="21D88377" wp14:editId="0A3826E7">
          <wp:simplePos x="0" y="0"/>
          <wp:positionH relativeFrom="page">
            <wp:posOffset>1009014</wp:posOffset>
          </wp:positionH>
          <wp:positionV relativeFrom="page">
            <wp:posOffset>142938</wp:posOffset>
          </wp:positionV>
          <wp:extent cx="460057" cy="657859"/>
          <wp:effectExtent l="0" t="0" r="0" b="0"/>
          <wp:wrapNone/>
          <wp:docPr id="343" name="Imag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1"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481991168" behindDoc="1" locked="0" layoutInCell="1" allowOverlap="1" wp14:anchorId="27392803" wp14:editId="56C0C87D">
              <wp:simplePos x="0" y="0"/>
              <wp:positionH relativeFrom="page">
                <wp:posOffset>1044898</wp:posOffset>
              </wp:positionH>
              <wp:positionV relativeFrom="page">
                <wp:posOffset>1645980</wp:posOffset>
              </wp:positionV>
              <wp:extent cx="57785" cy="57785"/>
              <wp:effectExtent l="0" t="0" r="0" b="0"/>
              <wp:wrapNone/>
              <wp:docPr id="344" name="Graphic 3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28803" y="0"/>
                            </a:moveTo>
                            <a:lnTo>
                              <a:pt x="17589" y="2259"/>
                            </a:lnTo>
                            <a:lnTo>
                              <a:pt x="8434" y="8426"/>
                            </a:lnTo>
                            <a:lnTo>
                              <a:pt x="2262" y="17584"/>
                            </a:lnTo>
                            <a:lnTo>
                              <a:pt x="0" y="28816"/>
                            </a:lnTo>
                            <a:lnTo>
                              <a:pt x="2262" y="40048"/>
                            </a:lnTo>
                            <a:lnTo>
                              <a:pt x="8434" y="49206"/>
                            </a:lnTo>
                            <a:lnTo>
                              <a:pt x="17589" y="55373"/>
                            </a:lnTo>
                            <a:lnTo>
                              <a:pt x="28803" y="57632"/>
                            </a:lnTo>
                            <a:lnTo>
                              <a:pt x="40019" y="55373"/>
                            </a:lnTo>
                            <a:lnTo>
                              <a:pt x="49179" y="49206"/>
                            </a:lnTo>
                            <a:lnTo>
                              <a:pt x="55355" y="40048"/>
                            </a:lnTo>
                            <a:lnTo>
                              <a:pt x="57619" y="28816"/>
                            </a:lnTo>
                            <a:lnTo>
                              <a:pt x="55355" y="17584"/>
                            </a:lnTo>
                            <a:lnTo>
                              <a:pt x="49179" y="8426"/>
                            </a:lnTo>
                            <a:lnTo>
                              <a:pt x="40019" y="2259"/>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7DD7286" id="Graphic 344" o:spid="_x0000_s1026" style="position:absolute;margin-left:82.3pt;margin-top:129.6pt;width:4.55pt;height:4.55pt;z-index:-21325312;visibility:visible;mso-wrap-style:square;mso-wrap-distance-left:0;mso-wrap-distance-top:0;mso-wrap-distance-right:0;mso-wrap-distance-bottom:0;mso-position-horizontal:absolute;mso-position-horizontal-relative:page;mso-position-vertical:absolute;mso-position-vertical-relative:page;v-text-anchor:top" coordsize="57785,57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" path="m28803,l17589,2259,8434,8426,2262,17584,,28816,2262,40048r6172,9158l17589,55373r11214,2259l40019,55373r9160,-6167l55355,40048,57619,28816,55355,17584,49179,8426,40019,2259,28803,xe" fillcolor="black" stroked="f">
              <v:path arrowok="t"/>
              <w10:wrap anchorx="page" anchory="page"/>
            </v:shape>
          </w:pict>
        </mc:Fallback>
      </mc:AlternateContent>
    </w:r>
    <w:r>
      <w:rPr>
        <w:noProof/>
      </w:rPr>
      <mc:AlternateContent>
        <mc:Choice Requires="wps">
          <w:drawing>
            <wp:anchor distT="0" distB="0" distL="0" distR="0" simplePos="0" relativeHeight="481991680" behindDoc="1" locked="0" layoutInCell="1" allowOverlap="1" wp14:anchorId="3CD8559A" wp14:editId="5258C7E4">
              <wp:simplePos x="0" y="0"/>
              <wp:positionH relativeFrom="page">
                <wp:posOffset>1044898</wp:posOffset>
              </wp:positionH>
              <wp:positionV relativeFrom="page">
                <wp:posOffset>1976497</wp:posOffset>
              </wp:positionV>
              <wp:extent cx="57785" cy="57785"/>
              <wp:effectExtent l="0" t="0" r="0" b="0"/>
              <wp:wrapNone/>
              <wp:docPr id="345" name="Graphic 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28803" y="0"/>
                            </a:moveTo>
                            <a:lnTo>
                              <a:pt x="17589" y="2259"/>
                            </a:lnTo>
                            <a:lnTo>
                              <a:pt x="8434" y="8426"/>
                            </a:lnTo>
                            <a:lnTo>
                              <a:pt x="2262" y="17584"/>
                            </a:lnTo>
                            <a:lnTo>
                              <a:pt x="0" y="28816"/>
                            </a:lnTo>
                            <a:lnTo>
                              <a:pt x="2262" y="40048"/>
                            </a:lnTo>
                            <a:lnTo>
                              <a:pt x="8434" y="49206"/>
                            </a:lnTo>
                            <a:lnTo>
                              <a:pt x="17589" y="55373"/>
                            </a:lnTo>
                            <a:lnTo>
                              <a:pt x="28803" y="57632"/>
                            </a:lnTo>
                            <a:lnTo>
                              <a:pt x="40019" y="55373"/>
                            </a:lnTo>
                            <a:lnTo>
                              <a:pt x="49179" y="49206"/>
                            </a:lnTo>
                            <a:lnTo>
                              <a:pt x="55355" y="40048"/>
                            </a:lnTo>
                            <a:lnTo>
                              <a:pt x="57619" y="28816"/>
                            </a:lnTo>
                            <a:lnTo>
                              <a:pt x="55355" y="17584"/>
                            </a:lnTo>
                            <a:lnTo>
                              <a:pt x="49179" y="8426"/>
                            </a:lnTo>
                            <a:lnTo>
                              <a:pt x="40019" y="2259"/>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B45A3EE" id="Graphic 345" o:spid="_x0000_s1026" style="position:absolute;margin-left:82.3pt;margin-top:155.65pt;width:4.55pt;height:4.55pt;z-index:-21324800;visibility:visible;mso-wrap-style:square;mso-wrap-distance-left:0;mso-wrap-distance-top:0;mso-wrap-distance-right:0;mso-wrap-distance-bottom:0;mso-position-horizontal:absolute;mso-position-horizontal-relative:page;mso-position-vertical:absolute;mso-position-vertical-relative:page;v-text-anchor:top" coordsize="57785,57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" path="m28803,l17589,2259,8434,8426,2262,17584,,28816,2262,40048r6172,9158l17589,55373r11214,2259l40019,55373r9160,-6167l55355,40048,57619,28816,55355,17584,49179,8426,40019,2259,28803,xe" fillcolor="black" stroked="f">
              <v:path arrowok="t"/>
              <w10:wrap anchorx="page" anchory="page"/>
            </v:shape>
          </w:pict>
        </mc:Fallback>
      </mc:AlternateContent>
    </w:r>
    <w:r>
      <w:rPr>
        <w:noProof/>
      </w:rPr>
      <mc:AlternateContent>
        <mc:Choice Requires="wps">
          <w:drawing>
            <wp:anchor distT="0" distB="0" distL="0" distR="0" simplePos="0" relativeHeight="481992192" behindDoc="1" locked="0" layoutInCell="1" allowOverlap="1" wp14:anchorId="32F95297" wp14:editId="21E23FC0">
              <wp:simplePos x="0" y="0"/>
              <wp:positionH relativeFrom="page">
                <wp:posOffset>1044898</wp:posOffset>
              </wp:positionH>
              <wp:positionV relativeFrom="page">
                <wp:posOffset>2307015</wp:posOffset>
              </wp:positionV>
              <wp:extent cx="57785" cy="57785"/>
              <wp:effectExtent l="0" t="0" r="0" b="0"/>
              <wp:wrapNone/>
              <wp:docPr id="346" name="Graphic 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28803" y="0"/>
                            </a:moveTo>
                            <a:lnTo>
                              <a:pt x="17589" y="2259"/>
                            </a:lnTo>
                            <a:lnTo>
                              <a:pt x="8434" y="8426"/>
                            </a:lnTo>
                            <a:lnTo>
                              <a:pt x="2262" y="17584"/>
                            </a:lnTo>
                            <a:lnTo>
                              <a:pt x="0" y="28816"/>
                            </a:lnTo>
                            <a:lnTo>
                              <a:pt x="2262" y="40048"/>
                            </a:lnTo>
                            <a:lnTo>
                              <a:pt x="8434" y="49206"/>
                            </a:lnTo>
                            <a:lnTo>
                              <a:pt x="17589" y="55373"/>
                            </a:lnTo>
                            <a:lnTo>
                              <a:pt x="28803" y="57632"/>
                            </a:lnTo>
                            <a:lnTo>
                              <a:pt x="40019" y="55373"/>
                            </a:lnTo>
                            <a:lnTo>
                              <a:pt x="49179" y="49206"/>
                            </a:lnTo>
                            <a:lnTo>
                              <a:pt x="55355" y="40048"/>
                            </a:lnTo>
                            <a:lnTo>
                              <a:pt x="57619" y="28816"/>
                            </a:lnTo>
                            <a:lnTo>
                              <a:pt x="55355" y="17584"/>
                            </a:lnTo>
                            <a:lnTo>
                              <a:pt x="49179" y="8426"/>
                            </a:lnTo>
                            <a:lnTo>
                              <a:pt x="40019" y="2259"/>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DD74BC" id="Graphic 346" o:spid="_x0000_s1026" style="position:absolute;margin-left:82.3pt;margin-top:181.65pt;width:4.55pt;height:4.55pt;z-index:-21324288;visibility:visible;mso-wrap-style:square;mso-wrap-distance-left:0;mso-wrap-distance-top:0;mso-wrap-distance-right:0;mso-wrap-distance-bottom:0;mso-position-horizontal:absolute;mso-position-horizontal-relative:page;mso-position-vertical:absolute;mso-position-vertical-relative:page;v-text-anchor:top" coordsize="57785,57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" path="m28803,l17589,2259,8434,8426,2262,17584,,28816,2262,40048r6172,9158l17589,55373r11214,2259l40019,55373r9160,-6167l55355,40048,57619,28816,55355,17584,49179,8426,40019,2259,28803,xe" fillcolor="black" stroked="f">
              <v:path arrowok="t"/>
              <w10:wrap anchorx="page" anchory="page"/>
            </v:shape>
          </w:pict>
        </mc:Fallback>
      </mc:AlternateContent>
    </w:r>
    <w:r>
      <w:rPr>
        <w:noProof/>
      </w:rPr>
      <mc:AlternateContent>
        <mc:Choice Requires="wps">
          <w:drawing>
            <wp:anchor distT="0" distB="0" distL="0" distR="0" simplePos="0" relativeHeight="481992704" behindDoc="1" locked="0" layoutInCell="1" allowOverlap="1" wp14:anchorId="7FB47ADE" wp14:editId="49DA99D9">
              <wp:simplePos x="0" y="0"/>
              <wp:positionH relativeFrom="page">
                <wp:posOffset>1044898</wp:posOffset>
              </wp:positionH>
              <wp:positionV relativeFrom="page">
                <wp:posOffset>2637532</wp:posOffset>
              </wp:positionV>
              <wp:extent cx="57785" cy="57785"/>
              <wp:effectExtent l="0" t="0" r="0" b="0"/>
              <wp:wrapNone/>
              <wp:docPr id="347" name="Graphic 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 cy="57785"/>
                      </a:xfrm>
                      <a:custGeom>
                        <a:avLst/>
                        <a:gdLst/>
                        <a:ahLst/>
                        <a:cxnLst/>
                        <a:rect l="l" t="t" r="r" b="b"/>
                        <a:pathLst>
                          <a:path w="57785" h="57785">
                            <a:moveTo>
                              <a:pt x="28803" y="0"/>
                            </a:moveTo>
                            <a:lnTo>
                              <a:pt x="17589" y="2259"/>
                            </a:lnTo>
                            <a:lnTo>
                              <a:pt x="8434" y="8426"/>
                            </a:lnTo>
                            <a:lnTo>
                              <a:pt x="2262" y="17584"/>
                            </a:lnTo>
                            <a:lnTo>
                              <a:pt x="0" y="28816"/>
                            </a:lnTo>
                            <a:lnTo>
                              <a:pt x="2262" y="40048"/>
                            </a:lnTo>
                            <a:lnTo>
                              <a:pt x="8434" y="49206"/>
                            </a:lnTo>
                            <a:lnTo>
                              <a:pt x="17589" y="55373"/>
                            </a:lnTo>
                            <a:lnTo>
                              <a:pt x="28803" y="57632"/>
                            </a:lnTo>
                            <a:lnTo>
                              <a:pt x="40019" y="55373"/>
                            </a:lnTo>
                            <a:lnTo>
                              <a:pt x="49179" y="49206"/>
                            </a:lnTo>
                            <a:lnTo>
                              <a:pt x="55355" y="40048"/>
                            </a:lnTo>
                            <a:lnTo>
                              <a:pt x="57619" y="28816"/>
                            </a:lnTo>
                            <a:lnTo>
                              <a:pt x="55355" y="17584"/>
                            </a:lnTo>
                            <a:lnTo>
                              <a:pt x="49179" y="8426"/>
                            </a:lnTo>
                            <a:lnTo>
                              <a:pt x="40019" y="2259"/>
                            </a:lnTo>
                            <a:lnTo>
                              <a:pt x="288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8C50C14" id="Graphic 347" o:spid="_x0000_s1026" style="position:absolute;margin-left:82.3pt;margin-top:207.7pt;width:4.55pt;height:4.55pt;z-index:-21323776;visibility:visible;mso-wrap-style:square;mso-wrap-distance-left:0;mso-wrap-distance-top:0;mso-wrap-distance-right:0;mso-wrap-distance-bottom:0;mso-position-horizontal:absolute;mso-position-horizontal-relative:page;mso-position-vertical:absolute;mso-position-vertical-relative:page;v-text-anchor:top" coordsize="57785,57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" path="m28803,l17589,2259,8434,8426,2262,17584,,28816,2262,40048r6172,9158l17589,55373r11214,2259l40019,55373r9160,-6167l55355,40048,57619,28816,55355,17584,49179,8426,40019,2259,28803,xe" fillcolor="black" stroked="f">
              <v:path arrowok="t"/>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D2618"/>
    <w:multiLevelType w:val="hybridMultilevel"/>
    <w:tmpl w:val="3F60AD80"/>
    <w:lvl w:ilvl="0" w:tplc="8BE432C6">
      <w:start w:val="1"/>
      <w:numFmt w:val="lowerLetter"/>
      <w:lvlText w:val="%1)"/>
      <w:lvlJc w:val="left"/>
      <w:pPr>
        <w:ind w:left="517" w:hanging="184"/>
        <w:jc w:val="left"/>
      </w:pPr>
      <w:rPr>
        <w:rFonts w:ascii="Arial" w:eastAsia="Arial" w:hAnsi="Arial" w:cs="Arial" w:hint="default"/>
        <w:b w:val="0"/>
        <w:bCs w:val="0"/>
        <w:i w:val="0"/>
        <w:iCs w:val="0"/>
        <w:spacing w:val="2"/>
        <w:w w:val="94"/>
        <w:sz w:val="18"/>
        <w:szCs w:val="18"/>
        <w:lang w:val="es-ES" w:eastAsia="en-US" w:bidi="ar-SA"/>
      </w:rPr>
    </w:lvl>
    <w:lvl w:ilvl="1" w:tplc="1E40F65E">
      <w:numFmt w:val="bullet"/>
      <w:lvlText w:val="•"/>
      <w:lvlJc w:val="left"/>
      <w:pPr>
        <w:ind w:left="1550" w:hanging="184"/>
      </w:pPr>
      <w:rPr>
        <w:rFonts w:hint="default"/>
        <w:lang w:val="es-ES" w:eastAsia="en-US" w:bidi="ar-SA"/>
      </w:rPr>
    </w:lvl>
    <w:lvl w:ilvl="2" w:tplc="109A47E4">
      <w:numFmt w:val="bullet"/>
      <w:lvlText w:val="•"/>
      <w:lvlJc w:val="left"/>
      <w:pPr>
        <w:ind w:left="2581" w:hanging="184"/>
      </w:pPr>
      <w:rPr>
        <w:rFonts w:hint="default"/>
        <w:lang w:val="es-ES" w:eastAsia="en-US" w:bidi="ar-SA"/>
      </w:rPr>
    </w:lvl>
    <w:lvl w:ilvl="3" w:tplc="44443B66">
      <w:numFmt w:val="bullet"/>
      <w:lvlText w:val="•"/>
      <w:lvlJc w:val="left"/>
      <w:pPr>
        <w:ind w:left="3611" w:hanging="184"/>
      </w:pPr>
      <w:rPr>
        <w:rFonts w:hint="default"/>
        <w:lang w:val="es-ES" w:eastAsia="en-US" w:bidi="ar-SA"/>
      </w:rPr>
    </w:lvl>
    <w:lvl w:ilvl="4" w:tplc="16C24E06">
      <w:numFmt w:val="bullet"/>
      <w:lvlText w:val="•"/>
      <w:lvlJc w:val="left"/>
      <w:pPr>
        <w:ind w:left="4642" w:hanging="184"/>
      </w:pPr>
      <w:rPr>
        <w:rFonts w:hint="default"/>
        <w:lang w:val="es-ES" w:eastAsia="en-US" w:bidi="ar-SA"/>
      </w:rPr>
    </w:lvl>
    <w:lvl w:ilvl="5" w:tplc="8B0842B8">
      <w:numFmt w:val="bullet"/>
      <w:lvlText w:val="•"/>
      <w:lvlJc w:val="left"/>
      <w:pPr>
        <w:ind w:left="5673" w:hanging="184"/>
      </w:pPr>
      <w:rPr>
        <w:rFonts w:hint="default"/>
        <w:lang w:val="es-ES" w:eastAsia="en-US" w:bidi="ar-SA"/>
      </w:rPr>
    </w:lvl>
    <w:lvl w:ilvl="6" w:tplc="22627432">
      <w:numFmt w:val="bullet"/>
      <w:lvlText w:val="•"/>
      <w:lvlJc w:val="left"/>
      <w:pPr>
        <w:ind w:left="6703" w:hanging="184"/>
      </w:pPr>
      <w:rPr>
        <w:rFonts w:hint="default"/>
        <w:lang w:val="es-ES" w:eastAsia="en-US" w:bidi="ar-SA"/>
      </w:rPr>
    </w:lvl>
    <w:lvl w:ilvl="7" w:tplc="28AEEB7E">
      <w:numFmt w:val="bullet"/>
      <w:lvlText w:val="•"/>
      <w:lvlJc w:val="left"/>
      <w:pPr>
        <w:ind w:left="7734" w:hanging="184"/>
      </w:pPr>
      <w:rPr>
        <w:rFonts w:hint="default"/>
        <w:lang w:val="es-ES" w:eastAsia="en-US" w:bidi="ar-SA"/>
      </w:rPr>
    </w:lvl>
    <w:lvl w:ilvl="8" w:tplc="E856D46C">
      <w:numFmt w:val="bullet"/>
      <w:lvlText w:val="•"/>
      <w:lvlJc w:val="left"/>
      <w:pPr>
        <w:ind w:left="8764" w:hanging="184"/>
      </w:pPr>
      <w:rPr>
        <w:rFonts w:hint="default"/>
        <w:lang w:val="es-ES" w:eastAsia="en-US" w:bidi="ar-SA"/>
      </w:rPr>
    </w:lvl>
  </w:abstractNum>
  <w:abstractNum w:abstractNumId="1" w15:restartNumberingAfterBreak="0">
    <w:nsid w:val="04A26C8B"/>
    <w:multiLevelType w:val="hybridMultilevel"/>
    <w:tmpl w:val="E33C382A"/>
    <w:lvl w:ilvl="0" w:tplc="F880ED00">
      <w:numFmt w:val="bullet"/>
      <w:lvlText w:val="•"/>
      <w:lvlJc w:val="left"/>
      <w:pPr>
        <w:ind w:left="517" w:hanging="72"/>
      </w:pPr>
      <w:rPr>
        <w:rFonts w:ascii="Arial" w:eastAsia="Arial" w:hAnsi="Arial" w:cs="Arial" w:hint="default"/>
        <w:b w:val="0"/>
        <w:bCs w:val="0"/>
        <w:i/>
        <w:iCs/>
        <w:spacing w:val="1"/>
        <w:w w:val="77"/>
        <w:sz w:val="18"/>
        <w:szCs w:val="18"/>
        <w:lang w:val="es-ES" w:eastAsia="en-US" w:bidi="ar-SA"/>
      </w:rPr>
    </w:lvl>
    <w:lvl w:ilvl="1" w:tplc="D6A65E14">
      <w:numFmt w:val="bullet"/>
      <w:lvlText w:val="•"/>
      <w:lvlJc w:val="left"/>
      <w:pPr>
        <w:ind w:left="1550" w:hanging="72"/>
      </w:pPr>
      <w:rPr>
        <w:rFonts w:hint="default"/>
        <w:lang w:val="es-ES" w:eastAsia="en-US" w:bidi="ar-SA"/>
      </w:rPr>
    </w:lvl>
    <w:lvl w:ilvl="2" w:tplc="8186627E">
      <w:numFmt w:val="bullet"/>
      <w:lvlText w:val="•"/>
      <w:lvlJc w:val="left"/>
      <w:pPr>
        <w:ind w:left="2581" w:hanging="72"/>
      </w:pPr>
      <w:rPr>
        <w:rFonts w:hint="default"/>
        <w:lang w:val="es-ES" w:eastAsia="en-US" w:bidi="ar-SA"/>
      </w:rPr>
    </w:lvl>
    <w:lvl w:ilvl="3" w:tplc="DA9AEC92">
      <w:numFmt w:val="bullet"/>
      <w:lvlText w:val="•"/>
      <w:lvlJc w:val="left"/>
      <w:pPr>
        <w:ind w:left="3611" w:hanging="72"/>
      </w:pPr>
      <w:rPr>
        <w:rFonts w:hint="default"/>
        <w:lang w:val="es-ES" w:eastAsia="en-US" w:bidi="ar-SA"/>
      </w:rPr>
    </w:lvl>
    <w:lvl w:ilvl="4" w:tplc="3094F0A8">
      <w:numFmt w:val="bullet"/>
      <w:lvlText w:val="•"/>
      <w:lvlJc w:val="left"/>
      <w:pPr>
        <w:ind w:left="4642" w:hanging="72"/>
      </w:pPr>
      <w:rPr>
        <w:rFonts w:hint="default"/>
        <w:lang w:val="es-ES" w:eastAsia="en-US" w:bidi="ar-SA"/>
      </w:rPr>
    </w:lvl>
    <w:lvl w:ilvl="5" w:tplc="0AEC65D0">
      <w:numFmt w:val="bullet"/>
      <w:lvlText w:val="•"/>
      <w:lvlJc w:val="left"/>
      <w:pPr>
        <w:ind w:left="5673" w:hanging="72"/>
      </w:pPr>
      <w:rPr>
        <w:rFonts w:hint="default"/>
        <w:lang w:val="es-ES" w:eastAsia="en-US" w:bidi="ar-SA"/>
      </w:rPr>
    </w:lvl>
    <w:lvl w:ilvl="6" w:tplc="36F2619E">
      <w:numFmt w:val="bullet"/>
      <w:lvlText w:val="•"/>
      <w:lvlJc w:val="left"/>
      <w:pPr>
        <w:ind w:left="6703" w:hanging="72"/>
      </w:pPr>
      <w:rPr>
        <w:rFonts w:hint="default"/>
        <w:lang w:val="es-ES" w:eastAsia="en-US" w:bidi="ar-SA"/>
      </w:rPr>
    </w:lvl>
    <w:lvl w:ilvl="7" w:tplc="4B72EDD8">
      <w:numFmt w:val="bullet"/>
      <w:lvlText w:val="•"/>
      <w:lvlJc w:val="left"/>
      <w:pPr>
        <w:ind w:left="7734" w:hanging="72"/>
      </w:pPr>
      <w:rPr>
        <w:rFonts w:hint="default"/>
        <w:lang w:val="es-ES" w:eastAsia="en-US" w:bidi="ar-SA"/>
      </w:rPr>
    </w:lvl>
    <w:lvl w:ilvl="8" w:tplc="1D5A78B0">
      <w:numFmt w:val="bullet"/>
      <w:lvlText w:val="•"/>
      <w:lvlJc w:val="left"/>
      <w:pPr>
        <w:ind w:left="8764" w:hanging="72"/>
      </w:pPr>
      <w:rPr>
        <w:rFonts w:hint="default"/>
        <w:lang w:val="es-ES" w:eastAsia="en-US" w:bidi="ar-SA"/>
      </w:rPr>
    </w:lvl>
  </w:abstractNum>
  <w:abstractNum w:abstractNumId="2" w15:restartNumberingAfterBreak="0">
    <w:nsid w:val="056C206A"/>
    <w:multiLevelType w:val="hybridMultilevel"/>
    <w:tmpl w:val="54223794"/>
    <w:lvl w:ilvl="0" w:tplc="9E3AA5B6">
      <w:numFmt w:val="bullet"/>
      <w:lvlText w:val="-"/>
      <w:lvlJc w:val="left"/>
      <w:pPr>
        <w:ind w:left="517" w:hanging="608"/>
      </w:pPr>
      <w:rPr>
        <w:rFonts w:ascii="Arial" w:eastAsia="Arial" w:hAnsi="Arial" w:cs="Arial" w:hint="default"/>
        <w:b w:val="0"/>
        <w:bCs w:val="0"/>
        <w:i w:val="0"/>
        <w:iCs w:val="0"/>
        <w:spacing w:val="0"/>
        <w:w w:val="100"/>
        <w:sz w:val="20"/>
        <w:szCs w:val="20"/>
        <w:lang w:val="es-ES" w:eastAsia="en-US" w:bidi="ar-SA"/>
      </w:rPr>
    </w:lvl>
    <w:lvl w:ilvl="1" w:tplc="A0EE39B0">
      <w:numFmt w:val="bullet"/>
      <w:lvlText w:val="•"/>
      <w:lvlJc w:val="left"/>
      <w:pPr>
        <w:ind w:left="1550" w:hanging="608"/>
      </w:pPr>
      <w:rPr>
        <w:rFonts w:hint="default"/>
        <w:lang w:val="es-ES" w:eastAsia="en-US" w:bidi="ar-SA"/>
      </w:rPr>
    </w:lvl>
    <w:lvl w:ilvl="2" w:tplc="7848DACA">
      <w:numFmt w:val="bullet"/>
      <w:lvlText w:val="•"/>
      <w:lvlJc w:val="left"/>
      <w:pPr>
        <w:ind w:left="2581" w:hanging="608"/>
      </w:pPr>
      <w:rPr>
        <w:rFonts w:hint="default"/>
        <w:lang w:val="es-ES" w:eastAsia="en-US" w:bidi="ar-SA"/>
      </w:rPr>
    </w:lvl>
    <w:lvl w:ilvl="3" w:tplc="0D8E5380">
      <w:numFmt w:val="bullet"/>
      <w:lvlText w:val="•"/>
      <w:lvlJc w:val="left"/>
      <w:pPr>
        <w:ind w:left="3611" w:hanging="608"/>
      </w:pPr>
      <w:rPr>
        <w:rFonts w:hint="default"/>
        <w:lang w:val="es-ES" w:eastAsia="en-US" w:bidi="ar-SA"/>
      </w:rPr>
    </w:lvl>
    <w:lvl w:ilvl="4" w:tplc="B3F09302">
      <w:numFmt w:val="bullet"/>
      <w:lvlText w:val="•"/>
      <w:lvlJc w:val="left"/>
      <w:pPr>
        <w:ind w:left="4642" w:hanging="608"/>
      </w:pPr>
      <w:rPr>
        <w:rFonts w:hint="default"/>
        <w:lang w:val="es-ES" w:eastAsia="en-US" w:bidi="ar-SA"/>
      </w:rPr>
    </w:lvl>
    <w:lvl w:ilvl="5" w:tplc="26AE6614">
      <w:numFmt w:val="bullet"/>
      <w:lvlText w:val="•"/>
      <w:lvlJc w:val="left"/>
      <w:pPr>
        <w:ind w:left="5673" w:hanging="608"/>
      </w:pPr>
      <w:rPr>
        <w:rFonts w:hint="default"/>
        <w:lang w:val="es-ES" w:eastAsia="en-US" w:bidi="ar-SA"/>
      </w:rPr>
    </w:lvl>
    <w:lvl w:ilvl="6" w:tplc="650029F4">
      <w:numFmt w:val="bullet"/>
      <w:lvlText w:val="•"/>
      <w:lvlJc w:val="left"/>
      <w:pPr>
        <w:ind w:left="6703" w:hanging="608"/>
      </w:pPr>
      <w:rPr>
        <w:rFonts w:hint="default"/>
        <w:lang w:val="es-ES" w:eastAsia="en-US" w:bidi="ar-SA"/>
      </w:rPr>
    </w:lvl>
    <w:lvl w:ilvl="7" w:tplc="EAF669C2">
      <w:numFmt w:val="bullet"/>
      <w:lvlText w:val="•"/>
      <w:lvlJc w:val="left"/>
      <w:pPr>
        <w:ind w:left="7734" w:hanging="608"/>
      </w:pPr>
      <w:rPr>
        <w:rFonts w:hint="default"/>
        <w:lang w:val="es-ES" w:eastAsia="en-US" w:bidi="ar-SA"/>
      </w:rPr>
    </w:lvl>
    <w:lvl w:ilvl="8" w:tplc="ADD43FD8">
      <w:numFmt w:val="bullet"/>
      <w:lvlText w:val="•"/>
      <w:lvlJc w:val="left"/>
      <w:pPr>
        <w:ind w:left="8764" w:hanging="608"/>
      </w:pPr>
      <w:rPr>
        <w:rFonts w:hint="default"/>
        <w:lang w:val="es-ES" w:eastAsia="en-US" w:bidi="ar-SA"/>
      </w:rPr>
    </w:lvl>
  </w:abstractNum>
  <w:abstractNum w:abstractNumId="3" w15:restartNumberingAfterBreak="0">
    <w:nsid w:val="079D4A33"/>
    <w:multiLevelType w:val="hybridMultilevel"/>
    <w:tmpl w:val="A3125830"/>
    <w:lvl w:ilvl="0" w:tplc="89724D32">
      <w:start w:val="2"/>
      <w:numFmt w:val="upperRoman"/>
      <w:lvlText w:val="%1"/>
      <w:lvlJc w:val="left"/>
      <w:pPr>
        <w:ind w:left="684" w:hanging="167"/>
        <w:jc w:val="left"/>
      </w:pPr>
      <w:rPr>
        <w:rFonts w:ascii="Arial" w:eastAsia="Arial" w:hAnsi="Arial" w:cs="Arial" w:hint="default"/>
        <w:b w:val="0"/>
        <w:bCs w:val="0"/>
        <w:i/>
        <w:iCs/>
        <w:spacing w:val="0"/>
        <w:w w:val="100"/>
        <w:sz w:val="20"/>
        <w:szCs w:val="20"/>
        <w:lang w:val="es-ES" w:eastAsia="en-US" w:bidi="ar-SA"/>
      </w:rPr>
    </w:lvl>
    <w:lvl w:ilvl="1" w:tplc="FAA8B6E0">
      <w:numFmt w:val="bullet"/>
      <w:lvlText w:val="•"/>
      <w:lvlJc w:val="left"/>
      <w:pPr>
        <w:ind w:left="1694" w:hanging="167"/>
      </w:pPr>
      <w:rPr>
        <w:rFonts w:hint="default"/>
        <w:lang w:val="es-ES" w:eastAsia="en-US" w:bidi="ar-SA"/>
      </w:rPr>
    </w:lvl>
    <w:lvl w:ilvl="2" w:tplc="1DD4D9B8">
      <w:numFmt w:val="bullet"/>
      <w:lvlText w:val="•"/>
      <w:lvlJc w:val="left"/>
      <w:pPr>
        <w:ind w:left="2709" w:hanging="167"/>
      </w:pPr>
      <w:rPr>
        <w:rFonts w:hint="default"/>
        <w:lang w:val="es-ES" w:eastAsia="en-US" w:bidi="ar-SA"/>
      </w:rPr>
    </w:lvl>
    <w:lvl w:ilvl="3" w:tplc="176255D4">
      <w:numFmt w:val="bullet"/>
      <w:lvlText w:val="•"/>
      <w:lvlJc w:val="left"/>
      <w:pPr>
        <w:ind w:left="3723" w:hanging="167"/>
      </w:pPr>
      <w:rPr>
        <w:rFonts w:hint="default"/>
        <w:lang w:val="es-ES" w:eastAsia="en-US" w:bidi="ar-SA"/>
      </w:rPr>
    </w:lvl>
    <w:lvl w:ilvl="4" w:tplc="03C27CB6">
      <w:numFmt w:val="bullet"/>
      <w:lvlText w:val="•"/>
      <w:lvlJc w:val="left"/>
      <w:pPr>
        <w:ind w:left="4738" w:hanging="167"/>
      </w:pPr>
      <w:rPr>
        <w:rFonts w:hint="default"/>
        <w:lang w:val="es-ES" w:eastAsia="en-US" w:bidi="ar-SA"/>
      </w:rPr>
    </w:lvl>
    <w:lvl w:ilvl="5" w:tplc="B8B8DD2E">
      <w:numFmt w:val="bullet"/>
      <w:lvlText w:val="•"/>
      <w:lvlJc w:val="left"/>
      <w:pPr>
        <w:ind w:left="5753" w:hanging="167"/>
      </w:pPr>
      <w:rPr>
        <w:rFonts w:hint="default"/>
        <w:lang w:val="es-ES" w:eastAsia="en-US" w:bidi="ar-SA"/>
      </w:rPr>
    </w:lvl>
    <w:lvl w:ilvl="6" w:tplc="D666AF2C">
      <w:numFmt w:val="bullet"/>
      <w:lvlText w:val="•"/>
      <w:lvlJc w:val="left"/>
      <w:pPr>
        <w:ind w:left="6767" w:hanging="167"/>
      </w:pPr>
      <w:rPr>
        <w:rFonts w:hint="default"/>
        <w:lang w:val="es-ES" w:eastAsia="en-US" w:bidi="ar-SA"/>
      </w:rPr>
    </w:lvl>
    <w:lvl w:ilvl="7" w:tplc="A4340284">
      <w:numFmt w:val="bullet"/>
      <w:lvlText w:val="•"/>
      <w:lvlJc w:val="left"/>
      <w:pPr>
        <w:ind w:left="7782" w:hanging="167"/>
      </w:pPr>
      <w:rPr>
        <w:rFonts w:hint="default"/>
        <w:lang w:val="es-ES" w:eastAsia="en-US" w:bidi="ar-SA"/>
      </w:rPr>
    </w:lvl>
    <w:lvl w:ilvl="8" w:tplc="C18231D0">
      <w:numFmt w:val="bullet"/>
      <w:lvlText w:val="•"/>
      <w:lvlJc w:val="left"/>
      <w:pPr>
        <w:ind w:left="8796" w:hanging="167"/>
      </w:pPr>
      <w:rPr>
        <w:rFonts w:hint="default"/>
        <w:lang w:val="es-ES" w:eastAsia="en-US" w:bidi="ar-SA"/>
      </w:rPr>
    </w:lvl>
  </w:abstractNum>
  <w:abstractNum w:abstractNumId="4" w15:restartNumberingAfterBreak="0">
    <w:nsid w:val="080D0CD0"/>
    <w:multiLevelType w:val="hybridMultilevel"/>
    <w:tmpl w:val="6AFCE2AC"/>
    <w:lvl w:ilvl="0" w:tplc="97D6831E">
      <w:start w:val="1"/>
      <w:numFmt w:val="decimal"/>
      <w:lvlText w:val="%1."/>
      <w:lvlJc w:val="left"/>
      <w:pPr>
        <w:ind w:left="740" w:hanging="223"/>
        <w:jc w:val="left"/>
      </w:pPr>
      <w:rPr>
        <w:rFonts w:ascii="Arial" w:eastAsia="Arial" w:hAnsi="Arial" w:cs="Arial" w:hint="default"/>
        <w:b/>
        <w:bCs/>
        <w:i w:val="0"/>
        <w:iCs w:val="0"/>
        <w:spacing w:val="0"/>
        <w:w w:val="100"/>
        <w:sz w:val="20"/>
        <w:szCs w:val="20"/>
        <w:lang w:val="es-ES" w:eastAsia="en-US" w:bidi="ar-SA"/>
      </w:rPr>
    </w:lvl>
    <w:lvl w:ilvl="1" w:tplc="BBA8D188">
      <w:start w:val="1"/>
      <w:numFmt w:val="upperLetter"/>
      <w:lvlText w:val="%2)"/>
      <w:lvlJc w:val="left"/>
      <w:pPr>
        <w:ind w:left="729" w:hanging="213"/>
        <w:jc w:val="left"/>
      </w:pPr>
      <w:rPr>
        <w:rFonts w:hint="default"/>
        <w:spacing w:val="-1"/>
        <w:w w:val="89"/>
        <w:lang w:val="es-ES" w:eastAsia="en-US" w:bidi="ar-SA"/>
      </w:rPr>
    </w:lvl>
    <w:lvl w:ilvl="2" w:tplc="F380FCF0">
      <w:numFmt w:val="bullet"/>
      <w:lvlText w:val="•"/>
      <w:lvlJc w:val="left"/>
      <w:pPr>
        <w:ind w:left="1860" w:hanging="213"/>
      </w:pPr>
      <w:rPr>
        <w:rFonts w:hint="default"/>
        <w:lang w:val="es-ES" w:eastAsia="en-US" w:bidi="ar-SA"/>
      </w:rPr>
    </w:lvl>
    <w:lvl w:ilvl="3" w:tplc="4E52F65C">
      <w:numFmt w:val="bullet"/>
      <w:lvlText w:val="•"/>
      <w:lvlJc w:val="left"/>
      <w:pPr>
        <w:ind w:left="2981" w:hanging="213"/>
      </w:pPr>
      <w:rPr>
        <w:rFonts w:hint="default"/>
        <w:lang w:val="es-ES" w:eastAsia="en-US" w:bidi="ar-SA"/>
      </w:rPr>
    </w:lvl>
    <w:lvl w:ilvl="4" w:tplc="E74C0D08">
      <w:numFmt w:val="bullet"/>
      <w:lvlText w:val="•"/>
      <w:lvlJc w:val="left"/>
      <w:pPr>
        <w:ind w:left="4102" w:hanging="213"/>
      </w:pPr>
      <w:rPr>
        <w:rFonts w:hint="default"/>
        <w:lang w:val="es-ES" w:eastAsia="en-US" w:bidi="ar-SA"/>
      </w:rPr>
    </w:lvl>
    <w:lvl w:ilvl="5" w:tplc="5B1EE574">
      <w:numFmt w:val="bullet"/>
      <w:lvlText w:val="•"/>
      <w:lvlJc w:val="left"/>
      <w:pPr>
        <w:ind w:left="5222" w:hanging="213"/>
      </w:pPr>
      <w:rPr>
        <w:rFonts w:hint="default"/>
        <w:lang w:val="es-ES" w:eastAsia="en-US" w:bidi="ar-SA"/>
      </w:rPr>
    </w:lvl>
    <w:lvl w:ilvl="6" w:tplc="2F9E2DF4">
      <w:numFmt w:val="bullet"/>
      <w:lvlText w:val="•"/>
      <w:lvlJc w:val="left"/>
      <w:pPr>
        <w:ind w:left="6343" w:hanging="213"/>
      </w:pPr>
      <w:rPr>
        <w:rFonts w:hint="default"/>
        <w:lang w:val="es-ES" w:eastAsia="en-US" w:bidi="ar-SA"/>
      </w:rPr>
    </w:lvl>
    <w:lvl w:ilvl="7" w:tplc="79BA688E">
      <w:numFmt w:val="bullet"/>
      <w:lvlText w:val="•"/>
      <w:lvlJc w:val="left"/>
      <w:pPr>
        <w:ind w:left="7464" w:hanging="213"/>
      </w:pPr>
      <w:rPr>
        <w:rFonts w:hint="default"/>
        <w:lang w:val="es-ES" w:eastAsia="en-US" w:bidi="ar-SA"/>
      </w:rPr>
    </w:lvl>
    <w:lvl w:ilvl="8" w:tplc="87CC3A00">
      <w:numFmt w:val="bullet"/>
      <w:lvlText w:val="•"/>
      <w:lvlJc w:val="left"/>
      <w:pPr>
        <w:ind w:left="8584" w:hanging="213"/>
      </w:pPr>
      <w:rPr>
        <w:rFonts w:hint="default"/>
        <w:lang w:val="es-ES" w:eastAsia="en-US" w:bidi="ar-SA"/>
      </w:rPr>
    </w:lvl>
  </w:abstractNum>
  <w:abstractNum w:abstractNumId="5" w15:restartNumberingAfterBreak="0">
    <w:nsid w:val="08595FA4"/>
    <w:multiLevelType w:val="hybridMultilevel"/>
    <w:tmpl w:val="E8024DC8"/>
    <w:lvl w:ilvl="0" w:tplc="657A7986">
      <w:numFmt w:val="bullet"/>
      <w:lvlText w:val="•"/>
      <w:lvlJc w:val="left"/>
      <w:pPr>
        <w:ind w:left="517" w:hanging="73"/>
      </w:pPr>
      <w:rPr>
        <w:rFonts w:ascii="Arial" w:eastAsia="Arial" w:hAnsi="Arial" w:cs="Arial" w:hint="default"/>
        <w:b w:val="0"/>
        <w:bCs w:val="0"/>
        <w:i w:val="0"/>
        <w:iCs w:val="0"/>
        <w:spacing w:val="1"/>
        <w:w w:val="77"/>
        <w:sz w:val="18"/>
        <w:szCs w:val="18"/>
        <w:lang w:val="es-ES" w:eastAsia="en-US" w:bidi="ar-SA"/>
      </w:rPr>
    </w:lvl>
    <w:lvl w:ilvl="1" w:tplc="6C7EAD5A">
      <w:numFmt w:val="bullet"/>
      <w:lvlText w:val="•"/>
      <w:lvlJc w:val="left"/>
      <w:pPr>
        <w:ind w:left="1550" w:hanging="73"/>
      </w:pPr>
      <w:rPr>
        <w:rFonts w:hint="default"/>
        <w:lang w:val="es-ES" w:eastAsia="en-US" w:bidi="ar-SA"/>
      </w:rPr>
    </w:lvl>
    <w:lvl w:ilvl="2" w:tplc="FD3C9888">
      <w:numFmt w:val="bullet"/>
      <w:lvlText w:val="•"/>
      <w:lvlJc w:val="left"/>
      <w:pPr>
        <w:ind w:left="2581" w:hanging="73"/>
      </w:pPr>
      <w:rPr>
        <w:rFonts w:hint="default"/>
        <w:lang w:val="es-ES" w:eastAsia="en-US" w:bidi="ar-SA"/>
      </w:rPr>
    </w:lvl>
    <w:lvl w:ilvl="3" w:tplc="12FEEACA">
      <w:numFmt w:val="bullet"/>
      <w:lvlText w:val="•"/>
      <w:lvlJc w:val="left"/>
      <w:pPr>
        <w:ind w:left="3611" w:hanging="73"/>
      </w:pPr>
      <w:rPr>
        <w:rFonts w:hint="default"/>
        <w:lang w:val="es-ES" w:eastAsia="en-US" w:bidi="ar-SA"/>
      </w:rPr>
    </w:lvl>
    <w:lvl w:ilvl="4" w:tplc="0D06F564">
      <w:numFmt w:val="bullet"/>
      <w:lvlText w:val="•"/>
      <w:lvlJc w:val="left"/>
      <w:pPr>
        <w:ind w:left="4642" w:hanging="73"/>
      </w:pPr>
      <w:rPr>
        <w:rFonts w:hint="default"/>
        <w:lang w:val="es-ES" w:eastAsia="en-US" w:bidi="ar-SA"/>
      </w:rPr>
    </w:lvl>
    <w:lvl w:ilvl="5" w:tplc="C764FF58">
      <w:numFmt w:val="bullet"/>
      <w:lvlText w:val="•"/>
      <w:lvlJc w:val="left"/>
      <w:pPr>
        <w:ind w:left="5673" w:hanging="73"/>
      </w:pPr>
      <w:rPr>
        <w:rFonts w:hint="default"/>
        <w:lang w:val="es-ES" w:eastAsia="en-US" w:bidi="ar-SA"/>
      </w:rPr>
    </w:lvl>
    <w:lvl w:ilvl="6" w:tplc="9DE6EB7C">
      <w:numFmt w:val="bullet"/>
      <w:lvlText w:val="•"/>
      <w:lvlJc w:val="left"/>
      <w:pPr>
        <w:ind w:left="6703" w:hanging="73"/>
      </w:pPr>
      <w:rPr>
        <w:rFonts w:hint="default"/>
        <w:lang w:val="es-ES" w:eastAsia="en-US" w:bidi="ar-SA"/>
      </w:rPr>
    </w:lvl>
    <w:lvl w:ilvl="7" w:tplc="B73E35D0">
      <w:numFmt w:val="bullet"/>
      <w:lvlText w:val="•"/>
      <w:lvlJc w:val="left"/>
      <w:pPr>
        <w:ind w:left="7734" w:hanging="73"/>
      </w:pPr>
      <w:rPr>
        <w:rFonts w:hint="default"/>
        <w:lang w:val="es-ES" w:eastAsia="en-US" w:bidi="ar-SA"/>
      </w:rPr>
    </w:lvl>
    <w:lvl w:ilvl="8" w:tplc="EBD87A16">
      <w:numFmt w:val="bullet"/>
      <w:lvlText w:val="•"/>
      <w:lvlJc w:val="left"/>
      <w:pPr>
        <w:ind w:left="8764" w:hanging="73"/>
      </w:pPr>
      <w:rPr>
        <w:rFonts w:hint="default"/>
        <w:lang w:val="es-ES" w:eastAsia="en-US" w:bidi="ar-SA"/>
      </w:rPr>
    </w:lvl>
  </w:abstractNum>
  <w:abstractNum w:abstractNumId="6" w15:restartNumberingAfterBreak="0">
    <w:nsid w:val="09DA2C79"/>
    <w:multiLevelType w:val="hybridMultilevel"/>
    <w:tmpl w:val="CFCA0990"/>
    <w:lvl w:ilvl="0" w:tplc="149288AA">
      <w:start w:val="1"/>
      <w:numFmt w:val="decimal"/>
      <w:lvlText w:val="%1."/>
      <w:lvlJc w:val="left"/>
      <w:pPr>
        <w:ind w:left="516" w:hanging="229"/>
        <w:jc w:val="left"/>
      </w:pPr>
      <w:rPr>
        <w:rFonts w:ascii="Arial" w:eastAsia="Arial" w:hAnsi="Arial" w:cs="Arial" w:hint="default"/>
        <w:b w:val="0"/>
        <w:bCs w:val="0"/>
        <w:i/>
        <w:iCs/>
        <w:spacing w:val="0"/>
        <w:w w:val="100"/>
        <w:sz w:val="20"/>
        <w:szCs w:val="20"/>
        <w:lang w:val="es-ES" w:eastAsia="en-US" w:bidi="ar-SA"/>
      </w:rPr>
    </w:lvl>
    <w:lvl w:ilvl="1" w:tplc="55C24418">
      <w:numFmt w:val="bullet"/>
      <w:lvlText w:val="•"/>
      <w:lvlJc w:val="left"/>
      <w:pPr>
        <w:ind w:left="1550" w:hanging="229"/>
      </w:pPr>
      <w:rPr>
        <w:rFonts w:hint="default"/>
        <w:lang w:val="es-ES" w:eastAsia="en-US" w:bidi="ar-SA"/>
      </w:rPr>
    </w:lvl>
    <w:lvl w:ilvl="2" w:tplc="D5B4DAEA">
      <w:numFmt w:val="bullet"/>
      <w:lvlText w:val="•"/>
      <w:lvlJc w:val="left"/>
      <w:pPr>
        <w:ind w:left="2581" w:hanging="229"/>
      </w:pPr>
      <w:rPr>
        <w:rFonts w:hint="default"/>
        <w:lang w:val="es-ES" w:eastAsia="en-US" w:bidi="ar-SA"/>
      </w:rPr>
    </w:lvl>
    <w:lvl w:ilvl="3" w:tplc="FDC40834">
      <w:numFmt w:val="bullet"/>
      <w:lvlText w:val="•"/>
      <w:lvlJc w:val="left"/>
      <w:pPr>
        <w:ind w:left="3611" w:hanging="229"/>
      </w:pPr>
      <w:rPr>
        <w:rFonts w:hint="default"/>
        <w:lang w:val="es-ES" w:eastAsia="en-US" w:bidi="ar-SA"/>
      </w:rPr>
    </w:lvl>
    <w:lvl w:ilvl="4" w:tplc="17D4A412">
      <w:numFmt w:val="bullet"/>
      <w:lvlText w:val="•"/>
      <w:lvlJc w:val="left"/>
      <w:pPr>
        <w:ind w:left="4642" w:hanging="229"/>
      </w:pPr>
      <w:rPr>
        <w:rFonts w:hint="default"/>
        <w:lang w:val="es-ES" w:eastAsia="en-US" w:bidi="ar-SA"/>
      </w:rPr>
    </w:lvl>
    <w:lvl w:ilvl="5" w:tplc="CAAEF81A">
      <w:numFmt w:val="bullet"/>
      <w:lvlText w:val="•"/>
      <w:lvlJc w:val="left"/>
      <w:pPr>
        <w:ind w:left="5673" w:hanging="229"/>
      </w:pPr>
      <w:rPr>
        <w:rFonts w:hint="default"/>
        <w:lang w:val="es-ES" w:eastAsia="en-US" w:bidi="ar-SA"/>
      </w:rPr>
    </w:lvl>
    <w:lvl w:ilvl="6" w:tplc="8D2AED48">
      <w:numFmt w:val="bullet"/>
      <w:lvlText w:val="•"/>
      <w:lvlJc w:val="left"/>
      <w:pPr>
        <w:ind w:left="6703" w:hanging="229"/>
      </w:pPr>
      <w:rPr>
        <w:rFonts w:hint="default"/>
        <w:lang w:val="es-ES" w:eastAsia="en-US" w:bidi="ar-SA"/>
      </w:rPr>
    </w:lvl>
    <w:lvl w:ilvl="7" w:tplc="921A8DA4">
      <w:numFmt w:val="bullet"/>
      <w:lvlText w:val="•"/>
      <w:lvlJc w:val="left"/>
      <w:pPr>
        <w:ind w:left="7734" w:hanging="229"/>
      </w:pPr>
      <w:rPr>
        <w:rFonts w:hint="default"/>
        <w:lang w:val="es-ES" w:eastAsia="en-US" w:bidi="ar-SA"/>
      </w:rPr>
    </w:lvl>
    <w:lvl w:ilvl="8" w:tplc="387AE8E8">
      <w:numFmt w:val="bullet"/>
      <w:lvlText w:val="•"/>
      <w:lvlJc w:val="left"/>
      <w:pPr>
        <w:ind w:left="8764" w:hanging="229"/>
      </w:pPr>
      <w:rPr>
        <w:rFonts w:hint="default"/>
        <w:lang w:val="es-ES" w:eastAsia="en-US" w:bidi="ar-SA"/>
      </w:rPr>
    </w:lvl>
  </w:abstractNum>
  <w:abstractNum w:abstractNumId="7" w15:restartNumberingAfterBreak="0">
    <w:nsid w:val="0C0D0BE6"/>
    <w:multiLevelType w:val="hybridMultilevel"/>
    <w:tmpl w:val="2AD8F4F2"/>
    <w:lvl w:ilvl="0" w:tplc="91A04434">
      <w:start w:val="1"/>
      <w:numFmt w:val="lowerLetter"/>
      <w:lvlText w:val="%1)"/>
      <w:lvlJc w:val="left"/>
      <w:pPr>
        <w:ind w:left="517" w:hanging="277"/>
        <w:jc w:val="left"/>
      </w:pPr>
      <w:rPr>
        <w:rFonts w:ascii="Arial" w:eastAsia="Arial" w:hAnsi="Arial" w:cs="Arial" w:hint="default"/>
        <w:b w:val="0"/>
        <w:bCs w:val="0"/>
        <w:i w:val="0"/>
        <w:iCs w:val="0"/>
        <w:spacing w:val="0"/>
        <w:w w:val="100"/>
        <w:sz w:val="20"/>
        <w:szCs w:val="20"/>
        <w:lang w:val="es-ES" w:eastAsia="en-US" w:bidi="ar-SA"/>
      </w:rPr>
    </w:lvl>
    <w:lvl w:ilvl="1" w:tplc="E654D9DC">
      <w:start w:val="1"/>
      <w:numFmt w:val="decimal"/>
      <w:lvlText w:val="%2."/>
      <w:lvlJc w:val="left"/>
      <w:pPr>
        <w:ind w:left="740" w:hanging="223"/>
        <w:jc w:val="left"/>
      </w:pPr>
      <w:rPr>
        <w:rFonts w:ascii="Arial" w:eastAsia="Arial" w:hAnsi="Arial" w:cs="Arial" w:hint="default"/>
        <w:b w:val="0"/>
        <w:bCs w:val="0"/>
        <w:i w:val="0"/>
        <w:iCs w:val="0"/>
        <w:spacing w:val="0"/>
        <w:w w:val="100"/>
        <w:sz w:val="20"/>
        <w:szCs w:val="20"/>
        <w:lang w:val="es-ES" w:eastAsia="en-US" w:bidi="ar-SA"/>
      </w:rPr>
    </w:lvl>
    <w:lvl w:ilvl="2" w:tplc="603C38C4">
      <w:numFmt w:val="bullet"/>
      <w:lvlText w:val="•"/>
      <w:lvlJc w:val="left"/>
      <w:pPr>
        <w:ind w:left="1860" w:hanging="223"/>
      </w:pPr>
      <w:rPr>
        <w:rFonts w:hint="default"/>
        <w:lang w:val="es-ES" w:eastAsia="en-US" w:bidi="ar-SA"/>
      </w:rPr>
    </w:lvl>
    <w:lvl w:ilvl="3" w:tplc="21C02F68">
      <w:numFmt w:val="bullet"/>
      <w:lvlText w:val="•"/>
      <w:lvlJc w:val="left"/>
      <w:pPr>
        <w:ind w:left="2981" w:hanging="223"/>
      </w:pPr>
      <w:rPr>
        <w:rFonts w:hint="default"/>
        <w:lang w:val="es-ES" w:eastAsia="en-US" w:bidi="ar-SA"/>
      </w:rPr>
    </w:lvl>
    <w:lvl w:ilvl="4" w:tplc="110EBE12">
      <w:numFmt w:val="bullet"/>
      <w:lvlText w:val="•"/>
      <w:lvlJc w:val="left"/>
      <w:pPr>
        <w:ind w:left="4102" w:hanging="223"/>
      </w:pPr>
      <w:rPr>
        <w:rFonts w:hint="default"/>
        <w:lang w:val="es-ES" w:eastAsia="en-US" w:bidi="ar-SA"/>
      </w:rPr>
    </w:lvl>
    <w:lvl w:ilvl="5" w:tplc="5B1A58EA">
      <w:numFmt w:val="bullet"/>
      <w:lvlText w:val="•"/>
      <w:lvlJc w:val="left"/>
      <w:pPr>
        <w:ind w:left="5222" w:hanging="223"/>
      </w:pPr>
      <w:rPr>
        <w:rFonts w:hint="default"/>
        <w:lang w:val="es-ES" w:eastAsia="en-US" w:bidi="ar-SA"/>
      </w:rPr>
    </w:lvl>
    <w:lvl w:ilvl="6" w:tplc="88209E82">
      <w:numFmt w:val="bullet"/>
      <w:lvlText w:val="•"/>
      <w:lvlJc w:val="left"/>
      <w:pPr>
        <w:ind w:left="6343" w:hanging="223"/>
      </w:pPr>
      <w:rPr>
        <w:rFonts w:hint="default"/>
        <w:lang w:val="es-ES" w:eastAsia="en-US" w:bidi="ar-SA"/>
      </w:rPr>
    </w:lvl>
    <w:lvl w:ilvl="7" w:tplc="8298674E">
      <w:numFmt w:val="bullet"/>
      <w:lvlText w:val="•"/>
      <w:lvlJc w:val="left"/>
      <w:pPr>
        <w:ind w:left="7464" w:hanging="223"/>
      </w:pPr>
      <w:rPr>
        <w:rFonts w:hint="default"/>
        <w:lang w:val="es-ES" w:eastAsia="en-US" w:bidi="ar-SA"/>
      </w:rPr>
    </w:lvl>
    <w:lvl w:ilvl="8" w:tplc="773CA48C">
      <w:numFmt w:val="bullet"/>
      <w:lvlText w:val="•"/>
      <w:lvlJc w:val="left"/>
      <w:pPr>
        <w:ind w:left="8584" w:hanging="223"/>
      </w:pPr>
      <w:rPr>
        <w:rFonts w:hint="default"/>
        <w:lang w:val="es-ES" w:eastAsia="en-US" w:bidi="ar-SA"/>
      </w:rPr>
    </w:lvl>
  </w:abstractNum>
  <w:abstractNum w:abstractNumId="8" w15:restartNumberingAfterBreak="0">
    <w:nsid w:val="0D150B11"/>
    <w:multiLevelType w:val="hybridMultilevel"/>
    <w:tmpl w:val="5F3026DA"/>
    <w:lvl w:ilvl="0" w:tplc="F7BC6DE8">
      <w:start w:val="1"/>
      <w:numFmt w:val="lowerLetter"/>
      <w:lvlText w:val="%1)"/>
      <w:lvlJc w:val="left"/>
      <w:pPr>
        <w:ind w:left="516" w:hanging="253"/>
        <w:jc w:val="left"/>
      </w:pPr>
      <w:rPr>
        <w:rFonts w:ascii="Arial" w:eastAsia="Arial" w:hAnsi="Arial" w:cs="Arial" w:hint="default"/>
        <w:b w:val="0"/>
        <w:bCs w:val="0"/>
        <w:i/>
        <w:iCs/>
        <w:spacing w:val="0"/>
        <w:w w:val="100"/>
        <w:sz w:val="20"/>
        <w:szCs w:val="20"/>
        <w:lang w:val="es-ES" w:eastAsia="en-US" w:bidi="ar-SA"/>
      </w:rPr>
    </w:lvl>
    <w:lvl w:ilvl="1" w:tplc="CCC66C86">
      <w:numFmt w:val="bullet"/>
      <w:lvlText w:val="•"/>
      <w:lvlJc w:val="left"/>
      <w:pPr>
        <w:ind w:left="1550" w:hanging="253"/>
      </w:pPr>
      <w:rPr>
        <w:rFonts w:hint="default"/>
        <w:lang w:val="es-ES" w:eastAsia="en-US" w:bidi="ar-SA"/>
      </w:rPr>
    </w:lvl>
    <w:lvl w:ilvl="2" w:tplc="D0DCFCE6">
      <w:numFmt w:val="bullet"/>
      <w:lvlText w:val="•"/>
      <w:lvlJc w:val="left"/>
      <w:pPr>
        <w:ind w:left="2581" w:hanging="253"/>
      </w:pPr>
      <w:rPr>
        <w:rFonts w:hint="default"/>
        <w:lang w:val="es-ES" w:eastAsia="en-US" w:bidi="ar-SA"/>
      </w:rPr>
    </w:lvl>
    <w:lvl w:ilvl="3" w:tplc="8B084F56">
      <w:numFmt w:val="bullet"/>
      <w:lvlText w:val="•"/>
      <w:lvlJc w:val="left"/>
      <w:pPr>
        <w:ind w:left="3611" w:hanging="253"/>
      </w:pPr>
      <w:rPr>
        <w:rFonts w:hint="default"/>
        <w:lang w:val="es-ES" w:eastAsia="en-US" w:bidi="ar-SA"/>
      </w:rPr>
    </w:lvl>
    <w:lvl w:ilvl="4" w:tplc="0B5E5922">
      <w:numFmt w:val="bullet"/>
      <w:lvlText w:val="•"/>
      <w:lvlJc w:val="left"/>
      <w:pPr>
        <w:ind w:left="4642" w:hanging="253"/>
      </w:pPr>
      <w:rPr>
        <w:rFonts w:hint="default"/>
        <w:lang w:val="es-ES" w:eastAsia="en-US" w:bidi="ar-SA"/>
      </w:rPr>
    </w:lvl>
    <w:lvl w:ilvl="5" w:tplc="08D09588">
      <w:numFmt w:val="bullet"/>
      <w:lvlText w:val="•"/>
      <w:lvlJc w:val="left"/>
      <w:pPr>
        <w:ind w:left="5673" w:hanging="253"/>
      </w:pPr>
      <w:rPr>
        <w:rFonts w:hint="default"/>
        <w:lang w:val="es-ES" w:eastAsia="en-US" w:bidi="ar-SA"/>
      </w:rPr>
    </w:lvl>
    <w:lvl w:ilvl="6" w:tplc="15F01112">
      <w:numFmt w:val="bullet"/>
      <w:lvlText w:val="•"/>
      <w:lvlJc w:val="left"/>
      <w:pPr>
        <w:ind w:left="6703" w:hanging="253"/>
      </w:pPr>
      <w:rPr>
        <w:rFonts w:hint="default"/>
        <w:lang w:val="es-ES" w:eastAsia="en-US" w:bidi="ar-SA"/>
      </w:rPr>
    </w:lvl>
    <w:lvl w:ilvl="7" w:tplc="66C401A8">
      <w:numFmt w:val="bullet"/>
      <w:lvlText w:val="•"/>
      <w:lvlJc w:val="left"/>
      <w:pPr>
        <w:ind w:left="7734" w:hanging="253"/>
      </w:pPr>
      <w:rPr>
        <w:rFonts w:hint="default"/>
        <w:lang w:val="es-ES" w:eastAsia="en-US" w:bidi="ar-SA"/>
      </w:rPr>
    </w:lvl>
    <w:lvl w:ilvl="8" w:tplc="F0744926">
      <w:numFmt w:val="bullet"/>
      <w:lvlText w:val="•"/>
      <w:lvlJc w:val="left"/>
      <w:pPr>
        <w:ind w:left="8764" w:hanging="253"/>
      </w:pPr>
      <w:rPr>
        <w:rFonts w:hint="default"/>
        <w:lang w:val="es-ES" w:eastAsia="en-US" w:bidi="ar-SA"/>
      </w:rPr>
    </w:lvl>
  </w:abstractNum>
  <w:abstractNum w:abstractNumId="9" w15:restartNumberingAfterBreak="0">
    <w:nsid w:val="0DDE3580"/>
    <w:multiLevelType w:val="hybridMultilevel"/>
    <w:tmpl w:val="3C1C753C"/>
    <w:lvl w:ilvl="0" w:tplc="155240F0">
      <w:numFmt w:val="bullet"/>
      <w:lvlText w:val="-"/>
      <w:lvlJc w:val="left"/>
      <w:pPr>
        <w:ind w:left="517" w:hanging="709"/>
      </w:pPr>
      <w:rPr>
        <w:rFonts w:ascii="Arial" w:eastAsia="Arial" w:hAnsi="Arial" w:cs="Arial" w:hint="default"/>
        <w:b w:val="0"/>
        <w:bCs w:val="0"/>
        <w:i w:val="0"/>
        <w:iCs w:val="0"/>
        <w:spacing w:val="0"/>
        <w:w w:val="100"/>
        <w:sz w:val="20"/>
        <w:szCs w:val="20"/>
        <w:lang w:val="es-ES" w:eastAsia="en-US" w:bidi="ar-SA"/>
      </w:rPr>
    </w:lvl>
    <w:lvl w:ilvl="1" w:tplc="8C90066C">
      <w:numFmt w:val="bullet"/>
      <w:lvlText w:val="•"/>
      <w:lvlJc w:val="left"/>
      <w:pPr>
        <w:ind w:left="1550" w:hanging="709"/>
      </w:pPr>
      <w:rPr>
        <w:rFonts w:hint="default"/>
        <w:lang w:val="es-ES" w:eastAsia="en-US" w:bidi="ar-SA"/>
      </w:rPr>
    </w:lvl>
    <w:lvl w:ilvl="2" w:tplc="D03AF2CC">
      <w:numFmt w:val="bullet"/>
      <w:lvlText w:val="•"/>
      <w:lvlJc w:val="left"/>
      <w:pPr>
        <w:ind w:left="2581" w:hanging="709"/>
      </w:pPr>
      <w:rPr>
        <w:rFonts w:hint="default"/>
        <w:lang w:val="es-ES" w:eastAsia="en-US" w:bidi="ar-SA"/>
      </w:rPr>
    </w:lvl>
    <w:lvl w:ilvl="3" w:tplc="32A8B66E">
      <w:numFmt w:val="bullet"/>
      <w:lvlText w:val="•"/>
      <w:lvlJc w:val="left"/>
      <w:pPr>
        <w:ind w:left="3611" w:hanging="709"/>
      </w:pPr>
      <w:rPr>
        <w:rFonts w:hint="default"/>
        <w:lang w:val="es-ES" w:eastAsia="en-US" w:bidi="ar-SA"/>
      </w:rPr>
    </w:lvl>
    <w:lvl w:ilvl="4" w:tplc="2DB00D60">
      <w:numFmt w:val="bullet"/>
      <w:lvlText w:val="•"/>
      <w:lvlJc w:val="left"/>
      <w:pPr>
        <w:ind w:left="4642" w:hanging="709"/>
      </w:pPr>
      <w:rPr>
        <w:rFonts w:hint="default"/>
        <w:lang w:val="es-ES" w:eastAsia="en-US" w:bidi="ar-SA"/>
      </w:rPr>
    </w:lvl>
    <w:lvl w:ilvl="5" w:tplc="89CA6C04">
      <w:numFmt w:val="bullet"/>
      <w:lvlText w:val="•"/>
      <w:lvlJc w:val="left"/>
      <w:pPr>
        <w:ind w:left="5673" w:hanging="709"/>
      </w:pPr>
      <w:rPr>
        <w:rFonts w:hint="default"/>
        <w:lang w:val="es-ES" w:eastAsia="en-US" w:bidi="ar-SA"/>
      </w:rPr>
    </w:lvl>
    <w:lvl w:ilvl="6" w:tplc="581EDE72">
      <w:numFmt w:val="bullet"/>
      <w:lvlText w:val="•"/>
      <w:lvlJc w:val="left"/>
      <w:pPr>
        <w:ind w:left="6703" w:hanging="709"/>
      </w:pPr>
      <w:rPr>
        <w:rFonts w:hint="default"/>
        <w:lang w:val="es-ES" w:eastAsia="en-US" w:bidi="ar-SA"/>
      </w:rPr>
    </w:lvl>
    <w:lvl w:ilvl="7" w:tplc="5AB8D4D6">
      <w:numFmt w:val="bullet"/>
      <w:lvlText w:val="•"/>
      <w:lvlJc w:val="left"/>
      <w:pPr>
        <w:ind w:left="7734" w:hanging="709"/>
      </w:pPr>
      <w:rPr>
        <w:rFonts w:hint="default"/>
        <w:lang w:val="es-ES" w:eastAsia="en-US" w:bidi="ar-SA"/>
      </w:rPr>
    </w:lvl>
    <w:lvl w:ilvl="8" w:tplc="CF3CA87C">
      <w:numFmt w:val="bullet"/>
      <w:lvlText w:val="•"/>
      <w:lvlJc w:val="left"/>
      <w:pPr>
        <w:ind w:left="8764" w:hanging="709"/>
      </w:pPr>
      <w:rPr>
        <w:rFonts w:hint="default"/>
        <w:lang w:val="es-ES" w:eastAsia="en-US" w:bidi="ar-SA"/>
      </w:rPr>
    </w:lvl>
  </w:abstractNum>
  <w:abstractNum w:abstractNumId="10" w15:restartNumberingAfterBreak="0">
    <w:nsid w:val="0FBA17E4"/>
    <w:multiLevelType w:val="hybridMultilevel"/>
    <w:tmpl w:val="97B23562"/>
    <w:lvl w:ilvl="0" w:tplc="7162336A">
      <w:numFmt w:val="bullet"/>
      <w:lvlText w:val="•"/>
      <w:lvlJc w:val="left"/>
      <w:pPr>
        <w:ind w:left="517" w:hanging="72"/>
      </w:pPr>
      <w:rPr>
        <w:rFonts w:ascii="Arial" w:eastAsia="Arial" w:hAnsi="Arial" w:cs="Arial" w:hint="default"/>
        <w:b w:val="0"/>
        <w:bCs w:val="0"/>
        <w:i w:val="0"/>
        <w:iCs w:val="0"/>
        <w:spacing w:val="0"/>
        <w:w w:val="79"/>
        <w:sz w:val="18"/>
        <w:szCs w:val="18"/>
        <w:lang w:val="es-ES" w:eastAsia="en-US" w:bidi="ar-SA"/>
      </w:rPr>
    </w:lvl>
    <w:lvl w:ilvl="1" w:tplc="F55C7E4E">
      <w:numFmt w:val="bullet"/>
      <w:lvlText w:val="•"/>
      <w:lvlJc w:val="left"/>
      <w:pPr>
        <w:ind w:left="1550" w:hanging="72"/>
      </w:pPr>
      <w:rPr>
        <w:rFonts w:hint="default"/>
        <w:lang w:val="es-ES" w:eastAsia="en-US" w:bidi="ar-SA"/>
      </w:rPr>
    </w:lvl>
    <w:lvl w:ilvl="2" w:tplc="E6A49D10">
      <w:numFmt w:val="bullet"/>
      <w:lvlText w:val="•"/>
      <w:lvlJc w:val="left"/>
      <w:pPr>
        <w:ind w:left="2581" w:hanging="72"/>
      </w:pPr>
      <w:rPr>
        <w:rFonts w:hint="default"/>
        <w:lang w:val="es-ES" w:eastAsia="en-US" w:bidi="ar-SA"/>
      </w:rPr>
    </w:lvl>
    <w:lvl w:ilvl="3" w:tplc="0F50BBAE">
      <w:numFmt w:val="bullet"/>
      <w:lvlText w:val="•"/>
      <w:lvlJc w:val="left"/>
      <w:pPr>
        <w:ind w:left="3611" w:hanging="72"/>
      </w:pPr>
      <w:rPr>
        <w:rFonts w:hint="default"/>
        <w:lang w:val="es-ES" w:eastAsia="en-US" w:bidi="ar-SA"/>
      </w:rPr>
    </w:lvl>
    <w:lvl w:ilvl="4" w:tplc="9BEE8464">
      <w:numFmt w:val="bullet"/>
      <w:lvlText w:val="•"/>
      <w:lvlJc w:val="left"/>
      <w:pPr>
        <w:ind w:left="4642" w:hanging="72"/>
      </w:pPr>
      <w:rPr>
        <w:rFonts w:hint="default"/>
        <w:lang w:val="es-ES" w:eastAsia="en-US" w:bidi="ar-SA"/>
      </w:rPr>
    </w:lvl>
    <w:lvl w:ilvl="5" w:tplc="62E6A91C">
      <w:numFmt w:val="bullet"/>
      <w:lvlText w:val="•"/>
      <w:lvlJc w:val="left"/>
      <w:pPr>
        <w:ind w:left="5673" w:hanging="72"/>
      </w:pPr>
      <w:rPr>
        <w:rFonts w:hint="default"/>
        <w:lang w:val="es-ES" w:eastAsia="en-US" w:bidi="ar-SA"/>
      </w:rPr>
    </w:lvl>
    <w:lvl w:ilvl="6" w:tplc="2A9E77C4">
      <w:numFmt w:val="bullet"/>
      <w:lvlText w:val="•"/>
      <w:lvlJc w:val="left"/>
      <w:pPr>
        <w:ind w:left="6703" w:hanging="72"/>
      </w:pPr>
      <w:rPr>
        <w:rFonts w:hint="default"/>
        <w:lang w:val="es-ES" w:eastAsia="en-US" w:bidi="ar-SA"/>
      </w:rPr>
    </w:lvl>
    <w:lvl w:ilvl="7" w:tplc="3594EFF6">
      <w:numFmt w:val="bullet"/>
      <w:lvlText w:val="•"/>
      <w:lvlJc w:val="left"/>
      <w:pPr>
        <w:ind w:left="7734" w:hanging="72"/>
      </w:pPr>
      <w:rPr>
        <w:rFonts w:hint="default"/>
        <w:lang w:val="es-ES" w:eastAsia="en-US" w:bidi="ar-SA"/>
      </w:rPr>
    </w:lvl>
    <w:lvl w:ilvl="8" w:tplc="4DBE002A">
      <w:numFmt w:val="bullet"/>
      <w:lvlText w:val="•"/>
      <w:lvlJc w:val="left"/>
      <w:pPr>
        <w:ind w:left="8764" w:hanging="72"/>
      </w:pPr>
      <w:rPr>
        <w:rFonts w:hint="default"/>
        <w:lang w:val="es-ES" w:eastAsia="en-US" w:bidi="ar-SA"/>
      </w:rPr>
    </w:lvl>
  </w:abstractNum>
  <w:abstractNum w:abstractNumId="11" w15:restartNumberingAfterBreak="0">
    <w:nsid w:val="0FF37FBC"/>
    <w:multiLevelType w:val="hybridMultilevel"/>
    <w:tmpl w:val="408A4B0A"/>
    <w:lvl w:ilvl="0" w:tplc="2ED28D9E">
      <w:numFmt w:val="bullet"/>
      <w:lvlText w:val="•"/>
      <w:lvlJc w:val="left"/>
      <w:pPr>
        <w:ind w:left="1154" w:hanging="65"/>
      </w:pPr>
      <w:rPr>
        <w:rFonts w:ascii="Arial" w:eastAsia="Arial" w:hAnsi="Arial" w:cs="Arial" w:hint="default"/>
        <w:b w:val="0"/>
        <w:bCs w:val="0"/>
        <w:i w:val="0"/>
        <w:iCs w:val="0"/>
        <w:spacing w:val="0"/>
        <w:w w:val="124"/>
        <w:sz w:val="10"/>
        <w:szCs w:val="10"/>
        <w:lang w:val="es-ES" w:eastAsia="en-US" w:bidi="ar-SA"/>
      </w:rPr>
    </w:lvl>
    <w:lvl w:ilvl="1" w:tplc="58BCB4F6">
      <w:numFmt w:val="bullet"/>
      <w:lvlText w:val="•"/>
      <w:lvlJc w:val="left"/>
      <w:pPr>
        <w:ind w:left="1574" w:hanging="65"/>
      </w:pPr>
      <w:rPr>
        <w:rFonts w:hint="default"/>
        <w:lang w:val="es-ES" w:eastAsia="en-US" w:bidi="ar-SA"/>
      </w:rPr>
    </w:lvl>
    <w:lvl w:ilvl="2" w:tplc="B30C6C06">
      <w:numFmt w:val="bullet"/>
      <w:lvlText w:val="•"/>
      <w:lvlJc w:val="left"/>
      <w:pPr>
        <w:ind w:left="1989" w:hanging="65"/>
      </w:pPr>
      <w:rPr>
        <w:rFonts w:hint="default"/>
        <w:lang w:val="es-ES" w:eastAsia="en-US" w:bidi="ar-SA"/>
      </w:rPr>
    </w:lvl>
    <w:lvl w:ilvl="3" w:tplc="BE5451FC">
      <w:numFmt w:val="bullet"/>
      <w:lvlText w:val="•"/>
      <w:lvlJc w:val="left"/>
      <w:pPr>
        <w:ind w:left="2403" w:hanging="65"/>
      </w:pPr>
      <w:rPr>
        <w:rFonts w:hint="default"/>
        <w:lang w:val="es-ES" w:eastAsia="en-US" w:bidi="ar-SA"/>
      </w:rPr>
    </w:lvl>
    <w:lvl w:ilvl="4" w:tplc="AD5C41A8">
      <w:numFmt w:val="bullet"/>
      <w:lvlText w:val="•"/>
      <w:lvlJc w:val="left"/>
      <w:pPr>
        <w:ind w:left="2818" w:hanging="65"/>
      </w:pPr>
      <w:rPr>
        <w:rFonts w:hint="default"/>
        <w:lang w:val="es-ES" w:eastAsia="en-US" w:bidi="ar-SA"/>
      </w:rPr>
    </w:lvl>
    <w:lvl w:ilvl="5" w:tplc="57862CF8">
      <w:numFmt w:val="bullet"/>
      <w:lvlText w:val="•"/>
      <w:lvlJc w:val="left"/>
      <w:pPr>
        <w:ind w:left="3232" w:hanging="65"/>
      </w:pPr>
      <w:rPr>
        <w:rFonts w:hint="default"/>
        <w:lang w:val="es-ES" w:eastAsia="en-US" w:bidi="ar-SA"/>
      </w:rPr>
    </w:lvl>
    <w:lvl w:ilvl="6" w:tplc="8E4693B6">
      <w:numFmt w:val="bullet"/>
      <w:lvlText w:val="•"/>
      <w:lvlJc w:val="left"/>
      <w:pPr>
        <w:ind w:left="3647" w:hanging="65"/>
      </w:pPr>
      <w:rPr>
        <w:rFonts w:hint="default"/>
        <w:lang w:val="es-ES" w:eastAsia="en-US" w:bidi="ar-SA"/>
      </w:rPr>
    </w:lvl>
    <w:lvl w:ilvl="7" w:tplc="181667F8">
      <w:numFmt w:val="bullet"/>
      <w:lvlText w:val="•"/>
      <w:lvlJc w:val="left"/>
      <w:pPr>
        <w:ind w:left="4061" w:hanging="65"/>
      </w:pPr>
      <w:rPr>
        <w:rFonts w:hint="default"/>
        <w:lang w:val="es-ES" w:eastAsia="en-US" w:bidi="ar-SA"/>
      </w:rPr>
    </w:lvl>
    <w:lvl w:ilvl="8" w:tplc="0FE63596">
      <w:numFmt w:val="bullet"/>
      <w:lvlText w:val="•"/>
      <w:lvlJc w:val="left"/>
      <w:pPr>
        <w:ind w:left="4476" w:hanging="65"/>
      </w:pPr>
      <w:rPr>
        <w:rFonts w:hint="default"/>
        <w:lang w:val="es-ES" w:eastAsia="en-US" w:bidi="ar-SA"/>
      </w:rPr>
    </w:lvl>
  </w:abstractNum>
  <w:abstractNum w:abstractNumId="12" w15:restartNumberingAfterBreak="0">
    <w:nsid w:val="158A7468"/>
    <w:multiLevelType w:val="multilevel"/>
    <w:tmpl w:val="2A38E930"/>
    <w:lvl w:ilvl="0">
      <w:start w:val="2"/>
      <w:numFmt w:val="decimal"/>
      <w:lvlText w:val="%1."/>
      <w:lvlJc w:val="left"/>
      <w:pPr>
        <w:ind w:left="517" w:hanging="269"/>
        <w:jc w:val="left"/>
      </w:pPr>
      <w:rPr>
        <w:rFonts w:ascii="Arial" w:eastAsia="Arial" w:hAnsi="Arial" w:cs="Arial" w:hint="default"/>
        <w:b w:val="0"/>
        <w:bCs w:val="0"/>
        <w:i/>
        <w:iCs/>
        <w:spacing w:val="0"/>
        <w:w w:val="100"/>
        <w:sz w:val="20"/>
        <w:szCs w:val="20"/>
        <w:lang w:val="es-ES" w:eastAsia="en-US" w:bidi="ar-SA"/>
      </w:rPr>
    </w:lvl>
    <w:lvl w:ilvl="1">
      <w:start w:val="1"/>
      <w:numFmt w:val="decimal"/>
      <w:lvlText w:val="%1.%2."/>
      <w:lvlJc w:val="left"/>
      <w:pPr>
        <w:ind w:left="517" w:hanging="447"/>
        <w:jc w:val="left"/>
      </w:pPr>
      <w:rPr>
        <w:rFonts w:ascii="Arial" w:eastAsia="Arial" w:hAnsi="Arial" w:cs="Arial" w:hint="default"/>
        <w:b w:val="0"/>
        <w:bCs w:val="0"/>
        <w:i/>
        <w:iCs/>
        <w:spacing w:val="0"/>
        <w:w w:val="100"/>
        <w:sz w:val="20"/>
        <w:szCs w:val="20"/>
        <w:lang w:val="es-ES" w:eastAsia="en-US" w:bidi="ar-SA"/>
      </w:rPr>
    </w:lvl>
    <w:lvl w:ilvl="2">
      <w:numFmt w:val="bullet"/>
      <w:lvlText w:val="-"/>
      <w:lvlJc w:val="left"/>
      <w:pPr>
        <w:ind w:left="1028" w:hanging="513"/>
      </w:pPr>
      <w:rPr>
        <w:rFonts w:ascii="Arial" w:eastAsia="Arial" w:hAnsi="Arial" w:cs="Arial" w:hint="default"/>
        <w:b w:val="0"/>
        <w:bCs w:val="0"/>
        <w:i/>
        <w:iCs/>
        <w:spacing w:val="0"/>
        <w:w w:val="100"/>
        <w:sz w:val="20"/>
        <w:szCs w:val="20"/>
        <w:lang w:val="es-ES" w:eastAsia="en-US" w:bidi="ar-SA"/>
      </w:rPr>
    </w:lvl>
    <w:lvl w:ilvl="3">
      <w:numFmt w:val="bullet"/>
      <w:lvlText w:val="•"/>
      <w:lvlJc w:val="left"/>
      <w:pPr>
        <w:ind w:left="3199" w:hanging="513"/>
      </w:pPr>
      <w:rPr>
        <w:rFonts w:hint="default"/>
        <w:lang w:val="es-ES" w:eastAsia="en-US" w:bidi="ar-SA"/>
      </w:rPr>
    </w:lvl>
    <w:lvl w:ilvl="4">
      <w:numFmt w:val="bullet"/>
      <w:lvlText w:val="•"/>
      <w:lvlJc w:val="left"/>
      <w:pPr>
        <w:ind w:left="4288" w:hanging="513"/>
      </w:pPr>
      <w:rPr>
        <w:rFonts w:hint="default"/>
        <w:lang w:val="es-ES" w:eastAsia="en-US" w:bidi="ar-SA"/>
      </w:rPr>
    </w:lvl>
    <w:lvl w:ilvl="5">
      <w:numFmt w:val="bullet"/>
      <w:lvlText w:val="•"/>
      <w:lvlJc w:val="left"/>
      <w:pPr>
        <w:ind w:left="5378" w:hanging="513"/>
      </w:pPr>
      <w:rPr>
        <w:rFonts w:hint="default"/>
        <w:lang w:val="es-ES" w:eastAsia="en-US" w:bidi="ar-SA"/>
      </w:rPr>
    </w:lvl>
    <w:lvl w:ilvl="6">
      <w:numFmt w:val="bullet"/>
      <w:lvlText w:val="•"/>
      <w:lvlJc w:val="left"/>
      <w:pPr>
        <w:ind w:left="6467" w:hanging="513"/>
      </w:pPr>
      <w:rPr>
        <w:rFonts w:hint="default"/>
        <w:lang w:val="es-ES" w:eastAsia="en-US" w:bidi="ar-SA"/>
      </w:rPr>
    </w:lvl>
    <w:lvl w:ilvl="7">
      <w:numFmt w:val="bullet"/>
      <w:lvlText w:val="•"/>
      <w:lvlJc w:val="left"/>
      <w:pPr>
        <w:ind w:left="7557" w:hanging="513"/>
      </w:pPr>
      <w:rPr>
        <w:rFonts w:hint="default"/>
        <w:lang w:val="es-ES" w:eastAsia="en-US" w:bidi="ar-SA"/>
      </w:rPr>
    </w:lvl>
    <w:lvl w:ilvl="8">
      <w:numFmt w:val="bullet"/>
      <w:lvlText w:val="•"/>
      <w:lvlJc w:val="left"/>
      <w:pPr>
        <w:ind w:left="8646" w:hanging="513"/>
      </w:pPr>
      <w:rPr>
        <w:rFonts w:hint="default"/>
        <w:lang w:val="es-ES" w:eastAsia="en-US" w:bidi="ar-SA"/>
      </w:rPr>
    </w:lvl>
  </w:abstractNum>
  <w:abstractNum w:abstractNumId="13" w15:restartNumberingAfterBreak="0">
    <w:nsid w:val="15C43C1C"/>
    <w:multiLevelType w:val="hybridMultilevel"/>
    <w:tmpl w:val="6188311A"/>
    <w:lvl w:ilvl="0" w:tplc="1520E4F8">
      <w:start w:val="2"/>
      <w:numFmt w:val="decimal"/>
      <w:lvlText w:val="%1."/>
      <w:lvlJc w:val="left"/>
      <w:pPr>
        <w:ind w:left="739" w:hanging="223"/>
        <w:jc w:val="left"/>
      </w:pPr>
      <w:rPr>
        <w:rFonts w:ascii="Arial" w:eastAsia="Arial" w:hAnsi="Arial" w:cs="Arial" w:hint="default"/>
        <w:b w:val="0"/>
        <w:bCs w:val="0"/>
        <w:i/>
        <w:iCs/>
        <w:spacing w:val="0"/>
        <w:w w:val="100"/>
        <w:sz w:val="20"/>
        <w:szCs w:val="20"/>
        <w:lang w:val="es-ES" w:eastAsia="en-US" w:bidi="ar-SA"/>
      </w:rPr>
    </w:lvl>
    <w:lvl w:ilvl="1" w:tplc="7E7CC8F2">
      <w:start w:val="1"/>
      <w:numFmt w:val="lowerLetter"/>
      <w:lvlText w:val="%2)"/>
      <w:lvlJc w:val="left"/>
      <w:pPr>
        <w:ind w:left="516" w:hanging="238"/>
        <w:jc w:val="left"/>
      </w:pPr>
      <w:rPr>
        <w:rFonts w:ascii="Arial" w:eastAsia="Arial" w:hAnsi="Arial" w:cs="Arial" w:hint="default"/>
        <w:b w:val="0"/>
        <w:bCs w:val="0"/>
        <w:i/>
        <w:iCs/>
        <w:spacing w:val="0"/>
        <w:w w:val="100"/>
        <w:sz w:val="20"/>
        <w:szCs w:val="20"/>
        <w:lang w:val="es-ES" w:eastAsia="en-US" w:bidi="ar-SA"/>
      </w:rPr>
    </w:lvl>
    <w:lvl w:ilvl="2" w:tplc="6E4003BE">
      <w:numFmt w:val="bullet"/>
      <w:lvlText w:val="•"/>
      <w:lvlJc w:val="left"/>
      <w:pPr>
        <w:ind w:left="1860" w:hanging="238"/>
      </w:pPr>
      <w:rPr>
        <w:rFonts w:hint="default"/>
        <w:lang w:val="es-ES" w:eastAsia="en-US" w:bidi="ar-SA"/>
      </w:rPr>
    </w:lvl>
    <w:lvl w:ilvl="3" w:tplc="EE8C310E">
      <w:numFmt w:val="bullet"/>
      <w:lvlText w:val="•"/>
      <w:lvlJc w:val="left"/>
      <w:pPr>
        <w:ind w:left="2981" w:hanging="238"/>
      </w:pPr>
      <w:rPr>
        <w:rFonts w:hint="default"/>
        <w:lang w:val="es-ES" w:eastAsia="en-US" w:bidi="ar-SA"/>
      </w:rPr>
    </w:lvl>
    <w:lvl w:ilvl="4" w:tplc="48CE63BC">
      <w:numFmt w:val="bullet"/>
      <w:lvlText w:val="•"/>
      <w:lvlJc w:val="left"/>
      <w:pPr>
        <w:ind w:left="4102" w:hanging="238"/>
      </w:pPr>
      <w:rPr>
        <w:rFonts w:hint="default"/>
        <w:lang w:val="es-ES" w:eastAsia="en-US" w:bidi="ar-SA"/>
      </w:rPr>
    </w:lvl>
    <w:lvl w:ilvl="5" w:tplc="BF7C9970">
      <w:numFmt w:val="bullet"/>
      <w:lvlText w:val="•"/>
      <w:lvlJc w:val="left"/>
      <w:pPr>
        <w:ind w:left="5222" w:hanging="238"/>
      </w:pPr>
      <w:rPr>
        <w:rFonts w:hint="default"/>
        <w:lang w:val="es-ES" w:eastAsia="en-US" w:bidi="ar-SA"/>
      </w:rPr>
    </w:lvl>
    <w:lvl w:ilvl="6" w:tplc="E996D916">
      <w:numFmt w:val="bullet"/>
      <w:lvlText w:val="•"/>
      <w:lvlJc w:val="left"/>
      <w:pPr>
        <w:ind w:left="6343" w:hanging="238"/>
      </w:pPr>
      <w:rPr>
        <w:rFonts w:hint="default"/>
        <w:lang w:val="es-ES" w:eastAsia="en-US" w:bidi="ar-SA"/>
      </w:rPr>
    </w:lvl>
    <w:lvl w:ilvl="7" w:tplc="A5AA1368">
      <w:numFmt w:val="bullet"/>
      <w:lvlText w:val="•"/>
      <w:lvlJc w:val="left"/>
      <w:pPr>
        <w:ind w:left="7464" w:hanging="238"/>
      </w:pPr>
      <w:rPr>
        <w:rFonts w:hint="default"/>
        <w:lang w:val="es-ES" w:eastAsia="en-US" w:bidi="ar-SA"/>
      </w:rPr>
    </w:lvl>
    <w:lvl w:ilvl="8" w:tplc="E8B0464E">
      <w:numFmt w:val="bullet"/>
      <w:lvlText w:val="•"/>
      <w:lvlJc w:val="left"/>
      <w:pPr>
        <w:ind w:left="8584" w:hanging="238"/>
      </w:pPr>
      <w:rPr>
        <w:rFonts w:hint="default"/>
        <w:lang w:val="es-ES" w:eastAsia="en-US" w:bidi="ar-SA"/>
      </w:rPr>
    </w:lvl>
  </w:abstractNum>
  <w:abstractNum w:abstractNumId="14" w15:restartNumberingAfterBreak="0">
    <w:nsid w:val="164A3D50"/>
    <w:multiLevelType w:val="hybridMultilevel"/>
    <w:tmpl w:val="E63AE4BC"/>
    <w:lvl w:ilvl="0" w:tplc="8BCA3BFC">
      <w:numFmt w:val="bullet"/>
      <w:lvlText w:val="-"/>
      <w:lvlJc w:val="left"/>
      <w:pPr>
        <w:ind w:left="517" w:hanging="594"/>
      </w:pPr>
      <w:rPr>
        <w:rFonts w:ascii="Arial" w:eastAsia="Arial" w:hAnsi="Arial" w:cs="Arial" w:hint="default"/>
        <w:spacing w:val="0"/>
        <w:w w:val="100"/>
        <w:lang w:val="es-ES" w:eastAsia="en-US" w:bidi="ar-SA"/>
      </w:rPr>
    </w:lvl>
    <w:lvl w:ilvl="1" w:tplc="8FD68686">
      <w:numFmt w:val="bullet"/>
      <w:lvlText w:val="•"/>
      <w:lvlJc w:val="left"/>
      <w:pPr>
        <w:ind w:left="1550" w:hanging="594"/>
      </w:pPr>
      <w:rPr>
        <w:rFonts w:hint="default"/>
        <w:lang w:val="es-ES" w:eastAsia="en-US" w:bidi="ar-SA"/>
      </w:rPr>
    </w:lvl>
    <w:lvl w:ilvl="2" w:tplc="411C5374">
      <w:numFmt w:val="bullet"/>
      <w:lvlText w:val="•"/>
      <w:lvlJc w:val="left"/>
      <w:pPr>
        <w:ind w:left="2581" w:hanging="594"/>
      </w:pPr>
      <w:rPr>
        <w:rFonts w:hint="default"/>
        <w:lang w:val="es-ES" w:eastAsia="en-US" w:bidi="ar-SA"/>
      </w:rPr>
    </w:lvl>
    <w:lvl w:ilvl="3" w:tplc="093C9898">
      <w:numFmt w:val="bullet"/>
      <w:lvlText w:val="•"/>
      <w:lvlJc w:val="left"/>
      <w:pPr>
        <w:ind w:left="3611" w:hanging="594"/>
      </w:pPr>
      <w:rPr>
        <w:rFonts w:hint="default"/>
        <w:lang w:val="es-ES" w:eastAsia="en-US" w:bidi="ar-SA"/>
      </w:rPr>
    </w:lvl>
    <w:lvl w:ilvl="4" w:tplc="8B7C753A">
      <w:numFmt w:val="bullet"/>
      <w:lvlText w:val="•"/>
      <w:lvlJc w:val="left"/>
      <w:pPr>
        <w:ind w:left="4642" w:hanging="594"/>
      </w:pPr>
      <w:rPr>
        <w:rFonts w:hint="default"/>
        <w:lang w:val="es-ES" w:eastAsia="en-US" w:bidi="ar-SA"/>
      </w:rPr>
    </w:lvl>
    <w:lvl w:ilvl="5" w:tplc="8FCA9B3E">
      <w:numFmt w:val="bullet"/>
      <w:lvlText w:val="•"/>
      <w:lvlJc w:val="left"/>
      <w:pPr>
        <w:ind w:left="5673" w:hanging="594"/>
      </w:pPr>
      <w:rPr>
        <w:rFonts w:hint="default"/>
        <w:lang w:val="es-ES" w:eastAsia="en-US" w:bidi="ar-SA"/>
      </w:rPr>
    </w:lvl>
    <w:lvl w:ilvl="6" w:tplc="05FE5D62">
      <w:numFmt w:val="bullet"/>
      <w:lvlText w:val="•"/>
      <w:lvlJc w:val="left"/>
      <w:pPr>
        <w:ind w:left="6703" w:hanging="594"/>
      </w:pPr>
      <w:rPr>
        <w:rFonts w:hint="default"/>
        <w:lang w:val="es-ES" w:eastAsia="en-US" w:bidi="ar-SA"/>
      </w:rPr>
    </w:lvl>
    <w:lvl w:ilvl="7" w:tplc="0BA63266">
      <w:numFmt w:val="bullet"/>
      <w:lvlText w:val="•"/>
      <w:lvlJc w:val="left"/>
      <w:pPr>
        <w:ind w:left="7734" w:hanging="594"/>
      </w:pPr>
      <w:rPr>
        <w:rFonts w:hint="default"/>
        <w:lang w:val="es-ES" w:eastAsia="en-US" w:bidi="ar-SA"/>
      </w:rPr>
    </w:lvl>
    <w:lvl w:ilvl="8" w:tplc="F692EE2C">
      <w:numFmt w:val="bullet"/>
      <w:lvlText w:val="•"/>
      <w:lvlJc w:val="left"/>
      <w:pPr>
        <w:ind w:left="8764" w:hanging="594"/>
      </w:pPr>
      <w:rPr>
        <w:rFonts w:hint="default"/>
        <w:lang w:val="es-ES" w:eastAsia="en-US" w:bidi="ar-SA"/>
      </w:rPr>
    </w:lvl>
  </w:abstractNum>
  <w:abstractNum w:abstractNumId="15" w15:restartNumberingAfterBreak="0">
    <w:nsid w:val="168A73AE"/>
    <w:multiLevelType w:val="hybridMultilevel"/>
    <w:tmpl w:val="449ED2D4"/>
    <w:lvl w:ilvl="0" w:tplc="C982FD60">
      <w:start w:val="1"/>
      <w:numFmt w:val="decimal"/>
      <w:lvlText w:val="%1-"/>
      <w:lvlJc w:val="left"/>
      <w:pPr>
        <w:ind w:left="696" w:hanging="180"/>
        <w:jc w:val="left"/>
      </w:pPr>
      <w:rPr>
        <w:rFonts w:ascii="Arial" w:eastAsia="Arial" w:hAnsi="Arial" w:cs="Arial" w:hint="default"/>
        <w:b w:val="0"/>
        <w:bCs w:val="0"/>
        <w:i w:val="0"/>
        <w:iCs w:val="0"/>
        <w:spacing w:val="0"/>
        <w:w w:val="98"/>
        <w:sz w:val="18"/>
        <w:szCs w:val="18"/>
        <w:lang w:val="es-ES" w:eastAsia="en-US" w:bidi="ar-SA"/>
      </w:rPr>
    </w:lvl>
    <w:lvl w:ilvl="1" w:tplc="EF227DF6">
      <w:numFmt w:val="bullet"/>
      <w:lvlText w:val="•"/>
      <w:lvlJc w:val="left"/>
      <w:pPr>
        <w:ind w:left="1712" w:hanging="180"/>
      </w:pPr>
      <w:rPr>
        <w:rFonts w:hint="default"/>
        <w:lang w:val="es-ES" w:eastAsia="en-US" w:bidi="ar-SA"/>
      </w:rPr>
    </w:lvl>
    <w:lvl w:ilvl="2" w:tplc="B9DA9A60">
      <w:numFmt w:val="bullet"/>
      <w:lvlText w:val="•"/>
      <w:lvlJc w:val="left"/>
      <w:pPr>
        <w:ind w:left="2725" w:hanging="180"/>
      </w:pPr>
      <w:rPr>
        <w:rFonts w:hint="default"/>
        <w:lang w:val="es-ES" w:eastAsia="en-US" w:bidi="ar-SA"/>
      </w:rPr>
    </w:lvl>
    <w:lvl w:ilvl="3" w:tplc="D76A9A84">
      <w:numFmt w:val="bullet"/>
      <w:lvlText w:val="•"/>
      <w:lvlJc w:val="left"/>
      <w:pPr>
        <w:ind w:left="3737" w:hanging="180"/>
      </w:pPr>
      <w:rPr>
        <w:rFonts w:hint="default"/>
        <w:lang w:val="es-ES" w:eastAsia="en-US" w:bidi="ar-SA"/>
      </w:rPr>
    </w:lvl>
    <w:lvl w:ilvl="4" w:tplc="5C327FC2">
      <w:numFmt w:val="bullet"/>
      <w:lvlText w:val="•"/>
      <w:lvlJc w:val="left"/>
      <w:pPr>
        <w:ind w:left="4750" w:hanging="180"/>
      </w:pPr>
      <w:rPr>
        <w:rFonts w:hint="default"/>
        <w:lang w:val="es-ES" w:eastAsia="en-US" w:bidi="ar-SA"/>
      </w:rPr>
    </w:lvl>
    <w:lvl w:ilvl="5" w:tplc="CA82741C">
      <w:numFmt w:val="bullet"/>
      <w:lvlText w:val="•"/>
      <w:lvlJc w:val="left"/>
      <w:pPr>
        <w:ind w:left="5763" w:hanging="180"/>
      </w:pPr>
      <w:rPr>
        <w:rFonts w:hint="default"/>
        <w:lang w:val="es-ES" w:eastAsia="en-US" w:bidi="ar-SA"/>
      </w:rPr>
    </w:lvl>
    <w:lvl w:ilvl="6" w:tplc="BB926966">
      <w:numFmt w:val="bullet"/>
      <w:lvlText w:val="•"/>
      <w:lvlJc w:val="left"/>
      <w:pPr>
        <w:ind w:left="6775" w:hanging="180"/>
      </w:pPr>
      <w:rPr>
        <w:rFonts w:hint="default"/>
        <w:lang w:val="es-ES" w:eastAsia="en-US" w:bidi="ar-SA"/>
      </w:rPr>
    </w:lvl>
    <w:lvl w:ilvl="7" w:tplc="DA2ED336">
      <w:numFmt w:val="bullet"/>
      <w:lvlText w:val="•"/>
      <w:lvlJc w:val="left"/>
      <w:pPr>
        <w:ind w:left="7788" w:hanging="180"/>
      </w:pPr>
      <w:rPr>
        <w:rFonts w:hint="default"/>
        <w:lang w:val="es-ES" w:eastAsia="en-US" w:bidi="ar-SA"/>
      </w:rPr>
    </w:lvl>
    <w:lvl w:ilvl="8" w:tplc="6E1201F8">
      <w:numFmt w:val="bullet"/>
      <w:lvlText w:val="•"/>
      <w:lvlJc w:val="left"/>
      <w:pPr>
        <w:ind w:left="8800" w:hanging="180"/>
      </w:pPr>
      <w:rPr>
        <w:rFonts w:hint="default"/>
        <w:lang w:val="es-ES" w:eastAsia="en-US" w:bidi="ar-SA"/>
      </w:rPr>
    </w:lvl>
  </w:abstractNum>
  <w:abstractNum w:abstractNumId="16" w15:restartNumberingAfterBreak="0">
    <w:nsid w:val="18674DA8"/>
    <w:multiLevelType w:val="hybridMultilevel"/>
    <w:tmpl w:val="C624C916"/>
    <w:lvl w:ilvl="0" w:tplc="CD48D0E0">
      <w:start w:val="1"/>
      <w:numFmt w:val="decimal"/>
      <w:lvlText w:val="%1-"/>
      <w:lvlJc w:val="left"/>
      <w:pPr>
        <w:ind w:left="696" w:hanging="180"/>
        <w:jc w:val="left"/>
      </w:pPr>
      <w:rPr>
        <w:rFonts w:ascii="Arial" w:eastAsia="Arial" w:hAnsi="Arial" w:cs="Arial" w:hint="default"/>
        <w:b w:val="0"/>
        <w:bCs w:val="0"/>
        <w:i w:val="0"/>
        <w:iCs w:val="0"/>
        <w:spacing w:val="0"/>
        <w:w w:val="98"/>
        <w:sz w:val="18"/>
        <w:szCs w:val="18"/>
        <w:lang w:val="es-ES" w:eastAsia="en-US" w:bidi="ar-SA"/>
      </w:rPr>
    </w:lvl>
    <w:lvl w:ilvl="1" w:tplc="D7F68960">
      <w:numFmt w:val="bullet"/>
      <w:lvlText w:val="•"/>
      <w:lvlJc w:val="left"/>
      <w:pPr>
        <w:ind w:left="1712" w:hanging="180"/>
      </w:pPr>
      <w:rPr>
        <w:rFonts w:hint="default"/>
        <w:lang w:val="es-ES" w:eastAsia="en-US" w:bidi="ar-SA"/>
      </w:rPr>
    </w:lvl>
    <w:lvl w:ilvl="2" w:tplc="A8AEC478">
      <w:numFmt w:val="bullet"/>
      <w:lvlText w:val="•"/>
      <w:lvlJc w:val="left"/>
      <w:pPr>
        <w:ind w:left="2725" w:hanging="180"/>
      </w:pPr>
      <w:rPr>
        <w:rFonts w:hint="default"/>
        <w:lang w:val="es-ES" w:eastAsia="en-US" w:bidi="ar-SA"/>
      </w:rPr>
    </w:lvl>
    <w:lvl w:ilvl="3" w:tplc="A3743CC2">
      <w:numFmt w:val="bullet"/>
      <w:lvlText w:val="•"/>
      <w:lvlJc w:val="left"/>
      <w:pPr>
        <w:ind w:left="3737" w:hanging="180"/>
      </w:pPr>
      <w:rPr>
        <w:rFonts w:hint="default"/>
        <w:lang w:val="es-ES" w:eastAsia="en-US" w:bidi="ar-SA"/>
      </w:rPr>
    </w:lvl>
    <w:lvl w:ilvl="4" w:tplc="46EC3018">
      <w:numFmt w:val="bullet"/>
      <w:lvlText w:val="•"/>
      <w:lvlJc w:val="left"/>
      <w:pPr>
        <w:ind w:left="4750" w:hanging="180"/>
      </w:pPr>
      <w:rPr>
        <w:rFonts w:hint="default"/>
        <w:lang w:val="es-ES" w:eastAsia="en-US" w:bidi="ar-SA"/>
      </w:rPr>
    </w:lvl>
    <w:lvl w:ilvl="5" w:tplc="65D2AB82">
      <w:numFmt w:val="bullet"/>
      <w:lvlText w:val="•"/>
      <w:lvlJc w:val="left"/>
      <w:pPr>
        <w:ind w:left="5763" w:hanging="180"/>
      </w:pPr>
      <w:rPr>
        <w:rFonts w:hint="default"/>
        <w:lang w:val="es-ES" w:eastAsia="en-US" w:bidi="ar-SA"/>
      </w:rPr>
    </w:lvl>
    <w:lvl w:ilvl="6" w:tplc="087A94A2">
      <w:numFmt w:val="bullet"/>
      <w:lvlText w:val="•"/>
      <w:lvlJc w:val="left"/>
      <w:pPr>
        <w:ind w:left="6775" w:hanging="180"/>
      </w:pPr>
      <w:rPr>
        <w:rFonts w:hint="default"/>
        <w:lang w:val="es-ES" w:eastAsia="en-US" w:bidi="ar-SA"/>
      </w:rPr>
    </w:lvl>
    <w:lvl w:ilvl="7" w:tplc="6E9828EE">
      <w:numFmt w:val="bullet"/>
      <w:lvlText w:val="•"/>
      <w:lvlJc w:val="left"/>
      <w:pPr>
        <w:ind w:left="7788" w:hanging="180"/>
      </w:pPr>
      <w:rPr>
        <w:rFonts w:hint="default"/>
        <w:lang w:val="es-ES" w:eastAsia="en-US" w:bidi="ar-SA"/>
      </w:rPr>
    </w:lvl>
    <w:lvl w:ilvl="8" w:tplc="99D4D14C">
      <w:numFmt w:val="bullet"/>
      <w:lvlText w:val="•"/>
      <w:lvlJc w:val="left"/>
      <w:pPr>
        <w:ind w:left="8800" w:hanging="180"/>
      </w:pPr>
      <w:rPr>
        <w:rFonts w:hint="default"/>
        <w:lang w:val="es-ES" w:eastAsia="en-US" w:bidi="ar-SA"/>
      </w:rPr>
    </w:lvl>
  </w:abstractNum>
  <w:abstractNum w:abstractNumId="17" w15:restartNumberingAfterBreak="0">
    <w:nsid w:val="18EE0E2F"/>
    <w:multiLevelType w:val="hybridMultilevel"/>
    <w:tmpl w:val="C0A06808"/>
    <w:lvl w:ilvl="0" w:tplc="5AFCCABE">
      <w:start w:val="1"/>
      <w:numFmt w:val="decimal"/>
      <w:lvlText w:val="%1."/>
      <w:lvlJc w:val="left"/>
      <w:pPr>
        <w:ind w:left="517" w:hanging="171"/>
        <w:jc w:val="right"/>
      </w:pPr>
      <w:rPr>
        <w:rFonts w:hint="default"/>
        <w:spacing w:val="1"/>
        <w:w w:val="88"/>
        <w:lang w:val="es-ES" w:eastAsia="en-US" w:bidi="ar-SA"/>
      </w:rPr>
    </w:lvl>
    <w:lvl w:ilvl="1" w:tplc="689EE980">
      <w:numFmt w:val="bullet"/>
      <w:lvlText w:val="•"/>
      <w:lvlJc w:val="left"/>
      <w:pPr>
        <w:ind w:left="1550" w:hanging="171"/>
      </w:pPr>
      <w:rPr>
        <w:rFonts w:hint="default"/>
        <w:lang w:val="es-ES" w:eastAsia="en-US" w:bidi="ar-SA"/>
      </w:rPr>
    </w:lvl>
    <w:lvl w:ilvl="2" w:tplc="803E3F8A">
      <w:numFmt w:val="bullet"/>
      <w:lvlText w:val="•"/>
      <w:lvlJc w:val="left"/>
      <w:pPr>
        <w:ind w:left="2581" w:hanging="171"/>
      </w:pPr>
      <w:rPr>
        <w:rFonts w:hint="default"/>
        <w:lang w:val="es-ES" w:eastAsia="en-US" w:bidi="ar-SA"/>
      </w:rPr>
    </w:lvl>
    <w:lvl w:ilvl="3" w:tplc="FF74CD98">
      <w:numFmt w:val="bullet"/>
      <w:lvlText w:val="•"/>
      <w:lvlJc w:val="left"/>
      <w:pPr>
        <w:ind w:left="3611" w:hanging="171"/>
      </w:pPr>
      <w:rPr>
        <w:rFonts w:hint="default"/>
        <w:lang w:val="es-ES" w:eastAsia="en-US" w:bidi="ar-SA"/>
      </w:rPr>
    </w:lvl>
    <w:lvl w:ilvl="4" w:tplc="F7727100">
      <w:numFmt w:val="bullet"/>
      <w:lvlText w:val="•"/>
      <w:lvlJc w:val="left"/>
      <w:pPr>
        <w:ind w:left="4642" w:hanging="171"/>
      </w:pPr>
      <w:rPr>
        <w:rFonts w:hint="default"/>
        <w:lang w:val="es-ES" w:eastAsia="en-US" w:bidi="ar-SA"/>
      </w:rPr>
    </w:lvl>
    <w:lvl w:ilvl="5" w:tplc="A072BDBC">
      <w:numFmt w:val="bullet"/>
      <w:lvlText w:val="•"/>
      <w:lvlJc w:val="left"/>
      <w:pPr>
        <w:ind w:left="5673" w:hanging="171"/>
      </w:pPr>
      <w:rPr>
        <w:rFonts w:hint="default"/>
        <w:lang w:val="es-ES" w:eastAsia="en-US" w:bidi="ar-SA"/>
      </w:rPr>
    </w:lvl>
    <w:lvl w:ilvl="6" w:tplc="83EECFE8">
      <w:numFmt w:val="bullet"/>
      <w:lvlText w:val="•"/>
      <w:lvlJc w:val="left"/>
      <w:pPr>
        <w:ind w:left="6703" w:hanging="171"/>
      </w:pPr>
      <w:rPr>
        <w:rFonts w:hint="default"/>
        <w:lang w:val="es-ES" w:eastAsia="en-US" w:bidi="ar-SA"/>
      </w:rPr>
    </w:lvl>
    <w:lvl w:ilvl="7" w:tplc="B14EA3D4">
      <w:numFmt w:val="bullet"/>
      <w:lvlText w:val="•"/>
      <w:lvlJc w:val="left"/>
      <w:pPr>
        <w:ind w:left="7734" w:hanging="171"/>
      </w:pPr>
      <w:rPr>
        <w:rFonts w:hint="default"/>
        <w:lang w:val="es-ES" w:eastAsia="en-US" w:bidi="ar-SA"/>
      </w:rPr>
    </w:lvl>
    <w:lvl w:ilvl="8" w:tplc="9FA294C4">
      <w:numFmt w:val="bullet"/>
      <w:lvlText w:val="•"/>
      <w:lvlJc w:val="left"/>
      <w:pPr>
        <w:ind w:left="8764" w:hanging="171"/>
      </w:pPr>
      <w:rPr>
        <w:rFonts w:hint="default"/>
        <w:lang w:val="es-ES" w:eastAsia="en-US" w:bidi="ar-SA"/>
      </w:rPr>
    </w:lvl>
  </w:abstractNum>
  <w:abstractNum w:abstractNumId="18" w15:restartNumberingAfterBreak="0">
    <w:nsid w:val="19563B8E"/>
    <w:multiLevelType w:val="hybridMultilevel"/>
    <w:tmpl w:val="FF84F3D4"/>
    <w:lvl w:ilvl="0" w:tplc="AF5CFAE4">
      <w:numFmt w:val="bullet"/>
      <w:lvlText w:val="-"/>
      <w:lvlJc w:val="left"/>
      <w:pPr>
        <w:ind w:left="117" w:hanging="133"/>
      </w:pPr>
      <w:rPr>
        <w:rFonts w:ascii="Arial" w:eastAsia="Arial" w:hAnsi="Arial" w:cs="Arial" w:hint="default"/>
        <w:b w:val="0"/>
        <w:bCs w:val="0"/>
        <w:i/>
        <w:iCs/>
        <w:spacing w:val="0"/>
        <w:w w:val="100"/>
        <w:sz w:val="20"/>
        <w:szCs w:val="20"/>
        <w:lang w:val="es-ES" w:eastAsia="en-US" w:bidi="ar-SA"/>
      </w:rPr>
    </w:lvl>
    <w:lvl w:ilvl="1" w:tplc="B340534C">
      <w:numFmt w:val="bullet"/>
      <w:lvlText w:val="•"/>
      <w:lvlJc w:val="left"/>
      <w:pPr>
        <w:ind w:left="1038" w:hanging="133"/>
      </w:pPr>
      <w:rPr>
        <w:rFonts w:hint="default"/>
        <w:lang w:val="es-ES" w:eastAsia="en-US" w:bidi="ar-SA"/>
      </w:rPr>
    </w:lvl>
    <w:lvl w:ilvl="2" w:tplc="E0220B22">
      <w:numFmt w:val="bullet"/>
      <w:lvlText w:val="•"/>
      <w:lvlJc w:val="left"/>
      <w:pPr>
        <w:ind w:left="1957" w:hanging="133"/>
      </w:pPr>
      <w:rPr>
        <w:rFonts w:hint="default"/>
        <w:lang w:val="es-ES" w:eastAsia="en-US" w:bidi="ar-SA"/>
      </w:rPr>
    </w:lvl>
    <w:lvl w:ilvl="3" w:tplc="5CC8C3DC">
      <w:numFmt w:val="bullet"/>
      <w:lvlText w:val="•"/>
      <w:lvlJc w:val="left"/>
      <w:pPr>
        <w:ind w:left="2875" w:hanging="133"/>
      </w:pPr>
      <w:rPr>
        <w:rFonts w:hint="default"/>
        <w:lang w:val="es-ES" w:eastAsia="en-US" w:bidi="ar-SA"/>
      </w:rPr>
    </w:lvl>
    <w:lvl w:ilvl="4" w:tplc="7ACED090">
      <w:numFmt w:val="bullet"/>
      <w:lvlText w:val="•"/>
      <w:lvlJc w:val="left"/>
      <w:pPr>
        <w:ind w:left="3794" w:hanging="133"/>
      </w:pPr>
      <w:rPr>
        <w:rFonts w:hint="default"/>
        <w:lang w:val="es-ES" w:eastAsia="en-US" w:bidi="ar-SA"/>
      </w:rPr>
    </w:lvl>
    <w:lvl w:ilvl="5" w:tplc="B1348D92">
      <w:numFmt w:val="bullet"/>
      <w:lvlText w:val="•"/>
      <w:lvlJc w:val="left"/>
      <w:pPr>
        <w:ind w:left="4712" w:hanging="133"/>
      </w:pPr>
      <w:rPr>
        <w:rFonts w:hint="default"/>
        <w:lang w:val="es-ES" w:eastAsia="en-US" w:bidi="ar-SA"/>
      </w:rPr>
    </w:lvl>
    <w:lvl w:ilvl="6" w:tplc="91644888">
      <w:numFmt w:val="bullet"/>
      <w:lvlText w:val="•"/>
      <w:lvlJc w:val="left"/>
      <w:pPr>
        <w:ind w:left="5631" w:hanging="133"/>
      </w:pPr>
      <w:rPr>
        <w:rFonts w:hint="default"/>
        <w:lang w:val="es-ES" w:eastAsia="en-US" w:bidi="ar-SA"/>
      </w:rPr>
    </w:lvl>
    <w:lvl w:ilvl="7" w:tplc="1E4CBC5A">
      <w:numFmt w:val="bullet"/>
      <w:lvlText w:val="•"/>
      <w:lvlJc w:val="left"/>
      <w:pPr>
        <w:ind w:left="6549" w:hanging="133"/>
      </w:pPr>
      <w:rPr>
        <w:rFonts w:hint="default"/>
        <w:lang w:val="es-ES" w:eastAsia="en-US" w:bidi="ar-SA"/>
      </w:rPr>
    </w:lvl>
    <w:lvl w:ilvl="8" w:tplc="4B52EC34">
      <w:numFmt w:val="bullet"/>
      <w:lvlText w:val="•"/>
      <w:lvlJc w:val="left"/>
      <w:pPr>
        <w:ind w:left="7468" w:hanging="133"/>
      </w:pPr>
      <w:rPr>
        <w:rFonts w:hint="default"/>
        <w:lang w:val="es-ES" w:eastAsia="en-US" w:bidi="ar-SA"/>
      </w:rPr>
    </w:lvl>
  </w:abstractNum>
  <w:abstractNum w:abstractNumId="19" w15:restartNumberingAfterBreak="0">
    <w:nsid w:val="1A752E6A"/>
    <w:multiLevelType w:val="hybridMultilevel"/>
    <w:tmpl w:val="ACFA5D40"/>
    <w:lvl w:ilvl="0" w:tplc="C344B1B4">
      <w:start w:val="1"/>
      <w:numFmt w:val="lowerLetter"/>
      <w:lvlText w:val="%1)"/>
      <w:lvlJc w:val="left"/>
      <w:pPr>
        <w:ind w:left="517" w:hanging="180"/>
        <w:jc w:val="left"/>
      </w:pPr>
      <w:rPr>
        <w:rFonts w:ascii="Arial" w:eastAsia="Arial" w:hAnsi="Arial" w:cs="Arial" w:hint="default"/>
        <w:b w:val="0"/>
        <w:bCs w:val="0"/>
        <w:i w:val="0"/>
        <w:iCs w:val="0"/>
        <w:spacing w:val="0"/>
        <w:w w:val="94"/>
        <w:sz w:val="18"/>
        <w:szCs w:val="18"/>
        <w:lang w:val="es-ES" w:eastAsia="en-US" w:bidi="ar-SA"/>
      </w:rPr>
    </w:lvl>
    <w:lvl w:ilvl="1" w:tplc="C9DC87F0">
      <w:numFmt w:val="bullet"/>
      <w:lvlText w:val="•"/>
      <w:lvlJc w:val="left"/>
      <w:pPr>
        <w:ind w:left="1550" w:hanging="180"/>
      </w:pPr>
      <w:rPr>
        <w:rFonts w:hint="default"/>
        <w:lang w:val="es-ES" w:eastAsia="en-US" w:bidi="ar-SA"/>
      </w:rPr>
    </w:lvl>
    <w:lvl w:ilvl="2" w:tplc="6BC4ACD2">
      <w:numFmt w:val="bullet"/>
      <w:lvlText w:val="•"/>
      <w:lvlJc w:val="left"/>
      <w:pPr>
        <w:ind w:left="2581" w:hanging="180"/>
      </w:pPr>
      <w:rPr>
        <w:rFonts w:hint="default"/>
        <w:lang w:val="es-ES" w:eastAsia="en-US" w:bidi="ar-SA"/>
      </w:rPr>
    </w:lvl>
    <w:lvl w:ilvl="3" w:tplc="77BE2EFC">
      <w:numFmt w:val="bullet"/>
      <w:lvlText w:val="•"/>
      <w:lvlJc w:val="left"/>
      <w:pPr>
        <w:ind w:left="3611" w:hanging="180"/>
      </w:pPr>
      <w:rPr>
        <w:rFonts w:hint="default"/>
        <w:lang w:val="es-ES" w:eastAsia="en-US" w:bidi="ar-SA"/>
      </w:rPr>
    </w:lvl>
    <w:lvl w:ilvl="4" w:tplc="FB244638">
      <w:numFmt w:val="bullet"/>
      <w:lvlText w:val="•"/>
      <w:lvlJc w:val="left"/>
      <w:pPr>
        <w:ind w:left="4642" w:hanging="180"/>
      </w:pPr>
      <w:rPr>
        <w:rFonts w:hint="default"/>
        <w:lang w:val="es-ES" w:eastAsia="en-US" w:bidi="ar-SA"/>
      </w:rPr>
    </w:lvl>
    <w:lvl w:ilvl="5" w:tplc="1DE8C6B0">
      <w:numFmt w:val="bullet"/>
      <w:lvlText w:val="•"/>
      <w:lvlJc w:val="left"/>
      <w:pPr>
        <w:ind w:left="5673" w:hanging="180"/>
      </w:pPr>
      <w:rPr>
        <w:rFonts w:hint="default"/>
        <w:lang w:val="es-ES" w:eastAsia="en-US" w:bidi="ar-SA"/>
      </w:rPr>
    </w:lvl>
    <w:lvl w:ilvl="6" w:tplc="E6F83FB8">
      <w:numFmt w:val="bullet"/>
      <w:lvlText w:val="•"/>
      <w:lvlJc w:val="left"/>
      <w:pPr>
        <w:ind w:left="6703" w:hanging="180"/>
      </w:pPr>
      <w:rPr>
        <w:rFonts w:hint="default"/>
        <w:lang w:val="es-ES" w:eastAsia="en-US" w:bidi="ar-SA"/>
      </w:rPr>
    </w:lvl>
    <w:lvl w:ilvl="7" w:tplc="E57EB6BC">
      <w:numFmt w:val="bullet"/>
      <w:lvlText w:val="•"/>
      <w:lvlJc w:val="left"/>
      <w:pPr>
        <w:ind w:left="7734" w:hanging="180"/>
      </w:pPr>
      <w:rPr>
        <w:rFonts w:hint="default"/>
        <w:lang w:val="es-ES" w:eastAsia="en-US" w:bidi="ar-SA"/>
      </w:rPr>
    </w:lvl>
    <w:lvl w:ilvl="8" w:tplc="F064EA6E">
      <w:numFmt w:val="bullet"/>
      <w:lvlText w:val="•"/>
      <w:lvlJc w:val="left"/>
      <w:pPr>
        <w:ind w:left="8764" w:hanging="180"/>
      </w:pPr>
      <w:rPr>
        <w:rFonts w:hint="default"/>
        <w:lang w:val="es-ES" w:eastAsia="en-US" w:bidi="ar-SA"/>
      </w:rPr>
    </w:lvl>
  </w:abstractNum>
  <w:abstractNum w:abstractNumId="20" w15:restartNumberingAfterBreak="0">
    <w:nsid w:val="1CDD7740"/>
    <w:multiLevelType w:val="hybridMultilevel"/>
    <w:tmpl w:val="495EEAAE"/>
    <w:lvl w:ilvl="0" w:tplc="C85022FA">
      <w:numFmt w:val="bullet"/>
      <w:lvlText w:val="-"/>
      <w:lvlJc w:val="left"/>
      <w:pPr>
        <w:ind w:left="548" w:hanging="292"/>
      </w:pPr>
      <w:rPr>
        <w:rFonts w:ascii="Calibri" w:eastAsia="Calibri" w:hAnsi="Calibri" w:cs="Calibri" w:hint="default"/>
        <w:b w:val="0"/>
        <w:bCs w:val="0"/>
        <w:i w:val="0"/>
        <w:iCs w:val="0"/>
        <w:spacing w:val="0"/>
        <w:w w:val="100"/>
        <w:sz w:val="22"/>
        <w:szCs w:val="22"/>
        <w:lang w:val="es-ES" w:eastAsia="en-US" w:bidi="ar-SA"/>
      </w:rPr>
    </w:lvl>
    <w:lvl w:ilvl="1" w:tplc="4F98E094">
      <w:numFmt w:val="bullet"/>
      <w:lvlText w:val="•"/>
      <w:lvlJc w:val="left"/>
      <w:pPr>
        <w:ind w:left="1428" w:hanging="292"/>
      </w:pPr>
      <w:rPr>
        <w:rFonts w:hint="default"/>
        <w:lang w:val="es-ES" w:eastAsia="en-US" w:bidi="ar-SA"/>
      </w:rPr>
    </w:lvl>
    <w:lvl w:ilvl="2" w:tplc="0C46238C">
      <w:numFmt w:val="bullet"/>
      <w:lvlText w:val="•"/>
      <w:lvlJc w:val="left"/>
      <w:pPr>
        <w:ind w:left="2317" w:hanging="292"/>
      </w:pPr>
      <w:rPr>
        <w:rFonts w:hint="default"/>
        <w:lang w:val="es-ES" w:eastAsia="en-US" w:bidi="ar-SA"/>
      </w:rPr>
    </w:lvl>
    <w:lvl w:ilvl="3" w:tplc="35AC5990">
      <w:numFmt w:val="bullet"/>
      <w:lvlText w:val="•"/>
      <w:lvlJc w:val="left"/>
      <w:pPr>
        <w:ind w:left="3205" w:hanging="292"/>
      </w:pPr>
      <w:rPr>
        <w:rFonts w:hint="default"/>
        <w:lang w:val="es-ES" w:eastAsia="en-US" w:bidi="ar-SA"/>
      </w:rPr>
    </w:lvl>
    <w:lvl w:ilvl="4" w:tplc="4FFAAB30">
      <w:numFmt w:val="bullet"/>
      <w:lvlText w:val="•"/>
      <w:lvlJc w:val="left"/>
      <w:pPr>
        <w:ind w:left="4094" w:hanging="292"/>
      </w:pPr>
      <w:rPr>
        <w:rFonts w:hint="default"/>
        <w:lang w:val="es-ES" w:eastAsia="en-US" w:bidi="ar-SA"/>
      </w:rPr>
    </w:lvl>
    <w:lvl w:ilvl="5" w:tplc="D3D8B8FC">
      <w:numFmt w:val="bullet"/>
      <w:lvlText w:val="•"/>
      <w:lvlJc w:val="left"/>
      <w:pPr>
        <w:ind w:left="4983" w:hanging="292"/>
      </w:pPr>
      <w:rPr>
        <w:rFonts w:hint="default"/>
        <w:lang w:val="es-ES" w:eastAsia="en-US" w:bidi="ar-SA"/>
      </w:rPr>
    </w:lvl>
    <w:lvl w:ilvl="6" w:tplc="538474BA">
      <w:numFmt w:val="bullet"/>
      <w:lvlText w:val="•"/>
      <w:lvlJc w:val="left"/>
      <w:pPr>
        <w:ind w:left="5871" w:hanging="292"/>
      </w:pPr>
      <w:rPr>
        <w:rFonts w:hint="default"/>
        <w:lang w:val="es-ES" w:eastAsia="en-US" w:bidi="ar-SA"/>
      </w:rPr>
    </w:lvl>
    <w:lvl w:ilvl="7" w:tplc="8480908C">
      <w:numFmt w:val="bullet"/>
      <w:lvlText w:val="•"/>
      <w:lvlJc w:val="left"/>
      <w:pPr>
        <w:ind w:left="6760" w:hanging="292"/>
      </w:pPr>
      <w:rPr>
        <w:rFonts w:hint="default"/>
        <w:lang w:val="es-ES" w:eastAsia="en-US" w:bidi="ar-SA"/>
      </w:rPr>
    </w:lvl>
    <w:lvl w:ilvl="8" w:tplc="C5B430CC">
      <w:numFmt w:val="bullet"/>
      <w:lvlText w:val="•"/>
      <w:lvlJc w:val="left"/>
      <w:pPr>
        <w:ind w:left="7648" w:hanging="292"/>
      </w:pPr>
      <w:rPr>
        <w:rFonts w:hint="default"/>
        <w:lang w:val="es-ES" w:eastAsia="en-US" w:bidi="ar-SA"/>
      </w:rPr>
    </w:lvl>
  </w:abstractNum>
  <w:abstractNum w:abstractNumId="21" w15:restartNumberingAfterBreak="0">
    <w:nsid w:val="1DAE4530"/>
    <w:multiLevelType w:val="hybridMultilevel"/>
    <w:tmpl w:val="E8186756"/>
    <w:lvl w:ilvl="0" w:tplc="CB9484E0">
      <w:numFmt w:val="bullet"/>
      <w:lvlText w:val="•"/>
      <w:lvlJc w:val="left"/>
      <w:pPr>
        <w:ind w:left="171" w:hanging="69"/>
      </w:pPr>
      <w:rPr>
        <w:rFonts w:ascii="Arial" w:eastAsia="Arial" w:hAnsi="Arial" w:cs="Arial" w:hint="default"/>
        <w:b w:val="0"/>
        <w:bCs w:val="0"/>
        <w:i w:val="0"/>
        <w:iCs w:val="0"/>
        <w:color w:val="6B75C1"/>
        <w:spacing w:val="0"/>
        <w:w w:val="150"/>
        <w:sz w:val="9"/>
        <w:szCs w:val="9"/>
        <w:lang w:val="es-ES" w:eastAsia="en-US" w:bidi="ar-SA"/>
      </w:rPr>
    </w:lvl>
    <w:lvl w:ilvl="1" w:tplc="1DE2E33A">
      <w:numFmt w:val="bullet"/>
      <w:lvlText w:val="•"/>
      <w:lvlJc w:val="left"/>
      <w:pPr>
        <w:ind w:left="1235" w:hanging="174"/>
      </w:pPr>
      <w:rPr>
        <w:rFonts w:ascii="Arial" w:eastAsia="Arial" w:hAnsi="Arial" w:cs="Arial" w:hint="default"/>
        <w:b w:val="0"/>
        <w:bCs w:val="0"/>
        <w:i w:val="0"/>
        <w:iCs w:val="0"/>
        <w:color w:val="010101"/>
        <w:spacing w:val="0"/>
        <w:w w:val="79"/>
        <w:sz w:val="12"/>
        <w:szCs w:val="12"/>
        <w:lang w:val="es-ES" w:eastAsia="en-US" w:bidi="ar-SA"/>
      </w:rPr>
    </w:lvl>
    <w:lvl w:ilvl="2" w:tplc="DCCADDE2">
      <w:numFmt w:val="bullet"/>
      <w:lvlText w:val="•"/>
      <w:lvlJc w:val="left"/>
      <w:pPr>
        <w:ind w:left="574" w:hanging="174"/>
      </w:pPr>
      <w:rPr>
        <w:rFonts w:hint="default"/>
        <w:lang w:val="es-ES" w:eastAsia="en-US" w:bidi="ar-SA"/>
      </w:rPr>
    </w:lvl>
    <w:lvl w:ilvl="3" w:tplc="E2F45EF6">
      <w:numFmt w:val="bullet"/>
      <w:lvlText w:val="•"/>
      <w:lvlJc w:val="left"/>
      <w:pPr>
        <w:ind w:left="-92" w:hanging="174"/>
      </w:pPr>
      <w:rPr>
        <w:rFonts w:hint="default"/>
        <w:lang w:val="es-ES" w:eastAsia="en-US" w:bidi="ar-SA"/>
      </w:rPr>
    </w:lvl>
    <w:lvl w:ilvl="4" w:tplc="71C62224">
      <w:numFmt w:val="bullet"/>
      <w:lvlText w:val="•"/>
      <w:lvlJc w:val="left"/>
      <w:pPr>
        <w:ind w:left="-758" w:hanging="174"/>
      </w:pPr>
      <w:rPr>
        <w:rFonts w:hint="default"/>
        <w:lang w:val="es-ES" w:eastAsia="en-US" w:bidi="ar-SA"/>
      </w:rPr>
    </w:lvl>
    <w:lvl w:ilvl="5" w:tplc="05AA9FFA">
      <w:numFmt w:val="bullet"/>
      <w:lvlText w:val="•"/>
      <w:lvlJc w:val="left"/>
      <w:pPr>
        <w:ind w:left="-1424" w:hanging="174"/>
      </w:pPr>
      <w:rPr>
        <w:rFonts w:hint="default"/>
        <w:lang w:val="es-ES" w:eastAsia="en-US" w:bidi="ar-SA"/>
      </w:rPr>
    </w:lvl>
    <w:lvl w:ilvl="6" w:tplc="AE44E560">
      <w:numFmt w:val="bullet"/>
      <w:lvlText w:val="•"/>
      <w:lvlJc w:val="left"/>
      <w:pPr>
        <w:ind w:left="-2090" w:hanging="174"/>
      </w:pPr>
      <w:rPr>
        <w:rFonts w:hint="default"/>
        <w:lang w:val="es-ES" w:eastAsia="en-US" w:bidi="ar-SA"/>
      </w:rPr>
    </w:lvl>
    <w:lvl w:ilvl="7" w:tplc="207A5004">
      <w:numFmt w:val="bullet"/>
      <w:lvlText w:val="•"/>
      <w:lvlJc w:val="left"/>
      <w:pPr>
        <w:ind w:left="-2756" w:hanging="174"/>
      </w:pPr>
      <w:rPr>
        <w:rFonts w:hint="default"/>
        <w:lang w:val="es-ES" w:eastAsia="en-US" w:bidi="ar-SA"/>
      </w:rPr>
    </w:lvl>
    <w:lvl w:ilvl="8" w:tplc="1194AD30">
      <w:numFmt w:val="bullet"/>
      <w:lvlText w:val="•"/>
      <w:lvlJc w:val="left"/>
      <w:pPr>
        <w:ind w:left="-3422" w:hanging="174"/>
      </w:pPr>
      <w:rPr>
        <w:rFonts w:hint="default"/>
        <w:lang w:val="es-ES" w:eastAsia="en-US" w:bidi="ar-SA"/>
      </w:rPr>
    </w:lvl>
  </w:abstractNum>
  <w:abstractNum w:abstractNumId="22" w15:restartNumberingAfterBreak="0">
    <w:nsid w:val="1E184009"/>
    <w:multiLevelType w:val="hybridMultilevel"/>
    <w:tmpl w:val="A0126028"/>
    <w:lvl w:ilvl="0" w:tplc="37B8F1E4">
      <w:numFmt w:val="bullet"/>
      <w:lvlText w:val="-"/>
      <w:lvlJc w:val="left"/>
      <w:pPr>
        <w:ind w:left="517" w:hanging="642"/>
      </w:pPr>
      <w:rPr>
        <w:rFonts w:ascii="Arial" w:eastAsia="Arial" w:hAnsi="Arial" w:cs="Arial" w:hint="default"/>
        <w:b w:val="0"/>
        <w:bCs w:val="0"/>
        <w:i w:val="0"/>
        <w:iCs w:val="0"/>
        <w:spacing w:val="0"/>
        <w:w w:val="100"/>
        <w:sz w:val="20"/>
        <w:szCs w:val="20"/>
        <w:lang w:val="es-ES" w:eastAsia="en-US" w:bidi="ar-SA"/>
      </w:rPr>
    </w:lvl>
    <w:lvl w:ilvl="1" w:tplc="6B4CDF70">
      <w:numFmt w:val="bullet"/>
      <w:lvlText w:val="•"/>
      <w:lvlJc w:val="left"/>
      <w:pPr>
        <w:ind w:left="1550" w:hanging="642"/>
      </w:pPr>
      <w:rPr>
        <w:rFonts w:hint="default"/>
        <w:lang w:val="es-ES" w:eastAsia="en-US" w:bidi="ar-SA"/>
      </w:rPr>
    </w:lvl>
    <w:lvl w:ilvl="2" w:tplc="75466696">
      <w:numFmt w:val="bullet"/>
      <w:lvlText w:val="•"/>
      <w:lvlJc w:val="left"/>
      <w:pPr>
        <w:ind w:left="2581" w:hanging="642"/>
      </w:pPr>
      <w:rPr>
        <w:rFonts w:hint="default"/>
        <w:lang w:val="es-ES" w:eastAsia="en-US" w:bidi="ar-SA"/>
      </w:rPr>
    </w:lvl>
    <w:lvl w:ilvl="3" w:tplc="1A940340">
      <w:numFmt w:val="bullet"/>
      <w:lvlText w:val="•"/>
      <w:lvlJc w:val="left"/>
      <w:pPr>
        <w:ind w:left="3611" w:hanging="642"/>
      </w:pPr>
      <w:rPr>
        <w:rFonts w:hint="default"/>
        <w:lang w:val="es-ES" w:eastAsia="en-US" w:bidi="ar-SA"/>
      </w:rPr>
    </w:lvl>
    <w:lvl w:ilvl="4" w:tplc="256890B2">
      <w:numFmt w:val="bullet"/>
      <w:lvlText w:val="•"/>
      <w:lvlJc w:val="left"/>
      <w:pPr>
        <w:ind w:left="4642" w:hanging="642"/>
      </w:pPr>
      <w:rPr>
        <w:rFonts w:hint="default"/>
        <w:lang w:val="es-ES" w:eastAsia="en-US" w:bidi="ar-SA"/>
      </w:rPr>
    </w:lvl>
    <w:lvl w:ilvl="5" w:tplc="91D89170">
      <w:numFmt w:val="bullet"/>
      <w:lvlText w:val="•"/>
      <w:lvlJc w:val="left"/>
      <w:pPr>
        <w:ind w:left="5673" w:hanging="642"/>
      </w:pPr>
      <w:rPr>
        <w:rFonts w:hint="default"/>
        <w:lang w:val="es-ES" w:eastAsia="en-US" w:bidi="ar-SA"/>
      </w:rPr>
    </w:lvl>
    <w:lvl w:ilvl="6" w:tplc="16761B96">
      <w:numFmt w:val="bullet"/>
      <w:lvlText w:val="•"/>
      <w:lvlJc w:val="left"/>
      <w:pPr>
        <w:ind w:left="6703" w:hanging="642"/>
      </w:pPr>
      <w:rPr>
        <w:rFonts w:hint="default"/>
        <w:lang w:val="es-ES" w:eastAsia="en-US" w:bidi="ar-SA"/>
      </w:rPr>
    </w:lvl>
    <w:lvl w:ilvl="7" w:tplc="D3E81888">
      <w:numFmt w:val="bullet"/>
      <w:lvlText w:val="•"/>
      <w:lvlJc w:val="left"/>
      <w:pPr>
        <w:ind w:left="7734" w:hanging="642"/>
      </w:pPr>
      <w:rPr>
        <w:rFonts w:hint="default"/>
        <w:lang w:val="es-ES" w:eastAsia="en-US" w:bidi="ar-SA"/>
      </w:rPr>
    </w:lvl>
    <w:lvl w:ilvl="8" w:tplc="62001678">
      <w:numFmt w:val="bullet"/>
      <w:lvlText w:val="•"/>
      <w:lvlJc w:val="left"/>
      <w:pPr>
        <w:ind w:left="8764" w:hanging="642"/>
      </w:pPr>
      <w:rPr>
        <w:rFonts w:hint="default"/>
        <w:lang w:val="es-ES" w:eastAsia="en-US" w:bidi="ar-SA"/>
      </w:rPr>
    </w:lvl>
  </w:abstractNum>
  <w:abstractNum w:abstractNumId="23" w15:restartNumberingAfterBreak="0">
    <w:nsid w:val="1FF65E49"/>
    <w:multiLevelType w:val="hybridMultilevel"/>
    <w:tmpl w:val="AAAE5982"/>
    <w:lvl w:ilvl="0" w:tplc="42E82EEA">
      <w:numFmt w:val="bullet"/>
      <w:lvlText w:val="·"/>
      <w:lvlJc w:val="left"/>
      <w:pPr>
        <w:ind w:left="1074" w:hanging="557"/>
      </w:pPr>
      <w:rPr>
        <w:rFonts w:ascii="Arial" w:eastAsia="Arial" w:hAnsi="Arial" w:cs="Arial" w:hint="default"/>
        <w:b w:val="0"/>
        <w:bCs w:val="0"/>
        <w:i w:val="0"/>
        <w:iCs w:val="0"/>
        <w:spacing w:val="0"/>
        <w:w w:val="83"/>
        <w:sz w:val="20"/>
        <w:szCs w:val="20"/>
        <w:lang w:val="es-ES" w:eastAsia="en-US" w:bidi="ar-SA"/>
      </w:rPr>
    </w:lvl>
    <w:lvl w:ilvl="1" w:tplc="27925560">
      <w:numFmt w:val="bullet"/>
      <w:lvlText w:val="•"/>
      <w:lvlJc w:val="left"/>
      <w:pPr>
        <w:ind w:left="2054" w:hanging="557"/>
      </w:pPr>
      <w:rPr>
        <w:rFonts w:hint="default"/>
        <w:lang w:val="es-ES" w:eastAsia="en-US" w:bidi="ar-SA"/>
      </w:rPr>
    </w:lvl>
    <w:lvl w:ilvl="2" w:tplc="B516AD28">
      <w:numFmt w:val="bullet"/>
      <w:lvlText w:val="•"/>
      <w:lvlJc w:val="left"/>
      <w:pPr>
        <w:ind w:left="3029" w:hanging="557"/>
      </w:pPr>
      <w:rPr>
        <w:rFonts w:hint="default"/>
        <w:lang w:val="es-ES" w:eastAsia="en-US" w:bidi="ar-SA"/>
      </w:rPr>
    </w:lvl>
    <w:lvl w:ilvl="3" w:tplc="7E808788">
      <w:numFmt w:val="bullet"/>
      <w:lvlText w:val="•"/>
      <w:lvlJc w:val="left"/>
      <w:pPr>
        <w:ind w:left="4003" w:hanging="557"/>
      </w:pPr>
      <w:rPr>
        <w:rFonts w:hint="default"/>
        <w:lang w:val="es-ES" w:eastAsia="en-US" w:bidi="ar-SA"/>
      </w:rPr>
    </w:lvl>
    <w:lvl w:ilvl="4" w:tplc="EAD8F818">
      <w:numFmt w:val="bullet"/>
      <w:lvlText w:val="•"/>
      <w:lvlJc w:val="left"/>
      <w:pPr>
        <w:ind w:left="4978" w:hanging="557"/>
      </w:pPr>
      <w:rPr>
        <w:rFonts w:hint="default"/>
        <w:lang w:val="es-ES" w:eastAsia="en-US" w:bidi="ar-SA"/>
      </w:rPr>
    </w:lvl>
    <w:lvl w:ilvl="5" w:tplc="37A073C8">
      <w:numFmt w:val="bullet"/>
      <w:lvlText w:val="•"/>
      <w:lvlJc w:val="left"/>
      <w:pPr>
        <w:ind w:left="5953" w:hanging="557"/>
      </w:pPr>
      <w:rPr>
        <w:rFonts w:hint="default"/>
        <w:lang w:val="es-ES" w:eastAsia="en-US" w:bidi="ar-SA"/>
      </w:rPr>
    </w:lvl>
    <w:lvl w:ilvl="6" w:tplc="5686CB54">
      <w:numFmt w:val="bullet"/>
      <w:lvlText w:val="•"/>
      <w:lvlJc w:val="left"/>
      <w:pPr>
        <w:ind w:left="6927" w:hanging="557"/>
      </w:pPr>
      <w:rPr>
        <w:rFonts w:hint="default"/>
        <w:lang w:val="es-ES" w:eastAsia="en-US" w:bidi="ar-SA"/>
      </w:rPr>
    </w:lvl>
    <w:lvl w:ilvl="7" w:tplc="F0523B76">
      <w:numFmt w:val="bullet"/>
      <w:lvlText w:val="•"/>
      <w:lvlJc w:val="left"/>
      <w:pPr>
        <w:ind w:left="7902" w:hanging="557"/>
      </w:pPr>
      <w:rPr>
        <w:rFonts w:hint="default"/>
        <w:lang w:val="es-ES" w:eastAsia="en-US" w:bidi="ar-SA"/>
      </w:rPr>
    </w:lvl>
    <w:lvl w:ilvl="8" w:tplc="7BBEAF98">
      <w:numFmt w:val="bullet"/>
      <w:lvlText w:val="•"/>
      <w:lvlJc w:val="left"/>
      <w:pPr>
        <w:ind w:left="8876" w:hanging="557"/>
      </w:pPr>
      <w:rPr>
        <w:rFonts w:hint="default"/>
        <w:lang w:val="es-ES" w:eastAsia="en-US" w:bidi="ar-SA"/>
      </w:rPr>
    </w:lvl>
  </w:abstractNum>
  <w:abstractNum w:abstractNumId="24" w15:restartNumberingAfterBreak="0">
    <w:nsid w:val="20E4700E"/>
    <w:multiLevelType w:val="hybridMultilevel"/>
    <w:tmpl w:val="2B18B48C"/>
    <w:lvl w:ilvl="0" w:tplc="F74E11D2">
      <w:numFmt w:val="bullet"/>
      <w:lvlText w:val="o"/>
      <w:lvlJc w:val="left"/>
      <w:pPr>
        <w:ind w:left="517" w:hanging="279"/>
      </w:pPr>
      <w:rPr>
        <w:rFonts w:ascii="Arial" w:eastAsia="Arial" w:hAnsi="Arial" w:cs="Arial" w:hint="default"/>
        <w:b w:val="0"/>
        <w:bCs w:val="0"/>
        <w:i w:val="0"/>
        <w:iCs w:val="0"/>
        <w:spacing w:val="0"/>
        <w:w w:val="100"/>
        <w:sz w:val="20"/>
        <w:szCs w:val="20"/>
        <w:lang w:val="es-ES" w:eastAsia="en-US" w:bidi="ar-SA"/>
      </w:rPr>
    </w:lvl>
    <w:lvl w:ilvl="1" w:tplc="F8964FE4">
      <w:numFmt w:val="bullet"/>
      <w:lvlText w:val="•"/>
      <w:lvlJc w:val="left"/>
      <w:pPr>
        <w:ind w:left="1550" w:hanging="279"/>
      </w:pPr>
      <w:rPr>
        <w:rFonts w:hint="default"/>
        <w:lang w:val="es-ES" w:eastAsia="en-US" w:bidi="ar-SA"/>
      </w:rPr>
    </w:lvl>
    <w:lvl w:ilvl="2" w:tplc="75B896BE">
      <w:numFmt w:val="bullet"/>
      <w:lvlText w:val="•"/>
      <w:lvlJc w:val="left"/>
      <w:pPr>
        <w:ind w:left="2581" w:hanging="279"/>
      </w:pPr>
      <w:rPr>
        <w:rFonts w:hint="default"/>
        <w:lang w:val="es-ES" w:eastAsia="en-US" w:bidi="ar-SA"/>
      </w:rPr>
    </w:lvl>
    <w:lvl w:ilvl="3" w:tplc="81A65752">
      <w:numFmt w:val="bullet"/>
      <w:lvlText w:val="•"/>
      <w:lvlJc w:val="left"/>
      <w:pPr>
        <w:ind w:left="3611" w:hanging="279"/>
      </w:pPr>
      <w:rPr>
        <w:rFonts w:hint="default"/>
        <w:lang w:val="es-ES" w:eastAsia="en-US" w:bidi="ar-SA"/>
      </w:rPr>
    </w:lvl>
    <w:lvl w:ilvl="4" w:tplc="6D1E91D0">
      <w:numFmt w:val="bullet"/>
      <w:lvlText w:val="•"/>
      <w:lvlJc w:val="left"/>
      <w:pPr>
        <w:ind w:left="4642" w:hanging="279"/>
      </w:pPr>
      <w:rPr>
        <w:rFonts w:hint="default"/>
        <w:lang w:val="es-ES" w:eastAsia="en-US" w:bidi="ar-SA"/>
      </w:rPr>
    </w:lvl>
    <w:lvl w:ilvl="5" w:tplc="5A5AA984">
      <w:numFmt w:val="bullet"/>
      <w:lvlText w:val="•"/>
      <w:lvlJc w:val="left"/>
      <w:pPr>
        <w:ind w:left="5673" w:hanging="279"/>
      </w:pPr>
      <w:rPr>
        <w:rFonts w:hint="default"/>
        <w:lang w:val="es-ES" w:eastAsia="en-US" w:bidi="ar-SA"/>
      </w:rPr>
    </w:lvl>
    <w:lvl w:ilvl="6" w:tplc="CC7A218E">
      <w:numFmt w:val="bullet"/>
      <w:lvlText w:val="•"/>
      <w:lvlJc w:val="left"/>
      <w:pPr>
        <w:ind w:left="6703" w:hanging="279"/>
      </w:pPr>
      <w:rPr>
        <w:rFonts w:hint="default"/>
        <w:lang w:val="es-ES" w:eastAsia="en-US" w:bidi="ar-SA"/>
      </w:rPr>
    </w:lvl>
    <w:lvl w:ilvl="7" w:tplc="A070862C">
      <w:numFmt w:val="bullet"/>
      <w:lvlText w:val="•"/>
      <w:lvlJc w:val="left"/>
      <w:pPr>
        <w:ind w:left="7734" w:hanging="279"/>
      </w:pPr>
      <w:rPr>
        <w:rFonts w:hint="default"/>
        <w:lang w:val="es-ES" w:eastAsia="en-US" w:bidi="ar-SA"/>
      </w:rPr>
    </w:lvl>
    <w:lvl w:ilvl="8" w:tplc="A4921CC2">
      <w:numFmt w:val="bullet"/>
      <w:lvlText w:val="•"/>
      <w:lvlJc w:val="left"/>
      <w:pPr>
        <w:ind w:left="8764" w:hanging="279"/>
      </w:pPr>
      <w:rPr>
        <w:rFonts w:hint="default"/>
        <w:lang w:val="es-ES" w:eastAsia="en-US" w:bidi="ar-SA"/>
      </w:rPr>
    </w:lvl>
  </w:abstractNum>
  <w:abstractNum w:abstractNumId="25" w15:restartNumberingAfterBreak="0">
    <w:nsid w:val="24AD3B79"/>
    <w:multiLevelType w:val="hybridMultilevel"/>
    <w:tmpl w:val="A5B6B1DE"/>
    <w:lvl w:ilvl="0" w:tplc="0E56655C">
      <w:start w:val="2"/>
      <w:numFmt w:val="decimal"/>
      <w:lvlText w:val="%1."/>
      <w:lvlJc w:val="left"/>
      <w:pPr>
        <w:ind w:left="517" w:hanging="249"/>
        <w:jc w:val="left"/>
      </w:pPr>
      <w:rPr>
        <w:rFonts w:ascii="Arial" w:eastAsia="Arial" w:hAnsi="Arial" w:cs="Arial" w:hint="default"/>
        <w:b w:val="0"/>
        <w:bCs w:val="0"/>
        <w:i/>
        <w:iCs/>
        <w:spacing w:val="0"/>
        <w:w w:val="100"/>
        <w:sz w:val="20"/>
        <w:szCs w:val="20"/>
        <w:lang w:val="es-ES" w:eastAsia="en-US" w:bidi="ar-SA"/>
      </w:rPr>
    </w:lvl>
    <w:lvl w:ilvl="1" w:tplc="E2C431CA">
      <w:numFmt w:val="bullet"/>
      <w:lvlText w:val="•"/>
      <w:lvlJc w:val="left"/>
      <w:pPr>
        <w:ind w:left="1550" w:hanging="249"/>
      </w:pPr>
      <w:rPr>
        <w:rFonts w:hint="default"/>
        <w:lang w:val="es-ES" w:eastAsia="en-US" w:bidi="ar-SA"/>
      </w:rPr>
    </w:lvl>
    <w:lvl w:ilvl="2" w:tplc="A2BEFCE0">
      <w:numFmt w:val="bullet"/>
      <w:lvlText w:val="•"/>
      <w:lvlJc w:val="left"/>
      <w:pPr>
        <w:ind w:left="2581" w:hanging="249"/>
      </w:pPr>
      <w:rPr>
        <w:rFonts w:hint="default"/>
        <w:lang w:val="es-ES" w:eastAsia="en-US" w:bidi="ar-SA"/>
      </w:rPr>
    </w:lvl>
    <w:lvl w:ilvl="3" w:tplc="CD12BA50">
      <w:numFmt w:val="bullet"/>
      <w:lvlText w:val="•"/>
      <w:lvlJc w:val="left"/>
      <w:pPr>
        <w:ind w:left="3611" w:hanging="249"/>
      </w:pPr>
      <w:rPr>
        <w:rFonts w:hint="default"/>
        <w:lang w:val="es-ES" w:eastAsia="en-US" w:bidi="ar-SA"/>
      </w:rPr>
    </w:lvl>
    <w:lvl w:ilvl="4" w:tplc="1024751A">
      <w:numFmt w:val="bullet"/>
      <w:lvlText w:val="•"/>
      <w:lvlJc w:val="left"/>
      <w:pPr>
        <w:ind w:left="4642" w:hanging="249"/>
      </w:pPr>
      <w:rPr>
        <w:rFonts w:hint="default"/>
        <w:lang w:val="es-ES" w:eastAsia="en-US" w:bidi="ar-SA"/>
      </w:rPr>
    </w:lvl>
    <w:lvl w:ilvl="5" w:tplc="E0A22ED2">
      <w:numFmt w:val="bullet"/>
      <w:lvlText w:val="•"/>
      <w:lvlJc w:val="left"/>
      <w:pPr>
        <w:ind w:left="5673" w:hanging="249"/>
      </w:pPr>
      <w:rPr>
        <w:rFonts w:hint="default"/>
        <w:lang w:val="es-ES" w:eastAsia="en-US" w:bidi="ar-SA"/>
      </w:rPr>
    </w:lvl>
    <w:lvl w:ilvl="6" w:tplc="7F02F718">
      <w:numFmt w:val="bullet"/>
      <w:lvlText w:val="•"/>
      <w:lvlJc w:val="left"/>
      <w:pPr>
        <w:ind w:left="6703" w:hanging="249"/>
      </w:pPr>
      <w:rPr>
        <w:rFonts w:hint="default"/>
        <w:lang w:val="es-ES" w:eastAsia="en-US" w:bidi="ar-SA"/>
      </w:rPr>
    </w:lvl>
    <w:lvl w:ilvl="7" w:tplc="022839A0">
      <w:numFmt w:val="bullet"/>
      <w:lvlText w:val="•"/>
      <w:lvlJc w:val="left"/>
      <w:pPr>
        <w:ind w:left="7734" w:hanging="249"/>
      </w:pPr>
      <w:rPr>
        <w:rFonts w:hint="default"/>
        <w:lang w:val="es-ES" w:eastAsia="en-US" w:bidi="ar-SA"/>
      </w:rPr>
    </w:lvl>
    <w:lvl w:ilvl="8" w:tplc="05782D8A">
      <w:numFmt w:val="bullet"/>
      <w:lvlText w:val="•"/>
      <w:lvlJc w:val="left"/>
      <w:pPr>
        <w:ind w:left="8764" w:hanging="249"/>
      </w:pPr>
      <w:rPr>
        <w:rFonts w:hint="default"/>
        <w:lang w:val="es-ES" w:eastAsia="en-US" w:bidi="ar-SA"/>
      </w:rPr>
    </w:lvl>
  </w:abstractNum>
  <w:abstractNum w:abstractNumId="26" w15:restartNumberingAfterBreak="0">
    <w:nsid w:val="287D7E33"/>
    <w:multiLevelType w:val="hybridMultilevel"/>
    <w:tmpl w:val="9268048E"/>
    <w:lvl w:ilvl="0" w:tplc="18967378">
      <w:numFmt w:val="bullet"/>
      <w:lvlText w:val="•"/>
      <w:lvlJc w:val="left"/>
      <w:pPr>
        <w:ind w:left="746" w:hanging="142"/>
      </w:pPr>
      <w:rPr>
        <w:rFonts w:ascii="Arial" w:eastAsia="Arial" w:hAnsi="Arial" w:cs="Arial" w:hint="default"/>
        <w:b w:val="0"/>
        <w:bCs w:val="0"/>
        <w:i w:val="0"/>
        <w:iCs w:val="0"/>
        <w:spacing w:val="0"/>
        <w:w w:val="117"/>
        <w:sz w:val="22"/>
        <w:szCs w:val="22"/>
        <w:lang w:val="es-ES" w:eastAsia="en-US" w:bidi="ar-SA"/>
      </w:rPr>
    </w:lvl>
    <w:lvl w:ilvl="1" w:tplc="33303F32">
      <w:numFmt w:val="bullet"/>
      <w:lvlText w:val="•"/>
      <w:lvlJc w:val="left"/>
      <w:pPr>
        <w:ind w:left="1748" w:hanging="142"/>
      </w:pPr>
      <w:rPr>
        <w:rFonts w:hint="default"/>
        <w:lang w:val="es-ES" w:eastAsia="en-US" w:bidi="ar-SA"/>
      </w:rPr>
    </w:lvl>
    <w:lvl w:ilvl="2" w:tplc="B6DE006A">
      <w:numFmt w:val="bullet"/>
      <w:lvlText w:val="•"/>
      <w:lvlJc w:val="left"/>
      <w:pPr>
        <w:ind w:left="2757" w:hanging="142"/>
      </w:pPr>
      <w:rPr>
        <w:rFonts w:hint="default"/>
        <w:lang w:val="es-ES" w:eastAsia="en-US" w:bidi="ar-SA"/>
      </w:rPr>
    </w:lvl>
    <w:lvl w:ilvl="3" w:tplc="35BE448E">
      <w:numFmt w:val="bullet"/>
      <w:lvlText w:val="•"/>
      <w:lvlJc w:val="left"/>
      <w:pPr>
        <w:ind w:left="3765" w:hanging="142"/>
      </w:pPr>
      <w:rPr>
        <w:rFonts w:hint="default"/>
        <w:lang w:val="es-ES" w:eastAsia="en-US" w:bidi="ar-SA"/>
      </w:rPr>
    </w:lvl>
    <w:lvl w:ilvl="4" w:tplc="7CA2EAE4">
      <w:numFmt w:val="bullet"/>
      <w:lvlText w:val="•"/>
      <w:lvlJc w:val="left"/>
      <w:pPr>
        <w:ind w:left="4774" w:hanging="142"/>
      </w:pPr>
      <w:rPr>
        <w:rFonts w:hint="default"/>
        <w:lang w:val="es-ES" w:eastAsia="en-US" w:bidi="ar-SA"/>
      </w:rPr>
    </w:lvl>
    <w:lvl w:ilvl="5" w:tplc="BDF4D84A">
      <w:numFmt w:val="bullet"/>
      <w:lvlText w:val="•"/>
      <w:lvlJc w:val="left"/>
      <w:pPr>
        <w:ind w:left="5783" w:hanging="142"/>
      </w:pPr>
      <w:rPr>
        <w:rFonts w:hint="default"/>
        <w:lang w:val="es-ES" w:eastAsia="en-US" w:bidi="ar-SA"/>
      </w:rPr>
    </w:lvl>
    <w:lvl w:ilvl="6" w:tplc="469E98A4">
      <w:numFmt w:val="bullet"/>
      <w:lvlText w:val="•"/>
      <w:lvlJc w:val="left"/>
      <w:pPr>
        <w:ind w:left="6791" w:hanging="142"/>
      </w:pPr>
      <w:rPr>
        <w:rFonts w:hint="default"/>
        <w:lang w:val="es-ES" w:eastAsia="en-US" w:bidi="ar-SA"/>
      </w:rPr>
    </w:lvl>
    <w:lvl w:ilvl="7" w:tplc="37366EB6">
      <w:numFmt w:val="bullet"/>
      <w:lvlText w:val="•"/>
      <w:lvlJc w:val="left"/>
      <w:pPr>
        <w:ind w:left="7800" w:hanging="142"/>
      </w:pPr>
      <w:rPr>
        <w:rFonts w:hint="default"/>
        <w:lang w:val="es-ES" w:eastAsia="en-US" w:bidi="ar-SA"/>
      </w:rPr>
    </w:lvl>
    <w:lvl w:ilvl="8" w:tplc="B470CAF6">
      <w:numFmt w:val="bullet"/>
      <w:lvlText w:val="•"/>
      <w:lvlJc w:val="left"/>
      <w:pPr>
        <w:ind w:left="8808" w:hanging="142"/>
      </w:pPr>
      <w:rPr>
        <w:rFonts w:hint="default"/>
        <w:lang w:val="es-ES" w:eastAsia="en-US" w:bidi="ar-SA"/>
      </w:rPr>
    </w:lvl>
  </w:abstractNum>
  <w:abstractNum w:abstractNumId="27" w15:restartNumberingAfterBreak="0">
    <w:nsid w:val="28877F17"/>
    <w:multiLevelType w:val="hybridMultilevel"/>
    <w:tmpl w:val="BD96A9A2"/>
    <w:lvl w:ilvl="0" w:tplc="41585AE8">
      <w:numFmt w:val="bullet"/>
      <w:lvlText w:val="-"/>
      <w:lvlJc w:val="left"/>
      <w:pPr>
        <w:ind w:left="1190" w:hanging="360"/>
      </w:pPr>
      <w:rPr>
        <w:rFonts w:ascii="Calibri" w:eastAsia="Calibri" w:hAnsi="Calibri" w:cs="Calibri" w:hint="default"/>
        <w:b w:val="0"/>
        <w:bCs w:val="0"/>
        <w:i w:val="0"/>
        <w:iCs w:val="0"/>
        <w:spacing w:val="0"/>
        <w:w w:val="100"/>
        <w:sz w:val="22"/>
        <w:szCs w:val="22"/>
        <w:lang w:val="es-ES" w:eastAsia="en-US" w:bidi="ar-SA"/>
      </w:rPr>
    </w:lvl>
    <w:lvl w:ilvl="1" w:tplc="C7EE6EE6">
      <w:numFmt w:val="bullet"/>
      <w:lvlText w:val="•"/>
      <w:lvlJc w:val="left"/>
      <w:pPr>
        <w:ind w:left="2022" w:hanging="360"/>
      </w:pPr>
      <w:rPr>
        <w:rFonts w:hint="default"/>
        <w:lang w:val="es-ES" w:eastAsia="en-US" w:bidi="ar-SA"/>
      </w:rPr>
    </w:lvl>
    <w:lvl w:ilvl="2" w:tplc="F91410FA">
      <w:numFmt w:val="bullet"/>
      <w:lvlText w:val="•"/>
      <w:lvlJc w:val="left"/>
      <w:pPr>
        <w:ind w:left="2845" w:hanging="360"/>
      </w:pPr>
      <w:rPr>
        <w:rFonts w:hint="default"/>
        <w:lang w:val="es-ES" w:eastAsia="en-US" w:bidi="ar-SA"/>
      </w:rPr>
    </w:lvl>
    <w:lvl w:ilvl="3" w:tplc="C1B61370">
      <w:numFmt w:val="bullet"/>
      <w:lvlText w:val="•"/>
      <w:lvlJc w:val="left"/>
      <w:pPr>
        <w:ind w:left="3667" w:hanging="360"/>
      </w:pPr>
      <w:rPr>
        <w:rFonts w:hint="default"/>
        <w:lang w:val="es-ES" w:eastAsia="en-US" w:bidi="ar-SA"/>
      </w:rPr>
    </w:lvl>
    <w:lvl w:ilvl="4" w:tplc="1D62A980">
      <w:numFmt w:val="bullet"/>
      <w:lvlText w:val="•"/>
      <w:lvlJc w:val="left"/>
      <w:pPr>
        <w:ind w:left="4490" w:hanging="360"/>
      </w:pPr>
      <w:rPr>
        <w:rFonts w:hint="default"/>
        <w:lang w:val="es-ES" w:eastAsia="en-US" w:bidi="ar-SA"/>
      </w:rPr>
    </w:lvl>
    <w:lvl w:ilvl="5" w:tplc="1E90D5AE">
      <w:numFmt w:val="bullet"/>
      <w:lvlText w:val="•"/>
      <w:lvlJc w:val="left"/>
      <w:pPr>
        <w:ind w:left="5313" w:hanging="360"/>
      </w:pPr>
      <w:rPr>
        <w:rFonts w:hint="default"/>
        <w:lang w:val="es-ES" w:eastAsia="en-US" w:bidi="ar-SA"/>
      </w:rPr>
    </w:lvl>
    <w:lvl w:ilvl="6" w:tplc="0FFEEF4A">
      <w:numFmt w:val="bullet"/>
      <w:lvlText w:val="•"/>
      <w:lvlJc w:val="left"/>
      <w:pPr>
        <w:ind w:left="6135" w:hanging="360"/>
      </w:pPr>
      <w:rPr>
        <w:rFonts w:hint="default"/>
        <w:lang w:val="es-ES" w:eastAsia="en-US" w:bidi="ar-SA"/>
      </w:rPr>
    </w:lvl>
    <w:lvl w:ilvl="7" w:tplc="722A1ECC">
      <w:numFmt w:val="bullet"/>
      <w:lvlText w:val="•"/>
      <w:lvlJc w:val="left"/>
      <w:pPr>
        <w:ind w:left="6958" w:hanging="360"/>
      </w:pPr>
      <w:rPr>
        <w:rFonts w:hint="default"/>
        <w:lang w:val="es-ES" w:eastAsia="en-US" w:bidi="ar-SA"/>
      </w:rPr>
    </w:lvl>
    <w:lvl w:ilvl="8" w:tplc="C8063D6A">
      <w:numFmt w:val="bullet"/>
      <w:lvlText w:val="•"/>
      <w:lvlJc w:val="left"/>
      <w:pPr>
        <w:ind w:left="7780" w:hanging="360"/>
      </w:pPr>
      <w:rPr>
        <w:rFonts w:hint="default"/>
        <w:lang w:val="es-ES" w:eastAsia="en-US" w:bidi="ar-SA"/>
      </w:rPr>
    </w:lvl>
  </w:abstractNum>
  <w:abstractNum w:abstractNumId="28" w15:restartNumberingAfterBreak="0">
    <w:nsid w:val="2AE9651F"/>
    <w:multiLevelType w:val="hybridMultilevel"/>
    <w:tmpl w:val="286C1CE6"/>
    <w:lvl w:ilvl="0" w:tplc="09A8EEFA">
      <w:numFmt w:val="bullet"/>
      <w:lvlText w:val="–"/>
      <w:lvlJc w:val="left"/>
      <w:pPr>
        <w:ind w:left="684" w:hanging="167"/>
      </w:pPr>
      <w:rPr>
        <w:rFonts w:ascii="Arial" w:eastAsia="Arial" w:hAnsi="Arial" w:cs="Arial" w:hint="default"/>
        <w:b w:val="0"/>
        <w:bCs w:val="0"/>
        <w:i/>
        <w:iCs/>
        <w:spacing w:val="0"/>
        <w:w w:val="100"/>
        <w:sz w:val="20"/>
        <w:szCs w:val="20"/>
        <w:lang w:val="es-ES" w:eastAsia="en-US" w:bidi="ar-SA"/>
      </w:rPr>
    </w:lvl>
    <w:lvl w:ilvl="1" w:tplc="8CB45120">
      <w:numFmt w:val="bullet"/>
      <w:lvlText w:val="•"/>
      <w:lvlJc w:val="left"/>
      <w:pPr>
        <w:ind w:left="1694" w:hanging="167"/>
      </w:pPr>
      <w:rPr>
        <w:rFonts w:hint="default"/>
        <w:lang w:val="es-ES" w:eastAsia="en-US" w:bidi="ar-SA"/>
      </w:rPr>
    </w:lvl>
    <w:lvl w:ilvl="2" w:tplc="A412D24A">
      <w:numFmt w:val="bullet"/>
      <w:lvlText w:val="•"/>
      <w:lvlJc w:val="left"/>
      <w:pPr>
        <w:ind w:left="2709" w:hanging="167"/>
      </w:pPr>
      <w:rPr>
        <w:rFonts w:hint="default"/>
        <w:lang w:val="es-ES" w:eastAsia="en-US" w:bidi="ar-SA"/>
      </w:rPr>
    </w:lvl>
    <w:lvl w:ilvl="3" w:tplc="1A8E2E52">
      <w:numFmt w:val="bullet"/>
      <w:lvlText w:val="•"/>
      <w:lvlJc w:val="left"/>
      <w:pPr>
        <w:ind w:left="3723" w:hanging="167"/>
      </w:pPr>
      <w:rPr>
        <w:rFonts w:hint="default"/>
        <w:lang w:val="es-ES" w:eastAsia="en-US" w:bidi="ar-SA"/>
      </w:rPr>
    </w:lvl>
    <w:lvl w:ilvl="4" w:tplc="63485A02">
      <w:numFmt w:val="bullet"/>
      <w:lvlText w:val="•"/>
      <w:lvlJc w:val="left"/>
      <w:pPr>
        <w:ind w:left="4738" w:hanging="167"/>
      </w:pPr>
      <w:rPr>
        <w:rFonts w:hint="default"/>
        <w:lang w:val="es-ES" w:eastAsia="en-US" w:bidi="ar-SA"/>
      </w:rPr>
    </w:lvl>
    <w:lvl w:ilvl="5" w:tplc="8048D376">
      <w:numFmt w:val="bullet"/>
      <w:lvlText w:val="•"/>
      <w:lvlJc w:val="left"/>
      <w:pPr>
        <w:ind w:left="5753" w:hanging="167"/>
      </w:pPr>
      <w:rPr>
        <w:rFonts w:hint="default"/>
        <w:lang w:val="es-ES" w:eastAsia="en-US" w:bidi="ar-SA"/>
      </w:rPr>
    </w:lvl>
    <w:lvl w:ilvl="6" w:tplc="FB744DDC">
      <w:numFmt w:val="bullet"/>
      <w:lvlText w:val="•"/>
      <w:lvlJc w:val="left"/>
      <w:pPr>
        <w:ind w:left="6767" w:hanging="167"/>
      </w:pPr>
      <w:rPr>
        <w:rFonts w:hint="default"/>
        <w:lang w:val="es-ES" w:eastAsia="en-US" w:bidi="ar-SA"/>
      </w:rPr>
    </w:lvl>
    <w:lvl w:ilvl="7" w:tplc="610C8700">
      <w:numFmt w:val="bullet"/>
      <w:lvlText w:val="•"/>
      <w:lvlJc w:val="left"/>
      <w:pPr>
        <w:ind w:left="7782" w:hanging="167"/>
      </w:pPr>
      <w:rPr>
        <w:rFonts w:hint="default"/>
        <w:lang w:val="es-ES" w:eastAsia="en-US" w:bidi="ar-SA"/>
      </w:rPr>
    </w:lvl>
    <w:lvl w:ilvl="8" w:tplc="7D6C0368">
      <w:numFmt w:val="bullet"/>
      <w:lvlText w:val="•"/>
      <w:lvlJc w:val="left"/>
      <w:pPr>
        <w:ind w:left="8796" w:hanging="167"/>
      </w:pPr>
      <w:rPr>
        <w:rFonts w:hint="default"/>
        <w:lang w:val="es-ES" w:eastAsia="en-US" w:bidi="ar-SA"/>
      </w:rPr>
    </w:lvl>
  </w:abstractNum>
  <w:abstractNum w:abstractNumId="29" w15:restartNumberingAfterBreak="0">
    <w:nsid w:val="2AFE0997"/>
    <w:multiLevelType w:val="hybridMultilevel"/>
    <w:tmpl w:val="228A73E6"/>
    <w:lvl w:ilvl="0" w:tplc="980A2D68">
      <w:start w:val="1"/>
      <w:numFmt w:val="decimal"/>
      <w:lvlText w:val="%1."/>
      <w:lvlJc w:val="left"/>
      <w:pPr>
        <w:ind w:left="517" w:hanging="230"/>
        <w:jc w:val="left"/>
      </w:pPr>
      <w:rPr>
        <w:rFonts w:ascii="Arial" w:eastAsia="Arial" w:hAnsi="Arial" w:cs="Arial" w:hint="default"/>
        <w:b w:val="0"/>
        <w:bCs w:val="0"/>
        <w:i w:val="0"/>
        <w:iCs w:val="0"/>
        <w:spacing w:val="0"/>
        <w:w w:val="100"/>
        <w:sz w:val="20"/>
        <w:szCs w:val="20"/>
        <w:lang w:val="es-ES" w:eastAsia="en-US" w:bidi="ar-SA"/>
      </w:rPr>
    </w:lvl>
    <w:lvl w:ilvl="1" w:tplc="7CEC0AE4">
      <w:numFmt w:val="bullet"/>
      <w:lvlText w:val="•"/>
      <w:lvlJc w:val="left"/>
      <w:pPr>
        <w:ind w:left="1550" w:hanging="230"/>
      </w:pPr>
      <w:rPr>
        <w:rFonts w:hint="default"/>
        <w:lang w:val="es-ES" w:eastAsia="en-US" w:bidi="ar-SA"/>
      </w:rPr>
    </w:lvl>
    <w:lvl w:ilvl="2" w:tplc="39A83A1C">
      <w:numFmt w:val="bullet"/>
      <w:lvlText w:val="•"/>
      <w:lvlJc w:val="left"/>
      <w:pPr>
        <w:ind w:left="2581" w:hanging="230"/>
      </w:pPr>
      <w:rPr>
        <w:rFonts w:hint="default"/>
        <w:lang w:val="es-ES" w:eastAsia="en-US" w:bidi="ar-SA"/>
      </w:rPr>
    </w:lvl>
    <w:lvl w:ilvl="3" w:tplc="B3E854D2">
      <w:numFmt w:val="bullet"/>
      <w:lvlText w:val="•"/>
      <w:lvlJc w:val="left"/>
      <w:pPr>
        <w:ind w:left="3611" w:hanging="230"/>
      </w:pPr>
      <w:rPr>
        <w:rFonts w:hint="default"/>
        <w:lang w:val="es-ES" w:eastAsia="en-US" w:bidi="ar-SA"/>
      </w:rPr>
    </w:lvl>
    <w:lvl w:ilvl="4" w:tplc="97869F34">
      <w:numFmt w:val="bullet"/>
      <w:lvlText w:val="•"/>
      <w:lvlJc w:val="left"/>
      <w:pPr>
        <w:ind w:left="4642" w:hanging="230"/>
      </w:pPr>
      <w:rPr>
        <w:rFonts w:hint="default"/>
        <w:lang w:val="es-ES" w:eastAsia="en-US" w:bidi="ar-SA"/>
      </w:rPr>
    </w:lvl>
    <w:lvl w:ilvl="5" w:tplc="06E4A6FE">
      <w:numFmt w:val="bullet"/>
      <w:lvlText w:val="•"/>
      <w:lvlJc w:val="left"/>
      <w:pPr>
        <w:ind w:left="5673" w:hanging="230"/>
      </w:pPr>
      <w:rPr>
        <w:rFonts w:hint="default"/>
        <w:lang w:val="es-ES" w:eastAsia="en-US" w:bidi="ar-SA"/>
      </w:rPr>
    </w:lvl>
    <w:lvl w:ilvl="6" w:tplc="EA926492">
      <w:numFmt w:val="bullet"/>
      <w:lvlText w:val="•"/>
      <w:lvlJc w:val="left"/>
      <w:pPr>
        <w:ind w:left="6703" w:hanging="230"/>
      </w:pPr>
      <w:rPr>
        <w:rFonts w:hint="default"/>
        <w:lang w:val="es-ES" w:eastAsia="en-US" w:bidi="ar-SA"/>
      </w:rPr>
    </w:lvl>
    <w:lvl w:ilvl="7" w:tplc="923CA750">
      <w:numFmt w:val="bullet"/>
      <w:lvlText w:val="•"/>
      <w:lvlJc w:val="left"/>
      <w:pPr>
        <w:ind w:left="7734" w:hanging="230"/>
      </w:pPr>
      <w:rPr>
        <w:rFonts w:hint="default"/>
        <w:lang w:val="es-ES" w:eastAsia="en-US" w:bidi="ar-SA"/>
      </w:rPr>
    </w:lvl>
    <w:lvl w:ilvl="8" w:tplc="469087C6">
      <w:numFmt w:val="bullet"/>
      <w:lvlText w:val="•"/>
      <w:lvlJc w:val="left"/>
      <w:pPr>
        <w:ind w:left="8764" w:hanging="230"/>
      </w:pPr>
      <w:rPr>
        <w:rFonts w:hint="default"/>
        <w:lang w:val="es-ES" w:eastAsia="en-US" w:bidi="ar-SA"/>
      </w:rPr>
    </w:lvl>
  </w:abstractNum>
  <w:abstractNum w:abstractNumId="30" w15:restartNumberingAfterBreak="0">
    <w:nsid w:val="2D821F77"/>
    <w:multiLevelType w:val="hybridMultilevel"/>
    <w:tmpl w:val="7A9AFE86"/>
    <w:lvl w:ilvl="0" w:tplc="1E4833A4">
      <w:start w:val="1"/>
      <w:numFmt w:val="lowerLetter"/>
      <w:lvlText w:val="%1)"/>
      <w:lvlJc w:val="left"/>
      <w:pPr>
        <w:ind w:left="517" w:hanging="180"/>
        <w:jc w:val="left"/>
      </w:pPr>
      <w:rPr>
        <w:rFonts w:ascii="Arial" w:eastAsia="Arial" w:hAnsi="Arial" w:cs="Arial" w:hint="default"/>
        <w:b w:val="0"/>
        <w:bCs w:val="0"/>
        <w:i w:val="0"/>
        <w:iCs w:val="0"/>
        <w:spacing w:val="0"/>
        <w:w w:val="98"/>
        <w:sz w:val="18"/>
        <w:szCs w:val="18"/>
        <w:lang w:val="es-ES" w:eastAsia="en-US" w:bidi="ar-SA"/>
      </w:rPr>
    </w:lvl>
    <w:lvl w:ilvl="1" w:tplc="9EEA1628">
      <w:numFmt w:val="bullet"/>
      <w:lvlText w:val="•"/>
      <w:lvlJc w:val="left"/>
      <w:pPr>
        <w:ind w:left="1550" w:hanging="180"/>
      </w:pPr>
      <w:rPr>
        <w:rFonts w:hint="default"/>
        <w:lang w:val="es-ES" w:eastAsia="en-US" w:bidi="ar-SA"/>
      </w:rPr>
    </w:lvl>
    <w:lvl w:ilvl="2" w:tplc="466621B8">
      <w:numFmt w:val="bullet"/>
      <w:lvlText w:val="•"/>
      <w:lvlJc w:val="left"/>
      <w:pPr>
        <w:ind w:left="2581" w:hanging="180"/>
      </w:pPr>
      <w:rPr>
        <w:rFonts w:hint="default"/>
        <w:lang w:val="es-ES" w:eastAsia="en-US" w:bidi="ar-SA"/>
      </w:rPr>
    </w:lvl>
    <w:lvl w:ilvl="3" w:tplc="EF2862DE">
      <w:numFmt w:val="bullet"/>
      <w:lvlText w:val="•"/>
      <w:lvlJc w:val="left"/>
      <w:pPr>
        <w:ind w:left="3611" w:hanging="180"/>
      </w:pPr>
      <w:rPr>
        <w:rFonts w:hint="default"/>
        <w:lang w:val="es-ES" w:eastAsia="en-US" w:bidi="ar-SA"/>
      </w:rPr>
    </w:lvl>
    <w:lvl w:ilvl="4" w:tplc="3FB809C8">
      <w:numFmt w:val="bullet"/>
      <w:lvlText w:val="•"/>
      <w:lvlJc w:val="left"/>
      <w:pPr>
        <w:ind w:left="4642" w:hanging="180"/>
      </w:pPr>
      <w:rPr>
        <w:rFonts w:hint="default"/>
        <w:lang w:val="es-ES" w:eastAsia="en-US" w:bidi="ar-SA"/>
      </w:rPr>
    </w:lvl>
    <w:lvl w:ilvl="5" w:tplc="AF6A08E6">
      <w:numFmt w:val="bullet"/>
      <w:lvlText w:val="•"/>
      <w:lvlJc w:val="left"/>
      <w:pPr>
        <w:ind w:left="5673" w:hanging="180"/>
      </w:pPr>
      <w:rPr>
        <w:rFonts w:hint="default"/>
        <w:lang w:val="es-ES" w:eastAsia="en-US" w:bidi="ar-SA"/>
      </w:rPr>
    </w:lvl>
    <w:lvl w:ilvl="6" w:tplc="D4185702">
      <w:numFmt w:val="bullet"/>
      <w:lvlText w:val="•"/>
      <w:lvlJc w:val="left"/>
      <w:pPr>
        <w:ind w:left="6703" w:hanging="180"/>
      </w:pPr>
      <w:rPr>
        <w:rFonts w:hint="default"/>
        <w:lang w:val="es-ES" w:eastAsia="en-US" w:bidi="ar-SA"/>
      </w:rPr>
    </w:lvl>
    <w:lvl w:ilvl="7" w:tplc="7C8A3E36">
      <w:numFmt w:val="bullet"/>
      <w:lvlText w:val="•"/>
      <w:lvlJc w:val="left"/>
      <w:pPr>
        <w:ind w:left="7734" w:hanging="180"/>
      </w:pPr>
      <w:rPr>
        <w:rFonts w:hint="default"/>
        <w:lang w:val="es-ES" w:eastAsia="en-US" w:bidi="ar-SA"/>
      </w:rPr>
    </w:lvl>
    <w:lvl w:ilvl="8" w:tplc="29726264">
      <w:numFmt w:val="bullet"/>
      <w:lvlText w:val="•"/>
      <w:lvlJc w:val="left"/>
      <w:pPr>
        <w:ind w:left="8764" w:hanging="180"/>
      </w:pPr>
      <w:rPr>
        <w:rFonts w:hint="default"/>
        <w:lang w:val="es-ES" w:eastAsia="en-US" w:bidi="ar-SA"/>
      </w:rPr>
    </w:lvl>
  </w:abstractNum>
  <w:abstractNum w:abstractNumId="31" w15:restartNumberingAfterBreak="0">
    <w:nsid w:val="2FF7434B"/>
    <w:multiLevelType w:val="hybridMultilevel"/>
    <w:tmpl w:val="983EECB6"/>
    <w:lvl w:ilvl="0" w:tplc="80D83C56">
      <w:start w:val="1"/>
      <w:numFmt w:val="upperLetter"/>
      <w:lvlText w:val="%1)"/>
      <w:lvlJc w:val="left"/>
      <w:pPr>
        <w:ind w:left="1190" w:hanging="360"/>
        <w:jc w:val="left"/>
      </w:pPr>
      <w:rPr>
        <w:rFonts w:ascii="Calibri" w:eastAsia="Calibri" w:hAnsi="Calibri" w:cs="Calibri" w:hint="default"/>
        <w:b w:val="0"/>
        <w:bCs w:val="0"/>
        <w:i w:val="0"/>
        <w:iCs w:val="0"/>
        <w:spacing w:val="0"/>
        <w:w w:val="100"/>
        <w:sz w:val="22"/>
        <w:szCs w:val="22"/>
        <w:lang w:val="es-ES" w:eastAsia="en-US" w:bidi="ar-SA"/>
      </w:rPr>
    </w:lvl>
    <w:lvl w:ilvl="1" w:tplc="F7D0869E">
      <w:numFmt w:val="bullet"/>
      <w:lvlText w:val="•"/>
      <w:lvlJc w:val="left"/>
      <w:pPr>
        <w:ind w:left="2022" w:hanging="360"/>
      </w:pPr>
      <w:rPr>
        <w:rFonts w:hint="default"/>
        <w:lang w:val="es-ES" w:eastAsia="en-US" w:bidi="ar-SA"/>
      </w:rPr>
    </w:lvl>
    <w:lvl w:ilvl="2" w:tplc="E5FEC528">
      <w:numFmt w:val="bullet"/>
      <w:lvlText w:val="•"/>
      <w:lvlJc w:val="left"/>
      <w:pPr>
        <w:ind w:left="2845" w:hanging="360"/>
      </w:pPr>
      <w:rPr>
        <w:rFonts w:hint="default"/>
        <w:lang w:val="es-ES" w:eastAsia="en-US" w:bidi="ar-SA"/>
      </w:rPr>
    </w:lvl>
    <w:lvl w:ilvl="3" w:tplc="10560034">
      <w:numFmt w:val="bullet"/>
      <w:lvlText w:val="•"/>
      <w:lvlJc w:val="left"/>
      <w:pPr>
        <w:ind w:left="3667" w:hanging="360"/>
      </w:pPr>
      <w:rPr>
        <w:rFonts w:hint="default"/>
        <w:lang w:val="es-ES" w:eastAsia="en-US" w:bidi="ar-SA"/>
      </w:rPr>
    </w:lvl>
    <w:lvl w:ilvl="4" w:tplc="316E9CAA">
      <w:numFmt w:val="bullet"/>
      <w:lvlText w:val="•"/>
      <w:lvlJc w:val="left"/>
      <w:pPr>
        <w:ind w:left="4490" w:hanging="360"/>
      </w:pPr>
      <w:rPr>
        <w:rFonts w:hint="default"/>
        <w:lang w:val="es-ES" w:eastAsia="en-US" w:bidi="ar-SA"/>
      </w:rPr>
    </w:lvl>
    <w:lvl w:ilvl="5" w:tplc="AA90D760">
      <w:numFmt w:val="bullet"/>
      <w:lvlText w:val="•"/>
      <w:lvlJc w:val="left"/>
      <w:pPr>
        <w:ind w:left="5313" w:hanging="360"/>
      </w:pPr>
      <w:rPr>
        <w:rFonts w:hint="default"/>
        <w:lang w:val="es-ES" w:eastAsia="en-US" w:bidi="ar-SA"/>
      </w:rPr>
    </w:lvl>
    <w:lvl w:ilvl="6" w:tplc="296EC0EA">
      <w:numFmt w:val="bullet"/>
      <w:lvlText w:val="•"/>
      <w:lvlJc w:val="left"/>
      <w:pPr>
        <w:ind w:left="6135" w:hanging="360"/>
      </w:pPr>
      <w:rPr>
        <w:rFonts w:hint="default"/>
        <w:lang w:val="es-ES" w:eastAsia="en-US" w:bidi="ar-SA"/>
      </w:rPr>
    </w:lvl>
    <w:lvl w:ilvl="7" w:tplc="61E4BDAA">
      <w:numFmt w:val="bullet"/>
      <w:lvlText w:val="•"/>
      <w:lvlJc w:val="left"/>
      <w:pPr>
        <w:ind w:left="6958" w:hanging="360"/>
      </w:pPr>
      <w:rPr>
        <w:rFonts w:hint="default"/>
        <w:lang w:val="es-ES" w:eastAsia="en-US" w:bidi="ar-SA"/>
      </w:rPr>
    </w:lvl>
    <w:lvl w:ilvl="8" w:tplc="C8BC4BD8">
      <w:numFmt w:val="bullet"/>
      <w:lvlText w:val="•"/>
      <w:lvlJc w:val="left"/>
      <w:pPr>
        <w:ind w:left="7780" w:hanging="360"/>
      </w:pPr>
      <w:rPr>
        <w:rFonts w:hint="default"/>
        <w:lang w:val="es-ES" w:eastAsia="en-US" w:bidi="ar-SA"/>
      </w:rPr>
    </w:lvl>
  </w:abstractNum>
  <w:abstractNum w:abstractNumId="32" w15:restartNumberingAfterBreak="0">
    <w:nsid w:val="306A0266"/>
    <w:multiLevelType w:val="hybridMultilevel"/>
    <w:tmpl w:val="52A29760"/>
    <w:lvl w:ilvl="0" w:tplc="E2FC94E4">
      <w:numFmt w:val="bullet"/>
      <w:lvlText w:val="-"/>
      <w:lvlJc w:val="left"/>
      <w:pPr>
        <w:ind w:left="516" w:hanging="123"/>
      </w:pPr>
      <w:rPr>
        <w:rFonts w:ascii="Arial" w:eastAsia="Arial" w:hAnsi="Arial" w:cs="Arial" w:hint="default"/>
        <w:b w:val="0"/>
        <w:bCs w:val="0"/>
        <w:i/>
        <w:iCs/>
        <w:spacing w:val="0"/>
        <w:w w:val="100"/>
        <w:sz w:val="20"/>
        <w:szCs w:val="20"/>
        <w:lang w:val="es-ES" w:eastAsia="en-US" w:bidi="ar-SA"/>
      </w:rPr>
    </w:lvl>
    <w:lvl w:ilvl="1" w:tplc="57CA6938">
      <w:numFmt w:val="bullet"/>
      <w:lvlText w:val="•"/>
      <w:lvlJc w:val="left"/>
      <w:pPr>
        <w:ind w:left="1550" w:hanging="123"/>
      </w:pPr>
      <w:rPr>
        <w:rFonts w:hint="default"/>
        <w:lang w:val="es-ES" w:eastAsia="en-US" w:bidi="ar-SA"/>
      </w:rPr>
    </w:lvl>
    <w:lvl w:ilvl="2" w:tplc="FAAC5DAA">
      <w:numFmt w:val="bullet"/>
      <w:lvlText w:val="•"/>
      <w:lvlJc w:val="left"/>
      <w:pPr>
        <w:ind w:left="2581" w:hanging="123"/>
      </w:pPr>
      <w:rPr>
        <w:rFonts w:hint="default"/>
        <w:lang w:val="es-ES" w:eastAsia="en-US" w:bidi="ar-SA"/>
      </w:rPr>
    </w:lvl>
    <w:lvl w:ilvl="3" w:tplc="A8B499FC">
      <w:numFmt w:val="bullet"/>
      <w:lvlText w:val="•"/>
      <w:lvlJc w:val="left"/>
      <w:pPr>
        <w:ind w:left="3611" w:hanging="123"/>
      </w:pPr>
      <w:rPr>
        <w:rFonts w:hint="default"/>
        <w:lang w:val="es-ES" w:eastAsia="en-US" w:bidi="ar-SA"/>
      </w:rPr>
    </w:lvl>
    <w:lvl w:ilvl="4" w:tplc="D3D419B0">
      <w:numFmt w:val="bullet"/>
      <w:lvlText w:val="•"/>
      <w:lvlJc w:val="left"/>
      <w:pPr>
        <w:ind w:left="4642" w:hanging="123"/>
      </w:pPr>
      <w:rPr>
        <w:rFonts w:hint="default"/>
        <w:lang w:val="es-ES" w:eastAsia="en-US" w:bidi="ar-SA"/>
      </w:rPr>
    </w:lvl>
    <w:lvl w:ilvl="5" w:tplc="D034F436">
      <w:numFmt w:val="bullet"/>
      <w:lvlText w:val="•"/>
      <w:lvlJc w:val="left"/>
      <w:pPr>
        <w:ind w:left="5673" w:hanging="123"/>
      </w:pPr>
      <w:rPr>
        <w:rFonts w:hint="default"/>
        <w:lang w:val="es-ES" w:eastAsia="en-US" w:bidi="ar-SA"/>
      </w:rPr>
    </w:lvl>
    <w:lvl w:ilvl="6" w:tplc="7D6C1792">
      <w:numFmt w:val="bullet"/>
      <w:lvlText w:val="•"/>
      <w:lvlJc w:val="left"/>
      <w:pPr>
        <w:ind w:left="6703" w:hanging="123"/>
      </w:pPr>
      <w:rPr>
        <w:rFonts w:hint="default"/>
        <w:lang w:val="es-ES" w:eastAsia="en-US" w:bidi="ar-SA"/>
      </w:rPr>
    </w:lvl>
    <w:lvl w:ilvl="7" w:tplc="95FEE04A">
      <w:numFmt w:val="bullet"/>
      <w:lvlText w:val="•"/>
      <w:lvlJc w:val="left"/>
      <w:pPr>
        <w:ind w:left="7734" w:hanging="123"/>
      </w:pPr>
      <w:rPr>
        <w:rFonts w:hint="default"/>
        <w:lang w:val="es-ES" w:eastAsia="en-US" w:bidi="ar-SA"/>
      </w:rPr>
    </w:lvl>
    <w:lvl w:ilvl="8" w:tplc="07268E24">
      <w:numFmt w:val="bullet"/>
      <w:lvlText w:val="•"/>
      <w:lvlJc w:val="left"/>
      <w:pPr>
        <w:ind w:left="8764" w:hanging="123"/>
      </w:pPr>
      <w:rPr>
        <w:rFonts w:hint="default"/>
        <w:lang w:val="es-ES" w:eastAsia="en-US" w:bidi="ar-SA"/>
      </w:rPr>
    </w:lvl>
  </w:abstractNum>
  <w:abstractNum w:abstractNumId="33" w15:restartNumberingAfterBreak="0">
    <w:nsid w:val="330A4448"/>
    <w:multiLevelType w:val="hybridMultilevel"/>
    <w:tmpl w:val="A6B86F3C"/>
    <w:lvl w:ilvl="0" w:tplc="CD9C69D6">
      <w:start w:val="1"/>
      <w:numFmt w:val="lowerLetter"/>
      <w:lvlText w:val="%1)"/>
      <w:lvlJc w:val="left"/>
      <w:pPr>
        <w:ind w:left="606" w:hanging="180"/>
        <w:jc w:val="left"/>
      </w:pPr>
      <w:rPr>
        <w:rFonts w:ascii="Arial" w:eastAsia="Arial" w:hAnsi="Arial" w:cs="Arial" w:hint="default"/>
        <w:b w:val="0"/>
        <w:bCs w:val="0"/>
        <w:i w:val="0"/>
        <w:iCs w:val="0"/>
        <w:spacing w:val="-1"/>
        <w:w w:val="98"/>
        <w:sz w:val="18"/>
        <w:szCs w:val="18"/>
        <w:lang w:val="es-ES" w:eastAsia="en-US" w:bidi="ar-SA"/>
      </w:rPr>
    </w:lvl>
    <w:lvl w:ilvl="1" w:tplc="D4A6842A">
      <w:numFmt w:val="bullet"/>
      <w:lvlText w:val="•"/>
      <w:lvlJc w:val="left"/>
      <w:pPr>
        <w:ind w:left="1712" w:hanging="180"/>
      </w:pPr>
      <w:rPr>
        <w:rFonts w:hint="default"/>
        <w:lang w:val="es-ES" w:eastAsia="en-US" w:bidi="ar-SA"/>
      </w:rPr>
    </w:lvl>
    <w:lvl w:ilvl="2" w:tplc="E35CE6E2">
      <w:numFmt w:val="bullet"/>
      <w:lvlText w:val="•"/>
      <w:lvlJc w:val="left"/>
      <w:pPr>
        <w:ind w:left="2725" w:hanging="180"/>
      </w:pPr>
      <w:rPr>
        <w:rFonts w:hint="default"/>
        <w:lang w:val="es-ES" w:eastAsia="en-US" w:bidi="ar-SA"/>
      </w:rPr>
    </w:lvl>
    <w:lvl w:ilvl="3" w:tplc="078E510C">
      <w:numFmt w:val="bullet"/>
      <w:lvlText w:val="•"/>
      <w:lvlJc w:val="left"/>
      <w:pPr>
        <w:ind w:left="3737" w:hanging="180"/>
      </w:pPr>
      <w:rPr>
        <w:rFonts w:hint="default"/>
        <w:lang w:val="es-ES" w:eastAsia="en-US" w:bidi="ar-SA"/>
      </w:rPr>
    </w:lvl>
    <w:lvl w:ilvl="4" w:tplc="A12ED728">
      <w:numFmt w:val="bullet"/>
      <w:lvlText w:val="•"/>
      <w:lvlJc w:val="left"/>
      <w:pPr>
        <w:ind w:left="4750" w:hanging="180"/>
      </w:pPr>
      <w:rPr>
        <w:rFonts w:hint="default"/>
        <w:lang w:val="es-ES" w:eastAsia="en-US" w:bidi="ar-SA"/>
      </w:rPr>
    </w:lvl>
    <w:lvl w:ilvl="5" w:tplc="A260F020">
      <w:numFmt w:val="bullet"/>
      <w:lvlText w:val="•"/>
      <w:lvlJc w:val="left"/>
      <w:pPr>
        <w:ind w:left="5763" w:hanging="180"/>
      </w:pPr>
      <w:rPr>
        <w:rFonts w:hint="default"/>
        <w:lang w:val="es-ES" w:eastAsia="en-US" w:bidi="ar-SA"/>
      </w:rPr>
    </w:lvl>
    <w:lvl w:ilvl="6" w:tplc="B0C62180">
      <w:numFmt w:val="bullet"/>
      <w:lvlText w:val="•"/>
      <w:lvlJc w:val="left"/>
      <w:pPr>
        <w:ind w:left="6775" w:hanging="180"/>
      </w:pPr>
      <w:rPr>
        <w:rFonts w:hint="default"/>
        <w:lang w:val="es-ES" w:eastAsia="en-US" w:bidi="ar-SA"/>
      </w:rPr>
    </w:lvl>
    <w:lvl w:ilvl="7" w:tplc="79C276BC">
      <w:numFmt w:val="bullet"/>
      <w:lvlText w:val="•"/>
      <w:lvlJc w:val="left"/>
      <w:pPr>
        <w:ind w:left="7788" w:hanging="180"/>
      </w:pPr>
      <w:rPr>
        <w:rFonts w:hint="default"/>
        <w:lang w:val="es-ES" w:eastAsia="en-US" w:bidi="ar-SA"/>
      </w:rPr>
    </w:lvl>
    <w:lvl w:ilvl="8" w:tplc="74242438">
      <w:numFmt w:val="bullet"/>
      <w:lvlText w:val="•"/>
      <w:lvlJc w:val="left"/>
      <w:pPr>
        <w:ind w:left="8800" w:hanging="180"/>
      </w:pPr>
      <w:rPr>
        <w:rFonts w:hint="default"/>
        <w:lang w:val="es-ES" w:eastAsia="en-US" w:bidi="ar-SA"/>
      </w:rPr>
    </w:lvl>
  </w:abstractNum>
  <w:abstractNum w:abstractNumId="34" w15:restartNumberingAfterBreak="0">
    <w:nsid w:val="3B1716B9"/>
    <w:multiLevelType w:val="hybridMultilevel"/>
    <w:tmpl w:val="D890AEB2"/>
    <w:lvl w:ilvl="0" w:tplc="76727336">
      <w:start w:val="1"/>
      <w:numFmt w:val="decimal"/>
      <w:lvlText w:val="%1."/>
      <w:lvlJc w:val="left"/>
      <w:pPr>
        <w:ind w:left="739" w:hanging="223"/>
        <w:jc w:val="left"/>
      </w:pPr>
      <w:rPr>
        <w:rFonts w:ascii="Arial" w:eastAsia="Arial" w:hAnsi="Arial" w:cs="Arial" w:hint="default"/>
        <w:b w:val="0"/>
        <w:bCs w:val="0"/>
        <w:i/>
        <w:iCs/>
        <w:spacing w:val="0"/>
        <w:w w:val="88"/>
        <w:sz w:val="20"/>
        <w:szCs w:val="20"/>
        <w:lang w:val="es-ES" w:eastAsia="en-US" w:bidi="ar-SA"/>
      </w:rPr>
    </w:lvl>
    <w:lvl w:ilvl="1" w:tplc="51B87374">
      <w:start w:val="1"/>
      <w:numFmt w:val="lowerLetter"/>
      <w:lvlText w:val="%2)"/>
      <w:lvlJc w:val="left"/>
      <w:pPr>
        <w:ind w:left="517" w:hanging="181"/>
        <w:jc w:val="left"/>
      </w:pPr>
      <w:rPr>
        <w:rFonts w:ascii="Arial" w:eastAsia="Arial" w:hAnsi="Arial" w:cs="Arial" w:hint="default"/>
        <w:b w:val="0"/>
        <w:bCs w:val="0"/>
        <w:i/>
        <w:iCs/>
        <w:spacing w:val="1"/>
        <w:w w:val="96"/>
        <w:sz w:val="18"/>
        <w:szCs w:val="18"/>
        <w:lang w:val="es-ES" w:eastAsia="en-US" w:bidi="ar-SA"/>
      </w:rPr>
    </w:lvl>
    <w:lvl w:ilvl="2" w:tplc="91B2F6B0">
      <w:numFmt w:val="bullet"/>
      <w:lvlText w:val="•"/>
      <w:lvlJc w:val="left"/>
      <w:pPr>
        <w:ind w:left="740" w:hanging="181"/>
      </w:pPr>
      <w:rPr>
        <w:rFonts w:hint="default"/>
        <w:lang w:val="es-ES" w:eastAsia="en-US" w:bidi="ar-SA"/>
      </w:rPr>
    </w:lvl>
    <w:lvl w:ilvl="3" w:tplc="6C766EF4">
      <w:numFmt w:val="bullet"/>
      <w:lvlText w:val="•"/>
      <w:lvlJc w:val="left"/>
      <w:pPr>
        <w:ind w:left="2000" w:hanging="181"/>
      </w:pPr>
      <w:rPr>
        <w:rFonts w:hint="default"/>
        <w:lang w:val="es-ES" w:eastAsia="en-US" w:bidi="ar-SA"/>
      </w:rPr>
    </w:lvl>
    <w:lvl w:ilvl="4" w:tplc="FF40CED0">
      <w:numFmt w:val="bullet"/>
      <w:lvlText w:val="•"/>
      <w:lvlJc w:val="left"/>
      <w:pPr>
        <w:ind w:left="3261" w:hanging="181"/>
      </w:pPr>
      <w:rPr>
        <w:rFonts w:hint="default"/>
        <w:lang w:val="es-ES" w:eastAsia="en-US" w:bidi="ar-SA"/>
      </w:rPr>
    </w:lvl>
    <w:lvl w:ilvl="5" w:tplc="BB345AFC">
      <w:numFmt w:val="bullet"/>
      <w:lvlText w:val="•"/>
      <w:lvlJc w:val="left"/>
      <w:pPr>
        <w:ind w:left="4522" w:hanging="181"/>
      </w:pPr>
      <w:rPr>
        <w:rFonts w:hint="default"/>
        <w:lang w:val="es-ES" w:eastAsia="en-US" w:bidi="ar-SA"/>
      </w:rPr>
    </w:lvl>
    <w:lvl w:ilvl="6" w:tplc="EE9A3144">
      <w:numFmt w:val="bullet"/>
      <w:lvlText w:val="•"/>
      <w:lvlJc w:val="left"/>
      <w:pPr>
        <w:ind w:left="5783" w:hanging="181"/>
      </w:pPr>
      <w:rPr>
        <w:rFonts w:hint="default"/>
        <w:lang w:val="es-ES" w:eastAsia="en-US" w:bidi="ar-SA"/>
      </w:rPr>
    </w:lvl>
    <w:lvl w:ilvl="7" w:tplc="49C0B076">
      <w:numFmt w:val="bullet"/>
      <w:lvlText w:val="•"/>
      <w:lvlJc w:val="left"/>
      <w:pPr>
        <w:ind w:left="7043" w:hanging="181"/>
      </w:pPr>
      <w:rPr>
        <w:rFonts w:hint="default"/>
        <w:lang w:val="es-ES" w:eastAsia="en-US" w:bidi="ar-SA"/>
      </w:rPr>
    </w:lvl>
    <w:lvl w:ilvl="8" w:tplc="0C487196">
      <w:numFmt w:val="bullet"/>
      <w:lvlText w:val="•"/>
      <w:lvlJc w:val="left"/>
      <w:pPr>
        <w:ind w:left="8304" w:hanging="181"/>
      </w:pPr>
      <w:rPr>
        <w:rFonts w:hint="default"/>
        <w:lang w:val="es-ES" w:eastAsia="en-US" w:bidi="ar-SA"/>
      </w:rPr>
    </w:lvl>
  </w:abstractNum>
  <w:abstractNum w:abstractNumId="35" w15:restartNumberingAfterBreak="0">
    <w:nsid w:val="3B6603D8"/>
    <w:multiLevelType w:val="hybridMultilevel"/>
    <w:tmpl w:val="2EF6F420"/>
    <w:lvl w:ilvl="0" w:tplc="F6A0E344">
      <w:numFmt w:val="bullet"/>
      <w:lvlText w:val="–"/>
      <w:lvlJc w:val="left"/>
      <w:pPr>
        <w:ind w:left="826" w:hanging="154"/>
      </w:pPr>
      <w:rPr>
        <w:rFonts w:ascii="Arial Narrow" w:eastAsia="Arial Narrow" w:hAnsi="Arial Narrow" w:cs="Arial Narrow" w:hint="default"/>
        <w:b w:val="0"/>
        <w:bCs w:val="0"/>
        <w:i/>
        <w:iCs/>
        <w:spacing w:val="0"/>
        <w:w w:val="89"/>
        <w:sz w:val="25"/>
        <w:szCs w:val="25"/>
        <w:lang w:val="es-ES" w:eastAsia="en-US" w:bidi="ar-SA"/>
      </w:rPr>
    </w:lvl>
    <w:lvl w:ilvl="1" w:tplc="2256A252">
      <w:numFmt w:val="bullet"/>
      <w:lvlText w:val="•"/>
      <w:lvlJc w:val="left"/>
      <w:pPr>
        <w:ind w:left="1780" w:hanging="154"/>
      </w:pPr>
      <w:rPr>
        <w:rFonts w:hint="default"/>
        <w:lang w:val="es-ES" w:eastAsia="en-US" w:bidi="ar-SA"/>
      </w:rPr>
    </w:lvl>
    <w:lvl w:ilvl="2" w:tplc="D6948D1E">
      <w:numFmt w:val="bullet"/>
      <w:lvlText w:val="•"/>
      <w:lvlJc w:val="left"/>
      <w:pPr>
        <w:ind w:left="2741" w:hanging="154"/>
      </w:pPr>
      <w:rPr>
        <w:rFonts w:hint="default"/>
        <w:lang w:val="es-ES" w:eastAsia="en-US" w:bidi="ar-SA"/>
      </w:rPr>
    </w:lvl>
    <w:lvl w:ilvl="3" w:tplc="361C1B8C">
      <w:numFmt w:val="bullet"/>
      <w:lvlText w:val="•"/>
      <w:lvlJc w:val="left"/>
      <w:pPr>
        <w:ind w:left="3701" w:hanging="154"/>
      </w:pPr>
      <w:rPr>
        <w:rFonts w:hint="default"/>
        <w:lang w:val="es-ES" w:eastAsia="en-US" w:bidi="ar-SA"/>
      </w:rPr>
    </w:lvl>
    <w:lvl w:ilvl="4" w:tplc="224AE6AE">
      <w:numFmt w:val="bullet"/>
      <w:lvlText w:val="•"/>
      <w:lvlJc w:val="left"/>
      <w:pPr>
        <w:ind w:left="4662" w:hanging="154"/>
      </w:pPr>
      <w:rPr>
        <w:rFonts w:hint="default"/>
        <w:lang w:val="es-ES" w:eastAsia="en-US" w:bidi="ar-SA"/>
      </w:rPr>
    </w:lvl>
    <w:lvl w:ilvl="5" w:tplc="300A353C">
      <w:numFmt w:val="bullet"/>
      <w:lvlText w:val="•"/>
      <w:lvlJc w:val="left"/>
      <w:pPr>
        <w:ind w:left="5623" w:hanging="154"/>
      </w:pPr>
      <w:rPr>
        <w:rFonts w:hint="default"/>
        <w:lang w:val="es-ES" w:eastAsia="en-US" w:bidi="ar-SA"/>
      </w:rPr>
    </w:lvl>
    <w:lvl w:ilvl="6" w:tplc="B8D6697A">
      <w:numFmt w:val="bullet"/>
      <w:lvlText w:val="•"/>
      <w:lvlJc w:val="left"/>
      <w:pPr>
        <w:ind w:left="6583" w:hanging="154"/>
      </w:pPr>
      <w:rPr>
        <w:rFonts w:hint="default"/>
        <w:lang w:val="es-ES" w:eastAsia="en-US" w:bidi="ar-SA"/>
      </w:rPr>
    </w:lvl>
    <w:lvl w:ilvl="7" w:tplc="CF9E6BDC">
      <w:numFmt w:val="bullet"/>
      <w:lvlText w:val="•"/>
      <w:lvlJc w:val="left"/>
      <w:pPr>
        <w:ind w:left="7544" w:hanging="154"/>
      </w:pPr>
      <w:rPr>
        <w:rFonts w:hint="default"/>
        <w:lang w:val="es-ES" w:eastAsia="en-US" w:bidi="ar-SA"/>
      </w:rPr>
    </w:lvl>
    <w:lvl w:ilvl="8" w:tplc="7584BB74">
      <w:numFmt w:val="bullet"/>
      <w:lvlText w:val="•"/>
      <w:lvlJc w:val="left"/>
      <w:pPr>
        <w:ind w:left="8505" w:hanging="154"/>
      </w:pPr>
      <w:rPr>
        <w:rFonts w:hint="default"/>
        <w:lang w:val="es-ES" w:eastAsia="en-US" w:bidi="ar-SA"/>
      </w:rPr>
    </w:lvl>
  </w:abstractNum>
  <w:abstractNum w:abstractNumId="36" w15:restartNumberingAfterBreak="0">
    <w:nsid w:val="3D231A8D"/>
    <w:multiLevelType w:val="hybridMultilevel"/>
    <w:tmpl w:val="A502DF04"/>
    <w:lvl w:ilvl="0" w:tplc="30268610">
      <w:numFmt w:val="bullet"/>
      <w:lvlText w:val="-"/>
      <w:lvlJc w:val="left"/>
      <w:pPr>
        <w:ind w:left="517" w:hanging="583"/>
      </w:pPr>
      <w:rPr>
        <w:rFonts w:ascii="Arial" w:eastAsia="Arial" w:hAnsi="Arial" w:cs="Arial" w:hint="default"/>
        <w:b w:val="0"/>
        <w:bCs w:val="0"/>
        <w:i w:val="0"/>
        <w:iCs w:val="0"/>
        <w:spacing w:val="0"/>
        <w:w w:val="100"/>
        <w:sz w:val="20"/>
        <w:szCs w:val="20"/>
        <w:lang w:val="es-ES" w:eastAsia="en-US" w:bidi="ar-SA"/>
      </w:rPr>
    </w:lvl>
    <w:lvl w:ilvl="1" w:tplc="723CEC90">
      <w:numFmt w:val="bullet"/>
      <w:lvlText w:val="•"/>
      <w:lvlJc w:val="left"/>
      <w:pPr>
        <w:ind w:left="1550" w:hanging="583"/>
      </w:pPr>
      <w:rPr>
        <w:rFonts w:hint="default"/>
        <w:lang w:val="es-ES" w:eastAsia="en-US" w:bidi="ar-SA"/>
      </w:rPr>
    </w:lvl>
    <w:lvl w:ilvl="2" w:tplc="DB4A218A">
      <w:numFmt w:val="bullet"/>
      <w:lvlText w:val="•"/>
      <w:lvlJc w:val="left"/>
      <w:pPr>
        <w:ind w:left="2581" w:hanging="583"/>
      </w:pPr>
      <w:rPr>
        <w:rFonts w:hint="default"/>
        <w:lang w:val="es-ES" w:eastAsia="en-US" w:bidi="ar-SA"/>
      </w:rPr>
    </w:lvl>
    <w:lvl w:ilvl="3" w:tplc="17B4CBD0">
      <w:numFmt w:val="bullet"/>
      <w:lvlText w:val="•"/>
      <w:lvlJc w:val="left"/>
      <w:pPr>
        <w:ind w:left="3611" w:hanging="583"/>
      </w:pPr>
      <w:rPr>
        <w:rFonts w:hint="default"/>
        <w:lang w:val="es-ES" w:eastAsia="en-US" w:bidi="ar-SA"/>
      </w:rPr>
    </w:lvl>
    <w:lvl w:ilvl="4" w:tplc="6DB0788E">
      <w:numFmt w:val="bullet"/>
      <w:lvlText w:val="•"/>
      <w:lvlJc w:val="left"/>
      <w:pPr>
        <w:ind w:left="4642" w:hanging="583"/>
      </w:pPr>
      <w:rPr>
        <w:rFonts w:hint="default"/>
        <w:lang w:val="es-ES" w:eastAsia="en-US" w:bidi="ar-SA"/>
      </w:rPr>
    </w:lvl>
    <w:lvl w:ilvl="5" w:tplc="4558B46C">
      <w:numFmt w:val="bullet"/>
      <w:lvlText w:val="•"/>
      <w:lvlJc w:val="left"/>
      <w:pPr>
        <w:ind w:left="5673" w:hanging="583"/>
      </w:pPr>
      <w:rPr>
        <w:rFonts w:hint="default"/>
        <w:lang w:val="es-ES" w:eastAsia="en-US" w:bidi="ar-SA"/>
      </w:rPr>
    </w:lvl>
    <w:lvl w:ilvl="6" w:tplc="48C660B4">
      <w:numFmt w:val="bullet"/>
      <w:lvlText w:val="•"/>
      <w:lvlJc w:val="left"/>
      <w:pPr>
        <w:ind w:left="6703" w:hanging="583"/>
      </w:pPr>
      <w:rPr>
        <w:rFonts w:hint="default"/>
        <w:lang w:val="es-ES" w:eastAsia="en-US" w:bidi="ar-SA"/>
      </w:rPr>
    </w:lvl>
    <w:lvl w:ilvl="7" w:tplc="5A7A857E">
      <w:numFmt w:val="bullet"/>
      <w:lvlText w:val="•"/>
      <w:lvlJc w:val="left"/>
      <w:pPr>
        <w:ind w:left="7734" w:hanging="583"/>
      </w:pPr>
      <w:rPr>
        <w:rFonts w:hint="default"/>
        <w:lang w:val="es-ES" w:eastAsia="en-US" w:bidi="ar-SA"/>
      </w:rPr>
    </w:lvl>
    <w:lvl w:ilvl="8" w:tplc="BCF4848A">
      <w:numFmt w:val="bullet"/>
      <w:lvlText w:val="•"/>
      <w:lvlJc w:val="left"/>
      <w:pPr>
        <w:ind w:left="8764" w:hanging="583"/>
      </w:pPr>
      <w:rPr>
        <w:rFonts w:hint="default"/>
        <w:lang w:val="es-ES" w:eastAsia="en-US" w:bidi="ar-SA"/>
      </w:rPr>
    </w:lvl>
  </w:abstractNum>
  <w:abstractNum w:abstractNumId="37" w15:restartNumberingAfterBreak="0">
    <w:nsid w:val="3DF7754A"/>
    <w:multiLevelType w:val="hybridMultilevel"/>
    <w:tmpl w:val="CCAEC1B8"/>
    <w:lvl w:ilvl="0" w:tplc="2424E05C">
      <w:start w:val="1"/>
      <w:numFmt w:val="lowerLetter"/>
      <w:lvlText w:val="%1)"/>
      <w:lvlJc w:val="left"/>
      <w:pPr>
        <w:ind w:left="517" w:hanging="180"/>
        <w:jc w:val="left"/>
      </w:pPr>
      <w:rPr>
        <w:rFonts w:ascii="Arial" w:eastAsia="Arial" w:hAnsi="Arial" w:cs="Arial" w:hint="default"/>
        <w:b w:val="0"/>
        <w:bCs w:val="0"/>
        <w:i w:val="0"/>
        <w:iCs w:val="0"/>
        <w:spacing w:val="0"/>
        <w:w w:val="97"/>
        <w:sz w:val="18"/>
        <w:szCs w:val="18"/>
        <w:lang w:val="es-ES" w:eastAsia="en-US" w:bidi="ar-SA"/>
      </w:rPr>
    </w:lvl>
    <w:lvl w:ilvl="1" w:tplc="AAEA57D8">
      <w:numFmt w:val="bullet"/>
      <w:lvlText w:val="●"/>
      <w:lvlJc w:val="left"/>
      <w:pPr>
        <w:ind w:left="517" w:hanging="189"/>
      </w:pPr>
      <w:rPr>
        <w:rFonts w:ascii="Arial" w:eastAsia="Arial" w:hAnsi="Arial" w:cs="Arial" w:hint="default"/>
        <w:b w:val="0"/>
        <w:bCs w:val="0"/>
        <w:i w:val="0"/>
        <w:iCs w:val="0"/>
        <w:spacing w:val="0"/>
        <w:w w:val="100"/>
        <w:sz w:val="20"/>
        <w:szCs w:val="20"/>
        <w:lang w:val="es-ES" w:eastAsia="en-US" w:bidi="ar-SA"/>
      </w:rPr>
    </w:lvl>
    <w:lvl w:ilvl="2" w:tplc="71B0CCD2">
      <w:numFmt w:val="bullet"/>
      <w:lvlText w:val="•"/>
      <w:lvlJc w:val="left"/>
      <w:pPr>
        <w:ind w:left="2581" w:hanging="189"/>
      </w:pPr>
      <w:rPr>
        <w:rFonts w:hint="default"/>
        <w:lang w:val="es-ES" w:eastAsia="en-US" w:bidi="ar-SA"/>
      </w:rPr>
    </w:lvl>
    <w:lvl w:ilvl="3" w:tplc="266A19FE">
      <w:numFmt w:val="bullet"/>
      <w:lvlText w:val="•"/>
      <w:lvlJc w:val="left"/>
      <w:pPr>
        <w:ind w:left="3611" w:hanging="189"/>
      </w:pPr>
      <w:rPr>
        <w:rFonts w:hint="default"/>
        <w:lang w:val="es-ES" w:eastAsia="en-US" w:bidi="ar-SA"/>
      </w:rPr>
    </w:lvl>
    <w:lvl w:ilvl="4" w:tplc="74EE37B6">
      <w:numFmt w:val="bullet"/>
      <w:lvlText w:val="•"/>
      <w:lvlJc w:val="left"/>
      <w:pPr>
        <w:ind w:left="4642" w:hanging="189"/>
      </w:pPr>
      <w:rPr>
        <w:rFonts w:hint="default"/>
        <w:lang w:val="es-ES" w:eastAsia="en-US" w:bidi="ar-SA"/>
      </w:rPr>
    </w:lvl>
    <w:lvl w:ilvl="5" w:tplc="B8ECCF0E">
      <w:numFmt w:val="bullet"/>
      <w:lvlText w:val="•"/>
      <w:lvlJc w:val="left"/>
      <w:pPr>
        <w:ind w:left="5673" w:hanging="189"/>
      </w:pPr>
      <w:rPr>
        <w:rFonts w:hint="default"/>
        <w:lang w:val="es-ES" w:eastAsia="en-US" w:bidi="ar-SA"/>
      </w:rPr>
    </w:lvl>
    <w:lvl w:ilvl="6" w:tplc="FFA051D8">
      <w:numFmt w:val="bullet"/>
      <w:lvlText w:val="•"/>
      <w:lvlJc w:val="left"/>
      <w:pPr>
        <w:ind w:left="6703" w:hanging="189"/>
      </w:pPr>
      <w:rPr>
        <w:rFonts w:hint="default"/>
        <w:lang w:val="es-ES" w:eastAsia="en-US" w:bidi="ar-SA"/>
      </w:rPr>
    </w:lvl>
    <w:lvl w:ilvl="7" w:tplc="3F9CB42E">
      <w:numFmt w:val="bullet"/>
      <w:lvlText w:val="•"/>
      <w:lvlJc w:val="left"/>
      <w:pPr>
        <w:ind w:left="7734" w:hanging="189"/>
      </w:pPr>
      <w:rPr>
        <w:rFonts w:hint="default"/>
        <w:lang w:val="es-ES" w:eastAsia="en-US" w:bidi="ar-SA"/>
      </w:rPr>
    </w:lvl>
    <w:lvl w:ilvl="8" w:tplc="EBC0CDA0">
      <w:numFmt w:val="bullet"/>
      <w:lvlText w:val="•"/>
      <w:lvlJc w:val="left"/>
      <w:pPr>
        <w:ind w:left="8764" w:hanging="189"/>
      </w:pPr>
      <w:rPr>
        <w:rFonts w:hint="default"/>
        <w:lang w:val="es-ES" w:eastAsia="en-US" w:bidi="ar-SA"/>
      </w:rPr>
    </w:lvl>
  </w:abstractNum>
  <w:abstractNum w:abstractNumId="38" w15:restartNumberingAfterBreak="0">
    <w:nsid w:val="3E5757F1"/>
    <w:multiLevelType w:val="hybridMultilevel"/>
    <w:tmpl w:val="0A2A43CE"/>
    <w:lvl w:ilvl="0" w:tplc="AB3E0982">
      <w:numFmt w:val="bullet"/>
      <w:lvlText w:val="-"/>
      <w:lvlJc w:val="left"/>
      <w:pPr>
        <w:ind w:left="517" w:hanging="745"/>
      </w:pPr>
      <w:rPr>
        <w:rFonts w:ascii="Arial" w:eastAsia="Arial" w:hAnsi="Arial" w:cs="Arial" w:hint="default"/>
        <w:b w:val="0"/>
        <w:bCs w:val="0"/>
        <w:i w:val="0"/>
        <w:iCs w:val="0"/>
        <w:spacing w:val="0"/>
        <w:w w:val="100"/>
        <w:sz w:val="20"/>
        <w:szCs w:val="20"/>
        <w:lang w:val="es-ES" w:eastAsia="en-US" w:bidi="ar-SA"/>
      </w:rPr>
    </w:lvl>
    <w:lvl w:ilvl="1" w:tplc="126634A4">
      <w:numFmt w:val="bullet"/>
      <w:lvlText w:val="•"/>
      <w:lvlJc w:val="left"/>
      <w:pPr>
        <w:ind w:left="1550" w:hanging="745"/>
      </w:pPr>
      <w:rPr>
        <w:rFonts w:hint="default"/>
        <w:lang w:val="es-ES" w:eastAsia="en-US" w:bidi="ar-SA"/>
      </w:rPr>
    </w:lvl>
    <w:lvl w:ilvl="2" w:tplc="E7DC7254">
      <w:numFmt w:val="bullet"/>
      <w:lvlText w:val="•"/>
      <w:lvlJc w:val="left"/>
      <w:pPr>
        <w:ind w:left="2581" w:hanging="745"/>
      </w:pPr>
      <w:rPr>
        <w:rFonts w:hint="default"/>
        <w:lang w:val="es-ES" w:eastAsia="en-US" w:bidi="ar-SA"/>
      </w:rPr>
    </w:lvl>
    <w:lvl w:ilvl="3" w:tplc="5C58F1AC">
      <w:numFmt w:val="bullet"/>
      <w:lvlText w:val="•"/>
      <w:lvlJc w:val="left"/>
      <w:pPr>
        <w:ind w:left="3611" w:hanging="745"/>
      </w:pPr>
      <w:rPr>
        <w:rFonts w:hint="default"/>
        <w:lang w:val="es-ES" w:eastAsia="en-US" w:bidi="ar-SA"/>
      </w:rPr>
    </w:lvl>
    <w:lvl w:ilvl="4" w:tplc="DBB443F0">
      <w:numFmt w:val="bullet"/>
      <w:lvlText w:val="•"/>
      <w:lvlJc w:val="left"/>
      <w:pPr>
        <w:ind w:left="4642" w:hanging="745"/>
      </w:pPr>
      <w:rPr>
        <w:rFonts w:hint="default"/>
        <w:lang w:val="es-ES" w:eastAsia="en-US" w:bidi="ar-SA"/>
      </w:rPr>
    </w:lvl>
    <w:lvl w:ilvl="5" w:tplc="A4D89456">
      <w:numFmt w:val="bullet"/>
      <w:lvlText w:val="•"/>
      <w:lvlJc w:val="left"/>
      <w:pPr>
        <w:ind w:left="5673" w:hanging="745"/>
      </w:pPr>
      <w:rPr>
        <w:rFonts w:hint="default"/>
        <w:lang w:val="es-ES" w:eastAsia="en-US" w:bidi="ar-SA"/>
      </w:rPr>
    </w:lvl>
    <w:lvl w:ilvl="6" w:tplc="144860D6">
      <w:numFmt w:val="bullet"/>
      <w:lvlText w:val="•"/>
      <w:lvlJc w:val="left"/>
      <w:pPr>
        <w:ind w:left="6703" w:hanging="745"/>
      </w:pPr>
      <w:rPr>
        <w:rFonts w:hint="default"/>
        <w:lang w:val="es-ES" w:eastAsia="en-US" w:bidi="ar-SA"/>
      </w:rPr>
    </w:lvl>
    <w:lvl w:ilvl="7" w:tplc="89561FD8">
      <w:numFmt w:val="bullet"/>
      <w:lvlText w:val="•"/>
      <w:lvlJc w:val="left"/>
      <w:pPr>
        <w:ind w:left="7734" w:hanging="745"/>
      </w:pPr>
      <w:rPr>
        <w:rFonts w:hint="default"/>
        <w:lang w:val="es-ES" w:eastAsia="en-US" w:bidi="ar-SA"/>
      </w:rPr>
    </w:lvl>
    <w:lvl w:ilvl="8" w:tplc="0CCC4E14">
      <w:numFmt w:val="bullet"/>
      <w:lvlText w:val="•"/>
      <w:lvlJc w:val="left"/>
      <w:pPr>
        <w:ind w:left="8764" w:hanging="745"/>
      </w:pPr>
      <w:rPr>
        <w:rFonts w:hint="default"/>
        <w:lang w:val="es-ES" w:eastAsia="en-US" w:bidi="ar-SA"/>
      </w:rPr>
    </w:lvl>
  </w:abstractNum>
  <w:abstractNum w:abstractNumId="39" w15:restartNumberingAfterBreak="0">
    <w:nsid w:val="4013682F"/>
    <w:multiLevelType w:val="hybridMultilevel"/>
    <w:tmpl w:val="3A9E354C"/>
    <w:lvl w:ilvl="0" w:tplc="0B10BB50">
      <w:start w:val="1"/>
      <w:numFmt w:val="lowerLetter"/>
      <w:lvlText w:val="%1)"/>
      <w:lvlJc w:val="left"/>
      <w:pPr>
        <w:ind w:left="517" w:hanging="704"/>
        <w:jc w:val="left"/>
      </w:pPr>
      <w:rPr>
        <w:rFonts w:ascii="Arial" w:eastAsia="Arial" w:hAnsi="Arial" w:cs="Arial" w:hint="default"/>
        <w:b w:val="0"/>
        <w:bCs w:val="0"/>
        <w:i w:val="0"/>
        <w:iCs w:val="0"/>
        <w:spacing w:val="0"/>
        <w:w w:val="89"/>
        <w:sz w:val="20"/>
        <w:szCs w:val="20"/>
        <w:lang w:val="es-ES" w:eastAsia="en-US" w:bidi="ar-SA"/>
      </w:rPr>
    </w:lvl>
    <w:lvl w:ilvl="1" w:tplc="7E24AB4C">
      <w:numFmt w:val="bullet"/>
      <w:lvlText w:val="•"/>
      <w:lvlJc w:val="left"/>
      <w:pPr>
        <w:ind w:left="1550" w:hanging="704"/>
      </w:pPr>
      <w:rPr>
        <w:rFonts w:hint="default"/>
        <w:lang w:val="es-ES" w:eastAsia="en-US" w:bidi="ar-SA"/>
      </w:rPr>
    </w:lvl>
    <w:lvl w:ilvl="2" w:tplc="0978827A">
      <w:numFmt w:val="bullet"/>
      <w:lvlText w:val="•"/>
      <w:lvlJc w:val="left"/>
      <w:pPr>
        <w:ind w:left="2581" w:hanging="704"/>
      </w:pPr>
      <w:rPr>
        <w:rFonts w:hint="default"/>
        <w:lang w:val="es-ES" w:eastAsia="en-US" w:bidi="ar-SA"/>
      </w:rPr>
    </w:lvl>
    <w:lvl w:ilvl="3" w:tplc="F0BE38E0">
      <w:numFmt w:val="bullet"/>
      <w:lvlText w:val="•"/>
      <w:lvlJc w:val="left"/>
      <w:pPr>
        <w:ind w:left="3611" w:hanging="704"/>
      </w:pPr>
      <w:rPr>
        <w:rFonts w:hint="default"/>
        <w:lang w:val="es-ES" w:eastAsia="en-US" w:bidi="ar-SA"/>
      </w:rPr>
    </w:lvl>
    <w:lvl w:ilvl="4" w:tplc="50DA229E">
      <w:numFmt w:val="bullet"/>
      <w:lvlText w:val="•"/>
      <w:lvlJc w:val="left"/>
      <w:pPr>
        <w:ind w:left="4642" w:hanging="704"/>
      </w:pPr>
      <w:rPr>
        <w:rFonts w:hint="default"/>
        <w:lang w:val="es-ES" w:eastAsia="en-US" w:bidi="ar-SA"/>
      </w:rPr>
    </w:lvl>
    <w:lvl w:ilvl="5" w:tplc="7430EF32">
      <w:numFmt w:val="bullet"/>
      <w:lvlText w:val="•"/>
      <w:lvlJc w:val="left"/>
      <w:pPr>
        <w:ind w:left="5673" w:hanging="704"/>
      </w:pPr>
      <w:rPr>
        <w:rFonts w:hint="default"/>
        <w:lang w:val="es-ES" w:eastAsia="en-US" w:bidi="ar-SA"/>
      </w:rPr>
    </w:lvl>
    <w:lvl w:ilvl="6" w:tplc="0622BCB4">
      <w:numFmt w:val="bullet"/>
      <w:lvlText w:val="•"/>
      <w:lvlJc w:val="left"/>
      <w:pPr>
        <w:ind w:left="6703" w:hanging="704"/>
      </w:pPr>
      <w:rPr>
        <w:rFonts w:hint="default"/>
        <w:lang w:val="es-ES" w:eastAsia="en-US" w:bidi="ar-SA"/>
      </w:rPr>
    </w:lvl>
    <w:lvl w:ilvl="7" w:tplc="0032DDDA">
      <w:numFmt w:val="bullet"/>
      <w:lvlText w:val="•"/>
      <w:lvlJc w:val="left"/>
      <w:pPr>
        <w:ind w:left="7734" w:hanging="704"/>
      </w:pPr>
      <w:rPr>
        <w:rFonts w:hint="default"/>
        <w:lang w:val="es-ES" w:eastAsia="en-US" w:bidi="ar-SA"/>
      </w:rPr>
    </w:lvl>
    <w:lvl w:ilvl="8" w:tplc="816C9340">
      <w:numFmt w:val="bullet"/>
      <w:lvlText w:val="•"/>
      <w:lvlJc w:val="left"/>
      <w:pPr>
        <w:ind w:left="8764" w:hanging="704"/>
      </w:pPr>
      <w:rPr>
        <w:rFonts w:hint="default"/>
        <w:lang w:val="es-ES" w:eastAsia="en-US" w:bidi="ar-SA"/>
      </w:rPr>
    </w:lvl>
  </w:abstractNum>
  <w:abstractNum w:abstractNumId="40" w15:restartNumberingAfterBreak="0">
    <w:nsid w:val="43915DBC"/>
    <w:multiLevelType w:val="hybridMultilevel"/>
    <w:tmpl w:val="79F2D046"/>
    <w:lvl w:ilvl="0" w:tplc="A5AE9960">
      <w:start w:val="1"/>
      <w:numFmt w:val="upperLetter"/>
      <w:lvlText w:val="%1)"/>
      <w:lvlJc w:val="left"/>
      <w:pPr>
        <w:ind w:left="784" w:hanging="267"/>
        <w:jc w:val="left"/>
      </w:pPr>
      <w:rPr>
        <w:rFonts w:ascii="Arial" w:eastAsia="Arial" w:hAnsi="Arial" w:cs="Arial" w:hint="default"/>
        <w:b/>
        <w:bCs/>
        <w:i w:val="0"/>
        <w:iCs w:val="0"/>
        <w:spacing w:val="0"/>
        <w:w w:val="100"/>
        <w:sz w:val="20"/>
        <w:szCs w:val="20"/>
        <w:lang w:val="es-ES" w:eastAsia="en-US" w:bidi="ar-SA"/>
      </w:rPr>
    </w:lvl>
    <w:lvl w:ilvl="1" w:tplc="87BE14D6">
      <w:start w:val="1"/>
      <w:numFmt w:val="decimal"/>
      <w:lvlText w:val="%2."/>
      <w:lvlJc w:val="left"/>
      <w:pPr>
        <w:ind w:left="918" w:hanging="279"/>
        <w:jc w:val="left"/>
      </w:pPr>
      <w:rPr>
        <w:rFonts w:ascii="Arial" w:eastAsia="Arial" w:hAnsi="Arial" w:cs="Arial" w:hint="default"/>
        <w:b w:val="0"/>
        <w:bCs w:val="0"/>
        <w:i w:val="0"/>
        <w:iCs w:val="0"/>
        <w:spacing w:val="0"/>
        <w:w w:val="100"/>
        <w:sz w:val="20"/>
        <w:szCs w:val="20"/>
        <w:lang w:val="es-ES" w:eastAsia="en-US" w:bidi="ar-SA"/>
      </w:rPr>
    </w:lvl>
    <w:lvl w:ilvl="2" w:tplc="D966CDDC">
      <w:numFmt w:val="bullet"/>
      <w:lvlText w:val="-"/>
      <w:lvlJc w:val="left"/>
      <w:pPr>
        <w:ind w:left="1490" w:hanging="123"/>
      </w:pPr>
      <w:rPr>
        <w:rFonts w:ascii="Arial" w:eastAsia="Arial" w:hAnsi="Arial" w:cs="Arial" w:hint="default"/>
        <w:b w:val="0"/>
        <w:bCs w:val="0"/>
        <w:i w:val="0"/>
        <w:iCs w:val="0"/>
        <w:spacing w:val="0"/>
        <w:w w:val="100"/>
        <w:sz w:val="20"/>
        <w:szCs w:val="20"/>
        <w:lang w:val="es-ES" w:eastAsia="en-US" w:bidi="ar-SA"/>
      </w:rPr>
    </w:lvl>
    <w:lvl w:ilvl="3" w:tplc="30B04FC8">
      <w:numFmt w:val="bullet"/>
      <w:lvlText w:val="•"/>
      <w:lvlJc w:val="left"/>
      <w:pPr>
        <w:ind w:left="2665" w:hanging="123"/>
      </w:pPr>
      <w:rPr>
        <w:rFonts w:hint="default"/>
        <w:lang w:val="es-ES" w:eastAsia="en-US" w:bidi="ar-SA"/>
      </w:rPr>
    </w:lvl>
    <w:lvl w:ilvl="4" w:tplc="16BA56E8">
      <w:numFmt w:val="bullet"/>
      <w:lvlText w:val="•"/>
      <w:lvlJc w:val="left"/>
      <w:pPr>
        <w:ind w:left="3831" w:hanging="123"/>
      </w:pPr>
      <w:rPr>
        <w:rFonts w:hint="default"/>
        <w:lang w:val="es-ES" w:eastAsia="en-US" w:bidi="ar-SA"/>
      </w:rPr>
    </w:lvl>
    <w:lvl w:ilvl="5" w:tplc="8CEEEFF8">
      <w:numFmt w:val="bullet"/>
      <w:lvlText w:val="•"/>
      <w:lvlJc w:val="left"/>
      <w:pPr>
        <w:ind w:left="4997" w:hanging="123"/>
      </w:pPr>
      <w:rPr>
        <w:rFonts w:hint="default"/>
        <w:lang w:val="es-ES" w:eastAsia="en-US" w:bidi="ar-SA"/>
      </w:rPr>
    </w:lvl>
    <w:lvl w:ilvl="6" w:tplc="B84CCD56">
      <w:numFmt w:val="bullet"/>
      <w:lvlText w:val="•"/>
      <w:lvlJc w:val="left"/>
      <w:pPr>
        <w:ind w:left="6163" w:hanging="123"/>
      </w:pPr>
      <w:rPr>
        <w:rFonts w:hint="default"/>
        <w:lang w:val="es-ES" w:eastAsia="en-US" w:bidi="ar-SA"/>
      </w:rPr>
    </w:lvl>
    <w:lvl w:ilvl="7" w:tplc="06EE4968">
      <w:numFmt w:val="bullet"/>
      <w:lvlText w:val="•"/>
      <w:lvlJc w:val="left"/>
      <w:pPr>
        <w:ind w:left="7328" w:hanging="123"/>
      </w:pPr>
      <w:rPr>
        <w:rFonts w:hint="default"/>
        <w:lang w:val="es-ES" w:eastAsia="en-US" w:bidi="ar-SA"/>
      </w:rPr>
    </w:lvl>
    <w:lvl w:ilvl="8" w:tplc="A80693F6">
      <w:numFmt w:val="bullet"/>
      <w:lvlText w:val="•"/>
      <w:lvlJc w:val="left"/>
      <w:pPr>
        <w:ind w:left="8494" w:hanging="123"/>
      </w:pPr>
      <w:rPr>
        <w:rFonts w:hint="default"/>
        <w:lang w:val="es-ES" w:eastAsia="en-US" w:bidi="ar-SA"/>
      </w:rPr>
    </w:lvl>
  </w:abstractNum>
  <w:abstractNum w:abstractNumId="41" w15:restartNumberingAfterBreak="0">
    <w:nsid w:val="48EE1FD4"/>
    <w:multiLevelType w:val="hybridMultilevel"/>
    <w:tmpl w:val="A5B20A68"/>
    <w:lvl w:ilvl="0" w:tplc="81BEF9CE">
      <w:start w:val="1"/>
      <w:numFmt w:val="upperLetter"/>
      <w:lvlText w:val="%1)"/>
      <w:lvlJc w:val="left"/>
      <w:pPr>
        <w:ind w:left="888" w:hanging="566"/>
        <w:jc w:val="left"/>
      </w:pPr>
      <w:rPr>
        <w:rFonts w:ascii="Cambria" w:eastAsia="Cambria" w:hAnsi="Cambria" w:cs="Cambria" w:hint="default"/>
        <w:b w:val="0"/>
        <w:bCs w:val="0"/>
        <w:i w:val="0"/>
        <w:iCs w:val="0"/>
        <w:spacing w:val="-2"/>
        <w:w w:val="99"/>
        <w:sz w:val="22"/>
        <w:szCs w:val="22"/>
        <w:lang w:val="es-ES" w:eastAsia="en-US" w:bidi="ar-SA"/>
      </w:rPr>
    </w:lvl>
    <w:lvl w:ilvl="1" w:tplc="09B47D58">
      <w:numFmt w:val="bullet"/>
      <w:lvlText w:val="•"/>
      <w:lvlJc w:val="left"/>
      <w:pPr>
        <w:ind w:left="1874" w:hanging="566"/>
      </w:pPr>
      <w:rPr>
        <w:rFonts w:hint="default"/>
        <w:lang w:val="es-ES" w:eastAsia="en-US" w:bidi="ar-SA"/>
      </w:rPr>
    </w:lvl>
    <w:lvl w:ilvl="2" w:tplc="2DEE93CA">
      <w:numFmt w:val="bullet"/>
      <w:lvlText w:val="•"/>
      <w:lvlJc w:val="left"/>
      <w:pPr>
        <w:ind w:left="2869" w:hanging="566"/>
      </w:pPr>
      <w:rPr>
        <w:rFonts w:hint="default"/>
        <w:lang w:val="es-ES" w:eastAsia="en-US" w:bidi="ar-SA"/>
      </w:rPr>
    </w:lvl>
    <w:lvl w:ilvl="3" w:tplc="4FA6FA48">
      <w:numFmt w:val="bullet"/>
      <w:lvlText w:val="•"/>
      <w:lvlJc w:val="left"/>
      <w:pPr>
        <w:ind w:left="3863" w:hanging="566"/>
      </w:pPr>
      <w:rPr>
        <w:rFonts w:hint="default"/>
        <w:lang w:val="es-ES" w:eastAsia="en-US" w:bidi="ar-SA"/>
      </w:rPr>
    </w:lvl>
    <w:lvl w:ilvl="4" w:tplc="5CCA07B0">
      <w:numFmt w:val="bullet"/>
      <w:lvlText w:val="•"/>
      <w:lvlJc w:val="left"/>
      <w:pPr>
        <w:ind w:left="4858" w:hanging="566"/>
      </w:pPr>
      <w:rPr>
        <w:rFonts w:hint="default"/>
        <w:lang w:val="es-ES" w:eastAsia="en-US" w:bidi="ar-SA"/>
      </w:rPr>
    </w:lvl>
    <w:lvl w:ilvl="5" w:tplc="67301DE2">
      <w:numFmt w:val="bullet"/>
      <w:lvlText w:val="•"/>
      <w:lvlJc w:val="left"/>
      <w:pPr>
        <w:ind w:left="5853" w:hanging="566"/>
      </w:pPr>
      <w:rPr>
        <w:rFonts w:hint="default"/>
        <w:lang w:val="es-ES" w:eastAsia="en-US" w:bidi="ar-SA"/>
      </w:rPr>
    </w:lvl>
    <w:lvl w:ilvl="6" w:tplc="B6985824">
      <w:numFmt w:val="bullet"/>
      <w:lvlText w:val="•"/>
      <w:lvlJc w:val="left"/>
      <w:pPr>
        <w:ind w:left="6847" w:hanging="566"/>
      </w:pPr>
      <w:rPr>
        <w:rFonts w:hint="default"/>
        <w:lang w:val="es-ES" w:eastAsia="en-US" w:bidi="ar-SA"/>
      </w:rPr>
    </w:lvl>
    <w:lvl w:ilvl="7" w:tplc="C3E01C96">
      <w:numFmt w:val="bullet"/>
      <w:lvlText w:val="•"/>
      <w:lvlJc w:val="left"/>
      <w:pPr>
        <w:ind w:left="7842" w:hanging="566"/>
      </w:pPr>
      <w:rPr>
        <w:rFonts w:hint="default"/>
        <w:lang w:val="es-ES" w:eastAsia="en-US" w:bidi="ar-SA"/>
      </w:rPr>
    </w:lvl>
    <w:lvl w:ilvl="8" w:tplc="F17601F6">
      <w:numFmt w:val="bullet"/>
      <w:lvlText w:val="•"/>
      <w:lvlJc w:val="left"/>
      <w:pPr>
        <w:ind w:left="8836" w:hanging="566"/>
      </w:pPr>
      <w:rPr>
        <w:rFonts w:hint="default"/>
        <w:lang w:val="es-ES" w:eastAsia="en-US" w:bidi="ar-SA"/>
      </w:rPr>
    </w:lvl>
  </w:abstractNum>
  <w:abstractNum w:abstractNumId="42" w15:restartNumberingAfterBreak="0">
    <w:nsid w:val="4B9A112C"/>
    <w:multiLevelType w:val="hybridMultilevel"/>
    <w:tmpl w:val="039CB7CC"/>
    <w:lvl w:ilvl="0" w:tplc="88DA93A6">
      <w:start w:val="1"/>
      <w:numFmt w:val="lowerLetter"/>
      <w:lvlText w:val="%1)"/>
      <w:lvlJc w:val="left"/>
      <w:pPr>
        <w:ind w:left="517" w:hanging="181"/>
        <w:jc w:val="left"/>
      </w:pPr>
      <w:rPr>
        <w:rFonts w:ascii="Arial" w:eastAsia="Arial" w:hAnsi="Arial" w:cs="Arial" w:hint="default"/>
        <w:b w:val="0"/>
        <w:bCs w:val="0"/>
        <w:i w:val="0"/>
        <w:iCs w:val="0"/>
        <w:spacing w:val="1"/>
        <w:w w:val="89"/>
        <w:sz w:val="18"/>
        <w:szCs w:val="18"/>
        <w:lang w:val="es-ES" w:eastAsia="en-US" w:bidi="ar-SA"/>
      </w:rPr>
    </w:lvl>
    <w:lvl w:ilvl="1" w:tplc="CAB890AE">
      <w:numFmt w:val="bullet"/>
      <w:lvlText w:val="•"/>
      <w:lvlJc w:val="left"/>
      <w:pPr>
        <w:ind w:left="1550" w:hanging="181"/>
      </w:pPr>
      <w:rPr>
        <w:rFonts w:hint="default"/>
        <w:lang w:val="es-ES" w:eastAsia="en-US" w:bidi="ar-SA"/>
      </w:rPr>
    </w:lvl>
    <w:lvl w:ilvl="2" w:tplc="F92C9348">
      <w:numFmt w:val="bullet"/>
      <w:lvlText w:val="•"/>
      <w:lvlJc w:val="left"/>
      <w:pPr>
        <w:ind w:left="2581" w:hanging="181"/>
      </w:pPr>
      <w:rPr>
        <w:rFonts w:hint="default"/>
        <w:lang w:val="es-ES" w:eastAsia="en-US" w:bidi="ar-SA"/>
      </w:rPr>
    </w:lvl>
    <w:lvl w:ilvl="3" w:tplc="B1C42322">
      <w:numFmt w:val="bullet"/>
      <w:lvlText w:val="•"/>
      <w:lvlJc w:val="left"/>
      <w:pPr>
        <w:ind w:left="3611" w:hanging="181"/>
      </w:pPr>
      <w:rPr>
        <w:rFonts w:hint="default"/>
        <w:lang w:val="es-ES" w:eastAsia="en-US" w:bidi="ar-SA"/>
      </w:rPr>
    </w:lvl>
    <w:lvl w:ilvl="4" w:tplc="58DA16DE">
      <w:numFmt w:val="bullet"/>
      <w:lvlText w:val="•"/>
      <w:lvlJc w:val="left"/>
      <w:pPr>
        <w:ind w:left="4642" w:hanging="181"/>
      </w:pPr>
      <w:rPr>
        <w:rFonts w:hint="default"/>
        <w:lang w:val="es-ES" w:eastAsia="en-US" w:bidi="ar-SA"/>
      </w:rPr>
    </w:lvl>
    <w:lvl w:ilvl="5" w:tplc="B09499E4">
      <w:numFmt w:val="bullet"/>
      <w:lvlText w:val="•"/>
      <w:lvlJc w:val="left"/>
      <w:pPr>
        <w:ind w:left="5673" w:hanging="181"/>
      </w:pPr>
      <w:rPr>
        <w:rFonts w:hint="default"/>
        <w:lang w:val="es-ES" w:eastAsia="en-US" w:bidi="ar-SA"/>
      </w:rPr>
    </w:lvl>
    <w:lvl w:ilvl="6" w:tplc="5B94C7A6">
      <w:numFmt w:val="bullet"/>
      <w:lvlText w:val="•"/>
      <w:lvlJc w:val="left"/>
      <w:pPr>
        <w:ind w:left="6703" w:hanging="181"/>
      </w:pPr>
      <w:rPr>
        <w:rFonts w:hint="default"/>
        <w:lang w:val="es-ES" w:eastAsia="en-US" w:bidi="ar-SA"/>
      </w:rPr>
    </w:lvl>
    <w:lvl w:ilvl="7" w:tplc="9D4873DE">
      <w:numFmt w:val="bullet"/>
      <w:lvlText w:val="•"/>
      <w:lvlJc w:val="left"/>
      <w:pPr>
        <w:ind w:left="7734" w:hanging="181"/>
      </w:pPr>
      <w:rPr>
        <w:rFonts w:hint="default"/>
        <w:lang w:val="es-ES" w:eastAsia="en-US" w:bidi="ar-SA"/>
      </w:rPr>
    </w:lvl>
    <w:lvl w:ilvl="8" w:tplc="8996E40A">
      <w:numFmt w:val="bullet"/>
      <w:lvlText w:val="•"/>
      <w:lvlJc w:val="left"/>
      <w:pPr>
        <w:ind w:left="8764" w:hanging="181"/>
      </w:pPr>
      <w:rPr>
        <w:rFonts w:hint="default"/>
        <w:lang w:val="es-ES" w:eastAsia="en-US" w:bidi="ar-SA"/>
      </w:rPr>
    </w:lvl>
  </w:abstractNum>
  <w:abstractNum w:abstractNumId="43" w15:restartNumberingAfterBreak="0">
    <w:nsid w:val="4D297475"/>
    <w:multiLevelType w:val="hybridMultilevel"/>
    <w:tmpl w:val="DD3CEB7E"/>
    <w:lvl w:ilvl="0" w:tplc="E3F60E60">
      <w:start w:val="1"/>
      <w:numFmt w:val="decimal"/>
      <w:lvlText w:val="%1."/>
      <w:lvlJc w:val="left"/>
      <w:pPr>
        <w:ind w:left="118" w:hanging="182"/>
        <w:jc w:val="left"/>
      </w:pPr>
      <w:rPr>
        <w:rFonts w:ascii="Times New Roman" w:eastAsia="Times New Roman" w:hAnsi="Times New Roman" w:cs="Times New Roman" w:hint="default"/>
        <w:b w:val="0"/>
        <w:bCs w:val="0"/>
        <w:i/>
        <w:iCs/>
        <w:spacing w:val="0"/>
        <w:w w:val="100"/>
        <w:sz w:val="18"/>
        <w:szCs w:val="18"/>
        <w:lang w:val="es-ES" w:eastAsia="en-US" w:bidi="ar-SA"/>
      </w:rPr>
    </w:lvl>
    <w:lvl w:ilvl="1" w:tplc="EE20D6AA">
      <w:start w:val="1"/>
      <w:numFmt w:val="upperRoman"/>
      <w:lvlText w:val="%2."/>
      <w:lvlJc w:val="left"/>
      <w:pPr>
        <w:ind w:left="1405" w:hanging="720"/>
        <w:jc w:val="left"/>
      </w:pPr>
      <w:rPr>
        <w:rFonts w:ascii="Arial Narrow" w:eastAsia="Arial Narrow" w:hAnsi="Arial Narrow" w:cs="Arial Narrow" w:hint="default"/>
        <w:b/>
        <w:bCs/>
        <w:i w:val="0"/>
        <w:iCs w:val="0"/>
        <w:spacing w:val="0"/>
        <w:w w:val="100"/>
        <w:sz w:val="24"/>
        <w:szCs w:val="24"/>
        <w:lang w:val="es-ES" w:eastAsia="en-US" w:bidi="ar-SA"/>
      </w:rPr>
    </w:lvl>
    <w:lvl w:ilvl="2" w:tplc="E1761C1E">
      <w:start w:val="1"/>
      <w:numFmt w:val="decimal"/>
      <w:lvlText w:val="%3."/>
      <w:lvlJc w:val="left"/>
      <w:pPr>
        <w:ind w:left="1462" w:hanging="360"/>
        <w:jc w:val="left"/>
      </w:pPr>
      <w:rPr>
        <w:rFonts w:ascii="Arial Narrow" w:eastAsia="Arial Narrow" w:hAnsi="Arial Narrow" w:cs="Arial Narrow" w:hint="default"/>
        <w:b w:val="0"/>
        <w:bCs w:val="0"/>
        <w:i w:val="0"/>
        <w:iCs w:val="0"/>
        <w:spacing w:val="0"/>
        <w:w w:val="100"/>
        <w:sz w:val="24"/>
        <w:szCs w:val="24"/>
        <w:lang w:val="es-ES" w:eastAsia="en-US" w:bidi="ar-SA"/>
      </w:rPr>
    </w:lvl>
    <w:lvl w:ilvl="3" w:tplc="F8FA4280">
      <w:numFmt w:val="bullet"/>
      <w:lvlText w:val="•"/>
      <w:lvlJc w:val="left"/>
      <w:pPr>
        <w:ind w:left="1636" w:hanging="360"/>
      </w:pPr>
      <w:rPr>
        <w:rFonts w:hint="default"/>
        <w:lang w:val="es-ES" w:eastAsia="en-US" w:bidi="ar-SA"/>
      </w:rPr>
    </w:lvl>
    <w:lvl w:ilvl="4" w:tplc="94EE0D7A">
      <w:numFmt w:val="bullet"/>
      <w:lvlText w:val="•"/>
      <w:lvlJc w:val="left"/>
      <w:pPr>
        <w:ind w:left="1813" w:hanging="360"/>
      </w:pPr>
      <w:rPr>
        <w:rFonts w:hint="default"/>
        <w:lang w:val="es-ES" w:eastAsia="en-US" w:bidi="ar-SA"/>
      </w:rPr>
    </w:lvl>
    <w:lvl w:ilvl="5" w:tplc="45542CEE">
      <w:numFmt w:val="bullet"/>
      <w:lvlText w:val="•"/>
      <w:lvlJc w:val="left"/>
      <w:pPr>
        <w:ind w:left="1989" w:hanging="360"/>
      </w:pPr>
      <w:rPr>
        <w:rFonts w:hint="default"/>
        <w:lang w:val="es-ES" w:eastAsia="en-US" w:bidi="ar-SA"/>
      </w:rPr>
    </w:lvl>
    <w:lvl w:ilvl="6" w:tplc="1A78E05A">
      <w:numFmt w:val="bullet"/>
      <w:lvlText w:val="•"/>
      <w:lvlJc w:val="left"/>
      <w:pPr>
        <w:ind w:left="2166" w:hanging="360"/>
      </w:pPr>
      <w:rPr>
        <w:rFonts w:hint="default"/>
        <w:lang w:val="es-ES" w:eastAsia="en-US" w:bidi="ar-SA"/>
      </w:rPr>
    </w:lvl>
    <w:lvl w:ilvl="7" w:tplc="82E887DC">
      <w:numFmt w:val="bullet"/>
      <w:lvlText w:val="•"/>
      <w:lvlJc w:val="left"/>
      <w:pPr>
        <w:ind w:left="2343" w:hanging="360"/>
      </w:pPr>
      <w:rPr>
        <w:rFonts w:hint="default"/>
        <w:lang w:val="es-ES" w:eastAsia="en-US" w:bidi="ar-SA"/>
      </w:rPr>
    </w:lvl>
    <w:lvl w:ilvl="8" w:tplc="A872A79E">
      <w:numFmt w:val="bullet"/>
      <w:lvlText w:val="•"/>
      <w:lvlJc w:val="left"/>
      <w:pPr>
        <w:ind w:left="2519" w:hanging="360"/>
      </w:pPr>
      <w:rPr>
        <w:rFonts w:hint="default"/>
        <w:lang w:val="es-ES" w:eastAsia="en-US" w:bidi="ar-SA"/>
      </w:rPr>
    </w:lvl>
  </w:abstractNum>
  <w:abstractNum w:abstractNumId="44" w15:restartNumberingAfterBreak="0">
    <w:nsid w:val="4F953F21"/>
    <w:multiLevelType w:val="hybridMultilevel"/>
    <w:tmpl w:val="08C237FA"/>
    <w:lvl w:ilvl="0" w:tplc="D32AA4D2">
      <w:numFmt w:val="bullet"/>
      <w:lvlText w:val="·"/>
      <w:lvlJc w:val="left"/>
      <w:pPr>
        <w:ind w:left="517" w:hanging="703"/>
      </w:pPr>
      <w:rPr>
        <w:rFonts w:ascii="Arial" w:eastAsia="Arial" w:hAnsi="Arial" w:cs="Arial" w:hint="default"/>
        <w:b w:val="0"/>
        <w:bCs w:val="0"/>
        <w:i w:val="0"/>
        <w:iCs w:val="0"/>
        <w:spacing w:val="0"/>
        <w:w w:val="83"/>
        <w:sz w:val="20"/>
        <w:szCs w:val="20"/>
        <w:lang w:val="es-ES" w:eastAsia="en-US" w:bidi="ar-SA"/>
      </w:rPr>
    </w:lvl>
    <w:lvl w:ilvl="1" w:tplc="B99899E0">
      <w:numFmt w:val="bullet"/>
      <w:lvlText w:val="•"/>
      <w:lvlJc w:val="left"/>
      <w:pPr>
        <w:ind w:left="1550" w:hanging="703"/>
      </w:pPr>
      <w:rPr>
        <w:rFonts w:hint="default"/>
        <w:lang w:val="es-ES" w:eastAsia="en-US" w:bidi="ar-SA"/>
      </w:rPr>
    </w:lvl>
    <w:lvl w:ilvl="2" w:tplc="A330E7BC">
      <w:numFmt w:val="bullet"/>
      <w:lvlText w:val="•"/>
      <w:lvlJc w:val="left"/>
      <w:pPr>
        <w:ind w:left="2581" w:hanging="703"/>
      </w:pPr>
      <w:rPr>
        <w:rFonts w:hint="default"/>
        <w:lang w:val="es-ES" w:eastAsia="en-US" w:bidi="ar-SA"/>
      </w:rPr>
    </w:lvl>
    <w:lvl w:ilvl="3" w:tplc="C8B8F650">
      <w:numFmt w:val="bullet"/>
      <w:lvlText w:val="•"/>
      <w:lvlJc w:val="left"/>
      <w:pPr>
        <w:ind w:left="3611" w:hanging="703"/>
      </w:pPr>
      <w:rPr>
        <w:rFonts w:hint="default"/>
        <w:lang w:val="es-ES" w:eastAsia="en-US" w:bidi="ar-SA"/>
      </w:rPr>
    </w:lvl>
    <w:lvl w:ilvl="4" w:tplc="E98088EA">
      <w:numFmt w:val="bullet"/>
      <w:lvlText w:val="•"/>
      <w:lvlJc w:val="left"/>
      <w:pPr>
        <w:ind w:left="4642" w:hanging="703"/>
      </w:pPr>
      <w:rPr>
        <w:rFonts w:hint="default"/>
        <w:lang w:val="es-ES" w:eastAsia="en-US" w:bidi="ar-SA"/>
      </w:rPr>
    </w:lvl>
    <w:lvl w:ilvl="5" w:tplc="FF4CD556">
      <w:numFmt w:val="bullet"/>
      <w:lvlText w:val="•"/>
      <w:lvlJc w:val="left"/>
      <w:pPr>
        <w:ind w:left="5673" w:hanging="703"/>
      </w:pPr>
      <w:rPr>
        <w:rFonts w:hint="default"/>
        <w:lang w:val="es-ES" w:eastAsia="en-US" w:bidi="ar-SA"/>
      </w:rPr>
    </w:lvl>
    <w:lvl w:ilvl="6" w:tplc="CBEEE16C">
      <w:numFmt w:val="bullet"/>
      <w:lvlText w:val="•"/>
      <w:lvlJc w:val="left"/>
      <w:pPr>
        <w:ind w:left="6703" w:hanging="703"/>
      </w:pPr>
      <w:rPr>
        <w:rFonts w:hint="default"/>
        <w:lang w:val="es-ES" w:eastAsia="en-US" w:bidi="ar-SA"/>
      </w:rPr>
    </w:lvl>
    <w:lvl w:ilvl="7" w:tplc="9A2C2B9A">
      <w:numFmt w:val="bullet"/>
      <w:lvlText w:val="•"/>
      <w:lvlJc w:val="left"/>
      <w:pPr>
        <w:ind w:left="7734" w:hanging="703"/>
      </w:pPr>
      <w:rPr>
        <w:rFonts w:hint="default"/>
        <w:lang w:val="es-ES" w:eastAsia="en-US" w:bidi="ar-SA"/>
      </w:rPr>
    </w:lvl>
    <w:lvl w:ilvl="8" w:tplc="2E4475A6">
      <w:numFmt w:val="bullet"/>
      <w:lvlText w:val="•"/>
      <w:lvlJc w:val="left"/>
      <w:pPr>
        <w:ind w:left="8764" w:hanging="703"/>
      </w:pPr>
      <w:rPr>
        <w:rFonts w:hint="default"/>
        <w:lang w:val="es-ES" w:eastAsia="en-US" w:bidi="ar-SA"/>
      </w:rPr>
    </w:lvl>
  </w:abstractNum>
  <w:abstractNum w:abstractNumId="45" w15:restartNumberingAfterBreak="0">
    <w:nsid w:val="533B402A"/>
    <w:multiLevelType w:val="hybridMultilevel"/>
    <w:tmpl w:val="BF0CDE1E"/>
    <w:lvl w:ilvl="0" w:tplc="E0E09710">
      <w:numFmt w:val="bullet"/>
      <w:lvlText w:val="-"/>
      <w:lvlJc w:val="left"/>
      <w:pPr>
        <w:ind w:left="517" w:hanging="527"/>
      </w:pPr>
      <w:rPr>
        <w:rFonts w:ascii="Arial" w:eastAsia="Arial" w:hAnsi="Arial" w:cs="Arial" w:hint="default"/>
        <w:b w:val="0"/>
        <w:bCs w:val="0"/>
        <w:i w:val="0"/>
        <w:iCs w:val="0"/>
        <w:spacing w:val="0"/>
        <w:w w:val="100"/>
        <w:sz w:val="20"/>
        <w:szCs w:val="20"/>
        <w:lang w:val="es-ES" w:eastAsia="en-US" w:bidi="ar-SA"/>
      </w:rPr>
    </w:lvl>
    <w:lvl w:ilvl="1" w:tplc="AC663624">
      <w:numFmt w:val="bullet"/>
      <w:lvlText w:val="•"/>
      <w:lvlJc w:val="left"/>
      <w:pPr>
        <w:ind w:left="1550" w:hanging="527"/>
      </w:pPr>
      <w:rPr>
        <w:rFonts w:hint="default"/>
        <w:lang w:val="es-ES" w:eastAsia="en-US" w:bidi="ar-SA"/>
      </w:rPr>
    </w:lvl>
    <w:lvl w:ilvl="2" w:tplc="55B8D686">
      <w:numFmt w:val="bullet"/>
      <w:lvlText w:val="•"/>
      <w:lvlJc w:val="left"/>
      <w:pPr>
        <w:ind w:left="2581" w:hanging="527"/>
      </w:pPr>
      <w:rPr>
        <w:rFonts w:hint="default"/>
        <w:lang w:val="es-ES" w:eastAsia="en-US" w:bidi="ar-SA"/>
      </w:rPr>
    </w:lvl>
    <w:lvl w:ilvl="3" w:tplc="7F9E55EC">
      <w:numFmt w:val="bullet"/>
      <w:lvlText w:val="•"/>
      <w:lvlJc w:val="left"/>
      <w:pPr>
        <w:ind w:left="3611" w:hanging="527"/>
      </w:pPr>
      <w:rPr>
        <w:rFonts w:hint="default"/>
        <w:lang w:val="es-ES" w:eastAsia="en-US" w:bidi="ar-SA"/>
      </w:rPr>
    </w:lvl>
    <w:lvl w:ilvl="4" w:tplc="98427FEC">
      <w:numFmt w:val="bullet"/>
      <w:lvlText w:val="•"/>
      <w:lvlJc w:val="left"/>
      <w:pPr>
        <w:ind w:left="4642" w:hanging="527"/>
      </w:pPr>
      <w:rPr>
        <w:rFonts w:hint="default"/>
        <w:lang w:val="es-ES" w:eastAsia="en-US" w:bidi="ar-SA"/>
      </w:rPr>
    </w:lvl>
    <w:lvl w:ilvl="5" w:tplc="F3BAB140">
      <w:numFmt w:val="bullet"/>
      <w:lvlText w:val="•"/>
      <w:lvlJc w:val="left"/>
      <w:pPr>
        <w:ind w:left="5673" w:hanging="527"/>
      </w:pPr>
      <w:rPr>
        <w:rFonts w:hint="default"/>
        <w:lang w:val="es-ES" w:eastAsia="en-US" w:bidi="ar-SA"/>
      </w:rPr>
    </w:lvl>
    <w:lvl w:ilvl="6" w:tplc="61849246">
      <w:numFmt w:val="bullet"/>
      <w:lvlText w:val="•"/>
      <w:lvlJc w:val="left"/>
      <w:pPr>
        <w:ind w:left="6703" w:hanging="527"/>
      </w:pPr>
      <w:rPr>
        <w:rFonts w:hint="default"/>
        <w:lang w:val="es-ES" w:eastAsia="en-US" w:bidi="ar-SA"/>
      </w:rPr>
    </w:lvl>
    <w:lvl w:ilvl="7" w:tplc="FBA0B204">
      <w:numFmt w:val="bullet"/>
      <w:lvlText w:val="•"/>
      <w:lvlJc w:val="left"/>
      <w:pPr>
        <w:ind w:left="7734" w:hanging="527"/>
      </w:pPr>
      <w:rPr>
        <w:rFonts w:hint="default"/>
        <w:lang w:val="es-ES" w:eastAsia="en-US" w:bidi="ar-SA"/>
      </w:rPr>
    </w:lvl>
    <w:lvl w:ilvl="8" w:tplc="EFAADF9C">
      <w:numFmt w:val="bullet"/>
      <w:lvlText w:val="•"/>
      <w:lvlJc w:val="left"/>
      <w:pPr>
        <w:ind w:left="8764" w:hanging="527"/>
      </w:pPr>
      <w:rPr>
        <w:rFonts w:hint="default"/>
        <w:lang w:val="es-ES" w:eastAsia="en-US" w:bidi="ar-SA"/>
      </w:rPr>
    </w:lvl>
  </w:abstractNum>
  <w:abstractNum w:abstractNumId="46" w15:restartNumberingAfterBreak="0">
    <w:nsid w:val="577B4841"/>
    <w:multiLevelType w:val="hybridMultilevel"/>
    <w:tmpl w:val="32961662"/>
    <w:lvl w:ilvl="0" w:tplc="F64A29C2">
      <w:start w:val="1"/>
      <w:numFmt w:val="lowerLetter"/>
      <w:lvlText w:val="%1)"/>
      <w:lvlJc w:val="left"/>
      <w:pPr>
        <w:ind w:left="517" w:hanging="691"/>
        <w:jc w:val="left"/>
      </w:pPr>
      <w:rPr>
        <w:rFonts w:ascii="Arial" w:eastAsia="Arial" w:hAnsi="Arial" w:cs="Arial" w:hint="default"/>
        <w:b w:val="0"/>
        <w:bCs w:val="0"/>
        <w:i w:val="0"/>
        <w:iCs w:val="0"/>
        <w:spacing w:val="0"/>
        <w:w w:val="100"/>
        <w:sz w:val="20"/>
        <w:szCs w:val="20"/>
        <w:lang w:val="es-ES" w:eastAsia="en-US" w:bidi="ar-SA"/>
      </w:rPr>
    </w:lvl>
    <w:lvl w:ilvl="1" w:tplc="6696002A">
      <w:numFmt w:val="bullet"/>
      <w:lvlText w:val="•"/>
      <w:lvlJc w:val="left"/>
      <w:pPr>
        <w:ind w:left="1550" w:hanging="691"/>
      </w:pPr>
      <w:rPr>
        <w:rFonts w:hint="default"/>
        <w:lang w:val="es-ES" w:eastAsia="en-US" w:bidi="ar-SA"/>
      </w:rPr>
    </w:lvl>
    <w:lvl w:ilvl="2" w:tplc="985EDFA8">
      <w:numFmt w:val="bullet"/>
      <w:lvlText w:val="•"/>
      <w:lvlJc w:val="left"/>
      <w:pPr>
        <w:ind w:left="2581" w:hanging="691"/>
      </w:pPr>
      <w:rPr>
        <w:rFonts w:hint="default"/>
        <w:lang w:val="es-ES" w:eastAsia="en-US" w:bidi="ar-SA"/>
      </w:rPr>
    </w:lvl>
    <w:lvl w:ilvl="3" w:tplc="B2E0B804">
      <w:numFmt w:val="bullet"/>
      <w:lvlText w:val="•"/>
      <w:lvlJc w:val="left"/>
      <w:pPr>
        <w:ind w:left="3611" w:hanging="691"/>
      </w:pPr>
      <w:rPr>
        <w:rFonts w:hint="default"/>
        <w:lang w:val="es-ES" w:eastAsia="en-US" w:bidi="ar-SA"/>
      </w:rPr>
    </w:lvl>
    <w:lvl w:ilvl="4" w:tplc="F9F60E84">
      <w:numFmt w:val="bullet"/>
      <w:lvlText w:val="•"/>
      <w:lvlJc w:val="left"/>
      <w:pPr>
        <w:ind w:left="4642" w:hanging="691"/>
      </w:pPr>
      <w:rPr>
        <w:rFonts w:hint="default"/>
        <w:lang w:val="es-ES" w:eastAsia="en-US" w:bidi="ar-SA"/>
      </w:rPr>
    </w:lvl>
    <w:lvl w:ilvl="5" w:tplc="3490FB72">
      <w:numFmt w:val="bullet"/>
      <w:lvlText w:val="•"/>
      <w:lvlJc w:val="left"/>
      <w:pPr>
        <w:ind w:left="5673" w:hanging="691"/>
      </w:pPr>
      <w:rPr>
        <w:rFonts w:hint="default"/>
        <w:lang w:val="es-ES" w:eastAsia="en-US" w:bidi="ar-SA"/>
      </w:rPr>
    </w:lvl>
    <w:lvl w:ilvl="6" w:tplc="DB70DA04">
      <w:numFmt w:val="bullet"/>
      <w:lvlText w:val="•"/>
      <w:lvlJc w:val="left"/>
      <w:pPr>
        <w:ind w:left="6703" w:hanging="691"/>
      </w:pPr>
      <w:rPr>
        <w:rFonts w:hint="default"/>
        <w:lang w:val="es-ES" w:eastAsia="en-US" w:bidi="ar-SA"/>
      </w:rPr>
    </w:lvl>
    <w:lvl w:ilvl="7" w:tplc="5DA60628">
      <w:numFmt w:val="bullet"/>
      <w:lvlText w:val="•"/>
      <w:lvlJc w:val="left"/>
      <w:pPr>
        <w:ind w:left="7734" w:hanging="691"/>
      </w:pPr>
      <w:rPr>
        <w:rFonts w:hint="default"/>
        <w:lang w:val="es-ES" w:eastAsia="en-US" w:bidi="ar-SA"/>
      </w:rPr>
    </w:lvl>
    <w:lvl w:ilvl="8" w:tplc="98FEC77E">
      <w:numFmt w:val="bullet"/>
      <w:lvlText w:val="•"/>
      <w:lvlJc w:val="left"/>
      <w:pPr>
        <w:ind w:left="8764" w:hanging="691"/>
      </w:pPr>
      <w:rPr>
        <w:rFonts w:hint="default"/>
        <w:lang w:val="es-ES" w:eastAsia="en-US" w:bidi="ar-SA"/>
      </w:rPr>
    </w:lvl>
  </w:abstractNum>
  <w:abstractNum w:abstractNumId="47" w15:restartNumberingAfterBreak="0">
    <w:nsid w:val="57AF249E"/>
    <w:multiLevelType w:val="hybridMultilevel"/>
    <w:tmpl w:val="EFF06B7A"/>
    <w:lvl w:ilvl="0" w:tplc="88BCF910">
      <w:numFmt w:val="bullet"/>
      <w:lvlText w:val=""/>
      <w:lvlJc w:val="left"/>
      <w:pPr>
        <w:ind w:left="1546" w:hanging="360"/>
      </w:pPr>
      <w:rPr>
        <w:rFonts w:ascii="Wingdings" w:eastAsia="Wingdings" w:hAnsi="Wingdings" w:cs="Wingdings" w:hint="default"/>
        <w:b w:val="0"/>
        <w:bCs w:val="0"/>
        <w:i w:val="0"/>
        <w:iCs w:val="0"/>
        <w:spacing w:val="0"/>
        <w:w w:val="100"/>
        <w:sz w:val="24"/>
        <w:szCs w:val="24"/>
        <w:lang w:val="es-ES" w:eastAsia="en-US" w:bidi="ar-SA"/>
      </w:rPr>
    </w:lvl>
    <w:lvl w:ilvl="1" w:tplc="68C02EA0">
      <w:numFmt w:val="bullet"/>
      <w:lvlText w:val="•"/>
      <w:lvlJc w:val="left"/>
      <w:pPr>
        <w:ind w:left="2428" w:hanging="360"/>
      </w:pPr>
      <w:rPr>
        <w:rFonts w:hint="default"/>
        <w:lang w:val="es-ES" w:eastAsia="en-US" w:bidi="ar-SA"/>
      </w:rPr>
    </w:lvl>
    <w:lvl w:ilvl="2" w:tplc="3A4CC23C">
      <w:numFmt w:val="bullet"/>
      <w:lvlText w:val="•"/>
      <w:lvlJc w:val="left"/>
      <w:pPr>
        <w:ind w:left="3317" w:hanging="360"/>
      </w:pPr>
      <w:rPr>
        <w:rFonts w:hint="default"/>
        <w:lang w:val="es-ES" w:eastAsia="en-US" w:bidi="ar-SA"/>
      </w:rPr>
    </w:lvl>
    <w:lvl w:ilvl="3" w:tplc="FE1AC284">
      <w:numFmt w:val="bullet"/>
      <w:lvlText w:val="•"/>
      <w:lvlJc w:val="left"/>
      <w:pPr>
        <w:ind w:left="4205" w:hanging="360"/>
      </w:pPr>
      <w:rPr>
        <w:rFonts w:hint="default"/>
        <w:lang w:val="es-ES" w:eastAsia="en-US" w:bidi="ar-SA"/>
      </w:rPr>
    </w:lvl>
    <w:lvl w:ilvl="4" w:tplc="EA3EE1CA">
      <w:numFmt w:val="bullet"/>
      <w:lvlText w:val="•"/>
      <w:lvlJc w:val="left"/>
      <w:pPr>
        <w:ind w:left="5094" w:hanging="360"/>
      </w:pPr>
      <w:rPr>
        <w:rFonts w:hint="default"/>
        <w:lang w:val="es-ES" w:eastAsia="en-US" w:bidi="ar-SA"/>
      </w:rPr>
    </w:lvl>
    <w:lvl w:ilvl="5" w:tplc="8AEAA54C">
      <w:numFmt w:val="bullet"/>
      <w:lvlText w:val="•"/>
      <w:lvlJc w:val="left"/>
      <w:pPr>
        <w:ind w:left="5983" w:hanging="360"/>
      </w:pPr>
      <w:rPr>
        <w:rFonts w:hint="default"/>
        <w:lang w:val="es-ES" w:eastAsia="en-US" w:bidi="ar-SA"/>
      </w:rPr>
    </w:lvl>
    <w:lvl w:ilvl="6" w:tplc="C6BEF8C0">
      <w:numFmt w:val="bullet"/>
      <w:lvlText w:val="•"/>
      <w:lvlJc w:val="left"/>
      <w:pPr>
        <w:ind w:left="6871" w:hanging="360"/>
      </w:pPr>
      <w:rPr>
        <w:rFonts w:hint="default"/>
        <w:lang w:val="es-ES" w:eastAsia="en-US" w:bidi="ar-SA"/>
      </w:rPr>
    </w:lvl>
    <w:lvl w:ilvl="7" w:tplc="90CA1E46">
      <w:numFmt w:val="bullet"/>
      <w:lvlText w:val="•"/>
      <w:lvlJc w:val="left"/>
      <w:pPr>
        <w:ind w:left="7760" w:hanging="360"/>
      </w:pPr>
      <w:rPr>
        <w:rFonts w:hint="default"/>
        <w:lang w:val="es-ES" w:eastAsia="en-US" w:bidi="ar-SA"/>
      </w:rPr>
    </w:lvl>
    <w:lvl w:ilvl="8" w:tplc="E6E2EEF0">
      <w:numFmt w:val="bullet"/>
      <w:lvlText w:val="•"/>
      <w:lvlJc w:val="left"/>
      <w:pPr>
        <w:ind w:left="8649" w:hanging="360"/>
      </w:pPr>
      <w:rPr>
        <w:rFonts w:hint="default"/>
        <w:lang w:val="es-ES" w:eastAsia="en-US" w:bidi="ar-SA"/>
      </w:rPr>
    </w:lvl>
  </w:abstractNum>
  <w:abstractNum w:abstractNumId="48" w15:restartNumberingAfterBreak="0">
    <w:nsid w:val="5C986BB0"/>
    <w:multiLevelType w:val="hybridMultilevel"/>
    <w:tmpl w:val="30881804"/>
    <w:lvl w:ilvl="0" w:tplc="BD223AEC">
      <w:start w:val="1"/>
      <w:numFmt w:val="decimal"/>
      <w:lvlText w:val="%1-"/>
      <w:lvlJc w:val="left"/>
      <w:pPr>
        <w:ind w:left="517" w:hanging="241"/>
        <w:jc w:val="left"/>
      </w:pPr>
      <w:rPr>
        <w:rFonts w:ascii="Arial" w:eastAsia="Arial" w:hAnsi="Arial" w:cs="Arial" w:hint="default"/>
        <w:b w:val="0"/>
        <w:bCs w:val="0"/>
        <w:i w:val="0"/>
        <w:iCs w:val="0"/>
        <w:spacing w:val="0"/>
        <w:w w:val="100"/>
        <w:sz w:val="20"/>
        <w:szCs w:val="20"/>
        <w:lang w:val="es-ES" w:eastAsia="en-US" w:bidi="ar-SA"/>
      </w:rPr>
    </w:lvl>
    <w:lvl w:ilvl="1" w:tplc="C03C6C9A">
      <w:numFmt w:val="bullet"/>
      <w:lvlText w:val="•"/>
      <w:lvlJc w:val="left"/>
      <w:pPr>
        <w:ind w:left="1550" w:hanging="241"/>
      </w:pPr>
      <w:rPr>
        <w:rFonts w:hint="default"/>
        <w:lang w:val="es-ES" w:eastAsia="en-US" w:bidi="ar-SA"/>
      </w:rPr>
    </w:lvl>
    <w:lvl w:ilvl="2" w:tplc="B6B6DE86">
      <w:numFmt w:val="bullet"/>
      <w:lvlText w:val="•"/>
      <w:lvlJc w:val="left"/>
      <w:pPr>
        <w:ind w:left="2581" w:hanging="241"/>
      </w:pPr>
      <w:rPr>
        <w:rFonts w:hint="default"/>
        <w:lang w:val="es-ES" w:eastAsia="en-US" w:bidi="ar-SA"/>
      </w:rPr>
    </w:lvl>
    <w:lvl w:ilvl="3" w:tplc="620CBE0C">
      <w:numFmt w:val="bullet"/>
      <w:lvlText w:val="•"/>
      <w:lvlJc w:val="left"/>
      <w:pPr>
        <w:ind w:left="3611" w:hanging="241"/>
      </w:pPr>
      <w:rPr>
        <w:rFonts w:hint="default"/>
        <w:lang w:val="es-ES" w:eastAsia="en-US" w:bidi="ar-SA"/>
      </w:rPr>
    </w:lvl>
    <w:lvl w:ilvl="4" w:tplc="422AB5BA">
      <w:numFmt w:val="bullet"/>
      <w:lvlText w:val="•"/>
      <w:lvlJc w:val="left"/>
      <w:pPr>
        <w:ind w:left="4642" w:hanging="241"/>
      </w:pPr>
      <w:rPr>
        <w:rFonts w:hint="default"/>
        <w:lang w:val="es-ES" w:eastAsia="en-US" w:bidi="ar-SA"/>
      </w:rPr>
    </w:lvl>
    <w:lvl w:ilvl="5" w:tplc="34866F44">
      <w:numFmt w:val="bullet"/>
      <w:lvlText w:val="•"/>
      <w:lvlJc w:val="left"/>
      <w:pPr>
        <w:ind w:left="5673" w:hanging="241"/>
      </w:pPr>
      <w:rPr>
        <w:rFonts w:hint="default"/>
        <w:lang w:val="es-ES" w:eastAsia="en-US" w:bidi="ar-SA"/>
      </w:rPr>
    </w:lvl>
    <w:lvl w:ilvl="6" w:tplc="EC1693BC">
      <w:numFmt w:val="bullet"/>
      <w:lvlText w:val="•"/>
      <w:lvlJc w:val="left"/>
      <w:pPr>
        <w:ind w:left="6703" w:hanging="241"/>
      </w:pPr>
      <w:rPr>
        <w:rFonts w:hint="default"/>
        <w:lang w:val="es-ES" w:eastAsia="en-US" w:bidi="ar-SA"/>
      </w:rPr>
    </w:lvl>
    <w:lvl w:ilvl="7" w:tplc="07302186">
      <w:numFmt w:val="bullet"/>
      <w:lvlText w:val="•"/>
      <w:lvlJc w:val="left"/>
      <w:pPr>
        <w:ind w:left="7734" w:hanging="241"/>
      </w:pPr>
      <w:rPr>
        <w:rFonts w:hint="default"/>
        <w:lang w:val="es-ES" w:eastAsia="en-US" w:bidi="ar-SA"/>
      </w:rPr>
    </w:lvl>
    <w:lvl w:ilvl="8" w:tplc="8D82266E">
      <w:numFmt w:val="bullet"/>
      <w:lvlText w:val="•"/>
      <w:lvlJc w:val="left"/>
      <w:pPr>
        <w:ind w:left="8764" w:hanging="241"/>
      </w:pPr>
      <w:rPr>
        <w:rFonts w:hint="default"/>
        <w:lang w:val="es-ES" w:eastAsia="en-US" w:bidi="ar-SA"/>
      </w:rPr>
    </w:lvl>
  </w:abstractNum>
  <w:abstractNum w:abstractNumId="49" w15:restartNumberingAfterBreak="0">
    <w:nsid w:val="5F563190"/>
    <w:multiLevelType w:val="hybridMultilevel"/>
    <w:tmpl w:val="29365AD8"/>
    <w:lvl w:ilvl="0" w:tplc="67CECED0">
      <w:numFmt w:val="bullet"/>
      <w:lvlText w:val="-"/>
      <w:lvlJc w:val="left"/>
      <w:pPr>
        <w:ind w:left="517" w:hanging="527"/>
      </w:pPr>
      <w:rPr>
        <w:rFonts w:ascii="Arial" w:eastAsia="Arial" w:hAnsi="Arial" w:cs="Arial" w:hint="default"/>
        <w:b w:val="0"/>
        <w:bCs w:val="0"/>
        <w:i w:val="0"/>
        <w:iCs w:val="0"/>
        <w:spacing w:val="0"/>
        <w:w w:val="100"/>
        <w:sz w:val="20"/>
        <w:szCs w:val="20"/>
        <w:lang w:val="es-ES" w:eastAsia="en-US" w:bidi="ar-SA"/>
      </w:rPr>
    </w:lvl>
    <w:lvl w:ilvl="1" w:tplc="A73C31B2">
      <w:numFmt w:val="bullet"/>
      <w:lvlText w:val="•"/>
      <w:lvlJc w:val="left"/>
      <w:pPr>
        <w:ind w:left="1550" w:hanging="527"/>
      </w:pPr>
      <w:rPr>
        <w:rFonts w:hint="default"/>
        <w:lang w:val="es-ES" w:eastAsia="en-US" w:bidi="ar-SA"/>
      </w:rPr>
    </w:lvl>
    <w:lvl w:ilvl="2" w:tplc="DAD0DA52">
      <w:numFmt w:val="bullet"/>
      <w:lvlText w:val="•"/>
      <w:lvlJc w:val="left"/>
      <w:pPr>
        <w:ind w:left="2581" w:hanging="527"/>
      </w:pPr>
      <w:rPr>
        <w:rFonts w:hint="default"/>
        <w:lang w:val="es-ES" w:eastAsia="en-US" w:bidi="ar-SA"/>
      </w:rPr>
    </w:lvl>
    <w:lvl w:ilvl="3" w:tplc="14CAEE6E">
      <w:numFmt w:val="bullet"/>
      <w:lvlText w:val="•"/>
      <w:lvlJc w:val="left"/>
      <w:pPr>
        <w:ind w:left="3611" w:hanging="527"/>
      </w:pPr>
      <w:rPr>
        <w:rFonts w:hint="default"/>
        <w:lang w:val="es-ES" w:eastAsia="en-US" w:bidi="ar-SA"/>
      </w:rPr>
    </w:lvl>
    <w:lvl w:ilvl="4" w:tplc="82C4FAC2">
      <w:numFmt w:val="bullet"/>
      <w:lvlText w:val="•"/>
      <w:lvlJc w:val="left"/>
      <w:pPr>
        <w:ind w:left="4642" w:hanging="527"/>
      </w:pPr>
      <w:rPr>
        <w:rFonts w:hint="default"/>
        <w:lang w:val="es-ES" w:eastAsia="en-US" w:bidi="ar-SA"/>
      </w:rPr>
    </w:lvl>
    <w:lvl w:ilvl="5" w:tplc="B092673E">
      <w:numFmt w:val="bullet"/>
      <w:lvlText w:val="•"/>
      <w:lvlJc w:val="left"/>
      <w:pPr>
        <w:ind w:left="5673" w:hanging="527"/>
      </w:pPr>
      <w:rPr>
        <w:rFonts w:hint="default"/>
        <w:lang w:val="es-ES" w:eastAsia="en-US" w:bidi="ar-SA"/>
      </w:rPr>
    </w:lvl>
    <w:lvl w:ilvl="6" w:tplc="20C0BE52">
      <w:numFmt w:val="bullet"/>
      <w:lvlText w:val="•"/>
      <w:lvlJc w:val="left"/>
      <w:pPr>
        <w:ind w:left="6703" w:hanging="527"/>
      </w:pPr>
      <w:rPr>
        <w:rFonts w:hint="default"/>
        <w:lang w:val="es-ES" w:eastAsia="en-US" w:bidi="ar-SA"/>
      </w:rPr>
    </w:lvl>
    <w:lvl w:ilvl="7" w:tplc="E180A4D4">
      <w:numFmt w:val="bullet"/>
      <w:lvlText w:val="•"/>
      <w:lvlJc w:val="left"/>
      <w:pPr>
        <w:ind w:left="7734" w:hanging="527"/>
      </w:pPr>
      <w:rPr>
        <w:rFonts w:hint="default"/>
        <w:lang w:val="es-ES" w:eastAsia="en-US" w:bidi="ar-SA"/>
      </w:rPr>
    </w:lvl>
    <w:lvl w:ilvl="8" w:tplc="0352B9DA">
      <w:numFmt w:val="bullet"/>
      <w:lvlText w:val="•"/>
      <w:lvlJc w:val="left"/>
      <w:pPr>
        <w:ind w:left="8764" w:hanging="527"/>
      </w:pPr>
      <w:rPr>
        <w:rFonts w:hint="default"/>
        <w:lang w:val="es-ES" w:eastAsia="en-US" w:bidi="ar-SA"/>
      </w:rPr>
    </w:lvl>
  </w:abstractNum>
  <w:abstractNum w:abstractNumId="50" w15:restartNumberingAfterBreak="0">
    <w:nsid w:val="61181313"/>
    <w:multiLevelType w:val="hybridMultilevel"/>
    <w:tmpl w:val="D3588A7A"/>
    <w:lvl w:ilvl="0" w:tplc="D94AAAAA">
      <w:numFmt w:val="bullet"/>
      <w:lvlText w:val="-"/>
      <w:lvlJc w:val="left"/>
      <w:pPr>
        <w:ind w:left="517" w:hanging="528"/>
      </w:pPr>
      <w:rPr>
        <w:rFonts w:ascii="Arial" w:eastAsia="Arial" w:hAnsi="Arial" w:cs="Arial" w:hint="default"/>
        <w:b w:val="0"/>
        <w:bCs w:val="0"/>
        <w:i w:val="0"/>
        <w:iCs w:val="0"/>
        <w:spacing w:val="0"/>
        <w:w w:val="100"/>
        <w:sz w:val="20"/>
        <w:szCs w:val="20"/>
        <w:lang w:val="es-ES" w:eastAsia="en-US" w:bidi="ar-SA"/>
      </w:rPr>
    </w:lvl>
    <w:lvl w:ilvl="1" w:tplc="D326DC7A">
      <w:numFmt w:val="bullet"/>
      <w:lvlText w:val="•"/>
      <w:lvlJc w:val="left"/>
      <w:pPr>
        <w:ind w:left="1550" w:hanging="528"/>
      </w:pPr>
      <w:rPr>
        <w:rFonts w:hint="default"/>
        <w:lang w:val="es-ES" w:eastAsia="en-US" w:bidi="ar-SA"/>
      </w:rPr>
    </w:lvl>
    <w:lvl w:ilvl="2" w:tplc="BAD4DB7A">
      <w:numFmt w:val="bullet"/>
      <w:lvlText w:val="•"/>
      <w:lvlJc w:val="left"/>
      <w:pPr>
        <w:ind w:left="2581" w:hanging="528"/>
      </w:pPr>
      <w:rPr>
        <w:rFonts w:hint="default"/>
        <w:lang w:val="es-ES" w:eastAsia="en-US" w:bidi="ar-SA"/>
      </w:rPr>
    </w:lvl>
    <w:lvl w:ilvl="3" w:tplc="8C80A21C">
      <w:numFmt w:val="bullet"/>
      <w:lvlText w:val="•"/>
      <w:lvlJc w:val="left"/>
      <w:pPr>
        <w:ind w:left="3611" w:hanging="528"/>
      </w:pPr>
      <w:rPr>
        <w:rFonts w:hint="default"/>
        <w:lang w:val="es-ES" w:eastAsia="en-US" w:bidi="ar-SA"/>
      </w:rPr>
    </w:lvl>
    <w:lvl w:ilvl="4" w:tplc="A282EF16">
      <w:numFmt w:val="bullet"/>
      <w:lvlText w:val="•"/>
      <w:lvlJc w:val="left"/>
      <w:pPr>
        <w:ind w:left="4642" w:hanging="528"/>
      </w:pPr>
      <w:rPr>
        <w:rFonts w:hint="default"/>
        <w:lang w:val="es-ES" w:eastAsia="en-US" w:bidi="ar-SA"/>
      </w:rPr>
    </w:lvl>
    <w:lvl w:ilvl="5" w:tplc="AFE0ADD2">
      <w:numFmt w:val="bullet"/>
      <w:lvlText w:val="•"/>
      <w:lvlJc w:val="left"/>
      <w:pPr>
        <w:ind w:left="5673" w:hanging="528"/>
      </w:pPr>
      <w:rPr>
        <w:rFonts w:hint="default"/>
        <w:lang w:val="es-ES" w:eastAsia="en-US" w:bidi="ar-SA"/>
      </w:rPr>
    </w:lvl>
    <w:lvl w:ilvl="6" w:tplc="D7BCE7D4">
      <w:numFmt w:val="bullet"/>
      <w:lvlText w:val="•"/>
      <w:lvlJc w:val="left"/>
      <w:pPr>
        <w:ind w:left="6703" w:hanging="528"/>
      </w:pPr>
      <w:rPr>
        <w:rFonts w:hint="default"/>
        <w:lang w:val="es-ES" w:eastAsia="en-US" w:bidi="ar-SA"/>
      </w:rPr>
    </w:lvl>
    <w:lvl w:ilvl="7" w:tplc="42C605D0">
      <w:numFmt w:val="bullet"/>
      <w:lvlText w:val="•"/>
      <w:lvlJc w:val="left"/>
      <w:pPr>
        <w:ind w:left="7734" w:hanging="528"/>
      </w:pPr>
      <w:rPr>
        <w:rFonts w:hint="default"/>
        <w:lang w:val="es-ES" w:eastAsia="en-US" w:bidi="ar-SA"/>
      </w:rPr>
    </w:lvl>
    <w:lvl w:ilvl="8" w:tplc="3BC6A06C">
      <w:numFmt w:val="bullet"/>
      <w:lvlText w:val="•"/>
      <w:lvlJc w:val="left"/>
      <w:pPr>
        <w:ind w:left="8764" w:hanging="528"/>
      </w:pPr>
      <w:rPr>
        <w:rFonts w:hint="default"/>
        <w:lang w:val="es-ES" w:eastAsia="en-US" w:bidi="ar-SA"/>
      </w:rPr>
    </w:lvl>
  </w:abstractNum>
  <w:abstractNum w:abstractNumId="51" w15:restartNumberingAfterBreak="0">
    <w:nsid w:val="61E60C09"/>
    <w:multiLevelType w:val="hybridMultilevel"/>
    <w:tmpl w:val="F2AEBDF0"/>
    <w:lvl w:ilvl="0" w:tplc="44F4B918">
      <w:numFmt w:val="bullet"/>
      <w:lvlText w:val="-"/>
      <w:lvlJc w:val="left"/>
      <w:pPr>
        <w:ind w:left="517" w:hanging="527"/>
      </w:pPr>
      <w:rPr>
        <w:rFonts w:ascii="Arial" w:eastAsia="Arial" w:hAnsi="Arial" w:cs="Arial" w:hint="default"/>
        <w:b w:val="0"/>
        <w:bCs w:val="0"/>
        <w:i w:val="0"/>
        <w:iCs w:val="0"/>
        <w:spacing w:val="0"/>
        <w:w w:val="100"/>
        <w:sz w:val="20"/>
        <w:szCs w:val="20"/>
        <w:lang w:val="es-ES" w:eastAsia="en-US" w:bidi="ar-SA"/>
      </w:rPr>
    </w:lvl>
    <w:lvl w:ilvl="1" w:tplc="3C529C4C">
      <w:numFmt w:val="bullet"/>
      <w:lvlText w:val="•"/>
      <w:lvlJc w:val="left"/>
      <w:pPr>
        <w:ind w:left="1550" w:hanging="527"/>
      </w:pPr>
      <w:rPr>
        <w:rFonts w:hint="default"/>
        <w:lang w:val="es-ES" w:eastAsia="en-US" w:bidi="ar-SA"/>
      </w:rPr>
    </w:lvl>
    <w:lvl w:ilvl="2" w:tplc="B19059FE">
      <w:numFmt w:val="bullet"/>
      <w:lvlText w:val="•"/>
      <w:lvlJc w:val="left"/>
      <w:pPr>
        <w:ind w:left="2581" w:hanging="527"/>
      </w:pPr>
      <w:rPr>
        <w:rFonts w:hint="default"/>
        <w:lang w:val="es-ES" w:eastAsia="en-US" w:bidi="ar-SA"/>
      </w:rPr>
    </w:lvl>
    <w:lvl w:ilvl="3" w:tplc="C1B6F4C2">
      <w:numFmt w:val="bullet"/>
      <w:lvlText w:val="•"/>
      <w:lvlJc w:val="left"/>
      <w:pPr>
        <w:ind w:left="3611" w:hanging="527"/>
      </w:pPr>
      <w:rPr>
        <w:rFonts w:hint="default"/>
        <w:lang w:val="es-ES" w:eastAsia="en-US" w:bidi="ar-SA"/>
      </w:rPr>
    </w:lvl>
    <w:lvl w:ilvl="4" w:tplc="66E82EA8">
      <w:numFmt w:val="bullet"/>
      <w:lvlText w:val="•"/>
      <w:lvlJc w:val="left"/>
      <w:pPr>
        <w:ind w:left="4642" w:hanging="527"/>
      </w:pPr>
      <w:rPr>
        <w:rFonts w:hint="default"/>
        <w:lang w:val="es-ES" w:eastAsia="en-US" w:bidi="ar-SA"/>
      </w:rPr>
    </w:lvl>
    <w:lvl w:ilvl="5" w:tplc="35521390">
      <w:numFmt w:val="bullet"/>
      <w:lvlText w:val="•"/>
      <w:lvlJc w:val="left"/>
      <w:pPr>
        <w:ind w:left="5673" w:hanging="527"/>
      </w:pPr>
      <w:rPr>
        <w:rFonts w:hint="default"/>
        <w:lang w:val="es-ES" w:eastAsia="en-US" w:bidi="ar-SA"/>
      </w:rPr>
    </w:lvl>
    <w:lvl w:ilvl="6" w:tplc="E9F2873E">
      <w:numFmt w:val="bullet"/>
      <w:lvlText w:val="•"/>
      <w:lvlJc w:val="left"/>
      <w:pPr>
        <w:ind w:left="6703" w:hanging="527"/>
      </w:pPr>
      <w:rPr>
        <w:rFonts w:hint="default"/>
        <w:lang w:val="es-ES" w:eastAsia="en-US" w:bidi="ar-SA"/>
      </w:rPr>
    </w:lvl>
    <w:lvl w:ilvl="7" w:tplc="DF52F42E">
      <w:numFmt w:val="bullet"/>
      <w:lvlText w:val="•"/>
      <w:lvlJc w:val="left"/>
      <w:pPr>
        <w:ind w:left="7734" w:hanging="527"/>
      </w:pPr>
      <w:rPr>
        <w:rFonts w:hint="default"/>
        <w:lang w:val="es-ES" w:eastAsia="en-US" w:bidi="ar-SA"/>
      </w:rPr>
    </w:lvl>
    <w:lvl w:ilvl="8" w:tplc="1CE836BA">
      <w:numFmt w:val="bullet"/>
      <w:lvlText w:val="•"/>
      <w:lvlJc w:val="left"/>
      <w:pPr>
        <w:ind w:left="8764" w:hanging="527"/>
      </w:pPr>
      <w:rPr>
        <w:rFonts w:hint="default"/>
        <w:lang w:val="es-ES" w:eastAsia="en-US" w:bidi="ar-SA"/>
      </w:rPr>
    </w:lvl>
  </w:abstractNum>
  <w:abstractNum w:abstractNumId="52" w15:restartNumberingAfterBreak="0">
    <w:nsid w:val="66B57059"/>
    <w:multiLevelType w:val="hybridMultilevel"/>
    <w:tmpl w:val="C57CC934"/>
    <w:lvl w:ilvl="0" w:tplc="73D04D02">
      <w:start w:val="1"/>
      <w:numFmt w:val="decimal"/>
      <w:lvlText w:val="%1."/>
      <w:lvlJc w:val="left"/>
      <w:pPr>
        <w:ind w:left="918" w:hanging="279"/>
        <w:jc w:val="right"/>
      </w:pPr>
      <w:rPr>
        <w:rFonts w:hint="default"/>
        <w:spacing w:val="0"/>
        <w:w w:val="100"/>
        <w:lang w:val="es-ES" w:eastAsia="en-US" w:bidi="ar-SA"/>
      </w:rPr>
    </w:lvl>
    <w:lvl w:ilvl="1" w:tplc="AA2AB5AE">
      <w:start w:val="1"/>
      <w:numFmt w:val="lowerLetter"/>
      <w:lvlText w:val="%2)"/>
      <w:lvlJc w:val="left"/>
      <w:pPr>
        <w:ind w:left="751" w:hanging="234"/>
        <w:jc w:val="left"/>
      </w:pPr>
      <w:rPr>
        <w:rFonts w:ascii="Arial" w:eastAsia="Arial" w:hAnsi="Arial" w:cs="Arial" w:hint="default"/>
        <w:b w:val="0"/>
        <w:bCs w:val="0"/>
        <w:i/>
        <w:iCs/>
        <w:spacing w:val="0"/>
        <w:w w:val="100"/>
        <w:sz w:val="20"/>
        <w:szCs w:val="20"/>
        <w:lang w:val="es-ES" w:eastAsia="en-US" w:bidi="ar-SA"/>
      </w:rPr>
    </w:lvl>
    <w:lvl w:ilvl="2" w:tplc="59EE9BC4">
      <w:numFmt w:val="bullet"/>
      <w:lvlText w:val="•"/>
      <w:lvlJc w:val="left"/>
      <w:pPr>
        <w:ind w:left="2020" w:hanging="234"/>
      </w:pPr>
      <w:rPr>
        <w:rFonts w:hint="default"/>
        <w:lang w:val="es-ES" w:eastAsia="en-US" w:bidi="ar-SA"/>
      </w:rPr>
    </w:lvl>
    <w:lvl w:ilvl="3" w:tplc="499AFE18">
      <w:numFmt w:val="bullet"/>
      <w:lvlText w:val="•"/>
      <w:lvlJc w:val="left"/>
      <w:pPr>
        <w:ind w:left="3121" w:hanging="234"/>
      </w:pPr>
      <w:rPr>
        <w:rFonts w:hint="default"/>
        <w:lang w:val="es-ES" w:eastAsia="en-US" w:bidi="ar-SA"/>
      </w:rPr>
    </w:lvl>
    <w:lvl w:ilvl="4" w:tplc="9540508A">
      <w:numFmt w:val="bullet"/>
      <w:lvlText w:val="•"/>
      <w:lvlJc w:val="left"/>
      <w:pPr>
        <w:ind w:left="4222" w:hanging="234"/>
      </w:pPr>
      <w:rPr>
        <w:rFonts w:hint="default"/>
        <w:lang w:val="es-ES" w:eastAsia="en-US" w:bidi="ar-SA"/>
      </w:rPr>
    </w:lvl>
    <w:lvl w:ilvl="5" w:tplc="38B60EC6">
      <w:numFmt w:val="bullet"/>
      <w:lvlText w:val="•"/>
      <w:lvlJc w:val="left"/>
      <w:pPr>
        <w:ind w:left="5322" w:hanging="234"/>
      </w:pPr>
      <w:rPr>
        <w:rFonts w:hint="default"/>
        <w:lang w:val="es-ES" w:eastAsia="en-US" w:bidi="ar-SA"/>
      </w:rPr>
    </w:lvl>
    <w:lvl w:ilvl="6" w:tplc="23E21B1A">
      <w:numFmt w:val="bullet"/>
      <w:lvlText w:val="•"/>
      <w:lvlJc w:val="left"/>
      <w:pPr>
        <w:ind w:left="6423" w:hanging="234"/>
      </w:pPr>
      <w:rPr>
        <w:rFonts w:hint="default"/>
        <w:lang w:val="es-ES" w:eastAsia="en-US" w:bidi="ar-SA"/>
      </w:rPr>
    </w:lvl>
    <w:lvl w:ilvl="7" w:tplc="F84282A6">
      <w:numFmt w:val="bullet"/>
      <w:lvlText w:val="•"/>
      <w:lvlJc w:val="left"/>
      <w:pPr>
        <w:ind w:left="7524" w:hanging="234"/>
      </w:pPr>
      <w:rPr>
        <w:rFonts w:hint="default"/>
        <w:lang w:val="es-ES" w:eastAsia="en-US" w:bidi="ar-SA"/>
      </w:rPr>
    </w:lvl>
    <w:lvl w:ilvl="8" w:tplc="8E0CFB2C">
      <w:numFmt w:val="bullet"/>
      <w:lvlText w:val="•"/>
      <w:lvlJc w:val="left"/>
      <w:pPr>
        <w:ind w:left="8624" w:hanging="234"/>
      </w:pPr>
      <w:rPr>
        <w:rFonts w:hint="default"/>
        <w:lang w:val="es-ES" w:eastAsia="en-US" w:bidi="ar-SA"/>
      </w:rPr>
    </w:lvl>
  </w:abstractNum>
  <w:abstractNum w:abstractNumId="53" w15:restartNumberingAfterBreak="0">
    <w:nsid w:val="6A965787"/>
    <w:multiLevelType w:val="hybridMultilevel"/>
    <w:tmpl w:val="3C8C4226"/>
    <w:lvl w:ilvl="0" w:tplc="04045B08">
      <w:start w:val="1"/>
      <w:numFmt w:val="decimal"/>
      <w:lvlText w:val="%1-"/>
      <w:lvlJc w:val="left"/>
      <w:pPr>
        <w:ind w:left="696" w:hanging="180"/>
        <w:jc w:val="left"/>
      </w:pPr>
      <w:rPr>
        <w:rFonts w:ascii="Arial" w:eastAsia="Arial" w:hAnsi="Arial" w:cs="Arial" w:hint="default"/>
        <w:b w:val="0"/>
        <w:bCs w:val="0"/>
        <w:i w:val="0"/>
        <w:iCs w:val="0"/>
        <w:spacing w:val="-1"/>
        <w:w w:val="98"/>
        <w:sz w:val="18"/>
        <w:szCs w:val="18"/>
        <w:lang w:val="es-ES" w:eastAsia="en-US" w:bidi="ar-SA"/>
      </w:rPr>
    </w:lvl>
    <w:lvl w:ilvl="1" w:tplc="95DC97EE">
      <w:numFmt w:val="bullet"/>
      <w:lvlText w:val="•"/>
      <w:lvlJc w:val="left"/>
      <w:pPr>
        <w:ind w:left="1712" w:hanging="180"/>
      </w:pPr>
      <w:rPr>
        <w:rFonts w:hint="default"/>
        <w:lang w:val="es-ES" w:eastAsia="en-US" w:bidi="ar-SA"/>
      </w:rPr>
    </w:lvl>
    <w:lvl w:ilvl="2" w:tplc="F7BECB9A">
      <w:numFmt w:val="bullet"/>
      <w:lvlText w:val="•"/>
      <w:lvlJc w:val="left"/>
      <w:pPr>
        <w:ind w:left="2725" w:hanging="180"/>
      </w:pPr>
      <w:rPr>
        <w:rFonts w:hint="default"/>
        <w:lang w:val="es-ES" w:eastAsia="en-US" w:bidi="ar-SA"/>
      </w:rPr>
    </w:lvl>
    <w:lvl w:ilvl="3" w:tplc="8BB2BC54">
      <w:numFmt w:val="bullet"/>
      <w:lvlText w:val="•"/>
      <w:lvlJc w:val="left"/>
      <w:pPr>
        <w:ind w:left="3737" w:hanging="180"/>
      </w:pPr>
      <w:rPr>
        <w:rFonts w:hint="default"/>
        <w:lang w:val="es-ES" w:eastAsia="en-US" w:bidi="ar-SA"/>
      </w:rPr>
    </w:lvl>
    <w:lvl w:ilvl="4" w:tplc="65C82D92">
      <w:numFmt w:val="bullet"/>
      <w:lvlText w:val="•"/>
      <w:lvlJc w:val="left"/>
      <w:pPr>
        <w:ind w:left="4750" w:hanging="180"/>
      </w:pPr>
      <w:rPr>
        <w:rFonts w:hint="default"/>
        <w:lang w:val="es-ES" w:eastAsia="en-US" w:bidi="ar-SA"/>
      </w:rPr>
    </w:lvl>
    <w:lvl w:ilvl="5" w:tplc="7FFEB39E">
      <w:numFmt w:val="bullet"/>
      <w:lvlText w:val="•"/>
      <w:lvlJc w:val="left"/>
      <w:pPr>
        <w:ind w:left="5763" w:hanging="180"/>
      </w:pPr>
      <w:rPr>
        <w:rFonts w:hint="default"/>
        <w:lang w:val="es-ES" w:eastAsia="en-US" w:bidi="ar-SA"/>
      </w:rPr>
    </w:lvl>
    <w:lvl w:ilvl="6" w:tplc="68F042C6">
      <w:numFmt w:val="bullet"/>
      <w:lvlText w:val="•"/>
      <w:lvlJc w:val="left"/>
      <w:pPr>
        <w:ind w:left="6775" w:hanging="180"/>
      </w:pPr>
      <w:rPr>
        <w:rFonts w:hint="default"/>
        <w:lang w:val="es-ES" w:eastAsia="en-US" w:bidi="ar-SA"/>
      </w:rPr>
    </w:lvl>
    <w:lvl w:ilvl="7" w:tplc="1E20275C">
      <w:numFmt w:val="bullet"/>
      <w:lvlText w:val="•"/>
      <w:lvlJc w:val="left"/>
      <w:pPr>
        <w:ind w:left="7788" w:hanging="180"/>
      </w:pPr>
      <w:rPr>
        <w:rFonts w:hint="default"/>
        <w:lang w:val="es-ES" w:eastAsia="en-US" w:bidi="ar-SA"/>
      </w:rPr>
    </w:lvl>
    <w:lvl w:ilvl="8" w:tplc="51BA9F5E">
      <w:numFmt w:val="bullet"/>
      <w:lvlText w:val="•"/>
      <w:lvlJc w:val="left"/>
      <w:pPr>
        <w:ind w:left="8800" w:hanging="180"/>
      </w:pPr>
      <w:rPr>
        <w:rFonts w:hint="default"/>
        <w:lang w:val="es-ES" w:eastAsia="en-US" w:bidi="ar-SA"/>
      </w:rPr>
    </w:lvl>
  </w:abstractNum>
  <w:abstractNum w:abstractNumId="54" w15:restartNumberingAfterBreak="0">
    <w:nsid w:val="6BF43F63"/>
    <w:multiLevelType w:val="hybridMultilevel"/>
    <w:tmpl w:val="E662DFBE"/>
    <w:lvl w:ilvl="0" w:tplc="FFE48654">
      <w:numFmt w:val="bullet"/>
      <w:lvlText w:val="•"/>
      <w:lvlJc w:val="left"/>
      <w:pPr>
        <w:ind w:left="517" w:hanging="72"/>
      </w:pPr>
      <w:rPr>
        <w:rFonts w:ascii="Arial" w:eastAsia="Arial" w:hAnsi="Arial" w:cs="Arial" w:hint="default"/>
        <w:b w:val="0"/>
        <w:bCs w:val="0"/>
        <w:i w:val="0"/>
        <w:iCs w:val="0"/>
        <w:spacing w:val="1"/>
        <w:w w:val="77"/>
        <w:sz w:val="18"/>
        <w:szCs w:val="18"/>
        <w:lang w:val="es-ES" w:eastAsia="en-US" w:bidi="ar-SA"/>
      </w:rPr>
    </w:lvl>
    <w:lvl w:ilvl="1" w:tplc="AA5C0A80">
      <w:numFmt w:val="bullet"/>
      <w:lvlText w:val="•"/>
      <w:lvlJc w:val="left"/>
      <w:pPr>
        <w:ind w:left="1550" w:hanging="72"/>
      </w:pPr>
      <w:rPr>
        <w:rFonts w:hint="default"/>
        <w:lang w:val="es-ES" w:eastAsia="en-US" w:bidi="ar-SA"/>
      </w:rPr>
    </w:lvl>
    <w:lvl w:ilvl="2" w:tplc="4CB4FC7A">
      <w:numFmt w:val="bullet"/>
      <w:lvlText w:val="•"/>
      <w:lvlJc w:val="left"/>
      <w:pPr>
        <w:ind w:left="2581" w:hanging="72"/>
      </w:pPr>
      <w:rPr>
        <w:rFonts w:hint="default"/>
        <w:lang w:val="es-ES" w:eastAsia="en-US" w:bidi="ar-SA"/>
      </w:rPr>
    </w:lvl>
    <w:lvl w:ilvl="3" w:tplc="7632E48E">
      <w:numFmt w:val="bullet"/>
      <w:lvlText w:val="•"/>
      <w:lvlJc w:val="left"/>
      <w:pPr>
        <w:ind w:left="3611" w:hanging="72"/>
      </w:pPr>
      <w:rPr>
        <w:rFonts w:hint="default"/>
        <w:lang w:val="es-ES" w:eastAsia="en-US" w:bidi="ar-SA"/>
      </w:rPr>
    </w:lvl>
    <w:lvl w:ilvl="4" w:tplc="D0C48C84">
      <w:numFmt w:val="bullet"/>
      <w:lvlText w:val="•"/>
      <w:lvlJc w:val="left"/>
      <w:pPr>
        <w:ind w:left="4642" w:hanging="72"/>
      </w:pPr>
      <w:rPr>
        <w:rFonts w:hint="default"/>
        <w:lang w:val="es-ES" w:eastAsia="en-US" w:bidi="ar-SA"/>
      </w:rPr>
    </w:lvl>
    <w:lvl w:ilvl="5" w:tplc="43ACA8F2">
      <w:numFmt w:val="bullet"/>
      <w:lvlText w:val="•"/>
      <w:lvlJc w:val="left"/>
      <w:pPr>
        <w:ind w:left="5673" w:hanging="72"/>
      </w:pPr>
      <w:rPr>
        <w:rFonts w:hint="default"/>
        <w:lang w:val="es-ES" w:eastAsia="en-US" w:bidi="ar-SA"/>
      </w:rPr>
    </w:lvl>
    <w:lvl w:ilvl="6" w:tplc="FBC09636">
      <w:numFmt w:val="bullet"/>
      <w:lvlText w:val="•"/>
      <w:lvlJc w:val="left"/>
      <w:pPr>
        <w:ind w:left="6703" w:hanging="72"/>
      </w:pPr>
      <w:rPr>
        <w:rFonts w:hint="default"/>
        <w:lang w:val="es-ES" w:eastAsia="en-US" w:bidi="ar-SA"/>
      </w:rPr>
    </w:lvl>
    <w:lvl w:ilvl="7" w:tplc="21285CDC">
      <w:numFmt w:val="bullet"/>
      <w:lvlText w:val="•"/>
      <w:lvlJc w:val="left"/>
      <w:pPr>
        <w:ind w:left="7734" w:hanging="72"/>
      </w:pPr>
      <w:rPr>
        <w:rFonts w:hint="default"/>
        <w:lang w:val="es-ES" w:eastAsia="en-US" w:bidi="ar-SA"/>
      </w:rPr>
    </w:lvl>
    <w:lvl w:ilvl="8" w:tplc="F2AC4B32">
      <w:numFmt w:val="bullet"/>
      <w:lvlText w:val="•"/>
      <w:lvlJc w:val="left"/>
      <w:pPr>
        <w:ind w:left="8764" w:hanging="72"/>
      </w:pPr>
      <w:rPr>
        <w:rFonts w:hint="default"/>
        <w:lang w:val="es-ES" w:eastAsia="en-US" w:bidi="ar-SA"/>
      </w:rPr>
    </w:lvl>
  </w:abstractNum>
  <w:abstractNum w:abstractNumId="55" w15:restartNumberingAfterBreak="0">
    <w:nsid w:val="6D98270C"/>
    <w:multiLevelType w:val="hybridMultilevel"/>
    <w:tmpl w:val="43EE75A0"/>
    <w:lvl w:ilvl="0" w:tplc="15362306">
      <w:numFmt w:val="bullet"/>
      <w:lvlText w:val="•"/>
      <w:lvlJc w:val="left"/>
      <w:pPr>
        <w:ind w:left="517" w:hanging="72"/>
      </w:pPr>
      <w:rPr>
        <w:rFonts w:ascii="Arial" w:eastAsia="Arial" w:hAnsi="Arial" w:cs="Arial" w:hint="default"/>
        <w:b w:val="0"/>
        <w:bCs w:val="0"/>
        <w:i w:val="0"/>
        <w:iCs w:val="0"/>
        <w:spacing w:val="1"/>
        <w:w w:val="79"/>
        <w:sz w:val="18"/>
        <w:szCs w:val="18"/>
        <w:lang w:val="es-ES" w:eastAsia="en-US" w:bidi="ar-SA"/>
      </w:rPr>
    </w:lvl>
    <w:lvl w:ilvl="1" w:tplc="182E17CC">
      <w:numFmt w:val="bullet"/>
      <w:lvlText w:val="•"/>
      <w:lvlJc w:val="left"/>
      <w:pPr>
        <w:ind w:left="1550" w:hanging="72"/>
      </w:pPr>
      <w:rPr>
        <w:rFonts w:hint="default"/>
        <w:lang w:val="es-ES" w:eastAsia="en-US" w:bidi="ar-SA"/>
      </w:rPr>
    </w:lvl>
    <w:lvl w:ilvl="2" w:tplc="70909DA2">
      <w:numFmt w:val="bullet"/>
      <w:lvlText w:val="•"/>
      <w:lvlJc w:val="left"/>
      <w:pPr>
        <w:ind w:left="2581" w:hanging="72"/>
      </w:pPr>
      <w:rPr>
        <w:rFonts w:hint="default"/>
        <w:lang w:val="es-ES" w:eastAsia="en-US" w:bidi="ar-SA"/>
      </w:rPr>
    </w:lvl>
    <w:lvl w:ilvl="3" w:tplc="D1F89936">
      <w:numFmt w:val="bullet"/>
      <w:lvlText w:val="•"/>
      <w:lvlJc w:val="left"/>
      <w:pPr>
        <w:ind w:left="3611" w:hanging="72"/>
      </w:pPr>
      <w:rPr>
        <w:rFonts w:hint="default"/>
        <w:lang w:val="es-ES" w:eastAsia="en-US" w:bidi="ar-SA"/>
      </w:rPr>
    </w:lvl>
    <w:lvl w:ilvl="4" w:tplc="2D020C54">
      <w:numFmt w:val="bullet"/>
      <w:lvlText w:val="•"/>
      <w:lvlJc w:val="left"/>
      <w:pPr>
        <w:ind w:left="4642" w:hanging="72"/>
      </w:pPr>
      <w:rPr>
        <w:rFonts w:hint="default"/>
        <w:lang w:val="es-ES" w:eastAsia="en-US" w:bidi="ar-SA"/>
      </w:rPr>
    </w:lvl>
    <w:lvl w:ilvl="5" w:tplc="64A2037E">
      <w:numFmt w:val="bullet"/>
      <w:lvlText w:val="•"/>
      <w:lvlJc w:val="left"/>
      <w:pPr>
        <w:ind w:left="5673" w:hanging="72"/>
      </w:pPr>
      <w:rPr>
        <w:rFonts w:hint="default"/>
        <w:lang w:val="es-ES" w:eastAsia="en-US" w:bidi="ar-SA"/>
      </w:rPr>
    </w:lvl>
    <w:lvl w:ilvl="6" w:tplc="72603CF2">
      <w:numFmt w:val="bullet"/>
      <w:lvlText w:val="•"/>
      <w:lvlJc w:val="left"/>
      <w:pPr>
        <w:ind w:left="6703" w:hanging="72"/>
      </w:pPr>
      <w:rPr>
        <w:rFonts w:hint="default"/>
        <w:lang w:val="es-ES" w:eastAsia="en-US" w:bidi="ar-SA"/>
      </w:rPr>
    </w:lvl>
    <w:lvl w:ilvl="7" w:tplc="8F9A8C9A">
      <w:numFmt w:val="bullet"/>
      <w:lvlText w:val="•"/>
      <w:lvlJc w:val="left"/>
      <w:pPr>
        <w:ind w:left="7734" w:hanging="72"/>
      </w:pPr>
      <w:rPr>
        <w:rFonts w:hint="default"/>
        <w:lang w:val="es-ES" w:eastAsia="en-US" w:bidi="ar-SA"/>
      </w:rPr>
    </w:lvl>
    <w:lvl w:ilvl="8" w:tplc="89A4F354">
      <w:numFmt w:val="bullet"/>
      <w:lvlText w:val="•"/>
      <w:lvlJc w:val="left"/>
      <w:pPr>
        <w:ind w:left="8764" w:hanging="72"/>
      </w:pPr>
      <w:rPr>
        <w:rFonts w:hint="default"/>
        <w:lang w:val="es-ES" w:eastAsia="en-US" w:bidi="ar-SA"/>
      </w:rPr>
    </w:lvl>
  </w:abstractNum>
  <w:abstractNum w:abstractNumId="56" w15:restartNumberingAfterBreak="0">
    <w:nsid w:val="70FA0448"/>
    <w:multiLevelType w:val="hybridMultilevel"/>
    <w:tmpl w:val="00E013F2"/>
    <w:lvl w:ilvl="0" w:tplc="986019E2">
      <w:start w:val="1"/>
      <w:numFmt w:val="lowerLetter"/>
      <w:lvlText w:val="%1)"/>
      <w:lvlJc w:val="left"/>
      <w:pPr>
        <w:ind w:left="751" w:hanging="234"/>
        <w:jc w:val="left"/>
      </w:pPr>
      <w:rPr>
        <w:rFonts w:ascii="Arial" w:eastAsia="Arial" w:hAnsi="Arial" w:cs="Arial" w:hint="default"/>
        <w:b w:val="0"/>
        <w:bCs w:val="0"/>
        <w:i/>
        <w:iCs/>
        <w:spacing w:val="0"/>
        <w:w w:val="100"/>
        <w:sz w:val="20"/>
        <w:szCs w:val="20"/>
        <w:lang w:val="es-ES" w:eastAsia="en-US" w:bidi="ar-SA"/>
      </w:rPr>
    </w:lvl>
    <w:lvl w:ilvl="1" w:tplc="4532F998">
      <w:numFmt w:val="bullet"/>
      <w:lvlText w:val="•"/>
      <w:lvlJc w:val="left"/>
      <w:pPr>
        <w:ind w:left="1766" w:hanging="234"/>
      </w:pPr>
      <w:rPr>
        <w:rFonts w:hint="default"/>
        <w:lang w:val="es-ES" w:eastAsia="en-US" w:bidi="ar-SA"/>
      </w:rPr>
    </w:lvl>
    <w:lvl w:ilvl="2" w:tplc="D78A41EA">
      <w:numFmt w:val="bullet"/>
      <w:lvlText w:val="•"/>
      <w:lvlJc w:val="left"/>
      <w:pPr>
        <w:ind w:left="2773" w:hanging="234"/>
      </w:pPr>
      <w:rPr>
        <w:rFonts w:hint="default"/>
        <w:lang w:val="es-ES" w:eastAsia="en-US" w:bidi="ar-SA"/>
      </w:rPr>
    </w:lvl>
    <w:lvl w:ilvl="3" w:tplc="30406608">
      <w:numFmt w:val="bullet"/>
      <w:lvlText w:val="•"/>
      <w:lvlJc w:val="left"/>
      <w:pPr>
        <w:ind w:left="3779" w:hanging="234"/>
      </w:pPr>
      <w:rPr>
        <w:rFonts w:hint="default"/>
        <w:lang w:val="es-ES" w:eastAsia="en-US" w:bidi="ar-SA"/>
      </w:rPr>
    </w:lvl>
    <w:lvl w:ilvl="4" w:tplc="A8AA206E">
      <w:numFmt w:val="bullet"/>
      <w:lvlText w:val="•"/>
      <w:lvlJc w:val="left"/>
      <w:pPr>
        <w:ind w:left="4786" w:hanging="234"/>
      </w:pPr>
      <w:rPr>
        <w:rFonts w:hint="default"/>
        <w:lang w:val="es-ES" w:eastAsia="en-US" w:bidi="ar-SA"/>
      </w:rPr>
    </w:lvl>
    <w:lvl w:ilvl="5" w:tplc="A53C7E9E">
      <w:numFmt w:val="bullet"/>
      <w:lvlText w:val="•"/>
      <w:lvlJc w:val="left"/>
      <w:pPr>
        <w:ind w:left="5793" w:hanging="234"/>
      </w:pPr>
      <w:rPr>
        <w:rFonts w:hint="default"/>
        <w:lang w:val="es-ES" w:eastAsia="en-US" w:bidi="ar-SA"/>
      </w:rPr>
    </w:lvl>
    <w:lvl w:ilvl="6" w:tplc="DB3C4C20">
      <w:numFmt w:val="bullet"/>
      <w:lvlText w:val="•"/>
      <w:lvlJc w:val="left"/>
      <w:pPr>
        <w:ind w:left="6799" w:hanging="234"/>
      </w:pPr>
      <w:rPr>
        <w:rFonts w:hint="default"/>
        <w:lang w:val="es-ES" w:eastAsia="en-US" w:bidi="ar-SA"/>
      </w:rPr>
    </w:lvl>
    <w:lvl w:ilvl="7" w:tplc="CAF6B7A2">
      <w:numFmt w:val="bullet"/>
      <w:lvlText w:val="•"/>
      <w:lvlJc w:val="left"/>
      <w:pPr>
        <w:ind w:left="7806" w:hanging="234"/>
      </w:pPr>
      <w:rPr>
        <w:rFonts w:hint="default"/>
        <w:lang w:val="es-ES" w:eastAsia="en-US" w:bidi="ar-SA"/>
      </w:rPr>
    </w:lvl>
    <w:lvl w:ilvl="8" w:tplc="4D3AFC30">
      <w:numFmt w:val="bullet"/>
      <w:lvlText w:val="•"/>
      <w:lvlJc w:val="left"/>
      <w:pPr>
        <w:ind w:left="8812" w:hanging="234"/>
      </w:pPr>
      <w:rPr>
        <w:rFonts w:hint="default"/>
        <w:lang w:val="es-ES" w:eastAsia="en-US" w:bidi="ar-SA"/>
      </w:rPr>
    </w:lvl>
  </w:abstractNum>
  <w:abstractNum w:abstractNumId="57" w15:restartNumberingAfterBreak="0">
    <w:nsid w:val="711037F5"/>
    <w:multiLevelType w:val="hybridMultilevel"/>
    <w:tmpl w:val="C6483E58"/>
    <w:lvl w:ilvl="0" w:tplc="01D6E3C2">
      <w:start w:val="1"/>
      <w:numFmt w:val="decimal"/>
      <w:lvlText w:val="%1."/>
      <w:lvlJc w:val="left"/>
      <w:pPr>
        <w:ind w:left="409" w:hanging="230"/>
        <w:jc w:val="right"/>
      </w:pPr>
      <w:rPr>
        <w:rFonts w:ascii="Cambria" w:eastAsia="Cambria" w:hAnsi="Cambria" w:cs="Cambria" w:hint="default"/>
        <w:b/>
        <w:bCs/>
        <w:i w:val="0"/>
        <w:iCs w:val="0"/>
        <w:spacing w:val="-3"/>
        <w:w w:val="99"/>
        <w:sz w:val="22"/>
        <w:szCs w:val="22"/>
        <w:lang w:val="es-ES" w:eastAsia="en-US" w:bidi="ar-SA"/>
      </w:rPr>
    </w:lvl>
    <w:lvl w:ilvl="1" w:tplc="385EF71E">
      <w:start w:val="1"/>
      <w:numFmt w:val="upperLetter"/>
      <w:lvlText w:val="%2)"/>
      <w:lvlJc w:val="left"/>
      <w:pPr>
        <w:ind w:left="888" w:hanging="566"/>
        <w:jc w:val="left"/>
      </w:pPr>
      <w:rPr>
        <w:rFonts w:ascii="Cambria" w:eastAsia="Cambria" w:hAnsi="Cambria" w:cs="Cambria" w:hint="default"/>
        <w:b w:val="0"/>
        <w:bCs w:val="0"/>
        <w:i w:val="0"/>
        <w:iCs w:val="0"/>
        <w:spacing w:val="-2"/>
        <w:w w:val="99"/>
        <w:sz w:val="22"/>
        <w:szCs w:val="22"/>
        <w:lang w:val="es-ES" w:eastAsia="en-US" w:bidi="ar-SA"/>
      </w:rPr>
    </w:lvl>
    <w:lvl w:ilvl="2" w:tplc="0418749C">
      <w:numFmt w:val="bullet"/>
      <w:lvlText w:val="•"/>
      <w:lvlJc w:val="left"/>
      <w:pPr>
        <w:ind w:left="1985" w:hanging="566"/>
      </w:pPr>
      <w:rPr>
        <w:rFonts w:hint="default"/>
        <w:lang w:val="es-ES" w:eastAsia="en-US" w:bidi="ar-SA"/>
      </w:rPr>
    </w:lvl>
    <w:lvl w:ilvl="3" w:tplc="13168490">
      <w:numFmt w:val="bullet"/>
      <w:lvlText w:val="•"/>
      <w:lvlJc w:val="left"/>
      <w:pPr>
        <w:ind w:left="3090" w:hanging="566"/>
      </w:pPr>
      <w:rPr>
        <w:rFonts w:hint="default"/>
        <w:lang w:val="es-ES" w:eastAsia="en-US" w:bidi="ar-SA"/>
      </w:rPr>
    </w:lvl>
    <w:lvl w:ilvl="4" w:tplc="E9469F6C">
      <w:numFmt w:val="bullet"/>
      <w:lvlText w:val="•"/>
      <w:lvlJc w:val="left"/>
      <w:pPr>
        <w:ind w:left="4195" w:hanging="566"/>
      </w:pPr>
      <w:rPr>
        <w:rFonts w:hint="default"/>
        <w:lang w:val="es-ES" w:eastAsia="en-US" w:bidi="ar-SA"/>
      </w:rPr>
    </w:lvl>
    <w:lvl w:ilvl="5" w:tplc="84FC5EA0">
      <w:numFmt w:val="bullet"/>
      <w:lvlText w:val="•"/>
      <w:lvlJc w:val="left"/>
      <w:pPr>
        <w:ind w:left="5300" w:hanging="566"/>
      </w:pPr>
      <w:rPr>
        <w:rFonts w:hint="default"/>
        <w:lang w:val="es-ES" w:eastAsia="en-US" w:bidi="ar-SA"/>
      </w:rPr>
    </w:lvl>
    <w:lvl w:ilvl="6" w:tplc="A264784E">
      <w:numFmt w:val="bullet"/>
      <w:lvlText w:val="•"/>
      <w:lvlJc w:val="left"/>
      <w:pPr>
        <w:ind w:left="6405" w:hanging="566"/>
      </w:pPr>
      <w:rPr>
        <w:rFonts w:hint="default"/>
        <w:lang w:val="es-ES" w:eastAsia="en-US" w:bidi="ar-SA"/>
      </w:rPr>
    </w:lvl>
    <w:lvl w:ilvl="7" w:tplc="B4BCFDDC">
      <w:numFmt w:val="bullet"/>
      <w:lvlText w:val="•"/>
      <w:lvlJc w:val="left"/>
      <w:pPr>
        <w:ind w:left="7510" w:hanging="566"/>
      </w:pPr>
      <w:rPr>
        <w:rFonts w:hint="default"/>
        <w:lang w:val="es-ES" w:eastAsia="en-US" w:bidi="ar-SA"/>
      </w:rPr>
    </w:lvl>
    <w:lvl w:ilvl="8" w:tplc="99421FA6">
      <w:numFmt w:val="bullet"/>
      <w:lvlText w:val="•"/>
      <w:lvlJc w:val="left"/>
      <w:pPr>
        <w:ind w:left="8615" w:hanging="566"/>
      </w:pPr>
      <w:rPr>
        <w:rFonts w:hint="default"/>
        <w:lang w:val="es-ES" w:eastAsia="en-US" w:bidi="ar-SA"/>
      </w:rPr>
    </w:lvl>
  </w:abstractNum>
  <w:abstractNum w:abstractNumId="58" w15:restartNumberingAfterBreak="0">
    <w:nsid w:val="75EB057C"/>
    <w:multiLevelType w:val="hybridMultilevel"/>
    <w:tmpl w:val="37BED482"/>
    <w:lvl w:ilvl="0" w:tplc="36C80A38">
      <w:start w:val="1"/>
      <w:numFmt w:val="decimal"/>
      <w:lvlText w:val="%1-"/>
      <w:lvlJc w:val="left"/>
      <w:pPr>
        <w:ind w:left="517" w:hanging="181"/>
        <w:jc w:val="left"/>
      </w:pPr>
      <w:rPr>
        <w:rFonts w:ascii="Arial" w:eastAsia="Arial" w:hAnsi="Arial" w:cs="Arial" w:hint="default"/>
        <w:b w:val="0"/>
        <w:bCs w:val="0"/>
        <w:i w:val="0"/>
        <w:iCs w:val="0"/>
        <w:spacing w:val="1"/>
        <w:w w:val="96"/>
        <w:sz w:val="18"/>
        <w:szCs w:val="18"/>
        <w:lang w:val="es-ES" w:eastAsia="en-US" w:bidi="ar-SA"/>
      </w:rPr>
    </w:lvl>
    <w:lvl w:ilvl="1" w:tplc="4EB045F8">
      <w:numFmt w:val="bullet"/>
      <w:lvlText w:val="•"/>
      <w:lvlJc w:val="left"/>
      <w:pPr>
        <w:ind w:left="1550" w:hanging="181"/>
      </w:pPr>
      <w:rPr>
        <w:rFonts w:hint="default"/>
        <w:lang w:val="es-ES" w:eastAsia="en-US" w:bidi="ar-SA"/>
      </w:rPr>
    </w:lvl>
    <w:lvl w:ilvl="2" w:tplc="B5866D1A">
      <w:numFmt w:val="bullet"/>
      <w:lvlText w:val="•"/>
      <w:lvlJc w:val="left"/>
      <w:pPr>
        <w:ind w:left="2581" w:hanging="181"/>
      </w:pPr>
      <w:rPr>
        <w:rFonts w:hint="default"/>
        <w:lang w:val="es-ES" w:eastAsia="en-US" w:bidi="ar-SA"/>
      </w:rPr>
    </w:lvl>
    <w:lvl w:ilvl="3" w:tplc="0A5A94C4">
      <w:numFmt w:val="bullet"/>
      <w:lvlText w:val="•"/>
      <w:lvlJc w:val="left"/>
      <w:pPr>
        <w:ind w:left="3611" w:hanging="181"/>
      </w:pPr>
      <w:rPr>
        <w:rFonts w:hint="default"/>
        <w:lang w:val="es-ES" w:eastAsia="en-US" w:bidi="ar-SA"/>
      </w:rPr>
    </w:lvl>
    <w:lvl w:ilvl="4" w:tplc="D188D7A2">
      <w:numFmt w:val="bullet"/>
      <w:lvlText w:val="•"/>
      <w:lvlJc w:val="left"/>
      <w:pPr>
        <w:ind w:left="4642" w:hanging="181"/>
      </w:pPr>
      <w:rPr>
        <w:rFonts w:hint="default"/>
        <w:lang w:val="es-ES" w:eastAsia="en-US" w:bidi="ar-SA"/>
      </w:rPr>
    </w:lvl>
    <w:lvl w:ilvl="5" w:tplc="F03E1CEA">
      <w:numFmt w:val="bullet"/>
      <w:lvlText w:val="•"/>
      <w:lvlJc w:val="left"/>
      <w:pPr>
        <w:ind w:left="5673" w:hanging="181"/>
      </w:pPr>
      <w:rPr>
        <w:rFonts w:hint="default"/>
        <w:lang w:val="es-ES" w:eastAsia="en-US" w:bidi="ar-SA"/>
      </w:rPr>
    </w:lvl>
    <w:lvl w:ilvl="6" w:tplc="82C2E1B2">
      <w:numFmt w:val="bullet"/>
      <w:lvlText w:val="•"/>
      <w:lvlJc w:val="left"/>
      <w:pPr>
        <w:ind w:left="6703" w:hanging="181"/>
      </w:pPr>
      <w:rPr>
        <w:rFonts w:hint="default"/>
        <w:lang w:val="es-ES" w:eastAsia="en-US" w:bidi="ar-SA"/>
      </w:rPr>
    </w:lvl>
    <w:lvl w:ilvl="7" w:tplc="2A3226A8">
      <w:numFmt w:val="bullet"/>
      <w:lvlText w:val="•"/>
      <w:lvlJc w:val="left"/>
      <w:pPr>
        <w:ind w:left="7734" w:hanging="181"/>
      </w:pPr>
      <w:rPr>
        <w:rFonts w:hint="default"/>
        <w:lang w:val="es-ES" w:eastAsia="en-US" w:bidi="ar-SA"/>
      </w:rPr>
    </w:lvl>
    <w:lvl w:ilvl="8" w:tplc="7360B11C">
      <w:numFmt w:val="bullet"/>
      <w:lvlText w:val="•"/>
      <w:lvlJc w:val="left"/>
      <w:pPr>
        <w:ind w:left="8764" w:hanging="181"/>
      </w:pPr>
      <w:rPr>
        <w:rFonts w:hint="default"/>
        <w:lang w:val="es-ES" w:eastAsia="en-US" w:bidi="ar-SA"/>
      </w:rPr>
    </w:lvl>
  </w:abstractNum>
  <w:abstractNum w:abstractNumId="59" w15:restartNumberingAfterBreak="0">
    <w:nsid w:val="77245EE4"/>
    <w:multiLevelType w:val="hybridMultilevel"/>
    <w:tmpl w:val="387C626C"/>
    <w:lvl w:ilvl="0" w:tplc="308CB792">
      <w:start w:val="1"/>
      <w:numFmt w:val="decimal"/>
      <w:lvlText w:val="%1."/>
      <w:lvlJc w:val="left"/>
      <w:pPr>
        <w:ind w:left="740" w:hanging="223"/>
        <w:jc w:val="left"/>
      </w:pPr>
      <w:rPr>
        <w:rFonts w:ascii="Arial" w:eastAsia="Arial" w:hAnsi="Arial" w:cs="Arial" w:hint="default"/>
        <w:b w:val="0"/>
        <w:bCs w:val="0"/>
        <w:i w:val="0"/>
        <w:iCs w:val="0"/>
        <w:spacing w:val="0"/>
        <w:w w:val="100"/>
        <w:sz w:val="20"/>
        <w:szCs w:val="20"/>
        <w:lang w:val="es-ES" w:eastAsia="en-US" w:bidi="ar-SA"/>
      </w:rPr>
    </w:lvl>
    <w:lvl w:ilvl="1" w:tplc="D040D508">
      <w:numFmt w:val="bullet"/>
      <w:lvlText w:val="•"/>
      <w:lvlJc w:val="left"/>
      <w:pPr>
        <w:ind w:left="1748" w:hanging="223"/>
      </w:pPr>
      <w:rPr>
        <w:rFonts w:hint="default"/>
        <w:lang w:val="es-ES" w:eastAsia="en-US" w:bidi="ar-SA"/>
      </w:rPr>
    </w:lvl>
    <w:lvl w:ilvl="2" w:tplc="50DA4BFC">
      <w:numFmt w:val="bullet"/>
      <w:lvlText w:val="•"/>
      <w:lvlJc w:val="left"/>
      <w:pPr>
        <w:ind w:left="2757" w:hanging="223"/>
      </w:pPr>
      <w:rPr>
        <w:rFonts w:hint="default"/>
        <w:lang w:val="es-ES" w:eastAsia="en-US" w:bidi="ar-SA"/>
      </w:rPr>
    </w:lvl>
    <w:lvl w:ilvl="3" w:tplc="90604206">
      <w:numFmt w:val="bullet"/>
      <w:lvlText w:val="•"/>
      <w:lvlJc w:val="left"/>
      <w:pPr>
        <w:ind w:left="3765" w:hanging="223"/>
      </w:pPr>
      <w:rPr>
        <w:rFonts w:hint="default"/>
        <w:lang w:val="es-ES" w:eastAsia="en-US" w:bidi="ar-SA"/>
      </w:rPr>
    </w:lvl>
    <w:lvl w:ilvl="4" w:tplc="359ABC0A">
      <w:numFmt w:val="bullet"/>
      <w:lvlText w:val="•"/>
      <w:lvlJc w:val="left"/>
      <w:pPr>
        <w:ind w:left="4774" w:hanging="223"/>
      </w:pPr>
      <w:rPr>
        <w:rFonts w:hint="default"/>
        <w:lang w:val="es-ES" w:eastAsia="en-US" w:bidi="ar-SA"/>
      </w:rPr>
    </w:lvl>
    <w:lvl w:ilvl="5" w:tplc="3AECF160">
      <w:numFmt w:val="bullet"/>
      <w:lvlText w:val="•"/>
      <w:lvlJc w:val="left"/>
      <w:pPr>
        <w:ind w:left="5783" w:hanging="223"/>
      </w:pPr>
      <w:rPr>
        <w:rFonts w:hint="default"/>
        <w:lang w:val="es-ES" w:eastAsia="en-US" w:bidi="ar-SA"/>
      </w:rPr>
    </w:lvl>
    <w:lvl w:ilvl="6" w:tplc="7C7E7B8C">
      <w:numFmt w:val="bullet"/>
      <w:lvlText w:val="•"/>
      <w:lvlJc w:val="left"/>
      <w:pPr>
        <w:ind w:left="6791" w:hanging="223"/>
      </w:pPr>
      <w:rPr>
        <w:rFonts w:hint="default"/>
        <w:lang w:val="es-ES" w:eastAsia="en-US" w:bidi="ar-SA"/>
      </w:rPr>
    </w:lvl>
    <w:lvl w:ilvl="7" w:tplc="3D7418B6">
      <w:numFmt w:val="bullet"/>
      <w:lvlText w:val="•"/>
      <w:lvlJc w:val="left"/>
      <w:pPr>
        <w:ind w:left="7800" w:hanging="223"/>
      </w:pPr>
      <w:rPr>
        <w:rFonts w:hint="default"/>
        <w:lang w:val="es-ES" w:eastAsia="en-US" w:bidi="ar-SA"/>
      </w:rPr>
    </w:lvl>
    <w:lvl w:ilvl="8" w:tplc="838E67E2">
      <w:numFmt w:val="bullet"/>
      <w:lvlText w:val="•"/>
      <w:lvlJc w:val="left"/>
      <w:pPr>
        <w:ind w:left="8808" w:hanging="223"/>
      </w:pPr>
      <w:rPr>
        <w:rFonts w:hint="default"/>
        <w:lang w:val="es-ES" w:eastAsia="en-US" w:bidi="ar-SA"/>
      </w:rPr>
    </w:lvl>
  </w:abstractNum>
  <w:abstractNum w:abstractNumId="60" w15:restartNumberingAfterBreak="0">
    <w:nsid w:val="77AC5192"/>
    <w:multiLevelType w:val="hybridMultilevel"/>
    <w:tmpl w:val="3CE8FFCC"/>
    <w:lvl w:ilvl="0" w:tplc="0494209C">
      <w:numFmt w:val="bullet"/>
      <w:lvlText w:val="-"/>
      <w:lvlJc w:val="left"/>
      <w:pPr>
        <w:ind w:left="517" w:hanging="513"/>
      </w:pPr>
      <w:rPr>
        <w:rFonts w:ascii="Arial" w:eastAsia="Arial" w:hAnsi="Arial" w:cs="Arial" w:hint="default"/>
        <w:b w:val="0"/>
        <w:bCs w:val="0"/>
        <w:i/>
        <w:iCs/>
        <w:spacing w:val="0"/>
        <w:w w:val="100"/>
        <w:sz w:val="20"/>
        <w:szCs w:val="20"/>
        <w:lang w:val="es-ES" w:eastAsia="en-US" w:bidi="ar-SA"/>
      </w:rPr>
    </w:lvl>
    <w:lvl w:ilvl="1" w:tplc="4716AD40">
      <w:numFmt w:val="bullet"/>
      <w:lvlText w:val="•"/>
      <w:lvlJc w:val="left"/>
      <w:pPr>
        <w:ind w:left="1550" w:hanging="513"/>
      </w:pPr>
      <w:rPr>
        <w:rFonts w:hint="default"/>
        <w:lang w:val="es-ES" w:eastAsia="en-US" w:bidi="ar-SA"/>
      </w:rPr>
    </w:lvl>
    <w:lvl w:ilvl="2" w:tplc="F5DA4DA0">
      <w:numFmt w:val="bullet"/>
      <w:lvlText w:val="•"/>
      <w:lvlJc w:val="left"/>
      <w:pPr>
        <w:ind w:left="2581" w:hanging="513"/>
      </w:pPr>
      <w:rPr>
        <w:rFonts w:hint="default"/>
        <w:lang w:val="es-ES" w:eastAsia="en-US" w:bidi="ar-SA"/>
      </w:rPr>
    </w:lvl>
    <w:lvl w:ilvl="3" w:tplc="607839B2">
      <w:numFmt w:val="bullet"/>
      <w:lvlText w:val="•"/>
      <w:lvlJc w:val="left"/>
      <w:pPr>
        <w:ind w:left="3611" w:hanging="513"/>
      </w:pPr>
      <w:rPr>
        <w:rFonts w:hint="default"/>
        <w:lang w:val="es-ES" w:eastAsia="en-US" w:bidi="ar-SA"/>
      </w:rPr>
    </w:lvl>
    <w:lvl w:ilvl="4" w:tplc="F3D49442">
      <w:numFmt w:val="bullet"/>
      <w:lvlText w:val="•"/>
      <w:lvlJc w:val="left"/>
      <w:pPr>
        <w:ind w:left="4642" w:hanging="513"/>
      </w:pPr>
      <w:rPr>
        <w:rFonts w:hint="default"/>
        <w:lang w:val="es-ES" w:eastAsia="en-US" w:bidi="ar-SA"/>
      </w:rPr>
    </w:lvl>
    <w:lvl w:ilvl="5" w:tplc="486CB238">
      <w:numFmt w:val="bullet"/>
      <w:lvlText w:val="•"/>
      <w:lvlJc w:val="left"/>
      <w:pPr>
        <w:ind w:left="5673" w:hanging="513"/>
      </w:pPr>
      <w:rPr>
        <w:rFonts w:hint="default"/>
        <w:lang w:val="es-ES" w:eastAsia="en-US" w:bidi="ar-SA"/>
      </w:rPr>
    </w:lvl>
    <w:lvl w:ilvl="6" w:tplc="93D4D758">
      <w:numFmt w:val="bullet"/>
      <w:lvlText w:val="•"/>
      <w:lvlJc w:val="left"/>
      <w:pPr>
        <w:ind w:left="6703" w:hanging="513"/>
      </w:pPr>
      <w:rPr>
        <w:rFonts w:hint="default"/>
        <w:lang w:val="es-ES" w:eastAsia="en-US" w:bidi="ar-SA"/>
      </w:rPr>
    </w:lvl>
    <w:lvl w:ilvl="7" w:tplc="EB7EEC8E">
      <w:numFmt w:val="bullet"/>
      <w:lvlText w:val="•"/>
      <w:lvlJc w:val="left"/>
      <w:pPr>
        <w:ind w:left="7734" w:hanging="513"/>
      </w:pPr>
      <w:rPr>
        <w:rFonts w:hint="default"/>
        <w:lang w:val="es-ES" w:eastAsia="en-US" w:bidi="ar-SA"/>
      </w:rPr>
    </w:lvl>
    <w:lvl w:ilvl="8" w:tplc="A9825DB0">
      <w:numFmt w:val="bullet"/>
      <w:lvlText w:val="•"/>
      <w:lvlJc w:val="left"/>
      <w:pPr>
        <w:ind w:left="8764" w:hanging="513"/>
      </w:pPr>
      <w:rPr>
        <w:rFonts w:hint="default"/>
        <w:lang w:val="es-ES" w:eastAsia="en-US" w:bidi="ar-SA"/>
      </w:rPr>
    </w:lvl>
  </w:abstractNum>
  <w:abstractNum w:abstractNumId="61" w15:restartNumberingAfterBreak="0">
    <w:nsid w:val="79411852"/>
    <w:multiLevelType w:val="hybridMultilevel"/>
    <w:tmpl w:val="48F0AF40"/>
    <w:lvl w:ilvl="0" w:tplc="979A7DF2">
      <w:start w:val="1"/>
      <w:numFmt w:val="decimal"/>
      <w:lvlText w:val="%1-"/>
      <w:lvlJc w:val="left"/>
      <w:pPr>
        <w:ind w:left="517" w:hanging="181"/>
        <w:jc w:val="left"/>
      </w:pPr>
      <w:rPr>
        <w:rFonts w:ascii="Arial" w:eastAsia="Arial" w:hAnsi="Arial" w:cs="Arial" w:hint="default"/>
        <w:b w:val="0"/>
        <w:bCs w:val="0"/>
        <w:i w:val="0"/>
        <w:iCs w:val="0"/>
        <w:spacing w:val="1"/>
        <w:w w:val="96"/>
        <w:sz w:val="18"/>
        <w:szCs w:val="18"/>
        <w:lang w:val="es-ES" w:eastAsia="en-US" w:bidi="ar-SA"/>
      </w:rPr>
    </w:lvl>
    <w:lvl w:ilvl="1" w:tplc="3940CB04">
      <w:numFmt w:val="bullet"/>
      <w:lvlText w:val="•"/>
      <w:lvlJc w:val="left"/>
      <w:pPr>
        <w:ind w:left="1550" w:hanging="181"/>
      </w:pPr>
      <w:rPr>
        <w:rFonts w:hint="default"/>
        <w:lang w:val="es-ES" w:eastAsia="en-US" w:bidi="ar-SA"/>
      </w:rPr>
    </w:lvl>
    <w:lvl w:ilvl="2" w:tplc="D6CE4FFC">
      <w:numFmt w:val="bullet"/>
      <w:lvlText w:val="•"/>
      <w:lvlJc w:val="left"/>
      <w:pPr>
        <w:ind w:left="2581" w:hanging="181"/>
      </w:pPr>
      <w:rPr>
        <w:rFonts w:hint="default"/>
        <w:lang w:val="es-ES" w:eastAsia="en-US" w:bidi="ar-SA"/>
      </w:rPr>
    </w:lvl>
    <w:lvl w:ilvl="3" w:tplc="FCD2A60A">
      <w:numFmt w:val="bullet"/>
      <w:lvlText w:val="•"/>
      <w:lvlJc w:val="left"/>
      <w:pPr>
        <w:ind w:left="3611" w:hanging="181"/>
      </w:pPr>
      <w:rPr>
        <w:rFonts w:hint="default"/>
        <w:lang w:val="es-ES" w:eastAsia="en-US" w:bidi="ar-SA"/>
      </w:rPr>
    </w:lvl>
    <w:lvl w:ilvl="4" w:tplc="528AF91E">
      <w:numFmt w:val="bullet"/>
      <w:lvlText w:val="•"/>
      <w:lvlJc w:val="left"/>
      <w:pPr>
        <w:ind w:left="4642" w:hanging="181"/>
      </w:pPr>
      <w:rPr>
        <w:rFonts w:hint="default"/>
        <w:lang w:val="es-ES" w:eastAsia="en-US" w:bidi="ar-SA"/>
      </w:rPr>
    </w:lvl>
    <w:lvl w:ilvl="5" w:tplc="8EC46922">
      <w:numFmt w:val="bullet"/>
      <w:lvlText w:val="•"/>
      <w:lvlJc w:val="left"/>
      <w:pPr>
        <w:ind w:left="5673" w:hanging="181"/>
      </w:pPr>
      <w:rPr>
        <w:rFonts w:hint="default"/>
        <w:lang w:val="es-ES" w:eastAsia="en-US" w:bidi="ar-SA"/>
      </w:rPr>
    </w:lvl>
    <w:lvl w:ilvl="6" w:tplc="A04E45E0">
      <w:numFmt w:val="bullet"/>
      <w:lvlText w:val="•"/>
      <w:lvlJc w:val="left"/>
      <w:pPr>
        <w:ind w:left="6703" w:hanging="181"/>
      </w:pPr>
      <w:rPr>
        <w:rFonts w:hint="default"/>
        <w:lang w:val="es-ES" w:eastAsia="en-US" w:bidi="ar-SA"/>
      </w:rPr>
    </w:lvl>
    <w:lvl w:ilvl="7" w:tplc="082AB2DA">
      <w:numFmt w:val="bullet"/>
      <w:lvlText w:val="•"/>
      <w:lvlJc w:val="left"/>
      <w:pPr>
        <w:ind w:left="7734" w:hanging="181"/>
      </w:pPr>
      <w:rPr>
        <w:rFonts w:hint="default"/>
        <w:lang w:val="es-ES" w:eastAsia="en-US" w:bidi="ar-SA"/>
      </w:rPr>
    </w:lvl>
    <w:lvl w:ilvl="8" w:tplc="06BE0ED4">
      <w:numFmt w:val="bullet"/>
      <w:lvlText w:val="•"/>
      <w:lvlJc w:val="left"/>
      <w:pPr>
        <w:ind w:left="8764" w:hanging="181"/>
      </w:pPr>
      <w:rPr>
        <w:rFonts w:hint="default"/>
        <w:lang w:val="es-ES" w:eastAsia="en-US" w:bidi="ar-SA"/>
      </w:rPr>
    </w:lvl>
  </w:abstractNum>
  <w:abstractNum w:abstractNumId="62" w15:restartNumberingAfterBreak="0">
    <w:nsid w:val="7D98787C"/>
    <w:multiLevelType w:val="hybridMultilevel"/>
    <w:tmpl w:val="F6220688"/>
    <w:lvl w:ilvl="0" w:tplc="EFB0C430">
      <w:start w:val="1"/>
      <w:numFmt w:val="lowerLetter"/>
      <w:lvlText w:val="%1)"/>
      <w:lvlJc w:val="left"/>
      <w:pPr>
        <w:ind w:left="826" w:hanging="204"/>
        <w:jc w:val="left"/>
      </w:pPr>
      <w:rPr>
        <w:rFonts w:ascii="Arial Narrow" w:eastAsia="Arial Narrow" w:hAnsi="Arial Narrow" w:cs="Arial Narrow" w:hint="default"/>
        <w:b w:val="0"/>
        <w:bCs w:val="0"/>
        <w:i/>
        <w:iCs/>
        <w:spacing w:val="0"/>
        <w:w w:val="78"/>
        <w:sz w:val="25"/>
        <w:szCs w:val="25"/>
        <w:lang w:val="es-ES" w:eastAsia="en-US" w:bidi="ar-SA"/>
      </w:rPr>
    </w:lvl>
    <w:lvl w:ilvl="1" w:tplc="1B2A9E94">
      <w:numFmt w:val="bullet"/>
      <w:lvlText w:val="•"/>
      <w:lvlJc w:val="left"/>
      <w:pPr>
        <w:ind w:left="1780" w:hanging="204"/>
      </w:pPr>
      <w:rPr>
        <w:rFonts w:hint="default"/>
        <w:lang w:val="es-ES" w:eastAsia="en-US" w:bidi="ar-SA"/>
      </w:rPr>
    </w:lvl>
    <w:lvl w:ilvl="2" w:tplc="161A5B5A">
      <w:numFmt w:val="bullet"/>
      <w:lvlText w:val="•"/>
      <w:lvlJc w:val="left"/>
      <w:pPr>
        <w:ind w:left="2741" w:hanging="204"/>
      </w:pPr>
      <w:rPr>
        <w:rFonts w:hint="default"/>
        <w:lang w:val="es-ES" w:eastAsia="en-US" w:bidi="ar-SA"/>
      </w:rPr>
    </w:lvl>
    <w:lvl w:ilvl="3" w:tplc="F15E67DE">
      <w:numFmt w:val="bullet"/>
      <w:lvlText w:val="•"/>
      <w:lvlJc w:val="left"/>
      <w:pPr>
        <w:ind w:left="3701" w:hanging="204"/>
      </w:pPr>
      <w:rPr>
        <w:rFonts w:hint="default"/>
        <w:lang w:val="es-ES" w:eastAsia="en-US" w:bidi="ar-SA"/>
      </w:rPr>
    </w:lvl>
    <w:lvl w:ilvl="4" w:tplc="4AF27C0A">
      <w:numFmt w:val="bullet"/>
      <w:lvlText w:val="•"/>
      <w:lvlJc w:val="left"/>
      <w:pPr>
        <w:ind w:left="4662" w:hanging="204"/>
      </w:pPr>
      <w:rPr>
        <w:rFonts w:hint="default"/>
        <w:lang w:val="es-ES" w:eastAsia="en-US" w:bidi="ar-SA"/>
      </w:rPr>
    </w:lvl>
    <w:lvl w:ilvl="5" w:tplc="1436BA32">
      <w:numFmt w:val="bullet"/>
      <w:lvlText w:val="•"/>
      <w:lvlJc w:val="left"/>
      <w:pPr>
        <w:ind w:left="5623" w:hanging="204"/>
      </w:pPr>
      <w:rPr>
        <w:rFonts w:hint="default"/>
        <w:lang w:val="es-ES" w:eastAsia="en-US" w:bidi="ar-SA"/>
      </w:rPr>
    </w:lvl>
    <w:lvl w:ilvl="6" w:tplc="9C2A610C">
      <w:numFmt w:val="bullet"/>
      <w:lvlText w:val="•"/>
      <w:lvlJc w:val="left"/>
      <w:pPr>
        <w:ind w:left="6583" w:hanging="204"/>
      </w:pPr>
      <w:rPr>
        <w:rFonts w:hint="default"/>
        <w:lang w:val="es-ES" w:eastAsia="en-US" w:bidi="ar-SA"/>
      </w:rPr>
    </w:lvl>
    <w:lvl w:ilvl="7" w:tplc="6FEABD9C">
      <w:numFmt w:val="bullet"/>
      <w:lvlText w:val="•"/>
      <w:lvlJc w:val="left"/>
      <w:pPr>
        <w:ind w:left="7544" w:hanging="204"/>
      </w:pPr>
      <w:rPr>
        <w:rFonts w:hint="default"/>
        <w:lang w:val="es-ES" w:eastAsia="en-US" w:bidi="ar-SA"/>
      </w:rPr>
    </w:lvl>
    <w:lvl w:ilvl="8" w:tplc="AE56A208">
      <w:numFmt w:val="bullet"/>
      <w:lvlText w:val="•"/>
      <w:lvlJc w:val="left"/>
      <w:pPr>
        <w:ind w:left="8505" w:hanging="204"/>
      </w:pPr>
      <w:rPr>
        <w:rFonts w:hint="default"/>
        <w:lang w:val="es-ES" w:eastAsia="en-US" w:bidi="ar-SA"/>
      </w:rPr>
    </w:lvl>
  </w:abstractNum>
  <w:abstractNum w:abstractNumId="63" w15:restartNumberingAfterBreak="0">
    <w:nsid w:val="7FFA7E99"/>
    <w:multiLevelType w:val="hybridMultilevel"/>
    <w:tmpl w:val="1C22CCCE"/>
    <w:lvl w:ilvl="0" w:tplc="A9941064">
      <w:start w:val="1"/>
      <w:numFmt w:val="decimal"/>
      <w:lvlText w:val="%1."/>
      <w:lvlJc w:val="left"/>
      <w:pPr>
        <w:ind w:left="517" w:hanging="230"/>
        <w:jc w:val="left"/>
      </w:pPr>
      <w:rPr>
        <w:rFonts w:ascii="Arial" w:eastAsia="Arial" w:hAnsi="Arial" w:cs="Arial" w:hint="default"/>
        <w:b w:val="0"/>
        <w:bCs w:val="0"/>
        <w:i w:val="0"/>
        <w:iCs w:val="0"/>
        <w:spacing w:val="0"/>
        <w:w w:val="100"/>
        <w:sz w:val="20"/>
        <w:szCs w:val="20"/>
        <w:lang w:val="es-ES" w:eastAsia="en-US" w:bidi="ar-SA"/>
      </w:rPr>
    </w:lvl>
    <w:lvl w:ilvl="1" w:tplc="2D54584C">
      <w:numFmt w:val="bullet"/>
      <w:lvlText w:val="•"/>
      <w:lvlJc w:val="left"/>
      <w:pPr>
        <w:ind w:left="1550" w:hanging="230"/>
      </w:pPr>
      <w:rPr>
        <w:rFonts w:hint="default"/>
        <w:lang w:val="es-ES" w:eastAsia="en-US" w:bidi="ar-SA"/>
      </w:rPr>
    </w:lvl>
    <w:lvl w:ilvl="2" w:tplc="EA80CCEC">
      <w:numFmt w:val="bullet"/>
      <w:lvlText w:val="•"/>
      <w:lvlJc w:val="left"/>
      <w:pPr>
        <w:ind w:left="2581" w:hanging="230"/>
      </w:pPr>
      <w:rPr>
        <w:rFonts w:hint="default"/>
        <w:lang w:val="es-ES" w:eastAsia="en-US" w:bidi="ar-SA"/>
      </w:rPr>
    </w:lvl>
    <w:lvl w:ilvl="3" w:tplc="0FAEC3B4">
      <w:numFmt w:val="bullet"/>
      <w:lvlText w:val="•"/>
      <w:lvlJc w:val="left"/>
      <w:pPr>
        <w:ind w:left="3611" w:hanging="230"/>
      </w:pPr>
      <w:rPr>
        <w:rFonts w:hint="default"/>
        <w:lang w:val="es-ES" w:eastAsia="en-US" w:bidi="ar-SA"/>
      </w:rPr>
    </w:lvl>
    <w:lvl w:ilvl="4" w:tplc="74A8AB0A">
      <w:numFmt w:val="bullet"/>
      <w:lvlText w:val="•"/>
      <w:lvlJc w:val="left"/>
      <w:pPr>
        <w:ind w:left="4642" w:hanging="230"/>
      </w:pPr>
      <w:rPr>
        <w:rFonts w:hint="default"/>
        <w:lang w:val="es-ES" w:eastAsia="en-US" w:bidi="ar-SA"/>
      </w:rPr>
    </w:lvl>
    <w:lvl w:ilvl="5" w:tplc="11BCB13C">
      <w:numFmt w:val="bullet"/>
      <w:lvlText w:val="•"/>
      <w:lvlJc w:val="left"/>
      <w:pPr>
        <w:ind w:left="5673" w:hanging="230"/>
      </w:pPr>
      <w:rPr>
        <w:rFonts w:hint="default"/>
        <w:lang w:val="es-ES" w:eastAsia="en-US" w:bidi="ar-SA"/>
      </w:rPr>
    </w:lvl>
    <w:lvl w:ilvl="6" w:tplc="E31A1842">
      <w:numFmt w:val="bullet"/>
      <w:lvlText w:val="•"/>
      <w:lvlJc w:val="left"/>
      <w:pPr>
        <w:ind w:left="6703" w:hanging="230"/>
      </w:pPr>
      <w:rPr>
        <w:rFonts w:hint="default"/>
        <w:lang w:val="es-ES" w:eastAsia="en-US" w:bidi="ar-SA"/>
      </w:rPr>
    </w:lvl>
    <w:lvl w:ilvl="7" w:tplc="FFA04A64">
      <w:numFmt w:val="bullet"/>
      <w:lvlText w:val="•"/>
      <w:lvlJc w:val="left"/>
      <w:pPr>
        <w:ind w:left="7734" w:hanging="230"/>
      </w:pPr>
      <w:rPr>
        <w:rFonts w:hint="default"/>
        <w:lang w:val="es-ES" w:eastAsia="en-US" w:bidi="ar-SA"/>
      </w:rPr>
    </w:lvl>
    <w:lvl w:ilvl="8" w:tplc="57E677C4">
      <w:numFmt w:val="bullet"/>
      <w:lvlText w:val="•"/>
      <w:lvlJc w:val="left"/>
      <w:pPr>
        <w:ind w:left="8764" w:hanging="230"/>
      </w:pPr>
      <w:rPr>
        <w:rFonts w:hint="default"/>
        <w:lang w:val="es-ES" w:eastAsia="en-US" w:bidi="ar-SA"/>
      </w:rPr>
    </w:lvl>
  </w:abstractNum>
  <w:num w:numId="1" w16cid:durableId="416437573">
    <w:abstractNumId w:val="20"/>
  </w:num>
  <w:num w:numId="2" w16cid:durableId="1281954697">
    <w:abstractNumId w:val="2"/>
  </w:num>
  <w:num w:numId="3" w16cid:durableId="1774010327">
    <w:abstractNumId w:val="22"/>
  </w:num>
  <w:num w:numId="4" w16cid:durableId="1316371163">
    <w:abstractNumId w:val="36"/>
  </w:num>
  <w:num w:numId="5" w16cid:durableId="1685088182">
    <w:abstractNumId w:val="50"/>
  </w:num>
  <w:num w:numId="6" w16cid:durableId="1535583027">
    <w:abstractNumId w:val="21"/>
  </w:num>
  <w:num w:numId="7" w16cid:durableId="314460643">
    <w:abstractNumId w:val="11"/>
  </w:num>
  <w:num w:numId="8" w16cid:durableId="1532305674">
    <w:abstractNumId w:val="35"/>
  </w:num>
  <w:num w:numId="9" w16cid:durableId="1055468416">
    <w:abstractNumId w:val="62"/>
  </w:num>
  <w:num w:numId="10" w16cid:durableId="1286615187">
    <w:abstractNumId w:val="43"/>
  </w:num>
  <w:num w:numId="11" w16cid:durableId="356009621">
    <w:abstractNumId w:val="47"/>
  </w:num>
  <w:num w:numId="12" w16cid:durableId="642079233">
    <w:abstractNumId w:val="31"/>
  </w:num>
  <w:num w:numId="13" w16cid:durableId="1908612588">
    <w:abstractNumId w:val="27"/>
  </w:num>
  <w:num w:numId="14" w16cid:durableId="313802283">
    <w:abstractNumId w:val="41"/>
  </w:num>
  <w:num w:numId="15" w16cid:durableId="1616214597">
    <w:abstractNumId w:val="57"/>
  </w:num>
  <w:num w:numId="16" w16cid:durableId="887297908">
    <w:abstractNumId w:val="26"/>
  </w:num>
  <w:num w:numId="17" w16cid:durableId="982468377">
    <w:abstractNumId w:val="40"/>
  </w:num>
  <w:num w:numId="18" w16cid:durableId="1123692729">
    <w:abstractNumId w:val="7"/>
  </w:num>
  <w:num w:numId="19" w16cid:durableId="973679379">
    <w:abstractNumId w:val="14"/>
  </w:num>
  <w:num w:numId="20" w16cid:durableId="2135371092">
    <w:abstractNumId w:val="56"/>
  </w:num>
  <w:num w:numId="21" w16cid:durableId="1153138133">
    <w:abstractNumId w:val="8"/>
  </w:num>
  <w:num w:numId="22" w16cid:durableId="1377007887">
    <w:abstractNumId w:val="12"/>
  </w:num>
  <w:num w:numId="23" w16cid:durableId="65955504">
    <w:abstractNumId w:val="60"/>
  </w:num>
  <w:num w:numId="24" w16cid:durableId="627902704">
    <w:abstractNumId w:val="30"/>
  </w:num>
  <w:num w:numId="25" w16cid:durableId="562714227">
    <w:abstractNumId w:val="29"/>
  </w:num>
  <w:num w:numId="26" w16cid:durableId="1769932621">
    <w:abstractNumId w:val="54"/>
  </w:num>
  <w:num w:numId="27" w16cid:durableId="2122605804">
    <w:abstractNumId w:val="63"/>
  </w:num>
  <w:num w:numId="28" w16cid:durableId="99423420">
    <w:abstractNumId w:val="55"/>
  </w:num>
  <w:num w:numId="29" w16cid:durableId="782531919">
    <w:abstractNumId w:val="44"/>
  </w:num>
  <w:num w:numId="30" w16cid:durableId="2031761483">
    <w:abstractNumId w:val="9"/>
  </w:num>
  <w:num w:numId="31" w16cid:durableId="1064719526">
    <w:abstractNumId w:val="24"/>
  </w:num>
  <w:num w:numId="32" w16cid:durableId="1828787959">
    <w:abstractNumId w:val="49"/>
  </w:num>
  <w:num w:numId="33" w16cid:durableId="761805706">
    <w:abstractNumId w:val="38"/>
  </w:num>
  <w:num w:numId="34" w16cid:durableId="2146660932">
    <w:abstractNumId w:val="3"/>
  </w:num>
  <w:num w:numId="35" w16cid:durableId="288322172">
    <w:abstractNumId w:val="45"/>
  </w:num>
  <w:num w:numId="36" w16cid:durableId="1235630359">
    <w:abstractNumId w:val="23"/>
  </w:num>
  <w:num w:numId="37" w16cid:durableId="1651211452">
    <w:abstractNumId w:val="51"/>
  </w:num>
  <w:num w:numId="38" w16cid:durableId="719668731">
    <w:abstractNumId w:val="46"/>
  </w:num>
  <w:num w:numId="39" w16cid:durableId="1964774944">
    <w:abstractNumId w:val="39"/>
  </w:num>
  <w:num w:numId="40" w16cid:durableId="23289494">
    <w:abstractNumId w:val="15"/>
  </w:num>
  <w:num w:numId="41" w16cid:durableId="1527520420">
    <w:abstractNumId w:val="52"/>
  </w:num>
  <w:num w:numId="42" w16cid:durableId="523638162">
    <w:abstractNumId w:val="37"/>
  </w:num>
  <w:num w:numId="43" w16cid:durableId="835536569">
    <w:abstractNumId w:val="48"/>
  </w:num>
  <w:num w:numId="44" w16cid:durableId="1768846527">
    <w:abstractNumId w:val="53"/>
  </w:num>
  <w:num w:numId="45" w16cid:durableId="1568878300">
    <w:abstractNumId w:val="61"/>
  </w:num>
  <w:num w:numId="46" w16cid:durableId="1565949642">
    <w:abstractNumId w:val="58"/>
  </w:num>
  <w:num w:numId="47" w16cid:durableId="1870872940">
    <w:abstractNumId w:val="16"/>
  </w:num>
  <w:num w:numId="48" w16cid:durableId="1966158704">
    <w:abstractNumId w:val="17"/>
  </w:num>
  <w:num w:numId="49" w16cid:durableId="1566992492">
    <w:abstractNumId w:val="0"/>
  </w:num>
  <w:num w:numId="50" w16cid:durableId="499463570">
    <w:abstractNumId w:val="19"/>
  </w:num>
  <w:num w:numId="51" w16cid:durableId="1469587780">
    <w:abstractNumId w:val="33"/>
  </w:num>
  <w:num w:numId="52" w16cid:durableId="665520508">
    <w:abstractNumId w:val="59"/>
  </w:num>
  <w:num w:numId="53" w16cid:durableId="1943027232">
    <w:abstractNumId w:val="5"/>
  </w:num>
  <w:num w:numId="54" w16cid:durableId="1638871239">
    <w:abstractNumId w:val="42"/>
  </w:num>
  <w:num w:numId="55" w16cid:durableId="543716073">
    <w:abstractNumId w:val="10"/>
  </w:num>
  <w:num w:numId="56" w16cid:durableId="96799659">
    <w:abstractNumId w:val="4"/>
  </w:num>
  <w:num w:numId="57" w16cid:durableId="975796237">
    <w:abstractNumId w:val="28"/>
  </w:num>
  <w:num w:numId="58" w16cid:durableId="1205024958">
    <w:abstractNumId w:val="25"/>
  </w:num>
  <w:num w:numId="59" w16cid:durableId="1940412275">
    <w:abstractNumId w:val="6"/>
  </w:num>
  <w:num w:numId="60" w16cid:durableId="1702632521">
    <w:abstractNumId w:val="1"/>
  </w:num>
  <w:num w:numId="61" w16cid:durableId="4476148">
    <w:abstractNumId w:val="13"/>
  </w:num>
  <w:num w:numId="62" w16cid:durableId="1403747485">
    <w:abstractNumId w:val="32"/>
  </w:num>
  <w:num w:numId="63" w16cid:durableId="2142310228">
    <w:abstractNumId w:val="34"/>
  </w:num>
  <w:num w:numId="64" w16cid:durableId="129409331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1"/>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28AB"/>
    <w:rsid w:val="000B0582"/>
    <w:rsid w:val="001149A7"/>
    <w:rsid w:val="0013597B"/>
    <w:rsid w:val="0023796C"/>
    <w:rsid w:val="002C2237"/>
    <w:rsid w:val="004C1181"/>
    <w:rsid w:val="00851667"/>
    <w:rsid w:val="00982CC2"/>
    <w:rsid w:val="00B42D49"/>
    <w:rsid w:val="00B828AB"/>
    <w:rsid w:val="00B838CE"/>
    <w:rsid w:val="00C2581C"/>
    <w:rsid w:val="00C273B2"/>
    <w:rsid w:val="00C66841"/>
    <w:rsid w:val="00C826E8"/>
    <w:rsid w:val="00D53E8C"/>
    <w:rsid w:val="00F12748"/>
    <w:rsid w:val="00F1758D"/>
    <w:rsid w:val="00FC79F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A22712"/>
  <w15:docId w15:val="{72FA93EA-65FF-4FDA-8437-0F1EC710EC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spacing w:before="21" w:line="418" w:lineRule="exact"/>
      <w:ind w:left="20"/>
      <w:outlineLvl w:val="0"/>
    </w:pPr>
    <w:rPr>
      <w:rFonts w:ascii="Tahoma" w:eastAsia="Tahoma" w:hAnsi="Tahoma" w:cs="Tahoma"/>
      <w:sz w:val="36"/>
      <w:szCs w:val="36"/>
    </w:rPr>
  </w:style>
  <w:style w:type="paragraph" w:styleId="Ttulo2">
    <w:name w:val="heading 2"/>
    <w:basedOn w:val="Normal"/>
    <w:uiPriority w:val="9"/>
    <w:unhideWhenUsed/>
    <w:qFormat/>
    <w:pPr>
      <w:ind w:left="141"/>
      <w:outlineLvl w:val="1"/>
    </w:pPr>
    <w:rPr>
      <w:rFonts w:ascii="Arial Narrow" w:eastAsia="Arial Narrow" w:hAnsi="Arial Narrow" w:cs="Arial Narrow"/>
      <w:b/>
      <w:bCs/>
      <w:sz w:val="24"/>
      <w:szCs w:val="24"/>
    </w:rPr>
  </w:style>
  <w:style w:type="paragraph" w:styleId="Ttulo3">
    <w:name w:val="heading 3"/>
    <w:basedOn w:val="Normal"/>
    <w:uiPriority w:val="9"/>
    <w:unhideWhenUsed/>
    <w:qFormat/>
    <w:pPr>
      <w:ind w:left="1405" w:hanging="720"/>
      <w:outlineLvl w:val="2"/>
    </w:pPr>
    <w:rPr>
      <w:rFonts w:ascii="Arial Narrow" w:eastAsia="Arial Narrow" w:hAnsi="Arial Narrow" w:cs="Arial Narrow"/>
      <w:b/>
      <w:bCs/>
      <w:sz w:val="24"/>
      <w:szCs w:val="24"/>
    </w:rPr>
  </w:style>
  <w:style w:type="paragraph" w:styleId="Ttulo4">
    <w:name w:val="heading 4"/>
    <w:basedOn w:val="Normal"/>
    <w:uiPriority w:val="9"/>
    <w:unhideWhenUsed/>
    <w:qFormat/>
    <w:pPr>
      <w:spacing w:before="255"/>
      <w:outlineLvl w:val="3"/>
    </w:pPr>
    <w:rPr>
      <w:sz w:val="23"/>
      <w:szCs w:val="23"/>
    </w:rPr>
  </w:style>
  <w:style w:type="paragraph" w:styleId="Ttulo5">
    <w:name w:val="heading 5"/>
    <w:basedOn w:val="Normal"/>
    <w:uiPriority w:val="9"/>
    <w:unhideWhenUsed/>
    <w:qFormat/>
    <w:pPr>
      <w:outlineLvl w:val="4"/>
    </w:pPr>
    <w:rPr>
      <w:rFonts w:ascii="Cambria" w:eastAsia="Cambria" w:hAnsi="Cambria" w:cs="Cambria"/>
      <w:b/>
      <w:bCs/>
    </w:rPr>
  </w:style>
  <w:style w:type="paragraph" w:styleId="Ttulo6">
    <w:name w:val="heading 6"/>
    <w:basedOn w:val="Normal"/>
    <w:uiPriority w:val="9"/>
    <w:unhideWhenUsed/>
    <w:qFormat/>
    <w:pPr>
      <w:ind w:left="118"/>
      <w:outlineLvl w:val="5"/>
    </w:pPr>
    <w:rPr>
      <w:rFonts w:ascii="Cambria" w:eastAsia="Cambria" w:hAnsi="Cambria" w:cs="Cambria"/>
      <w:b/>
      <w:bCs/>
    </w:rPr>
  </w:style>
  <w:style w:type="paragraph" w:styleId="Ttulo7">
    <w:name w:val="heading 7"/>
    <w:basedOn w:val="Normal"/>
    <w:uiPriority w:val="1"/>
    <w:qFormat/>
    <w:pPr>
      <w:spacing w:line="246" w:lineRule="exact"/>
      <w:outlineLvl w:val="6"/>
    </w:pPr>
    <w:rPr>
      <w:rFonts w:ascii="Calibri" w:eastAsia="Calibri" w:hAnsi="Calibri" w:cs="Calibri"/>
      <w:b/>
      <w:bCs/>
      <w:i/>
      <w:iCs/>
    </w:rPr>
  </w:style>
  <w:style w:type="paragraph" w:styleId="Ttulo8">
    <w:name w:val="heading 8"/>
    <w:basedOn w:val="Normal"/>
    <w:uiPriority w:val="1"/>
    <w:qFormat/>
    <w:pPr>
      <w:ind w:left="33" w:hanging="95"/>
      <w:outlineLvl w:val="7"/>
    </w:pPr>
    <w:rPr>
      <w:rFonts w:ascii="Cambria" w:eastAsia="Cambria" w:hAnsi="Cambria" w:cs="Cambria"/>
      <w:i/>
      <w:iCs/>
    </w:rPr>
  </w:style>
  <w:style w:type="paragraph" w:styleId="Ttulo9">
    <w:name w:val="heading 9"/>
    <w:basedOn w:val="Normal"/>
    <w:uiPriority w:val="1"/>
    <w:qFormat/>
    <w:pPr>
      <w:ind w:left="517"/>
      <w:outlineLvl w:val="8"/>
    </w:pPr>
    <w:rPr>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0"/>
      <w:szCs w:val="20"/>
    </w:rPr>
  </w:style>
  <w:style w:type="paragraph" w:styleId="Prrafodelista">
    <w:name w:val="List Paragraph"/>
    <w:basedOn w:val="Normal"/>
    <w:uiPriority w:val="1"/>
    <w:qFormat/>
    <w:pPr>
      <w:ind w:left="517" w:right="1236"/>
      <w:jc w:val="both"/>
    </w:pPr>
  </w:style>
  <w:style w:type="paragraph" w:customStyle="1" w:styleId="TableParagraph">
    <w:name w:val="Table Paragraph"/>
    <w:basedOn w:val="Normal"/>
    <w:uiPriority w:val="1"/>
    <w:qFormat/>
  </w:style>
  <w:style w:type="paragraph" w:styleId="Encabezado">
    <w:name w:val="header"/>
    <w:basedOn w:val="Normal"/>
    <w:link w:val="EncabezadoCar"/>
    <w:uiPriority w:val="99"/>
    <w:unhideWhenUsed/>
    <w:rsid w:val="00982CC2"/>
    <w:pPr>
      <w:tabs>
        <w:tab w:val="center" w:pos="4252"/>
        <w:tab w:val="right" w:pos="8504"/>
      </w:tabs>
    </w:pPr>
  </w:style>
  <w:style w:type="character" w:customStyle="1" w:styleId="EncabezadoCar">
    <w:name w:val="Encabezado Car"/>
    <w:basedOn w:val="Fuentedeprrafopredeter"/>
    <w:link w:val="Encabezado"/>
    <w:uiPriority w:val="99"/>
    <w:rsid w:val="00982CC2"/>
    <w:rPr>
      <w:rFonts w:ascii="Arial" w:eastAsia="Arial" w:hAnsi="Arial" w:cs="Arial"/>
      <w:lang w:val="es-ES"/>
    </w:rPr>
  </w:style>
  <w:style w:type="paragraph" w:styleId="Piedepgina">
    <w:name w:val="footer"/>
    <w:basedOn w:val="Normal"/>
    <w:link w:val="PiedepginaCar"/>
    <w:uiPriority w:val="99"/>
    <w:unhideWhenUsed/>
    <w:rsid w:val="00982CC2"/>
    <w:pPr>
      <w:tabs>
        <w:tab w:val="center" w:pos="4252"/>
        <w:tab w:val="right" w:pos="8504"/>
      </w:tabs>
    </w:pPr>
  </w:style>
  <w:style w:type="character" w:customStyle="1" w:styleId="PiedepginaCar">
    <w:name w:val="Pie de página Car"/>
    <w:basedOn w:val="Fuentedeprrafopredeter"/>
    <w:link w:val="Piedepgina"/>
    <w:uiPriority w:val="99"/>
    <w:rsid w:val="00982CC2"/>
    <w:rPr>
      <w:rFonts w:ascii="Arial" w:eastAsia="Arial" w:hAnsi="Arial" w:cs="Arial"/>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eader" Target="header27.xml"/><Relationship Id="rId21" Type="http://schemas.openxmlformats.org/officeDocument/2006/relationships/image" Target="media/image9.jpeg"/><Relationship Id="rId42" Type="http://schemas.openxmlformats.org/officeDocument/2006/relationships/footer" Target="footer7.xml"/><Relationship Id="rId63" Type="http://schemas.openxmlformats.org/officeDocument/2006/relationships/footer" Target="footer9.xml"/><Relationship Id="rId84" Type="http://schemas.openxmlformats.org/officeDocument/2006/relationships/header" Target="header18.xml"/><Relationship Id="rId138" Type="http://schemas.openxmlformats.org/officeDocument/2006/relationships/image" Target="media/image61.jpeg"/><Relationship Id="rId159" Type="http://schemas.openxmlformats.org/officeDocument/2006/relationships/image" Target="media/image81.jpeg"/><Relationship Id="rId170" Type="http://schemas.openxmlformats.org/officeDocument/2006/relationships/image" Target="media/image90.jpeg"/><Relationship Id="rId107" Type="http://schemas.openxmlformats.org/officeDocument/2006/relationships/image" Target="media/image48.jpeg"/><Relationship Id="rId11" Type="http://schemas.openxmlformats.org/officeDocument/2006/relationships/image" Target="media/image3.png"/><Relationship Id="rId32" Type="http://schemas.openxmlformats.org/officeDocument/2006/relationships/footer" Target="footer5.xml"/><Relationship Id="rId53" Type="http://schemas.openxmlformats.org/officeDocument/2006/relationships/image" Target="media/image30.png"/><Relationship Id="rId74" Type="http://schemas.openxmlformats.org/officeDocument/2006/relationships/header" Target="header13.xml"/><Relationship Id="rId128" Type="http://schemas.openxmlformats.org/officeDocument/2006/relationships/header" Target="header31.xml"/><Relationship Id="rId149" Type="http://schemas.openxmlformats.org/officeDocument/2006/relationships/header" Target="header34.xml"/><Relationship Id="rId5" Type="http://schemas.openxmlformats.org/officeDocument/2006/relationships/footnotes" Target="footnotes.xml"/><Relationship Id="rId95" Type="http://schemas.openxmlformats.org/officeDocument/2006/relationships/footer" Target="footer19.xml"/><Relationship Id="rId160" Type="http://schemas.openxmlformats.org/officeDocument/2006/relationships/image" Target="media/image82.jpeg"/><Relationship Id="rId22" Type="http://schemas.openxmlformats.org/officeDocument/2006/relationships/image" Target="media/image10.jpeg"/><Relationship Id="rId43" Type="http://schemas.openxmlformats.org/officeDocument/2006/relationships/image" Target="media/image22.jpeg"/><Relationship Id="rId64" Type="http://schemas.openxmlformats.org/officeDocument/2006/relationships/image" Target="media/image36.png"/><Relationship Id="rId118" Type="http://schemas.openxmlformats.org/officeDocument/2006/relationships/footer" Target="footer26.xml"/><Relationship Id="rId139" Type="http://schemas.openxmlformats.org/officeDocument/2006/relationships/image" Target="media/image62.jpeg"/><Relationship Id="rId85" Type="http://schemas.openxmlformats.org/officeDocument/2006/relationships/footer" Target="footer17.xml"/><Relationship Id="rId150" Type="http://schemas.openxmlformats.org/officeDocument/2006/relationships/footer" Target="footer33.xml"/><Relationship Id="rId171" Type="http://schemas.openxmlformats.org/officeDocument/2006/relationships/image" Target="media/image91.jpeg"/><Relationship Id="rId12" Type="http://schemas.openxmlformats.org/officeDocument/2006/relationships/image" Target="media/image4.jpeg"/><Relationship Id="rId33" Type="http://schemas.openxmlformats.org/officeDocument/2006/relationships/image" Target="media/image16.png"/><Relationship Id="rId108" Type="http://schemas.openxmlformats.org/officeDocument/2006/relationships/image" Target="media/image49.jpeg"/><Relationship Id="rId129" Type="http://schemas.openxmlformats.org/officeDocument/2006/relationships/footer" Target="footer30.xml"/><Relationship Id="rId54" Type="http://schemas.openxmlformats.org/officeDocument/2006/relationships/image" Target="media/image31.png"/><Relationship Id="rId75" Type="http://schemas.openxmlformats.org/officeDocument/2006/relationships/footer" Target="footer12.xml"/><Relationship Id="rId96" Type="http://schemas.openxmlformats.org/officeDocument/2006/relationships/header" Target="header21.xml"/><Relationship Id="rId140" Type="http://schemas.openxmlformats.org/officeDocument/2006/relationships/image" Target="media/image63.jpeg"/><Relationship Id="rId161" Type="http://schemas.openxmlformats.org/officeDocument/2006/relationships/header" Target="header36.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1.jpeg"/><Relationship Id="rId28" Type="http://schemas.openxmlformats.org/officeDocument/2006/relationships/header" Target="header5.xml"/><Relationship Id="rId49" Type="http://schemas.openxmlformats.org/officeDocument/2006/relationships/hyperlink" Target="mailto:sat@bhfitness.com" TargetMode="External"/><Relationship Id="rId114" Type="http://schemas.openxmlformats.org/officeDocument/2006/relationships/image" Target="media/image53.jpeg"/><Relationship Id="rId119" Type="http://schemas.openxmlformats.org/officeDocument/2006/relationships/image" Target="media/image55.png"/><Relationship Id="rId44" Type="http://schemas.openxmlformats.org/officeDocument/2006/relationships/image" Target="media/image23.png"/><Relationship Id="rId60" Type="http://schemas.openxmlformats.org/officeDocument/2006/relationships/header" Target="header9.xml"/><Relationship Id="rId65" Type="http://schemas.openxmlformats.org/officeDocument/2006/relationships/image" Target="media/image37.png"/><Relationship Id="rId81" Type="http://schemas.openxmlformats.org/officeDocument/2006/relationships/footer" Target="footer15.xml"/><Relationship Id="rId86" Type="http://schemas.openxmlformats.org/officeDocument/2006/relationships/image" Target="media/image41.png"/><Relationship Id="rId130" Type="http://schemas.openxmlformats.org/officeDocument/2006/relationships/header" Target="header32.xml"/><Relationship Id="rId135" Type="http://schemas.openxmlformats.org/officeDocument/2006/relationships/image" Target="media/image58.jpeg"/><Relationship Id="rId151" Type="http://schemas.openxmlformats.org/officeDocument/2006/relationships/header" Target="header35.xml"/><Relationship Id="rId156" Type="http://schemas.openxmlformats.org/officeDocument/2006/relationships/image" Target="media/image75.jpeg"/><Relationship Id="rId172" Type="http://schemas.openxmlformats.org/officeDocument/2006/relationships/image" Target="media/image92.jpeg"/><Relationship Id="rId13" Type="http://schemas.openxmlformats.org/officeDocument/2006/relationships/header" Target="header3.xml"/><Relationship Id="rId18" Type="http://schemas.openxmlformats.org/officeDocument/2006/relationships/image" Target="media/image6.jpeg"/><Relationship Id="rId39" Type="http://schemas.openxmlformats.org/officeDocument/2006/relationships/header" Target="header7.xml"/><Relationship Id="rId109" Type="http://schemas.openxmlformats.org/officeDocument/2006/relationships/image" Target="media/image51.jpeg"/><Relationship Id="rId34" Type="http://schemas.openxmlformats.org/officeDocument/2006/relationships/image" Target="media/image17.png"/><Relationship Id="rId50" Type="http://schemas.openxmlformats.org/officeDocument/2006/relationships/hyperlink" Target="mailto:sat@bhfitness.com" TargetMode="External"/><Relationship Id="rId55" Type="http://schemas.openxmlformats.org/officeDocument/2006/relationships/image" Target="media/image32.png"/><Relationship Id="rId76" Type="http://schemas.openxmlformats.org/officeDocument/2006/relationships/header" Target="header14.xml"/><Relationship Id="rId97" Type="http://schemas.openxmlformats.org/officeDocument/2006/relationships/footer" Target="footer20.xml"/><Relationship Id="rId104" Type="http://schemas.openxmlformats.org/officeDocument/2006/relationships/image" Target="media/image47.jpeg"/><Relationship Id="rId120" Type="http://schemas.openxmlformats.org/officeDocument/2006/relationships/image" Target="media/image58.png"/><Relationship Id="rId125" Type="http://schemas.openxmlformats.org/officeDocument/2006/relationships/footer" Target="footer28.xml"/><Relationship Id="rId141" Type="http://schemas.openxmlformats.org/officeDocument/2006/relationships/image" Target="media/image67.jpeg"/><Relationship Id="rId146" Type="http://schemas.openxmlformats.org/officeDocument/2006/relationships/image" Target="media/image72.jpeg"/><Relationship Id="rId167" Type="http://schemas.openxmlformats.org/officeDocument/2006/relationships/image" Target="media/image78.jpeg"/><Relationship Id="rId7" Type="http://schemas.openxmlformats.org/officeDocument/2006/relationships/header" Target="header1.xml"/><Relationship Id="rId71" Type="http://schemas.openxmlformats.org/officeDocument/2006/relationships/image" Target="media/image39.png"/><Relationship Id="rId92" Type="http://schemas.openxmlformats.org/officeDocument/2006/relationships/image" Target="media/image45.png"/><Relationship Id="rId162" Type="http://schemas.openxmlformats.org/officeDocument/2006/relationships/footer" Target="footer35.xml"/><Relationship Id="rId2" Type="http://schemas.openxmlformats.org/officeDocument/2006/relationships/styles" Target="styles.xml"/><Relationship Id="rId29" Type="http://schemas.openxmlformats.org/officeDocument/2006/relationships/footer" Target="footer4.xml"/><Relationship Id="rId24" Type="http://schemas.openxmlformats.org/officeDocument/2006/relationships/image" Target="media/image12.jpeg"/><Relationship Id="rId40" Type="http://schemas.openxmlformats.org/officeDocument/2006/relationships/footer" Target="footer6.xml"/><Relationship Id="rId45" Type="http://schemas.openxmlformats.org/officeDocument/2006/relationships/image" Target="media/image24.png"/><Relationship Id="rId66" Type="http://schemas.openxmlformats.org/officeDocument/2006/relationships/image" Target="media/image38.jpeg"/><Relationship Id="rId87" Type="http://schemas.openxmlformats.org/officeDocument/2006/relationships/image" Target="media/image43.png"/><Relationship Id="rId110" Type="http://schemas.openxmlformats.org/officeDocument/2006/relationships/image" Target="media/image52.jpeg"/><Relationship Id="rId115" Type="http://schemas.openxmlformats.org/officeDocument/2006/relationships/image" Target="media/image54.png"/><Relationship Id="rId131" Type="http://schemas.openxmlformats.org/officeDocument/2006/relationships/footer" Target="footer31.xml"/><Relationship Id="rId136" Type="http://schemas.openxmlformats.org/officeDocument/2006/relationships/image" Target="media/image59.jpeg"/><Relationship Id="rId157" Type="http://schemas.openxmlformats.org/officeDocument/2006/relationships/image" Target="media/image79.jpeg"/><Relationship Id="rId61" Type="http://schemas.openxmlformats.org/officeDocument/2006/relationships/footer" Target="footer8.xml"/><Relationship Id="rId82" Type="http://schemas.openxmlformats.org/officeDocument/2006/relationships/header" Target="header17.xml"/><Relationship Id="rId152" Type="http://schemas.openxmlformats.org/officeDocument/2006/relationships/footer" Target="footer34.xml"/><Relationship Id="rId173" Type="http://schemas.openxmlformats.org/officeDocument/2006/relationships/header" Target="header37.xml"/><Relationship Id="rId19" Type="http://schemas.openxmlformats.org/officeDocument/2006/relationships/image" Target="media/image7.png"/><Relationship Id="rId14" Type="http://schemas.openxmlformats.org/officeDocument/2006/relationships/footer" Target="footer2.xml"/><Relationship Id="rId30" Type="http://schemas.openxmlformats.org/officeDocument/2006/relationships/image" Target="media/image15.jpeg"/><Relationship Id="rId35" Type="http://schemas.openxmlformats.org/officeDocument/2006/relationships/image" Target="media/image18.png"/><Relationship Id="rId56" Type="http://schemas.openxmlformats.org/officeDocument/2006/relationships/image" Target="media/image33.png"/><Relationship Id="rId77" Type="http://schemas.openxmlformats.org/officeDocument/2006/relationships/footer" Target="footer13.xml"/><Relationship Id="rId100" Type="http://schemas.openxmlformats.org/officeDocument/2006/relationships/header" Target="header23.xml"/><Relationship Id="rId105" Type="http://schemas.openxmlformats.org/officeDocument/2006/relationships/header" Target="header25.xml"/><Relationship Id="rId126" Type="http://schemas.openxmlformats.org/officeDocument/2006/relationships/header" Target="header30.xml"/><Relationship Id="rId147" Type="http://schemas.openxmlformats.org/officeDocument/2006/relationships/image" Target="media/image73.jpeg"/><Relationship Id="rId168" Type="http://schemas.openxmlformats.org/officeDocument/2006/relationships/image" Target="media/image83.jpeg"/><Relationship Id="rId8" Type="http://schemas.openxmlformats.org/officeDocument/2006/relationships/footer" Target="footer1.xml"/><Relationship Id="rId51" Type="http://schemas.openxmlformats.org/officeDocument/2006/relationships/image" Target="media/image28.png"/><Relationship Id="rId72" Type="http://schemas.openxmlformats.org/officeDocument/2006/relationships/image" Target="media/image40.png"/><Relationship Id="rId93" Type="http://schemas.openxmlformats.org/officeDocument/2006/relationships/image" Target="media/image46.jpeg"/><Relationship Id="rId98" Type="http://schemas.openxmlformats.org/officeDocument/2006/relationships/header" Target="header22.xml"/><Relationship Id="rId121" Type="http://schemas.openxmlformats.org/officeDocument/2006/relationships/image" Target="media/image56.jpeg"/><Relationship Id="rId142" Type="http://schemas.openxmlformats.org/officeDocument/2006/relationships/image" Target="media/image68.jpeg"/><Relationship Id="rId163" Type="http://schemas.openxmlformats.org/officeDocument/2006/relationships/image" Target="media/image76.jpeg"/><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image" Target="media/image25.png"/><Relationship Id="rId67" Type="http://schemas.openxmlformats.org/officeDocument/2006/relationships/header" Target="header11.xml"/><Relationship Id="rId116" Type="http://schemas.openxmlformats.org/officeDocument/2006/relationships/image" Target="media/image56.png"/><Relationship Id="rId137" Type="http://schemas.openxmlformats.org/officeDocument/2006/relationships/image" Target="media/image60.jpeg"/><Relationship Id="rId158" Type="http://schemas.openxmlformats.org/officeDocument/2006/relationships/image" Target="media/image80.jpeg"/><Relationship Id="rId20" Type="http://schemas.openxmlformats.org/officeDocument/2006/relationships/image" Target="media/image8.jpeg"/><Relationship Id="rId41" Type="http://schemas.openxmlformats.org/officeDocument/2006/relationships/header" Target="header8.xml"/><Relationship Id="rId62" Type="http://schemas.openxmlformats.org/officeDocument/2006/relationships/header" Target="header10.xml"/><Relationship Id="rId83" Type="http://schemas.openxmlformats.org/officeDocument/2006/relationships/footer" Target="footer16.xml"/><Relationship Id="rId88" Type="http://schemas.openxmlformats.org/officeDocument/2006/relationships/image" Target="media/image42.jpeg"/><Relationship Id="rId111" Type="http://schemas.openxmlformats.org/officeDocument/2006/relationships/image" Target="media/image50.jpeg"/><Relationship Id="rId132" Type="http://schemas.openxmlformats.org/officeDocument/2006/relationships/header" Target="header33.xml"/><Relationship Id="rId153" Type="http://schemas.openxmlformats.org/officeDocument/2006/relationships/image" Target="media/image65.jpeg"/><Relationship Id="rId174" Type="http://schemas.openxmlformats.org/officeDocument/2006/relationships/footer" Target="footer36.xml"/><Relationship Id="rId15" Type="http://schemas.openxmlformats.org/officeDocument/2006/relationships/image" Target="media/image5.png"/><Relationship Id="rId36" Type="http://schemas.openxmlformats.org/officeDocument/2006/relationships/image" Target="media/image19.png"/><Relationship Id="rId57" Type="http://schemas.openxmlformats.org/officeDocument/2006/relationships/hyperlink" Target="http://www.aytolasrozas.es/" TargetMode="External"/><Relationship Id="rId106" Type="http://schemas.openxmlformats.org/officeDocument/2006/relationships/footer" Target="footer24.xml"/><Relationship Id="rId127" Type="http://schemas.openxmlformats.org/officeDocument/2006/relationships/footer" Target="footer29.xml"/><Relationship Id="rId10" Type="http://schemas.openxmlformats.org/officeDocument/2006/relationships/hyperlink" Target="http://www.lasrozas.es/" TargetMode="External"/><Relationship Id="rId31" Type="http://schemas.openxmlformats.org/officeDocument/2006/relationships/header" Target="header6.xml"/><Relationship Id="rId52" Type="http://schemas.openxmlformats.org/officeDocument/2006/relationships/image" Target="media/image29.jpeg"/><Relationship Id="rId73" Type="http://schemas.openxmlformats.org/officeDocument/2006/relationships/image" Target="media/image40.jpeg"/><Relationship Id="rId78" Type="http://schemas.openxmlformats.org/officeDocument/2006/relationships/header" Target="header15.xml"/><Relationship Id="rId94" Type="http://schemas.openxmlformats.org/officeDocument/2006/relationships/header" Target="header20.xml"/><Relationship Id="rId99" Type="http://schemas.openxmlformats.org/officeDocument/2006/relationships/footer" Target="footer21.xml"/><Relationship Id="rId101" Type="http://schemas.openxmlformats.org/officeDocument/2006/relationships/footer" Target="footer22.xml"/><Relationship Id="rId122" Type="http://schemas.openxmlformats.org/officeDocument/2006/relationships/header" Target="header28.xml"/><Relationship Id="rId143" Type="http://schemas.openxmlformats.org/officeDocument/2006/relationships/image" Target="media/image69.jpeg"/><Relationship Id="rId148" Type="http://schemas.openxmlformats.org/officeDocument/2006/relationships/image" Target="media/image64.jpeg"/><Relationship Id="rId164" Type="http://schemas.openxmlformats.org/officeDocument/2006/relationships/image" Target="media/image77.png"/><Relationship Id="rId169" Type="http://schemas.openxmlformats.org/officeDocument/2006/relationships/image" Target="media/image84.jpeg"/><Relationship Id="rId4" Type="http://schemas.openxmlformats.org/officeDocument/2006/relationships/webSettings" Target="webSettings.xml"/><Relationship Id="rId9" Type="http://schemas.openxmlformats.org/officeDocument/2006/relationships/header" Target="header2.xml"/><Relationship Id="rId26" Type="http://schemas.openxmlformats.org/officeDocument/2006/relationships/hyperlink" Target="http://www.lasrozas.es/gestiones-y-tramites" TargetMode="External"/><Relationship Id="rId47" Type="http://schemas.openxmlformats.org/officeDocument/2006/relationships/image" Target="media/image26.png"/><Relationship Id="rId68" Type="http://schemas.openxmlformats.org/officeDocument/2006/relationships/footer" Target="footer10.xml"/><Relationship Id="rId89" Type="http://schemas.openxmlformats.org/officeDocument/2006/relationships/header" Target="header19.xml"/><Relationship Id="rId112" Type="http://schemas.openxmlformats.org/officeDocument/2006/relationships/header" Target="header26.xml"/><Relationship Id="rId133" Type="http://schemas.openxmlformats.org/officeDocument/2006/relationships/footer" Target="footer32.xml"/><Relationship Id="rId154" Type="http://schemas.openxmlformats.org/officeDocument/2006/relationships/image" Target="media/image66.jpeg"/><Relationship Id="rId175" Type="http://schemas.openxmlformats.org/officeDocument/2006/relationships/fontTable" Target="fontTable.xml"/><Relationship Id="rId16" Type="http://schemas.openxmlformats.org/officeDocument/2006/relationships/header" Target="header4.xml"/><Relationship Id="rId37" Type="http://schemas.openxmlformats.org/officeDocument/2006/relationships/image" Target="media/image20.png"/><Relationship Id="rId58" Type="http://schemas.openxmlformats.org/officeDocument/2006/relationships/image" Target="media/image34.png"/><Relationship Id="rId79" Type="http://schemas.openxmlformats.org/officeDocument/2006/relationships/footer" Target="footer14.xml"/><Relationship Id="rId102" Type="http://schemas.openxmlformats.org/officeDocument/2006/relationships/header" Target="header24.xml"/><Relationship Id="rId123" Type="http://schemas.openxmlformats.org/officeDocument/2006/relationships/footer" Target="footer27.xml"/><Relationship Id="rId144" Type="http://schemas.openxmlformats.org/officeDocument/2006/relationships/image" Target="media/image70.jpeg"/><Relationship Id="rId90" Type="http://schemas.openxmlformats.org/officeDocument/2006/relationships/footer" Target="footer18.xml"/><Relationship Id="rId165" Type="http://schemas.openxmlformats.org/officeDocument/2006/relationships/image" Target="media/image85.jpeg"/><Relationship Id="rId27" Type="http://schemas.openxmlformats.org/officeDocument/2006/relationships/image" Target="media/image14.png"/><Relationship Id="rId48" Type="http://schemas.openxmlformats.org/officeDocument/2006/relationships/image" Target="media/image27.jpeg"/><Relationship Id="rId69" Type="http://schemas.openxmlformats.org/officeDocument/2006/relationships/header" Target="header12.xml"/><Relationship Id="rId113" Type="http://schemas.openxmlformats.org/officeDocument/2006/relationships/footer" Target="footer25.xml"/><Relationship Id="rId134" Type="http://schemas.openxmlformats.org/officeDocument/2006/relationships/image" Target="media/image57.jpeg"/><Relationship Id="rId80" Type="http://schemas.openxmlformats.org/officeDocument/2006/relationships/header" Target="header16.xml"/><Relationship Id="rId155" Type="http://schemas.openxmlformats.org/officeDocument/2006/relationships/image" Target="media/image74.jpeg"/><Relationship Id="rId176" Type="http://schemas.openxmlformats.org/officeDocument/2006/relationships/theme" Target="theme/theme1.xml"/><Relationship Id="rId17" Type="http://schemas.openxmlformats.org/officeDocument/2006/relationships/footer" Target="footer3.xml"/><Relationship Id="rId38" Type="http://schemas.openxmlformats.org/officeDocument/2006/relationships/image" Target="media/image21.png"/><Relationship Id="rId59" Type="http://schemas.openxmlformats.org/officeDocument/2006/relationships/image" Target="media/image35.png"/><Relationship Id="rId103" Type="http://schemas.openxmlformats.org/officeDocument/2006/relationships/footer" Target="footer23.xml"/><Relationship Id="rId124" Type="http://schemas.openxmlformats.org/officeDocument/2006/relationships/header" Target="header29.xml"/><Relationship Id="rId70" Type="http://schemas.openxmlformats.org/officeDocument/2006/relationships/footer" Target="footer11.xml"/><Relationship Id="rId91" Type="http://schemas.openxmlformats.org/officeDocument/2006/relationships/image" Target="media/image44.png"/><Relationship Id="rId145" Type="http://schemas.openxmlformats.org/officeDocument/2006/relationships/image" Target="media/image71.jpeg"/><Relationship Id="rId166" Type="http://schemas.openxmlformats.org/officeDocument/2006/relationships/image" Target="media/image86.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158</Pages>
  <Words>58510</Words>
  <Characters>321809</Characters>
  <Application>Microsoft Office Word</Application>
  <DocSecurity>0</DocSecurity>
  <Lines>2681</Lines>
  <Paragraphs>759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379560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de Dios García Aybar</dc:creator>
  <cp:lastModifiedBy>Juan de Dios García Aybar</cp:lastModifiedBy>
  <cp:revision>3</cp:revision>
  <dcterms:created xsi:type="dcterms:W3CDTF">2025-02-10T13:23:00Z</dcterms:created>
  <dcterms:modified xsi:type="dcterms:W3CDTF">2025-02-10T13:25:00Z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2025-02-10T00:00:00Z</vt:filetime>
  </property>
  <property fmtid="{D5CDD505-2E9C-101B-9397-08002B2CF9AE}" pid="3" name="LastSaved">
    <vt:filetime>2025-02-10T00:00:00Z</vt:filetime>
  </property>
  <property fmtid="{D5CDD505-2E9C-101B-9397-08002B2CF9AE}" pid="4" name="Producer">
    <vt:lpwstr>iLovePDF</vt:lpwstr>
  </property>
</Properties>
</file>